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DD329A6" w14:textId="6F82D1C2" w:rsidR="00AB646A" w:rsidRPr="00265544" w:rsidRDefault="00AB646A" w:rsidP="00AB646A">
      <w:pPr>
        <w:ind w:firstLine="567"/>
        <w:rPr>
          <w:rFonts w:ascii="Arial" w:hAnsi="Arial" w:cs="Arial"/>
          <w:b/>
          <w:szCs w:val="32"/>
        </w:rPr>
      </w:pPr>
      <w:r w:rsidRPr="00265544">
        <w:rPr>
          <w:rFonts w:ascii="Arial" w:hAnsi="Arial" w:cs="Arial"/>
          <w:b/>
          <w:szCs w:val="32"/>
        </w:rPr>
        <w:t xml:space="preserve">PREGÃO ELETRÔNICO Nº </w:t>
      </w:r>
      <w:r w:rsidR="00401D34" w:rsidRPr="00265544">
        <w:rPr>
          <w:rFonts w:ascii="Arial" w:hAnsi="Arial" w:cs="Arial"/>
          <w:b/>
          <w:szCs w:val="32"/>
        </w:rPr>
        <w:t>900</w:t>
      </w:r>
      <w:r w:rsidR="00456D9C" w:rsidRPr="00265544">
        <w:rPr>
          <w:rFonts w:ascii="Arial" w:hAnsi="Arial" w:cs="Arial"/>
          <w:b/>
          <w:szCs w:val="32"/>
        </w:rPr>
        <w:t>52</w:t>
      </w:r>
      <w:r w:rsidR="00401D34" w:rsidRPr="00265544">
        <w:rPr>
          <w:rFonts w:ascii="Arial" w:hAnsi="Arial" w:cs="Arial"/>
          <w:b/>
          <w:szCs w:val="32"/>
        </w:rPr>
        <w:t>/2024</w:t>
      </w:r>
    </w:p>
    <w:p w14:paraId="02437A2A" w14:textId="52B31AB2" w:rsidR="00127AAA" w:rsidRPr="00265544" w:rsidRDefault="00AB646A" w:rsidP="00AB646A">
      <w:pPr>
        <w:ind w:left="567"/>
        <w:rPr>
          <w:rFonts w:ascii="Arial" w:hAnsi="Arial" w:cs="Arial"/>
          <w:i/>
          <w:iCs/>
          <w:color w:val="000000" w:themeColor="text1"/>
          <w:szCs w:val="32"/>
        </w:rPr>
      </w:pPr>
      <w:r w:rsidRPr="00265544">
        <w:rPr>
          <w:rFonts w:ascii="Arial" w:hAnsi="Arial" w:cs="Arial"/>
          <w:b/>
          <w:szCs w:val="32"/>
        </w:rPr>
        <w:t xml:space="preserve">PROCESSO LICITATÓRIO Nº </w:t>
      </w:r>
      <w:r w:rsidR="00456D9C" w:rsidRPr="00265544">
        <w:rPr>
          <w:rFonts w:ascii="Arial" w:hAnsi="Arial" w:cs="Arial"/>
          <w:b/>
          <w:szCs w:val="32"/>
        </w:rPr>
        <w:t>442</w:t>
      </w:r>
      <w:r w:rsidR="00401D34" w:rsidRPr="00265544">
        <w:rPr>
          <w:rFonts w:ascii="Arial" w:hAnsi="Arial" w:cs="Arial"/>
          <w:b/>
          <w:szCs w:val="32"/>
        </w:rPr>
        <w:t>/2024</w:t>
      </w:r>
    </w:p>
    <w:p w14:paraId="71B258C0" w14:textId="77777777" w:rsidR="00127AAA" w:rsidRPr="00265544" w:rsidRDefault="00127AAA" w:rsidP="004B3679">
      <w:pPr>
        <w:spacing w:line="259" w:lineRule="auto"/>
        <w:ind w:left="567"/>
        <w:rPr>
          <w:rFonts w:ascii="Arial" w:hAnsi="Arial" w:cs="Arial"/>
          <w:b/>
          <w:bCs/>
          <w:color w:val="405CA1"/>
          <w:sz w:val="22"/>
          <w:szCs w:val="28"/>
        </w:rPr>
      </w:pPr>
    </w:p>
    <w:p w14:paraId="1D07AD44" w14:textId="77777777" w:rsidR="00127AAA" w:rsidRPr="00265544" w:rsidRDefault="00127AAA" w:rsidP="004B3679">
      <w:pPr>
        <w:spacing w:line="259" w:lineRule="auto"/>
        <w:ind w:left="567"/>
        <w:rPr>
          <w:rFonts w:ascii="Arial" w:hAnsi="Arial" w:cs="Arial"/>
          <w:b/>
          <w:bCs/>
          <w:color w:val="405CA1"/>
          <w:sz w:val="22"/>
          <w:szCs w:val="26"/>
        </w:rPr>
      </w:pPr>
      <w:r w:rsidRPr="00265544">
        <w:rPr>
          <w:rFonts w:ascii="Arial" w:hAnsi="Arial" w:cs="Arial"/>
          <w:b/>
          <w:bCs/>
          <w:color w:val="000000" w:themeColor="text1"/>
          <w:szCs w:val="32"/>
        </w:rPr>
        <w:t>CONTRATANTE</w:t>
      </w:r>
      <w:r w:rsidRPr="00265544">
        <w:rPr>
          <w:rFonts w:ascii="Arial" w:hAnsi="Arial" w:cs="Arial"/>
          <w:b/>
          <w:bCs/>
          <w:color w:val="000000" w:themeColor="text1"/>
          <w:sz w:val="22"/>
          <w:szCs w:val="26"/>
        </w:rPr>
        <w:t xml:space="preserve"> (UASG)</w:t>
      </w:r>
    </w:p>
    <w:p w14:paraId="4A8EDD19" w14:textId="76B54250" w:rsidR="00127AAA" w:rsidRPr="00265544" w:rsidRDefault="00127AAA" w:rsidP="004B3679">
      <w:pPr>
        <w:ind w:left="567"/>
        <w:rPr>
          <w:rFonts w:ascii="Arial" w:hAnsi="Arial" w:cs="Arial"/>
          <w:color w:val="000000" w:themeColor="text1"/>
          <w:sz w:val="22"/>
          <w:szCs w:val="26"/>
        </w:rPr>
      </w:pPr>
      <w:r w:rsidRPr="00265544">
        <w:rPr>
          <w:rFonts w:ascii="Arial" w:hAnsi="Arial" w:cs="Arial"/>
          <w:color w:val="000000" w:themeColor="text1"/>
          <w:sz w:val="22"/>
          <w:szCs w:val="26"/>
        </w:rPr>
        <w:t>(</w:t>
      </w:r>
      <w:r w:rsidR="003B06E9" w:rsidRPr="00265544">
        <w:rPr>
          <w:rFonts w:ascii="Arial" w:hAnsi="Arial" w:cs="Arial"/>
          <w:color w:val="000000" w:themeColor="text1"/>
          <w:sz w:val="22"/>
          <w:szCs w:val="26"/>
        </w:rPr>
        <w:t>986595</w:t>
      </w:r>
      <w:r w:rsidRPr="00265544">
        <w:rPr>
          <w:rFonts w:ascii="Arial" w:hAnsi="Arial" w:cs="Arial"/>
          <w:color w:val="000000" w:themeColor="text1"/>
          <w:sz w:val="22"/>
          <w:szCs w:val="26"/>
        </w:rPr>
        <w:t>)</w:t>
      </w:r>
    </w:p>
    <w:p w14:paraId="65C4E84A" w14:textId="77777777" w:rsidR="00127AAA" w:rsidRPr="00265544" w:rsidRDefault="00127AAA" w:rsidP="004B3679">
      <w:pPr>
        <w:ind w:left="567"/>
        <w:rPr>
          <w:rFonts w:ascii="Arial" w:hAnsi="Arial" w:cs="Arial"/>
          <w:color w:val="5B5B5F"/>
          <w:sz w:val="22"/>
          <w:szCs w:val="26"/>
        </w:rPr>
      </w:pPr>
    </w:p>
    <w:p w14:paraId="4E10416A" w14:textId="1B39EEF6" w:rsidR="00127AAA" w:rsidRPr="00265544" w:rsidRDefault="00127AAA" w:rsidP="004B3679">
      <w:pPr>
        <w:ind w:left="567"/>
        <w:rPr>
          <w:rFonts w:ascii="Arial" w:hAnsi="Arial" w:cs="Arial"/>
          <w:b/>
          <w:bCs/>
          <w:color w:val="000000" w:themeColor="text1"/>
          <w:sz w:val="22"/>
          <w:szCs w:val="26"/>
        </w:rPr>
      </w:pPr>
      <w:r w:rsidRPr="00265544">
        <w:rPr>
          <w:rFonts w:ascii="Arial" w:hAnsi="Arial" w:cs="Arial"/>
          <w:b/>
          <w:bCs/>
          <w:color w:val="000000" w:themeColor="text1"/>
          <w:szCs w:val="32"/>
        </w:rPr>
        <w:t>OBJETO</w:t>
      </w:r>
    </w:p>
    <w:p w14:paraId="154680B5" w14:textId="24B0EDDB" w:rsidR="00D66234" w:rsidRPr="00265544" w:rsidRDefault="00456D9C" w:rsidP="00456D9C">
      <w:pPr>
        <w:ind w:left="567"/>
        <w:jc w:val="both"/>
        <w:rPr>
          <w:rFonts w:ascii="Arial" w:hAnsi="Arial" w:cs="Arial"/>
          <w:color w:val="000000" w:themeColor="text1"/>
          <w:sz w:val="22"/>
          <w:szCs w:val="28"/>
        </w:rPr>
      </w:pPr>
      <w:r w:rsidRPr="00265544">
        <w:rPr>
          <w:rFonts w:ascii="Arial" w:hAnsi="Arial" w:cs="Arial"/>
          <w:color w:val="000000" w:themeColor="text1"/>
          <w:sz w:val="22"/>
          <w:szCs w:val="28"/>
        </w:rPr>
        <w:t>Registro de Preços de materiais de consumo para uso das equipes de manutenção predial da Secretaria de Obras e Serviços para manutenção dos prédios públicos.</w:t>
      </w:r>
    </w:p>
    <w:p w14:paraId="32A1AEBF" w14:textId="149489B2" w:rsidR="00456D9C" w:rsidRPr="00265544" w:rsidRDefault="00456D9C" w:rsidP="00456D9C">
      <w:pPr>
        <w:ind w:left="567"/>
        <w:jc w:val="both"/>
        <w:rPr>
          <w:rFonts w:ascii="Arial" w:hAnsi="Arial" w:cs="Arial"/>
          <w:b/>
          <w:color w:val="5B5B5F"/>
          <w:sz w:val="22"/>
          <w:szCs w:val="28"/>
        </w:rPr>
      </w:pPr>
      <w:r w:rsidRPr="00265544">
        <w:rPr>
          <w:rFonts w:ascii="Arial" w:hAnsi="Arial" w:cs="Arial"/>
          <w:b/>
          <w:color w:val="5B5B5F"/>
          <w:sz w:val="22"/>
          <w:szCs w:val="28"/>
        </w:rPr>
        <w:t>(Exclusivo para Microempresas e Empresas de Pequeno Porte)</w:t>
      </w:r>
    </w:p>
    <w:p w14:paraId="23944647" w14:textId="77777777" w:rsidR="00D66234" w:rsidRPr="00265544" w:rsidRDefault="00D66234" w:rsidP="004B3679">
      <w:pPr>
        <w:ind w:left="567"/>
        <w:rPr>
          <w:rFonts w:ascii="Arial" w:hAnsi="Arial" w:cs="Arial"/>
          <w:color w:val="5B5B5F"/>
          <w:sz w:val="22"/>
          <w:szCs w:val="28"/>
        </w:rPr>
      </w:pPr>
    </w:p>
    <w:p w14:paraId="530CF5D2" w14:textId="63193ECE" w:rsidR="0003283F" w:rsidRPr="00265544" w:rsidRDefault="0003283F" w:rsidP="00AE67FB">
      <w:pPr>
        <w:ind w:left="567"/>
        <w:jc w:val="both"/>
        <w:rPr>
          <w:rFonts w:ascii="Arial" w:hAnsi="Arial" w:cs="Arial"/>
          <w:b/>
          <w:bCs/>
          <w:color w:val="000000" w:themeColor="text1"/>
          <w:sz w:val="22"/>
          <w:szCs w:val="26"/>
        </w:rPr>
      </w:pPr>
      <w:r w:rsidRPr="00265544">
        <w:rPr>
          <w:rFonts w:ascii="Arial" w:hAnsi="Arial" w:cs="Arial"/>
          <w:b/>
          <w:bCs/>
          <w:color w:val="000000" w:themeColor="text1"/>
          <w:szCs w:val="32"/>
        </w:rPr>
        <w:t>VALOR</w:t>
      </w:r>
      <w:r w:rsidRPr="00265544">
        <w:rPr>
          <w:rFonts w:ascii="Arial" w:hAnsi="Arial" w:cs="Arial"/>
          <w:b/>
          <w:bCs/>
          <w:color w:val="000000" w:themeColor="text1"/>
          <w:sz w:val="22"/>
          <w:szCs w:val="26"/>
        </w:rPr>
        <w:t xml:space="preserve"> </w:t>
      </w:r>
      <w:r w:rsidRPr="00265544">
        <w:rPr>
          <w:rFonts w:ascii="Arial" w:hAnsi="Arial" w:cs="Arial"/>
          <w:b/>
          <w:bCs/>
          <w:color w:val="000000" w:themeColor="text1"/>
          <w:szCs w:val="32"/>
        </w:rPr>
        <w:t xml:space="preserve">TOTAL </w:t>
      </w:r>
      <w:r w:rsidR="00AE67FB">
        <w:rPr>
          <w:rFonts w:ascii="Arial" w:hAnsi="Arial" w:cs="Arial"/>
          <w:b/>
          <w:bCs/>
          <w:color w:val="000000" w:themeColor="text1"/>
          <w:szCs w:val="32"/>
        </w:rPr>
        <w:t xml:space="preserve">ESTIMADO </w:t>
      </w:r>
      <w:r w:rsidRPr="00265544">
        <w:rPr>
          <w:rFonts w:ascii="Arial" w:hAnsi="Arial" w:cs="Arial"/>
          <w:b/>
          <w:bCs/>
          <w:color w:val="000000" w:themeColor="text1"/>
          <w:szCs w:val="32"/>
        </w:rPr>
        <w:t>DA CONTRATAÇÃO</w:t>
      </w:r>
    </w:p>
    <w:p w14:paraId="333F6616" w14:textId="533EEECC" w:rsidR="0003283F" w:rsidRPr="00265544" w:rsidRDefault="00456D9C" w:rsidP="00AE67FB">
      <w:pPr>
        <w:ind w:left="567"/>
        <w:jc w:val="both"/>
        <w:rPr>
          <w:rFonts w:ascii="Arial" w:hAnsi="Arial" w:cs="Arial"/>
          <w:b/>
          <w:bCs/>
          <w:color w:val="000000" w:themeColor="text1"/>
          <w:sz w:val="22"/>
          <w:szCs w:val="28"/>
        </w:rPr>
      </w:pPr>
      <w:r w:rsidRPr="00265544">
        <w:rPr>
          <w:rFonts w:ascii="Arial" w:hAnsi="Arial" w:cs="Arial"/>
          <w:b/>
          <w:bCs/>
          <w:color w:val="000000" w:themeColor="text1"/>
          <w:sz w:val="22"/>
          <w:szCs w:val="28"/>
        </w:rPr>
        <w:t xml:space="preserve">R$ </w:t>
      </w:r>
      <w:r w:rsidR="00F47330">
        <w:rPr>
          <w:rFonts w:ascii="Arial" w:hAnsi="Arial" w:cs="Arial"/>
          <w:b/>
          <w:bCs/>
          <w:color w:val="000000" w:themeColor="text1"/>
          <w:sz w:val="22"/>
          <w:szCs w:val="28"/>
        </w:rPr>
        <w:t>296.131,80</w:t>
      </w:r>
      <w:r w:rsidRPr="00265544">
        <w:rPr>
          <w:rFonts w:ascii="Arial" w:hAnsi="Arial" w:cs="Arial"/>
          <w:b/>
          <w:bCs/>
          <w:color w:val="000000" w:themeColor="text1"/>
          <w:sz w:val="22"/>
          <w:szCs w:val="28"/>
        </w:rPr>
        <w:t xml:space="preserve"> (duzentos e noventa e </w:t>
      </w:r>
      <w:r w:rsidR="00F47330">
        <w:rPr>
          <w:rFonts w:ascii="Arial" w:hAnsi="Arial" w:cs="Arial"/>
          <w:b/>
          <w:bCs/>
          <w:color w:val="000000" w:themeColor="text1"/>
          <w:sz w:val="22"/>
          <w:szCs w:val="28"/>
        </w:rPr>
        <w:t>seis</w:t>
      </w:r>
      <w:r w:rsidRPr="00265544">
        <w:rPr>
          <w:rFonts w:ascii="Arial" w:hAnsi="Arial" w:cs="Arial"/>
          <w:b/>
          <w:bCs/>
          <w:color w:val="000000" w:themeColor="text1"/>
          <w:sz w:val="22"/>
          <w:szCs w:val="28"/>
        </w:rPr>
        <w:t xml:space="preserve"> mil, </w:t>
      </w:r>
      <w:r w:rsidR="00F47330">
        <w:rPr>
          <w:rFonts w:ascii="Arial" w:hAnsi="Arial" w:cs="Arial"/>
          <w:b/>
          <w:bCs/>
          <w:color w:val="000000" w:themeColor="text1"/>
          <w:sz w:val="22"/>
          <w:szCs w:val="28"/>
        </w:rPr>
        <w:t>cento e trinta e um reais e oitenta</w:t>
      </w:r>
      <w:r w:rsidRPr="00265544">
        <w:rPr>
          <w:rFonts w:ascii="Arial" w:hAnsi="Arial" w:cs="Arial"/>
          <w:b/>
          <w:bCs/>
          <w:color w:val="000000" w:themeColor="text1"/>
          <w:sz w:val="22"/>
          <w:szCs w:val="28"/>
        </w:rPr>
        <w:t xml:space="preserve"> centavos).</w:t>
      </w:r>
    </w:p>
    <w:p w14:paraId="611CB109" w14:textId="77777777" w:rsidR="00127AAA" w:rsidRPr="00265544" w:rsidRDefault="00127AAA" w:rsidP="004B3679">
      <w:pPr>
        <w:ind w:left="567"/>
        <w:rPr>
          <w:rFonts w:ascii="Arial" w:hAnsi="Arial" w:cs="Arial"/>
          <w:color w:val="5B5B5F"/>
          <w:sz w:val="22"/>
          <w:szCs w:val="26"/>
        </w:rPr>
      </w:pPr>
    </w:p>
    <w:p w14:paraId="4D2900ED" w14:textId="7E6E8AFE" w:rsidR="00127AAA" w:rsidRPr="00265544" w:rsidRDefault="00805832" w:rsidP="004B3679">
      <w:pPr>
        <w:ind w:left="567"/>
        <w:rPr>
          <w:rFonts w:ascii="Arial" w:hAnsi="Arial" w:cs="Arial"/>
          <w:b/>
          <w:bCs/>
          <w:color w:val="000000" w:themeColor="text1"/>
          <w:sz w:val="22"/>
          <w:szCs w:val="26"/>
        </w:rPr>
      </w:pPr>
      <w:r w:rsidRPr="00265544">
        <w:rPr>
          <w:rFonts w:ascii="Arial" w:hAnsi="Arial" w:cs="Arial"/>
          <w:b/>
          <w:bCs/>
          <w:color w:val="000000" w:themeColor="text1"/>
          <w:szCs w:val="32"/>
        </w:rPr>
        <w:t>DATA</w:t>
      </w:r>
      <w:r w:rsidR="00C96959" w:rsidRPr="00265544">
        <w:rPr>
          <w:rFonts w:ascii="Arial" w:hAnsi="Arial" w:cs="Arial"/>
          <w:b/>
          <w:bCs/>
          <w:color w:val="000000" w:themeColor="text1"/>
          <w:szCs w:val="32"/>
        </w:rPr>
        <w:t xml:space="preserve"> DA SESSÃO PÚBLICA</w:t>
      </w:r>
    </w:p>
    <w:p w14:paraId="391561D5" w14:textId="3FF1BA40" w:rsidR="00127AAA" w:rsidRPr="00265544" w:rsidRDefault="006927AE" w:rsidP="004B3679">
      <w:pPr>
        <w:ind w:left="567"/>
        <w:rPr>
          <w:rFonts w:ascii="Arial" w:hAnsi="Arial" w:cs="Arial"/>
          <w:b/>
          <w:bCs/>
          <w:color w:val="000000" w:themeColor="text1"/>
          <w:sz w:val="22"/>
          <w:szCs w:val="28"/>
        </w:rPr>
      </w:pPr>
      <w:r w:rsidRPr="00265544">
        <w:rPr>
          <w:rFonts w:ascii="Arial" w:hAnsi="Arial" w:cs="Arial"/>
          <w:color w:val="000000" w:themeColor="text1"/>
          <w:sz w:val="22"/>
          <w:szCs w:val="28"/>
        </w:rPr>
        <w:t>Dia</w:t>
      </w:r>
      <w:r w:rsidR="00127AAA" w:rsidRPr="00265544">
        <w:rPr>
          <w:rFonts w:ascii="Arial" w:hAnsi="Arial" w:cs="Arial"/>
          <w:color w:val="000000" w:themeColor="text1"/>
          <w:sz w:val="22"/>
          <w:szCs w:val="28"/>
        </w:rPr>
        <w:t xml:space="preserve"> </w:t>
      </w:r>
      <w:r w:rsidR="001D53B1">
        <w:rPr>
          <w:rFonts w:ascii="Arial" w:hAnsi="Arial" w:cs="Arial"/>
          <w:b/>
          <w:bCs/>
          <w:color w:val="000000" w:themeColor="text1"/>
          <w:sz w:val="22"/>
          <w:szCs w:val="28"/>
        </w:rPr>
        <w:t>05</w:t>
      </w:r>
      <w:r w:rsidR="00127AAA" w:rsidRPr="00265544">
        <w:rPr>
          <w:rFonts w:ascii="Arial" w:hAnsi="Arial" w:cs="Arial"/>
          <w:b/>
          <w:bCs/>
          <w:color w:val="000000" w:themeColor="text1"/>
          <w:sz w:val="22"/>
          <w:szCs w:val="28"/>
        </w:rPr>
        <w:t>/</w:t>
      </w:r>
      <w:r w:rsidR="001D53B1">
        <w:rPr>
          <w:rFonts w:ascii="Arial" w:hAnsi="Arial" w:cs="Arial"/>
          <w:b/>
          <w:bCs/>
          <w:color w:val="000000" w:themeColor="text1"/>
          <w:sz w:val="22"/>
          <w:szCs w:val="28"/>
        </w:rPr>
        <w:t>11</w:t>
      </w:r>
      <w:r w:rsidR="00127AAA" w:rsidRPr="00265544">
        <w:rPr>
          <w:rFonts w:ascii="Arial" w:hAnsi="Arial" w:cs="Arial"/>
          <w:b/>
          <w:bCs/>
          <w:color w:val="000000" w:themeColor="text1"/>
          <w:sz w:val="22"/>
          <w:szCs w:val="28"/>
        </w:rPr>
        <w:t>/</w:t>
      </w:r>
      <w:r w:rsidR="007D20CD" w:rsidRPr="00265544">
        <w:rPr>
          <w:rFonts w:ascii="Arial" w:hAnsi="Arial" w:cs="Arial"/>
          <w:b/>
          <w:bCs/>
          <w:color w:val="000000" w:themeColor="text1"/>
          <w:sz w:val="22"/>
          <w:szCs w:val="28"/>
        </w:rPr>
        <w:t>2024</w:t>
      </w:r>
      <w:r w:rsidR="00127AAA" w:rsidRPr="00265544">
        <w:rPr>
          <w:rFonts w:ascii="Arial" w:hAnsi="Arial" w:cs="Arial"/>
          <w:b/>
          <w:bCs/>
          <w:color w:val="000000" w:themeColor="text1"/>
          <w:sz w:val="22"/>
          <w:szCs w:val="28"/>
        </w:rPr>
        <w:t xml:space="preserve"> </w:t>
      </w:r>
      <w:r w:rsidR="00127AAA" w:rsidRPr="00265544">
        <w:rPr>
          <w:rFonts w:ascii="Arial" w:hAnsi="Arial" w:cs="Arial"/>
          <w:color w:val="000000" w:themeColor="text1"/>
          <w:sz w:val="22"/>
          <w:szCs w:val="28"/>
        </w:rPr>
        <w:t xml:space="preserve">às </w:t>
      </w:r>
      <w:r w:rsidR="001D53B1">
        <w:rPr>
          <w:rFonts w:ascii="Arial" w:hAnsi="Arial" w:cs="Arial"/>
          <w:b/>
          <w:color w:val="000000" w:themeColor="text1"/>
          <w:sz w:val="22"/>
          <w:szCs w:val="28"/>
        </w:rPr>
        <w:t>09</w:t>
      </w:r>
      <w:r w:rsidR="002727C7" w:rsidRPr="00265544">
        <w:rPr>
          <w:rFonts w:ascii="Arial" w:hAnsi="Arial" w:cs="Arial"/>
          <w:b/>
          <w:bCs/>
          <w:color w:val="000000" w:themeColor="text1"/>
          <w:sz w:val="22"/>
          <w:szCs w:val="28"/>
        </w:rPr>
        <w:t>:</w:t>
      </w:r>
      <w:r w:rsidR="001D53B1">
        <w:rPr>
          <w:rFonts w:ascii="Arial" w:hAnsi="Arial" w:cs="Arial"/>
          <w:b/>
          <w:bCs/>
          <w:color w:val="000000" w:themeColor="text1"/>
          <w:sz w:val="22"/>
          <w:szCs w:val="28"/>
        </w:rPr>
        <w:t xml:space="preserve">00 </w:t>
      </w:r>
      <w:r w:rsidR="00127AAA" w:rsidRPr="00265544">
        <w:rPr>
          <w:rFonts w:ascii="Arial" w:hAnsi="Arial" w:cs="Arial"/>
          <w:b/>
          <w:bCs/>
          <w:color w:val="000000" w:themeColor="text1"/>
          <w:sz w:val="22"/>
          <w:szCs w:val="28"/>
        </w:rPr>
        <w:t>h</w:t>
      </w:r>
      <w:r w:rsidR="002727C7" w:rsidRPr="00265544">
        <w:rPr>
          <w:rFonts w:ascii="Arial" w:hAnsi="Arial" w:cs="Arial"/>
          <w:b/>
          <w:bCs/>
          <w:color w:val="000000" w:themeColor="text1"/>
          <w:sz w:val="22"/>
          <w:szCs w:val="28"/>
        </w:rPr>
        <w:t>rs</w:t>
      </w:r>
      <w:r w:rsidR="0083414A" w:rsidRPr="00265544">
        <w:rPr>
          <w:rFonts w:ascii="Arial" w:hAnsi="Arial" w:cs="Arial"/>
          <w:b/>
          <w:bCs/>
          <w:color w:val="000000" w:themeColor="text1"/>
          <w:sz w:val="22"/>
          <w:szCs w:val="28"/>
        </w:rPr>
        <w:t xml:space="preserve"> (horário de Brasília)</w:t>
      </w:r>
    </w:p>
    <w:p w14:paraId="154269C0" w14:textId="77777777" w:rsidR="0083414A" w:rsidRPr="00265544" w:rsidRDefault="0083414A" w:rsidP="004B3679">
      <w:pPr>
        <w:ind w:left="567"/>
        <w:rPr>
          <w:rFonts w:ascii="Arial" w:hAnsi="Arial" w:cs="Arial"/>
          <w:b/>
          <w:bCs/>
          <w:color w:val="000000" w:themeColor="text1"/>
          <w:sz w:val="22"/>
          <w:szCs w:val="26"/>
        </w:rPr>
      </w:pPr>
    </w:p>
    <w:p w14:paraId="6B4D60D5" w14:textId="77777777" w:rsidR="00620B7F" w:rsidRPr="00265544" w:rsidRDefault="00620B7F" w:rsidP="004B3679">
      <w:pPr>
        <w:ind w:left="567"/>
        <w:jc w:val="both"/>
        <w:rPr>
          <w:rFonts w:ascii="Arial" w:hAnsi="Arial" w:cs="Arial"/>
          <w:b/>
          <w:bCs/>
          <w:caps/>
          <w:color w:val="000000" w:themeColor="text1"/>
          <w:szCs w:val="32"/>
        </w:rPr>
      </w:pPr>
    </w:p>
    <w:p w14:paraId="7A20D12A" w14:textId="58205443" w:rsidR="009B65D5" w:rsidRPr="00265544" w:rsidRDefault="0083414A" w:rsidP="004B3679">
      <w:pPr>
        <w:ind w:left="567"/>
        <w:jc w:val="both"/>
        <w:rPr>
          <w:rFonts w:ascii="Arial" w:hAnsi="Arial" w:cs="Arial"/>
          <w:caps/>
          <w:color w:val="000000" w:themeColor="text1"/>
          <w:szCs w:val="32"/>
        </w:rPr>
      </w:pPr>
      <w:r w:rsidRPr="00265544">
        <w:rPr>
          <w:rFonts w:ascii="Arial" w:hAnsi="Arial" w:cs="Arial"/>
          <w:b/>
          <w:bCs/>
          <w:caps/>
          <w:color w:val="000000" w:themeColor="text1"/>
          <w:szCs w:val="32"/>
        </w:rPr>
        <w:t>Critério de Julgamento:</w:t>
      </w:r>
    </w:p>
    <w:p w14:paraId="32F6E33E" w14:textId="6B03D170" w:rsidR="0083414A" w:rsidRPr="00265544" w:rsidRDefault="0083414A" w:rsidP="004B3679">
      <w:pPr>
        <w:ind w:left="567"/>
        <w:jc w:val="both"/>
        <w:rPr>
          <w:rFonts w:ascii="Arial" w:hAnsi="Arial" w:cs="Arial"/>
          <w:color w:val="000000" w:themeColor="text1"/>
          <w:sz w:val="22"/>
          <w:szCs w:val="28"/>
        </w:rPr>
      </w:pPr>
      <w:proofErr w:type="gramStart"/>
      <w:r w:rsidRPr="00265544">
        <w:rPr>
          <w:rFonts w:ascii="Arial" w:hAnsi="Arial" w:cs="Arial"/>
          <w:color w:val="000000" w:themeColor="text1"/>
          <w:sz w:val="22"/>
          <w:szCs w:val="28"/>
        </w:rPr>
        <w:t>menor</w:t>
      </w:r>
      <w:proofErr w:type="gramEnd"/>
      <w:r w:rsidRPr="00265544">
        <w:rPr>
          <w:rFonts w:ascii="Arial" w:hAnsi="Arial" w:cs="Arial"/>
          <w:color w:val="000000" w:themeColor="text1"/>
          <w:sz w:val="22"/>
          <w:szCs w:val="28"/>
        </w:rPr>
        <w:t xml:space="preserve"> preço</w:t>
      </w:r>
      <w:r w:rsidR="009D4A6B" w:rsidRPr="00265544">
        <w:rPr>
          <w:rFonts w:ascii="Arial" w:hAnsi="Arial" w:cs="Arial"/>
          <w:color w:val="000000" w:themeColor="text1"/>
          <w:sz w:val="22"/>
          <w:szCs w:val="28"/>
        </w:rPr>
        <w:t xml:space="preserve"> por item</w:t>
      </w:r>
      <w:r w:rsidR="00760956" w:rsidRPr="00265544">
        <w:rPr>
          <w:rFonts w:ascii="Arial" w:hAnsi="Arial" w:cs="Arial"/>
          <w:color w:val="000000" w:themeColor="text1"/>
          <w:sz w:val="22"/>
          <w:szCs w:val="28"/>
        </w:rPr>
        <w:t xml:space="preserve"> </w:t>
      </w:r>
    </w:p>
    <w:p w14:paraId="48A2A884" w14:textId="77777777" w:rsidR="009B65D5" w:rsidRPr="00265544" w:rsidRDefault="009B65D5" w:rsidP="004B3679">
      <w:pPr>
        <w:ind w:left="567"/>
        <w:jc w:val="both"/>
        <w:rPr>
          <w:rFonts w:ascii="Arial" w:hAnsi="Arial" w:cs="Arial"/>
          <w:color w:val="000000" w:themeColor="text1"/>
          <w:sz w:val="22"/>
          <w:szCs w:val="26"/>
        </w:rPr>
      </w:pPr>
    </w:p>
    <w:p w14:paraId="6181E838" w14:textId="77777777" w:rsidR="009B65D5" w:rsidRPr="00265544" w:rsidRDefault="0083414A" w:rsidP="004B3679">
      <w:pPr>
        <w:ind w:left="567"/>
        <w:jc w:val="both"/>
        <w:rPr>
          <w:rFonts w:ascii="Arial" w:hAnsi="Arial" w:cs="Arial"/>
          <w:caps/>
          <w:color w:val="000000" w:themeColor="text1"/>
          <w:szCs w:val="32"/>
        </w:rPr>
      </w:pPr>
      <w:r w:rsidRPr="00265544">
        <w:rPr>
          <w:rFonts w:ascii="Arial" w:hAnsi="Arial" w:cs="Arial"/>
          <w:b/>
          <w:bCs/>
          <w:caps/>
          <w:color w:val="000000" w:themeColor="text1"/>
          <w:szCs w:val="32"/>
        </w:rPr>
        <w:t>Modo de disputa:</w:t>
      </w:r>
    </w:p>
    <w:p w14:paraId="44787F57" w14:textId="3CDD009F" w:rsidR="0083414A" w:rsidRPr="00265544" w:rsidRDefault="0083414A" w:rsidP="004B3679">
      <w:pPr>
        <w:ind w:left="567"/>
        <w:jc w:val="both"/>
        <w:rPr>
          <w:rFonts w:ascii="Arial" w:hAnsi="Arial" w:cs="Arial"/>
          <w:color w:val="000000" w:themeColor="text1"/>
          <w:sz w:val="22"/>
          <w:szCs w:val="28"/>
        </w:rPr>
      </w:pPr>
      <w:proofErr w:type="gramStart"/>
      <w:r w:rsidRPr="00265544">
        <w:rPr>
          <w:rFonts w:ascii="Arial" w:hAnsi="Arial" w:cs="Arial"/>
          <w:color w:val="000000" w:themeColor="text1"/>
          <w:sz w:val="22"/>
          <w:szCs w:val="28"/>
        </w:rPr>
        <w:t>aberto</w:t>
      </w:r>
      <w:proofErr w:type="gramEnd"/>
      <w:r w:rsidRPr="00265544">
        <w:rPr>
          <w:rFonts w:ascii="Arial" w:hAnsi="Arial" w:cs="Arial"/>
          <w:color w:val="000000" w:themeColor="text1"/>
          <w:sz w:val="22"/>
          <w:szCs w:val="28"/>
        </w:rPr>
        <w:t xml:space="preserve"> e fechado</w:t>
      </w:r>
    </w:p>
    <w:p w14:paraId="3374E9D6" w14:textId="77777777" w:rsidR="0083414A" w:rsidRPr="00265544" w:rsidRDefault="0083414A" w:rsidP="004B3679">
      <w:pPr>
        <w:ind w:left="567"/>
        <w:rPr>
          <w:rFonts w:ascii="Arial" w:hAnsi="Arial" w:cs="Arial"/>
          <w:color w:val="000000" w:themeColor="text1"/>
          <w:sz w:val="22"/>
          <w:szCs w:val="26"/>
        </w:rPr>
      </w:pPr>
    </w:p>
    <w:p w14:paraId="4AF48309" w14:textId="77777777" w:rsidR="006927AE" w:rsidRPr="00265544" w:rsidRDefault="006927AE" w:rsidP="004B3679">
      <w:pPr>
        <w:ind w:left="567"/>
        <w:rPr>
          <w:rFonts w:ascii="Arial" w:hAnsi="Arial" w:cs="Arial"/>
          <w:b/>
          <w:bCs/>
          <w:color w:val="000000" w:themeColor="text1"/>
          <w:sz w:val="22"/>
          <w:szCs w:val="26"/>
        </w:rPr>
      </w:pPr>
    </w:p>
    <w:p w14:paraId="7D4BDBD4" w14:textId="77777777" w:rsidR="00127AAA" w:rsidRPr="00265544" w:rsidRDefault="00127AAA" w:rsidP="004B3679">
      <w:pPr>
        <w:ind w:left="567"/>
        <w:rPr>
          <w:rFonts w:ascii="Arial" w:hAnsi="Arial" w:cs="Arial"/>
          <w:b/>
          <w:bCs/>
          <w:color w:val="000000" w:themeColor="text1"/>
          <w:szCs w:val="32"/>
        </w:rPr>
      </w:pPr>
      <w:r w:rsidRPr="00265544">
        <w:rPr>
          <w:rFonts w:ascii="Arial" w:hAnsi="Arial" w:cs="Arial"/>
          <w:b/>
          <w:bCs/>
          <w:color w:val="000000" w:themeColor="text1"/>
          <w:szCs w:val="32"/>
        </w:rPr>
        <w:t>PREFERÊNCIA ME/EPP/EQUIPARADAS</w:t>
      </w:r>
    </w:p>
    <w:p w14:paraId="623D4ED2" w14:textId="5EDEE00D" w:rsidR="00127AAA" w:rsidRPr="00265544" w:rsidRDefault="00127AAA" w:rsidP="004B3679">
      <w:pPr>
        <w:ind w:left="567"/>
        <w:rPr>
          <w:rFonts w:ascii="Arial" w:hAnsi="Arial" w:cs="Arial"/>
          <w:b/>
          <w:bCs/>
          <w:color w:val="000000" w:themeColor="text1"/>
          <w:sz w:val="22"/>
          <w:szCs w:val="26"/>
        </w:rPr>
      </w:pPr>
      <w:r w:rsidRPr="00265544">
        <w:rPr>
          <w:rFonts w:ascii="Arial" w:hAnsi="Arial" w:cs="Arial"/>
          <w:b/>
          <w:bCs/>
          <w:color w:val="000000" w:themeColor="text1"/>
          <w:sz w:val="22"/>
          <w:szCs w:val="26"/>
        </w:rPr>
        <w:t>SIM</w:t>
      </w:r>
    </w:p>
    <w:p w14:paraId="0F06B7B6" w14:textId="72C346C7" w:rsidR="002727C7" w:rsidRDefault="002727C7" w:rsidP="004B3679">
      <w:pPr>
        <w:ind w:left="567"/>
        <w:rPr>
          <w:rFonts w:ascii="Arial" w:hAnsi="Arial" w:cs="Arial"/>
          <w:b/>
          <w:bCs/>
          <w:color w:val="000000" w:themeColor="text1"/>
          <w:sz w:val="26"/>
          <w:szCs w:val="26"/>
        </w:rPr>
      </w:pPr>
    </w:p>
    <w:sdt>
      <w:sdtPr>
        <w:rPr>
          <w:rFonts w:ascii="Arial" w:eastAsia="Times New Roman" w:hAnsi="Arial" w:cs="Arial"/>
          <w:color w:val="auto"/>
          <w:sz w:val="20"/>
          <w:szCs w:val="22"/>
        </w:rPr>
        <w:id w:val="-615513808"/>
        <w:docPartObj>
          <w:docPartGallery w:val="Table of Contents"/>
          <w:docPartUnique/>
        </w:docPartObj>
      </w:sdtPr>
      <w:sdtEndPr>
        <w:rPr>
          <w:rFonts w:eastAsiaTheme="minorEastAsia"/>
          <w:b/>
          <w:bCs/>
          <w:sz w:val="22"/>
        </w:rPr>
      </w:sdtEndPr>
      <w:sdtContent>
        <w:p w14:paraId="18DDBE87" w14:textId="77777777" w:rsidR="003F579D" w:rsidRPr="00265544" w:rsidRDefault="003F579D" w:rsidP="00265544">
          <w:pPr>
            <w:pStyle w:val="CabealhodoSumrio"/>
            <w:ind w:left="142"/>
            <w:rPr>
              <w:rFonts w:ascii="Arial" w:hAnsi="Arial" w:cs="Arial"/>
              <w:color w:val="000000" w:themeColor="text1"/>
              <w:sz w:val="20"/>
              <w:szCs w:val="22"/>
            </w:rPr>
          </w:pPr>
          <w:r w:rsidRPr="00265544">
            <w:rPr>
              <w:rFonts w:ascii="Arial" w:hAnsi="Arial" w:cs="Arial"/>
              <w:color w:val="000000" w:themeColor="text1"/>
              <w:sz w:val="20"/>
              <w:szCs w:val="22"/>
            </w:rPr>
            <w:t>Sumário</w:t>
          </w:r>
        </w:p>
        <w:p w14:paraId="0DE30D79" w14:textId="77777777" w:rsidR="003F579D" w:rsidRPr="00265544" w:rsidRDefault="003F579D" w:rsidP="00265544">
          <w:pPr>
            <w:ind w:left="142"/>
            <w:rPr>
              <w:rFonts w:ascii="Arial" w:hAnsi="Arial" w:cs="Arial"/>
              <w:sz w:val="22"/>
            </w:rPr>
          </w:pPr>
        </w:p>
        <w:p w14:paraId="1E91DDA3" w14:textId="0D872B48" w:rsidR="00D639DA" w:rsidRPr="00265544" w:rsidRDefault="003F579D" w:rsidP="00265544">
          <w:pPr>
            <w:pStyle w:val="Sumrio1"/>
            <w:rPr>
              <w:rFonts w:asciiTheme="minorHAnsi" w:eastAsiaTheme="minorEastAsia" w:hAnsiTheme="minorHAnsi" w:cstheme="minorBidi"/>
              <w:noProof/>
              <w:szCs w:val="22"/>
            </w:rPr>
          </w:pPr>
          <w:r w:rsidRPr="00265544">
            <w:rPr>
              <w:rFonts w:cs="Arial"/>
              <w:szCs w:val="22"/>
            </w:rPr>
            <w:fldChar w:fldCharType="begin"/>
          </w:r>
          <w:r w:rsidRPr="00265544">
            <w:rPr>
              <w:rFonts w:cs="Arial"/>
              <w:szCs w:val="22"/>
            </w:rPr>
            <w:instrText xml:space="preserve"> TOC \o "1-3" \h \z \u </w:instrText>
          </w:r>
          <w:r w:rsidRPr="00265544">
            <w:rPr>
              <w:rFonts w:cs="Arial"/>
              <w:szCs w:val="22"/>
            </w:rPr>
            <w:fldChar w:fldCharType="separate"/>
          </w:r>
          <w:hyperlink w:anchor="_Toc135469223" w:history="1">
            <w:r w:rsidR="00D639DA" w:rsidRPr="00265544">
              <w:rPr>
                <w:rStyle w:val="Hyperlink"/>
                <w:noProof/>
                <w:sz w:val="18"/>
                <w:lang w:eastAsia="en-US"/>
              </w:rPr>
              <w:t>1.</w:t>
            </w:r>
            <w:r w:rsidR="00D639DA" w:rsidRPr="00265544">
              <w:rPr>
                <w:rFonts w:asciiTheme="minorHAnsi" w:eastAsiaTheme="minorEastAsia" w:hAnsiTheme="minorHAnsi" w:cstheme="minorBidi"/>
                <w:noProof/>
                <w:szCs w:val="22"/>
              </w:rPr>
              <w:tab/>
            </w:r>
            <w:r w:rsidR="00D639DA" w:rsidRPr="00265544">
              <w:rPr>
                <w:rStyle w:val="Hyperlink"/>
                <w:noProof/>
                <w:sz w:val="18"/>
                <w:lang w:eastAsia="en-US"/>
              </w:rPr>
              <w:t>DO OBJETO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_Toc135469223 \h </w:instrText>
            </w:r>
            <w:r w:rsidR="00D639DA" w:rsidRPr="00265544">
              <w:rPr>
                <w:noProof/>
                <w:webHidden/>
              </w:rPr>
            </w:r>
            <w:r w:rsidR="00D639DA" w:rsidRPr="00265544">
              <w:rPr>
                <w:noProof/>
                <w:webHidden/>
              </w:rPr>
              <w:fldChar w:fldCharType="separate"/>
            </w:r>
            <w:r w:rsidR="009E3D07">
              <w:rPr>
                <w:noProof/>
                <w:webHidden/>
              </w:rPr>
              <w:t>2</w:t>
            </w:r>
            <w:r w:rsidR="00D639DA" w:rsidRPr="00265544">
              <w:rPr>
                <w:noProof/>
                <w:webHidden/>
              </w:rPr>
              <w:fldChar w:fldCharType="end"/>
            </w:r>
          </w:hyperlink>
        </w:p>
        <w:p w14:paraId="5CF06C16" w14:textId="6EBF1D26" w:rsidR="00D639DA" w:rsidRPr="00265544" w:rsidRDefault="00A84755" w:rsidP="00265544">
          <w:pPr>
            <w:pStyle w:val="Sumrio1"/>
            <w:rPr>
              <w:rFonts w:asciiTheme="minorHAnsi" w:eastAsiaTheme="minorEastAsia" w:hAnsiTheme="minorHAnsi" w:cstheme="minorBidi"/>
              <w:noProof/>
              <w:szCs w:val="22"/>
            </w:rPr>
          </w:pPr>
          <w:hyperlink w:anchor="_Toc135469224" w:history="1">
            <w:r w:rsidR="00D639DA" w:rsidRPr="00265544">
              <w:rPr>
                <w:rStyle w:val="Hyperlink"/>
                <w:noProof/>
                <w:sz w:val="18"/>
              </w:rPr>
              <w:t>2.</w:t>
            </w:r>
            <w:r w:rsidR="00D639DA" w:rsidRPr="00265544">
              <w:rPr>
                <w:rFonts w:asciiTheme="minorHAnsi" w:eastAsiaTheme="minorEastAsia" w:hAnsiTheme="minorHAnsi" w:cstheme="minorBidi"/>
                <w:noProof/>
                <w:szCs w:val="22"/>
              </w:rPr>
              <w:tab/>
            </w:r>
            <w:r w:rsidR="00D639DA" w:rsidRPr="00265544">
              <w:rPr>
                <w:rStyle w:val="Hyperlink"/>
                <w:noProof/>
                <w:sz w:val="18"/>
              </w:rPr>
              <w:t xml:space="preserve">DO REGISTRO DE PREÇOS </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_Toc135469224 \h </w:instrText>
            </w:r>
            <w:r w:rsidR="00D639DA" w:rsidRPr="00265544">
              <w:rPr>
                <w:noProof/>
                <w:webHidden/>
              </w:rPr>
            </w:r>
            <w:r w:rsidR="00D639DA" w:rsidRPr="00265544">
              <w:rPr>
                <w:noProof/>
                <w:webHidden/>
              </w:rPr>
              <w:fldChar w:fldCharType="separate"/>
            </w:r>
            <w:r w:rsidR="009E3D07">
              <w:rPr>
                <w:noProof/>
                <w:webHidden/>
              </w:rPr>
              <w:t>2</w:t>
            </w:r>
            <w:r w:rsidR="00D639DA" w:rsidRPr="00265544">
              <w:rPr>
                <w:noProof/>
                <w:webHidden/>
              </w:rPr>
              <w:fldChar w:fldCharType="end"/>
            </w:r>
          </w:hyperlink>
        </w:p>
        <w:p w14:paraId="0E6F78D6" w14:textId="65F43678" w:rsidR="00D639DA" w:rsidRPr="00265544" w:rsidRDefault="00A84755" w:rsidP="00265544">
          <w:pPr>
            <w:pStyle w:val="Sumrio1"/>
            <w:rPr>
              <w:rFonts w:asciiTheme="minorHAnsi" w:eastAsiaTheme="minorEastAsia" w:hAnsiTheme="minorHAnsi" w:cstheme="minorBidi"/>
              <w:noProof/>
              <w:szCs w:val="22"/>
            </w:rPr>
          </w:pPr>
          <w:hyperlink w:anchor="_Toc135469225" w:history="1">
            <w:r w:rsidR="00D639DA" w:rsidRPr="00265544">
              <w:rPr>
                <w:rStyle w:val="Hyperlink"/>
                <w:noProof/>
                <w:sz w:val="18"/>
              </w:rPr>
              <w:t>3.</w:t>
            </w:r>
            <w:r w:rsidR="00D639DA" w:rsidRPr="00265544">
              <w:rPr>
                <w:rFonts w:asciiTheme="minorHAnsi" w:eastAsiaTheme="minorEastAsia" w:hAnsiTheme="minorHAnsi" w:cstheme="minorBidi"/>
                <w:noProof/>
                <w:szCs w:val="22"/>
              </w:rPr>
              <w:tab/>
            </w:r>
            <w:r w:rsidR="00D639DA" w:rsidRPr="00265544">
              <w:rPr>
                <w:rStyle w:val="Hyperlink"/>
                <w:noProof/>
                <w:sz w:val="18"/>
              </w:rPr>
              <w:t>DA PARTICIPAÇÃO NA LICITAÇÃO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_Toc135469225 \h </w:instrText>
            </w:r>
            <w:r w:rsidR="00D639DA" w:rsidRPr="00265544">
              <w:rPr>
                <w:noProof/>
                <w:webHidden/>
              </w:rPr>
            </w:r>
            <w:r w:rsidR="00D639DA" w:rsidRPr="00265544">
              <w:rPr>
                <w:noProof/>
                <w:webHidden/>
              </w:rPr>
              <w:fldChar w:fldCharType="separate"/>
            </w:r>
            <w:r w:rsidR="009E3D07">
              <w:rPr>
                <w:noProof/>
                <w:webHidden/>
              </w:rPr>
              <w:t>2</w:t>
            </w:r>
            <w:r w:rsidR="00D639DA" w:rsidRPr="00265544">
              <w:rPr>
                <w:noProof/>
                <w:webHidden/>
              </w:rPr>
              <w:fldChar w:fldCharType="end"/>
            </w:r>
          </w:hyperlink>
        </w:p>
        <w:p w14:paraId="657B7259" w14:textId="2FEF286E" w:rsidR="00D639DA" w:rsidRPr="00265544" w:rsidRDefault="00A84755" w:rsidP="00265544">
          <w:pPr>
            <w:pStyle w:val="Sumrio1"/>
            <w:rPr>
              <w:rFonts w:asciiTheme="minorHAnsi" w:eastAsiaTheme="minorEastAsia" w:hAnsiTheme="minorHAnsi" w:cstheme="minorBidi"/>
              <w:noProof/>
              <w:szCs w:val="22"/>
            </w:rPr>
          </w:pPr>
          <w:hyperlink w:anchor="_Toc135469226" w:history="1">
            <w:r w:rsidR="00D639DA" w:rsidRPr="00265544">
              <w:rPr>
                <w:rStyle w:val="Hyperlink"/>
                <w:noProof/>
                <w:sz w:val="18"/>
              </w:rPr>
              <w:t>4.</w:t>
            </w:r>
            <w:r w:rsidR="00D639DA" w:rsidRPr="00265544">
              <w:rPr>
                <w:rFonts w:asciiTheme="minorHAnsi" w:eastAsiaTheme="minorEastAsia" w:hAnsiTheme="minorHAnsi" w:cstheme="minorBidi"/>
                <w:noProof/>
                <w:szCs w:val="22"/>
              </w:rPr>
              <w:tab/>
            </w:r>
            <w:r w:rsidR="00D639DA" w:rsidRPr="00265544">
              <w:rPr>
                <w:rStyle w:val="Hyperlink"/>
                <w:noProof/>
                <w:sz w:val="18"/>
              </w:rPr>
              <w:t>DA APRESENTAÇÃO DA PROPOSTA E DOS DOCUMENTOS DE HABILITAÇÃO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_Toc135469226 \h </w:instrText>
            </w:r>
            <w:r w:rsidR="00D639DA" w:rsidRPr="00265544">
              <w:rPr>
                <w:noProof/>
                <w:webHidden/>
              </w:rPr>
            </w:r>
            <w:r w:rsidR="00D639DA" w:rsidRPr="00265544">
              <w:rPr>
                <w:noProof/>
                <w:webHidden/>
              </w:rPr>
              <w:fldChar w:fldCharType="separate"/>
            </w:r>
            <w:r w:rsidR="009E3D07">
              <w:rPr>
                <w:noProof/>
                <w:webHidden/>
              </w:rPr>
              <w:t>3</w:t>
            </w:r>
            <w:r w:rsidR="00D639DA" w:rsidRPr="00265544">
              <w:rPr>
                <w:noProof/>
                <w:webHidden/>
              </w:rPr>
              <w:fldChar w:fldCharType="end"/>
            </w:r>
          </w:hyperlink>
        </w:p>
        <w:p w14:paraId="4BDE9A8C" w14:textId="5AABB40C" w:rsidR="00D639DA" w:rsidRPr="00265544" w:rsidRDefault="00A84755" w:rsidP="00265544">
          <w:pPr>
            <w:pStyle w:val="Sumrio1"/>
            <w:rPr>
              <w:rFonts w:asciiTheme="minorHAnsi" w:eastAsiaTheme="minorEastAsia" w:hAnsiTheme="minorHAnsi" w:cstheme="minorBidi"/>
              <w:noProof/>
              <w:szCs w:val="22"/>
            </w:rPr>
          </w:pPr>
          <w:hyperlink w:anchor="_Toc135469227" w:history="1">
            <w:r w:rsidR="00D639DA" w:rsidRPr="00265544">
              <w:rPr>
                <w:rStyle w:val="Hyperlink"/>
                <w:noProof/>
                <w:sz w:val="18"/>
              </w:rPr>
              <w:t>5.</w:t>
            </w:r>
            <w:r w:rsidR="00D639DA" w:rsidRPr="00265544">
              <w:rPr>
                <w:rFonts w:asciiTheme="minorHAnsi" w:eastAsiaTheme="minorEastAsia" w:hAnsiTheme="minorHAnsi" w:cstheme="minorBidi"/>
                <w:noProof/>
                <w:szCs w:val="22"/>
              </w:rPr>
              <w:tab/>
            </w:r>
            <w:r w:rsidR="00D639DA" w:rsidRPr="00265544">
              <w:rPr>
                <w:rStyle w:val="Hyperlink"/>
                <w:noProof/>
                <w:sz w:val="18"/>
              </w:rPr>
              <w:t>DO PREENCHIMENTO DA PROPOSTA</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_Toc135469227 \h </w:instrText>
            </w:r>
            <w:r w:rsidR="00D639DA" w:rsidRPr="00265544">
              <w:rPr>
                <w:noProof/>
                <w:webHidden/>
              </w:rPr>
            </w:r>
            <w:r w:rsidR="00D639DA" w:rsidRPr="00265544">
              <w:rPr>
                <w:noProof/>
                <w:webHidden/>
              </w:rPr>
              <w:fldChar w:fldCharType="separate"/>
            </w:r>
            <w:r w:rsidR="009E3D07">
              <w:rPr>
                <w:noProof/>
                <w:webHidden/>
              </w:rPr>
              <w:t>5</w:t>
            </w:r>
            <w:r w:rsidR="00D639DA" w:rsidRPr="00265544">
              <w:rPr>
                <w:noProof/>
                <w:webHidden/>
              </w:rPr>
              <w:fldChar w:fldCharType="end"/>
            </w:r>
          </w:hyperlink>
        </w:p>
        <w:p w14:paraId="35DBBB03" w14:textId="6100872F" w:rsidR="00D639DA" w:rsidRPr="00265544" w:rsidRDefault="00A84755" w:rsidP="00265544">
          <w:pPr>
            <w:pStyle w:val="Sumrio1"/>
            <w:rPr>
              <w:rFonts w:asciiTheme="minorHAnsi" w:eastAsiaTheme="minorEastAsia" w:hAnsiTheme="minorHAnsi" w:cstheme="minorBidi"/>
              <w:noProof/>
              <w:szCs w:val="22"/>
            </w:rPr>
          </w:pPr>
          <w:hyperlink w:anchor="_Toc135469228" w:history="1">
            <w:r w:rsidR="00D639DA" w:rsidRPr="00265544">
              <w:rPr>
                <w:rStyle w:val="Hyperlink"/>
                <w:noProof/>
                <w:sz w:val="18"/>
              </w:rPr>
              <w:t>6.</w:t>
            </w:r>
            <w:r w:rsidR="00D639DA" w:rsidRPr="00265544">
              <w:rPr>
                <w:rFonts w:asciiTheme="minorHAnsi" w:eastAsiaTheme="minorEastAsia" w:hAnsiTheme="minorHAnsi" w:cstheme="minorBidi"/>
                <w:noProof/>
                <w:szCs w:val="22"/>
              </w:rPr>
              <w:tab/>
            </w:r>
            <w:r w:rsidR="00D639DA" w:rsidRPr="00265544">
              <w:rPr>
                <w:rStyle w:val="Hyperlink"/>
                <w:noProof/>
                <w:sz w:val="18"/>
              </w:rPr>
              <w:t>DA ABERTURA DA SESSÃO, CLASSIFICAÇÃO DAS PROPOSTAS E FORMULAÇÃO DE LANCES</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_Toc135469228 \h </w:instrText>
            </w:r>
            <w:r w:rsidR="00D639DA" w:rsidRPr="00265544">
              <w:rPr>
                <w:noProof/>
                <w:webHidden/>
              </w:rPr>
            </w:r>
            <w:r w:rsidR="00D639DA" w:rsidRPr="00265544">
              <w:rPr>
                <w:noProof/>
                <w:webHidden/>
              </w:rPr>
              <w:fldChar w:fldCharType="separate"/>
            </w:r>
            <w:r w:rsidR="009E3D07">
              <w:rPr>
                <w:noProof/>
                <w:webHidden/>
              </w:rPr>
              <w:t>6</w:t>
            </w:r>
            <w:r w:rsidR="00D639DA" w:rsidRPr="00265544">
              <w:rPr>
                <w:noProof/>
                <w:webHidden/>
              </w:rPr>
              <w:fldChar w:fldCharType="end"/>
            </w:r>
          </w:hyperlink>
        </w:p>
        <w:p w14:paraId="49A226E0" w14:textId="2CEC0372" w:rsidR="00D639DA" w:rsidRPr="00265544" w:rsidRDefault="00A84755" w:rsidP="00265544">
          <w:pPr>
            <w:pStyle w:val="Sumrio1"/>
            <w:rPr>
              <w:rFonts w:asciiTheme="minorHAnsi" w:eastAsiaTheme="minorEastAsia" w:hAnsiTheme="minorHAnsi" w:cstheme="minorBidi"/>
              <w:noProof/>
              <w:szCs w:val="22"/>
            </w:rPr>
          </w:pPr>
          <w:hyperlink w:anchor="_Toc135469229" w:history="1">
            <w:r w:rsidR="00D639DA" w:rsidRPr="00265544">
              <w:rPr>
                <w:rStyle w:val="Hyperlink"/>
                <w:noProof/>
                <w:sz w:val="18"/>
              </w:rPr>
              <w:t>7.</w:t>
            </w:r>
            <w:r w:rsidR="00D639DA" w:rsidRPr="00265544">
              <w:rPr>
                <w:rFonts w:asciiTheme="minorHAnsi" w:eastAsiaTheme="minorEastAsia" w:hAnsiTheme="minorHAnsi" w:cstheme="minorBidi"/>
                <w:noProof/>
                <w:szCs w:val="22"/>
              </w:rPr>
              <w:tab/>
            </w:r>
            <w:r w:rsidR="00D639DA" w:rsidRPr="00265544">
              <w:rPr>
                <w:rStyle w:val="Hyperlink"/>
                <w:noProof/>
                <w:sz w:val="18"/>
              </w:rPr>
              <w:t>DA FASE DE JULGAMENTO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_Toc135469229 \h </w:instrText>
            </w:r>
            <w:r w:rsidR="00D639DA" w:rsidRPr="00265544">
              <w:rPr>
                <w:noProof/>
                <w:webHidden/>
              </w:rPr>
            </w:r>
            <w:r w:rsidR="00D639DA" w:rsidRPr="00265544">
              <w:rPr>
                <w:noProof/>
                <w:webHidden/>
              </w:rPr>
              <w:fldChar w:fldCharType="separate"/>
            </w:r>
            <w:r w:rsidR="009E3D07">
              <w:rPr>
                <w:noProof/>
                <w:webHidden/>
              </w:rPr>
              <w:t>8</w:t>
            </w:r>
            <w:r w:rsidR="00D639DA" w:rsidRPr="00265544">
              <w:rPr>
                <w:noProof/>
                <w:webHidden/>
              </w:rPr>
              <w:fldChar w:fldCharType="end"/>
            </w:r>
          </w:hyperlink>
        </w:p>
        <w:p w14:paraId="6CBA2F79" w14:textId="260FC7A2" w:rsidR="00D639DA" w:rsidRPr="00265544" w:rsidRDefault="00A84755" w:rsidP="00265544">
          <w:pPr>
            <w:pStyle w:val="Sumrio1"/>
            <w:rPr>
              <w:rFonts w:asciiTheme="minorHAnsi" w:eastAsiaTheme="minorEastAsia" w:hAnsiTheme="minorHAnsi" w:cstheme="minorBidi"/>
              <w:noProof/>
              <w:szCs w:val="22"/>
            </w:rPr>
          </w:pPr>
          <w:hyperlink w:anchor="_Toc135469230" w:history="1">
            <w:r w:rsidR="00D639DA" w:rsidRPr="00265544">
              <w:rPr>
                <w:rStyle w:val="Hyperlink"/>
                <w:noProof/>
                <w:sz w:val="18"/>
              </w:rPr>
              <w:t>8.</w:t>
            </w:r>
            <w:r w:rsidR="00D639DA" w:rsidRPr="00265544">
              <w:rPr>
                <w:rFonts w:asciiTheme="minorHAnsi" w:eastAsiaTheme="minorEastAsia" w:hAnsiTheme="minorHAnsi" w:cstheme="minorBidi"/>
                <w:noProof/>
                <w:szCs w:val="22"/>
              </w:rPr>
              <w:tab/>
            </w:r>
            <w:r w:rsidR="00D639DA" w:rsidRPr="00265544">
              <w:rPr>
                <w:rStyle w:val="Hyperlink"/>
                <w:noProof/>
                <w:sz w:val="18"/>
              </w:rPr>
              <w:t>DA FASE DE HABILITAÇÃO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_Toc135469230 \h </w:instrText>
            </w:r>
            <w:r w:rsidR="00D639DA" w:rsidRPr="00265544">
              <w:rPr>
                <w:noProof/>
                <w:webHidden/>
              </w:rPr>
            </w:r>
            <w:r w:rsidR="00D639DA" w:rsidRPr="00265544">
              <w:rPr>
                <w:noProof/>
                <w:webHidden/>
              </w:rPr>
              <w:fldChar w:fldCharType="separate"/>
            </w:r>
            <w:r w:rsidR="009E3D07">
              <w:rPr>
                <w:noProof/>
                <w:webHidden/>
              </w:rPr>
              <w:t>9</w:t>
            </w:r>
            <w:r w:rsidR="00D639DA" w:rsidRPr="00265544">
              <w:rPr>
                <w:noProof/>
                <w:webHidden/>
              </w:rPr>
              <w:fldChar w:fldCharType="end"/>
            </w:r>
          </w:hyperlink>
        </w:p>
        <w:p w14:paraId="3DBC1577" w14:textId="7950D263" w:rsidR="00D639DA" w:rsidRPr="00265544" w:rsidRDefault="00A84755" w:rsidP="00265544">
          <w:pPr>
            <w:pStyle w:val="Sumrio1"/>
            <w:rPr>
              <w:rFonts w:asciiTheme="minorHAnsi" w:eastAsiaTheme="minorEastAsia" w:hAnsiTheme="minorHAnsi" w:cstheme="minorBidi"/>
              <w:noProof/>
              <w:szCs w:val="22"/>
            </w:rPr>
          </w:pPr>
          <w:hyperlink w:anchor="_Toc135469231" w:history="1">
            <w:r w:rsidR="00D639DA" w:rsidRPr="00265544">
              <w:rPr>
                <w:rStyle w:val="Hyperlink"/>
                <w:noProof/>
                <w:sz w:val="18"/>
              </w:rPr>
              <w:t>9.</w:t>
            </w:r>
            <w:r w:rsidR="00D639DA" w:rsidRPr="00265544">
              <w:rPr>
                <w:rFonts w:asciiTheme="minorHAnsi" w:eastAsiaTheme="minorEastAsia" w:hAnsiTheme="minorHAnsi" w:cstheme="minorBidi"/>
                <w:noProof/>
                <w:szCs w:val="22"/>
              </w:rPr>
              <w:tab/>
            </w:r>
            <w:r w:rsidR="00D639DA" w:rsidRPr="00265544">
              <w:rPr>
                <w:rStyle w:val="Hyperlink"/>
                <w:noProof/>
                <w:sz w:val="18"/>
              </w:rPr>
              <w:t>DA ATA DE REGISTRO DE PREÇOS</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_Toc135469231 \h </w:instrText>
            </w:r>
            <w:r w:rsidR="00D639DA" w:rsidRPr="00265544">
              <w:rPr>
                <w:noProof/>
                <w:webHidden/>
              </w:rPr>
            </w:r>
            <w:r w:rsidR="00D639DA" w:rsidRPr="00265544">
              <w:rPr>
                <w:noProof/>
                <w:webHidden/>
              </w:rPr>
              <w:fldChar w:fldCharType="separate"/>
            </w:r>
            <w:r w:rsidR="009E3D07">
              <w:rPr>
                <w:noProof/>
                <w:webHidden/>
              </w:rPr>
              <w:t>12</w:t>
            </w:r>
            <w:r w:rsidR="00D639DA" w:rsidRPr="00265544">
              <w:rPr>
                <w:noProof/>
                <w:webHidden/>
              </w:rPr>
              <w:fldChar w:fldCharType="end"/>
            </w:r>
          </w:hyperlink>
        </w:p>
        <w:p w14:paraId="73904E45" w14:textId="2E143326" w:rsidR="00D639DA" w:rsidRPr="00265544" w:rsidRDefault="00A84755" w:rsidP="00265544">
          <w:pPr>
            <w:pStyle w:val="Sumrio1"/>
            <w:rPr>
              <w:rFonts w:asciiTheme="minorHAnsi" w:eastAsiaTheme="minorEastAsia" w:hAnsiTheme="minorHAnsi" w:cstheme="minorBidi"/>
              <w:noProof/>
              <w:szCs w:val="22"/>
            </w:rPr>
          </w:pPr>
          <w:hyperlink w:anchor="_Toc135469232" w:history="1">
            <w:r w:rsidR="00D639DA" w:rsidRPr="00265544">
              <w:rPr>
                <w:rStyle w:val="Hyperlink"/>
                <w:noProof/>
                <w:sz w:val="18"/>
              </w:rPr>
              <w:t>10.</w:t>
            </w:r>
            <w:r w:rsidR="00D639DA" w:rsidRPr="00265544">
              <w:rPr>
                <w:rFonts w:asciiTheme="minorHAnsi" w:eastAsiaTheme="minorEastAsia" w:hAnsiTheme="minorHAnsi" w:cstheme="minorBidi"/>
                <w:noProof/>
                <w:szCs w:val="22"/>
              </w:rPr>
              <w:tab/>
            </w:r>
            <w:r w:rsidR="00D639DA" w:rsidRPr="00265544">
              <w:rPr>
                <w:rStyle w:val="Hyperlink"/>
                <w:noProof/>
                <w:sz w:val="18"/>
              </w:rPr>
              <w:t>DA FORMAÇÃO DO CADASTRO DE RESERVA</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_Toc135469232 \h </w:instrText>
            </w:r>
            <w:r w:rsidR="00D639DA" w:rsidRPr="00265544">
              <w:rPr>
                <w:noProof/>
                <w:webHidden/>
              </w:rPr>
            </w:r>
            <w:r w:rsidR="00D639DA" w:rsidRPr="00265544">
              <w:rPr>
                <w:noProof/>
                <w:webHidden/>
              </w:rPr>
              <w:fldChar w:fldCharType="separate"/>
            </w:r>
            <w:r w:rsidR="009E3D07">
              <w:rPr>
                <w:noProof/>
                <w:webHidden/>
              </w:rPr>
              <w:t>13</w:t>
            </w:r>
            <w:r w:rsidR="00D639DA" w:rsidRPr="00265544">
              <w:rPr>
                <w:noProof/>
                <w:webHidden/>
              </w:rPr>
              <w:fldChar w:fldCharType="end"/>
            </w:r>
          </w:hyperlink>
        </w:p>
        <w:p w14:paraId="02179752" w14:textId="51DCA598" w:rsidR="00D639DA" w:rsidRPr="00265544" w:rsidRDefault="00A84755" w:rsidP="00265544">
          <w:pPr>
            <w:pStyle w:val="Sumrio1"/>
            <w:rPr>
              <w:rFonts w:asciiTheme="minorHAnsi" w:eastAsiaTheme="minorEastAsia" w:hAnsiTheme="minorHAnsi" w:cstheme="minorBidi"/>
              <w:noProof/>
              <w:szCs w:val="22"/>
            </w:rPr>
          </w:pPr>
          <w:hyperlink w:anchor="_Toc135469233" w:history="1">
            <w:r w:rsidR="00D639DA" w:rsidRPr="00265544">
              <w:rPr>
                <w:rStyle w:val="Hyperlink"/>
                <w:noProof/>
                <w:sz w:val="18"/>
              </w:rPr>
              <w:t>11.</w:t>
            </w:r>
            <w:r w:rsidR="00D639DA" w:rsidRPr="00265544">
              <w:rPr>
                <w:rFonts w:asciiTheme="minorHAnsi" w:eastAsiaTheme="minorEastAsia" w:hAnsiTheme="minorHAnsi" w:cstheme="minorBidi"/>
                <w:noProof/>
                <w:szCs w:val="22"/>
              </w:rPr>
              <w:tab/>
            </w:r>
            <w:r w:rsidR="00D639DA" w:rsidRPr="00265544">
              <w:rPr>
                <w:rStyle w:val="Hyperlink"/>
                <w:noProof/>
                <w:sz w:val="18"/>
              </w:rPr>
              <w:t>DOS RECURSOS</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_Toc135469233 \h </w:instrText>
            </w:r>
            <w:r w:rsidR="00D639DA" w:rsidRPr="00265544">
              <w:rPr>
                <w:noProof/>
                <w:webHidden/>
              </w:rPr>
            </w:r>
            <w:r w:rsidR="00D639DA" w:rsidRPr="00265544">
              <w:rPr>
                <w:noProof/>
                <w:webHidden/>
              </w:rPr>
              <w:fldChar w:fldCharType="separate"/>
            </w:r>
            <w:r w:rsidR="009E3D07">
              <w:rPr>
                <w:noProof/>
                <w:webHidden/>
              </w:rPr>
              <w:t>13</w:t>
            </w:r>
            <w:r w:rsidR="00D639DA" w:rsidRPr="00265544">
              <w:rPr>
                <w:noProof/>
                <w:webHidden/>
              </w:rPr>
              <w:fldChar w:fldCharType="end"/>
            </w:r>
          </w:hyperlink>
        </w:p>
        <w:p w14:paraId="5E14C7C7" w14:textId="070C459A" w:rsidR="00D639DA" w:rsidRPr="00265544" w:rsidRDefault="00A84755" w:rsidP="00265544">
          <w:pPr>
            <w:pStyle w:val="Sumrio1"/>
            <w:rPr>
              <w:rFonts w:asciiTheme="minorHAnsi" w:eastAsiaTheme="minorEastAsia" w:hAnsiTheme="minorHAnsi" w:cstheme="minorBidi"/>
              <w:noProof/>
              <w:szCs w:val="22"/>
            </w:rPr>
          </w:pPr>
          <w:hyperlink w:anchor="_Toc135469234" w:history="1">
            <w:r w:rsidR="00D639DA" w:rsidRPr="00265544">
              <w:rPr>
                <w:rStyle w:val="Hyperlink"/>
                <w:noProof/>
                <w:sz w:val="18"/>
              </w:rPr>
              <w:t>12.</w:t>
            </w:r>
            <w:r w:rsidR="00D639DA" w:rsidRPr="00265544">
              <w:rPr>
                <w:rFonts w:asciiTheme="minorHAnsi" w:eastAsiaTheme="minorEastAsia" w:hAnsiTheme="minorHAnsi" w:cstheme="minorBidi"/>
                <w:noProof/>
                <w:szCs w:val="22"/>
              </w:rPr>
              <w:tab/>
            </w:r>
            <w:r w:rsidR="00D639DA" w:rsidRPr="00265544">
              <w:rPr>
                <w:rStyle w:val="Hyperlink"/>
                <w:noProof/>
                <w:sz w:val="18"/>
              </w:rPr>
              <w:t>DAS INFRAÇÕES ADMINISTRATIVAS E SANÇÕES</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_Toc135469234 \h </w:instrText>
            </w:r>
            <w:r w:rsidR="00D639DA" w:rsidRPr="00265544">
              <w:rPr>
                <w:noProof/>
                <w:webHidden/>
              </w:rPr>
            </w:r>
            <w:r w:rsidR="00D639DA" w:rsidRPr="00265544">
              <w:rPr>
                <w:noProof/>
                <w:webHidden/>
              </w:rPr>
              <w:fldChar w:fldCharType="separate"/>
            </w:r>
            <w:r w:rsidR="009E3D07">
              <w:rPr>
                <w:noProof/>
                <w:webHidden/>
              </w:rPr>
              <w:t>14</w:t>
            </w:r>
            <w:r w:rsidR="00D639DA" w:rsidRPr="00265544">
              <w:rPr>
                <w:noProof/>
                <w:webHidden/>
              </w:rPr>
              <w:fldChar w:fldCharType="end"/>
            </w:r>
          </w:hyperlink>
        </w:p>
        <w:p w14:paraId="5E4116D4" w14:textId="57706D78" w:rsidR="00D639DA" w:rsidRPr="00265544" w:rsidRDefault="00A84755" w:rsidP="00265544">
          <w:pPr>
            <w:pStyle w:val="Sumrio1"/>
            <w:rPr>
              <w:rFonts w:asciiTheme="minorHAnsi" w:eastAsiaTheme="minorEastAsia" w:hAnsiTheme="minorHAnsi" w:cstheme="minorBidi"/>
              <w:noProof/>
              <w:szCs w:val="22"/>
            </w:rPr>
          </w:pPr>
          <w:hyperlink w:anchor="_Toc135469235" w:history="1">
            <w:r w:rsidR="00D639DA" w:rsidRPr="00265544">
              <w:rPr>
                <w:rStyle w:val="Hyperlink"/>
                <w:noProof/>
                <w:sz w:val="18"/>
              </w:rPr>
              <w:t>13.</w:t>
            </w:r>
            <w:r w:rsidR="00D639DA" w:rsidRPr="00265544">
              <w:rPr>
                <w:rFonts w:asciiTheme="minorHAnsi" w:eastAsiaTheme="minorEastAsia" w:hAnsiTheme="minorHAnsi" w:cstheme="minorBidi"/>
                <w:noProof/>
                <w:szCs w:val="22"/>
              </w:rPr>
              <w:tab/>
            </w:r>
            <w:r w:rsidR="00D639DA" w:rsidRPr="00265544">
              <w:rPr>
                <w:rStyle w:val="Hyperlink"/>
                <w:noProof/>
                <w:sz w:val="18"/>
              </w:rPr>
              <w:t>DA IMPUGNAÇÃO AO EDITAL E DO PEDIDO DE ESCLARECIMENTO</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_Toc135469235 \h </w:instrText>
            </w:r>
            <w:r w:rsidR="00D639DA" w:rsidRPr="00265544">
              <w:rPr>
                <w:noProof/>
                <w:webHidden/>
              </w:rPr>
            </w:r>
            <w:r w:rsidR="00D639DA" w:rsidRPr="00265544">
              <w:rPr>
                <w:noProof/>
                <w:webHidden/>
              </w:rPr>
              <w:fldChar w:fldCharType="separate"/>
            </w:r>
            <w:r w:rsidR="009E3D07">
              <w:rPr>
                <w:noProof/>
                <w:webHidden/>
              </w:rPr>
              <w:t>16</w:t>
            </w:r>
            <w:r w:rsidR="00D639DA" w:rsidRPr="00265544">
              <w:rPr>
                <w:noProof/>
                <w:webHidden/>
              </w:rPr>
              <w:fldChar w:fldCharType="end"/>
            </w:r>
          </w:hyperlink>
        </w:p>
        <w:p w14:paraId="0215A553" w14:textId="0414E558" w:rsidR="00D639DA" w:rsidRPr="00265544" w:rsidRDefault="00A84755" w:rsidP="00265544">
          <w:pPr>
            <w:pStyle w:val="Sumrio1"/>
            <w:rPr>
              <w:rFonts w:asciiTheme="minorHAnsi" w:eastAsiaTheme="minorEastAsia" w:hAnsiTheme="minorHAnsi" w:cstheme="minorBidi"/>
              <w:noProof/>
              <w:szCs w:val="22"/>
            </w:rPr>
          </w:pPr>
          <w:hyperlink w:anchor="_Toc135469236" w:history="1">
            <w:r w:rsidR="00D639DA" w:rsidRPr="00265544">
              <w:rPr>
                <w:rStyle w:val="Hyperlink"/>
                <w:noProof/>
                <w:sz w:val="18"/>
              </w:rPr>
              <w:t>14.</w:t>
            </w:r>
            <w:r w:rsidR="00D639DA" w:rsidRPr="00265544">
              <w:rPr>
                <w:rFonts w:asciiTheme="minorHAnsi" w:eastAsiaTheme="minorEastAsia" w:hAnsiTheme="minorHAnsi" w:cstheme="minorBidi"/>
                <w:noProof/>
                <w:szCs w:val="22"/>
              </w:rPr>
              <w:tab/>
            </w:r>
            <w:r w:rsidR="00D639DA" w:rsidRPr="00265544">
              <w:rPr>
                <w:rStyle w:val="Hyperlink"/>
                <w:noProof/>
                <w:sz w:val="18"/>
              </w:rPr>
              <w:t>DAS DISPOSIÇÕES GERAIS</w:t>
            </w:r>
            <w:r w:rsidR="00D639DA" w:rsidRPr="00265544">
              <w:rPr>
                <w:noProof/>
                <w:webHidden/>
              </w:rPr>
              <w:tab/>
            </w:r>
            <w:r w:rsidR="00D639DA" w:rsidRPr="00265544">
              <w:rPr>
                <w:noProof/>
                <w:webHidden/>
              </w:rPr>
              <w:fldChar w:fldCharType="begin"/>
            </w:r>
            <w:r w:rsidR="00D639DA" w:rsidRPr="00265544">
              <w:rPr>
                <w:noProof/>
                <w:webHidden/>
              </w:rPr>
              <w:instrText xml:space="preserve"> PAGEREF _Toc135469236 \h </w:instrText>
            </w:r>
            <w:r w:rsidR="00D639DA" w:rsidRPr="00265544">
              <w:rPr>
                <w:noProof/>
                <w:webHidden/>
              </w:rPr>
            </w:r>
            <w:r w:rsidR="00D639DA" w:rsidRPr="00265544">
              <w:rPr>
                <w:noProof/>
                <w:webHidden/>
              </w:rPr>
              <w:fldChar w:fldCharType="separate"/>
            </w:r>
            <w:r w:rsidR="009E3D07">
              <w:rPr>
                <w:noProof/>
                <w:webHidden/>
              </w:rPr>
              <w:t>16</w:t>
            </w:r>
            <w:r w:rsidR="00D639DA" w:rsidRPr="00265544">
              <w:rPr>
                <w:noProof/>
                <w:webHidden/>
              </w:rPr>
              <w:fldChar w:fldCharType="end"/>
            </w:r>
          </w:hyperlink>
        </w:p>
        <w:p w14:paraId="3C969B82" w14:textId="7C8A2C8D" w:rsidR="003F579D" w:rsidRPr="006E1990" w:rsidRDefault="003F579D" w:rsidP="00265544">
          <w:pPr>
            <w:ind w:left="142"/>
            <w:rPr>
              <w:rFonts w:ascii="Arial" w:hAnsi="Arial" w:cs="Arial"/>
              <w:b/>
              <w:bCs/>
              <w:sz w:val="22"/>
              <w:szCs w:val="22"/>
            </w:rPr>
          </w:pPr>
          <w:r w:rsidRPr="00265544">
            <w:rPr>
              <w:rFonts w:ascii="Arial" w:hAnsi="Arial" w:cs="Arial"/>
              <w:b/>
              <w:bCs/>
              <w:sz w:val="20"/>
              <w:szCs w:val="22"/>
            </w:rPr>
            <w:fldChar w:fldCharType="end"/>
          </w:r>
        </w:p>
      </w:sdtContent>
    </w:sdt>
    <w:p w14:paraId="5D87E6F5" w14:textId="4B49E60B" w:rsidR="00265544" w:rsidRDefault="00355BB3" w:rsidP="00265544">
      <w:pPr>
        <w:pBdr>
          <w:top w:val="single" w:sz="4" w:space="1" w:color="auto"/>
          <w:left w:val="single" w:sz="4" w:space="0" w:color="auto"/>
          <w:bottom w:val="single" w:sz="4" w:space="1" w:color="auto"/>
          <w:right w:val="single" w:sz="4" w:space="4" w:color="auto"/>
        </w:pBdr>
        <w:ind w:left="426"/>
        <w:jc w:val="center"/>
        <w:rPr>
          <w:rFonts w:ascii="Times New Roman" w:hAnsi="Times New Roman" w:cs="Times New Roman"/>
          <w:b/>
        </w:rPr>
      </w:pPr>
      <w:r>
        <w:rPr>
          <w:rFonts w:ascii="Arial" w:hAnsi="Arial" w:cs="Arial"/>
          <w:b/>
          <w:bCs/>
          <w:color w:val="5B5B5F"/>
          <w:sz w:val="28"/>
          <w:szCs w:val="28"/>
        </w:rPr>
        <w:br w:type="page"/>
      </w:r>
      <w:r w:rsidR="003C7A23" w:rsidRPr="008D2C79">
        <w:rPr>
          <w:rFonts w:ascii="Times New Roman" w:hAnsi="Times New Roman" w:cs="Times New Roman"/>
          <w:b/>
          <w:bCs/>
        </w:rPr>
        <w:lastRenderedPageBreak/>
        <w:t>EDITAL</w:t>
      </w:r>
      <w:r w:rsidR="0058594C">
        <w:rPr>
          <w:rFonts w:cs="Arial"/>
          <w:b/>
          <w:bCs/>
          <w:i/>
          <w:iCs/>
        </w:rPr>
        <w:t xml:space="preserve"> </w:t>
      </w:r>
      <w:r w:rsidR="0058594C" w:rsidRPr="00141E95">
        <w:rPr>
          <w:rFonts w:ascii="Times New Roman" w:hAnsi="Times New Roman" w:cs="Times New Roman"/>
          <w:b/>
          <w:bCs/>
          <w:iCs/>
        </w:rPr>
        <w:t xml:space="preserve">DO </w:t>
      </w:r>
      <w:r w:rsidR="0058594C" w:rsidRPr="00141E95">
        <w:rPr>
          <w:rFonts w:ascii="Times New Roman" w:hAnsi="Times New Roman" w:cs="Times New Roman"/>
          <w:b/>
        </w:rPr>
        <w:t xml:space="preserve">PREGÃO ELETRÔNICO Nº </w:t>
      </w:r>
      <w:r w:rsidR="00401D34">
        <w:rPr>
          <w:rFonts w:ascii="Times New Roman" w:hAnsi="Times New Roman" w:cs="Times New Roman"/>
          <w:b/>
        </w:rPr>
        <w:t>900</w:t>
      </w:r>
      <w:r w:rsidR="00456D9C">
        <w:rPr>
          <w:rFonts w:ascii="Times New Roman" w:hAnsi="Times New Roman" w:cs="Times New Roman"/>
          <w:b/>
        </w:rPr>
        <w:t>52</w:t>
      </w:r>
      <w:r w:rsidR="00401D34">
        <w:rPr>
          <w:rFonts w:ascii="Times New Roman" w:hAnsi="Times New Roman" w:cs="Times New Roman"/>
          <w:b/>
        </w:rPr>
        <w:t>/2024</w:t>
      </w:r>
    </w:p>
    <w:p w14:paraId="5B40A5D9" w14:textId="77777777" w:rsidR="00265544" w:rsidRDefault="00265544" w:rsidP="00265544">
      <w:pPr>
        <w:pBdr>
          <w:top w:val="single" w:sz="4" w:space="1" w:color="auto"/>
          <w:left w:val="single" w:sz="4" w:space="0" w:color="auto"/>
          <w:bottom w:val="single" w:sz="4" w:space="1" w:color="auto"/>
          <w:right w:val="single" w:sz="4" w:space="4" w:color="auto"/>
        </w:pBdr>
        <w:ind w:left="426"/>
        <w:jc w:val="center"/>
        <w:rPr>
          <w:rFonts w:ascii="Times New Roman" w:hAnsi="Times New Roman" w:cs="Times New Roman"/>
          <w:b/>
          <w:bCs/>
        </w:rPr>
      </w:pPr>
      <w:r w:rsidRPr="00141E95">
        <w:rPr>
          <w:rFonts w:ascii="Times New Roman" w:hAnsi="Times New Roman" w:cs="Times New Roman"/>
          <w:b/>
        </w:rPr>
        <w:t>PROCESSO LICITATÓRIO N</w:t>
      </w:r>
      <w:r w:rsidRPr="00141E95">
        <w:rPr>
          <w:rFonts w:ascii="Times New Roman" w:hAnsi="Times New Roman" w:cs="Times New Roman"/>
          <w:b/>
          <w:bCs/>
        </w:rPr>
        <w:t>°</w:t>
      </w:r>
      <w:r>
        <w:rPr>
          <w:rFonts w:ascii="Times New Roman" w:hAnsi="Times New Roman" w:cs="Times New Roman"/>
          <w:b/>
          <w:bCs/>
        </w:rPr>
        <w:t xml:space="preserve"> 442/2024</w:t>
      </w:r>
    </w:p>
    <w:p w14:paraId="55EBEEC7" w14:textId="39A3C81C" w:rsidR="00265544" w:rsidRPr="00141E95" w:rsidRDefault="00265544" w:rsidP="00265544">
      <w:pPr>
        <w:pBdr>
          <w:top w:val="single" w:sz="4" w:space="1" w:color="auto"/>
          <w:left w:val="single" w:sz="4" w:space="0" w:color="auto"/>
          <w:bottom w:val="single" w:sz="4" w:space="1" w:color="auto"/>
          <w:right w:val="single" w:sz="4" w:space="4" w:color="auto"/>
        </w:pBdr>
        <w:ind w:left="426"/>
        <w:jc w:val="center"/>
        <w:rPr>
          <w:rFonts w:ascii="Times New Roman" w:hAnsi="Times New Roman" w:cs="Times New Roman"/>
          <w:b/>
          <w:bCs/>
        </w:rPr>
      </w:pPr>
      <w:r w:rsidRPr="00825F83">
        <w:rPr>
          <w:rFonts w:ascii="Times New Roman" w:hAnsi="Times New Roman" w:cs="Times New Roman"/>
          <w:b/>
          <w:bCs/>
        </w:rPr>
        <w:t>(Exclusivo para Microempresas e Empresas de Pequeno Porte)</w:t>
      </w:r>
    </w:p>
    <w:p w14:paraId="32DBB0B1" w14:textId="0F2E1DCE" w:rsidR="003C7A23" w:rsidRPr="006E1990" w:rsidRDefault="005D7BAA" w:rsidP="00F458F6">
      <w:pPr>
        <w:pStyle w:val="citao2"/>
        <w:pBdr>
          <w:left w:val="single" w:sz="4" w:space="0" w:color="1F497D"/>
        </w:pBdr>
        <w:shd w:val="clear" w:color="auto" w:fill="auto"/>
        <w:tabs>
          <w:tab w:val="left" w:pos="3150"/>
        </w:tabs>
        <w:spacing w:beforeLines="120" w:before="288" w:afterLines="120" w:after="288" w:line="312" w:lineRule="auto"/>
        <w:ind w:left="567" w:firstLine="426"/>
        <w:jc w:val="center"/>
        <w:rPr>
          <w:rFonts w:cs="Arial"/>
          <w:b/>
          <w:bCs/>
          <w:i w:val="0"/>
          <w:iCs w:val="0"/>
        </w:rPr>
      </w:pPr>
      <w:r>
        <w:rPr>
          <w:rFonts w:cs="Arial"/>
          <w:b/>
          <w:bCs/>
          <w:i w:val="0"/>
          <w:iCs w:val="0"/>
        </w:rPr>
        <w:t>SECRETARIA</w:t>
      </w:r>
      <w:r w:rsidR="00456D9C">
        <w:rPr>
          <w:rFonts w:cs="Arial"/>
          <w:b/>
          <w:bCs/>
          <w:i w:val="0"/>
          <w:iCs w:val="0"/>
        </w:rPr>
        <w:t xml:space="preserve"> MUNICIPAL DE OBRAS E SERVIÇOS</w:t>
      </w:r>
    </w:p>
    <w:p w14:paraId="189F9374" w14:textId="7F1800FC" w:rsidR="003C7A23" w:rsidRPr="006E1990" w:rsidRDefault="0080044A" w:rsidP="006F695A">
      <w:pPr>
        <w:pStyle w:val="Nivel2"/>
        <w:numPr>
          <w:ilvl w:val="0"/>
          <w:numId w:val="0"/>
        </w:numPr>
        <w:ind w:left="567"/>
        <w:rPr>
          <w:rFonts w:eastAsia="Times New Roman"/>
        </w:rPr>
      </w:pPr>
      <w:r>
        <w:t xml:space="preserve">Torna-se público que </w:t>
      </w:r>
      <w:r w:rsidR="00265CBE">
        <w:t xml:space="preserve">o </w:t>
      </w:r>
      <w:r w:rsidR="00265CBE">
        <w:rPr>
          <w:b/>
        </w:rPr>
        <w:t>Município</w:t>
      </w:r>
      <w:r>
        <w:rPr>
          <w:b/>
        </w:rPr>
        <w:t xml:space="preserve"> de Jaguariúna</w:t>
      </w:r>
      <w:r w:rsidR="003C7A23" w:rsidRPr="006E1990">
        <w:t>,</w:t>
      </w:r>
      <w:r w:rsidR="00254904">
        <w:t xml:space="preserve"> </w:t>
      </w:r>
      <w:r w:rsidR="00254904" w:rsidRPr="00254904">
        <w:t xml:space="preserve">através da </w:t>
      </w:r>
      <w:r w:rsidR="00C72D0C">
        <w:t xml:space="preserve">Secretaria municipal de </w:t>
      </w:r>
      <w:r w:rsidR="00586FDE">
        <w:t>Obras e Serviços</w:t>
      </w:r>
      <w:r w:rsidR="00480043">
        <w:t xml:space="preserve"> e</w:t>
      </w:r>
      <w:r w:rsidR="003C7A23" w:rsidRPr="006E1990">
        <w:t xml:space="preserve"> por meio do </w:t>
      </w:r>
      <w:r w:rsidR="00390F83">
        <w:rPr>
          <w:b/>
        </w:rPr>
        <w:t>Departamento de Licitações e Contratos</w:t>
      </w:r>
      <w:r w:rsidR="00390F83" w:rsidRPr="006E1990">
        <w:t xml:space="preserve">, sediado </w:t>
      </w:r>
      <w:r w:rsidR="00390F83">
        <w:t xml:space="preserve">na </w:t>
      </w:r>
      <w:r w:rsidR="009614E0">
        <w:t>Avenida</w:t>
      </w:r>
      <w:r w:rsidR="00390F83">
        <w:t xml:space="preserve"> </w:t>
      </w:r>
      <w:r w:rsidR="009614E0">
        <w:t>Jaguary</w:t>
      </w:r>
      <w:r w:rsidR="00390F83">
        <w:t xml:space="preserve">, n° </w:t>
      </w:r>
      <w:r w:rsidR="009614E0">
        <w:t>164</w:t>
      </w:r>
      <w:r w:rsidR="00390F83">
        <w:t xml:space="preserve"> – Centro</w:t>
      </w:r>
      <w:r w:rsidR="009614E0">
        <w:t>, Jaguariúna/SP, CEP: 13.910-039</w:t>
      </w:r>
      <w:r w:rsidR="003C7A23" w:rsidRPr="006E1990">
        <w:t>, realizará licitação</w:t>
      </w:r>
      <w:r w:rsidR="003C7A23" w:rsidRPr="007103E1">
        <w:t>,</w:t>
      </w:r>
      <w:r w:rsidR="007103E1" w:rsidRPr="007103E1">
        <w:t xml:space="preserve"> </w:t>
      </w:r>
      <w:r w:rsidR="007103E1" w:rsidRPr="008D04B1">
        <w:t>para registro de preços</w:t>
      </w:r>
      <w:r w:rsidR="007103E1">
        <w:t>,</w:t>
      </w:r>
      <w:r w:rsidR="003C7A23" w:rsidRPr="006E1990">
        <w:t xml:space="preserve"> na modalidade PREGÃO, na forma ELETRÔNICA,</w:t>
      </w:r>
      <w:r w:rsidR="003C7A23" w:rsidRPr="006E1990">
        <w:rPr>
          <w:rFonts w:eastAsia="Times New Roman"/>
        </w:rPr>
        <w:t xml:space="preserve"> </w:t>
      </w:r>
      <w:r w:rsidR="003C7A23" w:rsidRPr="006E1990">
        <w:t xml:space="preserve">nos termos da </w:t>
      </w:r>
      <w:hyperlink r:id="rId11" w:history="1">
        <w:r w:rsidR="003C7A23" w:rsidRPr="006E1990">
          <w:rPr>
            <w:rStyle w:val="Hyperlink"/>
          </w:rPr>
          <w:t>Lei nº 14.133, de</w:t>
        </w:r>
        <w:r w:rsidR="007103E1">
          <w:rPr>
            <w:rStyle w:val="Hyperlink"/>
          </w:rPr>
          <w:t xml:space="preserve"> 1º de abril de</w:t>
        </w:r>
        <w:r w:rsidR="003C7A23" w:rsidRPr="006E1990">
          <w:rPr>
            <w:rStyle w:val="Hyperlink"/>
          </w:rPr>
          <w:t xml:space="preserve"> 2021</w:t>
        </w:r>
      </w:hyperlink>
      <w:r w:rsidR="003C7A23" w:rsidRPr="006E1990">
        <w:t xml:space="preserve">, </w:t>
      </w:r>
      <w:r w:rsidR="007103E1" w:rsidRPr="008D04B1">
        <w:t>do Decreto nº 11.462, de 31 de março de 2023</w:t>
      </w:r>
      <w:r w:rsidR="00084DB8">
        <w:t xml:space="preserve"> </w:t>
      </w:r>
      <w:r w:rsidR="00084DB8" w:rsidRPr="00084DB8">
        <w:t>e Decreto Municipal nº 4655 de 02 de fevereiro de 2024</w:t>
      </w:r>
      <w:r w:rsidR="007103E1">
        <w:t xml:space="preserve">, </w:t>
      </w:r>
      <w:r w:rsidR="003C7A23" w:rsidRPr="006E1990">
        <w:t>e demais legislação aplicável e, ainda, de acordo com as condições estabelecidas neste Edital</w:t>
      </w:r>
      <w:r w:rsidR="003C7A23" w:rsidRPr="006E1990">
        <w:rPr>
          <w:rFonts w:eastAsia="Times New Roman"/>
        </w:rPr>
        <w:t>.</w:t>
      </w:r>
    </w:p>
    <w:p w14:paraId="00B217AE" w14:textId="2ADB8DDD" w:rsidR="003C7A23" w:rsidRPr="006E1990" w:rsidRDefault="003C7A23" w:rsidP="00FB722B">
      <w:pPr>
        <w:pStyle w:val="Nivel01"/>
        <w:rPr>
          <w:lang w:eastAsia="en-US"/>
        </w:rPr>
      </w:pPr>
      <w:bookmarkStart w:id="0" w:name="_Toc135469223"/>
      <w:r w:rsidRPr="006E1990">
        <w:rPr>
          <w:lang w:eastAsia="en-US"/>
        </w:rPr>
        <w:t>DO OBJETO</w:t>
      </w:r>
      <w:bookmarkEnd w:id="0"/>
    </w:p>
    <w:p w14:paraId="4B43170C" w14:textId="5B8436F3" w:rsidR="003C7A23" w:rsidRPr="00F77021" w:rsidRDefault="003C7A23" w:rsidP="0062304E">
      <w:pPr>
        <w:pStyle w:val="Nivel2"/>
        <w:ind w:left="567"/>
      </w:pPr>
      <w:r w:rsidRPr="00F77021">
        <w:t xml:space="preserve">O objeto da presente licitação é </w:t>
      </w:r>
      <w:r w:rsidR="00305D9B" w:rsidRPr="00F77021">
        <w:t>o</w:t>
      </w:r>
      <w:r w:rsidRPr="00F77021">
        <w:t xml:space="preserve"> </w:t>
      </w:r>
      <w:r w:rsidR="00456D9C" w:rsidRPr="00F77021">
        <w:rPr>
          <w:color w:val="auto"/>
        </w:rPr>
        <w:t>registro de preços de materiais de consumo para uso das equipes de manutenção predial da Secretaria de Obras e Serviços para manutenção dos prédios públicos,</w:t>
      </w:r>
      <w:r w:rsidR="00456D9C" w:rsidRPr="00F77021">
        <w:t xml:space="preserve"> </w:t>
      </w:r>
      <w:r w:rsidRPr="00F77021">
        <w:t>conforme condições, quantidades e exigências estabelecidas neste Edital e seus anexos.</w:t>
      </w:r>
    </w:p>
    <w:p w14:paraId="68DC9939" w14:textId="77777777" w:rsidR="006470C8" w:rsidRDefault="0085284D" w:rsidP="0085284D">
      <w:pPr>
        <w:pStyle w:val="Nvel2-Red"/>
        <w:numPr>
          <w:ilvl w:val="0"/>
          <w:numId w:val="0"/>
        </w:numPr>
        <w:ind w:left="567"/>
        <w:rPr>
          <w:b/>
          <w:color w:val="auto"/>
        </w:rPr>
      </w:pPr>
      <w:r w:rsidRPr="0085284D">
        <w:rPr>
          <w:b/>
          <w:color w:val="auto"/>
        </w:rPr>
        <w:t>1.2.</w:t>
      </w:r>
      <w:r w:rsidRPr="0085284D">
        <w:rPr>
          <w:b/>
          <w:color w:val="auto"/>
        </w:rPr>
        <w:tab/>
        <w:t xml:space="preserve">A licitação será dividida em </w:t>
      </w:r>
      <w:r w:rsidR="00456D9C">
        <w:rPr>
          <w:b/>
          <w:color w:val="auto"/>
        </w:rPr>
        <w:t xml:space="preserve">62 </w:t>
      </w:r>
      <w:r w:rsidRPr="0085284D">
        <w:rPr>
          <w:b/>
          <w:color w:val="auto"/>
        </w:rPr>
        <w:t>itens, conforme tabela constante do Termo de Referência, facultando-se ao licitante a participação em quantos itens forem de seu interesse</w:t>
      </w:r>
      <w:r w:rsidR="00456D9C">
        <w:rPr>
          <w:b/>
          <w:color w:val="auto"/>
        </w:rPr>
        <w:t xml:space="preserve">, </w:t>
      </w:r>
      <w:r w:rsidR="00456D9C" w:rsidRPr="00456D9C">
        <w:rPr>
          <w:b/>
          <w:color w:val="auto"/>
        </w:rPr>
        <w:t>desde que atendidas as condições deste Edital.</w:t>
      </w:r>
    </w:p>
    <w:p w14:paraId="640564BF" w14:textId="028AC9DB" w:rsidR="006470C8" w:rsidRPr="006470C8" w:rsidRDefault="006470C8" w:rsidP="0085284D">
      <w:pPr>
        <w:pStyle w:val="Nvel2-Red"/>
        <w:numPr>
          <w:ilvl w:val="0"/>
          <w:numId w:val="0"/>
        </w:numPr>
        <w:ind w:left="567"/>
        <w:rPr>
          <w:b/>
          <w:color w:val="000000" w:themeColor="text1"/>
          <w:u w:val="single"/>
        </w:rPr>
      </w:pPr>
      <w:r w:rsidRPr="006470C8">
        <w:rPr>
          <w:b/>
          <w:color w:val="000000" w:themeColor="text1"/>
          <w:u w:val="single"/>
        </w:rPr>
        <w:t xml:space="preserve">1.3. </w:t>
      </w:r>
      <w:r w:rsidRPr="006470C8">
        <w:rPr>
          <w:b/>
          <w:color w:val="000000" w:themeColor="text1"/>
          <w:u w:val="single"/>
        </w:rPr>
        <w:tab/>
        <w:t>Em caso de divergência existente entre as especificações deste objeto descritas no COMPRASGOV (CATMAT e CATSER) e as especificações constantes do Anexo I deste Edital, prevalecerão estas últimas, ou seja, anexo I.</w:t>
      </w:r>
    </w:p>
    <w:p w14:paraId="09453385" w14:textId="7CA54C93" w:rsidR="007103E1" w:rsidRPr="008E5A00" w:rsidRDefault="007103E1" w:rsidP="00FB722B">
      <w:pPr>
        <w:pStyle w:val="Nivel01"/>
      </w:pPr>
      <w:bookmarkStart w:id="1" w:name="_Toc135469224"/>
      <w:r w:rsidRPr="008E5A00">
        <w:t xml:space="preserve">DO REGISTRO DE PREÇOS </w:t>
      </w:r>
      <w:bookmarkEnd w:id="1"/>
    </w:p>
    <w:p w14:paraId="3ED61FCD" w14:textId="77C6073B" w:rsidR="007103E1" w:rsidRPr="00D943B0" w:rsidRDefault="007103E1" w:rsidP="006F695A">
      <w:pPr>
        <w:pStyle w:val="Nivel2"/>
        <w:ind w:left="567"/>
      </w:pPr>
      <w:r w:rsidRPr="00D943B0">
        <w:t>As regras referentes aos órgãos gerenciador e participantes, bem como a eventuais adesões são as que constam da minuta de Ata de Registro de Preços</w:t>
      </w:r>
      <w:r w:rsidR="008E7D8A" w:rsidRPr="00D943B0">
        <w:t>.</w:t>
      </w:r>
    </w:p>
    <w:p w14:paraId="362AFB15" w14:textId="02961BFB" w:rsidR="003C7A23" w:rsidRPr="006E1990" w:rsidRDefault="003C7A23" w:rsidP="00FB722B">
      <w:pPr>
        <w:pStyle w:val="Nivel01"/>
      </w:pPr>
      <w:bookmarkStart w:id="2" w:name="_Toc135469225"/>
      <w:r w:rsidRPr="006E1990">
        <w:t>DA PARTICIPAÇÃO NA LICITAÇÃO</w:t>
      </w:r>
      <w:bookmarkEnd w:id="2"/>
    </w:p>
    <w:p w14:paraId="6CFE3240" w14:textId="1AC1491F" w:rsidR="00FE2690" w:rsidRDefault="00FE2690" w:rsidP="006F695A">
      <w:pPr>
        <w:pStyle w:val="Nivel2"/>
        <w:ind w:left="567"/>
      </w:pPr>
      <w:bookmarkStart w:id="3" w:name="_Hlk135302270"/>
      <w:r w:rsidRPr="00FE2690">
        <w:t>Poderão participar deste Pregão os interessados que estiverem previamente credenciados no Sistema de Cadastramento Unificado de Fornecedores - SICAF e no Sistema de Compras do Governo Federal (</w:t>
      </w:r>
      <w:hyperlink r:id="rId12" w:history="1">
        <w:r w:rsidRPr="00782A77">
          <w:rPr>
            <w:rStyle w:val="Hyperlink"/>
          </w:rPr>
          <w:t>www.gov.br/compras</w:t>
        </w:r>
      </w:hyperlink>
      <w:r w:rsidRPr="00FE2690">
        <w:t>).</w:t>
      </w:r>
      <w:bookmarkEnd w:id="3"/>
    </w:p>
    <w:p w14:paraId="5604E69A" w14:textId="0FAD3820" w:rsidR="003C7A23" w:rsidRPr="00782A77" w:rsidRDefault="003C7A23" w:rsidP="006F695A">
      <w:pPr>
        <w:pStyle w:val="Nivel3"/>
        <w:ind w:left="993"/>
      </w:pPr>
      <w:r w:rsidRPr="00264555">
        <w:t>O</w:t>
      </w:r>
      <w:bookmarkStart w:id="4" w:name="_Hlk135304247"/>
      <w:r w:rsidRPr="00264555">
        <w:t xml:space="preserve">s </w:t>
      </w:r>
      <w:r w:rsidRPr="00535637">
        <w:t>interessados</w:t>
      </w:r>
      <w:r w:rsidRPr="00264555">
        <w:t xml:space="preserve"> deverão atender às condições exigidas no cadastramento no Sicaf até o terceiro dia útil anterior à data prevista para recebimento das propostas.</w:t>
      </w:r>
    </w:p>
    <w:bookmarkEnd w:id="4"/>
    <w:p w14:paraId="150F85FA" w14:textId="77777777" w:rsidR="003C7A23" w:rsidRPr="00535637" w:rsidRDefault="003C7A23" w:rsidP="006F695A">
      <w:pPr>
        <w:pStyle w:val="Nivel2"/>
        <w:ind w:left="567"/>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35637" w:rsidRDefault="003C7A23" w:rsidP="006F695A">
      <w:pPr>
        <w:pStyle w:val="Nivel2"/>
        <w:ind w:left="567"/>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24830951" w:rsidR="003C7A23" w:rsidRDefault="003C7A23" w:rsidP="006F695A">
      <w:pPr>
        <w:pStyle w:val="Nivel2"/>
        <w:ind w:left="567"/>
      </w:pPr>
      <w:r w:rsidRPr="58B543D9">
        <w:lastRenderedPageBreak/>
        <w:t xml:space="preserve">A não </w:t>
      </w:r>
      <w:r w:rsidRPr="00535637">
        <w:t>observância</w:t>
      </w:r>
      <w:r w:rsidRPr="58B543D9">
        <w:t xml:space="preserve"> do disposto no item anterior poderá ensejar desclassificação no momento da habilitação.</w:t>
      </w:r>
    </w:p>
    <w:p w14:paraId="305D9373" w14:textId="77777777" w:rsidR="002A3A82" w:rsidRPr="002A3A82" w:rsidRDefault="003C160E" w:rsidP="002A3A82">
      <w:pPr>
        <w:pStyle w:val="Nivel2"/>
        <w:ind w:left="567"/>
        <w:rPr>
          <w:b/>
        </w:rPr>
      </w:pPr>
      <w:r w:rsidRPr="58B543D9">
        <w:t xml:space="preserve">Para </w:t>
      </w:r>
      <w:r w:rsidR="002A3A82">
        <w:t xml:space="preserve">todos </w:t>
      </w:r>
      <w:r w:rsidRPr="002A3A82">
        <w:t>os itens</w:t>
      </w:r>
      <w:r w:rsidR="002A3A82" w:rsidRPr="002A3A82">
        <w:t xml:space="preserve"> </w:t>
      </w:r>
      <w:r w:rsidRPr="002A3A82">
        <w:t>a participação</w:t>
      </w:r>
      <w:r w:rsidRPr="58B543D9">
        <w:t xml:space="preserve"> é exclusiva a microempresas e empresas de pequeno porte, nos termos do </w:t>
      </w:r>
      <w:hyperlink r:id="rId13">
        <w:r w:rsidRPr="58B543D9">
          <w:rPr>
            <w:rStyle w:val="Hyperlink"/>
          </w:rPr>
          <w:t>art. 48 da Lei Complementar nº 123, de 14 de dezembro de 2006</w:t>
        </w:r>
      </w:hyperlink>
      <w:r w:rsidRPr="58B543D9">
        <w:t>.</w:t>
      </w:r>
    </w:p>
    <w:p w14:paraId="0E744A58" w14:textId="72BF4F99" w:rsidR="003C7A23" w:rsidRPr="002A3A82" w:rsidRDefault="003C7A23" w:rsidP="002A3A82">
      <w:pPr>
        <w:pStyle w:val="Nivel2"/>
        <w:ind w:left="567"/>
        <w:rPr>
          <w:b/>
        </w:rPr>
      </w:pPr>
      <w:r w:rsidRPr="58B543D9">
        <w:rPr>
          <w:color w:val="auto"/>
        </w:rPr>
        <w:t xml:space="preserve">Será concedido tratamento favorecido para as microempresas e empresas de pequeno porte, </w:t>
      </w:r>
      <w:r w:rsidRPr="002A3A82">
        <w:rPr>
          <w:color w:val="000000" w:themeColor="text1"/>
        </w:rPr>
        <w:t xml:space="preserve">para as sociedades cooperativas </w:t>
      </w:r>
      <w:r w:rsidRPr="002A3A82">
        <w:rPr>
          <w:rFonts w:eastAsia="Times New Roman"/>
          <w:color w:val="000000" w:themeColor="text1"/>
        </w:rPr>
        <w:t>mencionadas no</w:t>
      </w:r>
      <w:r w:rsidRPr="002A3A82">
        <w:rPr>
          <w:rFonts w:eastAsia="Times New Roman"/>
          <w:color w:val="FF0000"/>
        </w:rPr>
        <w:t xml:space="preserve"> </w:t>
      </w:r>
      <w:hyperlink r:id="rId14" w:anchor="art16">
        <w:r w:rsidRPr="002A3A82">
          <w:rPr>
            <w:rStyle w:val="Hyperlink"/>
            <w:rFonts w:eastAsia="Times New Roman"/>
          </w:rPr>
          <w:t xml:space="preserve">artigo </w:t>
        </w:r>
        <w:r w:rsidRPr="58B543D9">
          <w:rPr>
            <w:rStyle w:val="Hyperlink"/>
          </w:rPr>
          <w:t>16 da Lei nº 14.133, de 2021</w:t>
        </w:r>
      </w:hyperlink>
      <w:r w:rsidRPr="58B543D9">
        <w:rPr>
          <w:color w:val="auto"/>
        </w:rPr>
        <w:t xml:space="preserve">, para o agricultor familiar, o produtor rural pessoa física e para o microempreendedor individual - MEI, nos limites previstos da </w:t>
      </w:r>
      <w:hyperlink r:id="rId15">
        <w:r w:rsidRPr="58B543D9">
          <w:rPr>
            <w:rStyle w:val="Hyperlink"/>
          </w:rPr>
          <w:t>Lei Complementar nº 123, de 2006</w:t>
        </w:r>
      </w:hyperlink>
      <w:r w:rsidR="00D433A0" w:rsidRPr="58B543D9">
        <w:rPr>
          <w:color w:val="auto"/>
        </w:rPr>
        <w:t xml:space="preserve"> e do Decreto n.º 8.538, de 2015.</w:t>
      </w:r>
    </w:p>
    <w:p w14:paraId="1E54BE7B" w14:textId="77777777" w:rsidR="003C7A23" w:rsidRPr="00AB6279" w:rsidRDefault="003C7A23" w:rsidP="006F695A">
      <w:pPr>
        <w:pStyle w:val="Nivel2"/>
        <w:ind w:left="567"/>
      </w:pPr>
      <w:bookmarkStart w:id="5" w:name="_Ref117000692"/>
      <w:r w:rsidRPr="00AB6279">
        <w:t>Não poderão disputar esta licitação:</w:t>
      </w:r>
      <w:bookmarkEnd w:id="5"/>
    </w:p>
    <w:p w14:paraId="341C241D" w14:textId="77777777" w:rsidR="003C7A23" w:rsidRPr="006E1990" w:rsidRDefault="003C7A23" w:rsidP="006F695A">
      <w:pPr>
        <w:pStyle w:val="Nivel3"/>
        <w:ind w:left="993"/>
      </w:pPr>
      <w:bookmarkStart w:id="6" w:name="_Ref113883338"/>
      <w:proofErr w:type="gramStart"/>
      <w:r w:rsidRPr="006E1990">
        <w:t>aquele</w:t>
      </w:r>
      <w:proofErr w:type="gramEnd"/>
      <w:r w:rsidRPr="006E1990">
        <w:t xml:space="preserve"> que não atenda às condições deste Edital e seu(s) anexo(s);</w:t>
      </w:r>
    </w:p>
    <w:p w14:paraId="2DCC2174" w14:textId="77777777" w:rsidR="003C7A23" w:rsidRPr="006E1990" w:rsidRDefault="003C7A23" w:rsidP="006F695A">
      <w:pPr>
        <w:pStyle w:val="Nivel3"/>
        <w:ind w:left="993"/>
      </w:pPr>
      <w:bookmarkStart w:id="7" w:name="_Ref113883003"/>
      <w:bookmarkEnd w:id="6"/>
      <w:proofErr w:type="gramStart"/>
      <w:r w:rsidRPr="006E1990">
        <w:t>pessoa</w:t>
      </w:r>
      <w:proofErr w:type="gramEnd"/>
      <w:r w:rsidRPr="006E1990">
        <w:t xml:space="preserve"> física ou </w:t>
      </w:r>
      <w:r w:rsidRPr="00535637">
        <w:t>jurídica</w:t>
      </w:r>
      <w:r w:rsidRPr="006E1990">
        <w:t xml:space="preserve"> que se encontre, ao tempo da licitação, impossibilitada de participar da licitação em decorrência de sanção que lhe foi imposta;</w:t>
      </w:r>
      <w:bookmarkEnd w:id="7"/>
    </w:p>
    <w:p w14:paraId="0B2C2940" w14:textId="77777777" w:rsidR="003C7A23" w:rsidRPr="006E1990" w:rsidRDefault="003C7A23" w:rsidP="006F695A">
      <w:pPr>
        <w:pStyle w:val="Nivel3"/>
        <w:ind w:left="993"/>
      </w:pPr>
      <w:proofErr w:type="gramStart"/>
      <w:r w:rsidRPr="006E1990">
        <w:t>aquele</w:t>
      </w:r>
      <w:proofErr w:type="gramEnd"/>
      <w:r w:rsidRPr="006E1990">
        <w:t xml:space="preserv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6F695A">
      <w:pPr>
        <w:pStyle w:val="Nivel3"/>
        <w:ind w:left="993"/>
      </w:pPr>
      <w:bookmarkStart w:id="8" w:name="_Ref113883579"/>
      <w:proofErr w:type="gramStart"/>
      <w:r w:rsidRPr="006E1990">
        <w:t>empresas</w:t>
      </w:r>
      <w:proofErr w:type="gramEnd"/>
      <w:r w:rsidRPr="006E1990">
        <w:t xml:space="preserve"> controladoras, controladas ou coligadas, nos termos da Lei nº 6.404, de 15 de dezembro de 1976, concorrendo entre si;</w:t>
      </w:r>
      <w:bookmarkEnd w:id="8"/>
    </w:p>
    <w:p w14:paraId="3620BBE9" w14:textId="77777777" w:rsidR="003C7A23" w:rsidRPr="006E1990" w:rsidRDefault="003C7A23" w:rsidP="006F695A">
      <w:pPr>
        <w:pStyle w:val="Nivel3"/>
        <w:ind w:left="993"/>
      </w:pPr>
      <w:proofErr w:type="gramStart"/>
      <w:r w:rsidRPr="006E1990">
        <w:t>pessoa</w:t>
      </w:r>
      <w:proofErr w:type="gramEnd"/>
      <w:r w:rsidRPr="006E1990">
        <w:t xml:space="preserve">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6F695A">
      <w:pPr>
        <w:pStyle w:val="Nivel3"/>
        <w:ind w:left="993"/>
      </w:pPr>
      <w:bookmarkStart w:id="9" w:name="_Ref113962336"/>
      <w:proofErr w:type="gramStart"/>
      <w:r w:rsidRPr="006E1990">
        <w:t>agente</w:t>
      </w:r>
      <w:proofErr w:type="gramEnd"/>
      <w:r w:rsidRPr="006E1990">
        <w:t xml:space="preserve"> </w:t>
      </w:r>
      <w:r w:rsidRPr="00535637">
        <w:t>público</w:t>
      </w:r>
      <w:r w:rsidRPr="006E1990">
        <w:t xml:space="preserve"> do órgão ou entidade licitante;</w:t>
      </w:r>
      <w:bookmarkEnd w:id="9"/>
    </w:p>
    <w:p w14:paraId="58D1E852" w14:textId="77777777" w:rsidR="003C7A23" w:rsidRPr="006E1990" w:rsidRDefault="003C7A23" w:rsidP="006F695A">
      <w:pPr>
        <w:pStyle w:val="Nivel3"/>
        <w:ind w:left="993"/>
      </w:pPr>
      <w:r w:rsidRPr="006E1990">
        <w:t>Organizações da Sociedade Civil de Interesse Público - OSCIP, atuando nessa condição;</w:t>
      </w:r>
    </w:p>
    <w:p w14:paraId="07CA7526" w14:textId="252B8DE2" w:rsidR="003C7A23" w:rsidRPr="006E1990" w:rsidRDefault="003C7A23" w:rsidP="006F695A">
      <w:pPr>
        <w:pStyle w:val="Nivel3"/>
        <w:ind w:left="993"/>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E1990">
          <w:rPr>
            <w:rStyle w:val="Hyperlink"/>
          </w:rPr>
          <w:t>§ 1º do art. 9º da Lei nº 14.133, de 2021</w:t>
        </w:r>
      </w:hyperlink>
      <w:r w:rsidRPr="006E1990">
        <w:t>.</w:t>
      </w:r>
    </w:p>
    <w:p w14:paraId="7CFCE0BB" w14:textId="279EF846" w:rsidR="003C7A23" w:rsidRPr="00535637" w:rsidRDefault="003C7A23" w:rsidP="006F695A">
      <w:pPr>
        <w:pStyle w:val="Nivel2"/>
        <w:ind w:left="567"/>
      </w:pPr>
      <w:r w:rsidRPr="00535637">
        <w:t xml:space="preserve">O impedimento de que trata o item </w:t>
      </w:r>
      <w:r w:rsidRPr="00535637">
        <w:fldChar w:fldCharType="begin"/>
      </w:r>
      <w:r w:rsidRPr="00535637">
        <w:instrText xml:space="preserve"> REF _Ref113883003 \r \h  \* MERGEFORMAT </w:instrText>
      </w:r>
      <w:r w:rsidRPr="00535637">
        <w:fldChar w:fldCharType="separate"/>
      </w:r>
      <w:r w:rsidR="009E3D07">
        <w:t>3.7.2</w:t>
      </w:r>
      <w:r w:rsidRPr="00535637">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672E60B9" w:rsidR="003C7A23" w:rsidRPr="006E1990" w:rsidRDefault="003C7A23" w:rsidP="00FB722B">
      <w:pPr>
        <w:pStyle w:val="Nivel2"/>
        <w:ind w:left="567"/>
      </w:pPr>
      <w:bookmarkStart w:id="10" w:name="art14§2"/>
      <w:bookmarkEnd w:id="10"/>
      <w:r>
        <w:t xml:space="preserve">A </w:t>
      </w:r>
      <w:r w:rsidRPr="00535637">
        <w:t>vedação</w:t>
      </w:r>
      <w:r>
        <w:t xml:space="preserve"> de que trata o item </w:t>
      </w:r>
      <w:r>
        <w:fldChar w:fldCharType="begin"/>
      </w:r>
      <w:r>
        <w:instrText xml:space="preserve"> REF _Ref113962336 \r \h  \* MERGEFORMAT </w:instrText>
      </w:r>
      <w:r>
        <w:fldChar w:fldCharType="separate"/>
      </w:r>
      <w:r w:rsidR="009E3D07">
        <w:t>3.7.6</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0879D9" w14:textId="13EB0EF2" w:rsidR="003C7A23" w:rsidRPr="006E1990" w:rsidRDefault="003C7A23" w:rsidP="00FB722B">
      <w:pPr>
        <w:pStyle w:val="Nivel01"/>
      </w:pPr>
      <w:bookmarkStart w:id="11" w:name="_Toc135469226"/>
      <w:r w:rsidRPr="006E1990">
        <w:t>DA APRESENTAÇÃO DA PROPOSTA E DOS DOCUMENTOS DE HABILITAÇÃO</w:t>
      </w:r>
      <w:bookmarkEnd w:id="11"/>
    </w:p>
    <w:p w14:paraId="1F374D01" w14:textId="77777777" w:rsidR="003C7A23" w:rsidRPr="008122F8" w:rsidRDefault="003C7A23" w:rsidP="00FB722B">
      <w:pPr>
        <w:pStyle w:val="Nvel2-Red"/>
        <w:ind w:left="567"/>
        <w:rPr>
          <w:color w:val="auto"/>
        </w:rPr>
      </w:pPr>
      <w:r w:rsidRPr="008122F8">
        <w:rPr>
          <w:color w:val="auto"/>
        </w:rPr>
        <w:t>Na presente licitação, a fase de habilitação sucederá as fases de apresentação de propostas e lances e de julgamento.</w:t>
      </w:r>
    </w:p>
    <w:p w14:paraId="0CDC5BEB" w14:textId="3CCFECC1" w:rsidR="003C7A23" w:rsidRPr="006E1990" w:rsidRDefault="003C7A23" w:rsidP="00FB722B">
      <w:pPr>
        <w:pStyle w:val="Nivel2"/>
        <w:ind w:left="567"/>
      </w:pPr>
      <w:bookmarkStart w:id="12" w:name="_Ref113886867"/>
      <w:r w:rsidRPr="58B543D9">
        <w:lastRenderedPageBreak/>
        <w:t xml:space="preserve">Os </w:t>
      </w:r>
      <w:r w:rsidRPr="00535637">
        <w:t>licitantes</w:t>
      </w:r>
      <w:r w:rsidRPr="58B543D9">
        <w:t xml:space="preserve"> </w:t>
      </w:r>
      <w:r w:rsidR="00456062">
        <w:t>cadastrarão</w:t>
      </w:r>
      <w:r w:rsidRPr="58B543D9">
        <w:t>, exclusivamente por meio do sistema eletrônico, a proposta com o preço, conforme o critério de julgamento adotado neste Edital, até a data e o horário estabelecidos para abertura da sessão pública.</w:t>
      </w:r>
      <w:bookmarkEnd w:id="12"/>
    </w:p>
    <w:p w14:paraId="44617891" w14:textId="77777777" w:rsidR="003C7A23" w:rsidRPr="006E1990" w:rsidRDefault="003C7A23" w:rsidP="00FB722B">
      <w:pPr>
        <w:pStyle w:val="Nivel2"/>
        <w:ind w:left="567"/>
      </w:pPr>
      <w:bookmarkStart w:id="13" w:name="_Ref113968921"/>
      <w:r w:rsidRPr="58B543D9">
        <w:t xml:space="preserve">No </w:t>
      </w:r>
      <w:r w:rsidRPr="00535637">
        <w:t>cadastramento</w:t>
      </w:r>
      <w:r w:rsidRPr="58B543D9">
        <w:t xml:space="preserve"> da proposta inicial, o licitante declarará, em campo próprio do sistema, que:</w:t>
      </w:r>
      <w:bookmarkEnd w:id="13"/>
    </w:p>
    <w:p w14:paraId="6A5B265E" w14:textId="77777777" w:rsidR="003C7A23" w:rsidRPr="006E1990" w:rsidRDefault="003C7A23" w:rsidP="00FB722B">
      <w:pPr>
        <w:pStyle w:val="Nivel3"/>
        <w:spacing w:beforeLines="120" w:before="288" w:afterLines="120" w:after="288" w:line="312" w:lineRule="auto"/>
        <w:ind w:left="567" w:firstLine="426"/>
        <w:rPr>
          <w:color w:val="auto"/>
        </w:rPr>
      </w:pPr>
      <w:proofErr w:type="gramStart"/>
      <w:r w:rsidRPr="006E1990">
        <w:rPr>
          <w:color w:val="auto"/>
        </w:rPr>
        <w:t>está</w:t>
      </w:r>
      <w:proofErr w:type="gramEnd"/>
      <w:r w:rsidRPr="006E1990">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6E1990" w:rsidRDefault="003C7A23" w:rsidP="00FB722B">
      <w:pPr>
        <w:pStyle w:val="Nivel3"/>
        <w:ind w:left="993"/>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14:paraId="1F36097B" w14:textId="5528B7C8" w:rsidR="003C7A23" w:rsidRPr="006E1990" w:rsidRDefault="003C7A23" w:rsidP="00FB722B">
      <w:pPr>
        <w:pStyle w:val="Nivel3"/>
        <w:ind w:left="993"/>
      </w:pPr>
      <w:r w:rsidRPr="007E313C">
        <w:t>não possui</w:t>
      </w:r>
      <w:r w:rsidR="00CC6A5F" w:rsidRPr="007E313C">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14:paraId="7716898C" w14:textId="77777777" w:rsidR="003C7A23" w:rsidRPr="006E1990" w:rsidRDefault="003C7A23" w:rsidP="00FB722B">
      <w:pPr>
        <w:pStyle w:val="Nivel3"/>
        <w:ind w:left="993"/>
      </w:pPr>
      <w:proofErr w:type="gramStart"/>
      <w:r w:rsidRPr="006E1990">
        <w:t>cumpre</w:t>
      </w:r>
      <w:proofErr w:type="gramEnd"/>
      <w:r w:rsidRPr="006E1990">
        <w:t xml:space="preserve"> as </w:t>
      </w:r>
      <w:r w:rsidRPr="00535637">
        <w:t>exigências</w:t>
      </w:r>
      <w:r w:rsidRPr="006E1990">
        <w:t xml:space="preserve"> de reserva de cargos para pessoa com deficiência e para reabilitado da Previdência Social, previstas em lei e em outras normas específicas.</w:t>
      </w:r>
    </w:p>
    <w:p w14:paraId="36A7C635" w14:textId="161F49FA" w:rsidR="003C7A23" w:rsidRPr="006E1990" w:rsidRDefault="003C7A23" w:rsidP="00FB722B">
      <w:pPr>
        <w:pStyle w:val="Nivel2"/>
        <w:ind w:left="567"/>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14:paraId="5D6BACF4" w14:textId="7627AED6" w:rsidR="003C7A23" w:rsidRPr="00C930E7" w:rsidRDefault="003C7A23" w:rsidP="00FB722B">
      <w:pPr>
        <w:pStyle w:val="Nivel2"/>
        <w:ind w:left="567"/>
        <w:rPr>
          <w:rStyle w:val="Hyperlink"/>
          <w:color w:val="000000"/>
          <w:u w:val="none"/>
        </w:rPr>
      </w:pPr>
      <w:bookmarkStart w:id="14"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14"/>
      <w:r w:rsidRPr="58B543D9">
        <w:fldChar w:fldCharType="begin"/>
      </w:r>
      <w:r>
        <w:instrText>HYPERLINK "https://www.planalto.gov.br/ccivil_03/leis/lcp/lcp123.htm" \l "art42"</w:instrText>
      </w:r>
      <w:r w:rsidRPr="58B543D9">
        <w:fldChar w:fldCharType="separate"/>
      </w:r>
      <w:r w:rsidRPr="58B543D9">
        <w:rPr>
          <w:rStyle w:val="Hyperlink"/>
        </w:rPr>
        <w:t>arts. 42 a 49</w:t>
      </w:r>
      <w:r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14:paraId="79F6C9A9" w14:textId="69C1A461" w:rsidR="003C7A23" w:rsidRDefault="003C7A23" w:rsidP="00FB722B">
      <w:pPr>
        <w:pStyle w:val="Nivel2"/>
        <w:ind w:left="567"/>
      </w:pPr>
      <w:r w:rsidRPr="006E1990">
        <w:t xml:space="preserve">A falsidade da </w:t>
      </w:r>
      <w:r w:rsidRPr="00535637">
        <w:t>declaração</w:t>
      </w:r>
      <w:r w:rsidRPr="006E1990">
        <w:t xml:space="preserve"> de que trata os itens </w:t>
      </w:r>
      <w:r w:rsidRPr="006E1990">
        <w:fldChar w:fldCharType="begin"/>
      </w:r>
      <w:r w:rsidRPr="006E1990">
        <w:instrText xml:space="preserve"> REF _Ref113968921 \r \h  \* MERGEFORMAT </w:instrText>
      </w:r>
      <w:r w:rsidRPr="006E1990">
        <w:fldChar w:fldCharType="separate"/>
      </w:r>
      <w:r w:rsidR="009E3D07">
        <w:t>4.3</w:t>
      </w:r>
      <w:r w:rsidRPr="006E1990">
        <w:fldChar w:fldCharType="end"/>
      </w:r>
      <w:r w:rsidRPr="006E1990">
        <w:t xml:space="preserve"> ou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9E3D07">
        <w:t>4.5</w:t>
      </w:r>
      <w:r w:rsidRPr="006E1990">
        <w:fldChar w:fldCharType="end"/>
      </w:r>
      <w:r w:rsidRPr="006E1990">
        <w:t xml:space="preserve"> sujeitará o licitante às sanções previstas na </w:t>
      </w:r>
      <w:hyperlink r:id="rId22" w:history="1">
        <w:r w:rsidRPr="006E1990">
          <w:rPr>
            <w:rStyle w:val="Hyperlink"/>
          </w:rPr>
          <w:t>Lei nº 14.133, de 2021</w:t>
        </w:r>
      </w:hyperlink>
      <w:r w:rsidRPr="006E1990">
        <w:t>, e neste Edital.</w:t>
      </w:r>
    </w:p>
    <w:p w14:paraId="4AE13CDC" w14:textId="422E7D01" w:rsidR="00C9293D" w:rsidRPr="006E1990" w:rsidRDefault="00C9293D" w:rsidP="00FB722B">
      <w:pPr>
        <w:pStyle w:val="Nivel2"/>
        <w:ind w:left="567"/>
      </w:pPr>
      <w:r>
        <w:t>Os licitantes poderão retirar ou substituir a proposta anteriormente cadastrada no sistema até a abertura da sessão pública.</w:t>
      </w:r>
    </w:p>
    <w:p w14:paraId="149ED680" w14:textId="01B18EF6" w:rsidR="003C7A23" w:rsidRPr="00535637" w:rsidRDefault="003C7A23" w:rsidP="00FB722B">
      <w:pPr>
        <w:pStyle w:val="Nivel2"/>
        <w:ind w:left="567"/>
      </w:pPr>
      <w:r w:rsidRPr="00535637">
        <w:t>Não haverá ordem de classificação na etapa de apresentação da proposta, o que ocorrerá somente após os procedimentos de abertura da sessão pública e da fase de envio de lances.</w:t>
      </w:r>
    </w:p>
    <w:p w14:paraId="2C97B6FB" w14:textId="77777777" w:rsidR="003C7A23" w:rsidRPr="00535637" w:rsidRDefault="003C7A23" w:rsidP="00FB722B">
      <w:pPr>
        <w:pStyle w:val="Nivel2"/>
        <w:ind w:left="567"/>
      </w:pPr>
      <w:r w:rsidRPr="00535637">
        <w:t>Serão disponibilizados para acesso público os documentos que compõem a proposta dos licitantes convocados para apresentação de propostas, após a fase de envio de lances.</w:t>
      </w:r>
    </w:p>
    <w:p w14:paraId="535383CA" w14:textId="4839CCB2" w:rsidR="003C7A23" w:rsidRPr="00535637" w:rsidRDefault="003C7A23" w:rsidP="00FB722B">
      <w:pPr>
        <w:pStyle w:val="Nivel2"/>
        <w:ind w:left="567"/>
      </w:pPr>
      <w:bookmarkStart w:id="15" w:name="_Ref116992247"/>
      <w:r w:rsidRPr="00535637">
        <w:t>Desde que disponibilizada a funcionalidade no sistema, o licitante poderá parametrizar o seu valor final mínimo quando do cadastramento da proposta e obedecerá às seguintes regras:</w:t>
      </w:r>
      <w:bookmarkEnd w:id="15"/>
    </w:p>
    <w:p w14:paraId="45F3B699" w14:textId="4D35454A" w:rsidR="003C7A23" w:rsidRPr="006E1990" w:rsidRDefault="003C7A23" w:rsidP="00FB722B">
      <w:pPr>
        <w:pStyle w:val="Nivel3"/>
        <w:ind w:left="993"/>
      </w:pPr>
      <w:proofErr w:type="gramStart"/>
      <w:r w:rsidRPr="006E1990">
        <w:t>a</w:t>
      </w:r>
      <w:proofErr w:type="gramEnd"/>
      <w:r w:rsidRPr="006E1990">
        <w:t xml:space="preserve"> aplicação do intervalo mínimo de diferença de valores entre os lances, que incidirá tanto em relação aos lances intermediários quanto em relação ao lance que cobrir a melhor oferta; e</w:t>
      </w:r>
    </w:p>
    <w:p w14:paraId="31B0D9BC" w14:textId="2DE3886A" w:rsidR="003C7A23" w:rsidRPr="006E1990" w:rsidRDefault="003C7A23" w:rsidP="00FB722B">
      <w:pPr>
        <w:pStyle w:val="Nivel3"/>
        <w:ind w:left="993"/>
      </w:pPr>
      <w:proofErr w:type="gramStart"/>
      <w:r w:rsidRPr="006E1990">
        <w:t>os</w:t>
      </w:r>
      <w:proofErr w:type="gramEnd"/>
      <w:r w:rsidRPr="006E1990">
        <w:t xml:space="preserve">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14:paraId="07C4E3BB" w14:textId="3C041530" w:rsidR="003C7A23" w:rsidRPr="00BD1A77" w:rsidRDefault="003C7A23" w:rsidP="00FB722B">
      <w:pPr>
        <w:pStyle w:val="Nivel2"/>
        <w:ind w:left="567"/>
      </w:pPr>
      <w:r w:rsidRPr="00BD1A77">
        <w:t>O valor final mínimo parametrizado no sistema poderá ser alterado pelo fornecedor durante a fase de disputa, sendo vedado:</w:t>
      </w:r>
    </w:p>
    <w:p w14:paraId="27613714" w14:textId="4BBFAA59" w:rsidR="003C7A23" w:rsidRPr="00535637" w:rsidRDefault="003C7A23" w:rsidP="00FB722B">
      <w:pPr>
        <w:pStyle w:val="Nivel3"/>
        <w:ind w:left="993"/>
      </w:pPr>
      <w:proofErr w:type="gramStart"/>
      <w:r w:rsidRPr="006E1990">
        <w:lastRenderedPageBreak/>
        <w:t>valo</w:t>
      </w:r>
      <w:r w:rsidRPr="00535637">
        <w:t>r</w:t>
      </w:r>
      <w:proofErr w:type="gramEnd"/>
      <w:r w:rsidRPr="00535637">
        <w:t xml:space="preserve"> superior a lance já registrado pelo fornecedor no sistema, quando adotado o critério </w:t>
      </w:r>
      <w:r w:rsidR="00F64B30">
        <w:t>de julgamento por menor preço;</w:t>
      </w:r>
    </w:p>
    <w:p w14:paraId="00F817B4" w14:textId="65980976" w:rsidR="003C7A23" w:rsidRPr="006E1990" w:rsidRDefault="003C7A23" w:rsidP="00FB722B">
      <w:pPr>
        <w:pStyle w:val="Nivel2"/>
        <w:ind w:left="567"/>
      </w:pPr>
      <w:r w:rsidRPr="006E1990">
        <w:t xml:space="preserve">O valor final mínimo parametrizado na forma do item </w:t>
      </w:r>
      <w:r w:rsidRPr="006E1990">
        <w:fldChar w:fldCharType="begin"/>
      </w:r>
      <w:r w:rsidRPr="006E1990">
        <w:instrText xml:space="preserve"> REF _Ref116992247 \r \h </w:instrText>
      </w:r>
      <w:r w:rsidR="00F522F3" w:rsidRPr="006E1990">
        <w:instrText xml:space="preserve"> \* MERGEFORMAT </w:instrText>
      </w:r>
      <w:r w:rsidRPr="006E1990">
        <w:fldChar w:fldCharType="separate"/>
      </w:r>
      <w:r w:rsidR="009E3D07">
        <w:t>4.10</w:t>
      </w:r>
      <w:r w:rsidRPr="006E1990">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003C7A23" w:rsidP="00FB722B">
      <w:pPr>
        <w:pStyle w:val="Nivel2"/>
        <w:ind w:left="567"/>
        <w:rPr>
          <w:rFonts w:eastAsia="Times New Roman"/>
        </w:rPr>
      </w:pPr>
      <w:r w:rsidRPr="58B543D9">
        <w:rPr>
          <w:rFonts w:eastAsia="Times New Roman"/>
        </w:rPr>
        <w:t xml:space="preserve">Caberá ao licitante interessado em participar </w:t>
      </w:r>
      <w:proofErr w:type="gramStart"/>
      <w:r w:rsidRPr="58B543D9">
        <w:rPr>
          <w:rFonts w:eastAsia="Times New Roman"/>
        </w:rPr>
        <w:t>da</w:t>
      </w:r>
      <w:proofErr w:type="gramEnd"/>
      <w:r w:rsidRPr="58B543D9">
        <w:rPr>
          <w:rFonts w:eastAsia="Times New Roman"/>
        </w:rPr>
        <w:t xml:space="preserve">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E1990" w:rsidRDefault="003C7A23" w:rsidP="00FB722B">
      <w:pPr>
        <w:pStyle w:val="Nivel2"/>
        <w:ind w:left="567"/>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14:paraId="5F186EB9" w14:textId="02B9BAA6" w:rsidR="003C7A23" w:rsidRPr="006E1990" w:rsidRDefault="003C7A23" w:rsidP="00FB722B">
      <w:pPr>
        <w:pStyle w:val="Nivel01"/>
      </w:pPr>
      <w:bookmarkStart w:id="16" w:name="_Toc135469227"/>
      <w:r w:rsidRPr="006E1990">
        <w:t>DO PREENCHIMENTO DA PROPOSTA</w:t>
      </w:r>
      <w:bookmarkEnd w:id="16"/>
    </w:p>
    <w:p w14:paraId="475CA631" w14:textId="082851B0" w:rsidR="003C7A23" w:rsidRPr="006E1990" w:rsidRDefault="003C7A23" w:rsidP="00FB722B">
      <w:pPr>
        <w:pStyle w:val="Nivel2"/>
        <w:ind w:left="567"/>
        <w:rPr>
          <w:rFonts w:eastAsia="Times New Roman"/>
        </w:rPr>
      </w:pPr>
      <w:r w:rsidRPr="006E1990">
        <w:t xml:space="preserve">O licitante deverá </w:t>
      </w:r>
      <w:r w:rsidR="00914125">
        <w:t>cadastrar</w:t>
      </w:r>
      <w:r w:rsidRPr="006E1990">
        <w:t xml:space="preserve"> sua proposta mediante o preenchimento, no sistema eletrônico, dos seguintes campos:</w:t>
      </w:r>
    </w:p>
    <w:p w14:paraId="486090B9" w14:textId="4F1210A5" w:rsidR="003C7A23" w:rsidRDefault="00DF60A0" w:rsidP="00FB722B">
      <w:pPr>
        <w:pStyle w:val="Nvel3-R"/>
        <w:ind w:left="993"/>
        <w:rPr>
          <w:b/>
          <w:color w:val="auto"/>
        </w:rPr>
      </w:pPr>
      <w:r w:rsidRPr="00C35E07">
        <w:rPr>
          <w:b/>
          <w:color w:val="auto"/>
        </w:rPr>
        <w:t>Valor</w:t>
      </w:r>
      <w:r w:rsidR="003C7A23" w:rsidRPr="00C35E07">
        <w:rPr>
          <w:b/>
          <w:color w:val="auto"/>
        </w:rPr>
        <w:t xml:space="preserve"> </w:t>
      </w:r>
      <w:r w:rsidR="00040434">
        <w:rPr>
          <w:b/>
          <w:color w:val="auto"/>
        </w:rPr>
        <w:t>unitário</w:t>
      </w:r>
      <w:r w:rsidR="00BA5D92">
        <w:rPr>
          <w:b/>
          <w:color w:val="auto"/>
        </w:rPr>
        <w:t xml:space="preserve"> e</w:t>
      </w:r>
      <w:r w:rsidR="00ED1046">
        <w:rPr>
          <w:b/>
          <w:color w:val="auto"/>
        </w:rPr>
        <w:t xml:space="preserve"> t</w:t>
      </w:r>
      <w:r w:rsidR="00BA5D92">
        <w:rPr>
          <w:b/>
          <w:color w:val="auto"/>
        </w:rPr>
        <w:t>otal do item;</w:t>
      </w:r>
    </w:p>
    <w:p w14:paraId="1221883C" w14:textId="3015E340" w:rsidR="00040434" w:rsidRDefault="00040434" w:rsidP="00FB722B">
      <w:pPr>
        <w:pStyle w:val="Nvel3-R"/>
        <w:ind w:left="993"/>
        <w:rPr>
          <w:b/>
          <w:color w:val="auto"/>
        </w:rPr>
      </w:pPr>
      <w:r>
        <w:rPr>
          <w:b/>
          <w:color w:val="auto"/>
        </w:rPr>
        <w:t>Marca;</w:t>
      </w:r>
    </w:p>
    <w:p w14:paraId="52BBDA14" w14:textId="3BCE1D0E" w:rsidR="00040434" w:rsidRDefault="00040434" w:rsidP="00FB722B">
      <w:pPr>
        <w:pStyle w:val="Nvel3-R"/>
        <w:ind w:left="993"/>
        <w:rPr>
          <w:b/>
          <w:color w:val="auto"/>
        </w:rPr>
      </w:pPr>
      <w:r>
        <w:rPr>
          <w:b/>
          <w:color w:val="auto"/>
        </w:rPr>
        <w:t>Fabricante;</w:t>
      </w:r>
    </w:p>
    <w:p w14:paraId="6D3D74F4" w14:textId="41317724" w:rsidR="002A013C" w:rsidRDefault="002A013C" w:rsidP="00FB722B">
      <w:pPr>
        <w:pStyle w:val="Nvel3-R"/>
        <w:ind w:left="993"/>
        <w:rPr>
          <w:b/>
          <w:color w:val="auto"/>
        </w:rPr>
      </w:pPr>
      <w:r>
        <w:rPr>
          <w:b/>
          <w:color w:val="auto"/>
        </w:rPr>
        <w:t>Descrição detalhada do objeto, abrangendo as especificações estabelecidas no Termo de Referência (Anexo I deste edital), além de outras informações relevantes, se o caso, como prazo de validade e de garantia.</w:t>
      </w:r>
    </w:p>
    <w:p w14:paraId="5F5E5E8C" w14:textId="2FD271FF" w:rsidR="003C7A23" w:rsidRDefault="003C7A23" w:rsidP="00FB722B">
      <w:pPr>
        <w:pStyle w:val="Nivel2"/>
        <w:ind w:left="567"/>
      </w:pPr>
      <w:r w:rsidRPr="006E1990">
        <w:t>Todas as especificações do objeto contidas na proposta vinculam o licitante.</w:t>
      </w:r>
    </w:p>
    <w:p w14:paraId="376C1E27" w14:textId="16A040F4" w:rsidR="00213C8A" w:rsidRPr="00952B33" w:rsidRDefault="00FB1807" w:rsidP="00FB722B">
      <w:pPr>
        <w:pStyle w:val="Nivel3"/>
        <w:ind w:left="993"/>
      </w:pPr>
      <w:r>
        <w:t xml:space="preserve"> </w:t>
      </w:r>
      <w:r w:rsidR="00952B33" w:rsidRPr="00F52611">
        <w:rPr>
          <w:rStyle w:val="normaltextrun"/>
          <w:i/>
          <w:iCs/>
          <w:color w:val="auto"/>
        </w:rPr>
        <w:t xml:space="preserve">O licitante </w:t>
      </w:r>
      <w:r w:rsidR="00952B33" w:rsidRPr="00F52611">
        <w:rPr>
          <w:rStyle w:val="normaltextrun"/>
          <w:b/>
          <w:i/>
          <w:iCs/>
          <w:color w:val="auto"/>
        </w:rPr>
        <w:t>NÃO</w:t>
      </w:r>
      <w:r w:rsidR="00952B33" w:rsidRPr="00F52611">
        <w:rPr>
          <w:rStyle w:val="normaltextrun"/>
          <w:i/>
          <w:iCs/>
          <w:color w:val="auto"/>
        </w:rPr>
        <w:t xml:space="preserve"> poderá </w:t>
      </w:r>
      <w:r w:rsidR="00952B33" w:rsidRPr="00F52611">
        <w:rPr>
          <w:rStyle w:val="normaltextrun"/>
          <w:color w:val="auto"/>
        </w:rPr>
        <w:t>oferecer</w:t>
      </w:r>
      <w:r w:rsidR="00952B33" w:rsidRPr="00F52611">
        <w:rPr>
          <w:rStyle w:val="normaltextrun"/>
          <w:i/>
          <w:iCs/>
          <w:color w:val="auto"/>
        </w:rPr>
        <w:t xml:space="preserve"> proposta em quantitativo inferior ao máximo previsto para contratação.</w:t>
      </w:r>
    </w:p>
    <w:p w14:paraId="425E03B1" w14:textId="77777777" w:rsidR="003C7A23" w:rsidRPr="00535637" w:rsidRDefault="003C7A23" w:rsidP="00FB722B">
      <w:pPr>
        <w:pStyle w:val="Nivel2"/>
        <w:ind w:left="567"/>
      </w:pPr>
      <w:r w:rsidRPr="00535637">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35637" w:rsidRDefault="003C7A23" w:rsidP="00FB722B">
      <w:pPr>
        <w:pStyle w:val="Nivel2"/>
        <w:ind w:left="567"/>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35637" w:rsidRDefault="003C7A23" w:rsidP="00FB722B">
      <w:pPr>
        <w:pStyle w:val="Nivel2"/>
        <w:ind w:left="567"/>
      </w:pPr>
      <w:r w:rsidRPr="00535637">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35637" w:rsidRDefault="003C7A23" w:rsidP="00FB722B">
      <w:pPr>
        <w:pStyle w:val="Nivel2"/>
        <w:ind w:left="567"/>
      </w:pPr>
      <w:r w:rsidRPr="00535637">
        <w:t>Independentemente do percentual de tributo inserido na planilha, no pagamento serão retidos na fonte os percentuais estabelecidos na legislação vigente.</w:t>
      </w:r>
    </w:p>
    <w:p w14:paraId="3230F41D" w14:textId="77777777" w:rsidR="003C7A23" w:rsidRPr="006E1990" w:rsidRDefault="003C7A23" w:rsidP="00FB722B">
      <w:pPr>
        <w:pStyle w:val="Nivel2"/>
        <w:ind w:left="567"/>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FB722B">
      <w:pPr>
        <w:pStyle w:val="Nivel3"/>
        <w:ind w:left="993"/>
      </w:pPr>
      <w:r w:rsidRPr="006E1990">
        <w:t xml:space="preserve">O prazo de validade da proposta não será inferior a </w:t>
      </w:r>
      <w:r w:rsidRPr="00FB722B">
        <w:rPr>
          <w:b/>
          <w:bCs/>
          <w:color w:val="000000" w:themeColor="text1"/>
        </w:rPr>
        <w:t>60 (sessenta)</w:t>
      </w:r>
      <w:r w:rsidRPr="006E1990">
        <w:rPr>
          <w:color w:val="FF0000"/>
        </w:rPr>
        <w:t xml:space="preserve"> </w:t>
      </w:r>
      <w:r w:rsidRPr="006E1990">
        <w:t>dias</w:t>
      </w:r>
      <w:r w:rsidRPr="006E1990">
        <w:rPr>
          <w:b/>
        </w:rPr>
        <w:t>,</w:t>
      </w:r>
      <w:r w:rsidRPr="006E1990">
        <w:t xml:space="preserve"> a contar da data de sua apresentação.</w:t>
      </w:r>
    </w:p>
    <w:p w14:paraId="7FDC09DC" w14:textId="77777777" w:rsidR="003C7A23" w:rsidRPr="006E1990" w:rsidRDefault="003C7A23" w:rsidP="00FB722B">
      <w:pPr>
        <w:pStyle w:val="Nivel3"/>
        <w:ind w:left="993"/>
      </w:pPr>
      <w:r w:rsidRPr="006E1990">
        <w:lastRenderedPageBreak/>
        <w:t>Os licitantes devem respeitar os preços máximos estabelecidos nas normas de regência de contratações públicas federais, quando participarem de licitações públicas;</w:t>
      </w:r>
    </w:p>
    <w:p w14:paraId="58D4DF33" w14:textId="37AB8377" w:rsidR="003C7A23" w:rsidRPr="00DE579E" w:rsidRDefault="003C7A23" w:rsidP="00FB722B">
      <w:pPr>
        <w:pStyle w:val="Nivel2"/>
        <w:ind w:left="567"/>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w:t>
      </w:r>
      <w:r w:rsidR="00BF60F7">
        <w:t>do Estado de São Paulo</w:t>
      </w:r>
      <w:r w:rsidRPr="006E1990">
        <w:t xml:space="preserve"> e, após o devido processo legal, gerar as seguintes consequências: assinatura de prazo para a adoção das medidas necessárias ao exato cumprimento da lei, nos termos do </w:t>
      </w:r>
      <w:hyperlink r:id="rId23" w:history="1">
        <w:r w:rsidRPr="006E1990">
          <w:rPr>
            <w:rStyle w:val="Hyperlink"/>
          </w:rPr>
          <w:t xml:space="preserve">art. </w:t>
        </w:r>
        <w:r w:rsidR="00A07B2C">
          <w:rPr>
            <w:rStyle w:val="Hyperlink"/>
          </w:rPr>
          <w:t>33</w:t>
        </w:r>
        <w:r w:rsidRPr="006E1990">
          <w:rPr>
            <w:rStyle w:val="Hyperlink"/>
          </w:rPr>
          <w:t>, inciso X, da Constituição</w:t>
        </w:r>
      </w:hyperlink>
      <w:r w:rsidR="005A547D">
        <w:rPr>
          <w:rStyle w:val="Hyperlink"/>
        </w:rPr>
        <w:t xml:space="preserve"> do Estado de São Paulo</w:t>
      </w:r>
      <w:r w:rsidRPr="006E1990">
        <w:t>; ou condenação dos agentes públicos responsáveis e da empresa contratada ao pagamento dos prejuízos ao erário, caso verificada a ocorrência de superfaturamento por sobrepreço na execução do contrato.</w:t>
      </w:r>
    </w:p>
    <w:p w14:paraId="79839FDC" w14:textId="2DE3561F" w:rsidR="003C7A23" w:rsidRPr="006E1990" w:rsidRDefault="003C7A23" w:rsidP="00FB722B">
      <w:pPr>
        <w:pStyle w:val="Nivel01"/>
      </w:pPr>
      <w:bookmarkStart w:id="17" w:name="_Toc135469228"/>
      <w:r w:rsidRPr="002A5181">
        <w:t>DA ABERTURA DA SESSÃO</w:t>
      </w:r>
      <w:r w:rsidRPr="006E1990">
        <w:t>, CLASSIFICAÇÃO DAS PROPOSTAS E FORMULAÇÃO DE LANCES</w:t>
      </w:r>
      <w:bookmarkEnd w:id="17"/>
    </w:p>
    <w:p w14:paraId="4998B02F" w14:textId="77777777" w:rsidR="003C7A23" w:rsidRPr="00B9651D" w:rsidRDefault="003C7A23" w:rsidP="00FB722B">
      <w:pPr>
        <w:pStyle w:val="Nivel2"/>
        <w:ind w:left="567"/>
      </w:pPr>
      <w:bookmarkStart w:id="18" w:name="_Hlk114646655"/>
      <w:r w:rsidRPr="00B9651D">
        <w:t>A abertura da presente licitação dar-se-á automaticamente em sessão pública, por meio de sistema eletrônico, na data, horário e local indicados neste Edital.</w:t>
      </w:r>
    </w:p>
    <w:p w14:paraId="01ABDF42" w14:textId="15892638" w:rsidR="003C7A23" w:rsidRPr="00B9651D" w:rsidRDefault="00EA04D0" w:rsidP="00FB722B">
      <w:pPr>
        <w:pStyle w:val="Nivel2"/>
        <w:ind w:left="567"/>
      </w:pPr>
      <w:r>
        <w:t xml:space="preserve">Os licitantes poderão </w:t>
      </w:r>
      <w:r w:rsidR="003C7A23" w:rsidRPr="00B9651D">
        <w:t>substituir a proposta</w:t>
      </w:r>
      <w:r>
        <w:t xml:space="preserve"> inicial, anteriormente inserida</w:t>
      </w:r>
      <w:r w:rsidR="003C7A23" w:rsidRPr="00B9651D">
        <w:t>s no sistema, até a abertura da sessão pública.</w:t>
      </w:r>
    </w:p>
    <w:p w14:paraId="0068F72A" w14:textId="77777777" w:rsidR="003C7A23" w:rsidRPr="00B9651D" w:rsidRDefault="003C7A23" w:rsidP="00BD24BF">
      <w:pPr>
        <w:pStyle w:val="Nivel2"/>
        <w:ind w:left="567"/>
      </w:pPr>
      <w:r w:rsidRPr="00B9651D">
        <w:t>O sistema disponibilizará campo próprio para troca de mensagens entre o Pregoeiro e os licitantes.</w:t>
      </w:r>
    </w:p>
    <w:p w14:paraId="55DEB6A9" w14:textId="77777777" w:rsidR="003C7A23" w:rsidRPr="00B9651D" w:rsidRDefault="003C7A23" w:rsidP="00BD24BF">
      <w:pPr>
        <w:pStyle w:val="Nivel2"/>
        <w:ind w:left="567"/>
      </w:pPr>
      <w:r w:rsidRPr="00B9651D">
        <w:t xml:space="preserve">Iniciada a etapa competitiva, os licitantes deverão encaminhar lances exclusivamente por meio de sistema eletrônico, sendo imediatamente informados do seu recebimento e do valor consignado no registro. </w:t>
      </w:r>
    </w:p>
    <w:p w14:paraId="5C125845" w14:textId="31854057" w:rsidR="003C7A23" w:rsidRDefault="00D24004" w:rsidP="00BD24BF">
      <w:pPr>
        <w:pStyle w:val="Nivel2"/>
        <w:ind w:left="567"/>
        <w:rPr>
          <w:b/>
        </w:rPr>
      </w:pPr>
      <w:r w:rsidRPr="00D24004">
        <w:rPr>
          <w:b/>
        </w:rPr>
        <w:t xml:space="preserve">O lance deverá ser ofertado pelo valor </w:t>
      </w:r>
      <w:r w:rsidR="009C059C">
        <w:rPr>
          <w:b/>
        </w:rPr>
        <w:t>unitário</w:t>
      </w:r>
      <w:r w:rsidR="000C086D">
        <w:rPr>
          <w:b/>
        </w:rPr>
        <w:t xml:space="preserve"> do item;</w:t>
      </w:r>
    </w:p>
    <w:p w14:paraId="6584CB20" w14:textId="77777777" w:rsidR="003C7A23" w:rsidRPr="00B9651D" w:rsidRDefault="003C7A23" w:rsidP="00BD24BF">
      <w:pPr>
        <w:pStyle w:val="Nivel2"/>
        <w:ind w:left="567"/>
      </w:pPr>
      <w:r w:rsidRPr="00B9651D">
        <w:t>Os licitantes poderão oferecer lances sucessivos, observando o horário fixado para abertura da sessão e as regras estabelecidas no Edital.</w:t>
      </w:r>
    </w:p>
    <w:p w14:paraId="32718210" w14:textId="0BDA8F60" w:rsidR="003C7A23" w:rsidRPr="006E1990" w:rsidRDefault="003C7A23" w:rsidP="00BD24BF">
      <w:pPr>
        <w:pStyle w:val="Nivel2"/>
        <w:ind w:left="567"/>
      </w:pPr>
      <w:r>
        <w:t xml:space="preserve">O licitante somente poderá oferecer lance </w:t>
      </w:r>
      <w:r w:rsidRPr="00541E66">
        <w:rPr>
          <w:b/>
          <w:i/>
          <w:iCs/>
          <w:color w:val="auto"/>
        </w:rPr>
        <w:t>de valor</w:t>
      </w:r>
      <w:r w:rsidRPr="00541E66">
        <w:rPr>
          <w:b/>
          <w:color w:val="auto"/>
        </w:rPr>
        <w:t xml:space="preserve"> </w:t>
      </w:r>
      <w:r w:rsidRPr="00541E66">
        <w:rPr>
          <w:b/>
          <w:i/>
          <w:iCs/>
          <w:color w:val="auto"/>
        </w:rPr>
        <w:t>inferior</w:t>
      </w:r>
      <w:r w:rsidRPr="00541E66">
        <w:rPr>
          <w:b/>
          <w:color w:val="auto"/>
        </w:rPr>
        <w:t xml:space="preserve"> </w:t>
      </w:r>
      <w:r>
        <w:t xml:space="preserve">ao último por ele </w:t>
      </w:r>
      <w:r w:rsidRPr="00B9651D">
        <w:t>ofertado</w:t>
      </w:r>
      <w:r>
        <w:t xml:space="preserve"> e registrado pelo sistema. </w:t>
      </w:r>
    </w:p>
    <w:p w14:paraId="479767D2" w14:textId="606508CB" w:rsidR="003C7A23" w:rsidRPr="006E1990" w:rsidRDefault="003C7A23" w:rsidP="00BD24BF">
      <w:pPr>
        <w:pStyle w:val="Nivel2"/>
        <w:ind w:left="567"/>
      </w:pPr>
      <w:r>
        <w:t xml:space="preserve">O intervalo mínimo de diferença de valores entre os lances, que incidirá tanto em relação aos lances </w:t>
      </w:r>
      <w:r w:rsidRPr="00B9651D">
        <w:t>intermediários</w:t>
      </w:r>
      <w:r>
        <w:t xml:space="preserve"> quanto em relação à proposta que cobrir a melhor oferta deverá ser</w:t>
      </w:r>
      <w:r w:rsidRPr="58B543D9">
        <w:rPr>
          <w:i/>
          <w:iCs/>
        </w:rPr>
        <w:t xml:space="preserve"> </w:t>
      </w:r>
      <w:r w:rsidRPr="00541E66">
        <w:rPr>
          <w:i/>
          <w:iCs/>
          <w:color w:val="auto"/>
        </w:rPr>
        <w:t xml:space="preserve">de </w:t>
      </w:r>
      <w:r w:rsidR="00541E66" w:rsidRPr="00541E66">
        <w:rPr>
          <w:i/>
          <w:iCs/>
          <w:color w:val="auto"/>
        </w:rPr>
        <w:t>R$ 0,01 (</w:t>
      </w:r>
      <w:r w:rsidR="00AB5AAD">
        <w:rPr>
          <w:i/>
          <w:iCs/>
          <w:color w:val="auto"/>
        </w:rPr>
        <w:t>um</w:t>
      </w:r>
      <w:r w:rsidR="00541E66" w:rsidRPr="00541E66">
        <w:rPr>
          <w:i/>
          <w:iCs/>
          <w:color w:val="auto"/>
        </w:rPr>
        <w:t xml:space="preserve"> centavo</w:t>
      </w:r>
      <w:r w:rsidR="00037C20">
        <w:rPr>
          <w:i/>
          <w:iCs/>
          <w:color w:val="auto"/>
        </w:rPr>
        <w:t xml:space="preserve"> de real</w:t>
      </w:r>
      <w:r w:rsidR="00541E66" w:rsidRPr="00541E66">
        <w:rPr>
          <w:i/>
          <w:iCs/>
          <w:color w:val="auto"/>
        </w:rPr>
        <w:t>).</w:t>
      </w:r>
    </w:p>
    <w:p w14:paraId="61B5EA04" w14:textId="77777777" w:rsidR="003C7A23" w:rsidRPr="00B9651D" w:rsidRDefault="003C7A23" w:rsidP="00BD24BF">
      <w:pPr>
        <w:pStyle w:val="Nivel2"/>
        <w:ind w:left="567"/>
      </w:pPr>
      <w:r w:rsidRPr="00B9651D">
        <w:t>O licitante poderá, uma única vez, excluir seu último lance ofertado, no intervalo de quinze segundos após o registro no sistema, na hipótese de lance inconsistente ou inexequível.</w:t>
      </w:r>
    </w:p>
    <w:p w14:paraId="0BC89738" w14:textId="77777777" w:rsidR="003C7A23" w:rsidRPr="00B9651D" w:rsidRDefault="003C7A23" w:rsidP="00BD24BF">
      <w:pPr>
        <w:pStyle w:val="Nivel2"/>
        <w:ind w:left="567"/>
      </w:pPr>
      <w:r w:rsidRPr="00B9651D">
        <w:t>O procedimento seguirá de acordo com o modo de disputa adotado.</w:t>
      </w:r>
    </w:p>
    <w:p w14:paraId="295E04E1" w14:textId="1CD38086" w:rsidR="003C7A23" w:rsidRPr="00264946" w:rsidRDefault="00264946" w:rsidP="00BD24BF">
      <w:pPr>
        <w:pStyle w:val="Nivel2"/>
        <w:ind w:left="567"/>
      </w:pPr>
      <w:bookmarkStart w:id="19" w:name="_Hlk113697759"/>
      <w:r w:rsidRPr="00264946">
        <w:t>Os licitantes apresentarão lances públicos e sucessivos, com lance final e fechado</w:t>
      </w:r>
      <w:r>
        <w:t>.</w:t>
      </w:r>
    </w:p>
    <w:p w14:paraId="16EDF4CC" w14:textId="76595C0E" w:rsidR="003C7A23" w:rsidRPr="001003BC" w:rsidRDefault="001003BC" w:rsidP="00BD24BF">
      <w:pPr>
        <w:pStyle w:val="Nivel3"/>
        <w:ind w:left="993"/>
      </w:pPr>
      <w:bookmarkStart w:id="20" w:name="_Hlk113697816"/>
      <w:bookmarkEnd w:id="19"/>
      <w:r w:rsidRPr="001003BC">
        <w:rPr>
          <w:color w:val="auto"/>
        </w:rPr>
        <w:t xml:space="preserve">A etapa de lances da sessão pública terá duração inicial de </w:t>
      </w:r>
      <w:r w:rsidR="004E4731">
        <w:rPr>
          <w:color w:val="auto"/>
        </w:rPr>
        <w:t>quinze</w:t>
      </w:r>
      <w:r w:rsidRPr="001003BC">
        <w:rPr>
          <w:color w:val="auto"/>
        </w:rPr>
        <w:t xml:space="preserve"> minutos. Após esse prazo, o sistema encaminhará aviso de fechamento iminente dos lances, após o que transcorrerá o período de até dez minutos, aleatoriamente determinado, findo o qual será automaticamente encerrada a recepção de lances.</w:t>
      </w:r>
    </w:p>
    <w:bookmarkEnd w:id="20"/>
    <w:p w14:paraId="399C13CA" w14:textId="77777777" w:rsidR="003C7A23" w:rsidRPr="00B9651D" w:rsidRDefault="003C7A23" w:rsidP="00BD24BF">
      <w:pPr>
        <w:pStyle w:val="Nivel3"/>
        <w:ind w:left="993"/>
      </w:pPr>
      <w:r w:rsidRPr="00B9651D">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9651D" w:rsidRDefault="003C7A23" w:rsidP="00BD24BF">
      <w:pPr>
        <w:pStyle w:val="Nivel3"/>
        <w:ind w:left="993"/>
      </w:pPr>
      <w:r w:rsidRPr="00B9651D">
        <w:t>No procedimento de que trata o subitem supra, o licitante poderá optar por manter o seu último lance da etapa aberta, ou por ofertar melhor lance.</w:t>
      </w:r>
    </w:p>
    <w:p w14:paraId="02840F0A" w14:textId="77777777" w:rsidR="003C7A23" w:rsidRPr="00B9651D" w:rsidRDefault="003C7A23" w:rsidP="00236454">
      <w:pPr>
        <w:pStyle w:val="Nivel3"/>
        <w:ind w:left="993"/>
      </w:pPr>
      <w:r w:rsidRPr="00B9651D">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E5FFFEB" w:rsidR="003C7A23" w:rsidRPr="006E1990" w:rsidRDefault="003C7A23" w:rsidP="00236454">
      <w:pPr>
        <w:pStyle w:val="Nivel3"/>
        <w:ind w:left="993"/>
      </w:pPr>
      <w:bookmarkStart w:id="21"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bookmarkEnd w:id="21"/>
    <w:p w14:paraId="5E0E6DBC" w14:textId="77777777" w:rsidR="003C7A23" w:rsidRPr="00B9651D" w:rsidRDefault="003C7A23" w:rsidP="00236454">
      <w:pPr>
        <w:pStyle w:val="Nivel2"/>
        <w:ind w:left="567"/>
      </w:pPr>
      <w:r w:rsidRPr="00B9651D">
        <w:t xml:space="preserve">Não serão aceitos dois ou mais lances de mesmo valor, prevalecendo aquele que for recebido e registrado em primeiro lugar. </w:t>
      </w:r>
    </w:p>
    <w:p w14:paraId="6A94AB32" w14:textId="77777777" w:rsidR="003C7A23" w:rsidRPr="00B9651D" w:rsidRDefault="003C7A23" w:rsidP="00236454">
      <w:pPr>
        <w:pStyle w:val="Nivel2"/>
        <w:ind w:left="567"/>
      </w:pPr>
      <w:r w:rsidRPr="00B9651D">
        <w:t xml:space="preserve">Durante o transcurso da sessão pública, os licitantes serão informados, em tempo real, do valor do menor lance registrado, vedada a identificação do licitante. </w:t>
      </w:r>
    </w:p>
    <w:p w14:paraId="64789E90" w14:textId="77777777" w:rsidR="003C7A23" w:rsidRPr="00B9651D" w:rsidRDefault="003C7A23" w:rsidP="00236454">
      <w:pPr>
        <w:pStyle w:val="Nivel2"/>
        <w:ind w:left="567"/>
      </w:pPr>
      <w:r w:rsidRPr="00B9651D">
        <w:t xml:space="preserve">No caso de desconexão com o Pregoeiro, no decorrer da etapa competitiva do Pregão, o sistema eletrônico poderá permanecer acessível aos licitantes para a recepção dos lances. </w:t>
      </w:r>
    </w:p>
    <w:p w14:paraId="0267EEC1" w14:textId="77777777" w:rsidR="003C7A23" w:rsidRPr="00B9651D" w:rsidRDefault="003C7A23" w:rsidP="00236454">
      <w:pPr>
        <w:pStyle w:val="Nivel2"/>
        <w:ind w:left="567"/>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9651D" w:rsidRDefault="003C7A23" w:rsidP="00236454">
      <w:pPr>
        <w:pStyle w:val="Nivel2"/>
        <w:ind w:left="567"/>
      </w:pPr>
      <w:r w:rsidRPr="00B9651D">
        <w:t>Caso o licitante não apresente lances, concorrerá com o valor de sua proposta.</w:t>
      </w:r>
    </w:p>
    <w:p w14:paraId="730BAF96" w14:textId="77777777" w:rsidR="003C7A23" w:rsidRPr="006E1990" w:rsidRDefault="003C7A23" w:rsidP="005B5ED9">
      <w:pPr>
        <w:pStyle w:val="Nivel2"/>
        <w:ind w:left="567"/>
        <w:rPr>
          <w:rFonts w:eastAsia="Times New Roman"/>
        </w:rPr>
      </w:pPr>
      <w:r>
        <w:t xml:space="preserve">Só poderá haver empate entre propostas iguais (não seguidas de lances), ou entre lances finais da fase fechada do modo de disputa aberto e fechado. </w:t>
      </w:r>
    </w:p>
    <w:p w14:paraId="225BFF76" w14:textId="1395EBE9" w:rsidR="003C7A23" w:rsidRPr="006E1990" w:rsidRDefault="003C7A23" w:rsidP="005B5ED9">
      <w:pPr>
        <w:pStyle w:val="Nivel3"/>
        <w:ind w:left="993"/>
      </w:pPr>
      <w:r w:rsidRPr="006E1990">
        <w:t xml:space="preserve">Havendo eventual </w:t>
      </w:r>
      <w:r w:rsidRPr="00B9651D">
        <w:t>empate</w:t>
      </w:r>
      <w:r w:rsidRPr="006E1990">
        <w:t xml:space="preserve"> entre propostas ou lances, o critério de desempate será aquele previsto no </w:t>
      </w:r>
      <w:hyperlink r:id="rId24"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B9651D" w:rsidRDefault="003C7A23" w:rsidP="005B5ED9">
      <w:pPr>
        <w:pStyle w:val="Nivel4"/>
        <w:ind w:left="1418"/>
      </w:pPr>
      <w:proofErr w:type="gramStart"/>
      <w:r w:rsidRPr="00B9651D">
        <w:t>disputa</w:t>
      </w:r>
      <w:proofErr w:type="gramEnd"/>
      <w:r w:rsidRPr="00B9651D">
        <w:t xml:space="preserve"> final, hipótese em que os licitantes empatados poderão apresentar nova proposta em ato contínuo à classificação;</w:t>
      </w:r>
    </w:p>
    <w:p w14:paraId="1FC60047" w14:textId="77777777" w:rsidR="003C7A23" w:rsidRPr="00B9651D" w:rsidRDefault="003C7A23" w:rsidP="005B5ED9">
      <w:pPr>
        <w:pStyle w:val="Nivel4"/>
        <w:ind w:left="1418"/>
      </w:pPr>
      <w:proofErr w:type="gramStart"/>
      <w:r w:rsidRPr="00B9651D">
        <w:t>avaliação</w:t>
      </w:r>
      <w:proofErr w:type="gramEnd"/>
      <w:r w:rsidRPr="00B9651D">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B9651D" w:rsidRDefault="003C7A23" w:rsidP="005B5ED9">
      <w:pPr>
        <w:pStyle w:val="Nivel4"/>
        <w:ind w:left="1418"/>
      </w:pPr>
      <w:proofErr w:type="gramStart"/>
      <w:r w:rsidRPr="00B9651D">
        <w:t>desenvolvimento</w:t>
      </w:r>
      <w:proofErr w:type="gramEnd"/>
      <w:r w:rsidRPr="00B9651D">
        <w:t xml:space="preserve"> pelo licitante de ações de equidade entre homens e mulheres no ambiente de trabalho, conforme regulamento;</w:t>
      </w:r>
    </w:p>
    <w:p w14:paraId="0E2A931D" w14:textId="77777777" w:rsidR="003C7A23" w:rsidRPr="00B9651D" w:rsidRDefault="003C7A23" w:rsidP="005B5ED9">
      <w:pPr>
        <w:pStyle w:val="Nivel4"/>
        <w:ind w:left="1418"/>
      </w:pPr>
      <w:proofErr w:type="gramStart"/>
      <w:r w:rsidRPr="00B9651D">
        <w:t>desenvolvimento</w:t>
      </w:r>
      <w:proofErr w:type="gramEnd"/>
      <w:r w:rsidRPr="00B9651D">
        <w:t xml:space="preserve"> pelo licitante de programa de integridade, conforme orientações dos órgãos de controle.</w:t>
      </w:r>
    </w:p>
    <w:p w14:paraId="125A89F1" w14:textId="77777777" w:rsidR="003C7A23" w:rsidRPr="006E1990" w:rsidRDefault="003C7A23" w:rsidP="005B5ED9">
      <w:pPr>
        <w:pStyle w:val="Nivel3"/>
        <w:ind w:left="993"/>
      </w:pPr>
      <w:r w:rsidRPr="006E1990">
        <w:t xml:space="preserve">Persistindo o empate, será </w:t>
      </w:r>
      <w:r w:rsidRPr="00B9651D">
        <w:t>assegurada</w:t>
      </w:r>
      <w:r w:rsidRPr="006E1990">
        <w:t xml:space="preserve"> preferência, sucessivamente, aos bens e serviços produzidos ou prestados por:</w:t>
      </w:r>
    </w:p>
    <w:p w14:paraId="366AA430" w14:textId="6841320B" w:rsidR="003C7A23" w:rsidRPr="006E1990" w:rsidRDefault="003C7A23" w:rsidP="005B5ED9">
      <w:pPr>
        <w:pStyle w:val="Nivel4"/>
        <w:ind w:left="1418"/>
      </w:pPr>
      <w:bookmarkStart w:id="22" w:name="art60§1i"/>
      <w:bookmarkEnd w:id="22"/>
      <w:proofErr w:type="gramStart"/>
      <w:r w:rsidRPr="006E1990">
        <w:t>empresas</w:t>
      </w:r>
      <w:proofErr w:type="gramEnd"/>
      <w:r w:rsidRPr="006E1990">
        <w:t xml:space="preserve"> </w:t>
      </w:r>
      <w:r w:rsidRPr="00B9651D">
        <w:t>estabelecidas</w:t>
      </w:r>
      <w:r w:rsidRPr="006E1990">
        <w:t xml:space="preserve"> no território do Estado</w:t>
      </w:r>
      <w:r w:rsidR="001003BC">
        <w:t xml:space="preserve"> de São Paulo;</w:t>
      </w:r>
    </w:p>
    <w:p w14:paraId="3429A3C6" w14:textId="77777777" w:rsidR="003C7A23" w:rsidRPr="006E1990" w:rsidRDefault="003C7A23" w:rsidP="005B5ED9">
      <w:pPr>
        <w:pStyle w:val="Nivel4"/>
        <w:ind w:left="1418"/>
      </w:pPr>
      <w:bookmarkStart w:id="23" w:name="art60§1ii"/>
      <w:bookmarkEnd w:id="23"/>
      <w:proofErr w:type="gramStart"/>
      <w:r w:rsidRPr="00B9651D">
        <w:t>empresas</w:t>
      </w:r>
      <w:proofErr w:type="gramEnd"/>
      <w:r w:rsidRPr="006E1990">
        <w:t xml:space="preserve"> brasileiras;</w:t>
      </w:r>
    </w:p>
    <w:p w14:paraId="3C7CB0B5" w14:textId="77777777" w:rsidR="003C7A23" w:rsidRPr="006E1990" w:rsidRDefault="003C7A23" w:rsidP="005B5ED9">
      <w:pPr>
        <w:pStyle w:val="Nivel4"/>
        <w:ind w:left="1418"/>
      </w:pPr>
      <w:bookmarkStart w:id="24" w:name="art60§1iii"/>
      <w:bookmarkEnd w:id="24"/>
      <w:proofErr w:type="gramStart"/>
      <w:r w:rsidRPr="006E1990">
        <w:t>empresas</w:t>
      </w:r>
      <w:proofErr w:type="gramEnd"/>
      <w:r w:rsidRPr="006E1990">
        <w:t xml:space="preserve"> </w:t>
      </w:r>
      <w:r w:rsidRPr="00B9651D">
        <w:t>que</w:t>
      </w:r>
      <w:r w:rsidRPr="006E1990">
        <w:t xml:space="preserve"> invistam em pesquisa e no desenvolvimento de tecnologia no País;</w:t>
      </w:r>
    </w:p>
    <w:p w14:paraId="1693D810" w14:textId="7988068F" w:rsidR="003C7A23" w:rsidRPr="006E1990" w:rsidRDefault="003C7A23" w:rsidP="005B5ED9">
      <w:pPr>
        <w:pStyle w:val="Nivel4"/>
        <w:ind w:left="1418"/>
      </w:pPr>
      <w:bookmarkStart w:id="25" w:name="art60§1iv"/>
      <w:bookmarkEnd w:id="25"/>
      <w:r w:rsidRPr="006E1990">
        <w:t>empresas que comprovem a prática de mitigação, nos termos da </w:t>
      </w:r>
      <w:hyperlink r:id="rId25"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165295F3" w:rsidR="003C7A23" w:rsidRDefault="003C7A23" w:rsidP="005B5ED9">
      <w:pPr>
        <w:pStyle w:val="Nivel2"/>
        <w:ind w:left="567"/>
      </w:pPr>
      <w:r>
        <w:t xml:space="preserve">Encerrada a </w:t>
      </w:r>
      <w:r w:rsidRPr="00B9651D">
        <w:t>etapa</w:t>
      </w:r>
      <w:r>
        <w:t xml:space="preserve">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6E1990" w:rsidRDefault="003C7A23" w:rsidP="005B5ED9">
      <w:pPr>
        <w:pStyle w:val="Nivel3"/>
        <w:ind w:left="993"/>
      </w:pPr>
      <w:r w:rsidRPr="006E1990">
        <w:t xml:space="preserve">A negociação poderá ser feita com os demais licitantes, segundo a ordem de classificação inicialmente estabelecida, quando o primeiro colocado, mesmo após a negociação, </w:t>
      </w:r>
      <w:r w:rsidRPr="006E1990">
        <w:lastRenderedPageBreak/>
        <w:t>for desclassificado em razão de sua proposta permanecer acima do preço máximo definido pela Administração.</w:t>
      </w:r>
    </w:p>
    <w:p w14:paraId="7A163C1E" w14:textId="77777777" w:rsidR="003C7A23" w:rsidRPr="006E1990" w:rsidRDefault="003C7A23" w:rsidP="005B5ED9">
      <w:pPr>
        <w:pStyle w:val="Nivel3"/>
        <w:ind w:left="993"/>
        <w:rPr>
          <w:rFonts w:eastAsia="Times New Roman"/>
        </w:rPr>
      </w:pPr>
      <w:r w:rsidRPr="006E1990">
        <w:rPr>
          <w:rFonts w:eastAsia="Times New Roman"/>
        </w:rPr>
        <w:t xml:space="preserve">A </w:t>
      </w:r>
      <w:r w:rsidRPr="006E1990">
        <w:t>negociação será realizada por meio do sistema, podendo ser acompanhada pelos demais licitantes.</w:t>
      </w:r>
    </w:p>
    <w:p w14:paraId="420D4F72" w14:textId="3B12373E" w:rsidR="003C7A23" w:rsidRPr="006E1990" w:rsidRDefault="003C7A23" w:rsidP="005B5ED9">
      <w:pPr>
        <w:pStyle w:val="Nivel3"/>
        <w:ind w:left="993"/>
      </w:pPr>
      <w:r w:rsidRPr="006E1990">
        <w:t xml:space="preserve">O resultado da </w:t>
      </w:r>
      <w:r w:rsidRPr="00B9651D">
        <w:t>negociação</w:t>
      </w:r>
      <w:r w:rsidRPr="006E1990">
        <w:t xml:space="preserve"> será divulgado a todos os licitantes e anexado aos autos do processo licitatório</w:t>
      </w:r>
      <w:r w:rsidR="00DC7CC8">
        <w:t>.</w:t>
      </w:r>
    </w:p>
    <w:p w14:paraId="13ADAEB2" w14:textId="4A9E593F" w:rsidR="003C7A23" w:rsidRPr="006E1990" w:rsidRDefault="003C7A23" w:rsidP="005B5ED9">
      <w:pPr>
        <w:pStyle w:val="Nivel3"/>
        <w:ind w:left="993"/>
        <w:rPr>
          <w:szCs w:val="24"/>
        </w:rPr>
      </w:pPr>
      <w:r w:rsidRPr="006E1990">
        <w:t xml:space="preserve">O pregoeiro solicitará ao licitante mais bem classificado que, no prazo de </w:t>
      </w:r>
      <w:r w:rsidR="00C86D7B">
        <w:t xml:space="preserve">até </w:t>
      </w:r>
      <w:r w:rsidRPr="00EF2810">
        <w:rPr>
          <w:b/>
          <w:color w:val="auto"/>
        </w:rPr>
        <w:t>2 (duas) horas</w:t>
      </w:r>
      <w:r w:rsidRPr="006E1990">
        <w:t xml:space="preserve">, envie a proposta adequada ao último lance ofertado após a negociação realizada, acompanhada, se for o caso, dos </w:t>
      </w:r>
      <w:r w:rsidRPr="00B9651D">
        <w:t>documentos</w:t>
      </w:r>
      <w:r w:rsidRPr="006E1990">
        <w:t xml:space="preserve"> complementares, quando necessários à confirmação daqueles exigidos neste Edital e já apresentados.</w:t>
      </w:r>
      <w:bookmarkStart w:id="26" w:name="_Hlk117016948"/>
    </w:p>
    <w:bookmarkEnd w:id="26"/>
    <w:p w14:paraId="4F1A98C2" w14:textId="77777777" w:rsidR="003C7A23" w:rsidRPr="006E1990" w:rsidRDefault="003C7A23" w:rsidP="005B5ED9">
      <w:pPr>
        <w:pStyle w:val="Nivel3"/>
        <w:ind w:left="993"/>
        <w:rPr>
          <w:iCs/>
        </w:rPr>
      </w:pPr>
      <w:r w:rsidRPr="006E1990">
        <w:t>É facultado ao pregoeiro prorrogar o prazo estabelecido, a partir de solicitação fundamentada feita no chat pelo licitante, antes de findo o prazo.</w:t>
      </w:r>
    </w:p>
    <w:p w14:paraId="4A633087" w14:textId="30AE5508" w:rsidR="003C7A23" w:rsidRPr="006E1990" w:rsidRDefault="003C7A23" w:rsidP="005B5ED9">
      <w:pPr>
        <w:pStyle w:val="Nivel2"/>
        <w:ind w:left="567"/>
        <w:rPr>
          <w:rFonts w:eastAsia="Times New Roman"/>
        </w:rPr>
      </w:pPr>
      <w:r>
        <w:t>Após a negociação do preço, o Pregoeiro iniciará a fase de aceitação e julgamento da proposta.</w:t>
      </w:r>
      <w:bookmarkEnd w:id="18"/>
    </w:p>
    <w:p w14:paraId="5A499404" w14:textId="7CCA4527" w:rsidR="003C7A23" w:rsidRPr="006E1990" w:rsidRDefault="003C7A23" w:rsidP="00FB722B">
      <w:pPr>
        <w:pStyle w:val="Nivel01"/>
      </w:pPr>
      <w:bookmarkStart w:id="27" w:name="_Toc135469229"/>
      <w:r w:rsidRPr="006E1990">
        <w:t>DA FASE DE JULGAMENTO</w:t>
      </w:r>
      <w:bookmarkEnd w:id="27"/>
    </w:p>
    <w:p w14:paraId="53C049A6" w14:textId="4F99D9C1" w:rsidR="003C7A23" w:rsidRPr="006E1990" w:rsidRDefault="003C7A23" w:rsidP="00D2308E">
      <w:pPr>
        <w:pStyle w:val="Nivel2"/>
        <w:ind w:left="567"/>
        <w:rPr>
          <w:b/>
          <w:bCs/>
          <w:lang w:eastAsia="ar-SA"/>
        </w:rPr>
      </w:pPr>
      <w:bookmarkStart w:id="28"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6" w:anchor="art14" w:history="1">
        <w:r w:rsidRPr="006E1990">
          <w:rPr>
            <w:rStyle w:val="Hyperlink"/>
          </w:rPr>
          <w:t>art. 14 da Lei nº 14.133/2021</w:t>
        </w:r>
      </w:hyperlink>
      <w:r w:rsidRPr="002A5181">
        <w:t xml:space="preserve">, legislação correlata e no item </w:t>
      </w:r>
      <w:r w:rsidR="00824326" w:rsidRPr="002A5181">
        <w:t>3.7.</w:t>
      </w:r>
      <w:r w:rsidRPr="002A5181">
        <w:t xml:space="preserve"> </w:t>
      </w:r>
      <w:proofErr w:type="gramStart"/>
      <w:r w:rsidRPr="002A5181">
        <w:t>do</w:t>
      </w:r>
      <w:proofErr w:type="gramEnd"/>
      <w:r w:rsidRPr="002A5181">
        <w:t xml:space="preserve"> edital,</w:t>
      </w:r>
      <w:r w:rsidRPr="006E1990">
        <w:t xml:space="preserve"> </w:t>
      </w:r>
      <w:bookmarkEnd w:id="28"/>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D64A3C" w14:textId="233968ED" w:rsidR="003C7A23" w:rsidRPr="006E1990" w:rsidRDefault="003C7A23" w:rsidP="00D2308E">
      <w:pPr>
        <w:pStyle w:val="Nivel3"/>
        <w:ind w:left="993"/>
        <w:rPr>
          <w:lang w:eastAsia="ar-SA"/>
        </w:rPr>
      </w:pPr>
      <w:r w:rsidRPr="006E1990">
        <w:rPr>
          <w:lang w:eastAsia="ar-SA"/>
        </w:rPr>
        <w:t xml:space="preserve">SICAF;  </w:t>
      </w:r>
    </w:p>
    <w:p w14:paraId="41EAACF9" w14:textId="6DBE4E5E" w:rsidR="003C7A23" w:rsidRPr="006E1990" w:rsidRDefault="003C7A23" w:rsidP="00D2308E">
      <w:pPr>
        <w:pStyle w:val="Nivel3"/>
        <w:ind w:left="993"/>
        <w:rPr>
          <w:lang w:eastAsia="ar-SA"/>
        </w:rPr>
      </w:pPr>
      <w:r w:rsidRPr="006E1990">
        <w:rPr>
          <w:lang w:eastAsia="ar-SA"/>
        </w:rPr>
        <w:t>Cadastro Nacional de Empresas Inidôneas e Suspensas - CEIS, mantido pela Controladoria-Geral da União (</w:t>
      </w:r>
      <w:hyperlink r:id="rId27" w:history="1">
        <w:r w:rsidR="00611A86" w:rsidRPr="006E1990">
          <w:rPr>
            <w:rStyle w:val="Hyperlink"/>
            <w:lang w:eastAsia="ar-SA"/>
          </w:rPr>
          <w:t>https://www.portaltransparencia.gov.br/sancoes/ceis</w:t>
        </w:r>
      </w:hyperlink>
      <w:r w:rsidRPr="006E1990">
        <w:rPr>
          <w:lang w:eastAsia="ar-SA"/>
        </w:rPr>
        <w:t xml:space="preserve">); e </w:t>
      </w:r>
    </w:p>
    <w:p w14:paraId="62FAA9BE" w14:textId="38D166CF" w:rsidR="003C7A23" w:rsidRPr="006E1990" w:rsidRDefault="003C7A23" w:rsidP="00D2308E">
      <w:pPr>
        <w:pStyle w:val="Nivel3"/>
        <w:ind w:left="993"/>
        <w:rPr>
          <w:lang w:eastAsia="ar-SA"/>
        </w:rPr>
      </w:pPr>
      <w:r w:rsidRPr="006E1990">
        <w:rPr>
          <w:lang w:eastAsia="ar-SA"/>
        </w:rPr>
        <w:t>Cadastro Nacional de Empresas Punidas – CNEP, mantido pela Controladoria-Geral da União (</w:t>
      </w:r>
      <w:hyperlink r:id="rId28" w:history="1">
        <w:r w:rsidR="00611A86" w:rsidRPr="006E1990">
          <w:rPr>
            <w:rStyle w:val="Hyperlink"/>
            <w:lang w:eastAsia="ar-SA"/>
          </w:rPr>
          <w:t>https://www.portaltransparencia.gov.br/sancoes/cnep</w:t>
        </w:r>
      </w:hyperlink>
      <w:r w:rsidRPr="006E1990">
        <w:rPr>
          <w:lang w:eastAsia="ar-SA"/>
        </w:rPr>
        <w:t>).</w:t>
      </w:r>
    </w:p>
    <w:p w14:paraId="78C24183" w14:textId="5461D403" w:rsidR="003C7A23" w:rsidRPr="006E1990" w:rsidRDefault="003C7A23" w:rsidP="00D2308E">
      <w:pPr>
        <w:pStyle w:val="Nivel2"/>
        <w:ind w:left="567"/>
      </w:pPr>
      <w:r w:rsidRPr="006E1990">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6E1990">
          <w:rPr>
            <w:rStyle w:val="Hyperlink"/>
          </w:rPr>
          <w:t>artigo 12 da Lei n° 8.429, de 1992</w:t>
        </w:r>
      </w:hyperlink>
      <w:r w:rsidRPr="006E1990">
        <w:t>.</w:t>
      </w:r>
    </w:p>
    <w:p w14:paraId="4F584469" w14:textId="480F5580" w:rsidR="003C7A23" w:rsidRPr="006E1990" w:rsidRDefault="003C7A23" w:rsidP="00D2308E">
      <w:pPr>
        <w:pStyle w:val="Nivel2"/>
        <w:ind w:left="567"/>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0" w:anchor="art29" w:history="1">
        <w:r w:rsidRPr="006E1990">
          <w:rPr>
            <w:rStyle w:val="Hyperlink"/>
          </w:rPr>
          <w:t xml:space="preserve">IN nº 3/2018, art. 29, </w:t>
        </w:r>
        <w:r w:rsidRPr="006E1990">
          <w:rPr>
            <w:rStyle w:val="Hyperlink"/>
            <w:i/>
            <w:iCs/>
          </w:rPr>
          <w:t>caput</w:t>
        </w:r>
      </w:hyperlink>
      <w:r w:rsidRPr="006E1990">
        <w:t>)</w:t>
      </w:r>
    </w:p>
    <w:p w14:paraId="084559DF" w14:textId="0F4FE43F" w:rsidR="003C7A23" w:rsidRPr="006E1990" w:rsidRDefault="003C7A23" w:rsidP="00D2308E">
      <w:pPr>
        <w:pStyle w:val="Nivel3"/>
        <w:ind w:left="993"/>
      </w:pPr>
      <w:r w:rsidRPr="006E1990">
        <w:t xml:space="preserve">A tentativa de burla será verificada por meio dos </w:t>
      </w:r>
      <w:r w:rsidRPr="00B9651D">
        <w:t>vínculos</w:t>
      </w:r>
      <w:r w:rsidRPr="006E1990">
        <w:t xml:space="preserve"> societários, linhas de fornecimento similares, dentre outros. (</w:t>
      </w:r>
      <w:hyperlink r:id="rId31" w:history="1">
        <w:r w:rsidRPr="006E1990">
          <w:rPr>
            <w:rStyle w:val="Hyperlink"/>
          </w:rPr>
          <w:t>IN nº 3/2018, art. 29, §1º</w:t>
        </w:r>
      </w:hyperlink>
      <w:r w:rsidRPr="006E1990">
        <w:t>).</w:t>
      </w:r>
    </w:p>
    <w:p w14:paraId="67957ECD" w14:textId="06F40913" w:rsidR="003C7A23" w:rsidRPr="006E1990" w:rsidRDefault="003C7A23" w:rsidP="00D2308E">
      <w:pPr>
        <w:pStyle w:val="Nivel3"/>
        <w:ind w:left="993"/>
      </w:pPr>
      <w:r w:rsidRPr="006E1990">
        <w:t xml:space="preserve">O licitante será convocado para </w:t>
      </w:r>
      <w:r w:rsidRPr="00B9651D">
        <w:t>manifestação</w:t>
      </w:r>
      <w:r w:rsidRPr="006E1990">
        <w:t xml:space="preserve"> previamente a uma eventual desclassificação. (</w:t>
      </w:r>
      <w:hyperlink r:id="rId32" w:history="1">
        <w:r w:rsidRPr="006E1990">
          <w:rPr>
            <w:rStyle w:val="Hyperlink"/>
          </w:rPr>
          <w:t>IN nº 3/2018, art. 29, §2º</w:t>
        </w:r>
      </w:hyperlink>
      <w:r w:rsidRPr="006E1990">
        <w:t>).</w:t>
      </w:r>
    </w:p>
    <w:p w14:paraId="6D2E608D" w14:textId="77777777" w:rsidR="003C7A23" w:rsidRPr="006E1990" w:rsidRDefault="003C7A23" w:rsidP="00D2308E">
      <w:pPr>
        <w:pStyle w:val="Nivel3"/>
        <w:ind w:left="993"/>
      </w:pPr>
      <w:r w:rsidRPr="006E1990">
        <w:t>Constatada a existência de sanção, o licitante será reputado inabilitado, por falta de condição de participação.</w:t>
      </w:r>
    </w:p>
    <w:p w14:paraId="1C5C73A9" w14:textId="3BE5B737" w:rsidR="003C7A23" w:rsidRPr="006E1990" w:rsidRDefault="003C7A23" w:rsidP="00D2308E">
      <w:pPr>
        <w:pStyle w:val="Nivel2"/>
        <w:ind w:left="567"/>
      </w:pPr>
      <w:r w:rsidRPr="00B9651D">
        <w:t>Caso</w:t>
      </w:r>
      <w:r w:rsidRPr="006E1990">
        <w:t xml:space="preserve"> o licitante provisoriamente classificado em primeiro lugar tenha se utilizado de algum tratamento favorecido às ME/EPPs, o pregoeiro verificará se faz jus ao benefício, em conformidade com o ite</w:t>
      </w:r>
      <w:r w:rsidR="00091FCB">
        <w:t>m</w:t>
      </w:r>
      <w:r w:rsidR="005C072F">
        <w:t xml:space="preserve">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9E3D07">
        <w:t>4.5</w:t>
      </w:r>
      <w:r w:rsidRPr="006E1990">
        <w:fldChar w:fldCharType="end"/>
      </w:r>
      <w:r w:rsidRPr="006E1990">
        <w:t xml:space="preserve"> deste edital.</w:t>
      </w:r>
    </w:p>
    <w:p w14:paraId="2AE47D7A" w14:textId="74E7773D" w:rsidR="00DE579E" w:rsidRPr="00DE579E" w:rsidRDefault="003C7A23" w:rsidP="00D2308E">
      <w:pPr>
        <w:pStyle w:val="Nivel2"/>
        <w:ind w:left="567"/>
        <w:rPr>
          <w:b/>
        </w:rPr>
      </w:pPr>
      <w:r w:rsidRPr="006E1990">
        <w:t xml:space="preserve">Verificadas as condições de participação e de utilização do tratamento favorecido, o pregoeiro examinará a proposta classificada em primeiro lugar quanto à adequação ao objeto e à compatibilidade </w:t>
      </w:r>
      <w:r w:rsidRPr="006E1990">
        <w:lastRenderedPageBreak/>
        <w:t xml:space="preserve">do preço em relação ao máximo estipulado para contratação neste Edital e em seus anexos, observado o disposto no </w:t>
      </w:r>
      <w:hyperlink r:id="rId33" w:anchor="art29" w:history="1">
        <w:r w:rsidRPr="006E1990">
          <w:rPr>
            <w:rStyle w:val="Hyperlink"/>
          </w:rPr>
          <w:t>artigo 29 a 35 da IN SEGES nº 73, de 30 de setembro de 2022</w:t>
        </w:r>
      </w:hyperlink>
      <w:r w:rsidRPr="006E1990">
        <w:t>.</w:t>
      </w:r>
    </w:p>
    <w:p w14:paraId="73CF2299" w14:textId="1A755F8D" w:rsidR="003C7A23" w:rsidRPr="00DE579E" w:rsidRDefault="003C7A23" w:rsidP="00D2308E">
      <w:pPr>
        <w:pStyle w:val="Nivel2"/>
        <w:ind w:left="567"/>
        <w:rPr>
          <w:b/>
        </w:rPr>
      </w:pPr>
      <w:r w:rsidRPr="006E1990">
        <w:t xml:space="preserve">Será </w:t>
      </w:r>
      <w:r w:rsidRPr="00B9651D">
        <w:t>desclassificada</w:t>
      </w:r>
      <w:r w:rsidRPr="006E1990">
        <w:t xml:space="preserve"> a proposta vencedora que: </w:t>
      </w:r>
    </w:p>
    <w:p w14:paraId="6C6F36C6" w14:textId="77777777" w:rsidR="003C7A23" w:rsidRPr="00B9651D" w:rsidRDefault="003C7A23" w:rsidP="00D2308E">
      <w:pPr>
        <w:pStyle w:val="Nivel3"/>
        <w:ind w:left="993"/>
      </w:pPr>
      <w:proofErr w:type="gramStart"/>
      <w:r w:rsidRPr="00B9651D">
        <w:t>contiver</w:t>
      </w:r>
      <w:proofErr w:type="gramEnd"/>
      <w:r w:rsidRPr="00B9651D">
        <w:t xml:space="preserve"> vícios insanáveis;</w:t>
      </w:r>
    </w:p>
    <w:p w14:paraId="0195390D" w14:textId="77777777" w:rsidR="003C7A23" w:rsidRPr="00B9651D" w:rsidRDefault="003C7A23" w:rsidP="00D2308E">
      <w:pPr>
        <w:pStyle w:val="Nivel3"/>
        <w:ind w:left="993"/>
      </w:pPr>
      <w:proofErr w:type="gramStart"/>
      <w:r w:rsidRPr="00B9651D">
        <w:t>não</w:t>
      </w:r>
      <w:proofErr w:type="gramEnd"/>
      <w:r w:rsidRPr="00B9651D">
        <w:t xml:space="preserve"> obedecer às especificações técnicas contidas no Termo de Referência;</w:t>
      </w:r>
    </w:p>
    <w:p w14:paraId="54BA6995" w14:textId="77777777" w:rsidR="003C7A23" w:rsidRPr="00B9651D" w:rsidRDefault="003C7A23" w:rsidP="00D2308E">
      <w:pPr>
        <w:pStyle w:val="Nivel3"/>
        <w:ind w:left="993"/>
      </w:pPr>
      <w:proofErr w:type="gramStart"/>
      <w:r w:rsidRPr="00B9651D">
        <w:t>apresentar</w:t>
      </w:r>
      <w:proofErr w:type="gramEnd"/>
      <w:r w:rsidRPr="00B9651D">
        <w:t xml:space="preserve"> preços inexequíveis ou permanecerem acima do preço máximo definido para a contratação;</w:t>
      </w:r>
    </w:p>
    <w:p w14:paraId="0E716C60" w14:textId="77777777" w:rsidR="003C7A23" w:rsidRPr="00B9651D" w:rsidRDefault="003C7A23" w:rsidP="00D2308E">
      <w:pPr>
        <w:pStyle w:val="Nivel3"/>
        <w:ind w:left="993"/>
      </w:pPr>
      <w:proofErr w:type="gramStart"/>
      <w:r w:rsidRPr="00B9651D">
        <w:t>não</w:t>
      </w:r>
      <w:proofErr w:type="gramEnd"/>
      <w:r w:rsidRPr="00B9651D">
        <w:t xml:space="preserve"> tiverem sua exequibilidade demonstrada, quando exigido pela Administração;</w:t>
      </w:r>
    </w:p>
    <w:p w14:paraId="30574564" w14:textId="77777777" w:rsidR="003C7A23" w:rsidRPr="00B9651D" w:rsidRDefault="003C7A23" w:rsidP="00D2308E">
      <w:pPr>
        <w:pStyle w:val="Nivel3"/>
        <w:ind w:left="993"/>
      </w:pPr>
      <w:proofErr w:type="gramStart"/>
      <w:r w:rsidRPr="00B9651D">
        <w:t>apresentar</w:t>
      </w:r>
      <w:proofErr w:type="gramEnd"/>
      <w:r w:rsidRPr="00B9651D">
        <w:t xml:space="preserve"> desconformidade com quaisquer outras exigências deste Edital ou seus anexos, desde que insanável.</w:t>
      </w:r>
    </w:p>
    <w:p w14:paraId="1F0DCEBE" w14:textId="77777777" w:rsidR="003C7A23" w:rsidRPr="006E1990" w:rsidRDefault="003C7A23" w:rsidP="00D2308E">
      <w:pPr>
        <w:pStyle w:val="Nivel2"/>
        <w:ind w:left="567"/>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14:paraId="6FC11873" w14:textId="77777777" w:rsidR="003C7A23" w:rsidRPr="006E1990" w:rsidRDefault="003C7A23" w:rsidP="00D2308E">
      <w:pPr>
        <w:pStyle w:val="Nivel3"/>
        <w:ind w:left="993"/>
      </w:pPr>
      <w:r w:rsidRPr="006E1990">
        <w:t xml:space="preserve">A inexequibilidade, na hipótese de que trata o </w:t>
      </w:r>
      <w:r w:rsidRPr="006E1990">
        <w:rPr>
          <w:b/>
          <w:bCs/>
        </w:rPr>
        <w:t>caput</w:t>
      </w:r>
      <w:r w:rsidRPr="006E1990">
        <w:t>, só será considerada após diligência do pregoeiro, que comprove:</w:t>
      </w:r>
    </w:p>
    <w:p w14:paraId="5DD3F447" w14:textId="77777777" w:rsidR="003C7A23" w:rsidRPr="00B9651D" w:rsidRDefault="003C7A23" w:rsidP="00D2308E">
      <w:pPr>
        <w:pStyle w:val="Nivel4"/>
        <w:ind w:left="1560"/>
      </w:pPr>
      <w:proofErr w:type="gramStart"/>
      <w:r w:rsidRPr="00B9651D">
        <w:t>que</w:t>
      </w:r>
      <w:proofErr w:type="gramEnd"/>
      <w:r w:rsidRPr="00B9651D">
        <w:t xml:space="preserve"> o custo do licitante ultrapassa o valor da proposta; e</w:t>
      </w:r>
    </w:p>
    <w:p w14:paraId="480A3CE9" w14:textId="173C4CF1" w:rsidR="003C7A23" w:rsidRPr="00B9651D" w:rsidRDefault="003C7A23" w:rsidP="005E4D5A">
      <w:pPr>
        <w:pStyle w:val="Nivel4"/>
        <w:ind w:left="1560"/>
      </w:pPr>
      <w:proofErr w:type="gramStart"/>
      <w:r w:rsidRPr="00B9651D">
        <w:t>inexistirem</w:t>
      </w:r>
      <w:proofErr w:type="gramEnd"/>
      <w:r w:rsidRPr="00B9651D">
        <w:t xml:space="preserve"> custos de oportunidade capazes de justificar o vulto da oferta.</w:t>
      </w:r>
    </w:p>
    <w:p w14:paraId="3C84D4EA" w14:textId="1127D63A" w:rsidR="003C7A23" w:rsidRPr="006E1990" w:rsidRDefault="003C7A23" w:rsidP="00FB722B">
      <w:pPr>
        <w:pStyle w:val="Nivel01"/>
      </w:pPr>
      <w:bookmarkStart w:id="29" w:name="_Toc135469230"/>
      <w:r w:rsidRPr="006E1990">
        <w:t>DA FASE DE HABILITAÇÃO</w:t>
      </w:r>
      <w:bookmarkEnd w:id="29"/>
    </w:p>
    <w:p w14:paraId="33029A4A" w14:textId="0D260333" w:rsidR="005E4D5A" w:rsidRPr="005E4D5A" w:rsidRDefault="005E4D5A" w:rsidP="005E4D5A">
      <w:pPr>
        <w:pStyle w:val="Nivel2"/>
        <w:ind w:left="567"/>
      </w:pPr>
      <w:r w:rsidRPr="005E4D5A">
        <w:t xml:space="preserve">A documentação exigida para fins de habilitação jurídica, fiscal, social e trabalhista e econômico-ﬁnanceira, </w:t>
      </w:r>
      <w:r>
        <w:t>poderá</w:t>
      </w:r>
      <w:r w:rsidRPr="005E4D5A">
        <w:t xml:space="preserve"> ser substituída pelo registro cadastral no SICAF.</w:t>
      </w:r>
    </w:p>
    <w:p w14:paraId="0F17AE67" w14:textId="29B037C7" w:rsidR="003C7A23" w:rsidRPr="006E1990" w:rsidRDefault="003C7A23" w:rsidP="00D2308E">
      <w:pPr>
        <w:pStyle w:val="Nivel2"/>
        <w:ind w:left="567"/>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1A8A523A" w14:textId="2F325A43" w:rsidR="003C7A23" w:rsidRPr="006E1990" w:rsidRDefault="003C7A23" w:rsidP="00D2308E">
      <w:pPr>
        <w:pStyle w:val="Nivel2"/>
        <w:ind w:left="567"/>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sidRPr="006E1990">
          <w:rPr>
            <w:rStyle w:val="Hyperlink"/>
          </w:rPr>
          <w:t>Decreto nº 8.660, de 29 de janeiro de 2016</w:t>
        </w:r>
      </w:hyperlink>
      <w:r w:rsidRPr="006E1990">
        <w:t>, ou de outro que venha a substituí-lo, ou consularizados pelos respectivos consulados ou embaixadas.</w:t>
      </w:r>
    </w:p>
    <w:p w14:paraId="2E4024D1" w14:textId="77777777" w:rsidR="003C7A23" w:rsidRPr="005011F0" w:rsidRDefault="003C7A23" w:rsidP="00D2308E">
      <w:pPr>
        <w:pStyle w:val="Nivel2"/>
        <w:ind w:left="567"/>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14:paraId="6DD12A55" w14:textId="39BD7835" w:rsidR="003C7A23" w:rsidRPr="006E1990" w:rsidRDefault="003C7A23" w:rsidP="00D2308E">
      <w:pPr>
        <w:pStyle w:val="Nivel2"/>
        <w:ind w:left="567"/>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5" w:anchor="art63">
        <w:r w:rsidRPr="58B543D9">
          <w:rPr>
            <w:rStyle w:val="Hyperlink"/>
          </w:rPr>
          <w:t>art. 63, I, da Lei nº 14.133/2021</w:t>
        </w:r>
      </w:hyperlink>
      <w:r>
        <w:t>).</w:t>
      </w:r>
    </w:p>
    <w:p w14:paraId="3FC50509" w14:textId="77777777" w:rsidR="003C7A23" w:rsidRPr="006E1990" w:rsidRDefault="003C7A23" w:rsidP="00D2308E">
      <w:pPr>
        <w:pStyle w:val="Nivel2"/>
        <w:ind w:left="567"/>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6E1990" w:rsidRDefault="003C7A23" w:rsidP="00D2308E">
      <w:pPr>
        <w:pStyle w:val="Nivel2"/>
        <w:ind w:left="567"/>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3BF21E5C" w:rsidR="003C7A23" w:rsidRPr="006E1990" w:rsidRDefault="003C7A23" w:rsidP="00D2308E">
      <w:pPr>
        <w:pStyle w:val="Nivel2"/>
        <w:ind w:left="567"/>
        <w:rPr>
          <w:i/>
        </w:rPr>
      </w:pPr>
      <w:r>
        <w:lastRenderedPageBreak/>
        <w:t xml:space="preserve">A habilitação será </w:t>
      </w:r>
      <w:r w:rsidRPr="00B9651D">
        <w:t>verificada</w:t>
      </w:r>
      <w:r>
        <w:t xml:space="preserve"> por meio do Sicaf, nos documentos por ele abrangidos.</w:t>
      </w:r>
    </w:p>
    <w:p w14:paraId="4D240E30" w14:textId="34B9681D" w:rsidR="003C7A23" w:rsidRPr="006E1990" w:rsidRDefault="003C7A23" w:rsidP="00D2308E">
      <w:pPr>
        <w:pStyle w:val="Nivel3"/>
        <w:ind w:left="99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6E1990">
          <w:rPr>
            <w:rStyle w:val="Hyperlink"/>
          </w:rPr>
          <w:t>IN nº 3/2018, art. 4º, §1º, e art. 6º, §4º</w:t>
        </w:r>
      </w:hyperlink>
      <w:r w:rsidRPr="006E1990">
        <w:t>).</w:t>
      </w:r>
    </w:p>
    <w:p w14:paraId="7B41325B" w14:textId="47DBF8BA" w:rsidR="003C7A23" w:rsidRPr="006E1990" w:rsidRDefault="003C7A23" w:rsidP="00D2308E">
      <w:pPr>
        <w:pStyle w:val="Nivel2"/>
        <w:ind w:left="567"/>
      </w:pPr>
      <w:r w:rsidRPr="00335B80">
        <w:t>É de responsabilidade do licitante conferir a exatidão dos seus dados cadastrais no Sicaf e mantê-los atualizados junto aos órgãos responsáveis pela informação, devendo</w:t>
      </w:r>
      <w:r w:rsidRPr="00556A28">
        <w:rPr>
          <w:b/>
        </w:rPr>
        <w:t xml:space="preserve"> proceder, </w:t>
      </w:r>
      <w:r w:rsidRPr="00335B80">
        <w:t>imediatamente, à correção ou à alteração dos registros tão logo identifique incorreção ou aqueles se tornem desatualizados.</w:t>
      </w:r>
      <w:r w:rsidRPr="58B543D9">
        <w:t xml:space="preserve"> (</w:t>
      </w:r>
      <w:hyperlink r:id="rId37">
        <w:r w:rsidRPr="58B543D9">
          <w:rPr>
            <w:rStyle w:val="Hyperlink"/>
          </w:rPr>
          <w:t xml:space="preserve">IN nº 3/2018, art. 7º, </w:t>
        </w:r>
        <w:r w:rsidRPr="58B543D9">
          <w:rPr>
            <w:rStyle w:val="Hyperlink"/>
            <w:i/>
            <w:iCs/>
          </w:rPr>
          <w:t>caput</w:t>
        </w:r>
      </w:hyperlink>
      <w:r w:rsidRPr="58B543D9">
        <w:t>).</w:t>
      </w:r>
    </w:p>
    <w:p w14:paraId="0F35D4FB" w14:textId="5CE1C964" w:rsidR="003C7A23" w:rsidRPr="006E1990" w:rsidRDefault="003C7A23" w:rsidP="00D2308E">
      <w:pPr>
        <w:pStyle w:val="Nivel3"/>
        <w:ind w:left="993"/>
      </w:pPr>
      <w:r w:rsidRPr="006E1990">
        <w:t xml:space="preserve">A não observância do disposto no item </w:t>
      </w:r>
      <w:r w:rsidRPr="00B9651D">
        <w:t>anterior</w:t>
      </w:r>
      <w:r w:rsidRPr="006E1990">
        <w:t xml:space="preserve"> poderá ensejar desclassificação no momento da habilitação. (</w:t>
      </w:r>
      <w:hyperlink r:id="rId38" w:history="1">
        <w:r w:rsidRPr="006E1990">
          <w:rPr>
            <w:rStyle w:val="Hyperlink"/>
          </w:rPr>
          <w:t>IN nº 3/2018, art. 7º, parágrafo único</w:t>
        </w:r>
      </w:hyperlink>
      <w:r w:rsidRPr="006E1990">
        <w:t>).</w:t>
      </w:r>
    </w:p>
    <w:p w14:paraId="1F3867D8" w14:textId="77777777" w:rsidR="003C7A23" w:rsidRPr="006E1990" w:rsidRDefault="003C7A23" w:rsidP="00D2308E">
      <w:pPr>
        <w:pStyle w:val="Nivel2"/>
        <w:ind w:left="567"/>
        <w:rPr>
          <w:i/>
          <w:iCs/>
        </w:rPr>
      </w:pPr>
      <w:r>
        <w:t xml:space="preserve">A verificação pelo </w:t>
      </w:r>
      <w:r w:rsidRPr="00B9651D">
        <w:t>pregoeiro</w:t>
      </w:r>
      <w:r>
        <w:t>, em sítios eletrônicos oficiais de órgãos e entidades emissores de certidões constitui meio legal de prova, para fins de habilitação.</w:t>
      </w:r>
    </w:p>
    <w:p w14:paraId="51F487F5" w14:textId="11BD235F" w:rsidR="003C7A23" w:rsidRPr="005957A3" w:rsidRDefault="003C7A23" w:rsidP="00D2308E">
      <w:pPr>
        <w:pStyle w:val="Nivel3"/>
        <w:ind w:left="993"/>
        <w:rPr>
          <w:i/>
          <w:iCs/>
        </w:rPr>
      </w:pPr>
      <w:bookmarkStart w:id="30" w:name="_Ref114663151"/>
      <w:r w:rsidRPr="006E1990">
        <w:t xml:space="preserve">Os documentos exigidos para habilitação que não estejam contemplados no Sicaf serão enviados por meio do </w:t>
      </w:r>
      <w:r w:rsidRPr="00B9651D">
        <w:t>sistema</w:t>
      </w:r>
      <w:r w:rsidRPr="006E1990">
        <w:t xml:space="preserve">, em formato digital, no prazo de </w:t>
      </w:r>
      <w:r w:rsidR="00556A28">
        <w:t>no mínimo</w:t>
      </w:r>
      <w:r w:rsidRPr="00556A28">
        <w:rPr>
          <w:color w:val="auto"/>
        </w:rPr>
        <w:t>,</w:t>
      </w:r>
      <w:r w:rsidR="00556A28" w:rsidRPr="00556A28">
        <w:rPr>
          <w:color w:val="auto"/>
        </w:rPr>
        <w:t xml:space="preserve"> duas horas</w:t>
      </w:r>
      <w:r w:rsidRPr="006E1990">
        <w:t>, prorrogável por igual período, contado da solicitação do pregoeiro.</w:t>
      </w:r>
      <w:bookmarkEnd w:id="30"/>
    </w:p>
    <w:p w14:paraId="2002BBBF" w14:textId="69C8900F" w:rsidR="005957A3" w:rsidRDefault="003424F6" w:rsidP="005957A3">
      <w:pPr>
        <w:pStyle w:val="Nivel3"/>
        <w:numPr>
          <w:ilvl w:val="0"/>
          <w:numId w:val="0"/>
        </w:numPr>
        <w:ind w:left="567"/>
        <w:rPr>
          <w:rStyle w:val="Hyperlink"/>
          <w:b/>
          <w:color w:val="auto"/>
        </w:rPr>
      </w:pPr>
      <w:r>
        <w:rPr>
          <w:b/>
          <w:iCs/>
        </w:rPr>
        <w:t xml:space="preserve">8.11. </w:t>
      </w:r>
      <w:r w:rsidRPr="00CE535D">
        <w:rPr>
          <w:rStyle w:val="Hyperlink"/>
          <w:b/>
          <w:color w:val="auto"/>
        </w:rPr>
        <w:t>Os documentos de habilitação a serem enviados pelos licitantes são os seguintes:</w:t>
      </w:r>
    </w:p>
    <w:p w14:paraId="08F5DD4F" w14:textId="56814D12" w:rsidR="003424F6" w:rsidRDefault="003424F6" w:rsidP="003424F6">
      <w:pPr>
        <w:pStyle w:val="Nivel2"/>
        <w:numPr>
          <w:ilvl w:val="0"/>
          <w:numId w:val="0"/>
        </w:numPr>
        <w:ind w:left="851"/>
        <w:rPr>
          <w:rStyle w:val="Hyperlink"/>
          <w:b/>
          <w:color w:val="auto"/>
        </w:rPr>
      </w:pPr>
      <w:r w:rsidRPr="000925F6">
        <w:rPr>
          <w:rStyle w:val="Hyperlink"/>
          <w:b/>
          <w:color w:val="auto"/>
          <w:u w:val="none"/>
        </w:rPr>
        <w:t>8.1</w:t>
      </w:r>
      <w:r>
        <w:rPr>
          <w:rStyle w:val="Hyperlink"/>
          <w:b/>
          <w:color w:val="auto"/>
          <w:u w:val="none"/>
        </w:rPr>
        <w:t>1</w:t>
      </w:r>
      <w:r w:rsidRPr="000925F6">
        <w:rPr>
          <w:rStyle w:val="Hyperlink"/>
          <w:b/>
          <w:color w:val="auto"/>
          <w:u w:val="none"/>
        </w:rPr>
        <w:t xml:space="preserve">.1. </w:t>
      </w:r>
      <w:r>
        <w:rPr>
          <w:rStyle w:val="Hyperlink"/>
          <w:b/>
          <w:color w:val="auto"/>
        </w:rPr>
        <w:t>Habilitação Jurídica:</w:t>
      </w:r>
    </w:p>
    <w:p w14:paraId="5B37C816" w14:textId="1F1E5631" w:rsidR="003424F6" w:rsidRDefault="003424F6" w:rsidP="003424F6">
      <w:pPr>
        <w:pStyle w:val="Nivel2"/>
        <w:numPr>
          <w:ilvl w:val="0"/>
          <w:numId w:val="0"/>
        </w:numPr>
        <w:ind w:left="1134"/>
        <w:rPr>
          <w:rStyle w:val="Hyperlink"/>
          <w:color w:val="auto"/>
          <w:u w:val="none"/>
        </w:rPr>
      </w:pPr>
      <w:r>
        <w:rPr>
          <w:rStyle w:val="Hyperlink"/>
          <w:color w:val="auto"/>
          <w:u w:val="none"/>
        </w:rPr>
        <w:t xml:space="preserve">8.11.1.1. </w:t>
      </w:r>
      <w:r w:rsidRPr="000925F6">
        <w:rPr>
          <w:rStyle w:val="Hyperlink"/>
          <w:color w:val="auto"/>
          <w:u w:val="none"/>
        </w:rPr>
        <w:t>No caso de empresa individual: inscrição no Registro Público de Empresas Mercantis, a cargo da Junta Comercial da respectiva sede;</w:t>
      </w:r>
    </w:p>
    <w:p w14:paraId="4E4B7739" w14:textId="35269296" w:rsidR="003424F6" w:rsidRDefault="003424F6" w:rsidP="003424F6">
      <w:pPr>
        <w:pStyle w:val="Nivel3"/>
        <w:numPr>
          <w:ilvl w:val="0"/>
          <w:numId w:val="0"/>
        </w:numPr>
        <w:ind w:left="1418"/>
        <w:rPr>
          <w:rStyle w:val="Hyperlink"/>
          <w:color w:val="auto"/>
          <w:u w:val="none"/>
        </w:rPr>
      </w:pPr>
      <w:r>
        <w:rPr>
          <w:rStyle w:val="Hyperlink"/>
          <w:color w:val="auto"/>
          <w:u w:val="none"/>
        </w:rPr>
        <w:t xml:space="preserve">8.11.1.1.1. </w:t>
      </w:r>
      <w:r w:rsidRPr="000925F6">
        <w:rPr>
          <w:rStyle w:val="Hyperlink"/>
          <w:color w:val="auto"/>
          <w:u w:val="none"/>
        </w:rPr>
        <w:t xml:space="preserve">Em se tratando de microempreendedor individual – MEI: Certificado da Condição de Microempreendedor Individual- CCMEI, cuja aceitação ficará condicionada à verificação da autenticidade no sítio </w:t>
      </w:r>
      <w:hyperlink r:id="rId39" w:history="1">
        <w:r w:rsidRPr="004332D7">
          <w:rPr>
            <w:rStyle w:val="Hyperlink"/>
          </w:rPr>
          <w:t>https://gov.br/empresas-e-negocios/pt-br/empreendedor</w:t>
        </w:r>
      </w:hyperlink>
      <w:r w:rsidRPr="000925F6">
        <w:rPr>
          <w:rStyle w:val="Hyperlink"/>
          <w:color w:val="auto"/>
          <w:u w:val="none"/>
        </w:rPr>
        <w:t>;</w:t>
      </w:r>
    </w:p>
    <w:p w14:paraId="05CDD762" w14:textId="287A6242" w:rsidR="003424F6" w:rsidRDefault="003424F6" w:rsidP="003424F6">
      <w:pPr>
        <w:pStyle w:val="Nivel2"/>
        <w:numPr>
          <w:ilvl w:val="0"/>
          <w:numId w:val="0"/>
        </w:numPr>
        <w:ind w:left="1134"/>
        <w:rPr>
          <w:rStyle w:val="Hyperlink"/>
          <w:color w:val="auto"/>
          <w:u w:val="none"/>
        </w:rPr>
      </w:pPr>
      <w:r>
        <w:rPr>
          <w:rStyle w:val="Hyperlink"/>
          <w:color w:val="auto"/>
          <w:u w:val="none"/>
        </w:rPr>
        <w:t xml:space="preserve">8.11.1.2. </w:t>
      </w:r>
      <w:r w:rsidRPr="000925F6">
        <w:rPr>
          <w:rStyle w:val="Hyperlink"/>
          <w:color w:val="auto"/>
          <w:u w: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CC8FD6" w14:textId="09DD896A" w:rsidR="003424F6" w:rsidRDefault="003424F6" w:rsidP="003424F6">
      <w:pPr>
        <w:pStyle w:val="Nivel2"/>
        <w:numPr>
          <w:ilvl w:val="0"/>
          <w:numId w:val="0"/>
        </w:numPr>
        <w:ind w:left="1134"/>
        <w:rPr>
          <w:rStyle w:val="Hyperlink"/>
          <w:color w:val="auto"/>
          <w:u w:val="none"/>
        </w:rPr>
      </w:pPr>
      <w:r>
        <w:rPr>
          <w:rStyle w:val="Hyperlink"/>
          <w:color w:val="auto"/>
          <w:u w:val="none"/>
        </w:rPr>
        <w:t xml:space="preserve">8.11.1.3. </w:t>
      </w:r>
      <w:r w:rsidRPr="000925F6">
        <w:rPr>
          <w:rStyle w:val="Hyperlink"/>
          <w:color w:val="auto"/>
          <w:u w:val="none"/>
        </w:rPr>
        <w:t xml:space="preserve">Inscrição no Registro Público de Empresas Mercantis onde opera, com averbação no Registro onde tem a sede matriz, no caso de ser </w:t>
      </w:r>
      <w:proofErr w:type="gramStart"/>
      <w:r w:rsidRPr="000925F6">
        <w:rPr>
          <w:rStyle w:val="Hyperlink"/>
          <w:color w:val="auto"/>
          <w:u w:val="none"/>
        </w:rPr>
        <w:t>o participante sucursal</w:t>
      </w:r>
      <w:proofErr w:type="gramEnd"/>
      <w:r w:rsidRPr="000925F6">
        <w:rPr>
          <w:rStyle w:val="Hyperlink"/>
          <w:color w:val="auto"/>
          <w:u w:val="none"/>
        </w:rPr>
        <w:t>, filial ou agência;</w:t>
      </w:r>
    </w:p>
    <w:p w14:paraId="76B6D849" w14:textId="67D9C6EE" w:rsidR="003424F6" w:rsidRDefault="003424F6" w:rsidP="003424F6">
      <w:pPr>
        <w:pStyle w:val="Nivel2"/>
        <w:numPr>
          <w:ilvl w:val="0"/>
          <w:numId w:val="0"/>
        </w:numPr>
        <w:ind w:left="1134"/>
        <w:rPr>
          <w:rStyle w:val="Hyperlink"/>
          <w:color w:val="auto"/>
          <w:u w:val="none"/>
        </w:rPr>
      </w:pPr>
      <w:r>
        <w:rPr>
          <w:rStyle w:val="Hyperlink"/>
          <w:color w:val="auto"/>
          <w:u w:val="none"/>
        </w:rPr>
        <w:t xml:space="preserve">8.11.1.4. </w:t>
      </w:r>
      <w:r w:rsidRPr="000925F6">
        <w:rPr>
          <w:rStyle w:val="Hyperlink"/>
          <w:color w:val="auto"/>
          <w:u w:val="none"/>
        </w:rPr>
        <w:t>No caso de sociedade simples: inscrição do ato constitutivo no Registro Civil das Pessoas Jurídicas do local de sua sede, acompanhada de prova da indicação dos seus administradores;</w:t>
      </w:r>
    </w:p>
    <w:p w14:paraId="5F9456AA" w14:textId="44A15051" w:rsidR="003424F6" w:rsidRDefault="003424F6" w:rsidP="003424F6">
      <w:pPr>
        <w:pStyle w:val="Nivel2"/>
        <w:numPr>
          <w:ilvl w:val="0"/>
          <w:numId w:val="0"/>
        </w:numPr>
        <w:ind w:left="1134"/>
        <w:rPr>
          <w:rStyle w:val="Hyperlink"/>
          <w:color w:val="auto"/>
          <w:u w:val="none"/>
        </w:rPr>
      </w:pPr>
      <w:r>
        <w:rPr>
          <w:rStyle w:val="Hyperlink"/>
          <w:color w:val="auto"/>
          <w:u w:val="none"/>
        </w:rPr>
        <w:t xml:space="preserve">8.11.1.5. </w:t>
      </w:r>
      <w:r w:rsidRPr="000925F6">
        <w:rPr>
          <w:rStyle w:val="Hyperlink"/>
          <w:color w:val="auto"/>
          <w:u w:val="none"/>
        </w:rPr>
        <w:t>Decreto de autorização, em se tratando de sociedade empresária estrangeira em funcionamento no país;</w:t>
      </w:r>
    </w:p>
    <w:p w14:paraId="23D25C76" w14:textId="7B5D5C68" w:rsidR="003424F6" w:rsidRDefault="003424F6" w:rsidP="003424F6">
      <w:pPr>
        <w:pStyle w:val="Nivel3"/>
        <w:numPr>
          <w:ilvl w:val="0"/>
          <w:numId w:val="0"/>
        </w:numPr>
        <w:ind w:left="1134"/>
        <w:rPr>
          <w:rStyle w:val="Hyperlink"/>
          <w:color w:val="auto"/>
          <w:u w:val="none"/>
        </w:rPr>
      </w:pPr>
      <w:r>
        <w:rPr>
          <w:rStyle w:val="Hyperlink"/>
          <w:color w:val="auto"/>
          <w:u w:val="none"/>
        </w:rPr>
        <w:t xml:space="preserve">8.11.1.6. </w:t>
      </w:r>
      <w:r w:rsidRPr="000925F6">
        <w:rPr>
          <w:rStyle w:val="Hyperlink"/>
          <w:color w:val="auto"/>
          <w:u w:val="none"/>
        </w:rPr>
        <w:t>Os documentos de comprovação de habilitação jurídica acima elencados deverão estar acompanhados de todas as alterações que tenham sido realizadas e registradas perante o órgão competente, ou apresentar a última alteração realizada e registrada, desde que traga em seu bojo a consolidação da versão final do ato constitutivo.</w:t>
      </w:r>
    </w:p>
    <w:p w14:paraId="778039E1" w14:textId="55411430" w:rsidR="00DC6AF1" w:rsidRDefault="00DC6AF1" w:rsidP="00DC6AF1">
      <w:pPr>
        <w:pStyle w:val="Nivel3"/>
        <w:numPr>
          <w:ilvl w:val="0"/>
          <w:numId w:val="0"/>
        </w:numPr>
        <w:ind w:left="851"/>
        <w:rPr>
          <w:rStyle w:val="Hyperlink"/>
          <w:b/>
          <w:color w:val="auto"/>
        </w:rPr>
      </w:pPr>
      <w:r>
        <w:rPr>
          <w:rStyle w:val="Hyperlink"/>
          <w:b/>
          <w:color w:val="auto"/>
          <w:u w:val="none"/>
        </w:rPr>
        <w:t xml:space="preserve">8.11.2. </w:t>
      </w:r>
      <w:r w:rsidRPr="000925F6">
        <w:rPr>
          <w:rStyle w:val="Hyperlink"/>
          <w:b/>
          <w:color w:val="auto"/>
        </w:rPr>
        <w:t>Regularidade Fiscal e Trabalhista:</w:t>
      </w:r>
    </w:p>
    <w:p w14:paraId="7A6AAF1D" w14:textId="34C0E3B7" w:rsidR="00DC6AF1" w:rsidRDefault="00DC6AF1" w:rsidP="00DC6AF1">
      <w:pPr>
        <w:pStyle w:val="Nivel2"/>
        <w:numPr>
          <w:ilvl w:val="0"/>
          <w:numId w:val="0"/>
        </w:numPr>
        <w:ind w:left="1134"/>
        <w:rPr>
          <w:rStyle w:val="Hyperlink"/>
          <w:color w:val="auto"/>
          <w:u w:val="none"/>
        </w:rPr>
      </w:pPr>
      <w:r w:rsidRPr="00FB0EEB">
        <w:rPr>
          <w:rStyle w:val="Hyperlink"/>
          <w:color w:val="auto"/>
          <w:u w:val="none"/>
        </w:rPr>
        <w:t>8.1</w:t>
      </w:r>
      <w:r>
        <w:rPr>
          <w:rStyle w:val="Hyperlink"/>
          <w:color w:val="auto"/>
          <w:u w:val="none"/>
        </w:rPr>
        <w:t>1</w:t>
      </w:r>
      <w:r w:rsidRPr="00FB0EEB">
        <w:rPr>
          <w:rStyle w:val="Hyperlink"/>
          <w:color w:val="auto"/>
          <w:u w:val="none"/>
        </w:rPr>
        <w:t>.2.1. Prova de inscrição no Cadastro Nacional de Pessoas Jurídicas;</w:t>
      </w:r>
    </w:p>
    <w:p w14:paraId="69CCD51B" w14:textId="166F7D4C"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8.11.2.2. </w:t>
      </w:r>
      <w:r w:rsidRPr="00FB0EEB">
        <w:rPr>
          <w:rStyle w:val="Hyperlink"/>
          <w:color w:val="auto"/>
          <w:u w:val="none"/>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FB0EEB">
        <w:rPr>
          <w:rStyle w:val="Hyperlink"/>
          <w:color w:val="auto"/>
          <w:u w:val="none"/>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p>
    <w:p w14:paraId="72186A76" w14:textId="33474174"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8.11.2.3. </w:t>
      </w:r>
      <w:r w:rsidRPr="00FB0EEB">
        <w:rPr>
          <w:rStyle w:val="Hyperlink"/>
          <w:color w:val="auto"/>
          <w:u w:val="none"/>
        </w:rPr>
        <w:t>Prova de regularidade com o Fundo de Garantia do Tempo de Serviço (FGTS);</w:t>
      </w:r>
    </w:p>
    <w:p w14:paraId="2DB92229" w14:textId="54187F38"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8.11.2.4. </w:t>
      </w:r>
      <w:r w:rsidRPr="00FB0EEB">
        <w:rPr>
          <w:rStyle w:val="Hyperlink"/>
          <w:color w:val="auto"/>
          <w:u w:val="none"/>
        </w:rPr>
        <w:t>Prova de inexistência de débitos inadimplidos perante a Justiça do Trabalho, mediante a apresentação de certidão negativa ou positiva com efeito de negativa, nos termos do Título VII-A da Consolidação das Leis do Trabalho, aprovada pelo Decreto-Lei 5.452/1943;</w:t>
      </w:r>
    </w:p>
    <w:p w14:paraId="32604AF3" w14:textId="5AC35F01"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8.11.2.5. </w:t>
      </w:r>
      <w:r w:rsidRPr="00FB0EEB">
        <w:rPr>
          <w:rStyle w:val="Hyperlink"/>
          <w:color w:val="auto"/>
          <w:u w:val="none"/>
        </w:rPr>
        <w:t>Prova de inscrição no cadastro de contribuintes municipal ou estadual, conforme o caso, relativo ao domicílio ou sede do licitante, pertinente ao seu ramo de atividade e compatível com o objeto contratual;</w:t>
      </w:r>
    </w:p>
    <w:p w14:paraId="33280DC4" w14:textId="6A34C368"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8.11.2.6. </w:t>
      </w:r>
      <w:r w:rsidRPr="00FB0EEB">
        <w:rPr>
          <w:rStyle w:val="Hyperlink"/>
          <w:color w:val="auto"/>
          <w:u w:val="none"/>
        </w:rPr>
        <w:t>Prova de regularidade com a Fazenda Estadual ou do Distrito Federal do domicílio/sede da licitante, abrangendo eventuais débitos inscritos em dívida ativa;</w:t>
      </w:r>
    </w:p>
    <w:p w14:paraId="22A4E89A" w14:textId="04361BCF"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8.11.2.7. </w:t>
      </w:r>
      <w:r w:rsidRPr="00FB0EEB">
        <w:rPr>
          <w:rStyle w:val="Hyperlink"/>
          <w:color w:val="auto"/>
          <w:u w:val="none"/>
        </w:rPr>
        <w:t>Prova de regularidade com a Fazenda Municipal do domicílio ou sede do licitante, relativa aos débitos mobiliários, abrangendo eventuais débitos inscritos em dívida ativa;</w:t>
      </w:r>
    </w:p>
    <w:p w14:paraId="2B7C31F7" w14:textId="5FFA15F1"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8.11.2.8. </w:t>
      </w:r>
      <w:r w:rsidRPr="00FB0EEB">
        <w:rPr>
          <w:rStyle w:val="Hyperlink"/>
          <w:color w:val="auto"/>
          <w:u w:val="none"/>
        </w:rPr>
        <w:t>Caso o licitante seja considerado isento dos tributos estaduais ou municipais relacionados ao objeto licitatório, deverá comprovar tal condição mediante a apresentação de declaração da Fazenda Estadual ou da Fazenda Municipal do seu domicílio ou sede, ou outra equivalente, na forma da lei.</w:t>
      </w:r>
    </w:p>
    <w:p w14:paraId="56959849" w14:textId="125127F2" w:rsidR="00DC6AF1" w:rsidRDefault="00DC6AF1" w:rsidP="00DC6AF1">
      <w:pPr>
        <w:pStyle w:val="Nivel2"/>
        <w:numPr>
          <w:ilvl w:val="0"/>
          <w:numId w:val="0"/>
        </w:numPr>
        <w:ind w:left="1134"/>
        <w:rPr>
          <w:rStyle w:val="Hyperlink"/>
          <w:color w:val="auto"/>
          <w:u w:val="none"/>
        </w:rPr>
      </w:pPr>
      <w:r>
        <w:rPr>
          <w:rStyle w:val="Hyperlink"/>
          <w:color w:val="auto"/>
          <w:u w:val="none"/>
        </w:rPr>
        <w:t xml:space="preserve">8.11.2.9. </w:t>
      </w:r>
      <w:r w:rsidRPr="00FB0EEB">
        <w:rPr>
          <w:rStyle w:val="Hyperlink"/>
          <w:color w:val="auto"/>
          <w:u w:val="none"/>
        </w:rPr>
        <w:t>Caso o licitante detentor do menor preço seja microempresa, empresa de pequeno porte ou sociedade cooperativa equiparada deverá apresentar toda a documentação exigida para efeito de comprovação de regularidade fiscal e trabalhista, mesmo que esta apresente alguma restrição, sob pena de inabilitação.</w:t>
      </w:r>
    </w:p>
    <w:p w14:paraId="44001444" w14:textId="2321598E" w:rsidR="00DC6AF1" w:rsidRDefault="00DC6AF1" w:rsidP="00DC6AF1">
      <w:pPr>
        <w:pStyle w:val="Nivel2"/>
        <w:numPr>
          <w:ilvl w:val="0"/>
          <w:numId w:val="0"/>
        </w:numPr>
        <w:ind w:left="1560"/>
        <w:rPr>
          <w:rStyle w:val="Hyperlink"/>
          <w:color w:val="auto"/>
          <w:u w:val="none"/>
        </w:rPr>
      </w:pPr>
      <w:r>
        <w:rPr>
          <w:rStyle w:val="Hyperlink"/>
          <w:color w:val="auto"/>
          <w:u w:val="none"/>
        </w:rPr>
        <w:t xml:space="preserve">8.11.2.9.1. </w:t>
      </w:r>
      <w:r w:rsidRPr="00FB0EEB">
        <w:rPr>
          <w:rStyle w:val="Hyperlink"/>
          <w:color w:val="auto"/>
          <w:u w:val="none"/>
        </w:rPr>
        <w:t>Nesta hipótese, constatada a existência de alguma restrição no que tange à regularidade fiscal e/ou trabalhista, o licitante será convocado para, no prazo de 5 (cinco) dias úteis, contado da sua declaração como vencedor, comprovar a regularização. O prazo poderá ser prorrogado por igual período, a critério da administração pública, quando requerida pelo licitante, mediante apresentação de justificativa.</w:t>
      </w:r>
    </w:p>
    <w:p w14:paraId="3CB04B61" w14:textId="0B8FCB4D" w:rsidR="00DC6AF1" w:rsidRDefault="00DC6AF1" w:rsidP="00C36705">
      <w:pPr>
        <w:pStyle w:val="Nivel3"/>
        <w:numPr>
          <w:ilvl w:val="0"/>
          <w:numId w:val="0"/>
        </w:numPr>
        <w:ind w:left="1560"/>
      </w:pPr>
      <w:r>
        <w:t>8.11</w:t>
      </w:r>
      <w:r w:rsidRPr="00FB0EEB">
        <w:t>.2.9.2. A não-regularização fiscal ou trabalhista no prazo previsto no subitem anterior acarretará a inabilitação do licitante, sem prejuízo das sanções previstas neste Edital, com a reabertura da sessão pública, sendo facultada a convocação dos licitantes remanescentes, na ordem de classificação.</w:t>
      </w:r>
    </w:p>
    <w:p w14:paraId="36467DED" w14:textId="3B65AE8F" w:rsidR="00C36705" w:rsidRDefault="00C36705" w:rsidP="00C36705">
      <w:pPr>
        <w:pStyle w:val="Nivel3"/>
        <w:numPr>
          <w:ilvl w:val="0"/>
          <w:numId w:val="0"/>
        </w:numPr>
        <w:ind w:left="851"/>
        <w:rPr>
          <w:b/>
          <w:u w:val="single"/>
        </w:rPr>
      </w:pPr>
      <w:r>
        <w:rPr>
          <w:b/>
        </w:rPr>
        <w:t xml:space="preserve">8.11.3. </w:t>
      </w:r>
      <w:r w:rsidRPr="00D30B85">
        <w:rPr>
          <w:b/>
          <w:u w:val="single"/>
        </w:rPr>
        <w:t>Qualificação Econômico-Financeira:</w:t>
      </w:r>
    </w:p>
    <w:p w14:paraId="1BA7E496" w14:textId="4AF3FC4E" w:rsidR="00C36705" w:rsidRDefault="00C36705" w:rsidP="00C36705">
      <w:pPr>
        <w:pStyle w:val="Nivel2"/>
        <w:numPr>
          <w:ilvl w:val="0"/>
          <w:numId w:val="0"/>
        </w:numPr>
        <w:ind w:left="1134"/>
        <w:rPr>
          <w:rStyle w:val="Hyperlink"/>
          <w:color w:val="auto"/>
          <w:u w:val="none"/>
        </w:rPr>
      </w:pPr>
      <w:r>
        <w:rPr>
          <w:rStyle w:val="Hyperlink"/>
          <w:color w:val="auto"/>
          <w:u w:val="none"/>
        </w:rPr>
        <w:t xml:space="preserve">8.11.3.1 </w:t>
      </w:r>
      <w:r w:rsidRPr="00D30B85">
        <w:rPr>
          <w:rStyle w:val="Hyperlink"/>
          <w:color w:val="auto"/>
          <w:u w:val="none"/>
        </w:rPr>
        <w:t>Certidão negativa de falência, recuperação judicial ou recuperação extrajudicial, expedida pelo distribuidor da sede do licitante, expedida até 180 (cento e oitenta) dias antes da data de abertura da licitação;</w:t>
      </w:r>
    </w:p>
    <w:p w14:paraId="12F921D1" w14:textId="1AC87F49" w:rsidR="00C36705" w:rsidRDefault="00C36705" w:rsidP="00C36705">
      <w:pPr>
        <w:pStyle w:val="Nivel2"/>
        <w:numPr>
          <w:ilvl w:val="0"/>
          <w:numId w:val="0"/>
        </w:numPr>
        <w:ind w:left="1560"/>
        <w:rPr>
          <w:rStyle w:val="Hyperlink"/>
          <w:color w:val="auto"/>
          <w:u w:val="none"/>
        </w:rPr>
      </w:pPr>
      <w:r>
        <w:rPr>
          <w:rStyle w:val="Hyperlink"/>
          <w:color w:val="auto"/>
          <w:u w:val="none"/>
        </w:rPr>
        <w:t xml:space="preserve">8.11.3.1.1. </w:t>
      </w:r>
      <w:r w:rsidRPr="00D30B85">
        <w:rPr>
          <w:rStyle w:val="Hyperlink"/>
          <w:color w:val="auto"/>
          <w:u w:val="none"/>
        </w:rPr>
        <w:t>Será admitida certidão eletrônica expedida pelo Tribunal de Justiça do Estado sede da licitante</w:t>
      </w:r>
      <w:r>
        <w:rPr>
          <w:rStyle w:val="Hyperlink"/>
          <w:color w:val="auto"/>
          <w:u w:val="none"/>
        </w:rPr>
        <w:t>.</w:t>
      </w:r>
    </w:p>
    <w:p w14:paraId="46E6777F" w14:textId="5018B962" w:rsidR="00C36705" w:rsidRDefault="00C36705" w:rsidP="00C36705">
      <w:pPr>
        <w:pStyle w:val="Nivel3"/>
        <w:numPr>
          <w:ilvl w:val="0"/>
          <w:numId w:val="0"/>
        </w:numPr>
        <w:ind w:left="1134"/>
        <w:rPr>
          <w:rStyle w:val="Hyperlink"/>
          <w:color w:val="auto"/>
          <w:u w:val="none"/>
        </w:rPr>
      </w:pPr>
      <w:r>
        <w:rPr>
          <w:rStyle w:val="Hyperlink"/>
          <w:color w:val="auto"/>
          <w:u w:val="none"/>
        </w:rPr>
        <w:t xml:space="preserve">8.11.3.2. </w:t>
      </w:r>
      <w:r w:rsidRPr="00D30B85">
        <w:rPr>
          <w:rStyle w:val="Hyperlink"/>
          <w:color w:val="auto"/>
          <w:u w:val="none"/>
        </w:rPr>
        <w:t>Caso a licitante esteja em recuperação judicial ou extrajudicial, deverá ser comprovado o acolhimento do plano de recuperação judicial ou a homologação do plano de recuperação extrajudicial, conforme o caso.</w:t>
      </w:r>
    </w:p>
    <w:p w14:paraId="5F8CC748" w14:textId="65BD502E" w:rsidR="00BD13C3" w:rsidRPr="00211E50" w:rsidRDefault="00BD13C3" w:rsidP="00C36705">
      <w:pPr>
        <w:pStyle w:val="Nivel3"/>
        <w:numPr>
          <w:ilvl w:val="0"/>
          <w:numId w:val="0"/>
        </w:numPr>
        <w:ind w:left="1134"/>
        <w:rPr>
          <w:rStyle w:val="Hyperlink"/>
          <w:color w:val="auto"/>
          <w:u w:val="none"/>
        </w:rPr>
      </w:pPr>
      <w:r w:rsidRPr="00211E50">
        <w:rPr>
          <w:rStyle w:val="Hyperlink"/>
          <w:color w:val="auto"/>
          <w:u w:val="none"/>
        </w:rPr>
        <w:t>8.11.3.3.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7CCF5995" w14:textId="3B6DD50A" w:rsidR="003C7A23" w:rsidRPr="004F3D6C" w:rsidRDefault="00DF1D36" w:rsidP="00DF1D36">
      <w:pPr>
        <w:pStyle w:val="Nivel2"/>
        <w:numPr>
          <w:ilvl w:val="0"/>
          <w:numId w:val="0"/>
        </w:numPr>
        <w:ind w:left="567"/>
        <w:rPr>
          <w:i/>
        </w:rPr>
      </w:pPr>
      <w:r>
        <w:lastRenderedPageBreak/>
        <w:t xml:space="preserve">8.12. </w:t>
      </w:r>
      <w:r w:rsidR="003C7A23">
        <w:t>A verificação no Sicaf ou a exigência dos documentos nele não contidos somente será feita em relação ao licitante vencedor.</w:t>
      </w:r>
    </w:p>
    <w:p w14:paraId="39ACA429" w14:textId="0F8FCF48" w:rsidR="003C7A23" w:rsidRPr="006E1990" w:rsidRDefault="00DF1D36" w:rsidP="00DF1D36">
      <w:pPr>
        <w:pStyle w:val="Nivel2"/>
        <w:numPr>
          <w:ilvl w:val="0"/>
          <w:numId w:val="0"/>
        </w:numPr>
        <w:ind w:left="567"/>
        <w:rPr>
          <w:i/>
        </w:rPr>
      </w:pPr>
      <w:r>
        <w:t xml:space="preserve">8.13. </w:t>
      </w:r>
      <w:r w:rsidR="003C7A23">
        <w:t xml:space="preserve">Após a entrega dos documentos para habilitação, não será permitida a substituição ou a apresentação de </w:t>
      </w:r>
      <w:r w:rsidR="003C7A23" w:rsidRPr="00B9651D">
        <w:t>novos</w:t>
      </w:r>
      <w:r w:rsidR="003C7A23">
        <w:t xml:space="preserve"> documentos, salvo em sede de diligência, para (</w:t>
      </w:r>
      <w:hyperlink r:id="rId40" w:anchor="art64">
        <w:r w:rsidR="003C7A23" w:rsidRPr="58B543D9">
          <w:rPr>
            <w:rStyle w:val="Hyperlink"/>
          </w:rPr>
          <w:t>Lei 14.133/21, art. 64</w:t>
        </w:r>
      </w:hyperlink>
      <w:r w:rsidR="003C7A23">
        <w:t xml:space="preserve">, e </w:t>
      </w:r>
      <w:hyperlink r:id="rId41">
        <w:r w:rsidR="003C7A23" w:rsidRPr="58B543D9">
          <w:rPr>
            <w:rStyle w:val="Hyperlink"/>
          </w:rPr>
          <w:t>IN 73/2022, art. 39, §4º</w:t>
        </w:r>
      </w:hyperlink>
      <w:r w:rsidR="003C7A23">
        <w:t>):</w:t>
      </w:r>
    </w:p>
    <w:p w14:paraId="2F229CA0" w14:textId="5F50AADD" w:rsidR="003C7A23" w:rsidRPr="00B9651D" w:rsidRDefault="00DF1D36" w:rsidP="00DF1D36">
      <w:pPr>
        <w:pStyle w:val="Nivel3"/>
        <w:numPr>
          <w:ilvl w:val="0"/>
          <w:numId w:val="0"/>
        </w:numPr>
        <w:ind w:left="993"/>
      </w:pPr>
      <w:r>
        <w:t xml:space="preserve">8.13.1. </w:t>
      </w:r>
      <w:proofErr w:type="gramStart"/>
      <w:r w:rsidR="003C7A23" w:rsidRPr="00B9651D">
        <w:t>complementação</w:t>
      </w:r>
      <w:proofErr w:type="gramEnd"/>
      <w:r w:rsidR="003C7A23" w:rsidRPr="00B9651D">
        <w:t xml:space="preserve"> de informações acerca dos documentos já apresentados pelos licitantes e desde que necessária para apurar fatos existentes à época da abertura do certame; e</w:t>
      </w:r>
    </w:p>
    <w:p w14:paraId="60E1280D" w14:textId="1B7AEE7A" w:rsidR="003C7A23" w:rsidRPr="00B9651D" w:rsidRDefault="00DF1D36" w:rsidP="00DF1D36">
      <w:pPr>
        <w:pStyle w:val="Nivel3"/>
        <w:numPr>
          <w:ilvl w:val="0"/>
          <w:numId w:val="0"/>
        </w:numPr>
        <w:ind w:left="993"/>
      </w:pPr>
      <w:r>
        <w:t xml:space="preserve">8.13.2. </w:t>
      </w:r>
      <w:proofErr w:type="gramStart"/>
      <w:r w:rsidR="003C7A23" w:rsidRPr="00B9651D">
        <w:t>atualização</w:t>
      </w:r>
      <w:proofErr w:type="gramEnd"/>
      <w:r w:rsidR="003C7A23" w:rsidRPr="00B9651D">
        <w:t xml:space="preserve"> de documentos cuja validade tenha expirado após a data de recebimento das propostas;</w:t>
      </w:r>
    </w:p>
    <w:p w14:paraId="4506CAE4" w14:textId="388CB86E" w:rsidR="003C7A23" w:rsidRPr="00B9651D" w:rsidRDefault="00DF1D36" w:rsidP="00DF1D36">
      <w:pPr>
        <w:pStyle w:val="Nivel2"/>
        <w:numPr>
          <w:ilvl w:val="0"/>
          <w:numId w:val="0"/>
        </w:numPr>
        <w:ind w:left="567"/>
      </w:pPr>
      <w:bookmarkStart w:id="31" w:name="_Ref114665528"/>
      <w:r>
        <w:t xml:space="preserve">8.14. </w:t>
      </w:r>
      <w:r w:rsidR="003C7A23"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3C7A23" w:rsidRPr="00B9651D">
        <w:fldChar w:fldCharType="begin"/>
      </w:r>
      <w:r w:rsidR="003C7A23" w:rsidRPr="00B9651D">
        <w:instrText xml:space="preserve"> REF _Ref114663151 \r \h  \* MERGEFORMAT </w:instrText>
      </w:r>
      <w:r w:rsidR="003C7A23" w:rsidRPr="00B9651D">
        <w:fldChar w:fldCharType="separate"/>
      </w:r>
      <w:r w:rsidR="009E3D07">
        <w:t>8.10.1</w:t>
      </w:r>
      <w:r w:rsidR="003C7A23" w:rsidRPr="00B9651D">
        <w:fldChar w:fldCharType="end"/>
      </w:r>
      <w:r w:rsidR="003C7A23" w:rsidRPr="00B9651D">
        <w:t>.</w:t>
      </w:r>
      <w:bookmarkEnd w:id="31"/>
    </w:p>
    <w:p w14:paraId="30A25CB4" w14:textId="4D83C76C" w:rsidR="003C7A23" w:rsidRPr="00B9651D" w:rsidRDefault="00DF1D36" w:rsidP="00DF1D36">
      <w:pPr>
        <w:pStyle w:val="Nivel2"/>
        <w:numPr>
          <w:ilvl w:val="0"/>
          <w:numId w:val="0"/>
        </w:numPr>
        <w:ind w:left="567"/>
      </w:pPr>
      <w:bookmarkStart w:id="32" w:name="_Ref114665515"/>
      <w:r>
        <w:t xml:space="preserve">8.15. </w:t>
      </w:r>
      <w:r w:rsidR="003C7A23" w:rsidRPr="00B9651D">
        <w:t>Somente serão disponibilizados para acesso público os documentos de habilitação do licitante cuja proposta atenda ao edital de licitação, após concluídos os procedimentos de que trata o subitem anterior</w:t>
      </w:r>
      <w:bookmarkEnd w:id="32"/>
      <w:r w:rsidR="003C7A23" w:rsidRPr="00B9651D">
        <w:t>.</w:t>
      </w:r>
    </w:p>
    <w:p w14:paraId="5FCB30FE" w14:textId="674D718D" w:rsidR="003C7A23" w:rsidRDefault="00DF1D36" w:rsidP="00DF1D36">
      <w:pPr>
        <w:pStyle w:val="Nivel2"/>
        <w:numPr>
          <w:ilvl w:val="0"/>
          <w:numId w:val="0"/>
        </w:numPr>
        <w:ind w:left="567"/>
      </w:pPr>
      <w:r>
        <w:t xml:space="preserve">8.16. </w:t>
      </w:r>
      <w:r w:rsidR="003C7A23" w:rsidRPr="00B9651D">
        <w:t>A comprovação de regularidade fiscal e trabalhista das microempresas e das empresas de pequeno porte somente será exigida para efeito de contratação, e não como condição para participação na licitação (</w:t>
      </w:r>
      <w:hyperlink r:id="rId42" w:anchor="art4">
        <w:r w:rsidR="003C7A23" w:rsidRPr="00B9651D">
          <w:rPr>
            <w:rStyle w:val="Hyperlink"/>
            <w:color w:val="000000"/>
            <w:u w:val="none"/>
          </w:rPr>
          <w:t>art. 4º do Decreto nº 8.538/2015</w:t>
        </w:r>
      </w:hyperlink>
      <w:r w:rsidR="003C7A23" w:rsidRPr="00B9651D">
        <w:t>).</w:t>
      </w:r>
    </w:p>
    <w:p w14:paraId="6BD647AF" w14:textId="1A30595D" w:rsidR="008E7D8A" w:rsidRPr="00C505E7" w:rsidRDefault="008E7D8A" w:rsidP="00FB722B">
      <w:pPr>
        <w:pStyle w:val="Nivel01"/>
      </w:pPr>
      <w:bookmarkStart w:id="33" w:name="_Toc135469231"/>
      <w:r w:rsidRPr="00C505E7">
        <w:t>DA ATA DE REGISTRO DE PREÇOS</w:t>
      </w:r>
      <w:bookmarkEnd w:id="33"/>
    </w:p>
    <w:p w14:paraId="1AB9472D" w14:textId="3A754728" w:rsidR="00B9651D" w:rsidRPr="00C505E7" w:rsidRDefault="008E7D8A" w:rsidP="00D2308E">
      <w:pPr>
        <w:pStyle w:val="Nivel2"/>
        <w:ind w:left="567"/>
      </w:pPr>
      <w:r w:rsidRPr="00C505E7">
        <w:t xml:space="preserve">Homologado o resultado da licitação, </w:t>
      </w:r>
      <w:r w:rsidR="001F3016" w:rsidRPr="00C505E7">
        <w:t xml:space="preserve">o licitante mais bem classificado terá </w:t>
      </w:r>
      <w:r w:rsidRPr="00C505E7">
        <w:t xml:space="preserve">o prazo de </w:t>
      </w:r>
      <w:r w:rsidR="00C505E7" w:rsidRPr="00C505E7">
        <w:t>05 (cinco)</w:t>
      </w:r>
      <w:r w:rsidRPr="00C505E7">
        <w:t xml:space="preserve"> dias, contados a partir da data de sua convocação, para assinar a Ata de Registro de Preços, cujo prazo de validade encontra-se nela fixado, sob pena de </w:t>
      </w:r>
      <w:r w:rsidR="001F3016" w:rsidRPr="00C505E7">
        <w:t xml:space="preserve">decadência </w:t>
      </w:r>
      <w:r w:rsidRPr="00C505E7">
        <w:t xml:space="preserve">do direito à contratação, sem prejuízo das sanções previstas </w:t>
      </w:r>
      <w:r w:rsidR="001F3016" w:rsidRPr="00C505E7">
        <w:t>na Lei nº 14.133, de 2021</w:t>
      </w:r>
      <w:r w:rsidRPr="00C505E7">
        <w:t xml:space="preserve">. </w:t>
      </w:r>
    </w:p>
    <w:p w14:paraId="6C952610" w14:textId="3F076BA4" w:rsidR="002B64C4" w:rsidRPr="00C505E7" w:rsidRDefault="002B64C4" w:rsidP="00D2308E">
      <w:pPr>
        <w:pStyle w:val="Nivel2"/>
        <w:ind w:left="567"/>
      </w:pPr>
      <w:r w:rsidRPr="00C505E7">
        <w:t>O prazo de convocação poderá ser prorrogado uma vez, por igual período, mediante solicitação do licitante mais bem classificado ou do fornecedor convocado, desde que:</w:t>
      </w:r>
    </w:p>
    <w:p w14:paraId="7378064D" w14:textId="24F6EFD4" w:rsidR="002B64C4" w:rsidRPr="00C505E7" w:rsidRDefault="00FE7BF7" w:rsidP="001C28E6">
      <w:pPr>
        <w:pStyle w:val="Nivel2"/>
        <w:numPr>
          <w:ilvl w:val="0"/>
          <w:numId w:val="0"/>
        </w:numPr>
        <w:ind w:left="993"/>
        <w:rPr>
          <w:iCs/>
          <w:color w:val="auto"/>
        </w:rPr>
      </w:pPr>
      <w:r w:rsidRPr="00C505E7">
        <w:rPr>
          <w:iCs/>
          <w:color w:val="auto"/>
        </w:rPr>
        <w:t>(a)</w:t>
      </w:r>
      <w:r w:rsidR="002B64C4" w:rsidRPr="00C505E7">
        <w:rPr>
          <w:iCs/>
          <w:color w:val="auto"/>
        </w:rPr>
        <w:t xml:space="preserve"> a solicitação seja devidamente justificada e apresentada dentro do prazo; e</w:t>
      </w:r>
    </w:p>
    <w:p w14:paraId="15C16419" w14:textId="5F889DB3" w:rsidR="008E7D8A" w:rsidRPr="00C505E7" w:rsidRDefault="00FE7BF7" w:rsidP="001C28E6">
      <w:pPr>
        <w:pStyle w:val="Nivel2"/>
        <w:numPr>
          <w:ilvl w:val="0"/>
          <w:numId w:val="0"/>
        </w:numPr>
        <w:ind w:left="993"/>
        <w:rPr>
          <w:iCs/>
          <w:color w:val="auto"/>
        </w:rPr>
      </w:pPr>
      <w:r w:rsidRPr="00C505E7">
        <w:rPr>
          <w:iCs/>
          <w:color w:val="auto"/>
        </w:rPr>
        <w:t xml:space="preserve">(b) </w:t>
      </w:r>
      <w:r w:rsidR="002B64C4" w:rsidRPr="00C505E7">
        <w:rPr>
          <w:iCs/>
          <w:color w:val="auto"/>
        </w:rPr>
        <w:t>a justifica</w:t>
      </w:r>
      <w:r w:rsidRPr="00C505E7">
        <w:rPr>
          <w:iCs/>
          <w:color w:val="auto"/>
        </w:rPr>
        <w:t>tiva</w:t>
      </w:r>
      <w:r w:rsidR="002B64C4" w:rsidRPr="00C505E7">
        <w:rPr>
          <w:iCs/>
          <w:color w:val="auto"/>
        </w:rPr>
        <w:t xml:space="preserve"> apresentada seja aceita pela Administração.</w:t>
      </w:r>
    </w:p>
    <w:p w14:paraId="7DF9A6B7" w14:textId="28097CF9" w:rsidR="00BA0445" w:rsidRPr="00C505E7" w:rsidRDefault="008E7D8A" w:rsidP="00D2308E">
      <w:pPr>
        <w:pStyle w:val="Nivel2"/>
        <w:ind w:left="567"/>
      </w:pPr>
      <w:r w:rsidRPr="00C505E7">
        <w:t>Serão formalizadas tantas Atas de Registro de Preços quant</w:t>
      </w:r>
      <w:r w:rsidR="00A55E9F" w:rsidRPr="00C505E7">
        <w:t>as</w:t>
      </w:r>
      <w:r w:rsidR="00BC6CDA" w:rsidRPr="00C505E7">
        <w:t xml:space="preserve"> forem</w:t>
      </w:r>
      <w:r w:rsidRPr="00C505E7">
        <w:t xml:space="preserve"> necessárias para o registro d</w:t>
      </w:r>
      <w:r w:rsidR="004960F7">
        <w:t>o</w:t>
      </w:r>
      <w:r w:rsidR="002E6214">
        <w:t>s</w:t>
      </w:r>
      <w:r w:rsidRPr="00C505E7">
        <w:t xml:space="preserve"> ite</w:t>
      </w:r>
      <w:r w:rsidR="002E6214">
        <w:t>ns</w:t>
      </w:r>
      <w:r w:rsidRPr="00C505E7">
        <w:t xml:space="preserve"> constante</w:t>
      </w:r>
      <w:r w:rsidR="002E6214">
        <w:t>s</w:t>
      </w:r>
      <w:r w:rsidRPr="00C505E7">
        <w:t xml:space="preserve"> no Termo de Referência, com a indicação </w:t>
      </w:r>
      <w:proofErr w:type="gramStart"/>
      <w:r w:rsidRPr="00C505E7">
        <w:t>do</w:t>
      </w:r>
      <w:r w:rsidR="002E6214">
        <w:t>(</w:t>
      </w:r>
      <w:proofErr w:type="gramEnd"/>
      <w:r w:rsidR="002E6214">
        <w:t>s)</w:t>
      </w:r>
      <w:r w:rsidRPr="00C505E7">
        <w:t xml:space="preserve"> licitante</w:t>
      </w:r>
      <w:r w:rsidR="002E6214">
        <w:t>(s)</w:t>
      </w:r>
      <w:r w:rsidRPr="00C505E7">
        <w:t xml:space="preserve"> vencedor</w:t>
      </w:r>
      <w:r w:rsidR="002E6214">
        <w:t>(es)</w:t>
      </w:r>
      <w:r w:rsidRPr="00C505E7">
        <w:t>, a descrição do</w:t>
      </w:r>
      <w:r w:rsidR="002E6214">
        <w:t>(s)</w:t>
      </w:r>
      <w:r w:rsidRPr="00C505E7">
        <w:t xml:space="preserve"> item</w:t>
      </w:r>
      <w:r w:rsidR="002E6214">
        <w:t>(ns)</w:t>
      </w:r>
      <w:r w:rsidRPr="00C505E7">
        <w:t>, as respectivas quantidades, preços registrados e demais condições.</w:t>
      </w:r>
    </w:p>
    <w:p w14:paraId="3D879A2C" w14:textId="23E987BE" w:rsidR="00FE7BF7" w:rsidRPr="00C505E7" w:rsidRDefault="00FE7BF7" w:rsidP="00D2308E">
      <w:pPr>
        <w:pStyle w:val="Nivel2"/>
        <w:ind w:left="567"/>
      </w:pPr>
      <w:r w:rsidRPr="00C505E7">
        <w:t>O preço registrado, com a indicação dos fornecedores, será divulgado no PNCP e disponibilizado durante a vigência da ata de registro de preços.</w:t>
      </w:r>
    </w:p>
    <w:p w14:paraId="51094F07" w14:textId="7B65C6EF" w:rsidR="000200C5" w:rsidRPr="00C505E7" w:rsidRDefault="000200C5" w:rsidP="00D2308E">
      <w:pPr>
        <w:pStyle w:val="Nivel2"/>
        <w:ind w:left="567"/>
      </w:pPr>
      <w:r w:rsidRPr="00C505E7">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730B79F" w:rsidR="008E7D8A" w:rsidRDefault="00D95B4C" w:rsidP="00D2308E">
      <w:pPr>
        <w:pStyle w:val="Nivel2"/>
        <w:ind w:left="567"/>
      </w:pPr>
      <w:r w:rsidRPr="000E7D40">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6A8D7E36" w:rsidR="00143367" w:rsidRPr="00471536" w:rsidRDefault="00143367" w:rsidP="00D2308E">
      <w:pPr>
        <w:pStyle w:val="Nivel01"/>
      </w:pPr>
      <w:bookmarkStart w:id="34" w:name="_Toc135469232"/>
      <w:r w:rsidRPr="00471536">
        <w:lastRenderedPageBreak/>
        <w:t>DA FORMAÇÃO DO CADASTRO DE RESERVA</w:t>
      </w:r>
      <w:bookmarkEnd w:id="34"/>
      <w:r w:rsidRPr="00471536">
        <w:t xml:space="preserve"> </w:t>
      </w:r>
    </w:p>
    <w:p w14:paraId="40C9FF6B" w14:textId="23ECB1F8" w:rsidR="00EA45A2" w:rsidRDefault="00EA45A2" w:rsidP="00EA45A2">
      <w:pPr>
        <w:pStyle w:val="Nivel01"/>
        <w:numPr>
          <w:ilvl w:val="0"/>
          <w:numId w:val="0"/>
        </w:numPr>
        <w:ind w:left="567"/>
        <w:rPr>
          <w:b w:val="0"/>
        </w:rPr>
      </w:pPr>
      <w:bookmarkStart w:id="35" w:name="_Toc135469233"/>
      <w:r w:rsidRPr="00EF6B5C">
        <w:rPr>
          <w:b w:val="0"/>
        </w:rPr>
        <w:t>10.1.</w:t>
      </w:r>
      <w:r>
        <w:t xml:space="preserve"> </w:t>
      </w:r>
      <w:r>
        <w:tab/>
      </w:r>
      <w:r w:rsidRPr="000934E8">
        <w:rPr>
          <w:b w:val="0"/>
        </w:rPr>
        <w:t>A Administração incluirá na Ata de Registro de Preços o registro das licitantes que aceitarem cotar o objeto com preço igual ao da licitante vencedora, bem como as licitantes que mantiverem sua proposta original, para formação de cadastro reserva, assegurada a preferência de contratação de acordo com a ordem de classificação.</w:t>
      </w:r>
    </w:p>
    <w:p w14:paraId="205878D3" w14:textId="0EB66E2C" w:rsidR="00EA45A2" w:rsidRDefault="00EA45A2" w:rsidP="00EA45A2">
      <w:pPr>
        <w:pStyle w:val="Nivel01"/>
        <w:numPr>
          <w:ilvl w:val="0"/>
          <w:numId w:val="0"/>
        </w:numPr>
        <w:ind w:left="567"/>
        <w:rPr>
          <w:b w:val="0"/>
        </w:rPr>
      </w:pPr>
      <w:r w:rsidRPr="000934E8">
        <w:rPr>
          <w:b w:val="0"/>
        </w:rPr>
        <w:t>10.2.</w:t>
      </w:r>
      <w:r w:rsidRPr="000934E8">
        <w:rPr>
          <w:b w:val="0"/>
        </w:rPr>
        <w:tab/>
        <w:t>O Pregoeiro convocará as licitantes para o aceite do preço igual ao da licitante vencedora, as quais deverão se manifestar até o encerramento do lote, após o julgamento da proposta e da habilitação de licitante. Nessa hipótese, a licitante será incluída na Ata de Registro de Preços, na forma de Anexo, e integrará o cadastro reserva, ficando obrigada a assumir o fornecimento pelo preço registrado na ARP durante o prazo original de validade da Ata de Registro de Preços.</w:t>
      </w:r>
    </w:p>
    <w:p w14:paraId="637CD5AC" w14:textId="3C3BAC54" w:rsidR="00EF6B5C" w:rsidRPr="00EF6B5C" w:rsidRDefault="00EA45A2" w:rsidP="00EF6B5C">
      <w:pPr>
        <w:pStyle w:val="Nivel01"/>
        <w:numPr>
          <w:ilvl w:val="0"/>
          <w:numId w:val="0"/>
        </w:numPr>
        <w:ind w:left="567"/>
        <w:rPr>
          <w:b w:val="0"/>
        </w:rPr>
      </w:pPr>
      <w:r w:rsidRPr="000934E8">
        <w:rPr>
          <w:b w:val="0"/>
        </w:rPr>
        <w:t>10.3.</w:t>
      </w:r>
      <w:r w:rsidRPr="000934E8">
        <w:rPr>
          <w:b w:val="0"/>
        </w:rPr>
        <w:tab/>
        <w:t>As licitantes que não manifestarem expressamente o aceite do preço igual ao da licitante vencedora, serão incluídas na Ata de Registro de Preços, na forma de Anexo, e integrarão automaticamente o cadastro reserva, com os preços constantes de suas propostas originais, desde que não excedam o valor máximo aceitável para a contratação. Nessa hipótese, a licitante, convocada após o prazo de validade de sua proposta, que não aceitar assumir o fornecimento pelo respectivo preço registrado na ARP, será liberada do compromisso assumido sem aplicação de penalidades administrativas.</w:t>
      </w:r>
    </w:p>
    <w:p w14:paraId="4F87C194" w14:textId="211CA609" w:rsidR="00EA45A2" w:rsidRDefault="00EA45A2" w:rsidP="00EA45A2">
      <w:pPr>
        <w:pStyle w:val="Nivel01"/>
        <w:numPr>
          <w:ilvl w:val="0"/>
          <w:numId w:val="0"/>
        </w:numPr>
        <w:ind w:left="567"/>
        <w:rPr>
          <w:b w:val="0"/>
        </w:rPr>
      </w:pPr>
      <w:r w:rsidRPr="000934E8">
        <w:rPr>
          <w:b w:val="0"/>
        </w:rPr>
        <w:t>10.4.</w:t>
      </w:r>
      <w:r w:rsidRPr="000934E8">
        <w:rPr>
          <w:b w:val="0"/>
        </w:rPr>
        <w:tab/>
        <w:t>Eventual prorrogação da Ata de Registro de preços não obriga as licitantes constantes do cadastro reserva.</w:t>
      </w:r>
    </w:p>
    <w:p w14:paraId="15DA29FA" w14:textId="77A1F196" w:rsidR="003C7A23" w:rsidRPr="006E1990" w:rsidRDefault="003C7A23" w:rsidP="00462216">
      <w:pPr>
        <w:pStyle w:val="Nivel01"/>
      </w:pPr>
      <w:r>
        <w:t>DOS RECURSOS</w:t>
      </w:r>
      <w:bookmarkEnd w:id="35"/>
    </w:p>
    <w:p w14:paraId="6D890939" w14:textId="4E087B65" w:rsidR="003C7A23" w:rsidRPr="00B9651D" w:rsidRDefault="003C7A23" w:rsidP="00462216">
      <w:pPr>
        <w:pStyle w:val="Nivel2"/>
        <w:ind w:left="567"/>
      </w:pPr>
      <w:r w:rsidRPr="00B9651D">
        <w:t xml:space="preserve">A interposição de recurso referente ao julgamento das propostas, à habilitação ou inabilitação de licitantes, à anulação ou revogação da licitação, observará o disposto no </w:t>
      </w:r>
      <w:hyperlink r:id="rId43" w:anchor="art165" w:history="1">
        <w:r w:rsidRPr="00B9651D">
          <w:rPr>
            <w:rStyle w:val="Hyperlink"/>
            <w:color w:val="000000"/>
            <w:u w:val="none"/>
          </w:rPr>
          <w:t>art. 165 da Lei nº 14.133, de 2021</w:t>
        </w:r>
      </w:hyperlink>
      <w:r w:rsidRPr="00B9651D">
        <w:t>.</w:t>
      </w:r>
    </w:p>
    <w:p w14:paraId="3D33D2C2" w14:textId="77777777" w:rsidR="003C7A23" w:rsidRPr="00B9651D" w:rsidRDefault="003C7A23" w:rsidP="00462216">
      <w:pPr>
        <w:pStyle w:val="Nivel2"/>
        <w:ind w:left="567"/>
      </w:pPr>
      <w:r w:rsidRPr="00B9651D">
        <w:t>O prazo recursal é de 3 (três) dias úteis, contados da data de intimação ou de lavratura da ata.</w:t>
      </w:r>
    </w:p>
    <w:p w14:paraId="08292A7B" w14:textId="77777777" w:rsidR="003C7A23" w:rsidRPr="00B9651D" w:rsidRDefault="003C7A23" w:rsidP="00462216">
      <w:pPr>
        <w:pStyle w:val="Nivel2"/>
        <w:ind w:left="567"/>
      </w:pPr>
      <w:r w:rsidRPr="00B9651D">
        <w:t>Quando o recurso apresentado impugnar o julgamento das propostas ou o ato de habilitação ou inabilitação do licitante:</w:t>
      </w:r>
    </w:p>
    <w:p w14:paraId="2E4F6788" w14:textId="14AF96A1" w:rsidR="003C7A23" w:rsidRDefault="003C7A23" w:rsidP="00462216">
      <w:pPr>
        <w:pStyle w:val="Nivel3"/>
        <w:ind w:left="993"/>
      </w:pPr>
      <w:proofErr w:type="gramStart"/>
      <w:r w:rsidRPr="006E1990">
        <w:t>a</w:t>
      </w:r>
      <w:proofErr w:type="gramEnd"/>
      <w:r w:rsidRPr="006E1990">
        <w:t xml:space="preserve"> intenção de recorrer deverá ser manifestada imediatamente, sob pena de preclusão;</w:t>
      </w:r>
    </w:p>
    <w:p w14:paraId="2F3259C2" w14:textId="46D8EA52" w:rsidR="00BC6014" w:rsidRPr="00852DAB" w:rsidRDefault="00BC6014" w:rsidP="00462216">
      <w:pPr>
        <w:pStyle w:val="Nivel3"/>
        <w:ind w:left="993"/>
      </w:pPr>
      <w:bookmarkStart w:id="36" w:name="_Hlk135318381"/>
      <w:bookmarkStart w:id="37" w:name="_Hlk135315794"/>
      <w:proofErr w:type="gramStart"/>
      <w:r w:rsidRPr="00852DAB">
        <w:t>o</w:t>
      </w:r>
      <w:proofErr w:type="gramEnd"/>
      <w:r w:rsidRPr="00852DAB">
        <w:t xml:space="preserve"> prazo para a manifestação da intenção de recorrer não será inferior a 10 (dez) minutos.</w:t>
      </w:r>
      <w:bookmarkEnd w:id="36"/>
    </w:p>
    <w:bookmarkEnd w:id="37"/>
    <w:p w14:paraId="3743A4BF" w14:textId="77777777" w:rsidR="003C7A23" w:rsidRPr="00B9651D" w:rsidRDefault="003C7A23" w:rsidP="00462216">
      <w:pPr>
        <w:pStyle w:val="Nivel3"/>
        <w:ind w:left="993"/>
      </w:pPr>
      <w:proofErr w:type="gramStart"/>
      <w:r w:rsidRPr="00B9651D">
        <w:t>o</w:t>
      </w:r>
      <w:proofErr w:type="gramEnd"/>
      <w:r w:rsidRPr="00B9651D">
        <w:t xml:space="preserve"> prazo para apresentação das razões recursais será iniciado na data de intimação ou de lavratura da ata de habilitação ou inabilitação;</w:t>
      </w:r>
    </w:p>
    <w:p w14:paraId="39141325" w14:textId="3672C2D6" w:rsidR="003C7A23" w:rsidRPr="00B9651D" w:rsidRDefault="003C7A23" w:rsidP="00462216">
      <w:pPr>
        <w:pStyle w:val="Nivel3"/>
        <w:ind w:left="993"/>
      </w:pPr>
      <w:r w:rsidRPr="00B9651D">
        <w:t>na hipótese de adoção da inversão de fases prevista no </w:t>
      </w:r>
      <w:hyperlink r:id="rId44"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14:paraId="522F5186" w14:textId="77777777" w:rsidR="003C7A23" w:rsidRPr="00B9651D" w:rsidRDefault="003C7A23" w:rsidP="00462216">
      <w:pPr>
        <w:pStyle w:val="Nivel2"/>
        <w:ind w:left="567"/>
      </w:pPr>
      <w:r w:rsidRPr="00B9651D">
        <w:t>Os recursos deverão ser encaminhados em campo próprio do sistema.</w:t>
      </w:r>
    </w:p>
    <w:p w14:paraId="7C576EC6" w14:textId="77777777" w:rsidR="003C7A23" w:rsidRPr="00B9651D" w:rsidRDefault="003C7A23" w:rsidP="00462216">
      <w:pPr>
        <w:pStyle w:val="Nivel2"/>
        <w:ind w:left="567"/>
      </w:pPr>
      <w:r w:rsidRPr="00B9651D">
        <w:t xml:space="preserve">O recurso será dirigido à autoridade que tiver editado o ato ou proferido a decisão recorrida, a qual poderá reconsiderar sua decisão no prazo de 3 (três) dias úteis, ou, nesse mesmo prazo, </w:t>
      </w:r>
      <w:r w:rsidRPr="00B9651D">
        <w:lastRenderedPageBreak/>
        <w:t>encaminhar recurso para a autoridade superior, a qual deverá proferir sua decisão no prazo de 10 (dez) dias úteis, contado do recebimento dos autos.</w:t>
      </w:r>
    </w:p>
    <w:p w14:paraId="41418DC0" w14:textId="77777777" w:rsidR="003C7A23" w:rsidRPr="00B9651D" w:rsidRDefault="003C7A23" w:rsidP="00462216">
      <w:pPr>
        <w:pStyle w:val="Nivel2"/>
        <w:ind w:left="567"/>
      </w:pPr>
      <w:r w:rsidRPr="00B9651D">
        <w:t xml:space="preserve">Os recursos interpostos fora do prazo não serão conhecidos. </w:t>
      </w:r>
    </w:p>
    <w:p w14:paraId="0AE7E747" w14:textId="77777777" w:rsidR="003C7A23" w:rsidRPr="00B9651D" w:rsidRDefault="003C7A23" w:rsidP="00462216">
      <w:pPr>
        <w:pStyle w:val="Nivel2"/>
        <w:ind w:left="567"/>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003C7A23" w:rsidP="00462216">
      <w:pPr>
        <w:pStyle w:val="Nivel2"/>
        <w:ind w:left="567"/>
      </w:pPr>
      <w:r w:rsidRPr="00B9651D">
        <w:t xml:space="preserve">O recurso e o pedido de reconsideração terão efeito suspensivo do ato ou da decisão recorrida até que sobrevenha decisão final da autoridade competente. </w:t>
      </w:r>
    </w:p>
    <w:p w14:paraId="43688FF4" w14:textId="77777777" w:rsidR="00AB0C16" w:rsidRDefault="003C7A23" w:rsidP="00462216">
      <w:pPr>
        <w:pStyle w:val="Nivel2"/>
        <w:ind w:left="567"/>
      </w:pPr>
      <w:r w:rsidRPr="00B9651D">
        <w:t>O acolhimento do recurso invalida tão somente os atos insuscetíveis de aproveitamento.</w:t>
      </w:r>
    </w:p>
    <w:p w14:paraId="6948A72B" w14:textId="321B2230" w:rsidR="003C7A23" w:rsidRPr="006E1990" w:rsidRDefault="003C7A23" w:rsidP="00FB722B">
      <w:pPr>
        <w:pStyle w:val="Nivel01"/>
      </w:pPr>
      <w:bookmarkStart w:id="38" w:name="_Toc135469234"/>
      <w:r>
        <w:t>DAS INFRAÇÕES ADMINISTRATIVAS E SANÇÕES</w:t>
      </w:r>
      <w:bookmarkEnd w:id="38"/>
    </w:p>
    <w:p w14:paraId="36144D78" w14:textId="77777777" w:rsidR="003C7A23" w:rsidRPr="006E1990" w:rsidRDefault="003C7A23" w:rsidP="00462216">
      <w:pPr>
        <w:pStyle w:val="Nivel2"/>
        <w:ind w:left="567"/>
      </w:pPr>
      <w:r w:rsidRPr="006E1990">
        <w:t xml:space="preserve">Comete </w:t>
      </w:r>
      <w:r w:rsidRPr="00447F3E">
        <w:t>infração</w:t>
      </w:r>
      <w:r w:rsidRPr="006E1990">
        <w:t xml:space="preserve"> administrativa, nos termos da lei, o licitante que, com dolo ou culpa: </w:t>
      </w:r>
    </w:p>
    <w:p w14:paraId="43ECC717" w14:textId="77777777" w:rsidR="003C7A23" w:rsidRPr="00447F3E" w:rsidRDefault="003C7A23" w:rsidP="00462216">
      <w:pPr>
        <w:pStyle w:val="Nivel3"/>
        <w:ind w:left="993"/>
      </w:pPr>
      <w:bookmarkStart w:id="39" w:name="_Ref114668085"/>
      <w:bookmarkStart w:id="40" w:name="_Hlk114652595"/>
      <w:proofErr w:type="gramStart"/>
      <w:r w:rsidRPr="00447F3E">
        <w:t>deixar</w:t>
      </w:r>
      <w:proofErr w:type="gramEnd"/>
      <w:r w:rsidRPr="00447F3E">
        <w:t xml:space="preserve"> de entregar a documentação exigida para o certame ou não entregar qualquer documento que tenha sido solicitado pelo/a pregoeiro/a durante o certame;</w:t>
      </w:r>
      <w:bookmarkEnd w:id="39"/>
    </w:p>
    <w:p w14:paraId="6D9E96AB" w14:textId="77777777" w:rsidR="003C7A23" w:rsidRPr="00447F3E" w:rsidRDefault="003C7A23" w:rsidP="00462216">
      <w:pPr>
        <w:pStyle w:val="Nivel3"/>
        <w:ind w:left="993"/>
      </w:pPr>
      <w:bookmarkStart w:id="41" w:name="_Ref114668108"/>
      <w:r w:rsidRPr="00447F3E">
        <w:t>Salvo em decorrência de fato superveniente devidamente justificado, não mantiver a proposta em especial quando:</w:t>
      </w:r>
      <w:bookmarkEnd w:id="41"/>
    </w:p>
    <w:p w14:paraId="78070BBD" w14:textId="77777777" w:rsidR="003C7A23" w:rsidRPr="00447F3E" w:rsidRDefault="003C7A23" w:rsidP="00462216">
      <w:pPr>
        <w:pStyle w:val="Nivel4"/>
        <w:ind w:left="1418"/>
      </w:pPr>
      <w:proofErr w:type="gramStart"/>
      <w:r w:rsidRPr="00447F3E">
        <w:t>não</w:t>
      </w:r>
      <w:proofErr w:type="gramEnd"/>
      <w:r w:rsidRPr="00447F3E">
        <w:t xml:space="preserve"> enviar a proposta adequada ao último lance ofertado ou após a negociação; </w:t>
      </w:r>
    </w:p>
    <w:p w14:paraId="415A47F9" w14:textId="77777777" w:rsidR="003C7A23" w:rsidRPr="00447F3E" w:rsidRDefault="003C7A23" w:rsidP="00462216">
      <w:pPr>
        <w:pStyle w:val="Nivel4"/>
        <w:ind w:left="1418"/>
      </w:pPr>
      <w:proofErr w:type="gramStart"/>
      <w:r w:rsidRPr="00447F3E">
        <w:t>recusar</w:t>
      </w:r>
      <w:proofErr w:type="gramEnd"/>
      <w:r w:rsidRPr="00447F3E">
        <w:t xml:space="preserve">-se a enviar o detalhamento da proposta quando exigível; </w:t>
      </w:r>
    </w:p>
    <w:p w14:paraId="3F87EE1A" w14:textId="77777777" w:rsidR="003C7A23" w:rsidRPr="00447F3E" w:rsidRDefault="003C7A23" w:rsidP="00462216">
      <w:pPr>
        <w:pStyle w:val="Nivel4"/>
        <w:ind w:left="1418"/>
      </w:pPr>
      <w:proofErr w:type="gramStart"/>
      <w:r w:rsidRPr="00447F3E">
        <w:t>pedir</w:t>
      </w:r>
      <w:proofErr w:type="gramEnd"/>
      <w:r w:rsidRPr="00447F3E">
        <w:t xml:space="preserve"> para ser desclassificado quando encerrada a etapa competitiva; ou </w:t>
      </w:r>
    </w:p>
    <w:p w14:paraId="5CC642B2" w14:textId="77777777" w:rsidR="003C7A23" w:rsidRPr="00447F3E" w:rsidRDefault="003C7A23" w:rsidP="00462216">
      <w:pPr>
        <w:pStyle w:val="Nivel4"/>
        <w:ind w:left="1418"/>
      </w:pPr>
      <w:proofErr w:type="gramStart"/>
      <w:r w:rsidRPr="00447F3E">
        <w:t>deixar</w:t>
      </w:r>
      <w:proofErr w:type="gramEnd"/>
      <w:r w:rsidRPr="00447F3E">
        <w:t xml:space="preserve"> de apresentar amostra;</w:t>
      </w:r>
    </w:p>
    <w:p w14:paraId="3CF98C0B" w14:textId="77777777" w:rsidR="003C7A23" w:rsidRPr="00447F3E" w:rsidRDefault="003C7A23" w:rsidP="00462216">
      <w:pPr>
        <w:pStyle w:val="Nivel4"/>
        <w:ind w:left="1418"/>
      </w:pPr>
      <w:proofErr w:type="gramStart"/>
      <w:r w:rsidRPr="00447F3E">
        <w:t>apresentar</w:t>
      </w:r>
      <w:proofErr w:type="gramEnd"/>
      <w:r w:rsidRPr="00447F3E">
        <w:t xml:space="preserve"> proposta ou amostra em desacordo com as especificações do edital; </w:t>
      </w:r>
    </w:p>
    <w:p w14:paraId="4C7E529E" w14:textId="77777777" w:rsidR="003C7A23" w:rsidRPr="006E1990" w:rsidRDefault="003C7A23" w:rsidP="000A4C73">
      <w:pPr>
        <w:pStyle w:val="Nivel3"/>
        <w:ind w:left="993"/>
      </w:pPr>
      <w:bookmarkStart w:id="42" w:name="_Ref114668139"/>
      <w:proofErr w:type="gramStart"/>
      <w:r w:rsidRPr="006E1990">
        <w:t>não</w:t>
      </w:r>
      <w:proofErr w:type="gramEnd"/>
      <w:r w:rsidRPr="006E1990">
        <w:t xml:space="preserve"> celebrar o contrato ou não entregar a documentação exigida para a contratação, quando convocado dentro do prazo de validade de sua proposta;</w:t>
      </w:r>
      <w:bookmarkEnd w:id="42"/>
    </w:p>
    <w:p w14:paraId="25346253" w14:textId="77777777" w:rsidR="003C7A23" w:rsidRPr="006E1990" w:rsidRDefault="003C7A23" w:rsidP="000A4C73">
      <w:pPr>
        <w:pStyle w:val="Nivel4"/>
        <w:ind w:left="1418"/>
      </w:pPr>
      <w:proofErr w:type="gramStart"/>
      <w:r w:rsidRPr="006E1990">
        <w:t>recusar</w:t>
      </w:r>
      <w:proofErr w:type="gramEnd"/>
      <w:r w:rsidRPr="006E1990">
        <w:t>-se, sem justificativa, a assinar o contrato ou a ata de registro de preço, ou a aceitar ou retirar o instrumento equivalente no prazo estabelecido pela Administração;</w:t>
      </w:r>
    </w:p>
    <w:p w14:paraId="65ACC558" w14:textId="77777777" w:rsidR="003C7A23" w:rsidRPr="00447F3E" w:rsidRDefault="003C7A23" w:rsidP="00277B10">
      <w:pPr>
        <w:pStyle w:val="Nivel3"/>
        <w:ind w:left="993"/>
      </w:pPr>
      <w:bookmarkStart w:id="43" w:name="_Ref114668249"/>
      <w:proofErr w:type="gramStart"/>
      <w:r w:rsidRPr="00447F3E">
        <w:t>apresentar</w:t>
      </w:r>
      <w:proofErr w:type="gramEnd"/>
      <w:r w:rsidRPr="00447F3E">
        <w:t xml:space="preserve"> declaração ou documentação falsa exigida para o certame ou prestar declaração falsa durante a licitação</w:t>
      </w:r>
      <w:bookmarkEnd w:id="43"/>
    </w:p>
    <w:p w14:paraId="301BADD7" w14:textId="77777777" w:rsidR="003C7A23" w:rsidRPr="00447F3E" w:rsidRDefault="003C7A23" w:rsidP="00277B10">
      <w:pPr>
        <w:pStyle w:val="Nivel3"/>
        <w:ind w:left="993"/>
      </w:pPr>
      <w:bookmarkStart w:id="44" w:name="_Ref114668245"/>
      <w:proofErr w:type="gramStart"/>
      <w:r w:rsidRPr="00447F3E">
        <w:t>fraudar</w:t>
      </w:r>
      <w:proofErr w:type="gramEnd"/>
      <w:r w:rsidRPr="00447F3E">
        <w:t xml:space="preserve"> a licitação</w:t>
      </w:r>
      <w:bookmarkEnd w:id="44"/>
    </w:p>
    <w:p w14:paraId="30E8E806" w14:textId="77777777" w:rsidR="003C7A23" w:rsidRPr="00447F3E" w:rsidRDefault="003C7A23" w:rsidP="00277B10">
      <w:pPr>
        <w:pStyle w:val="Nivel3"/>
        <w:ind w:left="993"/>
      </w:pPr>
      <w:bookmarkStart w:id="45" w:name="_Ref114668247"/>
      <w:proofErr w:type="gramStart"/>
      <w:r w:rsidRPr="00447F3E">
        <w:t>comportar</w:t>
      </w:r>
      <w:proofErr w:type="gramEnd"/>
      <w:r w:rsidRPr="00447F3E">
        <w:t>-se de modo inidôneo ou cometer fraude de qualquer natureza, em especial quando:</w:t>
      </w:r>
      <w:bookmarkEnd w:id="45"/>
    </w:p>
    <w:p w14:paraId="7219FCA0" w14:textId="77777777" w:rsidR="003C7A23" w:rsidRPr="00447F3E" w:rsidRDefault="003C7A23" w:rsidP="00277B10">
      <w:pPr>
        <w:pStyle w:val="Nivel4"/>
        <w:ind w:left="1418"/>
      </w:pPr>
      <w:proofErr w:type="gramStart"/>
      <w:r w:rsidRPr="00447F3E">
        <w:t>agir</w:t>
      </w:r>
      <w:proofErr w:type="gramEnd"/>
      <w:r w:rsidRPr="00447F3E">
        <w:t xml:space="preserve"> em conluio ou em desconformidade com a lei; </w:t>
      </w:r>
    </w:p>
    <w:p w14:paraId="69FD8D25" w14:textId="77777777" w:rsidR="003C7A23" w:rsidRPr="00447F3E" w:rsidRDefault="003C7A23" w:rsidP="00277B10">
      <w:pPr>
        <w:pStyle w:val="Nivel4"/>
        <w:ind w:left="1418"/>
      </w:pPr>
      <w:proofErr w:type="gramStart"/>
      <w:r w:rsidRPr="00447F3E">
        <w:t>induzir</w:t>
      </w:r>
      <w:proofErr w:type="gramEnd"/>
      <w:r w:rsidRPr="00447F3E">
        <w:t xml:space="preserve"> deliberadamente a erro no julgamento; </w:t>
      </w:r>
    </w:p>
    <w:p w14:paraId="3F1CAA92" w14:textId="77777777" w:rsidR="003C7A23" w:rsidRPr="00447F3E" w:rsidRDefault="003C7A23" w:rsidP="00277B10">
      <w:pPr>
        <w:pStyle w:val="Nivel4"/>
        <w:ind w:left="1418"/>
      </w:pPr>
      <w:proofErr w:type="gramStart"/>
      <w:r w:rsidRPr="00447F3E">
        <w:t>apresentar</w:t>
      </w:r>
      <w:proofErr w:type="gramEnd"/>
      <w:r w:rsidRPr="00447F3E">
        <w:t xml:space="preserve"> amostra falsificada ou deteriorada; </w:t>
      </w:r>
    </w:p>
    <w:p w14:paraId="49C86C9E" w14:textId="77777777" w:rsidR="003C7A23" w:rsidRPr="00447F3E" w:rsidRDefault="003C7A23" w:rsidP="00277B10">
      <w:pPr>
        <w:pStyle w:val="Nivel3"/>
        <w:ind w:left="993"/>
      </w:pPr>
      <w:bookmarkStart w:id="46" w:name="_Ref114668251"/>
      <w:proofErr w:type="gramStart"/>
      <w:r w:rsidRPr="00447F3E">
        <w:t>praticar</w:t>
      </w:r>
      <w:proofErr w:type="gramEnd"/>
      <w:r w:rsidRPr="00447F3E">
        <w:t xml:space="preserve"> atos ilícitos com vistas a frustrar os objetivos da licitação</w:t>
      </w:r>
      <w:bookmarkEnd w:id="46"/>
    </w:p>
    <w:p w14:paraId="28FBD17A" w14:textId="6BA949DB" w:rsidR="003C7A23" w:rsidRPr="00447F3E" w:rsidRDefault="003C7A23" w:rsidP="00277B10">
      <w:pPr>
        <w:pStyle w:val="Nivel3"/>
        <w:ind w:left="993"/>
      </w:pPr>
      <w:bookmarkStart w:id="47" w:name="_Ref114668252"/>
      <w:r w:rsidRPr="00447F3E">
        <w:t xml:space="preserve">praticar ato lesivo previsto no </w:t>
      </w:r>
      <w:hyperlink r:id="rId45" w:anchor="art5" w:history="1">
        <w:r w:rsidRPr="00447F3E">
          <w:rPr>
            <w:rStyle w:val="Hyperlink"/>
            <w:color w:val="000000"/>
            <w:u w:val="none"/>
          </w:rPr>
          <w:t>art. 5º da Lei n.º 12.846, de 2013</w:t>
        </w:r>
      </w:hyperlink>
      <w:r w:rsidRPr="00447F3E">
        <w:t>.</w:t>
      </w:r>
      <w:bookmarkEnd w:id="47"/>
    </w:p>
    <w:bookmarkEnd w:id="40"/>
    <w:p w14:paraId="5F9FF442" w14:textId="588346A6" w:rsidR="003C7A23" w:rsidRPr="006E1990" w:rsidRDefault="003C7A23" w:rsidP="00277B10">
      <w:pPr>
        <w:pStyle w:val="Nivel2"/>
        <w:ind w:left="567"/>
      </w:pPr>
      <w:r w:rsidRPr="006E1990">
        <w:lastRenderedPageBreak/>
        <w:t xml:space="preserve">Com fulcro na </w:t>
      </w:r>
      <w:hyperlink r:id="rId4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447F3E" w:rsidRDefault="003C7A23" w:rsidP="00277B10">
      <w:pPr>
        <w:pStyle w:val="Nivel3"/>
        <w:ind w:left="993"/>
      </w:pPr>
      <w:proofErr w:type="gramStart"/>
      <w:r w:rsidRPr="00447F3E">
        <w:t>advertência</w:t>
      </w:r>
      <w:proofErr w:type="gramEnd"/>
      <w:r w:rsidRPr="00447F3E">
        <w:t xml:space="preserve">; </w:t>
      </w:r>
    </w:p>
    <w:p w14:paraId="0D8A3A52" w14:textId="77777777" w:rsidR="003C7A23" w:rsidRPr="00447F3E" w:rsidRDefault="003C7A23" w:rsidP="00277B10">
      <w:pPr>
        <w:pStyle w:val="Nivel3"/>
        <w:ind w:left="993"/>
      </w:pPr>
      <w:proofErr w:type="gramStart"/>
      <w:r w:rsidRPr="00447F3E">
        <w:t>multa</w:t>
      </w:r>
      <w:proofErr w:type="gramEnd"/>
      <w:r w:rsidRPr="00447F3E">
        <w:t>;</w:t>
      </w:r>
    </w:p>
    <w:p w14:paraId="0AEC169D" w14:textId="77777777" w:rsidR="003C7A23" w:rsidRPr="00447F3E" w:rsidRDefault="003C7A23" w:rsidP="00277B10">
      <w:pPr>
        <w:pStyle w:val="Nivel3"/>
        <w:ind w:left="993"/>
      </w:pPr>
      <w:proofErr w:type="gramStart"/>
      <w:r w:rsidRPr="00447F3E">
        <w:t>impedimento</w:t>
      </w:r>
      <w:proofErr w:type="gramEnd"/>
      <w:r w:rsidRPr="00447F3E">
        <w:t xml:space="preserve"> de licitar e contratar e</w:t>
      </w:r>
    </w:p>
    <w:p w14:paraId="1E2C28B4" w14:textId="77777777" w:rsidR="003C7A23" w:rsidRPr="00447F3E" w:rsidRDefault="003C7A23" w:rsidP="00277B10">
      <w:pPr>
        <w:pStyle w:val="Nivel3"/>
        <w:ind w:left="993"/>
      </w:pPr>
      <w:proofErr w:type="gramStart"/>
      <w:r w:rsidRPr="00447F3E">
        <w:t>declaração</w:t>
      </w:r>
      <w:proofErr w:type="gramEnd"/>
      <w:r w:rsidRPr="00447F3E">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277B10">
      <w:pPr>
        <w:pStyle w:val="Nivel2"/>
        <w:ind w:left="567"/>
      </w:pPr>
      <w:r w:rsidRPr="006E1990">
        <w:t>Na aplicação das sanções serão considerados:</w:t>
      </w:r>
    </w:p>
    <w:p w14:paraId="00F95BCE" w14:textId="77777777" w:rsidR="003C7A23" w:rsidRPr="00447F3E" w:rsidRDefault="003C7A23" w:rsidP="00294FE9">
      <w:pPr>
        <w:pStyle w:val="Nivel3"/>
        <w:ind w:left="993"/>
      </w:pPr>
      <w:proofErr w:type="gramStart"/>
      <w:r w:rsidRPr="00447F3E">
        <w:t>a</w:t>
      </w:r>
      <w:proofErr w:type="gramEnd"/>
      <w:r w:rsidRPr="00447F3E">
        <w:t xml:space="preserve"> natureza e a gravidade da infração cometida.</w:t>
      </w:r>
    </w:p>
    <w:p w14:paraId="7943935F" w14:textId="77777777" w:rsidR="003C7A23" w:rsidRPr="00447F3E" w:rsidRDefault="003C7A23" w:rsidP="00294FE9">
      <w:pPr>
        <w:pStyle w:val="Nivel3"/>
        <w:ind w:left="993"/>
      </w:pPr>
      <w:proofErr w:type="gramStart"/>
      <w:r w:rsidRPr="00447F3E">
        <w:t>as</w:t>
      </w:r>
      <w:proofErr w:type="gramEnd"/>
      <w:r w:rsidRPr="00447F3E">
        <w:t xml:space="preserve"> peculiaridades do caso concreto</w:t>
      </w:r>
    </w:p>
    <w:p w14:paraId="3079A3CB" w14:textId="77777777" w:rsidR="003C7A23" w:rsidRPr="00447F3E" w:rsidRDefault="003C7A23" w:rsidP="00294FE9">
      <w:pPr>
        <w:pStyle w:val="Nivel3"/>
        <w:ind w:left="993"/>
      </w:pPr>
      <w:proofErr w:type="gramStart"/>
      <w:r w:rsidRPr="00447F3E">
        <w:t>as</w:t>
      </w:r>
      <w:proofErr w:type="gramEnd"/>
      <w:r w:rsidRPr="00447F3E">
        <w:t xml:space="preserve"> circunstâncias agravantes ou atenuantes</w:t>
      </w:r>
    </w:p>
    <w:p w14:paraId="458D6090" w14:textId="77777777" w:rsidR="003C7A23" w:rsidRPr="00447F3E" w:rsidRDefault="003C7A23" w:rsidP="00294FE9">
      <w:pPr>
        <w:pStyle w:val="Nivel3"/>
        <w:ind w:left="993"/>
      </w:pPr>
      <w:proofErr w:type="gramStart"/>
      <w:r w:rsidRPr="00447F3E">
        <w:t>os</w:t>
      </w:r>
      <w:proofErr w:type="gramEnd"/>
      <w:r w:rsidRPr="00447F3E">
        <w:t xml:space="preserve"> danos que dela provierem para a Administração Pública</w:t>
      </w:r>
    </w:p>
    <w:p w14:paraId="5BBE4888" w14:textId="77777777" w:rsidR="003C7A23" w:rsidRPr="00447F3E" w:rsidRDefault="003C7A23" w:rsidP="00294FE9">
      <w:pPr>
        <w:pStyle w:val="Nivel3"/>
        <w:ind w:left="993"/>
      </w:pPr>
      <w:proofErr w:type="gramStart"/>
      <w:r w:rsidRPr="00447F3E">
        <w:t>a</w:t>
      </w:r>
      <w:proofErr w:type="gramEnd"/>
      <w:r w:rsidRPr="00447F3E">
        <w:t xml:space="preserve"> implantação ou o aperfeiçoamento de programa de integridade, conforme normas e orientações dos órgãos de controle.</w:t>
      </w:r>
    </w:p>
    <w:p w14:paraId="2DF1698A" w14:textId="3912D066" w:rsidR="003C7A23" w:rsidRPr="006E1990" w:rsidRDefault="003C7A23" w:rsidP="00294FE9">
      <w:pPr>
        <w:pStyle w:val="Nivel2"/>
        <w:ind w:left="567"/>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B279AA">
        <w:rPr>
          <w:b/>
          <w:bCs/>
          <w:color w:val="auto"/>
          <w:u w:val="single"/>
        </w:rPr>
        <w:t xml:space="preserve">15 (quinze) </w:t>
      </w:r>
      <w:r w:rsidRPr="00CE115B">
        <w:rPr>
          <w:b/>
          <w:bCs/>
          <w:color w:val="auto"/>
          <w:u w:val="single"/>
        </w:rPr>
        <w:t>dias</w:t>
      </w:r>
      <w:r w:rsidRPr="00CE115B">
        <w:rPr>
          <w:color w:val="auto"/>
        </w:rPr>
        <w:t xml:space="preserve"> </w:t>
      </w:r>
      <w:r w:rsidRPr="006E1990">
        <w:t xml:space="preserve">úteis, a contar da comunicação oficial. </w:t>
      </w:r>
    </w:p>
    <w:p w14:paraId="216AAEB3" w14:textId="487296AB" w:rsidR="003C7A23" w:rsidRPr="006E1990" w:rsidRDefault="003C7A23" w:rsidP="00294FE9">
      <w:pPr>
        <w:pStyle w:val="Nivel3"/>
        <w:ind w:left="993"/>
      </w:pPr>
      <w:bookmarkStart w:id="48"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9E3D07">
        <w:t>12.1.1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9E3D07">
        <w:t>12.1.2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9E3D07">
        <w:t>12.1.3</w:t>
      </w:r>
      <w:r w:rsidRPr="006E1990">
        <w:fldChar w:fldCharType="end"/>
      </w:r>
      <w:r w:rsidRPr="006E1990">
        <w:t xml:space="preserve">, a multa será de </w:t>
      </w:r>
      <w:r w:rsidRPr="00CE115B">
        <w:rPr>
          <w:color w:val="auto"/>
        </w:rPr>
        <w:t xml:space="preserve">0,5% a 15% </w:t>
      </w:r>
      <w:r w:rsidRPr="006E1990">
        <w:t>do valor do contrato licitado.</w:t>
      </w:r>
    </w:p>
    <w:bookmarkEnd w:id="48"/>
    <w:p w14:paraId="14BCBB28" w14:textId="5B1622EA" w:rsidR="003C7A23" w:rsidRPr="006E1990" w:rsidRDefault="003C7A23" w:rsidP="00294FE9">
      <w:pPr>
        <w:pStyle w:val="Nivel3"/>
        <w:ind w:left="993"/>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9E3D07">
        <w:t>12.1.4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9E3D07">
        <w:t>12.1.5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9E3D07">
        <w:t>12.1.6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9E3D07">
        <w:t>12.1.7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9E3D07">
        <w:t>12.1.8</w:t>
      </w:r>
      <w:r w:rsidRPr="006E1990">
        <w:fldChar w:fldCharType="end"/>
      </w:r>
      <w:r w:rsidRPr="006E1990">
        <w:t xml:space="preserve">, a multa será de </w:t>
      </w:r>
      <w:r w:rsidRPr="00CE115B">
        <w:rPr>
          <w:color w:val="auto"/>
        </w:rPr>
        <w:t>15% a 30%</w:t>
      </w:r>
      <w:r w:rsidRPr="006E1990">
        <w:rPr>
          <w:color w:val="0000FF"/>
        </w:rPr>
        <w:t xml:space="preserve"> </w:t>
      </w:r>
      <w:r w:rsidRPr="006E1990">
        <w:t>do valor do contrato licitado.</w:t>
      </w:r>
    </w:p>
    <w:p w14:paraId="6F92F65F" w14:textId="77777777" w:rsidR="003C7A23" w:rsidRPr="00447F3E" w:rsidRDefault="003C7A23" w:rsidP="00294FE9">
      <w:pPr>
        <w:pStyle w:val="Nivel2"/>
        <w:ind w:left="567"/>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294FE9">
      <w:pPr>
        <w:pStyle w:val="Nivel2"/>
        <w:ind w:left="567"/>
      </w:pPr>
      <w:r w:rsidRPr="00447F3E">
        <w:t>Na aplicação da sanção de multa será facultada a defesa do interessado no prazo de 15 (quinze) dias úteis, contado da data de sua intimação.</w:t>
      </w:r>
    </w:p>
    <w:p w14:paraId="1EF9BE11" w14:textId="59B7C926" w:rsidR="003C7A23" w:rsidRPr="00522685" w:rsidRDefault="003C7A23" w:rsidP="00294FE9">
      <w:pPr>
        <w:pStyle w:val="Nivel2"/>
        <w:ind w:left="567"/>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9E3D07">
        <w:t>12.1.1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9E3D07">
        <w:t>12.1.2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9E3D07">
        <w:t>12.1.3</w:t>
      </w:r>
      <w:r w:rsidRPr="00447F3E">
        <w:fldChar w:fldCharType="end"/>
      </w:r>
      <w:r w:rsidRPr="00447F3E">
        <w:t xml:space="preserve">, quando não se justificar a imposição de penalidade mais grave, e impedirá o responsável de licitar e contratar no âmbito da </w:t>
      </w:r>
      <w:r w:rsidRPr="00522685">
        <w:t>Administração Pública direta e indireta do ente federativo a qual pertencer o órgão ou entidade, pelo prazo máximo de 3 (três) anos.</w:t>
      </w:r>
    </w:p>
    <w:p w14:paraId="291DE111" w14:textId="21810E4E" w:rsidR="003C7A23" w:rsidRPr="00522685" w:rsidRDefault="003C7A23" w:rsidP="00294FE9">
      <w:pPr>
        <w:pStyle w:val="Nivel2"/>
        <w:ind w:left="567"/>
      </w:pPr>
      <w:r w:rsidRPr="00522685">
        <w:t xml:space="preserve">Poderá ser aplicada ao responsável a sanção de declaração de inidoneidade para licitar ou contratar, em decorrência da prática das infrações dispostas nos itens </w:t>
      </w:r>
      <w:r w:rsidRPr="00522685">
        <w:fldChar w:fldCharType="begin"/>
      </w:r>
      <w:r w:rsidRPr="00522685">
        <w:instrText xml:space="preserve"> REF _Ref114668249 \r \h  \* MERGEFORMAT </w:instrText>
      </w:r>
      <w:r w:rsidRPr="00522685">
        <w:fldChar w:fldCharType="separate"/>
      </w:r>
      <w:r w:rsidR="009E3D07">
        <w:t>12.1.4</w:t>
      </w:r>
      <w:r w:rsidRPr="00522685">
        <w:fldChar w:fldCharType="end"/>
      </w:r>
      <w:r w:rsidRPr="00522685">
        <w:t xml:space="preserve">, </w:t>
      </w:r>
      <w:r w:rsidRPr="00522685">
        <w:fldChar w:fldCharType="begin"/>
      </w:r>
      <w:r w:rsidRPr="00522685">
        <w:instrText xml:space="preserve"> REF _Ref114668245 \r \h  \* MERGEFORMAT </w:instrText>
      </w:r>
      <w:r w:rsidRPr="00522685">
        <w:fldChar w:fldCharType="separate"/>
      </w:r>
      <w:r w:rsidR="009E3D07">
        <w:t>12.1.5</w:t>
      </w:r>
      <w:r w:rsidRPr="00522685">
        <w:fldChar w:fldCharType="end"/>
      </w:r>
      <w:r w:rsidRPr="00522685">
        <w:t xml:space="preserve">, </w:t>
      </w:r>
      <w:r w:rsidRPr="00522685">
        <w:fldChar w:fldCharType="begin"/>
      </w:r>
      <w:r w:rsidRPr="00522685">
        <w:instrText xml:space="preserve"> REF _Ref114668247 \r \h  \* MERGEFORMAT </w:instrText>
      </w:r>
      <w:r w:rsidRPr="00522685">
        <w:fldChar w:fldCharType="separate"/>
      </w:r>
      <w:r w:rsidR="009E3D07">
        <w:t>12.1.6</w:t>
      </w:r>
      <w:r w:rsidRPr="00522685">
        <w:fldChar w:fldCharType="end"/>
      </w:r>
      <w:r w:rsidRPr="00522685">
        <w:t xml:space="preserve">, </w:t>
      </w:r>
      <w:r w:rsidRPr="00522685">
        <w:fldChar w:fldCharType="begin"/>
      </w:r>
      <w:r w:rsidRPr="00522685">
        <w:instrText xml:space="preserve"> REF _Ref114668251 \r \h  \* MERGEFORMAT </w:instrText>
      </w:r>
      <w:r w:rsidRPr="00522685">
        <w:fldChar w:fldCharType="separate"/>
      </w:r>
      <w:r w:rsidR="009E3D07">
        <w:t>12.1.7</w:t>
      </w:r>
      <w:r w:rsidRPr="00522685">
        <w:fldChar w:fldCharType="end"/>
      </w:r>
      <w:r w:rsidRPr="00522685">
        <w:t xml:space="preserve"> e </w:t>
      </w:r>
      <w:r w:rsidRPr="00522685">
        <w:fldChar w:fldCharType="begin"/>
      </w:r>
      <w:r w:rsidRPr="00522685">
        <w:instrText xml:space="preserve"> REF _Ref114668252 \r \h  \* MERGEFORMAT </w:instrText>
      </w:r>
      <w:r w:rsidRPr="00522685">
        <w:fldChar w:fldCharType="separate"/>
      </w:r>
      <w:r w:rsidR="009E3D07">
        <w:t>12.1.8</w:t>
      </w:r>
      <w:r w:rsidRPr="00522685">
        <w:fldChar w:fldCharType="end"/>
      </w:r>
      <w:r w:rsidRPr="00522685">
        <w:t xml:space="preserve">, bem como pelas infrações administrativas previstas nos itens </w:t>
      </w:r>
      <w:r w:rsidRPr="00522685">
        <w:fldChar w:fldCharType="begin"/>
      </w:r>
      <w:r w:rsidRPr="00522685">
        <w:instrText xml:space="preserve"> REF _Ref114668085 \r \h  \* MERGEFORMAT </w:instrText>
      </w:r>
      <w:r w:rsidRPr="00522685">
        <w:fldChar w:fldCharType="separate"/>
      </w:r>
      <w:r w:rsidR="009E3D07">
        <w:t>12.1.1</w:t>
      </w:r>
      <w:r w:rsidRPr="00522685">
        <w:fldChar w:fldCharType="end"/>
      </w:r>
      <w:r w:rsidRPr="00522685">
        <w:t xml:space="preserve">, </w:t>
      </w:r>
      <w:r w:rsidRPr="00522685">
        <w:fldChar w:fldCharType="begin"/>
      </w:r>
      <w:r w:rsidRPr="00522685">
        <w:instrText xml:space="preserve"> REF _Ref114668108 \r \h  \* MERGEFORMAT </w:instrText>
      </w:r>
      <w:r w:rsidRPr="00522685">
        <w:fldChar w:fldCharType="separate"/>
      </w:r>
      <w:r w:rsidR="009E3D07">
        <w:t>12.1.2</w:t>
      </w:r>
      <w:r w:rsidRPr="00522685">
        <w:fldChar w:fldCharType="end"/>
      </w:r>
      <w:r w:rsidRPr="00522685">
        <w:t xml:space="preserve"> e </w:t>
      </w:r>
      <w:r w:rsidRPr="00522685">
        <w:fldChar w:fldCharType="begin"/>
      </w:r>
      <w:r w:rsidRPr="00522685">
        <w:instrText xml:space="preserve"> REF _Ref114668139 \r \h  \* MERGEFORMAT </w:instrText>
      </w:r>
      <w:r w:rsidRPr="00522685">
        <w:fldChar w:fldCharType="separate"/>
      </w:r>
      <w:r w:rsidR="009E3D07">
        <w:t>12.1.3</w:t>
      </w:r>
      <w:r w:rsidRPr="00522685">
        <w:fldChar w:fldCharType="end"/>
      </w:r>
      <w:r w:rsidRPr="00522685">
        <w:t xml:space="preserve"> que justifiquem a imposição de penalidade mais grave que a sanção de impedimento de licitar e contratar, cuja duração observará o prazo previsto no </w:t>
      </w:r>
      <w:hyperlink r:id="rId47" w:anchor="art156§5" w:history="1">
        <w:r w:rsidRPr="00522685">
          <w:rPr>
            <w:rStyle w:val="Hyperlink"/>
            <w:color w:val="000000"/>
            <w:u w:val="none"/>
          </w:rPr>
          <w:t>art. 156, §5º, da Lei n.º 14.133/2021</w:t>
        </w:r>
      </w:hyperlink>
      <w:r w:rsidRPr="00522685">
        <w:t>.</w:t>
      </w:r>
    </w:p>
    <w:p w14:paraId="7A500125" w14:textId="1B9D18A1" w:rsidR="003C7A23" w:rsidRPr="00522685" w:rsidRDefault="003C7A23" w:rsidP="00294FE9">
      <w:pPr>
        <w:pStyle w:val="Nivel2"/>
        <w:ind w:left="567"/>
      </w:pPr>
      <w:r w:rsidRPr="00522685">
        <w:t xml:space="preserve">A recusa injustificada do adjudicatário em assinar o contrato ou a ata de registro de preço, ou em aceitar ou retirar o instrumento equivalente no prazo estabelecido pela Administração, descrita no item </w:t>
      </w:r>
      <w:r w:rsidRPr="00522685">
        <w:fldChar w:fldCharType="begin"/>
      </w:r>
      <w:r w:rsidRPr="00522685">
        <w:instrText xml:space="preserve"> REF _Ref114668139 \r \h  \* MERGEFORMAT </w:instrText>
      </w:r>
      <w:r w:rsidRPr="00522685">
        <w:fldChar w:fldCharType="separate"/>
      </w:r>
      <w:r w:rsidR="009E3D07">
        <w:t>12.1.3</w:t>
      </w:r>
      <w:r w:rsidRPr="00522685">
        <w:fldChar w:fldCharType="end"/>
      </w:r>
      <w:r w:rsidRPr="00522685">
        <w:t xml:space="preserve">, caracterizará o descumprimento total da obrigação assumida e o sujeitará às penalidades e à imediata perda da garantia de proposta em favor do órgão ou entidade promotora da licitação, nos termos do </w:t>
      </w:r>
      <w:hyperlink r:id="rId48" w:history="1">
        <w:r w:rsidRPr="00522685">
          <w:rPr>
            <w:rStyle w:val="Hyperlink"/>
            <w:color w:val="000000"/>
            <w:u w:val="none"/>
          </w:rPr>
          <w:t>art. 45, §4º da IN SEGES/ME n.º 73, de 2022</w:t>
        </w:r>
      </w:hyperlink>
      <w:r w:rsidRPr="00522685">
        <w:t xml:space="preserve">. </w:t>
      </w:r>
    </w:p>
    <w:p w14:paraId="6A48DC94" w14:textId="77777777" w:rsidR="003C7A23" w:rsidRPr="00522685" w:rsidRDefault="003C7A23" w:rsidP="00294FE9">
      <w:pPr>
        <w:pStyle w:val="Nivel2"/>
        <w:ind w:left="567"/>
      </w:pPr>
      <w:r w:rsidRPr="00522685">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522685" w:rsidRDefault="003C7A23" w:rsidP="00294FE9">
      <w:pPr>
        <w:pStyle w:val="Nivel2"/>
        <w:ind w:left="567"/>
      </w:pPr>
      <w:r w:rsidRPr="00522685">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522685" w:rsidRDefault="003C7A23" w:rsidP="00294FE9">
      <w:pPr>
        <w:pStyle w:val="Nivel2"/>
        <w:ind w:left="567"/>
      </w:pPr>
      <w:r w:rsidRPr="0052268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522685" w:rsidRDefault="003C7A23" w:rsidP="00294FE9">
      <w:pPr>
        <w:pStyle w:val="Nivel2"/>
        <w:ind w:left="567"/>
      </w:pPr>
      <w:r w:rsidRPr="00522685">
        <w:t>O recurso e o pedido de reconsideração terão efeito suspensivo do ato ou da decisão recorrida até que sobrevenha decisão final da autoridade competente.</w:t>
      </w:r>
    </w:p>
    <w:p w14:paraId="57CC1C8F" w14:textId="77777777" w:rsidR="003C7A23" w:rsidRPr="00522685" w:rsidRDefault="003C7A23" w:rsidP="00294FE9">
      <w:pPr>
        <w:pStyle w:val="Nivel2"/>
        <w:ind w:left="567"/>
      </w:pPr>
      <w:r w:rsidRPr="00522685">
        <w:t>A aplicação das sanções previstas neste edital não exclui, em hipótese alguma, a obrigação de reparação integral dos danos causados.</w:t>
      </w:r>
    </w:p>
    <w:p w14:paraId="1286CD81" w14:textId="795BA4FD" w:rsidR="003C7A23" w:rsidRPr="00522685" w:rsidRDefault="003C7A23" w:rsidP="00294FE9">
      <w:pPr>
        <w:pStyle w:val="Nivel01"/>
      </w:pPr>
      <w:bookmarkStart w:id="49" w:name="_Toc135469235"/>
      <w:r w:rsidRPr="00522685">
        <w:t>DA IMPUGNAÇÃO AO EDITAL E DO PEDIDO DE ESCLARECIMENTO</w:t>
      </w:r>
      <w:bookmarkEnd w:id="49"/>
    </w:p>
    <w:p w14:paraId="58868A7B" w14:textId="260C26ED" w:rsidR="003C7A23" w:rsidRPr="00522685" w:rsidRDefault="003C7A23" w:rsidP="00294FE9">
      <w:pPr>
        <w:pStyle w:val="Nivel2"/>
        <w:ind w:left="567"/>
      </w:pPr>
      <w:r w:rsidRPr="00522685">
        <w:t xml:space="preserve">Qualquer pessoa é parte legítima para impugnar este Edital por irregularidade na aplicação da </w:t>
      </w:r>
      <w:hyperlink r:id="rId49" w:history="1">
        <w:r w:rsidRPr="00522685">
          <w:rPr>
            <w:rStyle w:val="Hyperlink"/>
            <w:color w:val="000000"/>
            <w:u w:val="none"/>
          </w:rPr>
          <w:t>Lei nº 14.133, de 2021</w:t>
        </w:r>
      </w:hyperlink>
      <w:r w:rsidRPr="00522685">
        <w:t>, devendo protocolar o pedido até 3 (</w:t>
      </w:r>
      <w:r w:rsidR="004A0EA0" w:rsidRPr="00522685">
        <w:t>três</w:t>
      </w:r>
      <w:r w:rsidRPr="00522685">
        <w:t>) dias úteis antes da data da abertura do certame.</w:t>
      </w:r>
    </w:p>
    <w:p w14:paraId="3C7B6880" w14:textId="77777777" w:rsidR="003C7A23" w:rsidRPr="009847F1" w:rsidRDefault="003C7A23" w:rsidP="00294FE9">
      <w:pPr>
        <w:pStyle w:val="Nivel2"/>
        <w:ind w:left="567"/>
      </w:pPr>
      <w:r w:rsidRPr="009847F1">
        <w:t>A resposta à impugnação ou ao pedido de esclarecimento será divulgado em sítio eletrônico oficial no prazo de até 3 (três) dias úteis, limitado ao último dia útil anterior à data da abertura do certame.</w:t>
      </w:r>
    </w:p>
    <w:p w14:paraId="6564CBD7" w14:textId="2C0E05D1" w:rsidR="003C7A23" w:rsidRPr="009847F1" w:rsidRDefault="003C7A23" w:rsidP="00294FE9">
      <w:pPr>
        <w:pStyle w:val="Nivel2"/>
        <w:ind w:left="567"/>
      </w:pPr>
      <w:r w:rsidRPr="009847F1">
        <w:t xml:space="preserve">A impugnação e o pedido de esclarecimento poderão ser realizados por forma eletrônica, </w:t>
      </w:r>
      <w:r w:rsidRPr="009847F1">
        <w:rPr>
          <w:i/>
          <w:iCs/>
          <w:color w:val="auto"/>
        </w:rPr>
        <w:t xml:space="preserve">pelo seguinte </w:t>
      </w:r>
      <w:r w:rsidR="00CE115B" w:rsidRPr="009847F1">
        <w:rPr>
          <w:color w:val="auto"/>
        </w:rPr>
        <w:t xml:space="preserve">endereço de e-mail </w:t>
      </w:r>
      <w:hyperlink r:id="rId50" w:history="1">
        <w:r w:rsidR="006847FF" w:rsidRPr="009847F1">
          <w:rPr>
            <w:rStyle w:val="Hyperlink"/>
          </w:rPr>
          <w:t>pregoeiros@jaguariuna.sp.gov.br</w:t>
        </w:r>
      </w:hyperlink>
      <w:r w:rsidR="00053AE7" w:rsidRPr="009847F1">
        <w:rPr>
          <w:color w:val="auto"/>
        </w:rPr>
        <w:t>.</w:t>
      </w:r>
    </w:p>
    <w:p w14:paraId="2B348ABF" w14:textId="77777777" w:rsidR="003C7A23" w:rsidRPr="00585319" w:rsidRDefault="003C7A23" w:rsidP="00294FE9">
      <w:pPr>
        <w:pStyle w:val="Nivel2"/>
        <w:ind w:left="567"/>
      </w:pPr>
      <w:r w:rsidRPr="00585319">
        <w:t>As impugnações e pedidos de esclarecimentos não suspendem os prazos previstos no certame.</w:t>
      </w:r>
    </w:p>
    <w:p w14:paraId="7EDB0B28" w14:textId="782943A2" w:rsidR="003C7A23" w:rsidRDefault="003C7A23" w:rsidP="00294FE9">
      <w:pPr>
        <w:pStyle w:val="Nivel2"/>
        <w:ind w:left="567"/>
      </w:pPr>
      <w:r w:rsidRPr="00585319">
        <w:t>Acolhida a impugnação, será definida e publicada nova data para a realização do certame.</w:t>
      </w:r>
    </w:p>
    <w:p w14:paraId="3448077A" w14:textId="77777777" w:rsidR="003C7A23" w:rsidRPr="00585319" w:rsidRDefault="003C7A23" w:rsidP="00294FE9">
      <w:pPr>
        <w:pStyle w:val="Nivel01"/>
      </w:pPr>
      <w:bookmarkStart w:id="50" w:name="_Toc135469236"/>
      <w:r w:rsidRPr="00585319">
        <w:t>DAS DISPOSIÇÕES GERAIS</w:t>
      </w:r>
      <w:bookmarkEnd w:id="50"/>
    </w:p>
    <w:p w14:paraId="4A53963B" w14:textId="77777777" w:rsidR="003C7A23" w:rsidRPr="00585319" w:rsidRDefault="003C7A23" w:rsidP="00294FE9">
      <w:pPr>
        <w:pStyle w:val="Nivel2"/>
        <w:ind w:left="567"/>
      </w:pPr>
      <w:bookmarkStart w:id="51" w:name="_Hlk82473550"/>
      <w:r w:rsidRPr="00585319">
        <w:t>Será divulgada ata da sessão pública no sistema eletrônico.</w:t>
      </w:r>
    </w:p>
    <w:p w14:paraId="03B73725" w14:textId="77777777" w:rsidR="003C7A23" w:rsidRPr="00585319" w:rsidRDefault="003C7A23" w:rsidP="00294FE9">
      <w:pPr>
        <w:pStyle w:val="Nivel2"/>
        <w:ind w:left="567"/>
      </w:pPr>
      <w:r w:rsidRPr="00585319">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585319" w:rsidRDefault="003C7A23" w:rsidP="00294FE9">
      <w:pPr>
        <w:pStyle w:val="Nivel2"/>
        <w:ind w:left="567"/>
      </w:pPr>
      <w:r w:rsidRPr="00585319">
        <w:t>Todas as referências de tempo no Edital, no aviso e durante a sessão pública observarão o horário de Brasília - DF.</w:t>
      </w:r>
    </w:p>
    <w:p w14:paraId="5CAAC75A" w14:textId="77777777" w:rsidR="003C7A23" w:rsidRPr="00585319" w:rsidRDefault="003C7A23" w:rsidP="00294FE9">
      <w:pPr>
        <w:pStyle w:val="Nivel2"/>
        <w:ind w:left="567"/>
      </w:pPr>
      <w:r w:rsidRPr="00585319">
        <w:t>A homologação do resultado desta licitação não implicará direito à contratação.</w:t>
      </w:r>
    </w:p>
    <w:p w14:paraId="1EAEBD43" w14:textId="77777777" w:rsidR="003C7A23" w:rsidRPr="00585319" w:rsidRDefault="003C7A23" w:rsidP="00294FE9">
      <w:pPr>
        <w:pStyle w:val="Nivel2"/>
        <w:ind w:left="567"/>
      </w:pPr>
      <w:r w:rsidRPr="00585319">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585319" w:rsidRDefault="003C7A23" w:rsidP="00294FE9">
      <w:pPr>
        <w:pStyle w:val="Nivel2"/>
        <w:ind w:left="567"/>
      </w:pPr>
      <w:r w:rsidRPr="00585319">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585319" w:rsidRDefault="003C7A23" w:rsidP="00294FE9">
      <w:pPr>
        <w:pStyle w:val="Nivel2"/>
        <w:ind w:left="567"/>
      </w:pPr>
      <w:r w:rsidRPr="00585319">
        <w:t>Na contagem dos prazos estabelecidos neste Edital e seus Anexos, excluir-se-á o dia do início e incluir-se-á o do vencimento. Só se iniciam e vencem os prazos em dias de expediente na Administração.</w:t>
      </w:r>
    </w:p>
    <w:p w14:paraId="3200564D" w14:textId="77777777" w:rsidR="003C7A23" w:rsidRPr="00585319" w:rsidRDefault="003C7A23" w:rsidP="00294FE9">
      <w:pPr>
        <w:pStyle w:val="Nivel2"/>
        <w:ind w:left="567"/>
      </w:pPr>
      <w:r w:rsidRPr="00585319">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85319" w:rsidRDefault="003C7A23" w:rsidP="00294FE9">
      <w:pPr>
        <w:pStyle w:val="Nivel2"/>
        <w:ind w:left="567"/>
        <w:rPr>
          <w:rFonts w:eastAsia="Times New Roman"/>
        </w:rPr>
      </w:pPr>
      <w:r w:rsidRPr="00585319">
        <w:t>Em caso de divergência entre disposições deste Edital e de seus anexos ou demais peças que compõem o processo, prevalecerá as deste Edital.</w:t>
      </w:r>
    </w:p>
    <w:p w14:paraId="3B988FF6" w14:textId="340978ED" w:rsidR="003C7A23" w:rsidRPr="00585319" w:rsidRDefault="003C7A23" w:rsidP="00294FE9">
      <w:pPr>
        <w:pStyle w:val="Nivel2"/>
        <w:ind w:left="567"/>
        <w:rPr>
          <w:rFonts w:eastAsia="Times New Roman"/>
        </w:rPr>
      </w:pPr>
      <w:r w:rsidRPr="00585319">
        <w:t xml:space="preserve">O Edital e seus anexos estão disponíveis, na íntegra, no Portal Nacional de Contratações Públicas (PNCP) e endereço eletrônico </w:t>
      </w:r>
      <w:hyperlink r:id="rId51" w:history="1">
        <w:r w:rsidR="004B682D" w:rsidRPr="00585319">
          <w:rPr>
            <w:rStyle w:val="Hyperlink"/>
          </w:rPr>
          <w:t>http://licitacoes.jaguariuna.sp.gov.br</w:t>
        </w:r>
      </w:hyperlink>
      <w:r w:rsidR="004B682D" w:rsidRPr="00585319">
        <w:rPr>
          <w:color w:val="FF0000"/>
        </w:rPr>
        <w:t xml:space="preserve"> .</w:t>
      </w:r>
    </w:p>
    <w:p w14:paraId="66D7AB8E" w14:textId="77777777" w:rsidR="003C7A23" w:rsidRPr="00585319" w:rsidRDefault="003C7A23" w:rsidP="00294FE9">
      <w:pPr>
        <w:pStyle w:val="Nivel2"/>
        <w:ind w:left="567"/>
        <w:rPr>
          <w:rFonts w:eastAsia="Times New Roman"/>
        </w:rPr>
      </w:pPr>
      <w:r w:rsidRPr="00585319">
        <w:t>Integram este Edital, para todos os fins e efeitos, os seguintes anexos:</w:t>
      </w:r>
    </w:p>
    <w:p w14:paraId="7ADD4298" w14:textId="77777777" w:rsidR="003C7A23" w:rsidRPr="00585319" w:rsidRDefault="003C7A23" w:rsidP="00294FE9">
      <w:pPr>
        <w:pStyle w:val="Nivel3"/>
        <w:ind w:left="993"/>
        <w:rPr>
          <w:color w:val="auto"/>
        </w:rPr>
      </w:pPr>
      <w:r w:rsidRPr="00585319">
        <w:rPr>
          <w:color w:val="auto"/>
        </w:rPr>
        <w:t>ANEXO I - Termo de Referência</w:t>
      </w:r>
    </w:p>
    <w:p w14:paraId="1550C386" w14:textId="77777777" w:rsidR="003C7A23" w:rsidRPr="00585319" w:rsidRDefault="003C7A23" w:rsidP="00294FE9">
      <w:pPr>
        <w:pStyle w:val="Nivel4"/>
        <w:ind w:left="1418"/>
      </w:pPr>
      <w:r w:rsidRPr="00585319">
        <w:t>Apêndice do Anexo I – Estudo Técnico Preliminar</w:t>
      </w:r>
    </w:p>
    <w:p w14:paraId="56699A5C" w14:textId="0CB7621F" w:rsidR="003C7A23" w:rsidRPr="00585319" w:rsidRDefault="003C7A23" w:rsidP="00294FE9">
      <w:pPr>
        <w:pStyle w:val="Nivel3"/>
        <w:ind w:left="993"/>
        <w:rPr>
          <w:color w:val="auto"/>
        </w:rPr>
      </w:pPr>
      <w:r w:rsidRPr="00585319">
        <w:rPr>
          <w:color w:val="auto"/>
        </w:rPr>
        <w:t xml:space="preserve">ANEXO II – </w:t>
      </w:r>
      <w:r w:rsidR="009366A7" w:rsidRPr="00585319">
        <w:rPr>
          <w:color w:val="auto"/>
        </w:rPr>
        <w:t>Modelo de Proposta de Preços</w:t>
      </w:r>
    </w:p>
    <w:p w14:paraId="06C9D344" w14:textId="6672439C" w:rsidR="00E52D8F" w:rsidRPr="00585319" w:rsidRDefault="00E52D8F" w:rsidP="00294FE9">
      <w:pPr>
        <w:pStyle w:val="Nivel3"/>
        <w:ind w:left="993"/>
        <w:rPr>
          <w:color w:val="auto"/>
        </w:rPr>
      </w:pPr>
      <w:r w:rsidRPr="00585319">
        <w:rPr>
          <w:color w:val="auto"/>
        </w:rPr>
        <w:t>ANEXO III – Minuta de Ata de Registro de Preços</w:t>
      </w:r>
    </w:p>
    <w:p w14:paraId="6E10210B" w14:textId="4E4D36CD" w:rsidR="004F3CB0" w:rsidRPr="00585319" w:rsidRDefault="003C7A23" w:rsidP="00585319">
      <w:pPr>
        <w:pStyle w:val="Nvel3-R"/>
        <w:ind w:left="993"/>
      </w:pPr>
      <w:r w:rsidRPr="00585319">
        <w:rPr>
          <w:color w:val="auto"/>
        </w:rPr>
        <w:t xml:space="preserve">ANEXO </w:t>
      </w:r>
      <w:r w:rsidR="00E52D8F" w:rsidRPr="00585319">
        <w:rPr>
          <w:color w:val="auto"/>
        </w:rPr>
        <w:t>IV</w:t>
      </w:r>
      <w:r w:rsidRPr="00585319">
        <w:rPr>
          <w:color w:val="auto"/>
        </w:rPr>
        <w:t xml:space="preserve"> – </w:t>
      </w:r>
      <w:r w:rsidR="005141AC" w:rsidRPr="00585319">
        <w:rPr>
          <w:color w:val="auto"/>
        </w:rPr>
        <w:t>Termo de Ciência e Notificação</w:t>
      </w:r>
    </w:p>
    <w:p w14:paraId="0E2D4CCD" w14:textId="24AF5087" w:rsidR="00522685" w:rsidRDefault="008D2C79" w:rsidP="008D2C79">
      <w:pPr>
        <w:spacing w:beforeLines="120" w:before="288" w:afterLines="120" w:after="288" w:line="312" w:lineRule="auto"/>
        <w:ind w:left="567"/>
        <w:jc w:val="right"/>
        <w:rPr>
          <w:rFonts w:ascii="Arial" w:eastAsia="MS Mincho" w:hAnsi="Arial" w:cs="Arial"/>
          <w:color w:val="000000"/>
          <w:sz w:val="20"/>
          <w:szCs w:val="20"/>
        </w:rPr>
      </w:pPr>
      <w:r>
        <w:rPr>
          <w:rFonts w:ascii="Arial" w:eastAsia="MS Mincho" w:hAnsi="Arial" w:cs="Arial"/>
          <w:color w:val="000000"/>
          <w:sz w:val="20"/>
          <w:szCs w:val="20"/>
        </w:rPr>
        <w:t>Jaguariúna</w:t>
      </w:r>
      <w:r w:rsidR="003C7A23" w:rsidRPr="00585319">
        <w:rPr>
          <w:rFonts w:ascii="Arial" w:eastAsia="MS Mincho" w:hAnsi="Arial" w:cs="Arial"/>
          <w:color w:val="000000"/>
          <w:sz w:val="20"/>
          <w:szCs w:val="20"/>
        </w:rPr>
        <w:t xml:space="preserve">, </w:t>
      </w:r>
      <w:r w:rsidR="00C03429">
        <w:rPr>
          <w:rFonts w:ascii="Arial" w:eastAsia="MS Mincho" w:hAnsi="Arial" w:cs="Arial"/>
          <w:color w:val="000000"/>
          <w:sz w:val="20"/>
          <w:szCs w:val="20"/>
        </w:rPr>
        <w:t>16</w:t>
      </w:r>
      <w:r w:rsidR="003C7A23" w:rsidRPr="00585319">
        <w:rPr>
          <w:rFonts w:ascii="Arial" w:eastAsia="MS Mincho" w:hAnsi="Arial" w:cs="Arial"/>
          <w:color w:val="000000"/>
          <w:sz w:val="20"/>
          <w:szCs w:val="20"/>
        </w:rPr>
        <w:t xml:space="preserve"> de </w:t>
      </w:r>
      <w:r w:rsidR="00C03429">
        <w:rPr>
          <w:rFonts w:ascii="Arial" w:eastAsia="MS Mincho" w:hAnsi="Arial" w:cs="Arial"/>
          <w:color w:val="000000"/>
          <w:sz w:val="20"/>
          <w:szCs w:val="20"/>
        </w:rPr>
        <w:t>outubro</w:t>
      </w:r>
      <w:r w:rsidR="003C7A23" w:rsidRPr="00585319">
        <w:rPr>
          <w:rFonts w:ascii="Arial" w:eastAsia="MS Mincho" w:hAnsi="Arial" w:cs="Arial"/>
          <w:color w:val="000000"/>
          <w:sz w:val="20"/>
          <w:szCs w:val="20"/>
        </w:rPr>
        <w:t xml:space="preserve"> </w:t>
      </w:r>
      <w:bookmarkStart w:id="52" w:name="_GoBack"/>
      <w:bookmarkEnd w:id="52"/>
      <w:r w:rsidR="003C7A23" w:rsidRPr="00585319">
        <w:rPr>
          <w:rFonts w:ascii="Arial" w:eastAsia="MS Mincho" w:hAnsi="Arial" w:cs="Arial"/>
          <w:color w:val="000000"/>
          <w:sz w:val="20"/>
          <w:szCs w:val="20"/>
        </w:rPr>
        <w:t>de 20</w:t>
      </w:r>
      <w:r w:rsidR="00193C67" w:rsidRPr="00585319">
        <w:rPr>
          <w:rFonts w:ascii="Arial" w:eastAsia="MS Mincho" w:hAnsi="Arial" w:cs="Arial"/>
          <w:color w:val="000000"/>
          <w:sz w:val="20"/>
          <w:szCs w:val="20"/>
        </w:rPr>
        <w:t>24</w:t>
      </w:r>
      <w:r w:rsidR="009806BB">
        <w:rPr>
          <w:rFonts w:ascii="Arial" w:eastAsia="MS Mincho" w:hAnsi="Arial" w:cs="Arial"/>
          <w:color w:val="000000"/>
          <w:sz w:val="20"/>
          <w:szCs w:val="20"/>
        </w:rPr>
        <w:t>.</w:t>
      </w:r>
    </w:p>
    <w:p w14:paraId="1B449C72" w14:textId="77777777" w:rsidR="009806BB" w:rsidRPr="006E1990" w:rsidRDefault="009806BB" w:rsidP="008D2C79">
      <w:pPr>
        <w:spacing w:beforeLines="120" w:before="288" w:afterLines="120" w:after="288" w:line="312" w:lineRule="auto"/>
        <w:ind w:left="567"/>
        <w:jc w:val="right"/>
        <w:rPr>
          <w:rFonts w:ascii="Arial" w:eastAsia="MS Mincho" w:hAnsi="Arial" w:cs="Arial"/>
          <w:color w:val="000000"/>
          <w:sz w:val="20"/>
          <w:szCs w:val="20"/>
        </w:rPr>
      </w:pPr>
    </w:p>
    <w:p w14:paraId="450F74ED" w14:textId="44ABD73A" w:rsidR="00E42698" w:rsidRPr="006E1990" w:rsidRDefault="00BA66A2" w:rsidP="00BA66A2">
      <w:pPr>
        <w:spacing w:beforeLines="120" w:before="288" w:afterLines="120" w:after="288" w:line="312" w:lineRule="auto"/>
        <w:ind w:firstLine="567"/>
        <w:rPr>
          <w:rFonts w:ascii="Arial" w:eastAsia="MS Mincho" w:hAnsi="Arial" w:cs="Arial"/>
          <w:color w:val="000000"/>
          <w:sz w:val="20"/>
          <w:szCs w:val="20"/>
        </w:rPr>
      </w:pPr>
      <w:r>
        <w:rPr>
          <w:rFonts w:ascii="Arial" w:eastAsia="MS Mincho" w:hAnsi="Arial" w:cs="Arial"/>
          <w:color w:val="000000"/>
          <w:sz w:val="20"/>
          <w:szCs w:val="20"/>
        </w:rPr>
        <w:t xml:space="preserve">                                    </w:t>
      </w:r>
      <w:r w:rsidR="00193C67">
        <w:rPr>
          <w:rFonts w:ascii="Arial" w:eastAsia="MS Mincho" w:hAnsi="Arial" w:cs="Arial"/>
          <w:color w:val="000000"/>
          <w:sz w:val="20"/>
          <w:szCs w:val="20"/>
        </w:rPr>
        <w:t>________________________________________</w:t>
      </w:r>
    </w:p>
    <w:bookmarkEnd w:id="51"/>
    <w:p w14:paraId="0EC7482E" w14:textId="28D04B28" w:rsidR="008D2C79" w:rsidRDefault="00AD75EC" w:rsidP="008D2C79">
      <w:pPr>
        <w:pStyle w:val="Corpo0"/>
        <w:jc w:val="center"/>
        <w:rPr>
          <w:rFonts w:ascii="Arial" w:eastAsia="Arial" w:hAnsi="Arial" w:cs="Arial"/>
          <w:b/>
          <w:sz w:val="22"/>
          <w:szCs w:val="22"/>
        </w:rPr>
      </w:pPr>
      <w:r>
        <w:rPr>
          <w:rFonts w:ascii="Arial" w:eastAsia="Arial" w:hAnsi="Arial" w:cs="Arial"/>
          <w:b/>
          <w:sz w:val="22"/>
          <w:szCs w:val="22"/>
        </w:rPr>
        <w:t>ASSINATURA DA AUTORIDADE COMPETENTE</w:t>
      </w:r>
      <w:r w:rsidR="008D2C79" w:rsidRPr="00E00394">
        <w:rPr>
          <w:rFonts w:ascii="Arial" w:eastAsia="Arial" w:hAnsi="Arial" w:cs="Arial"/>
          <w:b/>
          <w:sz w:val="22"/>
          <w:szCs w:val="22"/>
        </w:rPr>
        <w:t xml:space="preserve"> </w:t>
      </w:r>
    </w:p>
    <w:p w14:paraId="720D1B2B" w14:textId="76BFCC4F" w:rsidR="00CB3107" w:rsidRDefault="00CB3107" w:rsidP="00E42698">
      <w:pPr>
        <w:spacing w:beforeLines="120" w:before="288" w:afterLines="120" w:after="288" w:line="312" w:lineRule="auto"/>
        <w:ind w:firstLine="567"/>
        <w:jc w:val="center"/>
        <w:rPr>
          <w:rFonts w:ascii="Arial" w:hAnsi="Arial" w:cs="Arial"/>
          <w:b/>
        </w:rPr>
      </w:pPr>
    </w:p>
    <w:p w14:paraId="370DE8B6" w14:textId="5E297749" w:rsidR="009806BB" w:rsidRDefault="009806BB" w:rsidP="00E42698">
      <w:pPr>
        <w:spacing w:beforeLines="120" w:before="288" w:afterLines="120" w:after="288" w:line="312" w:lineRule="auto"/>
        <w:ind w:firstLine="567"/>
        <w:jc w:val="center"/>
        <w:rPr>
          <w:rFonts w:ascii="Arial" w:hAnsi="Arial" w:cs="Arial"/>
          <w:b/>
        </w:rPr>
      </w:pPr>
    </w:p>
    <w:p w14:paraId="77D21072" w14:textId="77777777" w:rsidR="009806BB" w:rsidRDefault="009806BB" w:rsidP="00E42698">
      <w:pPr>
        <w:spacing w:beforeLines="120" w:before="288" w:afterLines="120" w:after="288" w:line="312" w:lineRule="auto"/>
        <w:ind w:firstLine="567"/>
        <w:jc w:val="center"/>
        <w:rPr>
          <w:rFonts w:ascii="Arial" w:hAnsi="Arial" w:cs="Arial"/>
          <w:b/>
        </w:rPr>
      </w:pPr>
    </w:p>
    <w:p w14:paraId="5D9C150F" w14:textId="4E5B412F" w:rsidR="00CB3107" w:rsidRDefault="00CB3107" w:rsidP="00E42698">
      <w:pPr>
        <w:spacing w:beforeLines="120" w:before="288" w:afterLines="120" w:after="288" w:line="312" w:lineRule="auto"/>
        <w:ind w:firstLine="567"/>
        <w:jc w:val="center"/>
        <w:rPr>
          <w:rFonts w:ascii="Arial" w:hAnsi="Arial" w:cs="Arial"/>
          <w:b/>
        </w:rPr>
      </w:pPr>
    </w:p>
    <w:p w14:paraId="1DE090AD" w14:textId="467903D0" w:rsidR="009847F1" w:rsidRDefault="009847F1" w:rsidP="00E42698">
      <w:pPr>
        <w:spacing w:beforeLines="120" w:before="288" w:afterLines="120" w:after="288" w:line="312" w:lineRule="auto"/>
        <w:ind w:firstLine="567"/>
        <w:jc w:val="center"/>
        <w:rPr>
          <w:rFonts w:ascii="Arial" w:hAnsi="Arial" w:cs="Arial"/>
          <w:b/>
        </w:rPr>
      </w:pPr>
    </w:p>
    <w:p w14:paraId="2B941117" w14:textId="77777777" w:rsidR="009847F1" w:rsidRDefault="009847F1" w:rsidP="00E42698">
      <w:pPr>
        <w:spacing w:beforeLines="120" w:before="288" w:afterLines="120" w:after="288" w:line="312" w:lineRule="auto"/>
        <w:ind w:firstLine="567"/>
        <w:jc w:val="center"/>
        <w:rPr>
          <w:rFonts w:ascii="Arial" w:hAnsi="Arial" w:cs="Arial"/>
          <w:b/>
        </w:rPr>
      </w:pPr>
    </w:p>
    <w:p w14:paraId="4A627E94" w14:textId="0F1A2CD5" w:rsidR="00193C67" w:rsidRDefault="00585319" w:rsidP="00E42698">
      <w:pPr>
        <w:spacing w:beforeLines="120" w:before="288" w:afterLines="120" w:after="288" w:line="312" w:lineRule="auto"/>
        <w:ind w:firstLine="567"/>
        <w:jc w:val="center"/>
        <w:rPr>
          <w:rFonts w:ascii="Arial" w:hAnsi="Arial" w:cs="Arial"/>
          <w:b/>
        </w:rPr>
      </w:pPr>
      <w:r>
        <w:rPr>
          <w:rFonts w:ascii="Arial" w:hAnsi="Arial" w:cs="Arial"/>
          <w:b/>
        </w:rPr>
        <w:lastRenderedPageBreak/>
        <w:t>A</w:t>
      </w:r>
      <w:r w:rsidR="00193C67" w:rsidRPr="008322C4">
        <w:rPr>
          <w:rFonts w:ascii="Arial" w:hAnsi="Arial" w:cs="Arial"/>
          <w:b/>
        </w:rPr>
        <w:t>NEXO I - Termo de Referência</w:t>
      </w:r>
    </w:p>
    <w:p w14:paraId="57142F11" w14:textId="35688F08" w:rsidR="009F106F" w:rsidRDefault="009F106F" w:rsidP="009F106F">
      <w:pPr>
        <w:ind w:left="567"/>
        <w:jc w:val="both"/>
        <w:rPr>
          <w:rFonts w:ascii="Arial" w:hAnsi="Arial" w:cs="Arial"/>
          <w:sz w:val="20"/>
          <w:szCs w:val="20"/>
        </w:rPr>
      </w:pPr>
      <w:r w:rsidRPr="00C57EC8">
        <w:rPr>
          <w:rFonts w:ascii="Arial" w:eastAsia="Times New Roman" w:hAnsi="Arial" w:cs="Arial"/>
          <w:b/>
          <w:sz w:val="20"/>
          <w:szCs w:val="20"/>
        </w:rPr>
        <w:t xml:space="preserve">Pregão Eletrônico nº </w:t>
      </w:r>
      <w:r w:rsidR="00401D34">
        <w:rPr>
          <w:rFonts w:ascii="Arial" w:eastAsia="Times New Roman" w:hAnsi="Arial" w:cs="Arial"/>
          <w:b/>
          <w:sz w:val="20"/>
          <w:szCs w:val="20"/>
        </w:rPr>
        <w:t>900</w:t>
      </w:r>
      <w:r w:rsidR="00D00E28">
        <w:rPr>
          <w:rFonts w:ascii="Arial" w:eastAsia="Times New Roman" w:hAnsi="Arial" w:cs="Arial"/>
          <w:b/>
          <w:sz w:val="20"/>
          <w:szCs w:val="20"/>
        </w:rPr>
        <w:t>52</w:t>
      </w:r>
      <w:r w:rsidR="00401D34">
        <w:rPr>
          <w:rFonts w:ascii="Arial" w:eastAsia="Times New Roman" w:hAnsi="Arial" w:cs="Arial"/>
          <w:b/>
          <w:sz w:val="20"/>
          <w:szCs w:val="20"/>
        </w:rPr>
        <w:t>/2024</w:t>
      </w:r>
      <w:r w:rsidRPr="00C57EC8">
        <w:rPr>
          <w:rFonts w:ascii="Arial" w:eastAsia="Times New Roman" w:hAnsi="Arial" w:cs="Arial"/>
          <w:b/>
          <w:sz w:val="20"/>
          <w:szCs w:val="20"/>
        </w:rPr>
        <w:t xml:space="preserve"> – </w:t>
      </w:r>
      <w:r w:rsidR="00D00E28" w:rsidRPr="00D00E28">
        <w:rPr>
          <w:rFonts w:ascii="Arial" w:hAnsi="Arial" w:cs="Arial"/>
          <w:sz w:val="20"/>
          <w:szCs w:val="20"/>
        </w:rPr>
        <w:t xml:space="preserve">Registro de Preços de materiais de consumo para uso das equipes de manutenção predial da Secretaria de Obras e Serviços para </w:t>
      </w:r>
      <w:r w:rsidR="00D00E28">
        <w:rPr>
          <w:rFonts w:ascii="Arial" w:hAnsi="Arial" w:cs="Arial"/>
          <w:sz w:val="20"/>
          <w:szCs w:val="20"/>
        </w:rPr>
        <w:t>manutenção dos prédios públicos</w:t>
      </w:r>
      <w:r w:rsidR="00621150" w:rsidRPr="00621150">
        <w:rPr>
          <w:rFonts w:ascii="Arial" w:hAnsi="Arial" w:cs="Arial"/>
          <w:sz w:val="20"/>
          <w:szCs w:val="20"/>
        </w:rPr>
        <w:t xml:space="preserve">. </w:t>
      </w:r>
    </w:p>
    <w:p w14:paraId="0744048B" w14:textId="0D532572" w:rsidR="00EC6B23" w:rsidRPr="00EC6B23" w:rsidRDefault="00EC6B23" w:rsidP="00EC6B23">
      <w:pPr>
        <w:ind w:left="567"/>
        <w:jc w:val="center"/>
        <w:rPr>
          <w:rFonts w:ascii="Arial" w:hAnsi="Arial" w:cs="Arial"/>
          <w:b/>
          <w:sz w:val="20"/>
          <w:szCs w:val="20"/>
          <w:u w:val="single"/>
        </w:rPr>
      </w:pPr>
      <w:r w:rsidRPr="00EC6B23">
        <w:rPr>
          <w:rFonts w:ascii="Arial" w:hAnsi="Arial" w:cs="Arial"/>
          <w:b/>
          <w:sz w:val="20"/>
          <w:szCs w:val="20"/>
          <w:u w:val="single"/>
        </w:rPr>
        <w:t>(Exclusivo para Microempresas e Empresas de Pequeno Porte)</w:t>
      </w:r>
    </w:p>
    <w:p w14:paraId="0682619C" w14:textId="77777777" w:rsidR="009F106F" w:rsidRPr="008322C4" w:rsidRDefault="009F106F" w:rsidP="009F106F">
      <w:pPr>
        <w:ind w:left="426"/>
        <w:jc w:val="both"/>
        <w:rPr>
          <w:rFonts w:ascii="Arial" w:hAnsi="Arial" w:cs="Arial"/>
          <w:b/>
        </w:rPr>
      </w:pPr>
    </w:p>
    <w:p w14:paraId="25E6BDAF" w14:textId="31BC9C07" w:rsidR="008322C4" w:rsidRDefault="008322C4" w:rsidP="00294FE9">
      <w:pPr>
        <w:autoSpaceDE w:val="0"/>
        <w:autoSpaceDN w:val="0"/>
        <w:adjustRightInd w:val="0"/>
        <w:ind w:left="567"/>
        <w:rPr>
          <w:rFonts w:ascii="Arial" w:hAnsi="Arial" w:cs="Arial"/>
          <w:b/>
          <w:bCs/>
          <w:sz w:val="20"/>
          <w:szCs w:val="20"/>
          <w:lang w:eastAsia="en-US"/>
        </w:rPr>
      </w:pPr>
      <w:r w:rsidRPr="008E398A">
        <w:rPr>
          <w:rFonts w:ascii="Arial" w:hAnsi="Arial" w:cs="Arial"/>
          <w:b/>
          <w:bCs/>
          <w:lang w:eastAsia="en-US"/>
        </w:rPr>
        <w:t>1</w:t>
      </w:r>
      <w:r w:rsidRPr="008322C4">
        <w:rPr>
          <w:rFonts w:ascii="Arial" w:hAnsi="Arial" w:cs="Arial"/>
          <w:b/>
          <w:bCs/>
          <w:sz w:val="20"/>
          <w:szCs w:val="20"/>
          <w:lang w:eastAsia="en-US"/>
        </w:rPr>
        <w:t xml:space="preserve">. </w:t>
      </w:r>
      <w:r w:rsidRPr="008E398A">
        <w:rPr>
          <w:rFonts w:ascii="Arial" w:hAnsi="Arial" w:cs="Arial"/>
          <w:b/>
          <w:bCs/>
          <w:lang w:eastAsia="en-US"/>
        </w:rPr>
        <w:t>Definição do objeto</w:t>
      </w:r>
    </w:p>
    <w:p w14:paraId="749E3F86" w14:textId="5634BA02" w:rsidR="00185328" w:rsidRDefault="00786860" w:rsidP="00786860">
      <w:pPr>
        <w:autoSpaceDE w:val="0"/>
        <w:autoSpaceDN w:val="0"/>
        <w:adjustRightInd w:val="0"/>
        <w:ind w:left="567"/>
        <w:jc w:val="both"/>
        <w:rPr>
          <w:rFonts w:ascii="Arial" w:hAnsi="Arial" w:cs="Arial"/>
          <w:sz w:val="20"/>
          <w:szCs w:val="20"/>
          <w:lang w:eastAsia="en-US"/>
        </w:rPr>
      </w:pPr>
      <w:r w:rsidRPr="008E398A">
        <w:rPr>
          <w:rFonts w:ascii="Arial" w:hAnsi="Arial" w:cs="Arial"/>
          <w:sz w:val="20"/>
          <w:szCs w:val="20"/>
          <w:lang w:eastAsia="en-US"/>
        </w:rPr>
        <w:t xml:space="preserve"> </w:t>
      </w:r>
      <w:r w:rsidR="00C516DA">
        <w:rPr>
          <w:rFonts w:ascii="Arial" w:hAnsi="Arial" w:cs="Arial"/>
          <w:sz w:val="20"/>
          <w:szCs w:val="20"/>
          <w:lang w:eastAsia="en-US"/>
        </w:rPr>
        <w:t xml:space="preserve">1.1. </w:t>
      </w:r>
      <w:r w:rsidR="00D00E28">
        <w:rPr>
          <w:rFonts w:ascii="Arial" w:hAnsi="Arial" w:cs="Arial"/>
          <w:sz w:val="20"/>
          <w:szCs w:val="20"/>
          <w:lang w:eastAsia="en-US"/>
        </w:rPr>
        <w:t>R</w:t>
      </w:r>
      <w:r w:rsidR="00D00E28" w:rsidRPr="00D00E28">
        <w:rPr>
          <w:rFonts w:ascii="Arial" w:hAnsi="Arial" w:cs="Arial"/>
          <w:sz w:val="20"/>
          <w:szCs w:val="20"/>
          <w:lang w:eastAsia="en-US"/>
        </w:rPr>
        <w:t>egistro de preços de materiais de consumo, para uso das equipes de manutenção predial da Secretaria de Obras e Serviços na manutenção dos prédios públicos</w:t>
      </w:r>
      <w:r w:rsidRPr="008E398A">
        <w:rPr>
          <w:rFonts w:ascii="Arial" w:hAnsi="Arial" w:cs="Arial"/>
          <w:sz w:val="20"/>
          <w:szCs w:val="20"/>
          <w:lang w:eastAsia="en-US"/>
        </w:rPr>
        <w:t>, nos termos da tabela abaixo, conforme condições e exigências estabelecidas neste instrumento.</w:t>
      </w:r>
    </w:p>
    <w:p w14:paraId="67B8920A" w14:textId="77777777" w:rsidR="00185328" w:rsidRDefault="00185328" w:rsidP="00786860">
      <w:pPr>
        <w:autoSpaceDE w:val="0"/>
        <w:autoSpaceDN w:val="0"/>
        <w:adjustRightInd w:val="0"/>
        <w:ind w:left="567"/>
        <w:jc w:val="both"/>
        <w:rPr>
          <w:rFonts w:ascii="Arial" w:hAnsi="Arial" w:cs="Arial"/>
          <w:sz w:val="20"/>
          <w:szCs w:val="20"/>
          <w:lang w:eastAsia="en-US"/>
        </w:rPr>
      </w:pPr>
    </w:p>
    <w:tbl>
      <w:tblPr>
        <w:tblW w:w="5316" w:type="pct"/>
        <w:jc w:val="center"/>
        <w:tblCellMar>
          <w:left w:w="70" w:type="dxa"/>
          <w:right w:w="70" w:type="dxa"/>
        </w:tblCellMar>
        <w:tblLook w:val="04A0" w:firstRow="1" w:lastRow="0" w:firstColumn="1" w:lastColumn="0" w:noHBand="0" w:noVBand="1"/>
      </w:tblPr>
      <w:tblGrid>
        <w:gridCol w:w="532"/>
        <w:gridCol w:w="540"/>
        <w:gridCol w:w="1589"/>
        <w:gridCol w:w="5975"/>
        <w:gridCol w:w="896"/>
        <w:gridCol w:w="993"/>
      </w:tblGrid>
      <w:tr w:rsidR="00E66078" w:rsidRPr="005E1FA1" w14:paraId="0F37785B" w14:textId="77777777" w:rsidTr="00905075">
        <w:trPr>
          <w:trHeight w:val="6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1D7BD" w14:textId="77777777" w:rsidR="00E66078" w:rsidRPr="005E1FA1" w:rsidRDefault="00E66078" w:rsidP="005A547D">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ITEM</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0B4E3C6A" w14:textId="77777777" w:rsidR="00E66078" w:rsidRPr="005E1FA1" w:rsidRDefault="00E66078" w:rsidP="005A547D">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QTD</w:t>
            </w:r>
          </w:p>
        </w:tc>
        <w:tc>
          <w:tcPr>
            <w:tcW w:w="776" w:type="pct"/>
            <w:tcBorders>
              <w:top w:val="single" w:sz="4" w:space="0" w:color="auto"/>
              <w:left w:val="nil"/>
              <w:bottom w:val="single" w:sz="4" w:space="0" w:color="auto"/>
              <w:right w:val="single" w:sz="4" w:space="0" w:color="auto"/>
            </w:tcBorders>
            <w:shd w:val="clear" w:color="auto" w:fill="auto"/>
            <w:noWrap/>
            <w:vAlign w:val="center"/>
            <w:hideMark/>
          </w:tcPr>
          <w:p w14:paraId="53705E50" w14:textId="77777777" w:rsidR="00E66078" w:rsidRPr="005E1FA1" w:rsidRDefault="00E66078" w:rsidP="005A547D">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PRODUTO</w:t>
            </w:r>
          </w:p>
        </w:tc>
        <w:tc>
          <w:tcPr>
            <w:tcW w:w="2919" w:type="pct"/>
            <w:tcBorders>
              <w:top w:val="single" w:sz="4" w:space="0" w:color="auto"/>
              <w:left w:val="nil"/>
              <w:bottom w:val="single" w:sz="4" w:space="0" w:color="auto"/>
              <w:right w:val="single" w:sz="4" w:space="0" w:color="auto"/>
            </w:tcBorders>
            <w:shd w:val="clear" w:color="auto" w:fill="auto"/>
            <w:noWrap/>
            <w:vAlign w:val="center"/>
            <w:hideMark/>
          </w:tcPr>
          <w:p w14:paraId="18DEF88F" w14:textId="77777777" w:rsidR="00E66078" w:rsidRPr="005E1FA1" w:rsidRDefault="00E66078" w:rsidP="005A547D">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DESCRIÇAO</w:t>
            </w:r>
          </w:p>
        </w:tc>
        <w:tc>
          <w:tcPr>
            <w:tcW w:w="438" w:type="pct"/>
            <w:tcBorders>
              <w:top w:val="single" w:sz="4" w:space="0" w:color="auto"/>
              <w:left w:val="single" w:sz="4" w:space="0" w:color="auto"/>
              <w:bottom w:val="single" w:sz="4" w:space="0" w:color="auto"/>
              <w:right w:val="nil"/>
            </w:tcBorders>
            <w:shd w:val="clear" w:color="auto" w:fill="auto"/>
            <w:vAlign w:val="center"/>
            <w:hideMark/>
          </w:tcPr>
          <w:p w14:paraId="3CF24317" w14:textId="77777777" w:rsidR="00E66078" w:rsidRPr="005E1FA1" w:rsidRDefault="00E66078" w:rsidP="005A547D">
            <w:pPr>
              <w:spacing w:line="360" w:lineRule="auto"/>
              <w:jc w:val="both"/>
              <w:rPr>
                <w:rFonts w:ascii="Times New Roman" w:hAnsi="Times New Roman" w:cs="Times New Roman"/>
                <w:b/>
                <w:bCs/>
                <w:sz w:val="16"/>
                <w:szCs w:val="22"/>
              </w:rPr>
            </w:pPr>
            <w:r w:rsidRPr="005E1FA1">
              <w:rPr>
                <w:rFonts w:ascii="Times New Roman" w:hAnsi="Times New Roman" w:cs="Times New Roman"/>
                <w:b/>
                <w:bCs/>
                <w:sz w:val="16"/>
                <w:szCs w:val="22"/>
              </w:rPr>
              <w:t>MEDIA VALOR UNITARO</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4AB96" w14:textId="77777777" w:rsidR="00E66078" w:rsidRPr="005E1FA1" w:rsidRDefault="00E66078" w:rsidP="005A547D">
            <w:pPr>
              <w:spacing w:line="360" w:lineRule="auto"/>
              <w:jc w:val="both"/>
              <w:rPr>
                <w:rFonts w:ascii="Times New Roman" w:hAnsi="Times New Roman" w:cs="Times New Roman"/>
                <w:b/>
                <w:bCs/>
                <w:sz w:val="16"/>
                <w:szCs w:val="22"/>
              </w:rPr>
            </w:pPr>
            <w:r w:rsidRPr="005E1FA1">
              <w:rPr>
                <w:rFonts w:ascii="Times New Roman" w:hAnsi="Times New Roman" w:cs="Times New Roman"/>
                <w:b/>
                <w:bCs/>
                <w:sz w:val="16"/>
                <w:szCs w:val="22"/>
              </w:rPr>
              <w:t>TOTAL MEDIA</w:t>
            </w:r>
          </w:p>
        </w:tc>
      </w:tr>
      <w:tr w:rsidR="00905075" w:rsidRPr="005E1FA1" w14:paraId="22AE203B" w14:textId="77777777" w:rsidTr="00905075">
        <w:trPr>
          <w:trHeight w:val="15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5E10ECE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w:t>
            </w:r>
          </w:p>
        </w:tc>
        <w:tc>
          <w:tcPr>
            <w:tcW w:w="264" w:type="pct"/>
            <w:tcBorders>
              <w:top w:val="nil"/>
              <w:left w:val="nil"/>
              <w:bottom w:val="single" w:sz="4" w:space="0" w:color="auto"/>
              <w:right w:val="single" w:sz="4" w:space="0" w:color="auto"/>
            </w:tcBorders>
            <w:shd w:val="clear" w:color="auto" w:fill="auto"/>
            <w:noWrap/>
            <w:vAlign w:val="center"/>
            <w:hideMark/>
          </w:tcPr>
          <w:p w14:paraId="4A5C924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120</w:t>
            </w:r>
          </w:p>
        </w:tc>
        <w:tc>
          <w:tcPr>
            <w:tcW w:w="776" w:type="pct"/>
            <w:tcBorders>
              <w:top w:val="nil"/>
              <w:left w:val="nil"/>
              <w:bottom w:val="single" w:sz="4" w:space="0" w:color="auto"/>
              <w:right w:val="single" w:sz="4" w:space="0" w:color="auto"/>
            </w:tcBorders>
            <w:shd w:val="clear" w:color="auto" w:fill="auto"/>
            <w:vAlign w:val="center"/>
            <w:hideMark/>
          </w:tcPr>
          <w:p w14:paraId="5C64E1D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ADESIVO DE PVC 175gr COLA DE CANO</w:t>
            </w:r>
          </w:p>
        </w:tc>
        <w:tc>
          <w:tcPr>
            <w:tcW w:w="2919" w:type="pct"/>
            <w:tcBorders>
              <w:top w:val="nil"/>
              <w:left w:val="nil"/>
              <w:bottom w:val="single" w:sz="4" w:space="0" w:color="auto"/>
              <w:right w:val="single" w:sz="4" w:space="0" w:color="auto"/>
            </w:tcBorders>
            <w:shd w:val="clear" w:color="auto" w:fill="auto"/>
            <w:vAlign w:val="center"/>
            <w:hideMark/>
          </w:tcPr>
          <w:p w14:paraId="253907D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Adesivo de PVC 175g cola de cano: adesivo para tubo de PVC; à base de misturas de solventes formaldeídos, cetonas e resina de PVC; utilizado na soldagem de tubos e conexões de PVC NBR 5648; acondicionado em frasco apropriado que garanta a integridade do produto; embalagem 175 gramas; com pincel aplicador; rótulo contendo FISPQ; produto atendendo à norma ABNT NBR 14725:2014.</w:t>
            </w:r>
          </w:p>
        </w:tc>
        <w:tc>
          <w:tcPr>
            <w:tcW w:w="438" w:type="pct"/>
            <w:tcBorders>
              <w:top w:val="nil"/>
              <w:left w:val="nil"/>
              <w:bottom w:val="single" w:sz="4" w:space="0" w:color="auto"/>
              <w:right w:val="nil"/>
            </w:tcBorders>
            <w:shd w:val="clear" w:color="auto" w:fill="auto"/>
            <w:noWrap/>
            <w:vAlign w:val="center"/>
            <w:hideMark/>
          </w:tcPr>
          <w:p w14:paraId="17EDA96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R$ 15,15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1389A5E6" w14:textId="2E772CFF"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R$ 1.818,00</w:t>
            </w:r>
          </w:p>
        </w:tc>
      </w:tr>
      <w:tr w:rsidR="00905075" w:rsidRPr="005E1FA1" w14:paraId="244CC5C2"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D17295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w:t>
            </w:r>
          </w:p>
        </w:tc>
        <w:tc>
          <w:tcPr>
            <w:tcW w:w="264" w:type="pct"/>
            <w:tcBorders>
              <w:top w:val="nil"/>
              <w:left w:val="nil"/>
              <w:bottom w:val="single" w:sz="4" w:space="0" w:color="auto"/>
              <w:right w:val="single" w:sz="4" w:space="0" w:color="auto"/>
            </w:tcBorders>
            <w:shd w:val="clear" w:color="auto" w:fill="auto"/>
            <w:noWrap/>
            <w:vAlign w:val="center"/>
            <w:hideMark/>
          </w:tcPr>
          <w:p w14:paraId="4C99A10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3CC3931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ABRAÇADEIRA DE NYLON</w:t>
            </w:r>
          </w:p>
        </w:tc>
        <w:tc>
          <w:tcPr>
            <w:tcW w:w="2919" w:type="pct"/>
            <w:tcBorders>
              <w:top w:val="nil"/>
              <w:left w:val="nil"/>
              <w:bottom w:val="single" w:sz="4" w:space="0" w:color="auto"/>
              <w:right w:val="single" w:sz="4" w:space="0" w:color="auto"/>
            </w:tcBorders>
            <w:shd w:val="clear" w:color="auto" w:fill="auto"/>
            <w:vAlign w:val="center"/>
            <w:hideMark/>
          </w:tcPr>
          <w:p w14:paraId="35EF85E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 xml:space="preserve">Abraçadeira de fixação, fabricada em nylon, serrilhada para travamento, com diâmetro de 4,8 mm </w:t>
            </w:r>
            <w:proofErr w:type="gramStart"/>
            <w:r w:rsidRPr="005E1FA1">
              <w:rPr>
                <w:rFonts w:ascii="Times New Roman" w:hAnsi="Times New Roman" w:cs="Times New Roman"/>
                <w:sz w:val="16"/>
                <w:szCs w:val="22"/>
              </w:rPr>
              <w:t>x</w:t>
            </w:r>
            <w:proofErr w:type="gramEnd"/>
            <w:r w:rsidRPr="005E1FA1">
              <w:rPr>
                <w:rFonts w:ascii="Times New Roman" w:hAnsi="Times New Roman" w:cs="Times New Roman"/>
                <w:sz w:val="16"/>
                <w:szCs w:val="22"/>
              </w:rPr>
              <w:t xml:space="preserve"> 200 mm; pacote com 100 unidades. confeccionada conforme NBR 5426.</w:t>
            </w:r>
          </w:p>
        </w:tc>
        <w:tc>
          <w:tcPr>
            <w:tcW w:w="438" w:type="pct"/>
            <w:tcBorders>
              <w:top w:val="nil"/>
              <w:left w:val="nil"/>
              <w:bottom w:val="single" w:sz="4" w:space="0" w:color="auto"/>
              <w:right w:val="nil"/>
            </w:tcBorders>
            <w:shd w:val="clear" w:color="auto" w:fill="auto"/>
            <w:noWrap/>
            <w:vAlign w:val="center"/>
            <w:hideMark/>
          </w:tcPr>
          <w:p w14:paraId="40F06B2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R$ 30,28</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24C4DAD" w14:textId="2D060C54"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R$ 6.056,00</w:t>
            </w:r>
          </w:p>
        </w:tc>
      </w:tr>
      <w:tr w:rsidR="00905075" w:rsidRPr="005E1FA1" w14:paraId="4B58ED9D" w14:textId="77777777" w:rsidTr="00905075">
        <w:trPr>
          <w:trHeight w:val="15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04B6A2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w:t>
            </w:r>
          </w:p>
        </w:tc>
        <w:tc>
          <w:tcPr>
            <w:tcW w:w="264" w:type="pct"/>
            <w:tcBorders>
              <w:top w:val="nil"/>
              <w:left w:val="nil"/>
              <w:bottom w:val="single" w:sz="4" w:space="0" w:color="auto"/>
              <w:right w:val="single" w:sz="4" w:space="0" w:color="auto"/>
            </w:tcBorders>
            <w:shd w:val="clear" w:color="auto" w:fill="auto"/>
            <w:noWrap/>
            <w:vAlign w:val="center"/>
            <w:hideMark/>
          </w:tcPr>
          <w:p w14:paraId="58337F3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4AA3DA7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AGUARRÁS</w:t>
            </w:r>
          </w:p>
        </w:tc>
        <w:tc>
          <w:tcPr>
            <w:tcW w:w="2919" w:type="pct"/>
            <w:tcBorders>
              <w:top w:val="nil"/>
              <w:left w:val="nil"/>
              <w:bottom w:val="single" w:sz="4" w:space="0" w:color="auto"/>
              <w:right w:val="single" w:sz="4" w:space="0" w:color="auto"/>
            </w:tcBorders>
            <w:shd w:val="clear" w:color="auto" w:fill="auto"/>
            <w:vAlign w:val="center"/>
            <w:hideMark/>
          </w:tcPr>
          <w:p w14:paraId="0B00C24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Aguarrás; aplicação solvente de tintas; composição: 100% destilado de petróleo; baixo odor; características adicionais: origem mineral isento de benzeno, álcool e querosene; apresentado na forma líquido incolor; acondicionado em lata ou galão de no máximo 5 litros; validade mínima de 24 meses na data da entrega; conforme norma de classificação; conforme ABNT NBR 11702 tipo 4.7.7.</w:t>
            </w:r>
          </w:p>
        </w:tc>
        <w:tc>
          <w:tcPr>
            <w:tcW w:w="438" w:type="pct"/>
            <w:tcBorders>
              <w:top w:val="nil"/>
              <w:left w:val="nil"/>
              <w:bottom w:val="single" w:sz="4" w:space="0" w:color="auto"/>
              <w:right w:val="nil"/>
            </w:tcBorders>
            <w:shd w:val="clear" w:color="auto" w:fill="auto"/>
            <w:noWrap/>
            <w:vAlign w:val="center"/>
            <w:hideMark/>
          </w:tcPr>
          <w:p w14:paraId="3729D65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R$ 22,25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5B118CF1" w14:textId="5C13B640"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R$ 11.125,00</w:t>
            </w:r>
          </w:p>
        </w:tc>
      </w:tr>
      <w:tr w:rsidR="00905075" w:rsidRPr="005E1FA1" w14:paraId="0557A801"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DA087B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w:t>
            </w:r>
          </w:p>
        </w:tc>
        <w:tc>
          <w:tcPr>
            <w:tcW w:w="264" w:type="pct"/>
            <w:tcBorders>
              <w:top w:val="nil"/>
              <w:left w:val="nil"/>
              <w:bottom w:val="single" w:sz="4" w:space="0" w:color="auto"/>
              <w:right w:val="single" w:sz="4" w:space="0" w:color="auto"/>
            </w:tcBorders>
            <w:shd w:val="clear" w:color="auto" w:fill="auto"/>
            <w:noWrap/>
            <w:vAlign w:val="center"/>
            <w:hideMark/>
          </w:tcPr>
          <w:p w14:paraId="0284202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21D1238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ANEL DE VEDAÇÃO</w:t>
            </w:r>
          </w:p>
        </w:tc>
        <w:tc>
          <w:tcPr>
            <w:tcW w:w="2919" w:type="pct"/>
            <w:tcBorders>
              <w:top w:val="nil"/>
              <w:left w:val="nil"/>
              <w:bottom w:val="single" w:sz="4" w:space="0" w:color="auto"/>
              <w:right w:val="single" w:sz="4" w:space="0" w:color="auto"/>
            </w:tcBorders>
            <w:shd w:val="clear" w:color="auto" w:fill="auto"/>
            <w:vAlign w:val="center"/>
            <w:hideMark/>
          </w:tcPr>
          <w:p w14:paraId="6F4C927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Anel de cera, utilizado para instalação de vaso sanitário, fabricado em cera de parafina 100% resíduo de petróleo, o mesmo quando utilizado corretamente devera barrar 100% do odor da instalação sanitária, dimensão 100 mm padrão para vaso sanitário, confeccionado segundo norma nbr15097/11</w:t>
            </w:r>
          </w:p>
        </w:tc>
        <w:tc>
          <w:tcPr>
            <w:tcW w:w="438" w:type="pct"/>
            <w:tcBorders>
              <w:top w:val="nil"/>
              <w:left w:val="nil"/>
              <w:bottom w:val="single" w:sz="4" w:space="0" w:color="auto"/>
              <w:right w:val="nil"/>
            </w:tcBorders>
            <w:shd w:val="clear" w:color="auto" w:fill="auto"/>
            <w:noWrap/>
            <w:vAlign w:val="center"/>
            <w:hideMark/>
          </w:tcPr>
          <w:p w14:paraId="679CA8D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R$ 17,22</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0061B73" w14:textId="7B4396E1"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R$ 861,00</w:t>
            </w:r>
          </w:p>
        </w:tc>
      </w:tr>
      <w:tr w:rsidR="00905075" w:rsidRPr="005E1FA1" w14:paraId="1CF5A34F"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ED4DBB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w:t>
            </w:r>
          </w:p>
        </w:tc>
        <w:tc>
          <w:tcPr>
            <w:tcW w:w="264" w:type="pct"/>
            <w:tcBorders>
              <w:top w:val="nil"/>
              <w:left w:val="nil"/>
              <w:bottom w:val="single" w:sz="4" w:space="0" w:color="auto"/>
              <w:right w:val="single" w:sz="4" w:space="0" w:color="auto"/>
            </w:tcBorders>
            <w:shd w:val="clear" w:color="auto" w:fill="auto"/>
            <w:noWrap/>
            <w:vAlign w:val="center"/>
            <w:hideMark/>
          </w:tcPr>
          <w:p w14:paraId="16FD1F0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079C8F1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12</w:t>
            </w:r>
          </w:p>
        </w:tc>
        <w:tc>
          <w:tcPr>
            <w:tcW w:w="2919" w:type="pct"/>
            <w:tcBorders>
              <w:top w:val="nil"/>
              <w:left w:val="nil"/>
              <w:bottom w:val="single" w:sz="4" w:space="0" w:color="auto"/>
              <w:right w:val="single" w:sz="4" w:space="0" w:color="auto"/>
            </w:tcBorders>
            <w:shd w:val="clear" w:color="auto" w:fill="auto"/>
            <w:vAlign w:val="center"/>
            <w:hideMark/>
          </w:tcPr>
          <w:p w14:paraId="1C29CEC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fabricado em aço galvanizado (zincado), tipo liso; fio 12 número BWG; com diâmetro de 2,76 mm; entregue em rolo amarrado com arame e número do fio identificado por etiqueta; ponto de ruptura aproximada 50 kgf conforme norma ABNT NBR 6331.</w:t>
            </w:r>
          </w:p>
        </w:tc>
        <w:tc>
          <w:tcPr>
            <w:tcW w:w="438" w:type="pct"/>
            <w:tcBorders>
              <w:top w:val="nil"/>
              <w:left w:val="nil"/>
              <w:bottom w:val="single" w:sz="4" w:space="0" w:color="auto"/>
              <w:right w:val="nil"/>
            </w:tcBorders>
            <w:shd w:val="clear" w:color="auto" w:fill="auto"/>
            <w:noWrap/>
            <w:vAlign w:val="center"/>
            <w:hideMark/>
          </w:tcPr>
          <w:p w14:paraId="0AED4CE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R$ 25,34</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4CACD1B3" w14:textId="6B00299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R$ 2.534,00</w:t>
            </w:r>
          </w:p>
        </w:tc>
      </w:tr>
      <w:tr w:rsidR="00905075" w:rsidRPr="005E1FA1" w14:paraId="73486AED"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686DB0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w:t>
            </w:r>
          </w:p>
        </w:tc>
        <w:tc>
          <w:tcPr>
            <w:tcW w:w="264" w:type="pct"/>
            <w:tcBorders>
              <w:top w:val="nil"/>
              <w:left w:val="nil"/>
              <w:bottom w:val="single" w:sz="4" w:space="0" w:color="auto"/>
              <w:right w:val="single" w:sz="4" w:space="0" w:color="auto"/>
            </w:tcBorders>
            <w:shd w:val="clear" w:color="auto" w:fill="auto"/>
            <w:noWrap/>
            <w:vAlign w:val="center"/>
            <w:hideMark/>
          </w:tcPr>
          <w:p w14:paraId="4E8D606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20B8267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14</w:t>
            </w:r>
          </w:p>
        </w:tc>
        <w:tc>
          <w:tcPr>
            <w:tcW w:w="2919" w:type="pct"/>
            <w:tcBorders>
              <w:top w:val="nil"/>
              <w:left w:val="nil"/>
              <w:bottom w:val="single" w:sz="4" w:space="0" w:color="auto"/>
              <w:right w:val="single" w:sz="4" w:space="0" w:color="auto"/>
            </w:tcBorders>
            <w:shd w:val="clear" w:color="auto" w:fill="auto"/>
            <w:vAlign w:val="center"/>
            <w:hideMark/>
          </w:tcPr>
          <w:p w14:paraId="53A93F6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fabricado em aço galvanizado (zincado), tipo liso; fio 14 número BWG; com diâmetro de 2,10 mm; entregue em rolo amarrado com arame e número do fio identificado por etiqueta; ponto de ruptura aproximada 50 kgf conforme norma ABNT NBR 6331.</w:t>
            </w:r>
          </w:p>
        </w:tc>
        <w:tc>
          <w:tcPr>
            <w:tcW w:w="438" w:type="pct"/>
            <w:tcBorders>
              <w:top w:val="nil"/>
              <w:left w:val="nil"/>
              <w:bottom w:val="single" w:sz="4" w:space="0" w:color="auto"/>
              <w:right w:val="nil"/>
            </w:tcBorders>
            <w:shd w:val="clear" w:color="auto" w:fill="auto"/>
            <w:noWrap/>
            <w:vAlign w:val="center"/>
            <w:hideMark/>
          </w:tcPr>
          <w:p w14:paraId="1EF35DB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R$ 27,46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9600262" w14:textId="0047E5B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R$ 2.746,00</w:t>
            </w:r>
          </w:p>
        </w:tc>
      </w:tr>
      <w:tr w:rsidR="00905075" w:rsidRPr="005E1FA1" w14:paraId="3102525E"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C3AF3B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7</w:t>
            </w:r>
          </w:p>
        </w:tc>
        <w:tc>
          <w:tcPr>
            <w:tcW w:w="264" w:type="pct"/>
            <w:tcBorders>
              <w:top w:val="nil"/>
              <w:left w:val="nil"/>
              <w:bottom w:val="single" w:sz="4" w:space="0" w:color="auto"/>
              <w:right w:val="single" w:sz="4" w:space="0" w:color="auto"/>
            </w:tcBorders>
            <w:shd w:val="clear" w:color="auto" w:fill="auto"/>
            <w:noWrap/>
            <w:vAlign w:val="center"/>
            <w:hideMark/>
          </w:tcPr>
          <w:p w14:paraId="3CA4A9C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1412A35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16</w:t>
            </w:r>
          </w:p>
        </w:tc>
        <w:tc>
          <w:tcPr>
            <w:tcW w:w="2919" w:type="pct"/>
            <w:tcBorders>
              <w:top w:val="nil"/>
              <w:left w:val="nil"/>
              <w:bottom w:val="single" w:sz="4" w:space="0" w:color="auto"/>
              <w:right w:val="single" w:sz="4" w:space="0" w:color="auto"/>
            </w:tcBorders>
            <w:shd w:val="clear" w:color="auto" w:fill="auto"/>
            <w:vAlign w:val="center"/>
            <w:hideMark/>
          </w:tcPr>
          <w:p w14:paraId="2A103AB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fabricado em aço galvanizado (zincado), tipo liso; fio 16 número BWG; com diâmetro de 1,65 mm; entregue em rolo amarrado com arame e número do fio identificado por etiqueta; ponto de ruptura aproximada 50 kgf conforme norma ABNT NBR 6331.</w:t>
            </w:r>
          </w:p>
        </w:tc>
        <w:tc>
          <w:tcPr>
            <w:tcW w:w="438" w:type="pct"/>
            <w:tcBorders>
              <w:top w:val="nil"/>
              <w:left w:val="nil"/>
              <w:bottom w:val="single" w:sz="4" w:space="0" w:color="auto"/>
              <w:right w:val="nil"/>
            </w:tcBorders>
            <w:shd w:val="clear" w:color="auto" w:fill="auto"/>
            <w:noWrap/>
            <w:vAlign w:val="center"/>
            <w:hideMark/>
          </w:tcPr>
          <w:p w14:paraId="4BA91B4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R$ 28,85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31875CDD" w14:textId="614453F4"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R$ 2.885,00</w:t>
            </w:r>
          </w:p>
        </w:tc>
      </w:tr>
      <w:tr w:rsidR="00905075" w:rsidRPr="005E1FA1" w14:paraId="4E852D41" w14:textId="77777777" w:rsidTr="00905075">
        <w:trPr>
          <w:trHeight w:val="12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EAFF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8</w:t>
            </w:r>
          </w:p>
        </w:tc>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0C1E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BF02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18</w:t>
            </w:r>
          </w:p>
        </w:tc>
        <w:tc>
          <w:tcPr>
            <w:tcW w:w="29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98A6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arame; fabricado em aço galvanizado (zincado), tipo liso; fio 18 número BWG; com diâmetro de 1,24 mm; entregue em rolo amarrado com arame e número do fio identificado por etiqueta; ponto de ruptura aproximada 50 kgf conforme norma ABNT NBR 6331.</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E35C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R$ 30,45</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D2EAC3" w14:textId="15559382"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R$ 3.045,00</w:t>
            </w:r>
          </w:p>
        </w:tc>
      </w:tr>
      <w:tr w:rsidR="00905075" w:rsidRPr="005E1FA1" w14:paraId="3866E09D" w14:textId="77777777" w:rsidTr="00905075">
        <w:trPr>
          <w:trHeight w:val="9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5FE8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lastRenderedPageBreak/>
              <w:t>9</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5AA2CB7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3265BF6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1/2"</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046C73F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de aço carbono zincada tipo lisa, com diâmetro interno de 1/2'', com diâmetro externo 1- 1/2, com espessura 1,00 mm, separados em embalagem de 100 unidades, confeccionados conforme normas ISO 7089</w:t>
            </w:r>
          </w:p>
        </w:tc>
        <w:tc>
          <w:tcPr>
            <w:tcW w:w="438" w:type="pct"/>
            <w:tcBorders>
              <w:top w:val="single" w:sz="4" w:space="0" w:color="auto"/>
              <w:left w:val="nil"/>
              <w:bottom w:val="single" w:sz="4" w:space="0" w:color="auto"/>
              <w:right w:val="nil"/>
            </w:tcBorders>
            <w:shd w:val="clear" w:color="auto" w:fill="auto"/>
            <w:noWrap/>
            <w:vAlign w:val="center"/>
            <w:hideMark/>
          </w:tcPr>
          <w:p w14:paraId="4FAA72C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R$ 1,01</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01E2CE" w14:textId="0F089841"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R$ 303,00</w:t>
            </w:r>
          </w:p>
        </w:tc>
      </w:tr>
      <w:tr w:rsidR="00905075" w:rsidRPr="005E1FA1" w14:paraId="388CE630"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5DC3B07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w:t>
            </w:r>
          </w:p>
        </w:tc>
        <w:tc>
          <w:tcPr>
            <w:tcW w:w="264" w:type="pct"/>
            <w:tcBorders>
              <w:top w:val="nil"/>
              <w:left w:val="nil"/>
              <w:bottom w:val="single" w:sz="4" w:space="0" w:color="auto"/>
              <w:right w:val="single" w:sz="4" w:space="0" w:color="auto"/>
            </w:tcBorders>
            <w:shd w:val="clear" w:color="auto" w:fill="auto"/>
            <w:noWrap/>
            <w:vAlign w:val="center"/>
            <w:hideMark/>
          </w:tcPr>
          <w:p w14:paraId="37559F5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nil"/>
              <w:left w:val="nil"/>
              <w:bottom w:val="single" w:sz="4" w:space="0" w:color="auto"/>
              <w:right w:val="single" w:sz="4" w:space="0" w:color="auto"/>
            </w:tcBorders>
            <w:shd w:val="clear" w:color="auto" w:fill="auto"/>
            <w:vAlign w:val="center"/>
            <w:hideMark/>
          </w:tcPr>
          <w:p w14:paraId="6ACFC6B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3/8"</w:t>
            </w:r>
          </w:p>
        </w:tc>
        <w:tc>
          <w:tcPr>
            <w:tcW w:w="2919" w:type="pct"/>
            <w:tcBorders>
              <w:top w:val="nil"/>
              <w:left w:val="nil"/>
              <w:bottom w:val="single" w:sz="4" w:space="0" w:color="auto"/>
              <w:right w:val="single" w:sz="4" w:space="0" w:color="auto"/>
            </w:tcBorders>
            <w:shd w:val="clear" w:color="auto" w:fill="auto"/>
            <w:vAlign w:val="center"/>
            <w:hideMark/>
          </w:tcPr>
          <w:p w14:paraId="4006639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de aço carbono zincada tipo lisa, com diâmetro interno de 3/8", com diâmetro externo 1- 1/2, com espessura 1,00 mm, separados em embalagem de 100 unidades, confeccionados conforme normas ISO 7089.</w:t>
            </w:r>
          </w:p>
        </w:tc>
        <w:tc>
          <w:tcPr>
            <w:tcW w:w="438" w:type="pct"/>
            <w:tcBorders>
              <w:top w:val="nil"/>
              <w:left w:val="nil"/>
              <w:bottom w:val="single" w:sz="4" w:space="0" w:color="auto"/>
              <w:right w:val="nil"/>
            </w:tcBorders>
            <w:shd w:val="clear" w:color="auto" w:fill="auto"/>
            <w:noWrap/>
            <w:vAlign w:val="center"/>
            <w:hideMark/>
          </w:tcPr>
          <w:p w14:paraId="5026A7D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R$ 0,45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601A7BD" w14:textId="57C5A7AA"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R$ 135,00</w:t>
            </w:r>
          </w:p>
        </w:tc>
      </w:tr>
      <w:tr w:rsidR="00905075" w:rsidRPr="005E1FA1" w14:paraId="2A5FD031"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06781E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11</w:t>
            </w:r>
          </w:p>
        </w:tc>
        <w:tc>
          <w:tcPr>
            <w:tcW w:w="264" w:type="pct"/>
            <w:tcBorders>
              <w:top w:val="nil"/>
              <w:left w:val="nil"/>
              <w:bottom w:val="single" w:sz="4" w:space="0" w:color="auto"/>
              <w:right w:val="single" w:sz="4" w:space="0" w:color="auto"/>
            </w:tcBorders>
            <w:shd w:val="clear" w:color="auto" w:fill="auto"/>
            <w:noWrap/>
            <w:vAlign w:val="center"/>
            <w:hideMark/>
          </w:tcPr>
          <w:p w14:paraId="6DEF32D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nil"/>
              <w:left w:val="nil"/>
              <w:bottom w:val="single" w:sz="4" w:space="0" w:color="auto"/>
              <w:right w:val="single" w:sz="4" w:space="0" w:color="auto"/>
            </w:tcBorders>
            <w:shd w:val="clear" w:color="auto" w:fill="auto"/>
            <w:vAlign w:val="center"/>
            <w:hideMark/>
          </w:tcPr>
          <w:p w14:paraId="0C7D42B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5/8</w:t>
            </w:r>
          </w:p>
        </w:tc>
        <w:tc>
          <w:tcPr>
            <w:tcW w:w="2919" w:type="pct"/>
            <w:tcBorders>
              <w:top w:val="nil"/>
              <w:left w:val="nil"/>
              <w:bottom w:val="single" w:sz="4" w:space="0" w:color="auto"/>
              <w:right w:val="single" w:sz="4" w:space="0" w:color="auto"/>
            </w:tcBorders>
            <w:shd w:val="clear" w:color="auto" w:fill="auto"/>
            <w:vAlign w:val="center"/>
            <w:hideMark/>
          </w:tcPr>
          <w:p w14:paraId="3C75F2C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Arruela de aço carbono zincada tipo lisa, com diâmetro interno de 5/8", com diâmetro externo 1- 1/2, com espessura 1,00 mm, separados em embalagem de 100 unidades, confeccionados conforme normas ISO 7089</w:t>
            </w:r>
          </w:p>
        </w:tc>
        <w:tc>
          <w:tcPr>
            <w:tcW w:w="438" w:type="pct"/>
            <w:tcBorders>
              <w:top w:val="nil"/>
              <w:left w:val="nil"/>
              <w:bottom w:val="single" w:sz="4" w:space="0" w:color="auto"/>
              <w:right w:val="nil"/>
            </w:tcBorders>
            <w:shd w:val="clear" w:color="auto" w:fill="auto"/>
            <w:noWrap/>
            <w:vAlign w:val="center"/>
            <w:hideMark/>
          </w:tcPr>
          <w:p w14:paraId="13F0676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R$ 1,35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8BBDED2" w14:textId="54BE0B7C"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R$ 405,00</w:t>
            </w:r>
          </w:p>
        </w:tc>
      </w:tr>
      <w:tr w:rsidR="00905075" w:rsidRPr="005E1FA1" w14:paraId="033EAF1A"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8C2C09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12</w:t>
            </w:r>
          </w:p>
        </w:tc>
        <w:tc>
          <w:tcPr>
            <w:tcW w:w="264" w:type="pct"/>
            <w:tcBorders>
              <w:top w:val="nil"/>
              <w:left w:val="nil"/>
              <w:bottom w:val="single" w:sz="4" w:space="0" w:color="auto"/>
              <w:right w:val="single" w:sz="4" w:space="0" w:color="auto"/>
            </w:tcBorders>
            <w:shd w:val="clear" w:color="auto" w:fill="auto"/>
            <w:noWrap/>
            <w:vAlign w:val="center"/>
            <w:hideMark/>
          </w:tcPr>
          <w:p w14:paraId="2263441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5536E02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 1/2”</w:t>
            </w:r>
          </w:p>
        </w:tc>
        <w:tc>
          <w:tcPr>
            <w:tcW w:w="2919" w:type="pct"/>
            <w:tcBorders>
              <w:top w:val="nil"/>
              <w:left w:val="nil"/>
              <w:bottom w:val="single" w:sz="4" w:space="0" w:color="auto"/>
              <w:right w:val="single" w:sz="4" w:space="0" w:color="auto"/>
            </w:tcBorders>
            <w:shd w:val="clear" w:color="auto" w:fill="auto"/>
            <w:vAlign w:val="center"/>
            <w:hideMark/>
          </w:tcPr>
          <w:p w14:paraId="3542C0F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aço de baixo carbono, com acabamento zincado branco, rosca tipo UNC, diâmetro de 1/2", comprimento 1 m. ASTM b117, confeccionada conforme ABNT NBR 8094.</w:t>
            </w:r>
          </w:p>
        </w:tc>
        <w:tc>
          <w:tcPr>
            <w:tcW w:w="438" w:type="pct"/>
            <w:tcBorders>
              <w:top w:val="nil"/>
              <w:left w:val="nil"/>
              <w:bottom w:val="single" w:sz="4" w:space="0" w:color="auto"/>
              <w:right w:val="nil"/>
            </w:tcBorders>
            <w:shd w:val="clear" w:color="auto" w:fill="auto"/>
            <w:noWrap/>
            <w:vAlign w:val="center"/>
            <w:hideMark/>
          </w:tcPr>
          <w:p w14:paraId="5CF19A6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R$ 24,79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3BBE0125" w14:textId="19CB6F0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R$ 1.239,50</w:t>
            </w:r>
          </w:p>
        </w:tc>
      </w:tr>
      <w:tr w:rsidR="00905075" w:rsidRPr="005E1FA1" w14:paraId="0B3FAF48"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6D036F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13</w:t>
            </w:r>
          </w:p>
        </w:tc>
        <w:tc>
          <w:tcPr>
            <w:tcW w:w="264" w:type="pct"/>
            <w:tcBorders>
              <w:top w:val="nil"/>
              <w:left w:val="nil"/>
              <w:bottom w:val="single" w:sz="4" w:space="0" w:color="auto"/>
              <w:right w:val="single" w:sz="4" w:space="0" w:color="auto"/>
            </w:tcBorders>
            <w:shd w:val="clear" w:color="auto" w:fill="auto"/>
            <w:noWrap/>
            <w:vAlign w:val="center"/>
            <w:hideMark/>
          </w:tcPr>
          <w:p w14:paraId="4CD85B6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23372A1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 3/8”</w:t>
            </w:r>
          </w:p>
        </w:tc>
        <w:tc>
          <w:tcPr>
            <w:tcW w:w="2919" w:type="pct"/>
            <w:tcBorders>
              <w:top w:val="nil"/>
              <w:left w:val="nil"/>
              <w:bottom w:val="single" w:sz="4" w:space="0" w:color="auto"/>
              <w:right w:val="single" w:sz="4" w:space="0" w:color="auto"/>
            </w:tcBorders>
            <w:shd w:val="clear" w:color="auto" w:fill="auto"/>
            <w:vAlign w:val="center"/>
            <w:hideMark/>
          </w:tcPr>
          <w:p w14:paraId="1656FD5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aço de baixo carbono, com acabamento zincado branco, rosca tipo UNC, diâmetro de 3/8", comprimento 1 m. ASTM b117, confeccionada conforme ABNT NBR 8094.</w:t>
            </w:r>
          </w:p>
        </w:tc>
        <w:tc>
          <w:tcPr>
            <w:tcW w:w="438" w:type="pct"/>
            <w:tcBorders>
              <w:top w:val="nil"/>
              <w:left w:val="nil"/>
              <w:bottom w:val="single" w:sz="4" w:space="0" w:color="auto"/>
              <w:right w:val="nil"/>
            </w:tcBorders>
            <w:shd w:val="clear" w:color="auto" w:fill="auto"/>
            <w:noWrap/>
            <w:vAlign w:val="center"/>
            <w:hideMark/>
          </w:tcPr>
          <w:p w14:paraId="2240C60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R$ 15,52</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9FA87FD" w14:textId="2C6E8D3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R$ 776,00</w:t>
            </w:r>
          </w:p>
        </w:tc>
      </w:tr>
      <w:tr w:rsidR="00905075" w:rsidRPr="005E1FA1" w14:paraId="7141AF73"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53423B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14</w:t>
            </w:r>
          </w:p>
        </w:tc>
        <w:tc>
          <w:tcPr>
            <w:tcW w:w="264" w:type="pct"/>
            <w:tcBorders>
              <w:top w:val="nil"/>
              <w:left w:val="nil"/>
              <w:bottom w:val="single" w:sz="4" w:space="0" w:color="auto"/>
              <w:right w:val="single" w:sz="4" w:space="0" w:color="auto"/>
            </w:tcBorders>
            <w:shd w:val="clear" w:color="auto" w:fill="auto"/>
            <w:noWrap/>
            <w:vAlign w:val="center"/>
            <w:hideMark/>
          </w:tcPr>
          <w:p w14:paraId="5C4BE78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66FEB03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 5/8”</w:t>
            </w:r>
          </w:p>
        </w:tc>
        <w:tc>
          <w:tcPr>
            <w:tcW w:w="2919" w:type="pct"/>
            <w:tcBorders>
              <w:top w:val="nil"/>
              <w:left w:val="nil"/>
              <w:bottom w:val="single" w:sz="4" w:space="0" w:color="auto"/>
              <w:right w:val="single" w:sz="4" w:space="0" w:color="auto"/>
            </w:tcBorders>
            <w:shd w:val="clear" w:color="auto" w:fill="auto"/>
            <w:vAlign w:val="center"/>
            <w:hideMark/>
          </w:tcPr>
          <w:p w14:paraId="53BA027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roscada, aço de baixo carbono, com acabamento zincado branco, rosca tipo UNC, diâmetro de 5/8", comprimento 1 m. ASTM b117, confeccionada conforme ABNT NBR 8094.</w:t>
            </w:r>
          </w:p>
        </w:tc>
        <w:tc>
          <w:tcPr>
            <w:tcW w:w="438" w:type="pct"/>
            <w:tcBorders>
              <w:top w:val="nil"/>
              <w:left w:val="nil"/>
              <w:bottom w:val="single" w:sz="4" w:space="0" w:color="auto"/>
              <w:right w:val="nil"/>
            </w:tcBorders>
            <w:shd w:val="clear" w:color="auto" w:fill="auto"/>
            <w:noWrap/>
            <w:vAlign w:val="center"/>
            <w:hideMark/>
          </w:tcPr>
          <w:p w14:paraId="21FD980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R$ 36,05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18BEF820" w14:textId="282B9F7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R$ 1.802,50</w:t>
            </w:r>
          </w:p>
        </w:tc>
      </w:tr>
      <w:tr w:rsidR="00905075" w:rsidRPr="005E1FA1" w14:paraId="362C8B07" w14:textId="77777777" w:rsidTr="00905075">
        <w:trPr>
          <w:trHeight w:val="1485"/>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FF4C81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15</w:t>
            </w:r>
          </w:p>
        </w:tc>
        <w:tc>
          <w:tcPr>
            <w:tcW w:w="264" w:type="pct"/>
            <w:tcBorders>
              <w:top w:val="nil"/>
              <w:left w:val="nil"/>
              <w:bottom w:val="single" w:sz="4" w:space="0" w:color="auto"/>
              <w:right w:val="single" w:sz="4" w:space="0" w:color="auto"/>
            </w:tcBorders>
            <w:shd w:val="clear" w:color="auto" w:fill="auto"/>
            <w:noWrap/>
            <w:vAlign w:val="center"/>
            <w:hideMark/>
          </w:tcPr>
          <w:p w14:paraId="6CACD0D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3CD430F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BROXA REDONDA</w:t>
            </w:r>
          </w:p>
        </w:tc>
        <w:tc>
          <w:tcPr>
            <w:tcW w:w="2919" w:type="pct"/>
            <w:tcBorders>
              <w:top w:val="nil"/>
              <w:left w:val="nil"/>
              <w:bottom w:val="single" w:sz="4" w:space="0" w:color="auto"/>
              <w:right w:val="single" w:sz="4" w:space="0" w:color="auto"/>
            </w:tcBorders>
            <w:shd w:val="clear" w:color="auto" w:fill="auto"/>
            <w:vAlign w:val="center"/>
            <w:hideMark/>
          </w:tcPr>
          <w:p w14:paraId="3366D5A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Broxa redonda para pintura; com cerdas em monofilamento bicolor; diâmetro: 75 mm, corpo produzido em polipropileno; cabo ergonômico e conectável à linha de prolongadores; indicada para acabamento em paredes semi-rugosas; compátivel para aplicação de pintura de tintas cal, latex e tinta em pó</w:t>
            </w:r>
          </w:p>
        </w:tc>
        <w:tc>
          <w:tcPr>
            <w:tcW w:w="438" w:type="pct"/>
            <w:tcBorders>
              <w:top w:val="nil"/>
              <w:left w:val="nil"/>
              <w:bottom w:val="single" w:sz="4" w:space="0" w:color="auto"/>
              <w:right w:val="nil"/>
            </w:tcBorders>
            <w:shd w:val="clear" w:color="auto" w:fill="auto"/>
            <w:noWrap/>
            <w:vAlign w:val="center"/>
            <w:hideMark/>
          </w:tcPr>
          <w:p w14:paraId="0B207AA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R$ 9,89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80D6D71" w14:textId="2C916C14"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R$ 989,00</w:t>
            </w:r>
          </w:p>
        </w:tc>
      </w:tr>
      <w:tr w:rsidR="00905075" w:rsidRPr="005E1FA1" w14:paraId="6FD9E030"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5DE528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16</w:t>
            </w:r>
          </w:p>
        </w:tc>
        <w:tc>
          <w:tcPr>
            <w:tcW w:w="264" w:type="pct"/>
            <w:tcBorders>
              <w:top w:val="nil"/>
              <w:left w:val="nil"/>
              <w:bottom w:val="single" w:sz="4" w:space="0" w:color="auto"/>
              <w:right w:val="single" w:sz="4" w:space="0" w:color="auto"/>
            </w:tcBorders>
            <w:shd w:val="clear" w:color="auto" w:fill="auto"/>
            <w:noWrap/>
            <w:vAlign w:val="center"/>
            <w:hideMark/>
          </w:tcPr>
          <w:p w14:paraId="1D0FD2D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0319446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BROXA RETANGULAR MÉDIA</w:t>
            </w:r>
          </w:p>
        </w:tc>
        <w:tc>
          <w:tcPr>
            <w:tcW w:w="2919" w:type="pct"/>
            <w:tcBorders>
              <w:top w:val="nil"/>
              <w:left w:val="nil"/>
              <w:bottom w:val="single" w:sz="4" w:space="0" w:color="auto"/>
              <w:right w:val="single" w:sz="4" w:space="0" w:color="auto"/>
            </w:tcBorders>
            <w:shd w:val="clear" w:color="auto" w:fill="auto"/>
            <w:vAlign w:val="center"/>
            <w:hideMark/>
          </w:tcPr>
          <w:p w14:paraId="7B60D36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Broxa retangular para pintura; com cerdas em monofilamento bicolor; medida aproximadas de 8 cm x 18 cm; corpo produzido em polipropileno; cabo ergonômico e conectável à linha de prolongadores; indicada para pintura com cal e limpeza de superfícies rusticas.</w:t>
            </w:r>
          </w:p>
        </w:tc>
        <w:tc>
          <w:tcPr>
            <w:tcW w:w="438" w:type="pct"/>
            <w:tcBorders>
              <w:top w:val="nil"/>
              <w:left w:val="nil"/>
              <w:bottom w:val="single" w:sz="4" w:space="0" w:color="auto"/>
              <w:right w:val="nil"/>
            </w:tcBorders>
            <w:shd w:val="clear" w:color="auto" w:fill="auto"/>
            <w:noWrap/>
            <w:vAlign w:val="center"/>
            <w:hideMark/>
          </w:tcPr>
          <w:p w14:paraId="4C9B80B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R$ 11,87</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4A60351" w14:textId="61EBF88E"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R$ 2.374,00</w:t>
            </w:r>
          </w:p>
        </w:tc>
      </w:tr>
      <w:tr w:rsidR="00905075" w:rsidRPr="005E1FA1" w14:paraId="59ECA055" w14:textId="77777777" w:rsidTr="00905075">
        <w:trPr>
          <w:trHeight w:val="18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47A804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17</w:t>
            </w:r>
          </w:p>
        </w:tc>
        <w:tc>
          <w:tcPr>
            <w:tcW w:w="264" w:type="pct"/>
            <w:tcBorders>
              <w:top w:val="nil"/>
              <w:left w:val="nil"/>
              <w:bottom w:val="single" w:sz="4" w:space="0" w:color="auto"/>
              <w:right w:val="single" w:sz="4" w:space="0" w:color="auto"/>
            </w:tcBorders>
            <w:shd w:val="clear" w:color="auto" w:fill="auto"/>
            <w:noWrap/>
            <w:vAlign w:val="center"/>
            <w:hideMark/>
          </w:tcPr>
          <w:p w14:paraId="3A97305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5525E3E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E-25</w:t>
            </w:r>
          </w:p>
        </w:tc>
        <w:tc>
          <w:tcPr>
            <w:tcW w:w="2919" w:type="pct"/>
            <w:tcBorders>
              <w:top w:val="nil"/>
              <w:left w:val="nil"/>
              <w:bottom w:val="single" w:sz="4" w:space="0" w:color="auto"/>
              <w:right w:val="single" w:sz="4" w:space="0" w:color="auto"/>
            </w:tcBorders>
            <w:shd w:val="clear" w:color="auto" w:fill="auto"/>
            <w:vAlign w:val="center"/>
            <w:hideMark/>
          </w:tcPr>
          <w:p w14:paraId="29A3EEA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e-25: cadeado; corpo de latão maciço; largura mínima de 25 mm; altura mínima de aproximadamente 26 mm; espessura mínima de aproximadamente 13 mm; haste de aço com revestimento cromado ou similar; altura mínima de 17 mm aproximadamente; distância mínima entre as hastes de 13,3 mm aproximadamente; espessura mínima de 4,5 mm aproximadamente; com 4 pinos; chave comum; com cadeados com mesmo segredo; conforme a norma ABNT NBR 15271.</w:t>
            </w:r>
          </w:p>
        </w:tc>
        <w:tc>
          <w:tcPr>
            <w:tcW w:w="438" w:type="pct"/>
            <w:tcBorders>
              <w:top w:val="nil"/>
              <w:left w:val="nil"/>
              <w:bottom w:val="single" w:sz="4" w:space="0" w:color="auto"/>
              <w:right w:val="nil"/>
            </w:tcBorders>
            <w:shd w:val="clear" w:color="auto" w:fill="auto"/>
            <w:noWrap/>
            <w:vAlign w:val="center"/>
            <w:hideMark/>
          </w:tcPr>
          <w:p w14:paraId="1107543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R$ 18,77</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1356EE8" w14:textId="34AB4FC1"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R$ 1.877,00</w:t>
            </w:r>
          </w:p>
        </w:tc>
      </w:tr>
      <w:tr w:rsidR="00905075" w:rsidRPr="005E1FA1" w14:paraId="10DB0F70" w14:textId="77777777" w:rsidTr="00905075">
        <w:trPr>
          <w:trHeight w:val="18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5CFC5D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18</w:t>
            </w:r>
          </w:p>
        </w:tc>
        <w:tc>
          <w:tcPr>
            <w:tcW w:w="264" w:type="pct"/>
            <w:tcBorders>
              <w:top w:val="nil"/>
              <w:left w:val="nil"/>
              <w:bottom w:val="single" w:sz="4" w:space="0" w:color="auto"/>
              <w:right w:val="single" w:sz="4" w:space="0" w:color="auto"/>
            </w:tcBorders>
            <w:shd w:val="clear" w:color="auto" w:fill="auto"/>
            <w:noWrap/>
            <w:vAlign w:val="center"/>
            <w:hideMark/>
          </w:tcPr>
          <w:p w14:paraId="6EE6286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0EA8694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E-35</w:t>
            </w:r>
          </w:p>
        </w:tc>
        <w:tc>
          <w:tcPr>
            <w:tcW w:w="2919" w:type="pct"/>
            <w:tcBorders>
              <w:top w:val="nil"/>
              <w:left w:val="nil"/>
              <w:bottom w:val="single" w:sz="4" w:space="0" w:color="auto"/>
              <w:right w:val="single" w:sz="4" w:space="0" w:color="auto"/>
            </w:tcBorders>
            <w:shd w:val="clear" w:color="auto" w:fill="auto"/>
            <w:vAlign w:val="center"/>
            <w:hideMark/>
          </w:tcPr>
          <w:p w14:paraId="6DDAD63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e-35: cadeado; corpo de latão maciço; largura mínima de 35 mm; altura mínima de aproximadamente 26 mm; espessura mínima de aproximadamente 13 mm; haste de aço com revestimento cromado ou similar; altura mínima de 17 mm aproximadamente; distância mínima entre as hastes de 13,3 mm aproximadamente; espessura mínima de 4,5 mm aproximadamente; com 4 pinos; chave comum; com cadeados com mesmo segredo; conforme a norma ABNT NBR 15271.</w:t>
            </w:r>
          </w:p>
        </w:tc>
        <w:tc>
          <w:tcPr>
            <w:tcW w:w="438" w:type="pct"/>
            <w:tcBorders>
              <w:top w:val="nil"/>
              <w:left w:val="nil"/>
              <w:bottom w:val="single" w:sz="4" w:space="0" w:color="auto"/>
              <w:right w:val="nil"/>
            </w:tcBorders>
            <w:shd w:val="clear" w:color="auto" w:fill="auto"/>
            <w:noWrap/>
            <w:vAlign w:val="center"/>
            <w:hideMark/>
          </w:tcPr>
          <w:p w14:paraId="7F59535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R$ 26,16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0DE727E" w14:textId="2B1F75BB"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R$ 2.616,00</w:t>
            </w:r>
          </w:p>
        </w:tc>
      </w:tr>
      <w:tr w:rsidR="00905075" w:rsidRPr="005E1FA1" w14:paraId="742C2EEF" w14:textId="77777777" w:rsidTr="00905075">
        <w:trPr>
          <w:trHeight w:val="15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BEFF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19</w:t>
            </w:r>
          </w:p>
        </w:tc>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28E8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1E3A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E-45</w:t>
            </w:r>
          </w:p>
        </w:tc>
        <w:tc>
          <w:tcPr>
            <w:tcW w:w="29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729A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Cadeado e-45: cadeado; corpo de latão maciço; largura mínima de 45 mm; altura mínima de 37 mm; espessura mínima de 16 mm; haste de aço cementada e cromada; altura mínima de 27 mm; distância mínima entre as hastes de 27 mm; espessura mínima de 8 mm; com 5 pinos; chave comum; com duas chaves; conforme a norma ABNT NBR 15271.</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5B72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R$ 33,93</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EF6BB" w14:textId="70F45FDF"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R$ 3.393,00</w:t>
            </w:r>
          </w:p>
        </w:tc>
      </w:tr>
      <w:tr w:rsidR="00905075" w:rsidRPr="005E1FA1" w14:paraId="138199E0" w14:textId="77777777" w:rsidTr="00905075">
        <w:trPr>
          <w:trHeight w:val="9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1803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lastRenderedPageBreak/>
              <w:t>20</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607054F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5079185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CAL HIDRATADA</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50A6D44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Cal hidratada: cal hidratada; composto de calcário tipo CH-III; para uso em argamassa; saco com 20 kg; embalado em saco de kraft; especificação conforme ABNT NBR 7175, e o produto deverá ser entregue com a FISPQ, conforme ABNT NBR 14725.</w:t>
            </w:r>
          </w:p>
        </w:tc>
        <w:tc>
          <w:tcPr>
            <w:tcW w:w="438" w:type="pct"/>
            <w:tcBorders>
              <w:top w:val="single" w:sz="4" w:space="0" w:color="auto"/>
              <w:left w:val="nil"/>
              <w:bottom w:val="single" w:sz="4" w:space="0" w:color="auto"/>
              <w:right w:val="nil"/>
            </w:tcBorders>
            <w:shd w:val="clear" w:color="auto" w:fill="auto"/>
            <w:noWrap/>
            <w:vAlign w:val="center"/>
            <w:hideMark/>
          </w:tcPr>
          <w:p w14:paraId="2B2ACDD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R$ 25,32</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275200" w14:textId="6A0EDF2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R$ 12.660,00</w:t>
            </w:r>
          </w:p>
        </w:tc>
      </w:tr>
      <w:tr w:rsidR="00905075" w:rsidRPr="005E1FA1" w14:paraId="0EEE1CC8" w14:textId="77777777" w:rsidTr="00905075">
        <w:trPr>
          <w:trHeight w:val="15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DF8F1F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21</w:t>
            </w:r>
          </w:p>
        </w:tc>
        <w:tc>
          <w:tcPr>
            <w:tcW w:w="264" w:type="pct"/>
            <w:tcBorders>
              <w:top w:val="nil"/>
              <w:left w:val="nil"/>
              <w:bottom w:val="single" w:sz="4" w:space="0" w:color="auto"/>
              <w:right w:val="single" w:sz="4" w:space="0" w:color="auto"/>
            </w:tcBorders>
            <w:shd w:val="clear" w:color="auto" w:fill="auto"/>
            <w:noWrap/>
            <w:vAlign w:val="center"/>
            <w:hideMark/>
          </w:tcPr>
          <w:p w14:paraId="0267E83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6744BBD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CAL PINTURA</w:t>
            </w:r>
          </w:p>
        </w:tc>
        <w:tc>
          <w:tcPr>
            <w:tcW w:w="2919" w:type="pct"/>
            <w:tcBorders>
              <w:top w:val="nil"/>
              <w:left w:val="nil"/>
              <w:bottom w:val="single" w:sz="4" w:space="0" w:color="auto"/>
              <w:right w:val="single" w:sz="4" w:space="0" w:color="auto"/>
            </w:tcBorders>
            <w:shd w:val="clear" w:color="auto" w:fill="auto"/>
            <w:vAlign w:val="center"/>
            <w:hideMark/>
          </w:tcPr>
          <w:p w14:paraId="52E6AE2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Cal para pintura; composição: hidróxidos de cálcio e magnésio; cor: branca a branco acinzentado; aspecto físico: pó; características adicionais: com agente fixador P4 (aderente e secante); acondicionado em sacos de 8 quilos; conforme norma de classificação; conforme ABNT NBR 14725 tipo 4.2.1.1; com validade mínima de 24 meses na data da entrega.</w:t>
            </w:r>
          </w:p>
        </w:tc>
        <w:tc>
          <w:tcPr>
            <w:tcW w:w="438" w:type="pct"/>
            <w:tcBorders>
              <w:top w:val="nil"/>
              <w:left w:val="nil"/>
              <w:bottom w:val="single" w:sz="4" w:space="0" w:color="auto"/>
              <w:right w:val="nil"/>
            </w:tcBorders>
            <w:shd w:val="clear" w:color="auto" w:fill="auto"/>
            <w:noWrap/>
            <w:vAlign w:val="center"/>
            <w:hideMark/>
          </w:tcPr>
          <w:p w14:paraId="76B3DB7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R$ 19,97</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CF85BFE" w14:textId="5793BFCC"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R$ 9.985,00</w:t>
            </w:r>
          </w:p>
        </w:tc>
      </w:tr>
      <w:tr w:rsidR="00905075" w:rsidRPr="005E1FA1" w14:paraId="430FD756"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5FD2E1B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22</w:t>
            </w:r>
          </w:p>
        </w:tc>
        <w:tc>
          <w:tcPr>
            <w:tcW w:w="264" w:type="pct"/>
            <w:tcBorders>
              <w:top w:val="nil"/>
              <w:left w:val="nil"/>
              <w:bottom w:val="single" w:sz="4" w:space="0" w:color="auto"/>
              <w:right w:val="single" w:sz="4" w:space="0" w:color="auto"/>
            </w:tcBorders>
            <w:shd w:val="clear" w:color="auto" w:fill="auto"/>
            <w:noWrap/>
            <w:vAlign w:val="center"/>
            <w:hideMark/>
          </w:tcPr>
          <w:p w14:paraId="382A517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60</w:t>
            </w:r>
          </w:p>
        </w:tc>
        <w:tc>
          <w:tcPr>
            <w:tcW w:w="776" w:type="pct"/>
            <w:tcBorders>
              <w:top w:val="nil"/>
              <w:left w:val="nil"/>
              <w:bottom w:val="single" w:sz="4" w:space="0" w:color="auto"/>
              <w:right w:val="single" w:sz="4" w:space="0" w:color="auto"/>
            </w:tcBorders>
            <w:shd w:val="clear" w:color="auto" w:fill="auto"/>
            <w:vAlign w:val="center"/>
            <w:hideMark/>
          </w:tcPr>
          <w:p w14:paraId="4A844B9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DESEMPENADEIRA PLASTICA BASE RANHURADA</w:t>
            </w:r>
          </w:p>
        </w:tc>
        <w:tc>
          <w:tcPr>
            <w:tcW w:w="2919" w:type="pct"/>
            <w:tcBorders>
              <w:top w:val="nil"/>
              <w:left w:val="nil"/>
              <w:bottom w:val="single" w:sz="4" w:space="0" w:color="auto"/>
              <w:right w:val="single" w:sz="4" w:space="0" w:color="auto"/>
            </w:tcBorders>
            <w:shd w:val="clear" w:color="auto" w:fill="auto"/>
            <w:vAlign w:val="center"/>
            <w:hideMark/>
          </w:tcPr>
          <w:p w14:paraId="50541E3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Desempenadeira plástica base ranhurada: desempenadeira; com base ranhurada, fabricada em PVC; com cabo ergonômico confeccionado em PVC; medidas aproximadas 18 x 30 cm; utilizada para alisamento de reboco de paredes.</w:t>
            </w:r>
          </w:p>
        </w:tc>
        <w:tc>
          <w:tcPr>
            <w:tcW w:w="438" w:type="pct"/>
            <w:tcBorders>
              <w:top w:val="nil"/>
              <w:left w:val="nil"/>
              <w:bottom w:val="single" w:sz="4" w:space="0" w:color="auto"/>
              <w:right w:val="nil"/>
            </w:tcBorders>
            <w:shd w:val="clear" w:color="auto" w:fill="auto"/>
            <w:noWrap/>
            <w:vAlign w:val="center"/>
            <w:hideMark/>
          </w:tcPr>
          <w:p w14:paraId="46181FB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R$ 16,93</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6847882" w14:textId="5A31CCC6"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R$ 1.015,80</w:t>
            </w:r>
          </w:p>
        </w:tc>
      </w:tr>
      <w:tr w:rsidR="00905075" w:rsidRPr="005E1FA1" w14:paraId="7E24FB19"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51C4DC5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23</w:t>
            </w:r>
          </w:p>
        </w:tc>
        <w:tc>
          <w:tcPr>
            <w:tcW w:w="264" w:type="pct"/>
            <w:tcBorders>
              <w:top w:val="nil"/>
              <w:left w:val="nil"/>
              <w:bottom w:val="single" w:sz="4" w:space="0" w:color="auto"/>
              <w:right w:val="single" w:sz="4" w:space="0" w:color="auto"/>
            </w:tcBorders>
            <w:shd w:val="clear" w:color="auto" w:fill="auto"/>
            <w:noWrap/>
            <w:vAlign w:val="center"/>
            <w:hideMark/>
          </w:tcPr>
          <w:p w14:paraId="084647E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nil"/>
              <w:left w:val="nil"/>
              <w:bottom w:val="single" w:sz="4" w:space="0" w:color="auto"/>
              <w:right w:val="single" w:sz="4" w:space="0" w:color="auto"/>
            </w:tcBorders>
            <w:shd w:val="clear" w:color="auto" w:fill="auto"/>
            <w:vAlign w:val="center"/>
            <w:hideMark/>
          </w:tcPr>
          <w:p w14:paraId="0B424A2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FERRO 9</w:t>
            </w:r>
          </w:p>
        </w:tc>
        <w:tc>
          <w:tcPr>
            <w:tcW w:w="2919" w:type="pct"/>
            <w:tcBorders>
              <w:top w:val="nil"/>
              <w:left w:val="nil"/>
              <w:bottom w:val="single" w:sz="4" w:space="0" w:color="auto"/>
              <w:right w:val="single" w:sz="4" w:space="0" w:color="auto"/>
            </w:tcBorders>
            <w:shd w:val="clear" w:color="auto" w:fill="auto"/>
            <w:vAlign w:val="center"/>
            <w:hideMark/>
          </w:tcPr>
          <w:p w14:paraId="0922B79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de ferro 9”: disco de corte fabricado em óxido de alumínio, para uso geral em aços e suas ligas, com duas telas internas para proteção contra cavaco, dimensões aproximadas: (mm) 228,6 x 3,0 x furo 22,22 com certificação compulsória do INMETRO NBR 15230.</w:t>
            </w:r>
          </w:p>
        </w:tc>
        <w:tc>
          <w:tcPr>
            <w:tcW w:w="438" w:type="pct"/>
            <w:tcBorders>
              <w:top w:val="nil"/>
              <w:left w:val="nil"/>
              <w:bottom w:val="single" w:sz="4" w:space="0" w:color="auto"/>
              <w:right w:val="nil"/>
            </w:tcBorders>
            <w:shd w:val="clear" w:color="auto" w:fill="auto"/>
            <w:noWrap/>
            <w:vAlign w:val="center"/>
            <w:hideMark/>
          </w:tcPr>
          <w:p w14:paraId="13E91EE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R$ 17,14</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152521C" w14:textId="4389B5B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R$ 5.142,00</w:t>
            </w:r>
          </w:p>
        </w:tc>
      </w:tr>
      <w:tr w:rsidR="00905075" w:rsidRPr="005E1FA1" w14:paraId="7600A02B"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BC1E2E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24</w:t>
            </w:r>
          </w:p>
        </w:tc>
        <w:tc>
          <w:tcPr>
            <w:tcW w:w="264" w:type="pct"/>
            <w:tcBorders>
              <w:top w:val="nil"/>
              <w:left w:val="nil"/>
              <w:bottom w:val="single" w:sz="4" w:space="0" w:color="auto"/>
              <w:right w:val="single" w:sz="4" w:space="0" w:color="auto"/>
            </w:tcBorders>
            <w:shd w:val="clear" w:color="auto" w:fill="auto"/>
            <w:noWrap/>
            <w:vAlign w:val="center"/>
            <w:hideMark/>
          </w:tcPr>
          <w:p w14:paraId="082A4BE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59AF89C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INOX 4</w:t>
            </w:r>
          </w:p>
        </w:tc>
        <w:tc>
          <w:tcPr>
            <w:tcW w:w="2919" w:type="pct"/>
            <w:tcBorders>
              <w:top w:val="nil"/>
              <w:left w:val="nil"/>
              <w:bottom w:val="single" w:sz="4" w:space="0" w:color="auto"/>
              <w:right w:val="single" w:sz="4" w:space="0" w:color="auto"/>
            </w:tcBorders>
            <w:shd w:val="clear" w:color="auto" w:fill="auto"/>
            <w:vAlign w:val="center"/>
            <w:hideMark/>
          </w:tcPr>
          <w:p w14:paraId="3E4495F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INOX 4”: disco de corte fabricado em óxido de alumínio, indicado para cortes de aços carbonos inoxidáveis em manutenção industrial em serralheria em geral, com duas telas internas para proteção contra cavaco, dimensões aproximadas: (mm) 114,3 x 1,0 x furo 22,22 com certificação compulsória do INMETRO NBR 15230.</w:t>
            </w:r>
          </w:p>
        </w:tc>
        <w:tc>
          <w:tcPr>
            <w:tcW w:w="438" w:type="pct"/>
            <w:tcBorders>
              <w:top w:val="nil"/>
              <w:left w:val="nil"/>
              <w:bottom w:val="single" w:sz="4" w:space="0" w:color="auto"/>
              <w:right w:val="nil"/>
            </w:tcBorders>
            <w:shd w:val="clear" w:color="auto" w:fill="auto"/>
            <w:noWrap/>
            <w:vAlign w:val="center"/>
            <w:hideMark/>
          </w:tcPr>
          <w:p w14:paraId="683A114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R$ 3,28</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16B69862" w14:textId="150C71D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R$ 1.640,00</w:t>
            </w:r>
          </w:p>
        </w:tc>
      </w:tr>
      <w:tr w:rsidR="00905075" w:rsidRPr="005E1FA1" w14:paraId="76CE86A1"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10D972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25</w:t>
            </w:r>
          </w:p>
        </w:tc>
        <w:tc>
          <w:tcPr>
            <w:tcW w:w="264" w:type="pct"/>
            <w:tcBorders>
              <w:top w:val="nil"/>
              <w:left w:val="nil"/>
              <w:bottom w:val="single" w:sz="4" w:space="0" w:color="auto"/>
              <w:right w:val="single" w:sz="4" w:space="0" w:color="auto"/>
            </w:tcBorders>
            <w:shd w:val="clear" w:color="auto" w:fill="auto"/>
            <w:noWrap/>
            <w:vAlign w:val="center"/>
            <w:hideMark/>
          </w:tcPr>
          <w:p w14:paraId="516C344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3F1EF08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INOX 9</w:t>
            </w:r>
          </w:p>
        </w:tc>
        <w:tc>
          <w:tcPr>
            <w:tcW w:w="2919" w:type="pct"/>
            <w:tcBorders>
              <w:top w:val="nil"/>
              <w:left w:val="nil"/>
              <w:bottom w:val="single" w:sz="4" w:space="0" w:color="auto"/>
              <w:right w:val="single" w:sz="4" w:space="0" w:color="auto"/>
            </w:tcBorders>
            <w:shd w:val="clear" w:color="auto" w:fill="auto"/>
            <w:vAlign w:val="center"/>
            <w:hideMark/>
          </w:tcPr>
          <w:p w14:paraId="20FDFEE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Disco de corte inox 9”: disco de corte fabricado em óxido de alumínio, indicado para cortes de aços carbonos inoxidáveis em manutenção industrial em serralheria em geral, com duas telas internas para proteção contra cavaco, dimensões aproximadas: (mm) 228,6 x 1,0 x furo 22,22 com certificação compulsória do INMETRO NBR 15230.</w:t>
            </w:r>
          </w:p>
        </w:tc>
        <w:tc>
          <w:tcPr>
            <w:tcW w:w="438" w:type="pct"/>
            <w:tcBorders>
              <w:top w:val="nil"/>
              <w:left w:val="nil"/>
              <w:bottom w:val="single" w:sz="4" w:space="0" w:color="auto"/>
              <w:right w:val="nil"/>
            </w:tcBorders>
            <w:shd w:val="clear" w:color="auto" w:fill="auto"/>
            <w:noWrap/>
            <w:vAlign w:val="center"/>
            <w:hideMark/>
          </w:tcPr>
          <w:p w14:paraId="4B289C9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R$ 14,29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00B2670" w14:textId="19780878"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R$ 7.145,00</w:t>
            </w:r>
          </w:p>
        </w:tc>
      </w:tr>
      <w:tr w:rsidR="00905075" w:rsidRPr="005E1FA1" w14:paraId="7459F061"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C0FB6B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26</w:t>
            </w:r>
          </w:p>
        </w:tc>
        <w:tc>
          <w:tcPr>
            <w:tcW w:w="264" w:type="pct"/>
            <w:tcBorders>
              <w:top w:val="nil"/>
              <w:left w:val="nil"/>
              <w:bottom w:val="single" w:sz="4" w:space="0" w:color="auto"/>
              <w:right w:val="single" w:sz="4" w:space="0" w:color="auto"/>
            </w:tcBorders>
            <w:shd w:val="clear" w:color="auto" w:fill="auto"/>
            <w:noWrap/>
            <w:vAlign w:val="center"/>
            <w:hideMark/>
          </w:tcPr>
          <w:p w14:paraId="31E1576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2CE405C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ELETRODO 3,25 MM</w:t>
            </w:r>
          </w:p>
        </w:tc>
        <w:tc>
          <w:tcPr>
            <w:tcW w:w="2919" w:type="pct"/>
            <w:tcBorders>
              <w:top w:val="nil"/>
              <w:left w:val="nil"/>
              <w:bottom w:val="single" w:sz="4" w:space="0" w:color="auto"/>
              <w:right w:val="single" w:sz="4" w:space="0" w:color="auto"/>
            </w:tcBorders>
            <w:shd w:val="clear" w:color="auto" w:fill="auto"/>
            <w:vAlign w:val="center"/>
            <w:hideMark/>
          </w:tcPr>
          <w:p w14:paraId="42BE95E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Eletrodo 3,25 MM: eletrodo de solda: composto de carbono 0,8%, silício 0,4%, manganês 0,5%; bitola 3,25 mm r comprimento 350 mm: tipo vareta, norma ASME SFA/AWS 5.1 E6013; para soldagem de aço baixo e médio carbono, acondicionado em latas, com certificação compulsória do INMETRO NBR 15230 10614.</w:t>
            </w:r>
          </w:p>
        </w:tc>
        <w:tc>
          <w:tcPr>
            <w:tcW w:w="438" w:type="pct"/>
            <w:tcBorders>
              <w:top w:val="nil"/>
              <w:left w:val="nil"/>
              <w:bottom w:val="single" w:sz="4" w:space="0" w:color="auto"/>
              <w:right w:val="nil"/>
            </w:tcBorders>
            <w:shd w:val="clear" w:color="auto" w:fill="auto"/>
            <w:noWrap/>
            <w:vAlign w:val="center"/>
            <w:hideMark/>
          </w:tcPr>
          <w:p w14:paraId="248AC83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R$ 39,92</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B2FD060" w14:textId="2CE9A26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R$ 3.992,00</w:t>
            </w:r>
          </w:p>
        </w:tc>
      </w:tr>
      <w:tr w:rsidR="00905075" w:rsidRPr="005E1FA1" w14:paraId="1A9AFBE1"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9679CA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27</w:t>
            </w:r>
          </w:p>
        </w:tc>
        <w:tc>
          <w:tcPr>
            <w:tcW w:w="264" w:type="pct"/>
            <w:tcBorders>
              <w:top w:val="nil"/>
              <w:left w:val="nil"/>
              <w:bottom w:val="single" w:sz="4" w:space="0" w:color="auto"/>
              <w:right w:val="single" w:sz="4" w:space="0" w:color="auto"/>
            </w:tcBorders>
            <w:shd w:val="clear" w:color="auto" w:fill="auto"/>
            <w:noWrap/>
            <w:vAlign w:val="center"/>
            <w:hideMark/>
          </w:tcPr>
          <w:p w14:paraId="56F2277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1000</w:t>
            </w:r>
          </w:p>
        </w:tc>
        <w:tc>
          <w:tcPr>
            <w:tcW w:w="776" w:type="pct"/>
            <w:tcBorders>
              <w:top w:val="nil"/>
              <w:left w:val="nil"/>
              <w:bottom w:val="single" w:sz="4" w:space="0" w:color="auto"/>
              <w:right w:val="single" w:sz="4" w:space="0" w:color="auto"/>
            </w:tcBorders>
            <w:shd w:val="clear" w:color="auto" w:fill="auto"/>
            <w:vAlign w:val="center"/>
            <w:hideMark/>
          </w:tcPr>
          <w:p w14:paraId="22E09D7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ELETRODUTO CORRUGADO 1''</w:t>
            </w:r>
          </w:p>
        </w:tc>
        <w:tc>
          <w:tcPr>
            <w:tcW w:w="2919" w:type="pct"/>
            <w:tcBorders>
              <w:top w:val="nil"/>
              <w:left w:val="nil"/>
              <w:bottom w:val="single" w:sz="4" w:space="0" w:color="auto"/>
              <w:right w:val="single" w:sz="4" w:space="0" w:color="auto"/>
            </w:tcBorders>
            <w:shd w:val="clear" w:color="auto" w:fill="auto"/>
            <w:vAlign w:val="center"/>
            <w:hideMark/>
          </w:tcPr>
          <w:p w14:paraId="1E053ED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Eletroduto corrugado em PVC, para embutir na parede, DN 32, antichama NBR IEC 60614-1, distribuídos em rolos de 50 metros cada.</w:t>
            </w:r>
          </w:p>
        </w:tc>
        <w:tc>
          <w:tcPr>
            <w:tcW w:w="438" w:type="pct"/>
            <w:tcBorders>
              <w:top w:val="nil"/>
              <w:left w:val="nil"/>
              <w:bottom w:val="single" w:sz="4" w:space="0" w:color="auto"/>
              <w:right w:val="nil"/>
            </w:tcBorders>
            <w:shd w:val="clear" w:color="auto" w:fill="auto"/>
            <w:noWrap/>
            <w:vAlign w:val="center"/>
            <w:hideMark/>
          </w:tcPr>
          <w:p w14:paraId="4A486D7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R$ 3,73</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579C19EA" w14:textId="1A076BAF"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R$ 3.730,00</w:t>
            </w:r>
          </w:p>
        </w:tc>
      </w:tr>
      <w:tr w:rsidR="00905075" w:rsidRPr="005E1FA1" w14:paraId="0428A47D"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46BDA05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28</w:t>
            </w:r>
          </w:p>
        </w:tc>
        <w:tc>
          <w:tcPr>
            <w:tcW w:w="264" w:type="pct"/>
            <w:tcBorders>
              <w:top w:val="nil"/>
              <w:left w:val="nil"/>
              <w:bottom w:val="single" w:sz="4" w:space="0" w:color="auto"/>
              <w:right w:val="single" w:sz="4" w:space="0" w:color="auto"/>
            </w:tcBorders>
            <w:shd w:val="clear" w:color="auto" w:fill="auto"/>
            <w:noWrap/>
            <w:vAlign w:val="center"/>
            <w:hideMark/>
          </w:tcPr>
          <w:p w14:paraId="73BDB70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5024281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ESCOVA DE AÇO RETANGULAR</w:t>
            </w:r>
          </w:p>
        </w:tc>
        <w:tc>
          <w:tcPr>
            <w:tcW w:w="2919" w:type="pct"/>
            <w:tcBorders>
              <w:top w:val="nil"/>
              <w:left w:val="nil"/>
              <w:bottom w:val="single" w:sz="4" w:space="0" w:color="auto"/>
              <w:right w:val="single" w:sz="4" w:space="0" w:color="auto"/>
            </w:tcBorders>
            <w:shd w:val="clear" w:color="auto" w:fill="auto"/>
            <w:vAlign w:val="center"/>
            <w:hideMark/>
          </w:tcPr>
          <w:p w14:paraId="1622E76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Escova manual; retangular; fileiras de cerdas aço carbono; material da base: madeira sintética; sem cabo; medida aproximada: largura: 6 cm x comprimento: 19 cm; indicada para limpeza de superfícies em geral.</w:t>
            </w:r>
          </w:p>
        </w:tc>
        <w:tc>
          <w:tcPr>
            <w:tcW w:w="438" w:type="pct"/>
            <w:tcBorders>
              <w:top w:val="nil"/>
              <w:left w:val="nil"/>
              <w:bottom w:val="single" w:sz="4" w:space="0" w:color="auto"/>
              <w:right w:val="nil"/>
            </w:tcBorders>
            <w:shd w:val="clear" w:color="auto" w:fill="auto"/>
            <w:noWrap/>
            <w:vAlign w:val="center"/>
            <w:hideMark/>
          </w:tcPr>
          <w:p w14:paraId="541332B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R$ 17,94</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F8DF623" w14:textId="29BAE980"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R$ 1.794,00</w:t>
            </w:r>
          </w:p>
        </w:tc>
      </w:tr>
      <w:tr w:rsidR="00905075" w:rsidRPr="005E1FA1" w14:paraId="6F60CB10"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63B07F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29</w:t>
            </w:r>
          </w:p>
        </w:tc>
        <w:tc>
          <w:tcPr>
            <w:tcW w:w="264" w:type="pct"/>
            <w:tcBorders>
              <w:top w:val="nil"/>
              <w:left w:val="nil"/>
              <w:bottom w:val="single" w:sz="4" w:space="0" w:color="auto"/>
              <w:right w:val="single" w:sz="4" w:space="0" w:color="auto"/>
            </w:tcBorders>
            <w:shd w:val="clear" w:color="auto" w:fill="auto"/>
            <w:noWrap/>
            <w:vAlign w:val="center"/>
            <w:hideMark/>
          </w:tcPr>
          <w:p w14:paraId="41AE075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nil"/>
              <w:left w:val="nil"/>
              <w:bottom w:val="single" w:sz="4" w:space="0" w:color="auto"/>
              <w:right w:val="single" w:sz="4" w:space="0" w:color="auto"/>
            </w:tcBorders>
            <w:shd w:val="clear" w:color="auto" w:fill="auto"/>
            <w:vAlign w:val="center"/>
            <w:hideMark/>
          </w:tcPr>
          <w:p w14:paraId="4C5C88A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ESPÁTULA DE AÇO 40 MM</w:t>
            </w:r>
          </w:p>
        </w:tc>
        <w:tc>
          <w:tcPr>
            <w:tcW w:w="2919" w:type="pct"/>
            <w:tcBorders>
              <w:top w:val="nil"/>
              <w:left w:val="nil"/>
              <w:bottom w:val="single" w:sz="4" w:space="0" w:color="auto"/>
              <w:right w:val="single" w:sz="4" w:space="0" w:color="auto"/>
            </w:tcBorders>
            <w:shd w:val="clear" w:color="auto" w:fill="auto"/>
            <w:vAlign w:val="center"/>
            <w:hideMark/>
          </w:tcPr>
          <w:p w14:paraId="14F3EFD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Espátula; lâmina lisa de aço inoxidável; comprimento da lâmina: 40 mm, cabo de madeira tratada com design anatômico; indicada para raspagem de resíduos e aplicação e nivelação de massa corrida.</w:t>
            </w:r>
          </w:p>
        </w:tc>
        <w:tc>
          <w:tcPr>
            <w:tcW w:w="438" w:type="pct"/>
            <w:tcBorders>
              <w:top w:val="nil"/>
              <w:left w:val="nil"/>
              <w:bottom w:val="single" w:sz="4" w:space="0" w:color="auto"/>
              <w:right w:val="nil"/>
            </w:tcBorders>
            <w:shd w:val="clear" w:color="auto" w:fill="auto"/>
            <w:noWrap/>
            <w:vAlign w:val="center"/>
            <w:hideMark/>
          </w:tcPr>
          <w:p w14:paraId="6D44341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R$ 10,53</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C901ACB" w14:textId="029C8D9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R$ 1.053,00</w:t>
            </w:r>
          </w:p>
        </w:tc>
      </w:tr>
      <w:tr w:rsidR="00905075" w:rsidRPr="005E1FA1" w14:paraId="2C90E105"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F5B259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w:t>
            </w:r>
          </w:p>
        </w:tc>
        <w:tc>
          <w:tcPr>
            <w:tcW w:w="264" w:type="pct"/>
            <w:tcBorders>
              <w:top w:val="nil"/>
              <w:left w:val="nil"/>
              <w:bottom w:val="single" w:sz="4" w:space="0" w:color="auto"/>
              <w:right w:val="single" w:sz="4" w:space="0" w:color="auto"/>
            </w:tcBorders>
            <w:shd w:val="clear" w:color="auto" w:fill="auto"/>
            <w:noWrap/>
            <w:vAlign w:val="center"/>
            <w:hideMark/>
          </w:tcPr>
          <w:p w14:paraId="16BEDB2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32EAC01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ESPÁTULA DE AÇO 60 MM</w:t>
            </w:r>
          </w:p>
        </w:tc>
        <w:tc>
          <w:tcPr>
            <w:tcW w:w="2919" w:type="pct"/>
            <w:tcBorders>
              <w:top w:val="nil"/>
              <w:left w:val="nil"/>
              <w:bottom w:val="single" w:sz="4" w:space="0" w:color="auto"/>
              <w:right w:val="single" w:sz="4" w:space="0" w:color="auto"/>
            </w:tcBorders>
            <w:shd w:val="clear" w:color="auto" w:fill="auto"/>
            <w:vAlign w:val="center"/>
            <w:hideMark/>
          </w:tcPr>
          <w:p w14:paraId="72D7E00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Espátula; lâmina lisa de aço inoxidável; comprimento da lâmina: 60 mm, cabo de madeira tratada com design anatômico; indicada para raspagem de resíduos e aplicação e nivelação de massa corrida.</w:t>
            </w:r>
          </w:p>
        </w:tc>
        <w:tc>
          <w:tcPr>
            <w:tcW w:w="438" w:type="pct"/>
            <w:tcBorders>
              <w:top w:val="nil"/>
              <w:left w:val="nil"/>
              <w:bottom w:val="single" w:sz="4" w:space="0" w:color="auto"/>
              <w:right w:val="nil"/>
            </w:tcBorders>
            <w:shd w:val="clear" w:color="auto" w:fill="auto"/>
            <w:noWrap/>
            <w:vAlign w:val="center"/>
            <w:hideMark/>
          </w:tcPr>
          <w:p w14:paraId="5EBB980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R$ 12,76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5DC3689B" w14:textId="4AEFEB1C"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R$ 2.552,00</w:t>
            </w:r>
          </w:p>
        </w:tc>
      </w:tr>
      <w:tr w:rsidR="00905075" w:rsidRPr="005E1FA1" w14:paraId="6DBCDE86" w14:textId="77777777" w:rsidTr="00905075">
        <w:trPr>
          <w:trHeight w:val="12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5471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31</w:t>
            </w:r>
          </w:p>
        </w:tc>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4579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1958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FERRO 3/16</w:t>
            </w:r>
          </w:p>
        </w:tc>
        <w:tc>
          <w:tcPr>
            <w:tcW w:w="29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C202B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Barra maciça metais ferrosos; de aço ca50; no formato secao Circular; do tipo vergalhão, barra reta; com comprimento de 12 metros; Medindo bitola de (3/16”) de diâmetro; devendo ser entregue com Superfície nervurada; para ser utilizada em construção civil; ser Utilizada em conforme norma nbr/abnt 7480;</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EA91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R$ 18,59</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DA3200" w14:textId="711B7F8A"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R$ 3.718,00</w:t>
            </w:r>
          </w:p>
        </w:tc>
      </w:tr>
      <w:tr w:rsidR="00905075" w:rsidRPr="005E1FA1" w14:paraId="79298174" w14:textId="77777777" w:rsidTr="00905075">
        <w:trPr>
          <w:trHeight w:val="15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1A13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lastRenderedPageBreak/>
              <w:t>32</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16814E2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single" w:sz="4" w:space="0" w:color="auto"/>
              <w:left w:val="nil"/>
              <w:bottom w:val="single" w:sz="4" w:space="0" w:color="auto"/>
              <w:right w:val="single" w:sz="4" w:space="0" w:color="auto"/>
            </w:tcBorders>
            <w:shd w:val="clear" w:color="auto" w:fill="auto"/>
            <w:noWrap/>
            <w:vAlign w:val="center"/>
            <w:hideMark/>
          </w:tcPr>
          <w:p w14:paraId="799F41D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FITA ZEBRADA</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6DAD137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Fita zebrada: fita de isolamento de área; confeccionada em filme de polipropileno biorientado (BOPP), s/ impureza com tratamento para impressão; cores preto e laranja, fundo o laranja e com faixas em preto sentido diagonal, largura 27 a 30 mm; com largura de 70 mm e espessura de no mínimo 0,018 mm; deverá ser apresentada em rolo de 200 metros.</w:t>
            </w:r>
          </w:p>
        </w:tc>
        <w:tc>
          <w:tcPr>
            <w:tcW w:w="438" w:type="pct"/>
            <w:tcBorders>
              <w:top w:val="single" w:sz="4" w:space="0" w:color="auto"/>
              <w:left w:val="nil"/>
              <w:bottom w:val="single" w:sz="4" w:space="0" w:color="auto"/>
              <w:right w:val="nil"/>
            </w:tcBorders>
            <w:shd w:val="clear" w:color="auto" w:fill="auto"/>
            <w:noWrap/>
            <w:vAlign w:val="center"/>
            <w:hideMark/>
          </w:tcPr>
          <w:p w14:paraId="23D0B7F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R$ 16,61</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2D47D5" w14:textId="46F8D754"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R$ 1.661,00</w:t>
            </w:r>
          </w:p>
        </w:tc>
      </w:tr>
      <w:tr w:rsidR="00905075" w:rsidRPr="005E1FA1" w14:paraId="37363ACC"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48583F7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33</w:t>
            </w:r>
          </w:p>
        </w:tc>
        <w:tc>
          <w:tcPr>
            <w:tcW w:w="264" w:type="pct"/>
            <w:tcBorders>
              <w:top w:val="nil"/>
              <w:left w:val="nil"/>
              <w:bottom w:val="single" w:sz="4" w:space="0" w:color="auto"/>
              <w:right w:val="single" w:sz="4" w:space="0" w:color="auto"/>
            </w:tcBorders>
            <w:shd w:val="clear" w:color="auto" w:fill="auto"/>
            <w:noWrap/>
            <w:vAlign w:val="center"/>
            <w:hideMark/>
          </w:tcPr>
          <w:p w14:paraId="7C88A47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2119F49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FOLHA PARA SERRA DE MÃO</w:t>
            </w:r>
          </w:p>
        </w:tc>
        <w:tc>
          <w:tcPr>
            <w:tcW w:w="2919" w:type="pct"/>
            <w:tcBorders>
              <w:top w:val="nil"/>
              <w:left w:val="nil"/>
              <w:bottom w:val="single" w:sz="4" w:space="0" w:color="auto"/>
              <w:right w:val="single" w:sz="4" w:space="0" w:color="auto"/>
            </w:tcBorders>
            <w:shd w:val="clear" w:color="auto" w:fill="auto"/>
            <w:vAlign w:val="center"/>
            <w:hideMark/>
          </w:tcPr>
          <w:p w14:paraId="7BCA429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Folha para arco de serra manual fabricado em bimetal para ser utilizada em arco de serra de 12" ajustável e fechado, mínimo 18 dentes por polegadas, tolerância a tensão evitando quebra e estilhamento, uso em material ferroso</w:t>
            </w:r>
          </w:p>
        </w:tc>
        <w:tc>
          <w:tcPr>
            <w:tcW w:w="438" w:type="pct"/>
            <w:tcBorders>
              <w:top w:val="nil"/>
              <w:left w:val="nil"/>
              <w:bottom w:val="single" w:sz="4" w:space="0" w:color="auto"/>
              <w:right w:val="nil"/>
            </w:tcBorders>
            <w:shd w:val="clear" w:color="auto" w:fill="auto"/>
            <w:noWrap/>
            <w:vAlign w:val="center"/>
            <w:hideMark/>
          </w:tcPr>
          <w:p w14:paraId="196A6C7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R$ 12,72</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2D096CF" w14:textId="536997A4"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R$ 2.544,00</w:t>
            </w:r>
          </w:p>
        </w:tc>
      </w:tr>
      <w:tr w:rsidR="00905075" w:rsidRPr="005E1FA1" w14:paraId="4820335E" w14:textId="77777777" w:rsidTr="00905075">
        <w:trPr>
          <w:trHeight w:val="12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67A756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34</w:t>
            </w:r>
          </w:p>
        </w:tc>
        <w:tc>
          <w:tcPr>
            <w:tcW w:w="264" w:type="pct"/>
            <w:tcBorders>
              <w:top w:val="nil"/>
              <w:left w:val="nil"/>
              <w:bottom w:val="single" w:sz="4" w:space="0" w:color="auto"/>
              <w:right w:val="single" w:sz="4" w:space="0" w:color="auto"/>
            </w:tcBorders>
            <w:shd w:val="clear" w:color="auto" w:fill="auto"/>
            <w:noWrap/>
            <w:vAlign w:val="center"/>
            <w:hideMark/>
          </w:tcPr>
          <w:p w14:paraId="12F6F3B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900</w:t>
            </w:r>
          </w:p>
        </w:tc>
        <w:tc>
          <w:tcPr>
            <w:tcW w:w="776" w:type="pct"/>
            <w:tcBorders>
              <w:top w:val="nil"/>
              <w:left w:val="nil"/>
              <w:bottom w:val="single" w:sz="4" w:space="0" w:color="auto"/>
              <w:right w:val="single" w:sz="4" w:space="0" w:color="auto"/>
            </w:tcBorders>
            <w:shd w:val="clear" w:color="auto" w:fill="auto"/>
            <w:vAlign w:val="center"/>
            <w:hideMark/>
          </w:tcPr>
          <w:p w14:paraId="26EFB02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IMPERMEABILIZ ANTE TINTA ASFÁLTICA (NEUTROL)</w:t>
            </w:r>
          </w:p>
        </w:tc>
        <w:tc>
          <w:tcPr>
            <w:tcW w:w="2919" w:type="pct"/>
            <w:tcBorders>
              <w:top w:val="nil"/>
              <w:left w:val="nil"/>
              <w:bottom w:val="single" w:sz="4" w:space="0" w:color="auto"/>
              <w:right w:val="single" w:sz="4" w:space="0" w:color="auto"/>
            </w:tcBorders>
            <w:shd w:val="clear" w:color="auto" w:fill="auto"/>
            <w:vAlign w:val="center"/>
            <w:hideMark/>
          </w:tcPr>
          <w:p w14:paraId="5444D23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Impermebilizante tinta asfaltica: tinta asfáltica; composto por aguarrás e asfalto; p/uso em muros de arrimo, baldrames, estruturas metálicas, caixas de água e reservatórios enterrados; aparência de líquido preto, inflamável e viscoso; densidade de 0,90 g/cm³; válido por 18 meses na data de entrega</w:t>
            </w:r>
          </w:p>
        </w:tc>
        <w:tc>
          <w:tcPr>
            <w:tcW w:w="438" w:type="pct"/>
            <w:tcBorders>
              <w:top w:val="nil"/>
              <w:left w:val="nil"/>
              <w:bottom w:val="single" w:sz="4" w:space="0" w:color="auto"/>
              <w:right w:val="nil"/>
            </w:tcBorders>
            <w:shd w:val="clear" w:color="auto" w:fill="auto"/>
            <w:noWrap/>
            <w:vAlign w:val="center"/>
            <w:hideMark/>
          </w:tcPr>
          <w:p w14:paraId="6F41FF0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R$ 27,86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51E137A2" w14:textId="14EB5E86"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R$ 25.074,00</w:t>
            </w:r>
          </w:p>
        </w:tc>
      </w:tr>
      <w:tr w:rsidR="00905075" w:rsidRPr="005E1FA1" w14:paraId="05F79CA2" w14:textId="77777777" w:rsidTr="00905075">
        <w:trPr>
          <w:trHeight w:val="15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65F7E1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35</w:t>
            </w:r>
          </w:p>
        </w:tc>
        <w:tc>
          <w:tcPr>
            <w:tcW w:w="264" w:type="pct"/>
            <w:tcBorders>
              <w:top w:val="nil"/>
              <w:left w:val="nil"/>
              <w:bottom w:val="single" w:sz="4" w:space="0" w:color="auto"/>
              <w:right w:val="single" w:sz="4" w:space="0" w:color="auto"/>
            </w:tcBorders>
            <w:shd w:val="clear" w:color="auto" w:fill="auto"/>
            <w:noWrap/>
            <w:vAlign w:val="center"/>
            <w:hideMark/>
          </w:tcPr>
          <w:p w14:paraId="6875AD4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05860E2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LIXA GRÃO 60</w:t>
            </w:r>
          </w:p>
        </w:tc>
        <w:tc>
          <w:tcPr>
            <w:tcW w:w="2919" w:type="pct"/>
            <w:tcBorders>
              <w:top w:val="nil"/>
              <w:left w:val="nil"/>
              <w:bottom w:val="single" w:sz="4" w:space="0" w:color="auto"/>
              <w:right w:val="single" w:sz="4" w:space="0" w:color="auto"/>
            </w:tcBorders>
            <w:shd w:val="clear" w:color="auto" w:fill="auto"/>
            <w:vAlign w:val="center"/>
            <w:hideMark/>
          </w:tcPr>
          <w:p w14:paraId="02D8F9C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Lixa grão 60; fabricada em mineral óxido de alumínio, costado em pano; para uso em ferro e metais; em folha; medindo 275 mm x 225 mm; deverá apresentar impresso no costado: número do grão, pictograma EPI para trabalho com material, validade, nome e CNPJ do fabricante, prazo de validade no ato da entrega mínima de 4 anos, fabricado conforme norma NBR/ABNT vigentes.</w:t>
            </w:r>
          </w:p>
        </w:tc>
        <w:tc>
          <w:tcPr>
            <w:tcW w:w="438" w:type="pct"/>
            <w:tcBorders>
              <w:top w:val="nil"/>
              <w:left w:val="nil"/>
              <w:bottom w:val="single" w:sz="4" w:space="0" w:color="auto"/>
              <w:right w:val="nil"/>
            </w:tcBorders>
            <w:shd w:val="clear" w:color="auto" w:fill="auto"/>
            <w:noWrap/>
            <w:vAlign w:val="center"/>
            <w:hideMark/>
          </w:tcPr>
          <w:p w14:paraId="58F42A4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R$ 3,93</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A07BD58" w14:textId="2495FC65"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R$ 786,00</w:t>
            </w:r>
          </w:p>
        </w:tc>
      </w:tr>
      <w:tr w:rsidR="00905075" w:rsidRPr="005E1FA1" w14:paraId="0BCFC827" w14:textId="77777777" w:rsidTr="00905075">
        <w:trPr>
          <w:trHeight w:val="15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740A72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36</w:t>
            </w:r>
          </w:p>
        </w:tc>
        <w:tc>
          <w:tcPr>
            <w:tcW w:w="264" w:type="pct"/>
            <w:tcBorders>
              <w:top w:val="nil"/>
              <w:left w:val="nil"/>
              <w:bottom w:val="single" w:sz="4" w:space="0" w:color="auto"/>
              <w:right w:val="single" w:sz="4" w:space="0" w:color="auto"/>
            </w:tcBorders>
            <w:shd w:val="clear" w:color="auto" w:fill="auto"/>
            <w:noWrap/>
            <w:vAlign w:val="center"/>
            <w:hideMark/>
          </w:tcPr>
          <w:p w14:paraId="565954C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6000</w:t>
            </w:r>
          </w:p>
        </w:tc>
        <w:tc>
          <w:tcPr>
            <w:tcW w:w="776" w:type="pct"/>
            <w:tcBorders>
              <w:top w:val="nil"/>
              <w:left w:val="nil"/>
              <w:bottom w:val="single" w:sz="4" w:space="0" w:color="auto"/>
              <w:right w:val="single" w:sz="4" w:space="0" w:color="auto"/>
            </w:tcBorders>
            <w:shd w:val="clear" w:color="auto" w:fill="auto"/>
            <w:vAlign w:val="center"/>
            <w:hideMark/>
          </w:tcPr>
          <w:p w14:paraId="3C15B5A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LIXA GRÃO 150</w:t>
            </w:r>
          </w:p>
        </w:tc>
        <w:tc>
          <w:tcPr>
            <w:tcW w:w="2919" w:type="pct"/>
            <w:tcBorders>
              <w:top w:val="nil"/>
              <w:left w:val="nil"/>
              <w:bottom w:val="single" w:sz="4" w:space="0" w:color="auto"/>
              <w:right w:val="single" w:sz="4" w:space="0" w:color="auto"/>
            </w:tcBorders>
            <w:shd w:val="clear" w:color="auto" w:fill="auto"/>
            <w:vAlign w:val="center"/>
            <w:hideMark/>
          </w:tcPr>
          <w:p w14:paraId="27E58D7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Lixa massa corrida; lixa com grão 150; costado em pano; para uso em massas corridas; em folha medindo 275 mm x 225 mm; deverá apresentar impresso no costado: número do grão, pictograma EPI para trabalho com material, validade, nome e CNPJ do fabricante, prazo de validade no ato da entrega mínima de 4 anos, fabricado conforme norma NBR/ABNT vigentes.</w:t>
            </w:r>
          </w:p>
        </w:tc>
        <w:tc>
          <w:tcPr>
            <w:tcW w:w="438" w:type="pct"/>
            <w:tcBorders>
              <w:top w:val="nil"/>
              <w:left w:val="nil"/>
              <w:bottom w:val="single" w:sz="4" w:space="0" w:color="auto"/>
              <w:right w:val="nil"/>
            </w:tcBorders>
            <w:shd w:val="clear" w:color="auto" w:fill="auto"/>
            <w:noWrap/>
            <w:vAlign w:val="center"/>
            <w:hideMark/>
          </w:tcPr>
          <w:p w14:paraId="2C71265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R$ 2,85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BD880BF" w14:textId="29006DA2"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R$ 17.100,00</w:t>
            </w:r>
          </w:p>
        </w:tc>
      </w:tr>
      <w:tr w:rsidR="00905075" w:rsidRPr="005E1FA1" w14:paraId="59CD1488" w14:textId="77777777" w:rsidTr="00905075">
        <w:trPr>
          <w:trHeight w:val="18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3D3E2C7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37</w:t>
            </w:r>
          </w:p>
        </w:tc>
        <w:tc>
          <w:tcPr>
            <w:tcW w:w="264" w:type="pct"/>
            <w:tcBorders>
              <w:top w:val="nil"/>
              <w:left w:val="nil"/>
              <w:bottom w:val="single" w:sz="4" w:space="0" w:color="auto"/>
              <w:right w:val="single" w:sz="4" w:space="0" w:color="auto"/>
            </w:tcBorders>
            <w:shd w:val="clear" w:color="auto" w:fill="auto"/>
            <w:noWrap/>
            <w:vAlign w:val="center"/>
            <w:hideMark/>
          </w:tcPr>
          <w:p w14:paraId="153C1F0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3E7F34E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MASSA PLASTICA</w:t>
            </w:r>
          </w:p>
        </w:tc>
        <w:tc>
          <w:tcPr>
            <w:tcW w:w="2919" w:type="pct"/>
            <w:tcBorders>
              <w:top w:val="nil"/>
              <w:left w:val="nil"/>
              <w:bottom w:val="single" w:sz="4" w:space="0" w:color="auto"/>
              <w:right w:val="single" w:sz="4" w:space="0" w:color="auto"/>
            </w:tcBorders>
            <w:shd w:val="clear" w:color="auto" w:fill="auto"/>
            <w:vAlign w:val="center"/>
            <w:hideMark/>
          </w:tcPr>
          <w:p w14:paraId="311E125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MASSA PLÁSTICA; COMPOSTA DE RESINA DE POLIESTER, EMBALADA EM RECEPIENTE APRORIADO TIPO LATA QUE FACILITE A APLICAÇÃO COM PESO DE 400G, ACOMPANHADA DE CATALIZADOR EM EMBALAGEM DOSADORA, PRODUTO NA COR CINZA; PARA SER UTILIZADO EM ENCHIMENTOS E JUNÇÕES (FUNILARIA, MARMORARIA E VEDAÇÃO DE CUBAS) A LATA DEVERÁ CONTER NOME E CNPJ DO FABRICANTE PRODUTO COM FIPSQ E INSTRUÇÃO DE USO; VALIDADE MÍNIMA NA ENTREGA DE 8 MESES.</w:t>
            </w:r>
          </w:p>
        </w:tc>
        <w:tc>
          <w:tcPr>
            <w:tcW w:w="438" w:type="pct"/>
            <w:tcBorders>
              <w:top w:val="nil"/>
              <w:left w:val="nil"/>
              <w:bottom w:val="single" w:sz="4" w:space="0" w:color="auto"/>
              <w:right w:val="nil"/>
            </w:tcBorders>
            <w:shd w:val="clear" w:color="auto" w:fill="auto"/>
            <w:noWrap/>
            <w:vAlign w:val="center"/>
            <w:hideMark/>
          </w:tcPr>
          <w:p w14:paraId="69B317F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R$ 15,98</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16ABD9BE" w14:textId="107AA982"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R$ 799,00</w:t>
            </w:r>
          </w:p>
        </w:tc>
      </w:tr>
      <w:tr w:rsidR="00905075" w:rsidRPr="005E1FA1" w14:paraId="34C55F60"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B997C5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38</w:t>
            </w:r>
          </w:p>
        </w:tc>
        <w:tc>
          <w:tcPr>
            <w:tcW w:w="264" w:type="pct"/>
            <w:tcBorders>
              <w:top w:val="nil"/>
              <w:left w:val="nil"/>
              <w:bottom w:val="single" w:sz="4" w:space="0" w:color="auto"/>
              <w:right w:val="single" w:sz="4" w:space="0" w:color="auto"/>
            </w:tcBorders>
            <w:shd w:val="clear" w:color="auto" w:fill="auto"/>
            <w:noWrap/>
            <w:vAlign w:val="center"/>
            <w:hideMark/>
          </w:tcPr>
          <w:p w14:paraId="3A434A9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4291D69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1'' CERDAS BRANCAS</w:t>
            </w:r>
          </w:p>
        </w:tc>
        <w:tc>
          <w:tcPr>
            <w:tcW w:w="2919" w:type="pct"/>
            <w:tcBorders>
              <w:top w:val="nil"/>
              <w:left w:val="nil"/>
              <w:bottom w:val="single" w:sz="4" w:space="0" w:color="auto"/>
              <w:right w:val="single" w:sz="4" w:space="0" w:color="auto"/>
            </w:tcBorders>
            <w:shd w:val="clear" w:color="auto" w:fill="auto"/>
            <w:vAlign w:val="center"/>
            <w:hideMark/>
          </w:tcPr>
          <w:p w14:paraId="6FE2B7E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1''; cerda na cor branca; prensada por folha de aço estanhada; cabo de polipropileno para aplicar tintas verniz.</w:t>
            </w:r>
          </w:p>
        </w:tc>
        <w:tc>
          <w:tcPr>
            <w:tcW w:w="438" w:type="pct"/>
            <w:tcBorders>
              <w:top w:val="nil"/>
              <w:left w:val="nil"/>
              <w:bottom w:val="single" w:sz="4" w:space="0" w:color="auto"/>
              <w:right w:val="nil"/>
            </w:tcBorders>
            <w:shd w:val="clear" w:color="auto" w:fill="auto"/>
            <w:noWrap/>
            <w:vAlign w:val="center"/>
            <w:hideMark/>
          </w:tcPr>
          <w:p w14:paraId="67B6BAB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R$ 8,98</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826D4FA" w14:textId="4CC5A8E8"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R$ 1.796,00</w:t>
            </w:r>
          </w:p>
        </w:tc>
      </w:tr>
      <w:tr w:rsidR="00905075" w:rsidRPr="005E1FA1" w14:paraId="6681DE45"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2E8B69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39</w:t>
            </w:r>
          </w:p>
        </w:tc>
        <w:tc>
          <w:tcPr>
            <w:tcW w:w="264" w:type="pct"/>
            <w:tcBorders>
              <w:top w:val="nil"/>
              <w:left w:val="nil"/>
              <w:bottom w:val="single" w:sz="4" w:space="0" w:color="auto"/>
              <w:right w:val="single" w:sz="4" w:space="0" w:color="auto"/>
            </w:tcBorders>
            <w:shd w:val="clear" w:color="auto" w:fill="auto"/>
            <w:noWrap/>
            <w:vAlign w:val="center"/>
            <w:hideMark/>
          </w:tcPr>
          <w:p w14:paraId="04B0F0E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1317B7E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1'' CERDAS GRIS</w:t>
            </w:r>
          </w:p>
        </w:tc>
        <w:tc>
          <w:tcPr>
            <w:tcW w:w="2919" w:type="pct"/>
            <w:tcBorders>
              <w:top w:val="nil"/>
              <w:left w:val="nil"/>
              <w:bottom w:val="single" w:sz="4" w:space="0" w:color="auto"/>
              <w:right w:val="single" w:sz="4" w:space="0" w:color="auto"/>
            </w:tcBorders>
            <w:shd w:val="clear" w:color="auto" w:fill="auto"/>
            <w:vAlign w:val="center"/>
            <w:hideMark/>
          </w:tcPr>
          <w:p w14:paraId="0FF6B97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1''; cerda na cor gris; prensada por folha de aço estanhada; cabo de polipropileno para aplicar tintas látex.</w:t>
            </w:r>
          </w:p>
        </w:tc>
        <w:tc>
          <w:tcPr>
            <w:tcW w:w="438" w:type="pct"/>
            <w:tcBorders>
              <w:top w:val="nil"/>
              <w:left w:val="nil"/>
              <w:bottom w:val="single" w:sz="4" w:space="0" w:color="auto"/>
              <w:right w:val="nil"/>
            </w:tcBorders>
            <w:shd w:val="clear" w:color="auto" w:fill="auto"/>
            <w:noWrap/>
            <w:vAlign w:val="center"/>
            <w:hideMark/>
          </w:tcPr>
          <w:p w14:paraId="0734D11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R$ 6,55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1045F2D7" w14:textId="55EDAD76"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R$ 1.310,00</w:t>
            </w:r>
          </w:p>
        </w:tc>
      </w:tr>
      <w:tr w:rsidR="00905075" w:rsidRPr="005E1FA1" w14:paraId="7E1A1FB5"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F38F7C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40</w:t>
            </w:r>
          </w:p>
        </w:tc>
        <w:tc>
          <w:tcPr>
            <w:tcW w:w="264" w:type="pct"/>
            <w:tcBorders>
              <w:top w:val="nil"/>
              <w:left w:val="nil"/>
              <w:bottom w:val="single" w:sz="4" w:space="0" w:color="auto"/>
              <w:right w:val="single" w:sz="4" w:space="0" w:color="auto"/>
            </w:tcBorders>
            <w:shd w:val="clear" w:color="auto" w:fill="auto"/>
            <w:noWrap/>
            <w:vAlign w:val="center"/>
            <w:hideMark/>
          </w:tcPr>
          <w:p w14:paraId="67873B2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49F6270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1'' CERDAS PRETAS</w:t>
            </w:r>
          </w:p>
        </w:tc>
        <w:tc>
          <w:tcPr>
            <w:tcW w:w="2919" w:type="pct"/>
            <w:tcBorders>
              <w:top w:val="nil"/>
              <w:left w:val="nil"/>
              <w:bottom w:val="single" w:sz="4" w:space="0" w:color="auto"/>
              <w:right w:val="single" w:sz="4" w:space="0" w:color="auto"/>
            </w:tcBorders>
            <w:shd w:val="clear" w:color="auto" w:fill="auto"/>
            <w:vAlign w:val="center"/>
            <w:hideMark/>
          </w:tcPr>
          <w:p w14:paraId="0344372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1''; cerda na cor preta; prensada por folha de aço estanhada; cabo de polipropileno para aplicar tintas esmalte.</w:t>
            </w:r>
          </w:p>
        </w:tc>
        <w:tc>
          <w:tcPr>
            <w:tcW w:w="438" w:type="pct"/>
            <w:tcBorders>
              <w:top w:val="nil"/>
              <w:left w:val="nil"/>
              <w:bottom w:val="single" w:sz="4" w:space="0" w:color="auto"/>
              <w:right w:val="nil"/>
            </w:tcBorders>
            <w:shd w:val="clear" w:color="auto" w:fill="auto"/>
            <w:noWrap/>
            <w:vAlign w:val="center"/>
            <w:hideMark/>
          </w:tcPr>
          <w:p w14:paraId="6B046D1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R$ 5,52</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3DA05B8" w14:textId="1A24784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R$ 1.104,00</w:t>
            </w:r>
          </w:p>
        </w:tc>
      </w:tr>
      <w:tr w:rsidR="00905075" w:rsidRPr="005E1FA1" w14:paraId="71EE9255"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4B3F67F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41</w:t>
            </w:r>
          </w:p>
        </w:tc>
        <w:tc>
          <w:tcPr>
            <w:tcW w:w="264" w:type="pct"/>
            <w:tcBorders>
              <w:top w:val="nil"/>
              <w:left w:val="nil"/>
              <w:bottom w:val="single" w:sz="4" w:space="0" w:color="auto"/>
              <w:right w:val="single" w:sz="4" w:space="0" w:color="auto"/>
            </w:tcBorders>
            <w:shd w:val="clear" w:color="auto" w:fill="auto"/>
            <w:noWrap/>
            <w:vAlign w:val="center"/>
            <w:hideMark/>
          </w:tcPr>
          <w:p w14:paraId="5A84BA2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70</w:t>
            </w:r>
          </w:p>
        </w:tc>
        <w:tc>
          <w:tcPr>
            <w:tcW w:w="776" w:type="pct"/>
            <w:tcBorders>
              <w:top w:val="nil"/>
              <w:left w:val="nil"/>
              <w:bottom w:val="single" w:sz="4" w:space="0" w:color="auto"/>
              <w:right w:val="single" w:sz="4" w:space="0" w:color="auto"/>
            </w:tcBorders>
            <w:shd w:val="clear" w:color="auto" w:fill="auto"/>
            <w:vAlign w:val="center"/>
            <w:hideMark/>
          </w:tcPr>
          <w:p w14:paraId="30E696A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2'' CERDAS BRANCAS</w:t>
            </w:r>
          </w:p>
        </w:tc>
        <w:tc>
          <w:tcPr>
            <w:tcW w:w="2919" w:type="pct"/>
            <w:tcBorders>
              <w:top w:val="nil"/>
              <w:left w:val="nil"/>
              <w:bottom w:val="single" w:sz="4" w:space="0" w:color="auto"/>
              <w:right w:val="single" w:sz="4" w:space="0" w:color="auto"/>
            </w:tcBorders>
            <w:shd w:val="clear" w:color="auto" w:fill="auto"/>
            <w:vAlign w:val="center"/>
            <w:hideMark/>
          </w:tcPr>
          <w:p w14:paraId="192E63C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2''; cerda na cor branca, prensada por folha de aço estanhada; cabo de polipropileno para aplicar tintas verniz.</w:t>
            </w:r>
          </w:p>
        </w:tc>
        <w:tc>
          <w:tcPr>
            <w:tcW w:w="438" w:type="pct"/>
            <w:tcBorders>
              <w:top w:val="nil"/>
              <w:left w:val="nil"/>
              <w:bottom w:val="single" w:sz="4" w:space="0" w:color="auto"/>
              <w:right w:val="nil"/>
            </w:tcBorders>
            <w:shd w:val="clear" w:color="auto" w:fill="auto"/>
            <w:noWrap/>
            <w:vAlign w:val="center"/>
            <w:hideMark/>
          </w:tcPr>
          <w:p w14:paraId="23B5A9D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R$ 16,65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B41AF4B" w14:textId="04266781"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R$ 1.165,50</w:t>
            </w:r>
          </w:p>
        </w:tc>
      </w:tr>
      <w:tr w:rsidR="00905075" w:rsidRPr="005E1FA1" w14:paraId="3FFE0D7E"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870A8A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42</w:t>
            </w:r>
          </w:p>
        </w:tc>
        <w:tc>
          <w:tcPr>
            <w:tcW w:w="264" w:type="pct"/>
            <w:tcBorders>
              <w:top w:val="nil"/>
              <w:left w:val="nil"/>
              <w:bottom w:val="single" w:sz="4" w:space="0" w:color="auto"/>
              <w:right w:val="single" w:sz="4" w:space="0" w:color="auto"/>
            </w:tcBorders>
            <w:shd w:val="clear" w:color="auto" w:fill="auto"/>
            <w:noWrap/>
            <w:vAlign w:val="center"/>
            <w:hideMark/>
          </w:tcPr>
          <w:p w14:paraId="450336E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70</w:t>
            </w:r>
          </w:p>
        </w:tc>
        <w:tc>
          <w:tcPr>
            <w:tcW w:w="776" w:type="pct"/>
            <w:tcBorders>
              <w:top w:val="nil"/>
              <w:left w:val="nil"/>
              <w:bottom w:val="single" w:sz="4" w:space="0" w:color="auto"/>
              <w:right w:val="single" w:sz="4" w:space="0" w:color="auto"/>
            </w:tcBorders>
            <w:shd w:val="clear" w:color="auto" w:fill="auto"/>
            <w:vAlign w:val="center"/>
            <w:hideMark/>
          </w:tcPr>
          <w:p w14:paraId="275D4DA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2'' CERDAS GRIS</w:t>
            </w:r>
          </w:p>
        </w:tc>
        <w:tc>
          <w:tcPr>
            <w:tcW w:w="2919" w:type="pct"/>
            <w:tcBorders>
              <w:top w:val="nil"/>
              <w:left w:val="nil"/>
              <w:bottom w:val="single" w:sz="4" w:space="0" w:color="auto"/>
              <w:right w:val="single" w:sz="4" w:space="0" w:color="auto"/>
            </w:tcBorders>
            <w:shd w:val="clear" w:color="auto" w:fill="auto"/>
            <w:vAlign w:val="center"/>
            <w:hideMark/>
          </w:tcPr>
          <w:p w14:paraId="4177BE9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2''; cerda na cor gris; prensada por folha de aço estanhada; cabo de polipropileno para aplicar tintas látex.</w:t>
            </w:r>
          </w:p>
        </w:tc>
        <w:tc>
          <w:tcPr>
            <w:tcW w:w="438" w:type="pct"/>
            <w:tcBorders>
              <w:top w:val="nil"/>
              <w:left w:val="nil"/>
              <w:bottom w:val="single" w:sz="4" w:space="0" w:color="auto"/>
              <w:right w:val="nil"/>
            </w:tcBorders>
            <w:shd w:val="clear" w:color="auto" w:fill="auto"/>
            <w:noWrap/>
            <w:vAlign w:val="center"/>
            <w:hideMark/>
          </w:tcPr>
          <w:p w14:paraId="29D70A3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R$ 11,09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39B06ACD" w14:textId="505D661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R$ 776,30</w:t>
            </w:r>
          </w:p>
        </w:tc>
      </w:tr>
      <w:tr w:rsidR="00905075" w:rsidRPr="005E1FA1" w14:paraId="4B7CEFD6" w14:textId="77777777" w:rsidTr="00905075">
        <w:trPr>
          <w:trHeight w:val="6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87E8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43</w:t>
            </w:r>
          </w:p>
        </w:tc>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9EBA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70</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19EB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2'' CERDAS PRETAS</w:t>
            </w:r>
          </w:p>
        </w:tc>
        <w:tc>
          <w:tcPr>
            <w:tcW w:w="29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C2856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2''; cerda na cor preta; prensada por folha de aço estanhada; cabo de polipropileno para aplicar tintas esmalte.</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5BA9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R$ 9,91</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53B613" w14:textId="2A21D92B"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R$ 693,70</w:t>
            </w:r>
          </w:p>
        </w:tc>
      </w:tr>
      <w:tr w:rsidR="00905075" w:rsidRPr="005E1FA1" w14:paraId="0E535207" w14:textId="77777777" w:rsidTr="00905075">
        <w:trPr>
          <w:trHeight w:val="6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9C50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44</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78D860A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2001C37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3'' CERDAS BRANCAS</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7EB44E0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3''; cerda na cor branca; prensada por folha de aço estanhada, cabo de polipropileno para aplicar tintas verniz.</w:t>
            </w:r>
          </w:p>
        </w:tc>
        <w:tc>
          <w:tcPr>
            <w:tcW w:w="438" w:type="pct"/>
            <w:tcBorders>
              <w:top w:val="single" w:sz="4" w:space="0" w:color="auto"/>
              <w:left w:val="nil"/>
              <w:bottom w:val="single" w:sz="4" w:space="0" w:color="auto"/>
              <w:right w:val="nil"/>
            </w:tcBorders>
            <w:shd w:val="clear" w:color="auto" w:fill="auto"/>
            <w:noWrap/>
            <w:vAlign w:val="center"/>
            <w:hideMark/>
          </w:tcPr>
          <w:p w14:paraId="662212F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R$ 28,16</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3DB4F1" w14:textId="6F952088"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R$ 1.408,00</w:t>
            </w:r>
          </w:p>
        </w:tc>
      </w:tr>
      <w:tr w:rsidR="00905075" w:rsidRPr="005E1FA1" w14:paraId="529F697F"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D7E8D2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45</w:t>
            </w:r>
          </w:p>
        </w:tc>
        <w:tc>
          <w:tcPr>
            <w:tcW w:w="264" w:type="pct"/>
            <w:tcBorders>
              <w:top w:val="nil"/>
              <w:left w:val="nil"/>
              <w:bottom w:val="single" w:sz="4" w:space="0" w:color="auto"/>
              <w:right w:val="single" w:sz="4" w:space="0" w:color="auto"/>
            </w:tcBorders>
            <w:shd w:val="clear" w:color="auto" w:fill="auto"/>
            <w:noWrap/>
            <w:vAlign w:val="center"/>
            <w:hideMark/>
          </w:tcPr>
          <w:p w14:paraId="6AFA6E0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nil"/>
              <w:left w:val="nil"/>
              <w:bottom w:val="single" w:sz="4" w:space="0" w:color="auto"/>
              <w:right w:val="single" w:sz="4" w:space="0" w:color="auto"/>
            </w:tcBorders>
            <w:shd w:val="clear" w:color="auto" w:fill="auto"/>
            <w:vAlign w:val="center"/>
            <w:hideMark/>
          </w:tcPr>
          <w:p w14:paraId="245CFB3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3'' CERDAS GRIS</w:t>
            </w:r>
          </w:p>
        </w:tc>
        <w:tc>
          <w:tcPr>
            <w:tcW w:w="2919" w:type="pct"/>
            <w:tcBorders>
              <w:top w:val="nil"/>
              <w:left w:val="nil"/>
              <w:bottom w:val="single" w:sz="4" w:space="0" w:color="auto"/>
              <w:right w:val="single" w:sz="4" w:space="0" w:color="auto"/>
            </w:tcBorders>
            <w:shd w:val="clear" w:color="auto" w:fill="auto"/>
            <w:vAlign w:val="center"/>
            <w:hideMark/>
          </w:tcPr>
          <w:p w14:paraId="1E1DFE4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3''; cerda na cor gris; prensada por folha de aço estanhada; cabo de polipropileno para aplicar tintas látex.</w:t>
            </w:r>
          </w:p>
        </w:tc>
        <w:tc>
          <w:tcPr>
            <w:tcW w:w="438" w:type="pct"/>
            <w:tcBorders>
              <w:top w:val="nil"/>
              <w:left w:val="nil"/>
              <w:bottom w:val="single" w:sz="4" w:space="0" w:color="auto"/>
              <w:right w:val="nil"/>
            </w:tcBorders>
            <w:shd w:val="clear" w:color="auto" w:fill="auto"/>
            <w:noWrap/>
            <w:vAlign w:val="center"/>
            <w:hideMark/>
          </w:tcPr>
          <w:p w14:paraId="7FB1352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R$ 23,36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4C50CB98" w14:textId="470E0069"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R$ 1.168,00</w:t>
            </w:r>
          </w:p>
        </w:tc>
      </w:tr>
      <w:tr w:rsidR="00905075" w:rsidRPr="005E1FA1" w14:paraId="1E2535D7" w14:textId="77777777" w:rsidTr="00905075">
        <w:trPr>
          <w:trHeight w:val="6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F20D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lastRenderedPageBreak/>
              <w:t>46</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1BBB29E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76424D7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PINCEL 3'' CERDAS PRETAS</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68A1C46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Trincha; tipo dupla, com largura de 3'', cerda na cor preta; prensada por folha de aço estanhada; cabo de polipropileno para aplicar tintas esmalte.</w:t>
            </w:r>
          </w:p>
        </w:tc>
        <w:tc>
          <w:tcPr>
            <w:tcW w:w="438" w:type="pct"/>
            <w:tcBorders>
              <w:top w:val="single" w:sz="4" w:space="0" w:color="auto"/>
              <w:left w:val="nil"/>
              <w:bottom w:val="single" w:sz="4" w:space="0" w:color="auto"/>
              <w:right w:val="nil"/>
            </w:tcBorders>
            <w:shd w:val="clear" w:color="auto" w:fill="auto"/>
            <w:noWrap/>
            <w:vAlign w:val="center"/>
            <w:hideMark/>
          </w:tcPr>
          <w:p w14:paraId="20F9D52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R$ 15,61</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740D0B" w14:textId="7F32917C"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R$ 780,50</w:t>
            </w:r>
          </w:p>
        </w:tc>
      </w:tr>
      <w:tr w:rsidR="00905075" w:rsidRPr="005E1FA1" w14:paraId="4614DC09" w14:textId="77777777" w:rsidTr="00905075">
        <w:trPr>
          <w:trHeight w:val="9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F409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47</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56AD9F4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5DC3FFA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TORNEADA – 1/2”</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433428A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para parafuso rosca UNC, de aço carbono galvanizado, tipo sextavada, para barra roscada de 1/2'', altura 8 mm, divididas em embalagens de 100 und, ASTM b117, conforme ABNT NBR 8094.</w:t>
            </w:r>
          </w:p>
        </w:tc>
        <w:tc>
          <w:tcPr>
            <w:tcW w:w="438" w:type="pct"/>
            <w:tcBorders>
              <w:top w:val="single" w:sz="4" w:space="0" w:color="auto"/>
              <w:left w:val="nil"/>
              <w:bottom w:val="single" w:sz="4" w:space="0" w:color="auto"/>
              <w:right w:val="nil"/>
            </w:tcBorders>
            <w:shd w:val="clear" w:color="auto" w:fill="auto"/>
            <w:noWrap/>
            <w:vAlign w:val="center"/>
            <w:hideMark/>
          </w:tcPr>
          <w:p w14:paraId="430846D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R$ 1,35</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936EF8" w14:textId="52043DFA"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R$ 675,00</w:t>
            </w:r>
          </w:p>
        </w:tc>
      </w:tr>
      <w:tr w:rsidR="00905075" w:rsidRPr="005E1FA1" w14:paraId="53DAEAB1"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94A2B19"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48</w:t>
            </w:r>
          </w:p>
        </w:tc>
        <w:tc>
          <w:tcPr>
            <w:tcW w:w="264" w:type="pct"/>
            <w:tcBorders>
              <w:top w:val="nil"/>
              <w:left w:val="nil"/>
              <w:bottom w:val="single" w:sz="4" w:space="0" w:color="auto"/>
              <w:right w:val="single" w:sz="4" w:space="0" w:color="auto"/>
            </w:tcBorders>
            <w:shd w:val="clear" w:color="auto" w:fill="auto"/>
            <w:noWrap/>
            <w:vAlign w:val="center"/>
            <w:hideMark/>
          </w:tcPr>
          <w:p w14:paraId="1D64322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27E4D45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TORNEADA – 3/8”</w:t>
            </w:r>
          </w:p>
        </w:tc>
        <w:tc>
          <w:tcPr>
            <w:tcW w:w="2919" w:type="pct"/>
            <w:tcBorders>
              <w:top w:val="nil"/>
              <w:left w:val="nil"/>
              <w:bottom w:val="single" w:sz="4" w:space="0" w:color="auto"/>
              <w:right w:val="single" w:sz="4" w:space="0" w:color="auto"/>
            </w:tcBorders>
            <w:shd w:val="clear" w:color="auto" w:fill="auto"/>
            <w:vAlign w:val="center"/>
            <w:hideMark/>
          </w:tcPr>
          <w:p w14:paraId="10B3D79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para parafuso rosca UNC, de aço carbono galvanizado, tipo sextavada, para barra roscada de 3/8'', altura 8 mm, divididas em embalagens de 100 und, astm b117, conforme ABNT NBR 8094.</w:t>
            </w:r>
          </w:p>
        </w:tc>
        <w:tc>
          <w:tcPr>
            <w:tcW w:w="438" w:type="pct"/>
            <w:tcBorders>
              <w:top w:val="nil"/>
              <w:left w:val="nil"/>
              <w:bottom w:val="single" w:sz="4" w:space="0" w:color="auto"/>
              <w:right w:val="nil"/>
            </w:tcBorders>
            <w:shd w:val="clear" w:color="auto" w:fill="auto"/>
            <w:noWrap/>
            <w:vAlign w:val="center"/>
            <w:hideMark/>
          </w:tcPr>
          <w:p w14:paraId="5E62939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R$ 0,59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6C522F6" w14:textId="07CA8A72"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R$ 295,00</w:t>
            </w:r>
          </w:p>
        </w:tc>
      </w:tr>
      <w:tr w:rsidR="00905075" w:rsidRPr="005E1FA1" w14:paraId="373EBF47"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106A726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49</w:t>
            </w:r>
          </w:p>
        </w:tc>
        <w:tc>
          <w:tcPr>
            <w:tcW w:w="264" w:type="pct"/>
            <w:tcBorders>
              <w:top w:val="nil"/>
              <w:left w:val="nil"/>
              <w:bottom w:val="single" w:sz="4" w:space="0" w:color="auto"/>
              <w:right w:val="single" w:sz="4" w:space="0" w:color="auto"/>
            </w:tcBorders>
            <w:shd w:val="clear" w:color="auto" w:fill="auto"/>
            <w:noWrap/>
            <w:vAlign w:val="center"/>
            <w:hideMark/>
          </w:tcPr>
          <w:p w14:paraId="5EB394A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2A5BF16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TORNEADA – 5/8”</w:t>
            </w:r>
          </w:p>
        </w:tc>
        <w:tc>
          <w:tcPr>
            <w:tcW w:w="2919" w:type="pct"/>
            <w:tcBorders>
              <w:top w:val="nil"/>
              <w:left w:val="nil"/>
              <w:bottom w:val="single" w:sz="4" w:space="0" w:color="auto"/>
              <w:right w:val="single" w:sz="4" w:space="0" w:color="auto"/>
            </w:tcBorders>
            <w:shd w:val="clear" w:color="auto" w:fill="auto"/>
            <w:vAlign w:val="center"/>
            <w:hideMark/>
          </w:tcPr>
          <w:p w14:paraId="2449424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Porca para parafuso rosca UNC, de aço carbono galvanizado, tipo sextavada, para barra roscada de 5/8'', altura 14 mm, divididas em embalagens de 100 und, ASTM b117, conforme ABNT NBR 8094</w:t>
            </w:r>
          </w:p>
        </w:tc>
        <w:tc>
          <w:tcPr>
            <w:tcW w:w="438" w:type="pct"/>
            <w:tcBorders>
              <w:top w:val="nil"/>
              <w:left w:val="nil"/>
              <w:bottom w:val="single" w:sz="4" w:space="0" w:color="auto"/>
              <w:right w:val="nil"/>
            </w:tcBorders>
            <w:shd w:val="clear" w:color="auto" w:fill="auto"/>
            <w:noWrap/>
            <w:vAlign w:val="center"/>
            <w:hideMark/>
          </w:tcPr>
          <w:p w14:paraId="2981792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R$ 2,00</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711F707" w14:textId="002DFD1A"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R$ 1.000,00</w:t>
            </w:r>
          </w:p>
        </w:tc>
      </w:tr>
      <w:tr w:rsidR="00905075" w:rsidRPr="005E1FA1" w14:paraId="164F2CC4" w14:textId="77777777" w:rsidTr="00905075">
        <w:trPr>
          <w:trHeight w:val="795"/>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D3CEAA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w:t>
            </w:r>
          </w:p>
        </w:tc>
        <w:tc>
          <w:tcPr>
            <w:tcW w:w="264" w:type="pct"/>
            <w:tcBorders>
              <w:top w:val="nil"/>
              <w:left w:val="nil"/>
              <w:bottom w:val="single" w:sz="4" w:space="0" w:color="auto"/>
              <w:right w:val="single" w:sz="4" w:space="0" w:color="auto"/>
            </w:tcBorders>
            <w:shd w:val="clear" w:color="auto" w:fill="auto"/>
            <w:noWrap/>
            <w:vAlign w:val="center"/>
            <w:hideMark/>
          </w:tcPr>
          <w:p w14:paraId="2503A73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1831F36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 xml:space="preserve"> PREGO 17x21</w:t>
            </w:r>
          </w:p>
        </w:tc>
        <w:tc>
          <w:tcPr>
            <w:tcW w:w="2919" w:type="pct"/>
            <w:tcBorders>
              <w:top w:val="nil"/>
              <w:left w:val="nil"/>
              <w:bottom w:val="single" w:sz="4" w:space="0" w:color="auto"/>
              <w:right w:val="single" w:sz="4" w:space="0" w:color="auto"/>
            </w:tcBorders>
            <w:shd w:val="clear" w:color="auto" w:fill="auto"/>
            <w:vAlign w:val="center"/>
            <w:hideMark/>
          </w:tcPr>
          <w:p w14:paraId="4F5429E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 Prego polido 17X21; com cabeça 1Kg prego 17 x 21 (3,00 x 48,30 mm); ponta tipo diamante; acabamento polido; pacote com 01 Kg </w:t>
            </w:r>
          </w:p>
        </w:tc>
        <w:tc>
          <w:tcPr>
            <w:tcW w:w="438" w:type="pct"/>
            <w:tcBorders>
              <w:top w:val="nil"/>
              <w:left w:val="nil"/>
              <w:bottom w:val="single" w:sz="4" w:space="0" w:color="auto"/>
              <w:right w:val="nil"/>
            </w:tcBorders>
            <w:shd w:val="clear" w:color="auto" w:fill="auto"/>
            <w:noWrap/>
            <w:vAlign w:val="center"/>
            <w:hideMark/>
          </w:tcPr>
          <w:p w14:paraId="6AD99C6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R$ 19,30</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3951E872" w14:textId="7F537F12"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R$ 3.860,00</w:t>
            </w:r>
          </w:p>
        </w:tc>
      </w:tr>
      <w:tr w:rsidR="00905075" w:rsidRPr="005E1FA1" w14:paraId="240B0AE0"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6751C6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51</w:t>
            </w:r>
          </w:p>
        </w:tc>
        <w:tc>
          <w:tcPr>
            <w:tcW w:w="264" w:type="pct"/>
            <w:tcBorders>
              <w:top w:val="nil"/>
              <w:left w:val="nil"/>
              <w:bottom w:val="single" w:sz="4" w:space="0" w:color="auto"/>
              <w:right w:val="single" w:sz="4" w:space="0" w:color="auto"/>
            </w:tcBorders>
            <w:shd w:val="clear" w:color="auto" w:fill="auto"/>
            <w:noWrap/>
            <w:vAlign w:val="center"/>
            <w:hideMark/>
          </w:tcPr>
          <w:p w14:paraId="05CF033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nil"/>
              <w:left w:val="nil"/>
              <w:bottom w:val="single" w:sz="4" w:space="0" w:color="auto"/>
              <w:right w:val="single" w:sz="4" w:space="0" w:color="auto"/>
            </w:tcBorders>
            <w:shd w:val="clear" w:color="auto" w:fill="auto"/>
            <w:vAlign w:val="center"/>
            <w:hideMark/>
          </w:tcPr>
          <w:p w14:paraId="71BB3B8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15 CM DE ESPUMA COM CABO PARA PINTURA</w:t>
            </w:r>
          </w:p>
        </w:tc>
        <w:tc>
          <w:tcPr>
            <w:tcW w:w="2919" w:type="pct"/>
            <w:tcBorders>
              <w:top w:val="nil"/>
              <w:left w:val="nil"/>
              <w:bottom w:val="single" w:sz="4" w:space="0" w:color="auto"/>
              <w:right w:val="single" w:sz="4" w:space="0" w:color="auto"/>
            </w:tcBorders>
            <w:shd w:val="clear" w:color="auto" w:fill="auto"/>
            <w:vAlign w:val="center"/>
            <w:hideMark/>
          </w:tcPr>
          <w:p w14:paraId="36E8A9F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de espuma amarela 100% poliéster e com densidade de 30 kg/m³, medindo 150 mm, com cabo plástico anatômico com suporte em aço galvanizado; para uso em diversos tipos de aplicação de tintas em superfícies lisas em geral.</w:t>
            </w:r>
          </w:p>
        </w:tc>
        <w:tc>
          <w:tcPr>
            <w:tcW w:w="438" w:type="pct"/>
            <w:tcBorders>
              <w:top w:val="nil"/>
              <w:left w:val="nil"/>
              <w:bottom w:val="single" w:sz="4" w:space="0" w:color="auto"/>
              <w:right w:val="nil"/>
            </w:tcBorders>
            <w:shd w:val="clear" w:color="auto" w:fill="auto"/>
            <w:noWrap/>
            <w:vAlign w:val="center"/>
            <w:hideMark/>
          </w:tcPr>
          <w:p w14:paraId="16CDAB2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R$ 10,87</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B2C782B" w14:textId="413ED15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R$ 2.174,00</w:t>
            </w:r>
          </w:p>
        </w:tc>
      </w:tr>
      <w:tr w:rsidR="00905075" w:rsidRPr="005E1FA1" w14:paraId="01504DCC"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56ACF39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52</w:t>
            </w:r>
          </w:p>
        </w:tc>
        <w:tc>
          <w:tcPr>
            <w:tcW w:w="264" w:type="pct"/>
            <w:tcBorders>
              <w:top w:val="nil"/>
              <w:left w:val="nil"/>
              <w:bottom w:val="single" w:sz="4" w:space="0" w:color="auto"/>
              <w:right w:val="single" w:sz="4" w:space="0" w:color="auto"/>
            </w:tcBorders>
            <w:shd w:val="clear" w:color="auto" w:fill="auto"/>
            <w:noWrap/>
            <w:vAlign w:val="center"/>
            <w:hideMark/>
          </w:tcPr>
          <w:p w14:paraId="4409B4E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nil"/>
              <w:left w:val="nil"/>
              <w:bottom w:val="single" w:sz="4" w:space="0" w:color="auto"/>
              <w:right w:val="single" w:sz="4" w:space="0" w:color="auto"/>
            </w:tcBorders>
            <w:shd w:val="clear" w:color="auto" w:fill="auto"/>
            <w:vAlign w:val="center"/>
            <w:hideMark/>
          </w:tcPr>
          <w:p w14:paraId="436D117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23 CM DE ESPUMA COM CABO PARA PINTURA</w:t>
            </w:r>
          </w:p>
        </w:tc>
        <w:tc>
          <w:tcPr>
            <w:tcW w:w="2919" w:type="pct"/>
            <w:tcBorders>
              <w:top w:val="nil"/>
              <w:left w:val="nil"/>
              <w:bottom w:val="single" w:sz="4" w:space="0" w:color="auto"/>
              <w:right w:val="single" w:sz="4" w:space="0" w:color="auto"/>
            </w:tcBorders>
            <w:shd w:val="clear" w:color="auto" w:fill="auto"/>
            <w:vAlign w:val="center"/>
            <w:hideMark/>
          </w:tcPr>
          <w:p w14:paraId="4A43505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de espuma amarela 100% poliéster e com densidade de 30 kg/m³; medindo 230 mm, com cabo plástico anatômico com suporte em aço galvanizado; para uso em diversos tipos de aplicação de tintas em superfícies lisas em geral.</w:t>
            </w:r>
          </w:p>
        </w:tc>
        <w:tc>
          <w:tcPr>
            <w:tcW w:w="438" w:type="pct"/>
            <w:tcBorders>
              <w:top w:val="nil"/>
              <w:left w:val="nil"/>
              <w:bottom w:val="single" w:sz="4" w:space="0" w:color="auto"/>
              <w:right w:val="nil"/>
            </w:tcBorders>
            <w:shd w:val="clear" w:color="auto" w:fill="auto"/>
            <w:noWrap/>
            <w:vAlign w:val="center"/>
            <w:hideMark/>
          </w:tcPr>
          <w:p w14:paraId="136D816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R$ 20,65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6B0A32EB" w14:textId="21F121B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R$ 6.195,00</w:t>
            </w:r>
          </w:p>
        </w:tc>
      </w:tr>
      <w:tr w:rsidR="00905075" w:rsidRPr="005E1FA1" w14:paraId="31B808D5"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0C5384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53</w:t>
            </w:r>
          </w:p>
        </w:tc>
        <w:tc>
          <w:tcPr>
            <w:tcW w:w="264" w:type="pct"/>
            <w:tcBorders>
              <w:top w:val="nil"/>
              <w:left w:val="nil"/>
              <w:bottom w:val="single" w:sz="4" w:space="0" w:color="auto"/>
              <w:right w:val="single" w:sz="4" w:space="0" w:color="auto"/>
            </w:tcBorders>
            <w:shd w:val="clear" w:color="auto" w:fill="auto"/>
            <w:noWrap/>
            <w:vAlign w:val="center"/>
            <w:hideMark/>
          </w:tcPr>
          <w:p w14:paraId="290D5D0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00B6BB5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23 CM DE LÃ CARNEIRO COM CABO</w:t>
            </w:r>
          </w:p>
        </w:tc>
        <w:tc>
          <w:tcPr>
            <w:tcW w:w="2919" w:type="pct"/>
            <w:tcBorders>
              <w:top w:val="nil"/>
              <w:left w:val="nil"/>
              <w:bottom w:val="single" w:sz="4" w:space="0" w:color="auto"/>
              <w:right w:val="single" w:sz="4" w:space="0" w:color="auto"/>
            </w:tcBorders>
            <w:shd w:val="clear" w:color="auto" w:fill="auto"/>
            <w:vAlign w:val="center"/>
            <w:hideMark/>
          </w:tcPr>
          <w:p w14:paraId="7D3D78A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de lã de carneiro natural; comprimento: 230 mm; altura de lã não inferior a 22 mm; com cabo plástico anatômico com suporte em aço galvanizado; para uso em diversos tipos de aplicação de tintas em superfícies.</w:t>
            </w:r>
          </w:p>
        </w:tc>
        <w:tc>
          <w:tcPr>
            <w:tcW w:w="438" w:type="pct"/>
            <w:tcBorders>
              <w:top w:val="nil"/>
              <w:left w:val="nil"/>
              <w:bottom w:val="single" w:sz="4" w:space="0" w:color="auto"/>
              <w:right w:val="nil"/>
            </w:tcBorders>
            <w:shd w:val="clear" w:color="auto" w:fill="auto"/>
            <w:noWrap/>
            <w:vAlign w:val="center"/>
            <w:hideMark/>
          </w:tcPr>
          <w:p w14:paraId="3A4A1C1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R$ 34,61</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48244000" w14:textId="3AA724AD"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R$ 17.305,00</w:t>
            </w:r>
          </w:p>
        </w:tc>
      </w:tr>
      <w:tr w:rsidR="00905075" w:rsidRPr="005E1FA1" w14:paraId="1A2B4E71"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C379C2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54</w:t>
            </w:r>
          </w:p>
        </w:tc>
        <w:tc>
          <w:tcPr>
            <w:tcW w:w="264" w:type="pct"/>
            <w:tcBorders>
              <w:top w:val="nil"/>
              <w:left w:val="nil"/>
              <w:bottom w:val="single" w:sz="4" w:space="0" w:color="auto"/>
              <w:right w:val="single" w:sz="4" w:space="0" w:color="auto"/>
            </w:tcBorders>
            <w:shd w:val="clear" w:color="auto" w:fill="auto"/>
            <w:noWrap/>
            <w:vAlign w:val="center"/>
            <w:hideMark/>
          </w:tcPr>
          <w:p w14:paraId="7C6DAC8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w:t>
            </w:r>
          </w:p>
        </w:tc>
        <w:tc>
          <w:tcPr>
            <w:tcW w:w="776" w:type="pct"/>
            <w:tcBorders>
              <w:top w:val="nil"/>
              <w:left w:val="nil"/>
              <w:bottom w:val="single" w:sz="4" w:space="0" w:color="auto"/>
              <w:right w:val="single" w:sz="4" w:space="0" w:color="auto"/>
            </w:tcBorders>
            <w:shd w:val="clear" w:color="auto" w:fill="auto"/>
            <w:vAlign w:val="center"/>
            <w:hideMark/>
          </w:tcPr>
          <w:p w14:paraId="167F96E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5 CM DE ESPUMA COM CABO PARA PINTURA</w:t>
            </w:r>
          </w:p>
        </w:tc>
        <w:tc>
          <w:tcPr>
            <w:tcW w:w="2919" w:type="pct"/>
            <w:tcBorders>
              <w:top w:val="nil"/>
              <w:left w:val="nil"/>
              <w:bottom w:val="single" w:sz="4" w:space="0" w:color="auto"/>
              <w:right w:val="single" w:sz="4" w:space="0" w:color="auto"/>
            </w:tcBorders>
            <w:shd w:val="clear" w:color="auto" w:fill="auto"/>
            <w:vAlign w:val="center"/>
            <w:hideMark/>
          </w:tcPr>
          <w:p w14:paraId="37CDAF4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para pintura de espuma amarela 100% poliéster e com densidade de 30 kg/m³; medindo 50 mm; com cabo plástico anatômico com suporte em aço galvanizado; para uso em diversos tipos de aplicação de tintas em superfícies lisas em geral.</w:t>
            </w:r>
          </w:p>
        </w:tc>
        <w:tc>
          <w:tcPr>
            <w:tcW w:w="438" w:type="pct"/>
            <w:tcBorders>
              <w:top w:val="nil"/>
              <w:left w:val="nil"/>
              <w:bottom w:val="single" w:sz="4" w:space="0" w:color="auto"/>
              <w:right w:val="nil"/>
            </w:tcBorders>
            <w:shd w:val="clear" w:color="auto" w:fill="auto"/>
            <w:noWrap/>
            <w:vAlign w:val="center"/>
            <w:hideMark/>
          </w:tcPr>
          <w:p w14:paraId="68CA24E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R$ 5,49</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2DF7E57A" w14:textId="3936C75B"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R$ 2.745,00</w:t>
            </w:r>
          </w:p>
        </w:tc>
      </w:tr>
      <w:tr w:rsidR="00905075" w:rsidRPr="005E1FA1" w14:paraId="0ACC189E"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A6D05B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55</w:t>
            </w:r>
          </w:p>
        </w:tc>
        <w:tc>
          <w:tcPr>
            <w:tcW w:w="264" w:type="pct"/>
            <w:tcBorders>
              <w:top w:val="nil"/>
              <w:left w:val="nil"/>
              <w:bottom w:val="single" w:sz="4" w:space="0" w:color="auto"/>
              <w:right w:val="single" w:sz="4" w:space="0" w:color="auto"/>
            </w:tcBorders>
            <w:shd w:val="clear" w:color="auto" w:fill="auto"/>
            <w:noWrap/>
            <w:vAlign w:val="center"/>
            <w:hideMark/>
          </w:tcPr>
          <w:p w14:paraId="13810DF5"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nil"/>
              <w:left w:val="nil"/>
              <w:bottom w:val="single" w:sz="4" w:space="0" w:color="auto"/>
              <w:right w:val="single" w:sz="4" w:space="0" w:color="auto"/>
            </w:tcBorders>
            <w:shd w:val="clear" w:color="auto" w:fill="auto"/>
            <w:vAlign w:val="center"/>
            <w:hideMark/>
          </w:tcPr>
          <w:p w14:paraId="590126A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9 CM DE ESPUMA COM CABO PARA PINTURA</w:t>
            </w:r>
          </w:p>
        </w:tc>
        <w:tc>
          <w:tcPr>
            <w:tcW w:w="2919" w:type="pct"/>
            <w:tcBorders>
              <w:top w:val="nil"/>
              <w:left w:val="nil"/>
              <w:bottom w:val="single" w:sz="4" w:space="0" w:color="auto"/>
              <w:right w:val="single" w:sz="4" w:space="0" w:color="auto"/>
            </w:tcBorders>
            <w:shd w:val="clear" w:color="auto" w:fill="auto"/>
            <w:vAlign w:val="center"/>
            <w:hideMark/>
          </w:tcPr>
          <w:p w14:paraId="1C33B1E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Rolo de espuma amarela 100% poliéster e com densidade de 30 kg/m³; medindo 90 mm; com cabo plástico anatômico com suporte em aço galvanizado; para uso em diversos tipos de aplicação de tintas em superfícies lisas em geral.</w:t>
            </w:r>
          </w:p>
        </w:tc>
        <w:tc>
          <w:tcPr>
            <w:tcW w:w="438" w:type="pct"/>
            <w:tcBorders>
              <w:top w:val="nil"/>
              <w:left w:val="nil"/>
              <w:bottom w:val="single" w:sz="4" w:space="0" w:color="auto"/>
              <w:right w:val="nil"/>
            </w:tcBorders>
            <w:shd w:val="clear" w:color="auto" w:fill="auto"/>
            <w:noWrap/>
            <w:vAlign w:val="center"/>
            <w:hideMark/>
          </w:tcPr>
          <w:p w14:paraId="063D96D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R$ 10,16</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03D12D86" w14:textId="058AC4FB"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R$ 3.048,00</w:t>
            </w:r>
          </w:p>
        </w:tc>
      </w:tr>
      <w:tr w:rsidR="00905075" w:rsidRPr="005E1FA1" w14:paraId="5087DCDC" w14:textId="77777777" w:rsidTr="00905075">
        <w:trPr>
          <w:trHeight w:val="547"/>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91BF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56</w:t>
            </w:r>
          </w:p>
        </w:tc>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1F5B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200</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D6A4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SELANTE PU</w:t>
            </w:r>
          </w:p>
        </w:tc>
        <w:tc>
          <w:tcPr>
            <w:tcW w:w="29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2907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Adesivo para colar (PU) (NÃO SERA ACEITO VEDA CALHA), a base de poliuretano, tipo selante elástico, monocomponente, cura através da umidade do ar, apresentado na forma pastosa cor cinza, densidade 1,29 kg/l, secagem ao toque 60 min, capacidade de movimentação de 25%, para uso em metal, cerâmica, concreto, adequado para juntas de movimentação e de conexão, acondicionado em cartucho/tubo 280g permitindo aplicação com pistola comum (aplicadora de silicone), validade mínima de 12 meses a partir do recebimento.</w:t>
            </w: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BFB7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R$ 26,89</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CA0753" w14:textId="37B37945"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R$ 5.378,00</w:t>
            </w:r>
          </w:p>
        </w:tc>
      </w:tr>
      <w:tr w:rsidR="00905075" w:rsidRPr="005E1FA1" w14:paraId="5989455F" w14:textId="77777777" w:rsidTr="00905075">
        <w:trPr>
          <w:trHeight w:val="21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0B85F"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lastRenderedPageBreak/>
              <w:t>57</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731DBCD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300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56E1B9DA"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SELANTE SILICONE</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2CA3B9E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SELANTE SILICONE: adesivo instantâneo; a base de silicone, tipo multisselante; cor transparente (incolor), acondicionado em tubo ou cartucho; consistência pastosa, tensão de ruptura 0,65 MPa, temperatura em serviço - 50°C a 200°C; aplicação com bico aplicador, tempo de formação de película 6 a 20 min., velocidade de cura 1- 2 mm/dia; para vedações industriais, juntas de movimentação; estruturas de concreto, metálicas; vidros, cerâmicas; policarbonato; PVC; plásticos; acrílicos; fabricação conforme norma ASTM C920; validade de 8 meses mínimos da data de entrega.</w:t>
            </w:r>
          </w:p>
        </w:tc>
        <w:tc>
          <w:tcPr>
            <w:tcW w:w="438" w:type="pct"/>
            <w:tcBorders>
              <w:top w:val="single" w:sz="4" w:space="0" w:color="auto"/>
              <w:left w:val="nil"/>
              <w:bottom w:val="single" w:sz="4" w:space="0" w:color="auto"/>
              <w:right w:val="nil"/>
            </w:tcBorders>
            <w:shd w:val="clear" w:color="auto" w:fill="auto"/>
            <w:noWrap/>
            <w:vAlign w:val="center"/>
            <w:hideMark/>
          </w:tcPr>
          <w:p w14:paraId="201EFD34"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R$ 28,07</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E46F28" w14:textId="7B402CB8"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R$ 8.421,00</w:t>
            </w:r>
          </w:p>
        </w:tc>
      </w:tr>
      <w:tr w:rsidR="00905075" w:rsidRPr="005E1FA1" w14:paraId="0E1D09A9" w14:textId="77777777" w:rsidTr="00905075">
        <w:trPr>
          <w:trHeight w:val="12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7205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58</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17DF4587"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6B7B02D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TRENA 5 MTS</w:t>
            </w:r>
          </w:p>
        </w:tc>
        <w:tc>
          <w:tcPr>
            <w:tcW w:w="2919" w:type="pct"/>
            <w:tcBorders>
              <w:top w:val="single" w:sz="4" w:space="0" w:color="auto"/>
              <w:left w:val="nil"/>
              <w:bottom w:val="single" w:sz="4" w:space="0" w:color="auto"/>
              <w:right w:val="single" w:sz="4" w:space="0" w:color="auto"/>
            </w:tcBorders>
            <w:shd w:val="clear" w:color="auto" w:fill="auto"/>
            <w:vAlign w:val="center"/>
            <w:hideMark/>
          </w:tcPr>
          <w:p w14:paraId="6927F44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TRENA 5 METROS: trena; com caixa plástica de alta resistência - curta - fita de aço; rígida; do tipo milímetro/polegada - com largura de 19 mm (3/4]); medindo 5 m de comprimento - contendo: trava de fixação - amortecedor de impacto e presilha para; cinto - acondicionada de forma apropriada.</w:t>
            </w:r>
          </w:p>
        </w:tc>
        <w:tc>
          <w:tcPr>
            <w:tcW w:w="438" w:type="pct"/>
            <w:tcBorders>
              <w:top w:val="single" w:sz="4" w:space="0" w:color="auto"/>
              <w:left w:val="nil"/>
              <w:bottom w:val="single" w:sz="4" w:space="0" w:color="auto"/>
              <w:right w:val="nil"/>
            </w:tcBorders>
            <w:shd w:val="clear" w:color="auto" w:fill="auto"/>
            <w:noWrap/>
            <w:vAlign w:val="center"/>
            <w:hideMark/>
          </w:tcPr>
          <w:p w14:paraId="3CD408D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R$ 22,93</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64C66D" w14:textId="68009B2F"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R$ 2.293,00</w:t>
            </w:r>
          </w:p>
        </w:tc>
      </w:tr>
      <w:tr w:rsidR="00905075" w:rsidRPr="005E1FA1" w14:paraId="2C881DA8" w14:textId="77777777" w:rsidTr="00905075">
        <w:trPr>
          <w:trHeight w:val="600"/>
          <w:jc w:val="center"/>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8458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59</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575F26A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10000</w:t>
            </w:r>
          </w:p>
        </w:tc>
        <w:tc>
          <w:tcPr>
            <w:tcW w:w="776" w:type="pct"/>
            <w:tcBorders>
              <w:top w:val="single" w:sz="4" w:space="0" w:color="auto"/>
              <w:left w:val="nil"/>
              <w:bottom w:val="single" w:sz="4" w:space="0" w:color="auto"/>
              <w:right w:val="single" w:sz="4" w:space="0" w:color="auto"/>
            </w:tcBorders>
            <w:shd w:val="clear" w:color="auto" w:fill="auto"/>
            <w:vAlign w:val="center"/>
            <w:hideMark/>
          </w:tcPr>
          <w:p w14:paraId="785B994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BLOCO DE CONCRETO ESTRUTURAL 14X19X39</w:t>
            </w:r>
          </w:p>
        </w:tc>
        <w:tc>
          <w:tcPr>
            <w:tcW w:w="2919" w:type="pct"/>
            <w:tcBorders>
              <w:top w:val="single" w:sz="4" w:space="0" w:color="auto"/>
              <w:left w:val="nil"/>
              <w:bottom w:val="single" w:sz="4" w:space="0" w:color="auto"/>
              <w:right w:val="single" w:sz="4" w:space="0" w:color="auto"/>
            </w:tcBorders>
            <w:shd w:val="clear" w:color="auto" w:fill="auto"/>
            <w:noWrap/>
            <w:vAlign w:val="center"/>
            <w:hideMark/>
          </w:tcPr>
          <w:p w14:paraId="6D134DB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Bloco de concreto estrutural 14x19x39. 4,5MPa (Valor mínimo de resistência) NBR 15270</w:t>
            </w:r>
          </w:p>
        </w:tc>
        <w:tc>
          <w:tcPr>
            <w:tcW w:w="438" w:type="pct"/>
            <w:tcBorders>
              <w:top w:val="single" w:sz="4" w:space="0" w:color="auto"/>
              <w:left w:val="nil"/>
              <w:bottom w:val="single" w:sz="4" w:space="0" w:color="auto"/>
              <w:right w:val="nil"/>
            </w:tcBorders>
            <w:shd w:val="clear" w:color="auto" w:fill="auto"/>
            <w:noWrap/>
            <w:vAlign w:val="center"/>
            <w:hideMark/>
          </w:tcPr>
          <w:p w14:paraId="1899767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R$ 5,18</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629F5A" w14:textId="7A4E3C27"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R$ 51.800,00</w:t>
            </w:r>
          </w:p>
        </w:tc>
      </w:tr>
      <w:tr w:rsidR="00905075" w:rsidRPr="005E1FA1" w14:paraId="56DC9349"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CE6875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60</w:t>
            </w:r>
          </w:p>
        </w:tc>
        <w:tc>
          <w:tcPr>
            <w:tcW w:w="264" w:type="pct"/>
            <w:tcBorders>
              <w:top w:val="nil"/>
              <w:left w:val="nil"/>
              <w:bottom w:val="single" w:sz="4" w:space="0" w:color="auto"/>
              <w:right w:val="single" w:sz="4" w:space="0" w:color="auto"/>
            </w:tcBorders>
            <w:shd w:val="clear" w:color="auto" w:fill="auto"/>
            <w:noWrap/>
            <w:vAlign w:val="center"/>
            <w:hideMark/>
          </w:tcPr>
          <w:p w14:paraId="32E27E6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1000</w:t>
            </w:r>
          </w:p>
        </w:tc>
        <w:tc>
          <w:tcPr>
            <w:tcW w:w="776" w:type="pct"/>
            <w:tcBorders>
              <w:top w:val="nil"/>
              <w:left w:val="nil"/>
              <w:bottom w:val="single" w:sz="4" w:space="0" w:color="auto"/>
              <w:right w:val="single" w:sz="4" w:space="0" w:color="auto"/>
            </w:tcBorders>
            <w:shd w:val="clear" w:color="auto" w:fill="auto"/>
            <w:vAlign w:val="center"/>
            <w:hideMark/>
          </w:tcPr>
          <w:p w14:paraId="3618FE6E"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MEIO BLOCO ESTRUTURAL 14X19X19</w:t>
            </w:r>
          </w:p>
        </w:tc>
        <w:tc>
          <w:tcPr>
            <w:tcW w:w="2919" w:type="pct"/>
            <w:tcBorders>
              <w:top w:val="nil"/>
              <w:left w:val="nil"/>
              <w:bottom w:val="single" w:sz="4" w:space="0" w:color="auto"/>
              <w:right w:val="single" w:sz="4" w:space="0" w:color="auto"/>
            </w:tcBorders>
            <w:shd w:val="clear" w:color="auto" w:fill="auto"/>
            <w:noWrap/>
            <w:vAlign w:val="center"/>
            <w:hideMark/>
          </w:tcPr>
          <w:p w14:paraId="77E58BD6"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Meio bloco estrutural 14x19x19.  4,5MPa (Valor mínimo de resistência) NBR15270</w:t>
            </w:r>
          </w:p>
        </w:tc>
        <w:tc>
          <w:tcPr>
            <w:tcW w:w="438" w:type="pct"/>
            <w:tcBorders>
              <w:top w:val="nil"/>
              <w:left w:val="nil"/>
              <w:bottom w:val="single" w:sz="4" w:space="0" w:color="auto"/>
              <w:right w:val="nil"/>
            </w:tcBorders>
            <w:shd w:val="clear" w:color="auto" w:fill="auto"/>
            <w:noWrap/>
            <w:vAlign w:val="center"/>
            <w:hideMark/>
          </w:tcPr>
          <w:p w14:paraId="3C3294B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R$ 3,41</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B7F1F31" w14:textId="26669B75"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R$ 3.410,00</w:t>
            </w:r>
          </w:p>
        </w:tc>
      </w:tr>
      <w:tr w:rsidR="00905075" w:rsidRPr="005E1FA1" w14:paraId="040FA06A" w14:textId="77777777" w:rsidTr="00905075">
        <w:trPr>
          <w:trHeight w:val="9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70B345B"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61</w:t>
            </w:r>
          </w:p>
        </w:tc>
        <w:tc>
          <w:tcPr>
            <w:tcW w:w="264" w:type="pct"/>
            <w:tcBorders>
              <w:top w:val="nil"/>
              <w:left w:val="nil"/>
              <w:bottom w:val="single" w:sz="4" w:space="0" w:color="auto"/>
              <w:right w:val="single" w:sz="4" w:space="0" w:color="auto"/>
            </w:tcBorders>
            <w:shd w:val="clear" w:color="auto" w:fill="auto"/>
            <w:noWrap/>
            <w:vAlign w:val="center"/>
            <w:hideMark/>
          </w:tcPr>
          <w:p w14:paraId="33E462E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5000</w:t>
            </w:r>
          </w:p>
        </w:tc>
        <w:tc>
          <w:tcPr>
            <w:tcW w:w="776" w:type="pct"/>
            <w:tcBorders>
              <w:top w:val="nil"/>
              <w:left w:val="nil"/>
              <w:bottom w:val="single" w:sz="4" w:space="0" w:color="auto"/>
              <w:right w:val="single" w:sz="4" w:space="0" w:color="auto"/>
            </w:tcBorders>
            <w:shd w:val="clear" w:color="auto" w:fill="auto"/>
            <w:vAlign w:val="center"/>
            <w:hideMark/>
          </w:tcPr>
          <w:p w14:paraId="5BB3C5BC"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CANALETA DE CONCRETO ESTRUTURAL 19X19X39</w:t>
            </w:r>
          </w:p>
        </w:tc>
        <w:tc>
          <w:tcPr>
            <w:tcW w:w="2919" w:type="pct"/>
            <w:tcBorders>
              <w:top w:val="nil"/>
              <w:left w:val="nil"/>
              <w:bottom w:val="single" w:sz="4" w:space="0" w:color="auto"/>
              <w:right w:val="single" w:sz="4" w:space="0" w:color="auto"/>
            </w:tcBorders>
            <w:shd w:val="clear" w:color="auto" w:fill="auto"/>
            <w:vAlign w:val="center"/>
            <w:hideMark/>
          </w:tcPr>
          <w:p w14:paraId="1AB59A83"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 xml:space="preserve"> Canaleta de concreto estrutural 19x19x39 (Para baldrame valor mínimo de 14MPa) BR6136</w:t>
            </w:r>
          </w:p>
        </w:tc>
        <w:tc>
          <w:tcPr>
            <w:tcW w:w="438" w:type="pct"/>
            <w:tcBorders>
              <w:top w:val="nil"/>
              <w:left w:val="nil"/>
              <w:bottom w:val="single" w:sz="4" w:space="0" w:color="auto"/>
              <w:right w:val="nil"/>
            </w:tcBorders>
            <w:shd w:val="clear" w:color="auto" w:fill="auto"/>
            <w:noWrap/>
            <w:vAlign w:val="center"/>
            <w:hideMark/>
          </w:tcPr>
          <w:p w14:paraId="43F54591"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R$ 5,25</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337AAB6F" w14:textId="49669193"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R$ 26.250,00</w:t>
            </w:r>
          </w:p>
        </w:tc>
      </w:tr>
      <w:tr w:rsidR="00905075" w:rsidRPr="005E1FA1" w14:paraId="55632678" w14:textId="77777777" w:rsidTr="00905075">
        <w:trPr>
          <w:trHeight w:val="600"/>
          <w:jc w:val="center"/>
        </w:trPr>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6689A2E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62</w:t>
            </w:r>
          </w:p>
        </w:tc>
        <w:tc>
          <w:tcPr>
            <w:tcW w:w="264" w:type="pct"/>
            <w:tcBorders>
              <w:top w:val="nil"/>
              <w:left w:val="nil"/>
              <w:bottom w:val="single" w:sz="4" w:space="0" w:color="auto"/>
              <w:right w:val="single" w:sz="4" w:space="0" w:color="auto"/>
            </w:tcBorders>
            <w:shd w:val="clear" w:color="auto" w:fill="auto"/>
            <w:noWrap/>
            <w:vAlign w:val="center"/>
            <w:hideMark/>
          </w:tcPr>
          <w:p w14:paraId="493A5732"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1000</w:t>
            </w:r>
          </w:p>
        </w:tc>
        <w:tc>
          <w:tcPr>
            <w:tcW w:w="776" w:type="pct"/>
            <w:tcBorders>
              <w:top w:val="nil"/>
              <w:left w:val="nil"/>
              <w:bottom w:val="single" w:sz="4" w:space="0" w:color="auto"/>
              <w:right w:val="single" w:sz="4" w:space="0" w:color="auto"/>
            </w:tcBorders>
            <w:shd w:val="clear" w:color="auto" w:fill="auto"/>
            <w:noWrap/>
            <w:vAlign w:val="center"/>
            <w:hideMark/>
          </w:tcPr>
          <w:p w14:paraId="5E30019D"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 xml:space="preserve">PARAFUSO </w:t>
            </w:r>
          </w:p>
        </w:tc>
        <w:tc>
          <w:tcPr>
            <w:tcW w:w="2919" w:type="pct"/>
            <w:tcBorders>
              <w:top w:val="nil"/>
              <w:left w:val="nil"/>
              <w:bottom w:val="single" w:sz="4" w:space="0" w:color="auto"/>
              <w:right w:val="single" w:sz="4" w:space="0" w:color="auto"/>
            </w:tcBorders>
            <w:shd w:val="clear" w:color="auto" w:fill="auto"/>
            <w:vAlign w:val="center"/>
            <w:hideMark/>
          </w:tcPr>
          <w:p w14:paraId="72BAC5D0"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Parafuso com bucha de borracha, arruela metálica e rosca para telha fibrocimento ondulada ø5/16"mm x 110mm</w:t>
            </w:r>
          </w:p>
        </w:tc>
        <w:tc>
          <w:tcPr>
            <w:tcW w:w="438" w:type="pct"/>
            <w:tcBorders>
              <w:top w:val="nil"/>
              <w:left w:val="nil"/>
              <w:bottom w:val="single" w:sz="4" w:space="0" w:color="auto"/>
              <w:right w:val="nil"/>
            </w:tcBorders>
            <w:shd w:val="clear" w:color="auto" w:fill="auto"/>
            <w:noWrap/>
            <w:vAlign w:val="center"/>
            <w:hideMark/>
          </w:tcPr>
          <w:p w14:paraId="0243BE58" w14:textId="77777777" w:rsidR="00905075" w:rsidRPr="005E1FA1" w:rsidRDefault="00905075" w:rsidP="00905075">
            <w:pPr>
              <w:spacing w:line="360" w:lineRule="auto"/>
              <w:jc w:val="both"/>
              <w:rPr>
                <w:rFonts w:ascii="Times New Roman" w:hAnsi="Times New Roman" w:cs="Times New Roman"/>
                <w:sz w:val="16"/>
                <w:szCs w:val="22"/>
              </w:rPr>
            </w:pPr>
            <w:r w:rsidRPr="005E1FA1">
              <w:rPr>
                <w:rFonts w:ascii="Times New Roman" w:hAnsi="Times New Roman" w:cs="Times New Roman"/>
                <w:sz w:val="16"/>
                <w:szCs w:val="22"/>
              </w:rPr>
              <w:t>R$ 1,71</w:t>
            </w:r>
          </w:p>
        </w:tc>
        <w:tc>
          <w:tcPr>
            <w:tcW w:w="344" w:type="pct"/>
            <w:tcBorders>
              <w:top w:val="nil"/>
              <w:left w:val="single" w:sz="4" w:space="0" w:color="auto"/>
              <w:bottom w:val="single" w:sz="4" w:space="0" w:color="auto"/>
              <w:right w:val="single" w:sz="4" w:space="0" w:color="auto"/>
            </w:tcBorders>
            <w:shd w:val="clear" w:color="auto" w:fill="auto"/>
            <w:noWrap/>
            <w:vAlign w:val="center"/>
          </w:tcPr>
          <w:p w14:paraId="7BE9DA28" w14:textId="7EEB8579" w:rsidR="00905075" w:rsidRPr="005E1FA1" w:rsidRDefault="00905075" w:rsidP="00905075">
            <w:pPr>
              <w:spacing w:line="360" w:lineRule="auto"/>
              <w:jc w:val="both"/>
              <w:rPr>
                <w:rFonts w:ascii="Times New Roman" w:hAnsi="Times New Roman" w:cs="Times New Roman"/>
                <w:sz w:val="16"/>
                <w:szCs w:val="22"/>
              </w:rPr>
            </w:pPr>
            <w:r>
              <w:rPr>
                <w:color w:val="000000"/>
                <w:sz w:val="16"/>
                <w:szCs w:val="16"/>
              </w:rPr>
              <w:t>R$ 1.710,00</w:t>
            </w:r>
          </w:p>
        </w:tc>
      </w:tr>
    </w:tbl>
    <w:p w14:paraId="1A22D166" w14:textId="77777777" w:rsidR="00BF6D3F" w:rsidRDefault="00BF6D3F" w:rsidP="00786860">
      <w:pPr>
        <w:autoSpaceDE w:val="0"/>
        <w:autoSpaceDN w:val="0"/>
        <w:adjustRightInd w:val="0"/>
        <w:ind w:left="567"/>
        <w:jc w:val="both"/>
        <w:rPr>
          <w:rFonts w:ascii="Arial" w:hAnsi="Arial" w:cs="Arial"/>
          <w:sz w:val="20"/>
          <w:szCs w:val="20"/>
          <w:lang w:eastAsia="en-US"/>
        </w:rPr>
      </w:pPr>
    </w:p>
    <w:p w14:paraId="14101F0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Os bens objeto desta contratação são caracterizados como comuns, conforme justificativa constante do Estudo Técnico Preliminar.</w:t>
      </w:r>
    </w:p>
    <w:p w14:paraId="4982195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objeto desta contratação não se enquadra como sendo de bem de luxo, conforme Decreto nº 10.818, de 27 de setembro de 2021.</w:t>
      </w:r>
    </w:p>
    <w:p w14:paraId="1F121BD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prazo de vigência da contratação é de 12 meses contados da assinatura da ata, na forma do artigo 105 da Lei n° 14.133, de 2021.</w:t>
      </w:r>
    </w:p>
    <w:p w14:paraId="14C37BD3"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Ata oferece maior detalhamento das regras que serão aplicadas em relação à vigência da contratação.</w:t>
      </w:r>
    </w:p>
    <w:p w14:paraId="2A720A45" w14:textId="77777777" w:rsidR="00E66078" w:rsidRPr="008D7422"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2.</w:t>
      </w:r>
      <w:r w:rsidRPr="001A1A6F">
        <w:rPr>
          <w:rFonts w:ascii="Times New Roman" w:hAnsi="Times New Roman" w:cs="Times New Roman"/>
          <w:sz w:val="22"/>
          <w:szCs w:val="22"/>
        </w:rPr>
        <w:tab/>
      </w:r>
      <w:r w:rsidRPr="008D7422">
        <w:rPr>
          <w:rFonts w:ascii="Times New Roman" w:hAnsi="Times New Roman" w:cs="Times New Roman"/>
          <w:b/>
          <w:sz w:val="22"/>
          <w:szCs w:val="22"/>
        </w:rPr>
        <w:t>FUNDAMENTAÇÃO E DESCRIÇÃO DA NECESSIDADE DA CONTRATAÇÃO</w:t>
      </w:r>
    </w:p>
    <w:p w14:paraId="7400D0E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14:paraId="5E5A4372" w14:textId="77777777" w:rsidR="00E66078" w:rsidRPr="008D7422"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3.</w:t>
      </w:r>
      <w:r w:rsidRPr="001A1A6F">
        <w:rPr>
          <w:rFonts w:ascii="Times New Roman" w:hAnsi="Times New Roman" w:cs="Times New Roman"/>
          <w:sz w:val="22"/>
          <w:szCs w:val="22"/>
        </w:rPr>
        <w:tab/>
      </w:r>
      <w:r w:rsidRPr="008D7422">
        <w:rPr>
          <w:rFonts w:ascii="Times New Roman" w:hAnsi="Times New Roman" w:cs="Times New Roman"/>
          <w:b/>
          <w:sz w:val="22"/>
          <w:szCs w:val="22"/>
        </w:rPr>
        <w:t>DESCRIÇÃO DA SOLUÇÃO COMO UM TODO CONSIDERADO O CICLO DE VIDA DO OBJETO E ESPECIFICAÇÃO DO PRODUTO</w:t>
      </w:r>
    </w:p>
    <w:p w14:paraId="47DA420F" w14:textId="77777777" w:rsidR="00E66078"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descrição da solução como um todo encontra-se pormenorizada em tópico específico dos Estudos Técnicos Preliminares, apêndice deste Termo de Referência.</w:t>
      </w:r>
    </w:p>
    <w:p w14:paraId="7F34D783" w14:textId="77777777" w:rsidR="00E66078" w:rsidRPr="008D7422"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4.</w:t>
      </w:r>
      <w:r w:rsidRPr="001A1A6F">
        <w:rPr>
          <w:rFonts w:ascii="Times New Roman" w:hAnsi="Times New Roman" w:cs="Times New Roman"/>
          <w:sz w:val="22"/>
          <w:szCs w:val="22"/>
        </w:rPr>
        <w:tab/>
      </w:r>
      <w:r w:rsidRPr="008D7422">
        <w:rPr>
          <w:rFonts w:ascii="Times New Roman" w:hAnsi="Times New Roman" w:cs="Times New Roman"/>
          <w:b/>
          <w:sz w:val="22"/>
          <w:szCs w:val="22"/>
        </w:rPr>
        <w:t>REQUISITOS DA CONTRATAÇÃO</w:t>
      </w:r>
    </w:p>
    <w:p w14:paraId="293CB41A"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Sustentabilidade:</w:t>
      </w:r>
    </w:p>
    <w:p w14:paraId="18D6187F"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4.1.1.</w:t>
      </w:r>
      <w:r w:rsidRPr="001A1A6F">
        <w:rPr>
          <w:rFonts w:ascii="Times New Roman" w:hAnsi="Times New Roman" w:cs="Times New Roman"/>
          <w:sz w:val="22"/>
          <w:szCs w:val="22"/>
        </w:rPr>
        <w:tab/>
        <w:t>Não se aplica</w:t>
      </w:r>
    </w:p>
    <w:p w14:paraId="68768BD0"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Indicação de marcas ou modelos (Art. 41, inciso I, da Lei nº 14.133, de 2021): Não se aplica</w:t>
      </w:r>
    </w:p>
    <w:p w14:paraId="26DE95F0"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 xml:space="preserve">Da vedação de contratação de marca ou produto </w:t>
      </w:r>
    </w:p>
    <w:p w14:paraId="442AD6D4"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4.1.2.</w:t>
      </w:r>
      <w:r w:rsidRPr="001A1A6F">
        <w:rPr>
          <w:rFonts w:ascii="Times New Roman" w:hAnsi="Times New Roman" w:cs="Times New Roman"/>
          <w:sz w:val="22"/>
          <w:szCs w:val="22"/>
        </w:rPr>
        <w:tab/>
        <w:t>Não se aplica</w:t>
      </w:r>
    </w:p>
    <w:p w14:paraId="3A805729"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Da exigência de amostra: Não se aplica</w:t>
      </w:r>
    </w:p>
    <w:p w14:paraId="689C990F"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Da exigência de carta de solidariedade: Não se aplica.</w:t>
      </w:r>
    </w:p>
    <w:p w14:paraId="5AA8B422"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Subcontratação: Não é admitida a subcontratação do objeto contratual.</w:t>
      </w:r>
    </w:p>
    <w:p w14:paraId="15135478"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Ata Registro de Preços oferece maior detalhamento das regras que serão aplicadas em relação à subcontratação, caso admitida.</w:t>
      </w:r>
    </w:p>
    <w:p w14:paraId="219C4A73"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Garantia da contratação: Não se aplica</w:t>
      </w:r>
    </w:p>
    <w:p w14:paraId="03E0E2DD" w14:textId="77777777" w:rsidR="00E66078" w:rsidRPr="008D7422"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5.</w:t>
      </w:r>
      <w:r w:rsidRPr="001A1A6F">
        <w:rPr>
          <w:rFonts w:ascii="Times New Roman" w:hAnsi="Times New Roman" w:cs="Times New Roman"/>
          <w:sz w:val="22"/>
          <w:szCs w:val="22"/>
        </w:rPr>
        <w:tab/>
      </w:r>
      <w:r w:rsidRPr="008D7422">
        <w:rPr>
          <w:rFonts w:ascii="Times New Roman" w:hAnsi="Times New Roman" w:cs="Times New Roman"/>
          <w:b/>
          <w:sz w:val="22"/>
          <w:szCs w:val="22"/>
        </w:rPr>
        <w:t>MODELO DE EXECUÇÃO DO OBJETO</w:t>
      </w:r>
    </w:p>
    <w:p w14:paraId="656BFDE4"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Condições de Entrega</w:t>
      </w:r>
    </w:p>
    <w:p w14:paraId="7AF80A36"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prazo de entrega dos bens é de 15 dias corridos, contados do recebimento da nota de empenho, que serão emitidos de forma eventual e parcelada conforme a necessidade do setor requisitante.</w:t>
      </w:r>
    </w:p>
    <w:p w14:paraId="18ACB986"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Os bens deverão ser entregues no seguinte endereço: ALMOXARIFADO DA SECRETARIA DE OBRAS E SERVIÇOS, SITUADO À AV. PACIFICO MONEDA Nº 1000, B° VARGEÃO, JAGUARIÚNASP, CEP: 13914-552. HORÁRIO DE ENTREGA: DAS 08:00 AS 16:00 HRS.</w:t>
      </w:r>
    </w:p>
    <w:p w14:paraId="3555FF8E"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Garantia, manutenção e assistência técnica</w:t>
      </w:r>
    </w:p>
    <w:p w14:paraId="3F39B51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prazo de garantia é aquele estabelecido na Lei nº 8.078, de 11 de setembro de 1990 (Código de Defesa do Consumidor)</w:t>
      </w:r>
    </w:p>
    <w:p w14:paraId="23E415C9" w14:textId="77777777" w:rsidR="00E66078" w:rsidRPr="008D7422"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6.</w:t>
      </w:r>
      <w:r w:rsidRPr="001A1A6F">
        <w:rPr>
          <w:rFonts w:ascii="Times New Roman" w:hAnsi="Times New Roman" w:cs="Times New Roman"/>
          <w:sz w:val="22"/>
          <w:szCs w:val="22"/>
        </w:rPr>
        <w:tab/>
      </w:r>
      <w:r w:rsidRPr="008D7422">
        <w:rPr>
          <w:rFonts w:ascii="Times New Roman" w:hAnsi="Times New Roman" w:cs="Times New Roman"/>
          <w:b/>
          <w:sz w:val="22"/>
          <w:szCs w:val="22"/>
        </w:rPr>
        <w:t xml:space="preserve">MODELO DE GESTÃO </w:t>
      </w:r>
    </w:p>
    <w:p w14:paraId="002473E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Não se aplica</w:t>
      </w:r>
    </w:p>
    <w:p w14:paraId="117E002A"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Fiscalização</w:t>
      </w:r>
    </w:p>
    <w:p w14:paraId="29D9100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A execução da Ata deverá ser acompanhada e fiscalizada </w:t>
      </w:r>
      <w:proofErr w:type="gramStart"/>
      <w:r w:rsidRPr="001A1A6F">
        <w:rPr>
          <w:rFonts w:ascii="Times New Roman" w:hAnsi="Times New Roman" w:cs="Times New Roman"/>
          <w:sz w:val="22"/>
          <w:szCs w:val="22"/>
        </w:rPr>
        <w:t>pelo(</w:t>
      </w:r>
      <w:proofErr w:type="gramEnd"/>
      <w:r w:rsidRPr="001A1A6F">
        <w:rPr>
          <w:rFonts w:ascii="Times New Roman" w:hAnsi="Times New Roman" w:cs="Times New Roman"/>
          <w:sz w:val="22"/>
          <w:szCs w:val="22"/>
        </w:rPr>
        <w:t>s) fiscal(is) do contrato, ou pelos respectivos substitutos (Lei nº 14.133, de 2021, art. 117, caput).</w:t>
      </w:r>
    </w:p>
    <w:p w14:paraId="07495477" w14:textId="77777777" w:rsidR="00E66078" w:rsidRPr="008D7422" w:rsidRDefault="00E66078" w:rsidP="00E66078">
      <w:pPr>
        <w:spacing w:line="360" w:lineRule="auto"/>
        <w:jc w:val="both"/>
        <w:rPr>
          <w:rFonts w:ascii="Times New Roman" w:hAnsi="Times New Roman" w:cs="Times New Roman"/>
          <w:b/>
          <w:sz w:val="22"/>
          <w:szCs w:val="22"/>
        </w:rPr>
      </w:pPr>
      <w:r w:rsidRPr="008D7422">
        <w:rPr>
          <w:rFonts w:ascii="Times New Roman" w:hAnsi="Times New Roman" w:cs="Times New Roman"/>
          <w:b/>
          <w:sz w:val="22"/>
          <w:szCs w:val="22"/>
        </w:rPr>
        <w:t>Fiscalização Técnica</w:t>
      </w:r>
    </w:p>
    <w:p w14:paraId="233A1673"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fiscal técnico da Ata acompanhará a execução da ata, para que sejam cumpridas todas as condições estabelecidas, de modo a assegurar os melhores resultados para a Administração. (Decreto nº 11.246, de 2022, art. 22, VI);</w:t>
      </w:r>
    </w:p>
    <w:p w14:paraId="067BFC9E" w14:textId="77777777" w:rsidR="00E66078"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6.1.1.</w:t>
      </w:r>
      <w:r w:rsidRPr="001A1A6F">
        <w:rPr>
          <w:rFonts w:ascii="Times New Roman" w:hAnsi="Times New Roman" w:cs="Times New Roman"/>
          <w:sz w:val="22"/>
          <w:szCs w:val="22"/>
        </w:rPr>
        <w:tab/>
        <w:t>O fiscal técnico da ata anotará no histórico de gerenciamento do contrato todas as ocorrências relacionadas à execução da ata, com a descrição do que for necessário para a regularização das faltas ou dos defeitos observados. (Lei nº 14.133, de 2021, art. 117, §1º, e Decreto nº 11.246, de 2022, art. 22, II);</w:t>
      </w:r>
    </w:p>
    <w:p w14:paraId="5D96EDC6" w14:textId="77777777" w:rsidR="00E66078" w:rsidRDefault="00E66078" w:rsidP="00E66078">
      <w:pPr>
        <w:spacing w:line="360" w:lineRule="auto"/>
        <w:jc w:val="both"/>
        <w:rPr>
          <w:rFonts w:ascii="Times New Roman" w:hAnsi="Times New Roman" w:cs="Times New Roman"/>
          <w:sz w:val="22"/>
          <w:szCs w:val="22"/>
        </w:rPr>
      </w:pPr>
    </w:p>
    <w:p w14:paraId="022C9D8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6.1.2.</w:t>
      </w:r>
      <w:r w:rsidRPr="001A1A6F">
        <w:rPr>
          <w:rFonts w:ascii="Times New Roman" w:hAnsi="Times New Roman" w:cs="Times New Roman"/>
          <w:sz w:val="22"/>
          <w:szCs w:val="22"/>
        </w:rPr>
        <w:tab/>
        <w:t xml:space="preserve">Identificada qualquer inexatidão ou irregularidade, o fiscal técnico da ata emitirá notificações para a correção da execução da ata, determinando prazo para a correção. (Decreto nº 11.246, de 2022, art. 22, III); </w:t>
      </w:r>
    </w:p>
    <w:p w14:paraId="04A2DF7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6.1.3.</w:t>
      </w:r>
      <w:r w:rsidRPr="001A1A6F">
        <w:rPr>
          <w:rFonts w:ascii="Times New Roman" w:hAnsi="Times New Roman" w:cs="Times New Roman"/>
          <w:sz w:val="22"/>
          <w:szCs w:val="22"/>
        </w:rPr>
        <w:tab/>
        <w:t>O fiscal técnico da ata informará ao gestor, em tempo hábil, a situação que demandar decisão ou adoção de medidas que ultrapassem sua competência, para que adote as medidas necessárias e saneadoras, se for o caso. (Decreto nº 11.246, de 2022, art. 22, IV).</w:t>
      </w:r>
    </w:p>
    <w:p w14:paraId="77629E68"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6.1.4.</w:t>
      </w:r>
      <w:r w:rsidRPr="001A1A6F">
        <w:rPr>
          <w:rFonts w:ascii="Times New Roman" w:hAnsi="Times New Roman" w:cs="Times New Roman"/>
          <w:sz w:val="22"/>
          <w:szCs w:val="22"/>
        </w:rPr>
        <w:tab/>
        <w:t>No caso de ocorrências que possam inviabilizar a execução da ata nas datas aprazadas, o fiscal técnico do contrato comunicará o fato imediatamente ao gestor. (Decreto nº 11.246, de 2022, art. 22, V).</w:t>
      </w:r>
    </w:p>
    <w:p w14:paraId="1D6400FF"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6.1.5.</w:t>
      </w:r>
      <w:r w:rsidRPr="001A1A6F">
        <w:rPr>
          <w:rFonts w:ascii="Times New Roman" w:hAnsi="Times New Roman" w:cs="Times New Roman"/>
          <w:sz w:val="22"/>
          <w:szCs w:val="22"/>
        </w:rPr>
        <w:tab/>
        <w:t>O fiscal técnico do contrato comunicará ao gestor da ata, em tempo hábil, o término do contrato sob sua responsabilidade, com vistas à renovação tempestiva ou à prorrogação contratual (Decreto nº 11.246, de 2022, art. 22, VII).</w:t>
      </w:r>
    </w:p>
    <w:p w14:paraId="2086FFB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Fiscalização Administrativa</w:t>
      </w:r>
    </w:p>
    <w:p w14:paraId="760C06F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fiscal administrativo da ata verificará a manutenção das condições de habilitação da contratada, acompanhará o empenho, o pagamento, as garantias, as glosas e a formalização de apostilamento, solicitando quaisquer documentos comprobatórios pertinentes, caso necessário (Art. 23, I e II, do Decreto nº 11.246, de 2022).</w:t>
      </w:r>
    </w:p>
    <w:p w14:paraId="4673E72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6.1.6.</w:t>
      </w:r>
      <w:r w:rsidRPr="001A1A6F">
        <w:rPr>
          <w:rFonts w:ascii="Times New Roman" w:hAnsi="Times New Roman" w:cs="Times New Roman"/>
          <w:sz w:val="22"/>
          <w:szCs w:val="22"/>
        </w:rPr>
        <w:tab/>
        <w:t>Caso ocorra descumprimento das obrigações, o fiscal administrativo da ata atuará tempestivamente na solução do problema, reportando ao gestor para que tome as providências cabíveis, quando ultrapassar a sua competência; (Decreto nº 11.246, de 2022, art. 23, IV).</w:t>
      </w:r>
    </w:p>
    <w:p w14:paraId="6777B0A3"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Gestor da Ata</w:t>
      </w:r>
    </w:p>
    <w:p w14:paraId="75C04583"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gestor da ata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C37ACC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 gestor da ata acompanhará os registros realizados pelos fiscais, de todas as ocorrências relacionadas à execução do contrato e as medidas adotadas, informando, se for o caso, à autoridade superior àquelas que ultrapassarem a sua competência. (Decreto nº 11.246, de 2022, art. 21, II). </w:t>
      </w:r>
    </w:p>
    <w:p w14:paraId="2EECF1D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 gestor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30695F4"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 gestor emitirá documento comprobatório da avaliação realizada pelos fiscais técnico, administrativo e setorial quanto ao cumprimento de obrigações assumidas pelo contratado, com menção ao seu desempenho na execução, baseado nos indicadores objetivamente definidos e aferidos, e a eventuais penalidades aplicadas, devendo constar do cadastro de atesto de cumprimento de obrigações. (Decreto nº 11.246, de 2022, art. 21, VIII). </w:t>
      </w:r>
    </w:p>
    <w:p w14:paraId="3EB38B1B"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 xml:space="preserve">O gestor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8EC600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 gestor deverá elaborar relatório final com informações sobre a consecução dos objetivos que tenham justificado a contratação e eventuais condutas a serem adotadas para o aprimoramento das atividades da Administração. (Decreto nº 11.246, de 2022, art. 21, VI). </w:t>
      </w:r>
    </w:p>
    <w:p w14:paraId="6F2BCDFE"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gestor deverá enviar a documentação pertinente ao setor de contratos para a formalização dos procedimentos de liquidação e pagamento, no valor dimensionado pela fiscalização e gestão nos termos da ata.</w:t>
      </w:r>
    </w:p>
    <w:p w14:paraId="7E8A7BFC" w14:textId="77777777" w:rsidR="00E66078" w:rsidRPr="001A7B34"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7.</w:t>
      </w:r>
      <w:r w:rsidRPr="001A1A6F">
        <w:rPr>
          <w:rFonts w:ascii="Times New Roman" w:hAnsi="Times New Roman" w:cs="Times New Roman"/>
          <w:sz w:val="22"/>
          <w:szCs w:val="22"/>
        </w:rPr>
        <w:tab/>
      </w:r>
      <w:r w:rsidRPr="001A7B34">
        <w:rPr>
          <w:rFonts w:ascii="Times New Roman" w:hAnsi="Times New Roman" w:cs="Times New Roman"/>
          <w:b/>
          <w:sz w:val="22"/>
          <w:szCs w:val="22"/>
        </w:rPr>
        <w:t>CRITÉRIOS DE MEDIÇÃO E DE PAGAMENTO</w:t>
      </w:r>
    </w:p>
    <w:p w14:paraId="21C37659"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Recebimento</w:t>
      </w:r>
    </w:p>
    <w:p w14:paraId="629FFB4A"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Os bens serão recebidos provisoriamente, de forma sumária, no ato da entrega, juntamente com a nota fiscal ou instrumento de cobrança equivalente, </w:t>
      </w:r>
      <w:proofErr w:type="gramStart"/>
      <w:r w:rsidRPr="001A1A6F">
        <w:rPr>
          <w:rFonts w:ascii="Times New Roman" w:hAnsi="Times New Roman" w:cs="Times New Roman"/>
          <w:sz w:val="22"/>
          <w:szCs w:val="22"/>
        </w:rPr>
        <w:t>pelo(</w:t>
      </w:r>
      <w:proofErr w:type="gramEnd"/>
      <w:r w:rsidRPr="001A1A6F">
        <w:rPr>
          <w:rFonts w:ascii="Times New Roman" w:hAnsi="Times New Roman" w:cs="Times New Roman"/>
          <w:sz w:val="22"/>
          <w:szCs w:val="22"/>
        </w:rPr>
        <w:t>a) responsável pelo acompanhamento e fiscalização da ata, para efeito de posterior verificação de sua conformidade com as especificações constantes no Termo de Referência e na proposta.</w:t>
      </w:r>
    </w:p>
    <w:p w14:paraId="2E78203F"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5179ECF9"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recebimento definitivo ocorrerá no prazo de 3 (três) dias úteis, a contar do recebimento da nota fiscal ou instrumento de cobrança equivalente pela Administração, após a verificação da qualidade e quantidade do material e consequente aceitação mediante termo detalhado.</w:t>
      </w:r>
    </w:p>
    <w:p w14:paraId="4D84EF5D"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Para as contratações decorrentes de despesas cujos valores não ultrapassem o limite de que trata o inciso II do art. 75 da Lei nº 14.133, de 2021, o prazo máximo para o recebimento definitivo será de até 5 dias úteis.</w:t>
      </w:r>
    </w:p>
    <w:p w14:paraId="7FDF93A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14:paraId="3F2F875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D6703C6"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087223"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14:paraId="2A10DD93" w14:textId="77777777" w:rsidR="00E66078"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Liquidação</w:t>
      </w:r>
    </w:p>
    <w:p w14:paraId="64110D9E"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Recebida a Nota Fiscal ou documento de cobrança equivalente, correrá o prazo de 30 (trinta) dias corridos para fins de liquidação.</w:t>
      </w:r>
    </w:p>
    <w:p w14:paraId="7D444F98"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40AE7B5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7.1.1.</w:t>
      </w:r>
      <w:r w:rsidRPr="001A1A6F">
        <w:rPr>
          <w:rFonts w:ascii="Times New Roman" w:hAnsi="Times New Roman" w:cs="Times New Roman"/>
          <w:sz w:val="22"/>
          <w:szCs w:val="22"/>
        </w:rPr>
        <w:tab/>
        <w:t>O prazo de validade;</w:t>
      </w:r>
    </w:p>
    <w:p w14:paraId="00BDD16F"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7.1.2.</w:t>
      </w:r>
      <w:r w:rsidRPr="001A1A6F">
        <w:rPr>
          <w:rFonts w:ascii="Times New Roman" w:hAnsi="Times New Roman" w:cs="Times New Roman"/>
          <w:sz w:val="22"/>
          <w:szCs w:val="22"/>
        </w:rPr>
        <w:tab/>
        <w:t xml:space="preserve">A data da emissão; </w:t>
      </w:r>
    </w:p>
    <w:p w14:paraId="0D183E3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7.1.3.</w:t>
      </w:r>
      <w:r w:rsidRPr="001A1A6F">
        <w:rPr>
          <w:rFonts w:ascii="Times New Roman" w:hAnsi="Times New Roman" w:cs="Times New Roman"/>
          <w:sz w:val="22"/>
          <w:szCs w:val="22"/>
        </w:rPr>
        <w:tab/>
        <w:t xml:space="preserve">Os dados do contrato e do órgão contratante; </w:t>
      </w:r>
    </w:p>
    <w:p w14:paraId="76182C08"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7.1.4.</w:t>
      </w:r>
      <w:r w:rsidRPr="001A1A6F">
        <w:rPr>
          <w:rFonts w:ascii="Times New Roman" w:hAnsi="Times New Roman" w:cs="Times New Roman"/>
          <w:sz w:val="22"/>
          <w:szCs w:val="22"/>
        </w:rPr>
        <w:tab/>
        <w:t xml:space="preserve">O período respectivo de execução do contrato; </w:t>
      </w:r>
    </w:p>
    <w:p w14:paraId="185E290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7.1.5.</w:t>
      </w:r>
      <w:r w:rsidRPr="001A1A6F">
        <w:rPr>
          <w:rFonts w:ascii="Times New Roman" w:hAnsi="Times New Roman" w:cs="Times New Roman"/>
          <w:sz w:val="22"/>
          <w:szCs w:val="22"/>
        </w:rPr>
        <w:tab/>
        <w:t xml:space="preserve">O valor a pagar; e </w:t>
      </w:r>
    </w:p>
    <w:p w14:paraId="6F57D16B"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7.1.6.</w:t>
      </w:r>
      <w:r w:rsidRPr="001A1A6F">
        <w:rPr>
          <w:rFonts w:ascii="Times New Roman" w:hAnsi="Times New Roman" w:cs="Times New Roman"/>
          <w:sz w:val="22"/>
          <w:szCs w:val="22"/>
        </w:rPr>
        <w:tab/>
        <w:t>Eventual destaque do valor de retenções tributárias cabíveis.</w:t>
      </w:r>
    </w:p>
    <w:p w14:paraId="1709EFB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33DB3B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1245FD4"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B7D14A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8EB6FE"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0F041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Persistindo a irregularidade, a contratante deverá adotar as medidas necessárias à rescisão nos autos do processo administrativo correspondente, assegurada ao contratado a ampla defesa. </w:t>
      </w:r>
    </w:p>
    <w:p w14:paraId="391BD93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Havendo a efetiva execução do objeto, os pagamentos serão realizados normalmente, até que se decida pela rescisão, caso o contratado não regularize sua situação junto ao SICAF.  </w:t>
      </w:r>
    </w:p>
    <w:p w14:paraId="73102B98"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Prazo de pagamento</w:t>
      </w:r>
    </w:p>
    <w:p w14:paraId="4E6566A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pagamento será efetuado no prazo de até 30 (trinta) dias contados da finalização da liquidação da despesa, conforme seção anterior, nos termos da Instrução Normativa SEGES/ME nº 77, de 2022.</w:t>
      </w:r>
    </w:p>
    <w:p w14:paraId="231FAEAC"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Em ocorrendo atraso no pagamento pela Contratante, o valor a ser pago será atualizado e sofrerá incidência de juros na forma do art. 1ºF da Lei 9494/1997.</w:t>
      </w:r>
    </w:p>
    <w:p w14:paraId="117CB116"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Forma de pagamento</w:t>
      </w:r>
    </w:p>
    <w:p w14:paraId="77A26019"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pagamento será realizado por meio de ordem bancária, para crédito em banco, agência e conta corrente indicados pelo contratado.</w:t>
      </w:r>
    </w:p>
    <w:p w14:paraId="2B4D876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Será considerada data do pagamento o dia em que constar como emitida a ordem bancária para pagamento.</w:t>
      </w:r>
    </w:p>
    <w:p w14:paraId="584F8E7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Quando do pagamento, será efetuada a retenção tributária prevista na legislação aplicável.</w:t>
      </w:r>
    </w:p>
    <w:p w14:paraId="7F188F1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7.1.7.</w:t>
      </w:r>
      <w:r w:rsidRPr="001A1A6F">
        <w:rPr>
          <w:rFonts w:ascii="Times New Roman" w:hAnsi="Times New Roman" w:cs="Times New Roman"/>
          <w:sz w:val="22"/>
          <w:szCs w:val="22"/>
        </w:rPr>
        <w:tab/>
        <w:t>Independentemente do percentual de tributo inserido na planilha, quando houver, serão retidos na fonte, quando da realização do pagamento, os percentuais estabelecidos na legislação vigente.</w:t>
      </w:r>
    </w:p>
    <w:p w14:paraId="6C356F5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detentor da ata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FD59A9"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Antecipação de pagamento</w:t>
      </w:r>
    </w:p>
    <w:p w14:paraId="0A65886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Não se aplica</w:t>
      </w:r>
    </w:p>
    <w:p w14:paraId="742DBEDC" w14:textId="77777777" w:rsidR="00E66078" w:rsidRPr="00646FD6" w:rsidRDefault="00E66078" w:rsidP="00E66078">
      <w:pPr>
        <w:spacing w:line="360" w:lineRule="auto"/>
        <w:jc w:val="both"/>
        <w:rPr>
          <w:rFonts w:ascii="Times New Roman" w:hAnsi="Times New Roman" w:cs="Times New Roman"/>
          <w:b/>
          <w:sz w:val="22"/>
          <w:szCs w:val="22"/>
        </w:rPr>
      </w:pPr>
      <w:r w:rsidRPr="00646FD6">
        <w:rPr>
          <w:rFonts w:ascii="Times New Roman" w:hAnsi="Times New Roman" w:cs="Times New Roman"/>
          <w:b/>
          <w:sz w:val="22"/>
          <w:szCs w:val="22"/>
        </w:rPr>
        <w:t>Cessão de crédito</w:t>
      </w:r>
    </w:p>
    <w:p w14:paraId="1A00050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Não se aplica</w:t>
      </w:r>
    </w:p>
    <w:p w14:paraId="0DCD577A" w14:textId="77777777" w:rsidR="00E66078" w:rsidRPr="001A7B34"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8.</w:t>
      </w:r>
      <w:r w:rsidRPr="001A1A6F">
        <w:rPr>
          <w:rFonts w:ascii="Times New Roman" w:hAnsi="Times New Roman" w:cs="Times New Roman"/>
          <w:sz w:val="22"/>
          <w:szCs w:val="22"/>
        </w:rPr>
        <w:tab/>
      </w:r>
      <w:r w:rsidRPr="001A7B34">
        <w:rPr>
          <w:rFonts w:ascii="Times New Roman" w:hAnsi="Times New Roman" w:cs="Times New Roman"/>
          <w:b/>
          <w:sz w:val="22"/>
          <w:szCs w:val="22"/>
        </w:rPr>
        <w:t>FORMA E CRITÉRIOS DE SELEÇÃO DO FORNECEDOR E FORMA DE FORNECIMENTO</w:t>
      </w:r>
    </w:p>
    <w:p w14:paraId="19A1A1D0"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Forma de seleção e critério de julgamento da proposta</w:t>
      </w:r>
    </w:p>
    <w:p w14:paraId="68C96EC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fornecedor será selecionado por meio da realização de procedimento de LICITAÇÃO, na modalidade PREGÃO, sob a forma ELETRÔNICA, com adoção do critério de julgamento pelo menor preço.</w:t>
      </w:r>
    </w:p>
    <w:p w14:paraId="12AB5CFA"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Forma de fornecimento</w:t>
      </w:r>
    </w:p>
    <w:p w14:paraId="531A9B64"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fornecimento do objeto será parcelado.</w:t>
      </w:r>
    </w:p>
    <w:p w14:paraId="3EC82A7D"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Conforme a necessidade dos materiais, a Secretaria de Obras e Serviços encaminhará ordem de empenho a empresa vencedora, a qual terá o prazo de até 15 dias corridos para entrega dos produtos contados do recebimento da nota de empenho.</w:t>
      </w:r>
    </w:p>
    <w:p w14:paraId="2012CB1D"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Os bens deverão ser entregues no seguinte endereço: ALMOXARIFADO DA SECRETARIA DE OBRAS E SERVIÇOS, SITUADO À AV. PACIFICO MONEDA Nº 1000, BAIRRO VARGEÃO, JAGUARIÚNASP, CEP: 13914-552. HORÁRIO DE ENTREGA: DAS 08:00 AS 16:00 HRS</w:t>
      </w:r>
    </w:p>
    <w:p w14:paraId="0C06D8E0" w14:textId="77777777" w:rsidR="00E66078" w:rsidRPr="001A7B34" w:rsidRDefault="00E66078" w:rsidP="00E66078">
      <w:pPr>
        <w:spacing w:line="360" w:lineRule="auto"/>
        <w:jc w:val="both"/>
        <w:rPr>
          <w:rFonts w:ascii="Times New Roman" w:hAnsi="Times New Roman" w:cs="Times New Roman"/>
          <w:b/>
          <w:sz w:val="22"/>
          <w:szCs w:val="22"/>
        </w:rPr>
      </w:pPr>
      <w:r w:rsidRPr="001A7B34">
        <w:rPr>
          <w:rFonts w:ascii="Times New Roman" w:hAnsi="Times New Roman" w:cs="Times New Roman"/>
          <w:b/>
          <w:sz w:val="22"/>
          <w:szCs w:val="22"/>
        </w:rPr>
        <w:t>Exigências de habilitação</w:t>
      </w:r>
    </w:p>
    <w:p w14:paraId="7DBACBD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Para fins de habilitação, deverá o licitante comprovar os seguintes requisitos:</w:t>
      </w:r>
    </w:p>
    <w:p w14:paraId="21AFA428" w14:textId="77777777" w:rsidR="00E66078" w:rsidRPr="001A1A6F" w:rsidRDefault="00E66078" w:rsidP="00E66078">
      <w:pPr>
        <w:spacing w:line="360" w:lineRule="auto"/>
        <w:jc w:val="both"/>
        <w:rPr>
          <w:rFonts w:ascii="Times New Roman" w:hAnsi="Times New Roman" w:cs="Times New Roman"/>
          <w:sz w:val="22"/>
          <w:szCs w:val="22"/>
        </w:rPr>
      </w:pPr>
      <w:r w:rsidRPr="001A7B34">
        <w:rPr>
          <w:rFonts w:ascii="Times New Roman" w:hAnsi="Times New Roman" w:cs="Times New Roman"/>
          <w:b/>
          <w:sz w:val="22"/>
          <w:szCs w:val="22"/>
        </w:rPr>
        <w:t>Pessoa física</w:t>
      </w:r>
      <w:r w:rsidRPr="001A1A6F">
        <w:rPr>
          <w:rFonts w:ascii="Times New Roman" w:hAnsi="Times New Roman" w:cs="Times New Roman"/>
          <w:sz w:val="22"/>
          <w:szCs w:val="22"/>
        </w:rPr>
        <w:t>: cédula de identidade (RG) ou documento equivalente que, por força de lei, tenha validade para fins de identificação em todo o território nacional;</w:t>
      </w:r>
    </w:p>
    <w:p w14:paraId="6A395F41" w14:textId="77777777" w:rsidR="00E66078" w:rsidRPr="001A1A6F" w:rsidRDefault="00E66078" w:rsidP="00E66078">
      <w:pPr>
        <w:spacing w:line="360" w:lineRule="auto"/>
        <w:jc w:val="both"/>
        <w:rPr>
          <w:rFonts w:ascii="Times New Roman" w:hAnsi="Times New Roman" w:cs="Times New Roman"/>
          <w:sz w:val="22"/>
          <w:szCs w:val="22"/>
        </w:rPr>
      </w:pPr>
      <w:r w:rsidRPr="001A7B34">
        <w:rPr>
          <w:rFonts w:ascii="Times New Roman" w:hAnsi="Times New Roman" w:cs="Times New Roman"/>
          <w:b/>
          <w:sz w:val="22"/>
          <w:szCs w:val="22"/>
        </w:rPr>
        <w:lastRenderedPageBreak/>
        <w:t>Empresário individual</w:t>
      </w:r>
      <w:r w:rsidRPr="001A1A6F">
        <w:rPr>
          <w:rFonts w:ascii="Times New Roman" w:hAnsi="Times New Roman" w:cs="Times New Roman"/>
          <w:sz w:val="22"/>
          <w:szCs w:val="22"/>
        </w:rPr>
        <w:t xml:space="preserve">: inscrição no Registro Público de Empresas Mercantis, a cargo da Junta Comercial da respectiva sede; </w:t>
      </w:r>
    </w:p>
    <w:p w14:paraId="360840D1" w14:textId="77777777" w:rsidR="00E66078" w:rsidRPr="001A1A6F" w:rsidRDefault="00E66078" w:rsidP="00E66078">
      <w:pPr>
        <w:spacing w:line="360" w:lineRule="auto"/>
        <w:jc w:val="both"/>
        <w:rPr>
          <w:rFonts w:ascii="Times New Roman" w:hAnsi="Times New Roman" w:cs="Times New Roman"/>
          <w:sz w:val="22"/>
          <w:szCs w:val="22"/>
        </w:rPr>
      </w:pPr>
      <w:r w:rsidRPr="001A7B34">
        <w:rPr>
          <w:rFonts w:ascii="Times New Roman" w:hAnsi="Times New Roman" w:cs="Times New Roman"/>
          <w:b/>
          <w:sz w:val="22"/>
          <w:szCs w:val="22"/>
        </w:rPr>
        <w:t>Microempreendedor Individual - MEI</w:t>
      </w:r>
      <w:r w:rsidRPr="001A1A6F">
        <w:rPr>
          <w:rFonts w:ascii="Times New Roman" w:hAnsi="Times New Roman" w:cs="Times New Roman"/>
          <w:sz w:val="22"/>
          <w:szCs w:val="22"/>
        </w:rPr>
        <w:t xml:space="preserve">: Certificado da Condição de Microempreendedor Individual - CCMEI, cuja aceitação ficará condicionada à verificação da autenticidade no sítio https://www.gov.br/empresas-e-negocios/pt-br/empreendedor; </w:t>
      </w:r>
    </w:p>
    <w:p w14:paraId="75AB6398" w14:textId="77777777" w:rsidR="00E66078" w:rsidRPr="001A1A6F" w:rsidRDefault="00E66078" w:rsidP="00E66078">
      <w:pPr>
        <w:spacing w:line="360" w:lineRule="auto"/>
        <w:jc w:val="both"/>
        <w:rPr>
          <w:rFonts w:ascii="Times New Roman" w:hAnsi="Times New Roman" w:cs="Times New Roman"/>
          <w:sz w:val="22"/>
          <w:szCs w:val="22"/>
        </w:rPr>
      </w:pPr>
      <w:r w:rsidRPr="001A7B34">
        <w:rPr>
          <w:rFonts w:ascii="Times New Roman" w:hAnsi="Times New Roman" w:cs="Times New Roman"/>
          <w:b/>
          <w:sz w:val="22"/>
          <w:szCs w:val="22"/>
        </w:rPr>
        <w:t>Sociedade empresária, sociedade limitada unipessoal – SLU ou sociedade identificada como empresa individual de responsabilidade limitada - EIRELI</w:t>
      </w:r>
      <w:r w:rsidRPr="001A1A6F">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w:t>
      </w:r>
    </w:p>
    <w:p w14:paraId="4B18BDF9" w14:textId="77777777" w:rsidR="00E66078" w:rsidRPr="001A1A6F" w:rsidRDefault="00E66078" w:rsidP="00E66078">
      <w:pPr>
        <w:spacing w:line="360" w:lineRule="auto"/>
        <w:jc w:val="both"/>
        <w:rPr>
          <w:rFonts w:ascii="Times New Roman" w:hAnsi="Times New Roman" w:cs="Times New Roman"/>
          <w:sz w:val="22"/>
          <w:szCs w:val="22"/>
        </w:rPr>
      </w:pPr>
      <w:r w:rsidRPr="001A7B34">
        <w:rPr>
          <w:rFonts w:ascii="Times New Roman" w:hAnsi="Times New Roman" w:cs="Times New Roman"/>
          <w:b/>
          <w:sz w:val="22"/>
          <w:szCs w:val="22"/>
        </w:rPr>
        <w:t>Sociedade empresária estrangeira</w:t>
      </w:r>
      <w:r w:rsidRPr="001A1A6F">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1A1A6F">
        <w:rPr>
          <w:rFonts w:ascii="Times New Roman" w:hAnsi="Times New Roman" w:cs="Times New Roman"/>
          <w:sz w:val="22"/>
          <w:szCs w:val="22"/>
        </w:rPr>
        <w:t>n.º</w:t>
      </w:r>
      <w:proofErr w:type="gramEnd"/>
      <w:r w:rsidRPr="001A1A6F">
        <w:rPr>
          <w:rFonts w:ascii="Times New Roman" w:hAnsi="Times New Roman" w:cs="Times New Roman"/>
          <w:sz w:val="22"/>
          <w:szCs w:val="22"/>
        </w:rPr>
        <w:t xml:space="preserve"> 77, de 18 de março de 2020.</w:t>
      </w:r>
    </w:p>
    <w:p w14:paraId="0F3CC7C3" w14:textId="77777777" w:rsidR="00E66078" w:rsidRPr="001A1A6F" w:rsidRDefault="00E66078" w:rsidP="00E66078">
      <w:pPr>
        <w:spacing w:line="360" w:lineRule="auto"/>
        <w:jc w:val="both"/>
        <w:rPr>
          <w:rFonts w:ascii="Times New Roman" w:hAnsi="Times New Roman" w:cs="Times New Roman"/>
          <w:sz w:val="22"/>
          <w:szCs w:val="22"/>
        </w:rPr>
      </w:pPr>
      <w:r w:rsidRPr="001C5514">
        <w:rPr>
          <w:rFonts w:ascii="Times New Roman" w:hAnsi="Times New Roman" w:cs="Times New Roman"/>
          <w:b/>
          <w:sz w:val="22"/>
          <w:szCs w:val="22"/>
        </w:rPr>
        <w:t>Sociedade simples</w:t>
      </w:r>
      <w:r w:rsidRPr="001A1A6F">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29C83033" w14:textId="77777777" w:rsidR="00E66078" w:rsidRPr="001A1A6F" w:rsidRDefault="00E66078" w:rsidP="00E66078">
      <w:pPr>
        <w:spacing w:line="360" w:lineRule="auto"/>
        <w:jc w:val="both"/>
        <w:rPr>
          <w:rFonts w:ascii="Times New Roman" w:hAnsi="Times New Roman" w:cs="Times New Roman"/>
          <w:sz w:val="22"/>
          <w:szCs w:val="22"/>
        </w:rPr>
      </w:pPr>
      <w:r w:rsidRPr="001C5514">
        <w:rPr>
          <w:rFonts w:ascii="Times New Roman" w:hAnsi="Times New Roman" w:cs="Times New Roman"/>
          <w:b/>
          <w:sz w:val="22"/>
          <w:szCs w:val="22"/>
        </w:rPr>
        <w:t>Filial, sucursal ou agência de sociedade simples ou empresária</w:t>
      </w:r>
      <w:r w:rsidRPr="001A1A6F">
        <w:rPr>
          <w:rFonts w:ascii="Times New Roman" w:hAnsi="Times New Roman" w:cs="Times New Roman"/>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EDDC61" w14:textId="77777777" w:rsidR="00E66078" w:rsidRPr="001A1A6F" w:rsidRDefault="00E66078" w:rsidP="00E66078">
      <w:pPr>
        <w:spacing w:line="360" w:lineRule="auto"/>
        <w:jc w:val="both"/>
        <w:rPr>
          <w:rFonts w:ascii="Times New Roman" w:hAnsi="Times New Roman" w:cs="Times New Roman"/>
          <w:sz w:val="22"/>
          <w:szCs w:val="22"/>
        </w:rPr>
      </w:pPr>
      <w:r w:rsidRPr="001C5514">
        <w:rPr>
          <w:rFonts w:ascii="Times New Roman" w:hAnsi="Times New Roman" w:cs="Times New Roman"/>
          <w:b/>
          <w:sz w:val="22"/>
          <w:szCs w:val="22"/>
        </w:rPr>
        <w:t>Sociedade cooperativa</w:t>
      </w:r>
      <w:r w:rsidRPr="001A1A6F">
        <w:rPr>
          <w:rFonts w:ascii="Times New Roman" w:hAnsi="Times New Roman" w:cs="Times New Roman"/>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32C7CDB"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CBED51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Produtor Rural: matrícula no Cadastro Específico do INSS – CEI, que comprove a qualificação como produtor rural pessoa física, nos termos da Instrução Normativa RFB n. 971, de 13 de novembro de 2009 (arts. 17 a 19 e 165).</w:t>
      </w:r>
    </w:p>
    <w:p w14:paraId="0000E285" w14:textId="77777777" w:rsidR="00E66078" w:rsidRPr="001C5514" w:rsidRDefault="00E66078" w:rsidP="00E66078">
      <w:pPr>
        <w:spacing w:line="360" w:lineRule="auto"/>
        <w:jc w:val="both"/>
        <w:rPr>
          <w:rFonts w:ascii="Times New Roman" w:hAnsi="Times New Roman" w:cs="Times New Roman"/>
          <w:b/>
          <w:sz w:val="22"/>
          <w:szCs w:val="22"/>
        </w:rPr>
      </w:pPr>
      <w:r w:rsidRPr="001C5514">
        <w:rPr>
          <w:rFonts w:ascii="Times New Roman" w:hAnsi="Times New Roman" w:cs="Times New Roman"/>
          <w:b/>
          <w:sz w:val="22"/>
          <w:szCs w:val="22"/>
        </w:rPr>
        <w:t>Ato de autorização: Não se aplica</w:t>
      </w:r>
    </w:p>
    <w:p w14:paraId="3CFEA6AA"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Os documentos apresentados deverão estar acompanhados de todas as alterações ou da consolidação respectiva.</w:t>
      </w:r>
    </w:p>
    <w:p w14:paraId="46292A4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Prova de inscrição no Cadastro Nacional de Pessoas Jurídicas ou no Cadastro de Pessoas Físicas, conforme o caso;</w:t>
      </w:r>
    </w:p>
    <w:p w14:paraId="3446D5A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Prova de regularidade fiscal perante a Fazenda Nacional, mediante apresentação de certidão expedida conjuntamente pela Secretaria da Receita Federal do Brasil (RFB) e pela Procuradoria-Geral da Fazenda </w:t>
      </w:r>
      <w:r w:rsidRPr="001A1A6F">
        <w:rPr>
          <w:rFonts w:ascii="Times New Roman" w:hAnsi="Times New Roman" w:cs="Times New Roman"/>
          <w:sz w:val="22"/>
          <w:szCs w:val="22"/>
        </w:rPr>
        <w:lastRenderedPageBreak/>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7E6F69"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Prova de regularidade com o Fundo de Garantia do Tempo de Serviço (FGTS);</w:t>
      </w:r>
    </w:p>
    <w:p w14:paraId="3984D48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DA208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Prova de inscrição no cadastro de contribuintes [Estadual/Distrital] ou [Municipal/Distrital] relativo ao domicílio ou sede do fornecedor, pertinente ao seu ramo de atividade e compatível com o objeto contratual; </w:t>
      </w:r>
    </w:p>
    <w:p w14:paraId="461E9A95"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Prova de regularidade com a Fazenda [Estadual/Distrital] ou [Municipal/Distrital] do domicílio ou sede do fornecedor, relativa à atividade em cujo exercício contrata ou concorre;</w:t>
      </w:r>
    </w:p>
    <w:p w14:paraId="1F1D212B"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B8E3CB2" w14:textId="30630CE3" w:rsidR="00E66078"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ABB5CD8" w14:textId="6C4837D1" w:rsidR="00E66078" w:rsidRPr="00142698" w:rsidRDefault="00E66078" w:rsidP="00E66078">
      <w:pPr>
        <w:spacing w:line="360" w:lineRule="auto"/>
        <w:jc w:val="both"/>
        <w:rPr>
          <w:rFonts w:ascii="Times New Roman" w:hAnsi="Times New Roman" w:cs="Times New Roman"/>
          <w:b/>
          <w:sz w:val="22"/>
          <w:szCs w:val="22"/>
        </w:rPr>
      </w:pPr>
      <w:r w:rsidRPr="000A6545">
        <w:rPr>
          <w:rFonts w:ascii="Times New Roman" w:hAnsi="Times New Roman" w:cs="Times New Roman"/>
          <w:b/>
          <w:sz w:val="22"/>
          <w:szCs w:val="22"/>
        </w:rPr>
        <w:t>Qu</w:t>
      </w:r>
      <w:r w:rsidR="000A6545" w:rsidRPr="000A6545">
        <w:rPr>
          <w:rFonts w:ascii="Times New Roman" w:hAnsi="Times New Roman" w:cs="Times New Roman"/>
          <w:b/>
          <w:sz w:val="22"/>
          <w:szCs w:val="22"/>
        </w:rPr>
        <w:t>alificação Econômico-Financeira</w:t>
      </w:r>
    </w:p>
    <w:p w14:paraId="60E59EB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6405A61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Certidão negativa de falência expedida pelo distribuidor da sede do fornecedor - Lei nº 14.133, de 2021, art. 69, caput, inciso II);</w:t>
      </w:r>
    </w:p>
    <w:p w14:paraId="6A291655" w14:textId="77777777" w:rsidR="00E66078" w:rsidRPr="00142698" w:rsidRDefault="00E66078" w:rsidP="00E66078">
      <w:pPr>
        <w:spacing w:line="360" w:lineRule="auto"/>
        <w:jc w:val="both"/>
        <w:rPr>
          <w:rFonts w:ascii="Times New Roman" w:hAnsi="Times New Roman" w:cs="Times New Roman"/>
          <w:b/>
          <w:sz w:val="22"/>
          <w:szCs w:val="22"/>
        </w:rPr>
      </w:pPr>
      <w:r w:rsidRPr="00142698">
        <w:rPr>
          <w:rFonts w:ascii="Times New Roman" w:hAnsi="Times New Roman" w:cs="Times New Roman"/>
          <w:b/>
          <w:sz w:val="22"/>
          <w:szCs w:val="22"/>
        </w:rPr>
        <w:t>Qualificação Técnica</w:t>
      </w:r>
    </w:p>
    <w:p w14:paraId="454AAEF1"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8.1.5.</w:t>
      </w:r>
      <w:r w:rsidRPr="001A1A6F">
        <w:rPr>
          <w:rFonts w:ascii="Times New Roman" w:hAnsi="Times New Roman" w:cs="Times New Roman"/>
          <w:sz w:val="22"/>
          <w:szCs w:val="22"/>
        </w:rPr>
        <w:tab/>
        <w:t>Não se aplica.</w:t>
      </w:r>
    </w:p>
    <w:p w14:paraId="5D263B40" w14:textId="77777777" w:rsidR="00E66078" w:rsidRPr="00142698"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9.</w:t>
      </w:r>
      <w:r w:rsidRPr="001A1A6F">
        <w:rPr>
          <w:rFonts w:ascii="Times New Roman" w:hAnsi="Times New Roman" w:cs="Times New Roman"/>
          <w:sz w:val="22"/>
          <w:szCs w:val="22"/>
        </w:rPr>
        <w:tab/>
      </w:r>
      <w:r w:rsidRPr="00142698">
        <w:rPr>
          <w:rFonts w:ascii="Times New Roman" w:hAnsi="Times New Roman" w:cs="Times New Roman"/>
          <w:b/>
          <w:sz w:val="22"/>
          <w:szCs w:val="22"/>
        </w:rPr>
        <w:t>ESTIMATIVAS DO VALOR DA CONTRATAÇÃO</w:t>
      </w:r>
    </w:p>
    <w:p w14:paraId="1EBBEF14" w14:textId="4F8EF844"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 xml:space="preserve">O custo estimado total da contratação é de </w:t>
      </w:r>
      <w:r w:rsidR="009B1E52" w:rsidRPr="009B1E52">
        <w:rPr>
          <w:rFonts w:ascii="Times New Roman" w:hAnsi="Times New Roman" w:cs="Times New Roman"/>
          <w:sz w:val="22"/>
          <w:szCs w:val="22"/>
        </w:rPr>
        <w:t>R$ 296.131,80 (duzentos e noventa e seis mil, cento e trinta</w:t>
      </w:r>
      <w:r w:rsidR="009B1E52">
        <w:rPr>
          <w:rFonts w:ascii="Times New Roman" w:hAnsi="Times New Roman" w:cs="Times New Roman"/>
          <w:sz w:val="22"/>
          <w:szCs w:val="22"/>
        </w:rPr>
        <w:t xml:space="preserve"> e um reais e oitenta centavos)</w:t>
      </w:r>
      <w:r w:rsidRPr="001A1A6F">
        <w:rPr>
          <w:rFonts w:ascii="Times New Roman" w:hAnsi="Times New Roman" w:cs="Times New Roman"/>
          <w:sz w:val="22"/>
          <w:szCs w:val="22"/>
        </w:rPr>
        <w:t>, conforme custos unitários apostos na tabela acima.</w:t>
      </w:r>
    </w:p>
    <w:p w14:paraId="2ACF8A2A" w14:textId="77777777" w:rsidR="00E66078" w:rsidRPr="00142698" w:rsidRDefault="00E66078" w:rsidP="00E66078">
      <w:pPr>
        <w:spacing w:line="360" w:lineRule="auto"/>
        <w:jc w:val="both"/>
        <w:rPr>
          <w:rFonts w:ascii="Times New Roman" w:hAnsi="Times New Roman" w:cs="Times New Roman"/>
          <w:b/>
          <w:sz w:val="22"/>
          <w:szCs w:val="22"/>
        </w:rPr>
      </w:pPr>
      <w:r w:rsidRPr="00142698">
        <w:rPr>
          <w:rFonts w:ascii="Times New Roman" w:hAnsi="Times New Roman" w:cs="Times New Roman"/>
          <w:b/>
          <w:sz w:val="22"/>
          <w:szCs w:val="22"/>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76F4341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9.1.1.</w:t>
      </w:r>
      <w:r w:rsidRPr="001A1A6F">
        <w:rPr>
          <w:rFonts w:ascii="Times New Roman" w:hAnsi="Times New Roman" w:cs="Times New Roman"/>
          <w:sz w:val="22"/>
          <w:szCs w:val="22"/>
        </w:rPr>
        <w:tab/>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17E3C9B"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lastRenderedPageBreak/>
        <w:t>9.1.2.</w:t>
      </w:r>
      <w:r w:rsidRPr="001A1A6F">
        <w:rPr>
          <w:rFonts w:ascii="Times New Roman" w:hAnsi="Times New Roman" w:cs="Times New Roman"/>
          <w:sz w:val="22"/>
          <w:szCs w:val="22"/>
        </w:rPr>
        <w:tab/>
        <w:t>Em caso de criação, alteração ou extinção de quaisquer tributos ou encargos legais ou superveniência de disposições legais, com comprovada repercussão sobre os preços registrados;</w:t>
      </w:r>
    </w:p>
    <w:p w14:paraId="32E7C44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9.1.3.</w:t>
      </w:r>
      <w:r w:rsidRPr="001A1A6F">
        <w:rPr>
          <w:rFonts w:ascii="Times New Roman" w:hAnsi="Times New Roman" w:cs="Times New Roman"/>
          <w:sz w:val="22"/>
          <w:szCs w:val="22"/>
        </w:rPr>
        <w:tab/>
        <w:t>Serão reajustados os preços registrados, respeitada a contagem da anualidade e o índice previsto para a contratação; ou</w:t>
      </w:r>
    </w:p>
    <w:p w14:paraId="0061939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9.1.4.</w:t>
      </w:r>
      <w:r w:rsidRPr="001A1A6F">
        <w:rPr>
          <w:rFonts w:ascii="Times New Roman" w:hAnsi="Times New Roman" w:cs="Times New Roman"/>
          <w:sz w:val="22"/>
          <w:szCs w:val="22"/>
        </w:rPr>
        <w:tab/>
        <w:t>Poderão ser repactuados, a pedido do interessado, conforme critérios definidos para a contratação.</w:t>
      </w:r>
    </w:p>
    <w:p w14:paraId="3A67B962" w14:textId="77777777" w:rsidR="00E66078" w:rsidRPr="00142698" w:rsidRDefault="00E66078" w:rsidP="00E66078">
      <w:pPr>
        <w:spacing w:line="360" w:lineRule="auto"/>
        <w:jc w:val="both"/>
        <w:rPr>
          <w:rFonts w:ascii="Times New Roman" w:hAnsi="Times New Roman" w:cs="Times New Roman"/>
          <w:b/>
          <w:sz w:val="22"/>
          <w:szCs w:val="22"/>
        </w:rPr>
      </w:pPr>
      <w:r w:rsidRPr="001A1A6F">
        <w:rPr>
          <w:rFonts w:ascii="Times New Roman" w:hAnsi="Times New Roman" w:cs="Times New Roman"/>
          <w:sz w:val="22"/>
          <w:szCs w:val="22"/>
        </w:rPr>
        <w:t>10.</w:t>
      </w:r>
      <w:r w:rsidRPr="001A1A6F">
        <w:rPr>
          <w:rFonts w:ascii="Times New Roman" w:hAnsi="Times New Roman" w:cs="Times New Roman"/>
          <w:sz w:val="22"/>
          <w:szCs w:val="22"/>
        </w:rPr>
        <w:tab/>
      </w:r>
      <w:r w:rsidRPr="00142698">
        <w:rPr>
          <w:rFonts w:ascii="Times New Roman" w:hAnsi="Times New Roman" w:cs="Times New Roman"/>
          <w:b/>
          <w:sz w:val="22"/>
          <w:szCs w:val="22"/>
        </w:rPr>
        <w:t>ADEQUAÇÃO ORÇAMENTÁRIA</w:t>
      </w:r>
    </w:p>
    <w:p w14:paraId="383FC0EA"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As despesas decorrentes da presente contratação correrão à conta de recursos específicos consignados no Orçamento Municipal.</w:t>
      </w:r>
    </w:p>
    <w:p w14:paraId="00D8B0D8" w14:textId="77777777" w:rsidR="00E66078"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A contratação será atendida pela seguinte dotação:</w:t>
      </w:r>
    </w:p>
    <w:p w14:paraId="14050E29" w14:textId="77777777" w:rsidR="00E66078" w:rsidRPr="001A1A6F" w:rsidRDefault="00E66078" w:rsidP="00E66078">
      <w:pPr>
        <w:spacing w:line="360" w:lineRule="auto"/>
        <w:jc w:val="both"/>
        <w:rPr>
          <w:rFonts w:ascii="Times New Roman" w:hAnsi="Times New Roman" w:cs="Times New Roman"/>
          <w:sz w:val="22"/>
          <w:szCs w:val="22"/>
        </w:rPr>
      </w:pPr>
    </w:p>
    <w:p w14:paraId="20FCFD82"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I)</w:t>
      </w:r>
      <w:r w:rsidRPr="001A1A6F">
        <w:rPr>
          <w:rFonts w:ascii="Times New Roman" w:hAnsi="Times New Roman" w:cs="Times New Roman"/>
          <w:sz w:val="22"/>
          <w:szCs w:val="22"/>
        </w:rPr>
        <w:tab/>
        <w:t>Gestão/Unidade: Secretaria de Obras e Serviços;</w:t>
      </w:r>
    </w:p>
    <w:p w14:paraId="24963590"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II)</w:t>
      </w:r>
      <w:r w:rsidRPr="001A1A6F">
        <w:rPr>
          <w:rFonts w:ascii="Times New Roman" w:hAnsi="Times New Roman" w:cs="Times New Roman"/>
          <w:sz w:val="22"/>
          <w:szCs w:val="22"/>
        </w:rPr>
        <w:tab/>
        <w:t>Fonte de Recursos: Fonte 01 – Recurso Próprio;</w:t>
      </w:r>
    </w:p>
    <w:p w14:paraId="3191A287" w14:textId="77777777" w:rsidR="00E66078" w:rsidRPr="001A1A6F" w:rsidRDefault="00E66078" w:rsidP="00E66078">
      <w:pPr>
        <w:spacing w:line="360" w:lineRule="auto"/>
        <w:jc w:val="both"/>
        <w:rPr>
          <w:rFonts w:ascii="Times New Roman" w:hAnsi="Times New Roman" w:cs="Times New Roman"/>
          <w:sz w:val="22"/>
          <w:szCs w:val="22"/>
        </w:rPr>
      </w:pPr>
      <w:r w:rsidRPr="001A1A6F">
        <w:rPr>
          <w:rFonts w:ascii="Times New Roman" w:hAnsi="Times New Roman" w:cs="Times New Roman"/>
          <w:sz w:val="22"/>
          <w:szCs w:val="22"/>
        </w:rPr>
        <w:t>III)</w:t>
      </w:r>
      <w:r w:rsidRPr="001A1A6F">
        <w:rPr>
          <w:rFonts w:ascii="Times New Roman" w:hAnsi="Times New Roman" w:cs="Times New Roman"/>
          <w:sz w:val="22"/>
          <w:szCs w:val="22"/>
        </w:rPr>
        <w:tab/>
        <w:t>Elemento de Despesa: Material de Consumo;</w:t>
      </w:r>
    </w:p>
    <w:p w14:paraId="748831DA" w14:textId="06963D8F" w:rsidR="00427B7D" w:rsidRDefault="00427B7D" w:rsidP="00427B7D">
      <w:pPr>
        <w:spacing w:after="193" w:line="262" w:lineRule="auto"/>
        <w:ind w:left="567" w:hanging="10"/>
        <w:rPr>
          <w:rFonts w:ascii="Arial" w:hAnsi="Arial" w:cs="Arial"/>
          <w:sz w:val="20"/>
          <w:szCs w:val="20"/>
        </w:rPr>
      </w:pPr>
    </w:p>
    <w:p w14:paraId="6334F10D" w14:textId="77777777" w:rsidR="000F2DC5" w:rsidRDefault="000F2DC5" w:rsidP="000F2DC5">
      <w:pPr>
        <w:keepNext/>
        <w:keepLines/>
        <w:spacing w:after="135" w:line="259" w:lineRule="auto"/>
        <w:ind w:left="255" w:hanging="270"/>
        <w:outlineLvl w:val="0"/>
        <w:rPr>
          <w:rFonts w:ascii="Arial" w:eastAsia="Calibri" w:hAnsi="Arial" w:cs="Arial"/>
          <w:sz w:val="20"/>
          <w:szCs w:val="20"/>
        </w:rPr>
      </w:pPr>
    </w:p>
    <w:p w14:paraId="3FE08E0E" w14:textId="77777777" w:rsidR="008A3003" w:rsidRDefault="008A3003" w:rsidP="008A3003">
      <w:pPr>
        <w:keepNext/>
        <w:keepLines/>
        <w:spacing w:after="135" w:line="259" w:lineRule="auto"/>
        <w:ind w:left="255" w:hanging="270"/>
        <w:outlineLvl w:val="0"/>
        <w:rPr>
          <w:rFonts w:ascii="Arial" w:eastAsia="Calibri" w:hAnsi="Arial" w:cs="Arial"/>
          <w:b/>
          <w:color w:val="000000"/>
          <w:sz w:val="20"/>
          <w:szCs w:val="20"/>
        </w:rPr>
      </w:pPr>
    </w:p>
    <w:p w14:paraId="4D025E59" w14:textId="77777777" w:rsidR="008A3003" w:rsidRPr="00362C76" w:rsidRDefault="008A3003" w:rsidP="00362C76">
      <w:pPr>
        <w:spacing w:after="165" w:line="262" w:lineRule="auto"/>
        <w:ind w:left="-5" w:hanging="10"/>
        <w:jc w:val="both"/>
        <w:rPr>
          <w:rFonts w:ascii="Arial" w:hAnsi="Arial" w:cs="Arial"/>
          <w:sz w:val="20"/>
          <w:szCs w:val="20"/>
        </w:rPr>
      </w:pPr>
    </w:p>
    <w:p w14:paraId="2BA7DDEC" w14:textId="3680FA20" w:rsidR="009E4A71" w:rsidRDefault="009E4A71" w:rsidP="00166CE4">
      <w:pPr>
        <w:spacing w:after="168" w:line="257" w:lineRule="auto"/>
        <w:ind w:left="-5" w:right="-15" w:hanging="10"/>
        <w:jc w:val="both"/>
        <w:rPr>
          <w:rFonts w:ascii="Arial" w:hAnsi="Arial" w:cs="Arial"/>
          <w:sz w:val="20"/>
          <w:szCs w:val="20"/>
        </w:rPr>
      </w:pPr>
    </w:p>
    <w:p w14:paraId="0D0880D5" w14:textId="5928E273" w:rsidR="009806BB" w:rsidRDefault="009806BB" w:rsidP="00166CE4">
      <w:pPr>
        <w:spacing w:after="168" w:line="257" w:lineRule="auto"/>
        <w:ind w:left="-5" w:right="-15" w:hanging="10"/>
        <w:jc w:val="both"/>
        <w:rPr>
          <w:rFonts w:ascii="Arial" w:hAnsi="Arial" w:cs="Arial"/>
          <w:sz w:val="20"/>
          <w:szCs w:val="20"/>
        </w:rPr>
      </w:pPr>
    </w:p>
    <w:p w14:paraId="10843A42" w14:textId="5B104182" w:rsidR="009806BB" w:rsidRDefault="009806BB" w:rsidP="00166CE4">
      <w:pPr>
        <w:spacing w:after="168" w:line="257" w:lineRule="auto"/>
        <w:ind w:left="-5" w:right="-15" w:hanging="10"/>
        <w:jc w:val="both"/>
        <w:rPr>
          <w:rFonts w:ascii="Arial" w:hAnsi="Arial" w:cs="Arial"/>
          <w:sz w:val="20"/>
          <w:szCs w:val="20"/>
        </w:rPr>
      </w:pPr>
    </w:p>
    <w:p w14:paraId="19AE0DA4" w14:textId="30191AB0" w:rsidR="009806BB" w:rsidRDefault="009806BB" w:rsidP="00166CE4">
      <w:pPr>
        <w:spacing w:after="168" w:line="257" w:lineRule="auto"/>
        <w:ind w:left="-5" w:right="-15" w:hanging="10"/>
        <w:jc w:val="both"/>
        <w:rPr>
          <w:rFonts w:ascii="Arial" w:hAnsi="Arial" w:cs="Arial"/>
          <w:sz w:val="20"/>
          <w:szCs w:val="20"/>
        </w:rPr>
      </w:pPr>
    </w:p>
    <w:p w14:paraId="4E21A662" w14:textId="4FF6EFF8" w:rsidR="009806BB" w:rsidRDefault="009806BB" w:rsidP="00166CE4">
      <w:pPr>
        <w:spacing w:after="168" w:line="257" w:lineRule="auto"/>
        <w:ind w:left="-5" w:right="-15" w:hanging="10"/>
        <w:jc w:val="both"/>
        <w:rPr>
          <w:rFonts w:ascii="Arial" w:hAnsi="Arial" w:cs="Arial"/>
          <w:sz w:val="20"/>
          <w:szCs w:val="20"/>
        </w:rPr>
      </w:pPr>
    </w:p>
    <w:p w14:paraId="4F60E1B9" w14:textId="04569C82" w:rsidR="009847F1" w:rsidRDefault="009847F1" w:rsidP="00166CE4">
      <w:pPr>
        <w:spacing w:after="168" w:line="257" w:lineRule="auto"/>
        <w:ind w:left="-5" w:right="-15" w:hanging="10"/>
        <w:jc w:val="both"/>
        <w:rPr>
          <w:rFonts w:ascii="Arial" w:hAnsi="Arial" w:cs="Arial"/>
          <w:sz w:val="20"/>
          <w:szCs w:val="20"/>
        </w:rPr>
      </w:pPr>
    </w:p>
    <w:p w14:paraId="09BEDC6E" w14:textId="67EE3C00" w:rsidR="009847F1" w:rsidRDefault="009847F1" w:rsidP="00166CE4">
      <w:pPr>
        <w:spacing w:after="168" w:line="257" w:lineRule="auto"/>
        <w:ind w:left="-5" w:right="-15" w:hanging="10"/>
        <w:jc w:val="both"/>
        <w:rPr>
          <w:rFonts w:ascii="Arial" w:hAnsi="Arial" w:cs="Arial"/>
          <w:sz w:val="20"/>
          <w:szCs w:val="20"/>
        </w:rPr>
      </w:pPr>
    </w:p>
    <w:p w14:paraId="3980B44D" w14:textId="5974A181" w:rsidR="009847F1" w:rsidRDefault="009847F1" w:rsidP="00166CE4">
      <w:pPr>
        <w:spacing w:after="168" w:line="257" w:lineRule="auto"/>
        <w:ind w:left="-5" w:right="-15" w:hanging="10"/>
        <w:jc w:val="both"/>
        <w:rPr>
          <w:rFonts w:ascii="Arial" w:hAnsi="Arial" w:cs="Arial"/>
          <w:sz w:val="20"/>
          <w:szCs w:val="20"/>
        </w:rPr>
      </w:pPr>
    </w:p>
    <w:p w14:paraId="6A64BC09" w14:textId="1C97BEFA" w:rsidR="009847F1" w:rsidRDefault="009847F1" w:rsidP="00166CE4">
      <w:pPr>
        <w:spacing w:after="168" w:line="257" w:lineRule="auto"/>
        <w:ind w:left="-5" w:right="-15" w:hanging="10"/>
        <w:jc w:val="both"/>
        <w:rPr>
          <w:rFonts w:ascii="Arial" w:hAnsi="Arial" w:cs="Arial"/>
          <w:sz w:val="20"/>
          <w:szCs w:val="20"/>
        </w:rPr>
      </w:pPr>
    </w:p>
    <w:p w14:paraId="048632B3" w14:textId="763EF8E6" w:rsidR="009847F1" w:rsidRDefault="009847F1" w:rsidP="00166CE4">
      <w:pPr>
        <w:spacing w:after="168" w:line="257" w:lineRule="auto"/>
        <w:ind w:left="-5" w:right="-15" w:hanging="10"/>
        <w:jc w:val="both"/>
        <w:rPr>
          <w:rFonts w:ascii="Arial" w:hAnsi="Arial" w:cs="Arial"/>
          <w:sz w:val="20"/>
          <w:szCs w:val="20"/>
        </w:rPr>
      </w:pPr>
    </w:p>
    <w:p w14:paraId="68DF9154" w14:textId="1B26A4B6" w:rsidR="009847F1" w:rsidRDefault="009847F1" w:rsidP="00166CE4">
      <w:pPr>
        <w:spacing w:after="168" w:line="257" w:lineRule="auto"/>
        <w:ind w:left="-5" w:right="-15" w:hanging="10"/>
        <w:jc w:val="both"/>
        <w:rPr>
          <w:rFonts w:ascii="Arial" w:hAnsi="Arial" w:cs="Arial"/>
          <w:sz w:val="20"/>
          <w:szCs w:val="20"/>
        </w:rPr>
      </w:pPr>
    </w:p>
    <w:p w14:paraId="3489A007" w14:textId="5612C7EE" w:rsidR="009847F1" w:rsidRDefault="009847F1" w:rsidP="00166CE4">
      <w:pPr>
        <w:spacing w:after="168" w:line="257" w:lineRule="auto"/>
        <w:ind w:left="-5" w:right="-15" w:hanging="10"/>
        <w:jc w:val="both"/>
        <w:rPr>
          <w:rFonts w:ascii="Arial" w:hAnsi="Arial" w:cs="Arial"/>
          <w:sz w:val="20"/>
          <w:szCs w:val="20"/>
        </w:rPr>
      </w:pPr>
    </w:p>
    <w:p w14:paraId="298CD2D3" w14:textId="7331DC68" w:rsidR="009847F1" w:rsidRDefault="009847F1" w:rsidP="00166CE4">
      <w:pPr>
        <w:spacing w:after="168" w:line="257" w:lineRule="auto"/>
        <w:ind w:left="-5" w:right="-15" w:hanging="10"/>
        <w:jc w:val="both"/>
        <w:rPr>
          <w:rFonts w:ascii="Arial" w:hAnsi="Arial" w:cs="Arial"/>
          <w:sz w:val="20"/>
          <w:szCs w:val="20"/>
        </w:rPr>
      </w:pPr>
    </w:p>
    <w:p w14:paraId="5AE16596" w14:textId="03AE304E" w:rsidR="009847F1" w:rsidRDefault="009847F1" w:rsidP="00166CE4">
      <w:pPr>
        <w:spacing w:after="168" w:line="257" w:lineRule="auto"/>
        <w:ind w:left="-5" w:right="-15" w:hanging="10"/>
        <w:jc w:val="both"/>
        <w:rPr>
          <w:rFonts w:ascii="Arial" w:hAnsi="Arial" w:cs="Arial"/>
          <w:sz w:val="20"/>
          <w:szCs w:val="20"/>
        </w:rPr>
      </w:pPr>
    </w:p>
    <w:p w14:paraId="4C7FC580" w14:textId="77777777" w:rsidR="009847F1" w:rsidRDefault="009847F1" w:rsidP="00166CE4">
      <w:pPr>
        <w:spacing w:after="168" w:line="257" w:lineRule="auto"/>
        <w:ind w:left="-5" w:right="-15" w:hanging="10"/>
        <w:jc w:val="both"/>
        <w:rPr>
          <w:rFonts w:ascii="Arial" w:hAnsi="Arial" w:cs="Arial"/>
          <w:sz w:val="20"/>
          <w:szCs w:val="20"/>
        </w:rPr>
      </w:pPr>
    </w:p>
    <w:p w14:paraId="32EB85DB" w14:textId="77777777" w:rsidR="009806BB" w:rsidRPr="00166CE4" w:rsidRDefault="009806BB" w:rsidP="00166CE4">
      <w:pPr>
        <w:spacing w:after="168" w:line="257" w:lineRule="auto"/>
        <w:ind w:left="-5" w:right="-15" w:hanging="10"/>
        <w:jc w:val="both"/>
        <w:rPr>
          <w:rFonts w:ascii="Arial" w:hAnsi="Arial" w:cs="Arial"/>
          <w:sz w:val="20"/>
          <w:szCs w:val="20"/>
        </w:rPr>
      </w:pPr>
    </w:p>
    <w:p w14:paraId="40C40A1E" w14:textId="77777777" w:rsidR="008A358E" w:rsidRDefault="008A358E" w:rsidP="000806A0">
      <w:pPr>
        <w:pStyle w:val="Nivel4"/>
        <w:numPr>
          <w:ilvl w:val="0"/>
          <w:numId w:val="0"/>
        </w:numPr>
        <w:ind w:left="567"/>
        <w:jc w:val="center"/>
        <w:rPr>
          <w:b/>
          <w:sz w:val="24"/>
          <w:szCs w:val="24"/>
        </w:rPr>
      </w:pPr>
    </w:p>
    <w:p w14:paraId="7C8247E1" w14:textId="77777777" w:rsidR="00E66078" w:rsidRPr="007E65E4" w:rsidRDefault="00E66078" w:rsidP="00E66078">
      <w:pPr>
        <w:jc w:val="center"/>
        <w:rPr>
          <w:rFonts w:ascii="Times New Roman" w:eastAsia="Times New Roman" w:hAnsi="Times New Roman" w:cs="Times New Roman"/>
          <w:b/>
          <w:sz w:val="22"/>
          <w:szCs w:val="22"/>
          <w:u w:val="single"/>
        </w:rPr>
      </w:pPr>
      <w:r w:rsidRPr="007E65E4">
        <w:rPr>
          <w:rFonts w:ascii="Times New Roman" w:eastAsia="Times New Roman" w:hAnsi="Times New Roman" w:cs="Times New Roman"/>
          <w:sz w:val="22"/>
          <w:szCs w:val="22"/>
        </w:rPr>
        <w:lastRenderedPageBreak/>
        <w:t xml:space="preserve">   </w:t>
      </w:r>
      <w:r w:rsidRPr="007E65E4">
        <w:rPr>
          <w:rFonts w:ascii="Times New Roman" w:eastAsia="Times New Roman" w:hAnsi="Times New Roman" w:cs="Times New Roman"/>
          <w:b/>
          <w:sz w:val="22"/>
          <w:szCs w:val="22"/>
          <w:u w:val="single"/>
        </w:rPr>
        <w:t>APÊNDICE DO ANEXO I – ESTUDO TÉCNICO PRELIMINAR</w:t>
      </w:r>
    </w:p>
    <w:p w14:paraId="2D0C87BD" w14:textId="77777777" w:rsidR="00E66078" w:rsidRPr="007E65E4" w:rsidRDefault="00E66078" w:rsidP="00E66078">
      <w:pPr>
        <w:rPr>
          <w:rFonts w:ascii="Times New Roman" w:eastAsia="Times New Roman" w:hAnsi="Times New Roman" w:cs="Times New Roman"/>
          <w:b/>
          <w:sz w:val="22"/>
          <w:szCs w:val="22"/>
          <w:u w:val="single"/>
        </w:rPr>
      </w:pPr>
    </w:p>
    <w:p w14:paraId="54C02105" w14:textId="16F8DD05" w:rsidR="00E66078" w:rsidRDefault="00E66078" w:rsidP="00E66078">
      <w:pPr>
        <w:spacing w:line="360" w:lineRule="auto"/>
        <w:jc w:val="both"/>
        <w:rPr>
          <w:rFonts w:ascii="Times New Roman" w:hAnsi="Times New Roman" w:cs="Times New Roman"/>
          <w:sz w:val="22"/>
          <w:szCs w:val="22"/>
        </w:rPr>
      </w:pPr>
      <w:r w:rsidRPr="00280206">
        <w:rPr>
          <w:rFonts w:ascii="Times New Roman" w:hAnsi="Times New Roman" w:cs="Times New Roman"/>
          <w:b/>
          <w:sz w:val="22"/>
          <w:szCs w:val="22"/>
        </w:rPr>
        <w:t>Pregão Eletrônico nº 90052/2024</w:t>
      </w:r>
      <w:r w:rsidRPr="00280206">
        <w:rPr>
          <w:rFonts w:ascii="Times New Roman" w:hAnsi="Times New Roman" w:cs="Times New Roman"/>
          <w:sz w:val="22"/>
          <w:szCs w:val="22"/>
        </w:rPr>
        <w:t xml:space="preserve"> – Registro de Preços de materiais de consumo para uso das equipes de manutenção predial da Secretaria de Obras e Serviços para manutenção dos prédios públicos.</w:t>
      </w:r>
      <w:bookmarkStart w:id="53" w:name="1._Informações_Básicas"/>
      <w:bookmarkEnd w:id="53"/>
    </w:p>
    <w:p w14:paraId="6129400F" w14:textId="77777777" w:rsidR="00EC6B23" w:rsidRPr="00EC6B23" w:rsidRDefault="00EC6B23" w:rsidP="00EC6B23">
      <w:pPr>
        <w:ind w:left="567"/>
        <w:jc w:val="center"/>
        <w:rPr>
          <w:rFonts w:ascii="Arial" w:hAnsi="Arial" w:cs="Arial"/>
          <w:b/>
          <w:sz w:val="20"/>
          <w:szCs w:val="20"/>
          <w:u w:val="single"/>
        </w:rPr>
      </w:pPr>
      <w:r w:rsidRPr="00EC6B23">
        <w:rPr>
          <w:rFonts w:ascii="Arial" w:hAnsi="Arial" w:cs="Arial"/>
          <w:b/>
          <w:sz w:val="20"/>
          <w:szCs w:val="20"/>
          <w:u w:val="single"/>
        </w:rPr>
        <w:t>(Exclusivo para Microempresas e Empresas de Pequeno Porte)</w:t>
      </w:r>
    </w:p>
    <w:p w14:paraId="6443D2FE" w14:textId="77777777" w:rsidR="00EC6B23" w:rsidRDefault="00EC6B23" w:rsidP="00E66078">
      <w:pPr>
        <w:spacing w:line="360" w:lineRule="auto"/>
        <w:jc w:val="both"/>
        <w:rPr>
          <w:rFonts w:ascii="Times New Roman" w:hAnsi="Times New Roman" w:cs="Times New Roman"/>
          <w:sz w:val="22"/>
          <w:szCs w:val="22"/>
        </w:rPr>
      </w:pPr>
    </w:p>
    <w:p w14:paraId="69BFA1F8" w14:textId="77777777" w:rsidR="00E66078" w:rsidRPr="00BE66FA" w:rsidRDefault="00E66078" w:rsidP="00E66078">
      <w:pPr>
        <w:widowControl w:val="0"/>
        <w:autoSpaceDE w:val="0"/>
        <w:autoSpaceDN w:val="0"/>
        <w:spacing w:before="85"/>
        <w:ind w:left="1416" w:right="1977"/>
        <w:jc w:val="center"/>
        <w:rPr>
          <w:rFonts w:ascii="Times New Roman" w:eastAsia="Times New Roman" w:hAnsi="Times New Roman" w:cs="Times New Roman"/>
          <w:b/>
          <w:bCs/>
          <w:sz w:val="36"/>
          <w:szCs w:val="36"/>
          <w:lang w:val="pt-PT" w:eastAsia="en-US"/>
        </w:rPr>
      </w:pPr>
      <w:r w:rsidRPr="00BE66FA">
        <w:rPr>
          <w:rFonts w:ascii="Times New Roman" w:eastAsia="Times New Roman" w:hAnsi="Times New Roman" w:cs="Times New Roman"/>
          <w:b/>
          <w:bCs/>
          <w:sz w:val="36"/>
          <w:szCs w:val="36"/>
          <w:lang w:val="pt-PT" w:eastAsia="en-US"/>
        </w:rPr>
        <w:t>Estudo</w:t>
      </w:r>
      <w:r w:rsidRPr="00BE66FA">
        <w:rPr>
          <w:rFonts w:ascii="Times New Roman" w:eastAsia="Times New Roman" w:hAnsi="Times New Roman" w:cs="Times New Roman"/>
          <w:b/>
          <w:bCs/>
          <w:spacing w:val="-8"/>
          <w:sz w:val="36"/>
          <w:szCs w:val="36"/>
          <w:lang w:val="pt-PT" w:eastAsia="en-US"/>
        </w:rPr>
        <w:t xml:space="preserve"> </w:t>
      </w:r>
      <w:r w:rsidRPr="00BE66FA">
        <w:rPr>
          <w:rFonts w:ascii="Times New Roman" w:eastAsia="Times New Roman" w:hAnsi="Times New Roman" w:cs="Times New Roman"/>
          <w:b/>
          <w:bCs/>
          <w:sz w:val="36"/>
          <w:szCs w:val="36"/>
          <w:lang w:val="pt-PT" w:eastAsia="en-US"/>
        </w:rPr>
        <w:t>Técnico</w:t>
      </w:r>
      <w:r w:rsidRPr="00BE66FA">
        <w:rPr>
          <w:rFonts w:ascii="Times New Roman" w:eastAsia="Times New Roman" w:hAnsi="Times New Roman" w:cs="Times New Roman"/>
          <w:b/>
          <w:bCs/>
          <w:spacing w:val="-8"/>
          <w:sz w:val="36"/>
          <w:szCs w:val="36"/>
          <w:lang w:val="pt-PT" w:eastAsia="en-US"/>
        </w:rPr>
        <w:t xml:space="preserve"> </w:t>
      </w:r>
      <w:r w:rsidRPr="00BE66FA">
        <w:rPr>
          <w:rFonts w:ascii="Times New Roman" w:eastAsia="Times New Roman" w:hAnsi="Times New Roman" w:cs="Times New Roman"/>
          <w:b/>
          <w:bCs/>
          <w:sz w:val="36"/>
          <w:szCs w:val="36"/>
          <w:lang w:val="pt-PT" w:eastAsia="en-US"/>
        </w:rPr>
        <w:t>Preliminar</w:t>
      </w:r>
      <w:r w:rsidRPr="00BE66FA">
        <w:rPr>
          <w:rFonts w:ascii="Times New Roman" w:eastAsia="Times New Roman" w:hAnsi="Times New Roman" w:cs="Times New Roman"/>
          <w:b/>
          <w:bCs/>
          <w:spacing w:val="-7"/>
          <w:sz w:val="36"/>
          <w:szCs w:val="36"/>
          <w:lang w:val="pt-PT" w:eastAsia="en-US"/>
        </w:rPr>
        <w:t xml:space="preserve"> </w:t>
      </w:r>
      <w:r w:rsidRPr="00BE66FA">
        <w:rPr>
          <w:rFonts w:ascii="Times New Roman" w:eastAsia="Times New Roman" w:hAnsi="Times New Roman" w:cs="Times New Roman"/>
          <w:b/>
          <w:bCs/>
          <w:sz w:val="36"/>
          <w:szCs w:val="36"/>
          <w:lang w:val="pt-PT" w:eastAsia="en-US"/>
        </w:rPr>
        <w:t>235/2024</w:t>
      </w:r>
    </w:p>
    <w:p w14:paraId="77B5892C" w14:textId="77777777" w:rsidR="00E66078" w:rsidRPr="00BE66FA" w:rsidRDefault="00E66078" w:rsidP="00AB672F">
      <w:pPr>
        <w:widowControl w:val="0"/>
        <w:numPr>
          <w:ilvl w:val="0"/>
          <w:numId w:val="12"/>
        </w:numPr>
        <w:tabs>
          <w:tab w:val="left" w:pos="384"/>
        </w:tabs>
        <w:autoSpaceDE w:val="0"/>
        <w:autoSpaceDN w:val="0"/>
        <w:spacing w:before="267"/>
        <w:outlineLvl w:val="0"/>
        <w:rPr>
          <w:rFonts w:ascii="Times New Roman" w:eastAsia="Times New Roman" w:hAnsi="Times New Roman" w:cs="Times New Roman"/>
          <w:b/>
          <w:bCs/>
          <w:sz w:val="27"/>
          <w:szCs w:val="27"/>
          <w:lang w:val="pt-PT" w:eastAsia="en-US"/>
        </w:rPr>
      </w:pPr>
      <w:r w:rsidRPr="00BE66FA">
        <w:rPr>
          <w:rFonts w:ascii="Times New Roman" w:eastAsia="Times New Roman" w:hAnsi="Times New Roman" w:cs="Times New Roman"/>
          <w:b/>
          <w:bCs/>
          <w:spacing w:val="-1"/>
          <w:sz w:val="27"/>
          <w:szCs w:val="27"/>
          <w:lang w:val="pt-PT" w:eastAsia="en-US"/>
        </w:rPr>
        <w:t>Informações</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Básicas</w:t>
      </w:r>
    </w:p>
    <w:p w14:paraId="0A5C5446" w14:textId="77777777" w:rsidR="00E66078" w:rsidRPr="00BE66FA" w:rsidRDefault="00E66078" w:rsidP="00E66078">
      <w:pPr>
        <w:widowControl w:val="0"/>
        <w:autoSpaceDE w:val="0"/>
        <w:autoSpaceDN w:val="0"/>
        <w:spacing w:before="235"/>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Número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processo: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SOLICITAÇÃO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1869/2024</w:t>
      </w:r>
    </w:p>
    <w:p w14:paraId="1319BB81" w14:textId="77777777" w:rsidR="00E66078" w:rsidRPr="00BE66FA" w:rsidRDefault="00E66078" w:rsidP="00E66078">
      <w:pPr>
        <w:widowControl w:val="0"/>
        <w:autoSpaceDE w:val="0"/>
        <w:autoSpaceDN w:val="0"/>
        <w:rPr>
          <w:rFonts w:ascii="Times New Roman" w:eastAsia="Times New Roman" w:hAnsi="Times New Roman" w:cs="Times New Roman"/>
          <w:sz w:val="20"/>
          <w:szCs w:val="18"/>
          <w:lang w:val="pt-PT" w:eastAsia="en-US"/>
        </w:rPr>
      </w:pPr>
    </w:p>
    <w:p w14:paraId="5D3AEE92" w14:textId="77777777" w:rsidR="00E66078" w:rsidRPr="00BE66FA" w:rsidRDefault="00E66078" w:rsidP="00AB672F">
      <w:pPr>
        <w:widowControl w:val="0"/>
        <w:numPr>
          <w:ilvl w:val="0"/>
          <w:numId w:val="12"/>
        </w:numPr>
        <w:tabs>
          <w:tab w:val="left" w:pos="384"/>
        </w:tabs>
        <w:autoSpaceDE w:val="0"/>
        <w:autoSpaceDN w:val="0"/>
        <w:outlineLvl w:val="0"/>
        <w:rPr>
          <w:rFonts w:ascii="Times New Roman" w:eastAsia="Times New Roman" w:hAnsi="Times New Roman" w:cs="Times New Roman"/>
          <w:b/>
          <w:bCs/>
          <w:sz w:val="27"/>
          <w:szCs w:val="27"/>
          <w:lang w:val="pt-PT" w:eastAsia="en-US"/>
        </w:rPr>
      </w:pPr>
      <w:bookmarkStart w:id="54" w:name="2._Descrição_da_necessidade"/>
      <w:bookmarkEnd w:id="54"/>
      <w:r w:rsidRPr="00BE66FA">
        <w:rPr>
          <w:rFonts w:ascii="Times New Roman" w:eastAsia="Times New Roman" w:hAnsi="Times New Roman" w:cs="Times New Roman"/>
          <w:b/>
          <w:bCs/>
          <w:sz w:val="27"/>
          <w:szCs w:val="27"/>
          <w:lang w:val="pt-PT" w:eastAsia="en-US"/>
        </w:rPr>
        <w:t>Descrição</w:t>
      </w:r>
      <w:r w:rsidRPr="00BE66FA">
        <w:rPr>
          <w:rFonts w:ascii="Times New Roman" w:eastAsia="Times New Roman" w:hAnsi="Times New Roman" w:cs="Times New Roman"/>
          <w:b/>
          <w:bCs/>
          <w:spacing w:val="-11"/>
          <w:sz w:val="27"/>
          <w:szCs w:val="27"/>
          <w:lang w:val="pt-PT" w:eastAsia="en-US"/>
        </w:rPr>
        <w:t xml:space="preserve"> </w:t>
      </w:r>
      <w:r w:rsidRPr="00BE66FA">
        <w:rPr>
          <w:rFonts w:ascii="Times New Roman" w:eastAsia="Times New Roman" w:hAnsi="Times New Roman" w:cs="Times New Roman"/>
          <w:b/>
          <w:bCs/>
          <w:sz w:val="27"/>
          <w:szCs w:val="27"/>
          <w:lang w:val="pt-PT" w:eastAsia="en-US"/>
        </w:rPr>
        <w:t>da</w:t>
      </w:r>
      <w:r w:rsidRPr="00BE66FA">
        <w:rPr>
          <w:rFonts w:ascii="Times New Roman" w:eastAsia="Times New Roman" w:hAnsi="Times New Roman" w:cs="Times New Roman"/>
          <w:b/>
          <w:bCs/>
          <w:spacing w:val="-11"/>
          <w:sz w:val="27"/>
          <w:szCs w:val="27"/>
          <w:lang w:val="pt-PT" w:eastAsia="en-US"/>
        </w:rPr>
        <w:t xml:space="preserve"> </w:t>
      </w:r>
      <w:r w:rsidRPr="00BE66FA">
        <w:rPr>
          <w:rFonts w:ascii="Times New Roman" w:eastAsia="Times New Roman" w:hAnsi="Times New Roman" w:cs="Times New Roman"/>
          <w:b/>
          <w:bCs/>
          <w:sz w:val="27"/>
          <w:szCs w:val="27"/>
          <w:lang w:val="pt-PT" w:eastAsia="en-US"/>
        </w:rPr>
        <w:t>necessidade</w:t>
      </w:r>
    </w:p>
    <w:p w14:paraId="38DF4569" w14:textId="77777777" w:rsidR="00E66078" w:rsidRPr="00BE66FA" w:rsidRDefault="00E66078" w:rsidP="00E66078">
      <w:pPr>
        <w:widowControl w:val="0"/>
        <w:autoSpaceDE w:val="0"/>
        <w:autoSpaceDN w:val="0"/>
        <w:spacing w:before="235"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REALIZAÇÃO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PROCESSO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LICITATÓRIO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REGISTRO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PREÇOS)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AQUISIÇÃO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INSUMOS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CONSTRUÇÃO CÍVIL E OU MANUTENÇÃO DE PREDIOS PUBLICOS INCLUSO EXPEDIENTE DE CONSTRUÇÕES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CEMITERIO.</w:t>
      </w:r>
    </w:p>
    <w:p w14:paraId="687695F9" w14:textId="77777777" w:rsidR="00E66078" w:rsidRPr="00BE66FA" w:rsidRDefault="00E66078" w:rsidP="00E66078">
      <w:pPr>
        <w:widowControl w:val="0"/>
        <w:autoSpaceDE w:val="0"/>
        <w:autoSpaceDN w:val="0"/>
        <w:spacing w:before="6"/>
        <w:rPr>
          <w:rFonts w:ascii="Times New Roman" w:eastAsia="Times New Roman" w:hAnsi="Times New Roman" w:cs="Times New Roman"/>
          <w:sz w:val="17"/>
          <w:szCs w:val="18"/>
          <w:lang w:val="pt-PT" w:eastAsia="en-US"/>
        </w:rPr>
      </w:pPr>
    </w:p>
    <w:p w14:paraId="28646094" w14:textId="77777777" w:rsidR="00E66078" w:rsidRPr="00BE66FA" w:rsidRDefault="00E66078" w:rsidP="00E66078">
      <w:pPr>
        <w:widowControl w:val="0"/>
        <w:autoSpaceDE w:val="0"/>
        <w:autoSpaceDN w:val="0"/>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PERÍODO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MESES</w:t>
      </w:r>
    </w:p>
    <w:p w14:paraId="2DD9CF8E" w14:textId="77777777" w:rsidR="00E66078" w:rsidRPr="00BE66FA" w:rsidRDefault="00E66078" w:rsidP="00E66078">
      <w:pPr>
        <w:widowControl w:val="0"/>
        <w:autoSpaceDE w:val="0"/>
        <w:autoSpaceDN w:val="0"/>
        <w:rPr>
          <w:rFonts w:ascii="Times New Roman" w:eastAsia="Times New Roman" w:hAnsi="Times New Roman" w:cs="Times New Roman"/>
          <w:sz w:val="20"/>
          <w:szCs w:val="18"/>
          <w:lang w:val="pt-PT" w:eastAsia="en-US"/>
        </w:rPr>
      </w:pPr>
    </w:p>
    <w:p w14:paraId="17FC407F" w14:textId="77777777" w:rsidR="00E66078" w:rsidRPr="00BE66FA" w:rsidRDefault="00E66078" w:rsidP="00AB672F">
      <w:pPr>
        <w:widowControl w:val="0"/>
        <w:numPr>
          <w:ilvl w:val="0"/>
          <w:numId w:val="12"/>
        </w:numPr>
        <w:tabs>
          <w:tab w:val="left" w:pos="384"/>
        </w:tabs>
        <w:autoSpaceDE w:val="0"/>
        <w:autoSpaceDN w:val="0"/>
        <w:outlineLvl w:val="0"/>
        <w:rPr>
          <w:rFonts w:ascii="Times New Roman" w:eastAsia="Times New Roman" w:hAnsi="Times New Roman" w:cs="Times New Roman"/>
          <w:b/>
          <w:bCs/>
          <w:sz w:val="27"/>
          <w:szCs w:val="27"/>
          <w:lang w:val="pt-PT" w:eastAsia="en-US"/>
        </w:rPr>
      </w:pPr>
      <w:bookmarkStart w:id="55" w:name="3._Área_requisitante"/>
      <w:bookmarkEnd w:id="55"/>
      <w:r w:rsidRPr="00BE66FA">
        <w:rPr>
          <w:rFonts w:ascii="Times New Roman" w:eastAsia="Times New Roman" w:hAnsi="Times New Roman" w:cs="Times New Roman"/>
          <w:b/>
          <w:bCs/>
          <w:sz w:val="27"/>
          <w:szCs w:val="27"/>
          <w:lang w:val="pt-PT" w:eastAsia="en-US"/>
        </w:rPr>
        <w:t>Área</w:t>
      </w:r>
      <w:r w:rsidRPr="00BE66FA">
        <w:rPr>
          <w:rFonts w:ascii="Times New Roman" w:eastAsia="Times New Roman" w:hAnsi="Times New Roman" w:cs="Times New Roman"/>
          <w:b/>
          <w:bCs/>
          <w:spacing w:val="-16"/>
          <w:sz w:val="27"/>
          <w:szCs w:val="27"/>
          <w:lang w:val="pt-PT" w:eastAsia="en-US"/>
        </w:rPr>
        <w:t xml:space="preserve"> </w:t>
      </w:r>
      <w:r w:rsidRPr="00BE66FA">
        <w:rPr>
          <w:rFonts w:ascii="Times New Roman" w:eastAsia="Times New Roman" w:hAnsi="Times New Roman" w:cs="Times New Roman"/>
          <w:b/>
          <w:bCs/>
          <w:sz w:val="27"/>
          <w:szCs w:val="27"/>
          <w:lang w:val="pt-PT" w:eastAsia="en-US"/>
        </w:rPr>
        <w:t>requisitante</w:t>
      </w:r>
    </w:p>
    <w:p w14:paraId="43430DAC" w14:textId="77777777" w:rsidR="00E66078" w:rsidRPr="00BE66FA" w:rsidRDefault="00E66078" w:rsidP="00E66078">
      <w:pPr>
        <w:widowControl w:val="0"/>
        <w:autoSpaceDE w:val="0"/>
        <w:autoSpaceDN w:val="0"/>
        <w:spacing w:before="2"/>
        <w:rPr>
          <w:rFonts w:ascii="Times New Roman" w:eastAsia="Times New Roman" w:hAnsi="Times New Roman" w:cs="Times New Roman"/>
          <w:b/>
          <w:sz w:val="20"/>
          <w:szCs w:val="18"/>
          <w:lang w:val="pt-PT" w:eastAsia="en-US"/>
        </w:rPr>
      </w:pPr>
      <w:r w:rsidRPr="00BE66FA">
        <w:rPr>
          <w:rFonts w:ascii="Times New Roman" w:eastAsia="Times New Roman" w:hAnsi="Times New Roman" w:cs="Times New Roman"/>
          <w:noProof/>
          <w:sz w:val="18"/>
          <w:szCs w:val="18"/>
        </w:rPr>
        <mc:AlternateContent>
          <mc:Choice Requires="wps">
            <w:drawing>
              <wp:anchor distT="0" distB="0" distL="0" distR="0" simplePos="0" relativeHeight="251659264" behindDoc="1" locked="0" layoutInCell="1" allowOverlap="1" wp14:anchorId="03529BF1" wp14:editId="13351A56">
                <wp:simplePos x="0" y="0"/>
                <wp:positionH relativeFrom="page">
                  <wp:posOffset>815340</wp:posOffset>
                </wp:positionH>
                <wp:positionV relativeFrom="paragraph">
                  <wp:posOffset>162560</wp:posOffset>
                </wp:positionV>
                <wp:extent cx="5929630" cy="169545"/>
                <wp:effectExtent l="0" t="0" r="0" b="381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169545"/>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E14017" w14:textId="77777777" w:rsidR="00A84755" w:rsidRDefault="00A84755" w:rsidP="00E66078">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529BF1" id="_x0000_t202" coordsize="21600,21600" o:spt="202" path="m,l,21600r21600,l21600,xe">
                <v:stroke joinstyle="miter"/>
                <v:path gradientshapeok="t" o:connecttype="rect"/>
              </v:shapetype>
              <v:shape id="Caixa de Texto 3" o:spid="_x0000_s1026" type="#_x0000_t202" style="position:absolute;margin-left:64.2pt;margin-top:12.8pt;width:466.9pt;height:13.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" fillcolor="#ccc" stroked="f">
                <v:textbox inset="0,0,0,0">
                  <w:txbxContent>
                    <w:p w14:paraId="59E14017" w14:textId="77777777" w:rsidR="00A84755" w:rsidRDefault="00A84755" w:rsidP="00E66078">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v:textbox>
                <w10:wrap type="topAndBottom" anchorx="page"/>
              </v:shape>
            </w:pict>
          </mc:Fallback>
        </mc:AlternateContent>
      </w:r>
    </w:p>
    <w:p w14:paraId="7E704889" w14:textId="77777777" w:rsidR="00E66078" w:rsidRPr="00BE66FA" w:rsidRDefault="00E66078" w:rsidP="00E66078">
      <w:pPr>
        <w:widowControl w:val="0"/>
        <w:tabs>
          <w:tab w:val="left" w:pos="4842"/>
        </w:tabs>
        <w:autoSpaceDE w:val="0"/>
        <w:autoSpaceDN w:val="0"/>
        <w:spacing w:before="39"/>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EVANDRO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APARECIDO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ARANTES</w:t>
      </w:r>
      <w:r w:rsidRPr="00BE66FA">
        <w:rPr>
          <w:rFonts w:ascii="Times New Roman" w:eastAsia="Times New Roman" w:hAnsi="Times New Roman" w:cs="Times New Roman"/>
          <w:sz w:val="18"/>
          <w:szCs w:val="18"/>
          <w:lang w:val="pt-PT" w:eastAsia="en-US"/>
        </w:rPr>
        <w:tab/>
        <w:t>DIVISÃO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ALMOXARIFADO</w:t>
      </w:r>
    </w:p>
    <w:p w14:paraId="349BB3CB" w14:textId="77777777" w:rsidR="00E66078" w:rsidRPr="00BE66FA" w:rsidRDefault="00E66078" w:rsidP="00E66078">
      <w:pPr>
        <w:widowControl w:val="0"/>
        <w:autoSpaceDE w:val="0"/>
        <w:autoSpaceDN w:val="0"/>
        <w:rPr>
          <w:rFonts w:ascii="Times New Roman" w:eastAsia="Times New Roman" w:hAnsi="Times New Roman" w:cs="Times New Roman"/>
          <w:sz w:val="20"/>
          <w:szCs w:val="18"/>
          <w:lang w:val="pt-PT" w:eastAsia="en-US"/>
        </w:rPr>
      </w:pPr>
    </w:p>
    <w:p w14:paraId="544D4EAF" w14:textId="77777777" w:rsidR="00E66078" w:rsidRPr="00BE66FA" w:rsidRDefault="00E66078" w:rsidP="00AB672F">
      <w:pPr>
        <w:widowControl w:val="0"/>
        <w:numPr>
          <w:ilvl w:val="0"/>
          <w:numId w:val="12"/>
        </w:numPr>
        <w:tabs>
          <w:tab w:val="left" w:pos="384"/>
        </w:tabs>
        <w:autoSpaceDE w:val="0"/>
        <w:autoSpaceDN w:val="0"/>
        <w:outlineLvl w:val="0"/>
        <w:rPr>
          <w:rFonts w:ascii="Times New Roman" w:eastAsia="Times New Roman" w:hAnsi="Times New Roman" w:cs="Times New Roman"/>
          <w:b/>
          <w:bCs/>
          <w:sz w:val="27"/>
          <w:szCs w:val="27"/>
          <w:lang w:val="pt-PT" w:eastAsia="en-US"/>
        </w:rPr>
      </w:pPr>
      <w:bookmarkStart w:id="56" w:name="4._Descrição_dos_Requisitos_da_Contrataç"/>
      <w:bookmarkEnd w:id="56"/>
      <w:r w:rsidRPr="00BE66FA">
        <w:rPr>
          <w:rFonts w:ascii="Times New Roman" w:eastAsia="Times New Roman" w:hAnsi="Times New Roman" w:cs="Times New Roman"/>
          <w:b/>
          <w:bCs/>
          <w:sz w:val="27"/>
          <w:szCs w:val="27"/>
          <w:lang w:val="pt-PT" w:eastAsia="en-US"/>
        </w:rPr>
        <w:t>Descrição</w:t>
      </w:r>
      <w:r w:rsidRPr="00BE66FA">
        <w:rPr>
          <w:rFonts w:ascii="Times New Roman" w:eastAsia="Times New Roman" w:hAnsi="Times New Roman" w:cs="Times New Roman"/>
          <w:b/>
          <w:bCs/>
          <w:spacing w:val="-9"/>
          <w:sz w:val="27"/>
          <w:szCs w:val="27"/>
          <w:lang w:val="pt-PT" w:eastAsia="en-US"/>
        </w:rPr>
        <w:t xml:space="preserve"> </w:t>
      </w:r>
      <w:r w:rsidRPr="00BE66FA">
        <w:rPr>
          <w:rFonts w:ascii="Times New Roman" w:eastAsia="Times New Roman" w:hAnsi="Times New Roman" w:cs="Times New Roman"/>
          <w:b/>
          <w:bCs/>
          <w:sz w:val="27"/>
          <w:szCs w:val="27"/>
          <w:lang w:val="pt-PT" w:eastAsia="en-US"/>
        </w:rPr>
        <w:t>dos</w:t>
      </w:r>
      <w:r w:rsidRPr="00BE66FA">
        <w:rPr>
          <w:rFonts w:ascii="Times New Roman" w:eastAsia="Times New Roman" w:hAnsi="Times New Roman" w:cs="Times New Roman"/>
          <w:b/>
          <w:bCs/>
          <w:spacing w:val="-9"/>
          <w:sz w:val="27"/>
          <w:szCs w:val="27"/>
          <w:lang w:val="pt-PT" w:eastAsia="en-US"/>
        </w:rPr>
        <w:t xml:space="preserve"> </w:t>
      </w:r>
      <w:r w:rsidRPr="00BE66FA">
        <w:rPr>
          <w:rFonts w:ascii="Times New Roman" w:eastAsia="Times New Roman" w:hAnsi="Times New Roman" w:cs="Times New Roman"/>
          <w:b/>
          <w:bCs/>
          <w:sz w:val="27"/>
          <w:szCs w:val="27"/>
          <w:lang w:val="pt-PT" w:eastAsia="en-US"/>
        </w:rPr>
        <w:t>Requisitos</w:t>
      </w:r>
      <w:r w:rsidRPr="00BE66FA">
        <w:rPr>
          <w:rFonts w:ascii="Times New Roman" w:eastAsia="Times New Roman" w:hAnsi="Times New Roman" w:cs="Times New Roman"/>
          <w:b/>
          <w:bCs/>
          <w:spacing w:val="-9"/>
          <w:sz w:val="27"/>
          <w:szCs w:val="27"/>
          <w:lang w:val="pt-PT" w:eastAsia="en-US"/>
        </w:rPr>
        <w:t xml:space="preserve"> </w:t>
      </w:r>
      <w:r w:rsidRPr="00BE66FA">
        <w:rPr>
          <w:rFonts w:ascii="Times New Roman" w:eastAsia="Times New Roman" w:hAnsi="Times New Roman" w:cs="Times New Roman"/>
          <w:b/>
          <w:bCs/>
          <w:sz w:val="27"/>
          <w:szCs w:val="27"/>
          <w:lang w:val="pt-PT" w:eastAsia="en-US"/>
        </w:rPr>
        <w:t>da</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Contratação</w:t>
      </w:r>
    </w:p>
    <w:p w14:paraId="34D0648B" w14:textId="77777777" w:rsidR="00E66078" w:rsidRPr="00BE66FA" w:rsidRDefault="00E66078" w:rsidP="00E66078">
      <w:pPr>
        <w:widowControl w:val="0"/>
        <w:autoSpaceDE w:val="0"/>
        <w:autoSpaceDN w:val="0"/>
        <w:spacing w:before="234"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REALIZAÇÃO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PROCESSO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LICITATÓRIO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REGISTRO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PREÇOS)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AQUISIÇÃO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INSUMOS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CONSTRUÇÃO CÍVIL E OU MANUTENÇÃO DE PREDIOS PUBLICOS INCLUSO EXPEDIENTE DE CONSTRUÇÕES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CEMITERIO.</w:t>
      </w:r>
    </w:p>
    <w:p w14:paraId="39AE019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37FB035" w14:textId="77777777" w:rsidR="00E66078" w:rsidRPr="00BE66FA" w:rsidRDefault="00E66078" w:rsidP="00E66078">
      <w:pPr>
        <w:widowControl w:val="0"/>
        <w:autoSpaceDE w:val="0"/>
        <w:autoSpaceDN w:val="0"/>
        <w:spacing w:before="1"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MODALIDADE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LICITAÇÃO: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REGISTRO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PREÇOS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(SERÁ</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ENVIADA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ORDEM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DEFORNECIMENTO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EMPENHO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VIA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EMAIL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EMPRESA(S)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VENCEDORA(S)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QUE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EFETUARA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ENTREGA(S).</w:t>
      </w:r>
    </w:p>
    <w:p w14:paraId="3497BD7E"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C4D5541" w14:textId="77777777" w:rsidR="00E66078" w:rsidRPr="00BE66FA" w:rsidRDefault="00E66078" w:rsidP="00E66078">
      <w:pPr>
        <w:widowControl w:val="0"/>
        <w:autoSpaceDE w:val="0"/>
        <w:autoSpaceDN w:val="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VIGÊNCIA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MESES</w:t>
      </w:r>
    </w:p>
    <w:p w14:paraId="7DCC6737" w14:textId="77777777" w:rsidR="00E66078" w:rsidRPr="00BE66FA" w:rsidRDefault="00E66078" w:rsidP="00E66078">
      <w:pPr>
        <w:widowControl w:val="0"/>
        <w:autoSpaceDE w:val="0"/>
        <w:autoSpaceDN w:val="0"/>
        <w:spacing w:before="8"/>
        <w:rPr>
          <w:rFonts w:ascii="Times New Roman" w:eastAsia="Times New Roman" w:hAnsi="Times New Roman" w:cs="Times New Roman"/>
          <w:sz w:val="19"/>
          <w:szCs w:val="18"/>
          <w:lang w:val="pt-PT" w:eastAsia="en-US"/>
        </w:rPr>
      </w:pPr>
    </w:p>
    <w:p w14:paraId="25A0A98F"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FORMA</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ENTREGA:</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SOLICITAÇÃO(ÕES)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FORNECIMENTO(S)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EMPENHO(S)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ENVIADO(S)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À(S)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EMPRESA(S)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VENCEDORA(S).</w:t>
      </w:r>
    </w:p>
    <w:p w14:paraId="1F95A11A"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A52273B"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9"/>
          <w:sz w:val="18"/>
          <w:szCs w:val="18"/>
          <w:lang w:val="pt-PT" w:eastAsia="en-US"/>
        </w:rPr>
        <w:t xml:space="preserve"> </w:t>
      </w:r>
      <w:r w:rsidRPr="00BE66FA">
        <w:rPr>
          <w:rFonts w:ascii="Times New Roman" w:eastAsia="Times New Roman" w:hAnsi="Times New Roman" w:cs="Times New Roman"/>
          <w:sz w:val="18"/>
          <w:szCs w:val="18"/>
          <w:lang w:val="pt-PT" w:eastAsia="en-US"/>
        </w:rPr>
        <w:t>SOLICITAÇÃO(ÕES)</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FORNECIMENTO</w:t>
      </w:r>
      <w:r w:rsidRPr="00BE66FA">
        <w:rPr>
          <w:rFonts w:ascii="Times New Roman" w:eastAsia="Times New Roman" w:hAnsi="Times New Roman" w:cs="Times New Roman"/>
          <w:spacing w:val="-9"/>
          <w:sz w:val="18"/>
          <w:szCs w:val="18"/>
          <w:lang w:val="pt-PT" w:eastAsia="en-US"/>
        </w:rPr>
        <w:t xml:space="preserve"> </w:t>
      </w:r>
      <w:r w:rsidRPr="00BE66FA">
        <w:rPr>
          <w:rFonts w:ascii="Times New Roman" w:eastAsia="Times New Roman" w:hAnsi="Times New Roman" w:cs="Times New Roman"/>
          <w:sz w:val="18"/>
          <w:szCs w:val="18"/>
          <w:lang w:val="pt-PT" w:eastAsia="en-US"/>
        </w:rPr>
        <w:t>SERÃO</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EMITIDAS</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8"/>
          <w:sz w:val="18"/>
          <w:szCs w:val="18"/>
          <w:lang w:val="pt-PT" w:eastAsia="en-US"/>
        </w:rPr>
        <w:t xml:space="preserve"> </w:t>
      </w:r>
      <w:r w:rsidRPr="00BE66FA">
        <w:rPr>
          <w:rFonts w:ascii="Times New Roman" w:eastAsia="Times New Roman" w:hAnsi="Times New Roman" w:cs="Times New Roman"/>
          <w:sz w:val="18"/>
          <w:szCs w:val="18"/>
          <w:lang w:val="pt-PT" w:eastAsia="en-US"/>
        </w:rPr>
        <w:t>NECESSIDADEDAS</w:t>
      </w:r>
      <w:r w:rsidRPr="00BE66FA">
        <w:rPr>
          <w:rFonts w:ascii="Times New Roman" w:eastAsia="Times New Roman" w:hAnsi="Times New Roman" w:cs="Times New Roman"/>
          <w:spacing w:val="-9"/>
          <w:sz w:val="18"/>
          <w:szCs w:val="18"/>
          <w:lang w:val="pt-PT" w:eastAsia="en-US"/>
        </w:rPr>
        <w:t xml:space="preserve"> </w:t>
      </w:r>
      <w:r w:rsidRPr="00BE66FA">
        <w:rPr>
          <w:rFonts w:ascii="Times New Roman" w:eastAsia="Times New Roman" w:hAnsi="Times New Roman" w:cs="Times New Roman"/>
          <w:sz w:val="18"/>
          <w:szCs w:val="18"/>
          <w:lang w:val="pt-PT" w:eastAsia="en-US"/>
        </w:rPr>
        <w:t>SECRETARIA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OBRAS E SERVIÇOS COM SUA RESPECTIVA DOTAÇÃO, ONDE ADIVISÃO DE ALMOXARIFADO FICARÁ</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RESPONSÁVEL PELA EMISSÃO DAS SOLICITAÇÕES E ENVIO À(S) EMPRESA(S) VENCEDORA(S), APÓS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EMPENHADA(S).</w:t>
      </w:r>
    </w:p>
    <w:p w14:paraId="4CB7D288"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3148BEA"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PRAZO DE ENTREGA APÓS SOLICITAÇÃO E ENVIO DO EMPENHO À(S) EMPRESA(S)VENCEDORAS: SEGUNDO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EDITAL.</w:t>
      </w:r>
    </w:p>
    <w:p w14:paraId="0648680D"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2CC7E9C"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LOCAL DE ENTREGA DOS MATERIAIS APÓS ENVIO DA SOLICITAÇÃO E EMPENHO: ALMOXARIFADO 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SECRETARIA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OBRAS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SERVIÇOS,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SITUADO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À</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AV.</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PACIFICO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MONEDA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Nº</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1000,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VARGEÃO,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JAGUARIÚNA-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SP,</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CEP:</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13914-552. HORÁRIO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ENTREGA: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08:00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16:00 HRS.</w:t>
      </w:r>
    </w:p>
    <w:p w14:paraId="1A21EFE1"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2FC4FF9"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ENTREGA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ÍTENS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QUE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TIVEREM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VALIDADE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SERÃO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EXIGIDOS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PRODUTOS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FABRICADOS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SEGUNDO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ESPECIFICAÇÃO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CONTIDA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DESCRIÇÃO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DOS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PRODUTOS.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7.</w:t>
      </w:r>
    </w:p>
    <w:p w14:paraId="4494D701" w14:textId="77777777" w:rsidR="00E66078" w:rsidRPr="00BE66FA" w:rsidRDefault="00E66078" w:rsidP="00E66078">
      <w:pPr>
        <w:widowControl w:val="0"/>
        <w:autoSpaceDE w:val="0"/>
        <w:autoSpaceDN w:val="0"/>
        <w:rPr>
          <w:rFonts w:ascii="Times New Roman" w:eastAsia="Times New Roman" w:hAnsi="Times New Roman" w:cs="Times New Roman"/>
          <w:sz w:val="18"/>
          <w:szCs w:val="18"/>
          <w:lang w:val="pt-PT" w:eastAsia="en-US"/>
        </w:rPr>
      </w:pPr>
    </w:p>
    <w:p w14:paraId="1D090926" w14:textId="77777777" w:rsidR="00E66078" w:rsidRPr="00BE66FA" w:rsidRDefault="00E66078" w:rsidP="00AB672F">
      <w:pPr>
        <w:widowControl w:val="0"/>
        <w:numPr>
          <w:ilvl w:val="0"/>
          <w:numId w:val="12"/>
        </w:numPr>
        <w:tabs>
          <w:tab w:val="left" w:pos="384"/>
        </w:tabs>
        <w:autoSpaceDE w:val="0"/>
        <w:autoSpaceDN w:val="0"/>
        <w:spacing w:before="89"/>
        <w:outlineLvl w:val="0"/>
        <w:rPr>
          <w:rFonts w:ascii="Times New Roman" w:eastAsia="Times New Roman" w:hAnsi="Times New Roman" w:cs="Times New Roman"/>
          <w:b/>
          <w:bCs/>
          <w:sz w:val="27"/>
          <w:szCs w:val="27"/>
          <w:lang w:val="pt-PT" w:eastAsia="en-US"/>
        </w:rPr>
      </w:pPr>
      <w:bookmarkStart w:id="57" w:name="5._Levantamento_de_Mercado"/>
      <w:bookmarkEnd w:id="57"/>
      <w:r w:rsidRPr="00BE66FA">
        <w:rPr>
          <w:rFonts w:ascii="Times New Roman" w:eastAsia="Times New Roman" w:hAnsi="Times New Roman" w:cs="Times New Roman"/>
          <w:b/>
          <w:bCs/>
          <w:sz w:val="27"/>
          <w:szCs w:val="27"/>
          <w:lang w:val="pt-PT" w:eastAsia="en-US"/>
        </w:rPr>
        <w:lastRenderedPageBreak/>
        <w:t>Levantamento</w:t>
      </w:r>
      <w:r w:rsidRPr="00BE66FA">
        <w:rPr>
          <w:rFonts w:ascii="Times New Roman" w:eastAsia="Times New Roman" w:hAnsi="Times New Roman" w:cs="Times New Roman"/>
          <w:b/>
          <w:bCs/>
          <w:spacing w:val="-11"/>
          <w:sz w:val="27"/>
          <w:szCs w:val="27"/>
          <w:lang w:val="pt-PT" w:eastAsia="en-US"/>
        </w:rPr>
        <w:t xml:space="preserve"> </w:t>
      </w:r>
      <w:r w:rsidRPr="00BE66FA">
        <w:rPr>
          <w:rFonts w:ascii="Times New Roman" w:eastAsia="Times New Roman" w:hAnsi="Times New Roman" w:cs="Times New Roman"/>
          <w:b/>
          <w:bCs/>
          <w:sz w:val="27"/>
          <w:szCs w:val="27"/>
          <w:lang w:val="pt-PT" w:eastAsia="en-US"/>
        </w:rPr>
        <w:t>de</w:t>
      </w:r>
      <w:r w:rsidRPr="00BE66FA">
        <w:rPr>
          <w:rFonts w:ascii="Times New Roman" w:eastAsia="Times New Roman" w:hAnsi="Times New Roman" w:cs="Times New Roman"/>
          <w:b/>
          <w:bCs/>
          <w:spacing w:val="-10"/>
          <w:sz w:val="27"/>
          <w:szCs w:val="27"/>
          <w:lang w:val="pt-PT" w:eastAsia="en-US"/>
        </w:rPr>
        <w:t xml:space="preserve"> </w:t>
      </w:r>
      <w:r w:rsidRPr="00BE66FA">
        <w:rPr>
          <w:rFonts w:ascii="Times New Roman" w:eastAsia="Times New Roman" w:hAnsi="Times New Roman" w:cs="Times New Roman"/>
          <w:b/>
          <w:bCs/>
          <w:sz w:val="27"/>
          <w:szCs w:val="27"/>
          <w:lang w:val="pt-PT" w:eastAsia="en-US"/>
        </w:rPr>
        <w:t>Mercado</w:t>
      </w:r>
    </w:p>
    <w:p w14:paraId="7EB0AABA" w14:textId="77777777" w:rsidR="00E66078" w:rsidRPr="00BE66FA" w:rsidRDefault="00E66078" w:rsidP="00E66078">
      <w:pPr>
        <w:widowControl w:val="0"/>
        <w:autoSpaceDE w:val="0"/>
        <w:autoSpaceDN w:val="0"/>
        <w:spacing w:before="235"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PARA A CONTRATAÇÃO FORAM FEITAS COTAÇÕES EM EMPRESAS DE FORNECIMENTO DE MATERIAIS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CONSTRUÇÃO DA REGIÃO E QUE PARTICIPAM DESTA MODALIDADE DE CONTRATAÇÃO, E PESQUISA NO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ÂMBITO DE PREGÕES CONTRATAÇÕES PÚBLICAS ATRAVÉS DOS SITES TABELA SINAPI, BEC BOLSA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ELETRÔNICA DE COMPRAS SP, PAINEL DE PREÇOS E PESQUISA DE PREÇOS EM ATA's DE OUTRAS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ADMINISTRAÇÕES PUBLICAS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 OBJETIVO DE IDENTIFICAR A EXISTÊNCIA DE NOVAS METODOLOGIAS,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TECNOLOGIAS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OU</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INOVAÇÕES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QUE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MELHOR</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ATENDAM</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ÀS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NECESSIDADES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ADMINISTRAÇÃO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MUNICIPAL</w:t>
      </w:r>
    </w:p>
    <w:p w14:paraId="5A929D0D"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459FE2C0" w14:textId="77777777" w:rsidR="00E66078" w:rsidRPr="00BE66FA" w:rsidRDefault="00E66078" w:rsidP="00AB672F">
      <w:pPr>
        <w:widowControl w:val="0"/>
        <w:numPr>
          <w:ilvl w:val="0"/>
          <w:numId w:val="12"/>
        </w:numPr>
        <w:tabs>
          <w:tab w:val="left" w:pos="384"/>
        </w:tabs>
        <w:autoSpaceDE w:val="0"/>
        <w:autoSpaceDN w:val="0"/>
        <w:spacing w:before="1"/>
        <w:outlineLvl w:val="0"/>
        <w:rPr>
          <w:rFonts w:ascii="Times New Roman" w:eastAsia="Times New Roman" w:hAnsi="Times New Roman" w:cs="Times New Roman"/>
          <w:b/>
          <w:bCs/>
          <w:sz w:val="27"/>
          <w:szCs w:val="27"/>
          <w:lang w:val="pt-PT" w:eastAsia="en-US"/>
        </w:rPr>
      </w:pPr>
      <w:bookmarkStart w:id="58" w:name="6._Descrição_da_solução_como_um_todo"/>
      <w:bookmarkEnd w:id="58"/>
      <w:r w:rsidRPr="00BE66FA">
        <w:rPr>
          <w:rFonts w:ascii="Times New Roman" w:eastAsia="Times New Roman" w:hAnsi="Times New Roman" w:cs="Times New Roman"/>
          <w:b/>
          <w:bCs/>
          <w:sz w:val="27"/>
          <w:szCs w:val="27"/>
          <w:lang w:val="pt-PT" w:eastAsia="en-US"/>
        </w:rPr>
        <w:t>Descrição</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da</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solução</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como</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um</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todo</w:t>
      </w:r>
    </w:p>
    <w:p w14:paraId="21CAB03A" w14:textId="77777777" w:rsidR="00E66078" w:rsidRPr="00BE66FA" w:rsidRDefault="00E66078" w:rsidP="00E66078">
      <w:pPr>
        <w:widowControl w:val="0"/>
        <w:autoSpaceDE w:val="0"/>
        <w:autoSpaceDN w:val="0"/>
        <w:spacing w:before="234"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AQUISIÇÃO DE MATERIAIS DE CONSUMO PARA CONSTRUÇÕES CIVIL E OU SUAS MANUTENÇÕES, PARA UM</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PERÍODO DE 12 MESES, PARA COMPOR O ESTOQUE DO ALMOXARIFADO OBRAS E DISTRIBUIÇÃO 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DIVERSAS MAUNTENÇÕES, OBRAS E EXPEDIENTE DE CEMITÉRIO ONDE CABE AO ALMOXARIFADO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OBRAS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SUPRILAS.</w:t>
      </w:r>
    </w:p>
    <w:p w14:paraId="77D757B1" w14:textId="77777777" w:rsidR="00E66078" w:rsidRPr="00BE66FA" w:rsidRDefault="00E66078" w:rsidP="00E66078">
      <w:pPr>
        <w:widowControl w:val="0"/>
        <w:autoSpaceDE w:val="0"/>
        <w:autoSpaceDN w:val="0"/>
        <w:rPr>
          <w:rFonts w:ascii="Times New Roman" w:eastAsia="Times New Roman" w:hAnsi="Times New Roman" w:cs="Times New Roman"/>
          <w:sz w:val="20"/>
          <w:szCs w:val="18"/>
          <w:lang w:val="pt-PT" w:eastAsia="en-US"/>
        </w:rPr>
      </w:pPr>
    </w:p>
    <w:p w14:paraId="1B4C0B1A" w14:textId="77777777" w:rsidR="00E66078" w:rsidRPr="00BE66FA" w:rsidRDefault="00E66078" w:rsidP="00AB672F">
      <w:pPr>
        <w:widowControl w:val="0"/>
        <w:numPr>
          <w:ilvl w:val="0"/>
          <w:numId w:val="12"/>
        </w:numPr>
        <w:tabs>
          <w:tab w:val="left" w:pos="384"/>
        </w:tabs>
        <w:autoSpaceDE w:val="0"/>
        <w:autoSpaceDN w:val="0"/>
        <w:outlineLvl w:val="0"/>
        <w:rPr>
          <w:rFonts w:ascii="Times New Roman" w:eastAsia="Times New Roman" w:hAnsi="Times New Roman" w:cs="Times New Roman"/>
          <w:b/>
          <w:bCs/>
          <w:sz w:val="27"/>
          <w:szCs w:val="27"/>
          <w:lang w:val="pt-PT" w:eastAsia="en-US"/>
        </w:rPr>
      </w:pPr>
      <w:bookmarkStart w:id="59" w:name="7._Estimativa_das_Quantidades_a_serem_Co"/>
      <w:bookmarkEnd w:id="59"/>
      <w:r w:rsidRPr="00BE66FA">
        <w:rPr>
          <w:rFonts w:ascii="Times New Roman" w:eastAsia="Times New Roman" w:hAnsi="Times New Roman" w:cs="Times New Roman"/>
          <w:b/>
          <w:bCs/>
          <w:sz w:val="27"/>
          <w:szCs w:val="27"/>
          <w:lang w:val="pt-PT" w:eastAsia="en-US"/>
        </w:rPr>
        <w:t>Estimativa</w:t>
      </w:r>
      <w:r w:rsidRPr="00BE66FA">
        <w:rPr>
          <w:rFonts w:ascii="Times New Roman" w:eastAsia="Times New Roman" w:hAnsi="Times New Roman" w:cs="Times New Roman"/>
          <w:b/>
          <w:bCs/>
          <w:spacing w:val="-9"/>
          <w:sz w:val="27"/>
          <w:szCs w:val="27"/>
          <w:lang w:val="pt-PT" w:eastAsia="en-US"/>
        </w:rPr>
        <w:t xml:space="preserve"> </w:t>
      </w:r>
      <w:r w:rsidRPr="00BE66FA">
        <w:rPr>
          <w:rFonts w:ascii="Times New Roman" w:eastAsia="Times New Roman" w:hAnsi="Times New Roman" w:cs="Times New Roman"/>
          <w:b/>
          <w:bCs/>
          <w:sz w:val="27"/>
          <w:szCs w:val="27"/>
          <w:lang w:val="pt-PT" w:eastAsia="en-US"/>
        </w:rPr>
        <w:t>das</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Quantidades</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a</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serem</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Contratadas</w:t>
      </w:r>
    </w:p>
    <w:p w14:paraId="4F52AA34" w14:textId="77777777" w:rsidR="00E66078" w:rsidRPr="00BE66FA" w:rsidRDefault="00E66078" w:rsidP="00E66078">
      <w:pPr>
        <w:widowControl w:val="0"/>
        <w:autoSpaceDE w:val="0"/>
        <w:autoSpaceDN w:val="0"/>
        <w:spacing w:before="240"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ADESIVO DE PVC 175g, - Cola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cano: adesivo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tubo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PVC; à base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misturas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solventes formaldeídos,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cetonas e resina de PVC; utilizado na soldagem de tubos e conexões de PVC NBR 5648; acondicionado em frasco apropriado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que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garanta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integridade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produto;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embalagem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175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gramas;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aplicador;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rótulo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contendo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FISPQ;</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produto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atendendo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à</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norma 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14725:2014.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120 TUBOS.</w:t>
      </w:r>
    </w:p>
    <w:p w14:paraId="31586ADA" w14:textId="77777777" w:rsidR="00E66078" w:rsidRPr="00BE66FA" w:rsidRDefault="00E66078" w:rsidP="00E66078">
      <w:pPr>
        <w:widowControl w:val="0"/>
        <w:autoSpaceDE w:val="0"/>
        <w:autoSpaceDN w:val="0"/>
        <w:spacing w:before="7"/>
        <w:jc w:val="both"/>
        <w:rPr>
          <w:rFonts w:ascii="Times New Roman" w:eastAsia="Times New Roman" w:hAnsi="Times New Roman" w:cs="Times New Roman"/>
          <w:sz w:val="17"/>
          <w:szCs w:val="18"/>
          <w:lang w:val="pt-PT" w:eastAsia="en-US"/>
        </w:rPr>
      </w:pPr>
    </w:p>
    <w:p w14:paraId="2807FE7F"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ABRAÇADEIRA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NYLON</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Abraçadeira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fixação,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fabricada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nylon,</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serrilhada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travamento,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4,8</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pacote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 confeccionada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5426.</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55BB04AF"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2AF9069" w14:textId="77777777" w:rsidR="00E66078" w:rsidRPr="00BE66FA" w:rsidRDefault="00E66078" w:rsidP="00E66078">
      <w:pPr>
        <w:widowControl w:val="0"/>
        <w:autoSpaceDE w:val="0"/>
        <w:autoSpaceDN w:val="0"/>
        <w:spacing w:before="1"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AGUARRÁS - Aguarrás; aplicação solvente de tintas; composição: 100% destilado de petróleo; baixo odor; características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adicionais: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origem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mineral</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isento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benzeno,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álcool</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querosene;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apresentado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forma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líquido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incolor;</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acondicionado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lata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ou galão de no máximo 5 litros; validade mínima de 24 meses na data da entrega; conforme norma de classificação; 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11702 tipo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4.7.7.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 LITROS.</w:t>
      </w:r>
    </w:p>
    <w:p w14:paraId="2443AFAA"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53B6C3FB" w14:textId="77777777" w:rsidR="00E66078" w:rsidRPr="00BE66FA" w:rsidRDefault="00E66078" w:rsidP="00E66078">
      <w:pPr>
        <w:widowControl w:val="0"/>
        <w:autoSpaceDE w:val="0"/>
        <w:autoSpaceDN w:val="0"/>
        <w:spacing w:before="1"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ANEL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VEDAÇÃO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Anel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utilizado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instalação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vaso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sanitário,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fabricado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cera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parafina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resíduo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petróleo, o mesmo quando utilizado corretamente devera barrar 100% do odor da instalação sanitária, dimensão 100 mm padrão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vaso sanitário,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confeccionado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segundo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norma nbr15097/11.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25896002"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2234EED1"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ARAME 12 - arame; fabricado em aço galvanizado (zincado), tipo liso; fio 12 número BWG; com diâmetro de 2,76 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amarrado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arame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número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identificado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etiqueta;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ponto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ruptura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aproximada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kgf</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6331.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 KG.</w:t>
      </w:r>
    </w:p>
    <w:p w14:paraId="63BA8358" w14:textId="77777777" w:rsidR="00E66078" w:rsidRPr="00BE66FA" w:rsidRDefault="00E66078" w:rsidP="00E66078">
      <w:pPr>
        <w:widowControl w:val="0"/>
        <w:autoSpaceDE w:val="0"/>
        <w:autoSpaceDN w:val="0"/>
        <w:spacing w:before="7"/>
        <w:jc w:val="both"/>
        <w:rPr>
          <w:rFonts w:ascii="Times New Roman" w:eastAsia="Times New Roman" w:hAnsi="Times New Roman" w:cs="Times New Roman"/>
          <w:sz w:val="17"/>
          <w:szCs w:val="18"/>
          <w:lang w:val="pt-PT" w:eastAsia="en-US"/>
        </w:rPr>
      </w:pPr>
    </w:p>
    <w:p w14:paraId="054DA263"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ARAME 14 - arame; fabricado em aço galvanizado (zincado), tipo liso; fio 14 número BWG; com diâmetro de 2,10 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amarrado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arame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número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identificado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etiqueta;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ponto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ruptura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aproximada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kgf</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6331.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 KG.</w:t>
      </w:r>
    </w:p>
    <w:p w14:paraId="0E5B5429" w14:textId="77777777" w:rsidR="00E66078" w:rsidRPr="00BE66FA" w:rsidRDefault="00E66078" w:rsidP="00E66078">
      <w:pPr>
        <w:widowControl w:val="0"/>
        <w:autoSpaceDE w:val="0"/>
        <w:autoSpaceDN w:val="0"/>
        <w:spacing w:before="6"/>
        <w:rPr>
          <w:rFonts w:ascii="Times New Roman" w:eastAsia="Times New Roman" w:hAnsi="Times New Roman" w:cs="Times New Roman"/>
          <w:sz w:val="17"/>
          <w:szCs w:val="18"/>
          <w:lang w:val="pt-PT" w:eastAsia="en-US"/>
        </w:rPr>
      </w:pPr>
    </w:p>
    <w:p w14:paraId="60B8521A"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ARAME 16</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 arame; fabricado em aço galvanizado (zincado), tipo liso; fio 16 número BWG; com diâmetro de 1,65 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amarrado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arame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número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identificado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etiqueta;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ponto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ruptura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aproximada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kgf</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6331.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 KG.</w:t>
      </w:r>
    </w:p>
    <w:p w14:paraId="1A32ABE7"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4F98B72"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ARAME 18 - arame; fabricado em aço galvanizado (zincado), tipo liso; fio 18 número BWG; com diâmetro de 1,24 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amarrado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arame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número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identificado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etiqueta;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ponto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ruptura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aproximada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kgf</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6331..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100KG.</w:t>
      </w:r>
    </w:p>
    <w:p w14:paraId="146755AE"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B4EAFB4"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zincada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lisa,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interno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externo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espessura 1,00 mm, separados em embalagem de 100 unidades, confeccionados conforme normas ISO 7089. ATÉ 300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UNIDAES.</w:t>
      </w:r>
    </w:p>
    <w:p w14:paraId="74B76EC5"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C21685D"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2"/>
          <w:szCs w:val="18"/>
          <w:lang w:val="pt-PT" w:eastAsia="en-US"/>
        </w:rPr>
      </w:pP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zincada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lisa,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interno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externo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espessura 1,00 mm, separados em embalagem de 100 unidades, confeccionados conforme normas ISO 7089. ATÉ 300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68AD87BB" w14:textId="77777777" w:rsidR="00E66078" w:rsidRPr="00BE66FA" w:rsidRDefault="00E66078" w:rsidP="00E66078">
      <w:pPr>
        <w:widowControl w:val="0"/>
        <w:autoSpaceDE w:val="0"/>
        <w:autoSpaceDN w:val="0"/>
        <w:spacing w:before="93"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zincada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lisa,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interno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externo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espessura 1,00 mm, separados em embalagem de 100 unidades, confeccionados conforme normas ISO 7089. ATÉ 300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643D09DE"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4B069EF" w14:textId="77777777" w:rsidR="00E66078" w:rsidRPr="00BE66FA" w:rsidRDefault="00E66078" w:rsidP="00E66078">
      <w:pPr>
        <w:widowControl w:val="0"/>
        <w:autoSpaceDE w:val="0"/>
        <w:autoSpaceDN w:val="0"/>
        <w:spacing w:line="268" w:lineRule="auto"/>
        <w:ind w:right="30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lastRenderedPageBreak/>
        <w:t>BARRA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baixo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acabamento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zincado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4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confeccionada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BARRAS.</w:t>
      </w:r>
    </w:p>
    <w:p w14:paraId="4EDCB8F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4B0859F" w14:textId="77777777" w:rsidR="00E66078" w:rsidRPr="00BE66FA" w:rsidRDefault="00E66078" w:rsidP="00E66078">
      <w:pPr>
        <w:widowControl w:val="0"/>
        <w:autoSpaceDE w:val="0"/>
        <w:autoSpaceDN w:val="0"/>
        <w:spacing w:line="268" w:lineRule="auto"/>
        <w:ind w:right="30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baixo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acabamento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zincado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4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confeccionada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BARRAS.</w:t>
      </w:r>
    </w:p>
    <w:p w14:paraId="0302C67C"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C852C7C" w14:textId="77777777" w:rsidR="00E66078" w:rsidRPr="00BE66FA" w:rsidRDefault="00E66078" w:rsidP="00E66078">
      <w:pPr>
        <w:widowControl w:val="0"/>
        <w:autoSpaceDE w:val="0"/>
        <w:autoSpaceDN w:val="0"/>
        <w:spacing w:line="268" w:lineRule="auto"/>
        <w:ind w:right="30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baixo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acabamento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zincado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4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confeccionada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BARRAS.</w:t>
      </w:r>
    </w:p>
    <w:p w14:paraId="3C0855AF"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6CBF3BE" w14:textId="77777777" w:rsidR="00E66078" w:rsidRPr="00BE66FA" w:rsidRDefault="00E66078" w:rsidP="00E66078">
      <w:pPr>
        <w:widowControl w:val="0"/>
        <w:autoSpaceDE w:val="0"/>
        <w:autoSpaceDN w:val="0"/>
        <w:spacing w:line="268" w:lineRule="auto"/>
        <w:ind w:right="28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BROXA REDONDA - Broxa redonda para pintura; com cerdas em monofilamento bicolor; diâmetro: 75 mm, corpo produzido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polipropileno;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ergonômico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conectável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à</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linha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prolongadores;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indicada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acabamento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paredes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semi-rugosas;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compátivel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pintura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 tintas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latex</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tinta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pó.</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79527957"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C05FD15"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BROXA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RETANGULAR</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MÉDIA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Broxa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retangular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pintura;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monofilamento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bicolor;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medida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aproximadas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 8 cm x 18 cm; corpo produzido em polipropileno; cabo ergonômico e conectável à linha de prolongadores; indicada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pintura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cal</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limpeza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 superfícies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rusticas.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3CCAFFD9"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2C5ECFD"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CADEADO E-25 - Cadeado e-25: cadeado; corpo de latão maciço; largura mínima de 25 mm; altura mínima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 26 mm; espessura mínima de aproximadamente 13 mm; haste de aço com revestimento cromado ou similar;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17</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distância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entre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hastes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13,3</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espessura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4,5 mm aproximadamente; com 4 pinos; chave comum; com cadeados com mesmo segredo; conforme a norma ABNT 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15271.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 UNIDADES.</w:t>
      </w:r>
    </w:p>
    <w:p w14:paraId="0E2198DB"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9F1AF19"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CADEADO E-35 - Cadeado e-35: cadeado; corpo de latão maciço; largura mínima de 35 mm; altura mínima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 26 mm; espessura mínima de aproximadamente 13 mm; haste de aço com revestimento cromado ou similar;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17</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distância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entre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hastes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13,3</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aproximadamente;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espessura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4,5 mm aproximadamente; com 4 pinos; chave comum; com cadeados com mesmo segredo; conforme a norma ABNT 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15271.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 UNIDADES.</w:t>
      </w:r>
    </w:p>
    <w:p w14:paraId="07D72C00"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4BFAE46"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CADEADO E-45 - Cadeado e-45: cadeado; corpo de latão maciço; largura mínima de 45 mm; altura mínima de 37 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espessura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16</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haste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cementada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cromada;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27</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distância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entre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hastes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27</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espessura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pinos;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chave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comum;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chaves;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15271.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288DAF10"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E81C769" w14:textId="77777777" w:rsidR="00E66078" w:rsidRPr="00BE66FA" w:rsidRDefault="00E66078" w:rsidP="00E66078">
      <w:pPr>
        <w:widowControl w:val="0"/>
        <w:autoSpaceDE w:val="0"/>
        <w:autoSpaceDN w:val="0"/>
        <w:spacing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CAL HIDRATADA - Cal hidratada: cal hidratada; composto de calcário tipo CH-III; para uso em argamassa; saco com 20 kg;</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embalado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saco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kraft;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especificação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7175,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produto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deverá</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FISPQ,</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14725.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 SACOS.</w:t>
      </w:r>
    </w:p>
    <w:p w14:paraId="33CBF5BD"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29F3166"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CAL PINTURA - Cal para pintura; composição: hidróxidos de cálcio e magnésio; cor: branca a branco acinzentado; aspecto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físico: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pó;</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características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adicionais: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agente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fixador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P4</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(aderente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secante);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acondicionado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sacos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8</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quilos;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norma de classificação; conforme ABNT NBR 14725 tipo 4.2.1.1; com validade mínima de 24 meses na data da entrega.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2036D273"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723448B0" w14:textId="77777777" w:rsidR="00E66078" w:rsidRPr="00BE66FA" w:rsidRDefault="00E66078" w:rsidP="00E66078">
      <w:pPr>
        <w:widowControl w:val="0"/>
        <w:autoSpaceDE w:val="0"/>
        <w:autoSpaceDN w:val="0"/>
        <w:spacing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DESEMPENADEIRA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PLASTICA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BASE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RANHURADA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Desempenadeira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plástica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base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ranhurada: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desempenadeira;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base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ranhurada, fabricada em PVC; com cabo ergonômico confeccionado em PVC; medidas aproximadas 18 x 30 cm; utilizada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alisamento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reboco de paredes.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5AD569A5"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842B363"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DISCO DE CORTE FERRO 9 - Disco de corte de ferro 9”: disco de corte fabricado em óxido de alumínio, para uso geral 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aços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suas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ligas,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telas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internas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proteção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contra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cavaco,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dimensões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aproximadas: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228,6</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furo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22,22</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certificação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compulsória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 INMETRO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15230.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300 UNIDADES.</w:t>
      </w:r>
    </w:p>
    <w:p w14:paraId="41E8ABA4"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60D81C8" w14:textId="77777777" w:rsidR="00E66078" w:rsidRPr="00BE66FA" w:rsidRDefault="00E66078" w:rsidP="00E66078">
      <w:pPr>
        <w:widowControl w:val="0"/>
        <w:autoSpaceDE w:val="0"/>
        <w:autoSpaceDN w:val="0"/>
        <w:spacing w:line="268" w:lineRule="auto"/>
        <w:ind w:right="17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DISCO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CORTE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INOX</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Disco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fabricado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óxido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alumínio,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indicado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cortes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carbonos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inoxidáveis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 manutenção industrial em serralheria em geral, com duas telas internas para proteção contra cavaco, dimensões aproximadas:</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114,3</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furo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22,22 com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certificação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compulsória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INMETRO NBR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15230.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1F3888E9"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6E90F69"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DISCO DE CORTE INOX 9 - Disco de corte inox 9”: disco de corte fabricado em óxido de alumínio, indicado para cortes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aços carbonos inoxidáveis em manutenção industrial em serralheria em geral, com duas telas internas para proteção contra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cavaco,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dimensões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aproximadas: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228,6</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furo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22,22</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certificação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compulsória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INMETRO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15230.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460114E6" w14:textId="77777777" w:rsidR="00E66078" w:rsidRPr="00BE66FA" w:rsidRDefault="00E66078" w:rsidP="00E66078">
      <w:pPr>
        <w:widowControl w:val="0"/>
        <w:autoSpaceDE w:val="0"/>
        <w:autoSpaceDN w:val="0"/>
        <w:spacing w:before="82"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ELETRODO 3,25 MM - Eletrodo 3,25 MM: eletrodo de solda: composto de carbono 0,8%, silício 0,4%, manganês 0,5%; bitola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3,25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vareta,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ASME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SFA/AWS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E6013;</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soldagem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baixo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médio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acondicionado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latas,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certificação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compulsória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INMETRO NBR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15230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10614.</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KG.</w:t>
      </w:r>
    </w:p>
    <w:p w14:paraId="328B88A8"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E066B5A" w14:textId="77777777" w:rsidR="00E66078" w:rsidRPr="00BE66FA" w:rsidRDefault="00E66078" w:rsidP="00E66078">
      <w:pPr>
        <w:widowControl w:val="0"/>
        <w:autoSpaceDE w:val="0"/>
        <w:autoSpaceDN w:val="0"/>
        <w:spacing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ELETRODUTO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CORRUGADO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Eletroduto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corrugado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PVC,</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embutir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parede,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DN</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32,</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antichama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IEC</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60614-</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distribuídos 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rolos de 50 metros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1000 MTS.</w:t>
      </w:r>
    </w:p>
    <w:p w14:paraId="475118C3"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D2FCC1B"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ESCOVA DE AÇO RETANGULAR - Escova manual; retangular; fileiras de cerdas aço carbono; material da base: madeira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sintética;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medida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aproximada: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6</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indicada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limpeza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geral.</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 UNIDADES.</w:t>
      </w:r>
    </w:p>
    <w:p w14:paraId="7DB5E46C"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609016A"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ESPÁTULA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40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Espátula;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lâmina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lisa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inoxidável;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lâmina: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40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madeira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tratada com design anatômico; indicada para raspagem de resíduos e aplicação e nivelação de massa corrida. ATÉ 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628814D9"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994C4C4"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ESPÁTULA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60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Espátula;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lâmina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lisa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inoxidável;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lâmina: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60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madeira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tratada com design anatômico; indicada para raspagem de resíduos e aplicação e nivelação de massa corrida. ATÉ 200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7B4D574F"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11B762C" w14:textId="77777777" w:rsidR="00E66078" w:rsidRPr="00BE66FA" w:rsidRDefault="00E66078" w:rsidP="00E66078">
      <w:pPr>
        <w:widowControl w:val="0"/>
        <w:autoSpaceDE w:val="0"/>
        <w:autoSpaceDN w:val="0"/>
        <w:spacing w:before="1"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FERRO 3/16 - Barra maciça metais ferrosos; de aço ca50; no formato secao Circular; do tipo vergalhão, barra reta; 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metros;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bitola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(3/16”)</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diâmetro;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devendo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entregue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Superfície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nervurada;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utilizada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construção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civil;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Utilizada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norma nbr/abnt</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7480;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BARRAS.</w:t>
      </w:r>
    </w:p>
    <w:p w14:paraId="75915537"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637F1A03" w14:textId="77777777" w:rsidR="00E66078" w:rsidRPr="00BE66FA" w:rsidRDefault="00E66078" w:rsidP="00E66078">
      <w:pPr>
        <w:widowControl w:val="0"/>
        <w:autoSpaceDE w:val="0"/>
        <w:autoSpaceDN w:val="0"/>
        <w:spacing w:before="1"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FITA ZEBRADA - Fita zebrada: fita de isolamento de área; confeccionada em filme de polipropileno biorientado (BOPP), 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impureza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tratamento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impressão;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cores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preto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laranja,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fundo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laranja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faixas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preto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sentido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diagonal,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27 a 30 mm; com largura de 70 mm e espessura de no mínimo 0,018 mm; deverá ser apresentada em rolo de 200 metros.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ROLOS.</w:t>
      </w:r>
    </w:p>
    <w:p w14:paraId="1E15C8D2"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44C5F110"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SERRA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arco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serra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manual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fabricado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bimetal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utilizada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arco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serra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12" ajustável e fechado, mínimo 18 dentes por polegadas, tolerância a tensão evitando quebra e estilhamento, uso em material</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ferroso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78BDC54E" w14:textId="77777777" w:rsidR="00E66078" w:rsidRPr="00BE66FA" w:rsidRDefault="00E66078" w:rsidP="00E66078">
      <w:pPr>
        <w:widowControl w:val="0"/>
        <w:autoSpaceDE w:val="0"/>
        <w:autoSpaceDN w:val="0"/>
        <w:spacing w:before="7"/>
        <w:jc w:val="both"/>
        <w:rPr>
          <w:rFonts w:ascii="Times New Roman" w:eastAsia="Times New Roman" w:hAnsi="Times New Roman" w:cs="Times New Roman"/>
          <w:sz w:val="17"/>
          <w:szCs w:val="18"/>
          <w:lang w:val="pt-PT" w:eastAsia="en-US"/>
        </w:rPr>
      </w:pPr>
    </w:p>
    <w:p w14:paraId="23474104"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IMPERMEABILIZ</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TINTA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ASFÁLTICA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(NEUTROL)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Impermebilizante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tinta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asfaltica: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tinta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asfáltica;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composto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aguarrás e asfalto; p/uso em muros de arrimo, baldrames, estruturas metálicas, caixas de água e reservatórios enterrados;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aparência de líquido preto, inflamável e viscoso; densidade de 0,90 g/cm3; válido por 18 meses na data de entrega. ATÉ 900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LITROS.</w:t>
      </w:r>
    </w:p>
    <w:p w14:paraId="7F95FDB5"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3832FEFE" w14:textId="77777777" w:rsidR="00E66078" w:rsidRPr="00BE66FA" w:rsidRDefault="00E66078" w:rsidP="00E66078">
      <w:pPr>
        <w:widowControl w:val="0"/>
        <w:autoSpaceDE w:val="0"/>
        <w:autoSpaceDN w:val="0"/>
        <w:spacing w:before="1" w:line="268" w:lineRule="auto"/>
        <w:ind w:right="12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LIXA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60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Lixa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fabricada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mineral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óxido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alumínio,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costado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pano;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ferro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metais;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medindo 275 mm x 225 mm; deverá apresentar impresso no costado: número do grão, pictograma EPI para trabalho 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material, validade, nome e CNPJ do fabricante, prazo de validade no ato da entrega mínima de 4 anos, fabricado conforme norma</w:t>
      </w:r>
      <w:r w:rsidRPr="00BE66FA">
        <w:rPr>
          <w:rFonts w:ascii="Times New Roman" w:eastAsia="Times New Roman" w:hAnsi="Times New Roman" w:cs="Times New Roman"/>
          <w:spacing w:val="-43"/>
          <w:sz w:val="18"/>
          <w:szCs w:val="18"/>
          <w:lang w:val="pt-PT" w:eastAsia="en-US"/>
        </w:rPr>
        <w:t xml:space="preserve"> </w:t>
      </w:r>
      <w:r w:rsidRPr="00BE66FA">
        <w:rPr>
          <w:rFonts w:ascii="Times New Roman" w:eastAsia="Times New Roman" w:hAnsi="Times New Roman" w:cs="Times New Roman"/>
          <w:sz w:val="18"/>
          <w:szCs w:val="18"/>
          <w:lang w:val="pt-PT" w:eastAsia="en-US"/>
        </w:rPr>
        <w:t>NBR/ABNT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vigentes.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176D2207"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50BF3285" w14:textId="77777777" w:rsidR="00E66078" w:rsidRPr="00BE66FA" w:rsidRDefault="00E66078" w:rsidP="00E66078">
      <w:pPr>
        <w:widowControl w:val="0"/>
        <w:autoSpaceDE w:val="0"/>
        <w:autoSpaceDN w:val="0"/>
        <w:spacing w:before="1"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LIXA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GRÃO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150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Lixa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massa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corrida;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lixa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150;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costado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pano;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massas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corridas;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275 mm x 225 mm; deverá apresentar impresso no costado: número do grão, pictograma EPI para trabalho com material,</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validade,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nome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CNPJ</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fabricante,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prazo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validade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entrega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anos,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fabricado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p>
    <w:p w14:paraId="5201F933" w14:textId="77777777" w:rsidR="00E66078" w:rsidRPr="00BE66FA" w:rsidRDefault="00E66078" w:rsidP="00E66078">
      <w:pPr>
        <w:widowControl w:val="0"/>
        <w:autoSpaceDE w:val="0"/>
        <w:autoSpaceDN w:val="0"/>
        <w:spacing w:line="207" w:lineRule="exact"/>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vigentes.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6000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30C1EE0C" w14:textId="77777777" w:rsidR="00E66078" w:rsidRPr="00BE66FA" w:rsidRDefault="00E66078" w:rsidP="00E66078">
      <w:pPr>
        <w:widowControl w:val="0"/>
        <w:autoSpaceDE w:val="0"/>
        <w:autoSpaceDN w:val="0"/>
        <w:spacing w:before="8"/>
        <w:jc w:val="both"/>
        <w:rPr>
          <w:rFonts w:ascii="Times New Roman" w:eastAsia="Times New Roman" w:hAnsi="Times New Roman" w:cs="Times New Roman"/>
          <w:sz w:val="19"/>
          <w:szCs w:val="18"/>
          <w:lang w:val="pt-PT" w:eastAsia="en-US"/>
        </w:rPr>
      </w:pPr>
    </w:p>
    <w:p w14:paraId="1AD61801" w14:textId="77777777" w:rsidR="00E66078" w:rsidRPr="00BE66FA" w:rsidRDefault="00E66078" w:rsidP="00E66078">
      <w:pPr>
        <w:widowControl w:val="0"/>
        <w:autoSpaceDE w:val="0"/>
        <w:autoSpaceDN w:val="0"/>
        <w:spacing w:line="268" w:lineRule="auto"/>
        <w:ind w:right="15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MASSA PLASTICA - MASSA PLÁSTICA; COMPOSTA DE RESINA DE POLIESTER, EMBALADA EM RECEPIENTE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APRORIADO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LATA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QUE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FACILITE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PESO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400G,</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ACOMPANHADA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CATALIZADOR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 EMBALAGEM DOSADORA, PRODUTO NA COR CINZA; PARA SER UTILIZADO EM ENCHIMENTOS 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JUNÇÕES (FUNILARIA, MARMORARIA E VEDAÇÃO DE CUBAS) A LATA DEVERÁ CONTER NOME E CNPJ 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FABRICANTE PRODUTO COM FIPSQ E INSTRUÇÃO DE USO; VALIDADE MÍNIMA NA ENTREGA DE 8 MESES.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50 UNIDADES.</w:t>
      </w:r>
    </w:p>
    <w:p w14:paraId="2263A972"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64682E0A" w14:textId="77777777" w:rsidR="00E66078" w:rsidRPr="00BE66FA" w:rsidRDefault="00E66078" w:rsidP="00E66078">
      <w:pPr>
        <w:widowControl w:val="0"/>
        <w:autoSpaceDE w:val="0"/>
        <w:autoSpaceDN w:val="0"/>
        <w:spacing w:before="1"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verniz.ATÉ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0BBB153F" w14:textId="77777777" w:rsidR="00E66078" w:rsidRPr="00BE66FA" w:rsidRDefault="00E66078" w:rsidP="00E66078">
      <w:pPr>
        <w:widowControl w:val="0"/>
        <w:autoSpaceDE w:val="0"/>
        <w:autoSpaceDN w:val="0"/>
        <w:spacing w:before="5"/>
        <w:jc w:val="both"/>
        <w:rPr>
          <w:rFonts w:ascii="Times New Roman" w:eastAsia="Times New Roman" w:hAnsi="Times New Roman" w:cs="Times New Roman"/>
          <w:sz w:val="17"/>
          <w:szCs w:val="18"/>
          <w:lang w:val="pt-PT" w:eastAsia="en-US"/>
        </w:rPr>
      </w:pPr>
    </w:p>
    <w:p w14:paraId="232ABCAC" w14:textId="77777777" w:rsidR="00E66078" w:rsidRPr="00BE66FA" w:rsidRDefault="00E66078" w:rsidP="00E66078">
      <w:pPr>
        <w:widowControl w:val="0"/>
        <w:autoSpaceDE w:val="0"/>
        <w:autoSpaceDN w:val="0"/>
        <w:spacing w:before="1"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látex.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3994E17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F9A3094"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esmalte.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794666E4" w14:textId="77777777" w:rsidR="00E66078" w:rsidRPr="00BE66FA" w:rsidRDefault="00E66078" w:rsidP="00E66078">
      <w:pPr>
        <w:widowControl w:val="0"/>
        <w:autoSpaceDE w:val="0"/>
        <w:autoSpaceDN w:val="0"/>
        <w:spacing w:before="7"/>
        <w:jc w:val="both"/>
        <w:rPr>
          <w:rFonts w:ascii="Times New Roman" w:eastAsia="Times New Roman" w:hAnsi="Times New Roman" w:cs="Times New Roman"/>
          <w:sz w:val="16"/>
          <w:szCs w:val="18"/>
          <w:lang w:val="pt-PT" w:eastAsia="en-US"/>
        </w:rPr>
      </w:pPr>
    </w:p>
    <w:p w14:paraId="1CE643D3" w14:textId="77777777" w:rsidR="00E66078" w:rsidRPr="00BE66FA" w:rsidRDefault="00E66078" w:rsidP="00E66078">
      <w:pPr>
        <w:widowControl w:val="0"/>
        <w:autoSpaceDE w:val="0"/>
        <w:autoSpaceDN w:val="0"/>
        <w:spacing w:before="93"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verniz.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70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48C4A708"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B48AC48"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lastRenderedPageBreak/>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látex.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70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6E061FD8"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7C008B90"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esmalte.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70 UNIDADES.</w:t>
      </w:r>
    </w:p>
    <w:p w14:paraId="3BF71B4F"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1DF7341"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branca;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verniz.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44553804"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452BC29"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gris;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látex.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 UNIDADES.</w:t>
      </w:r>
    </w:p>
    <w:p w14:paraId="4509280B"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B51FBDA" w14:textId="77777777" w:rsidR="00E66078" w:rsidRPr="00BE66FA" w:rsidRDefault="00E66078" w:rsidP="00E66078">
      <w:pPr>
        <w:widowControl w:val="0"/>
        <w:autoSpaceDE w:val="0"/>
        <w:autoSpaceDN w:val="0"/>
        <w:spacing w:before="1"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PINCEL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Trincha;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dupla,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cerda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preta;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prensada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folha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estanhada;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polipropileno para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esmalte.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 UNIDADES.</w:t>
      </w:r>
    </w:p>
    <w:p w14:paraId="6337831B"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3AD8364"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TORNEADA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parafuso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sextavada,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divididas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embalagens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und,</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12967257"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30AD335F"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TORNEADA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parafuso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sextavada,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8</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divididas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embalagens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und,</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7F988D1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1A69936F"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TORNEADA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Porca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parafuso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UNC,</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carbono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sextavada,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barra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roscada</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divididas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embalagens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und,</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b117,</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ABNT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8094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5F49C85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C97823B"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PREGO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17x21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Prego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polido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17X21;</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cabeça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1Kg</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prego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17</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21</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48,30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ponta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diamante;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acabamento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polido;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pacote 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01 Kg</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KG.</w:t>
      </w:r>
    </w:p>
    <w:p w14:paraId="4B6BD5FE"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2FD52D6"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ROLO 15 CM DE ESPUMA COM CABO PARA PINTURA - Rolo de espuma amarela 100% poliéster e com densidade de 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kg/m3,</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150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plástico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anatômico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suporte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diversos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tipos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lisas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geral.. 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4B5F7BE3"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29208A63"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ROLO 23 CM DE ESPUMA COM CABO PARA PINTURA - Rolo de espuma amarela 100% poliéster e com densidade de 30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kg/m3;</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230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plástico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anatômico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suporte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diversos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tipos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lisas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geral. 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300 UNIDADES.</w:t>
      </w:r>
    </w:p>
    <w:p w14:paraId="6069B70E"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2A06BAD"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ROLO 23 CM DE LÃ CARNEIRO COM CABO - Rolo de lã de carneiro natural; comprimento: 230 mm; altura de lã não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inferior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22</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plástico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anatômico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suporte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diversos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tipos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6F4FB2A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5F856C3C" w14:textId="77777777" w:rsidR="00E66078" w:rsidRPr="00BE66FA" w:rsidRDefault="00E66078" w:rsidP="00E66078">
      <w:pPr>
        <w:widowControl w:val="0"/>
        <w:autoSpaceDE w:val="0"/>
        <w:autoSpaceDN w:val="0"/>
        <w:spacing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ROLO 5 CM DE ESPUMA COM CABO PARA PINTURA - Rolo para pintura de espuma amarela 100% poliéster e 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densidade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kg/m3;</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50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plástico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anatômico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suporte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diversos</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tipos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lisas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geral.</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1C962339"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6D20AFD" w14:textId="77777777" w:rsidR="00E66078" w:rsidRPr="00BE66FA" w:rsidRDefault="00E66078" w:rsidP="00E66078">
      <w:pPr>
        <w:widowControl w:val="0"/>
        <w:autoSpaceDE w:val="0"/>
        <w:autoSpaceDN w:val="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9</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ESPUMA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PINTURA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Rolo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espuma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amarela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poliéster</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densidade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30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kg</w:t>
      </w:r>
    </w:p>
    <w:p w14:paraId="02FC581E" w14:textId="77777777" w:rsidR="00E66078" w:rsidRPr="00BE66FA" w:rsidRDefault="00E66078" w:rsidP="00E66078">
      <w:pPr>
        <w:widowControl w:val="0"/>
        <w:autoSpaceDE w:val="0"/>
        <w:autoSpaceDN w:val="0"/>
        <w:spacing w:before="25"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/m3;</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90</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cabo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plástico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anatômico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suporte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galvanizado;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uso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diversos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tipos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aplicação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tintas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superfícies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lisas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geral.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300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25CD1FF6"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494FE886" w14:textId="77777777" w:rsidR="00E66078" w:rsidRPr="00BE66FA" w:rsidRDefault="00E66078" w:rsidP="00E66078">
      <w:pPr>
        <w:widowControl w:val="0"/>
        <w:autoSpaceDE w:val="0"/>
        <w:autoSpaceDN w:val="0"/>
        <w:spacing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SELANTE PU - Adesivo para colar (PU) (NÃO SERA ACEITO VEDA CALHA), a base de poliuretano, tipo selante elástico,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monocomponente,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através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umidade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apresentado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forma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pastosa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cinza,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densidade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kg/l,</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secagem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toque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60 min, capacidade de movimentação de 25%, para uso em metal, cerâmica, concreto, adequado para juntas de movimentação 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 conexão, acondicionado em cartucho/tubo 280g permitindo aplicação com pistola comum (aplicadora de silicone), validade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mínima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12 meses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partir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do recebimento.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 UNIDADES.</w:t>
      </w:r>
    </w:p>
    <w:p w14:paraId="19984A74"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026CFB97" w14:textId="77777777" w:rsidR="00E66078" w:rsidRPr="00BE66FA" w:rsidRDefault="00E66078" w:rsidP="00E66078">
      <w:pPr>
        <w:widowControl w:val="0"/>
        <w:autoSpaceDE w:val="0"/>
        <w:autoSpaceDN w:val="0"/>
        <w:spacing w:line="268" w:lineRule="auto"/>
        <w:ind w:right="143"/>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SELANTE SILICONE - SELANTE SILICONE: adesivo instantâneo; a base de silicone, tipo multisselante; cor transparente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(incolor),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acondicionado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tubo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ou</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cartucho;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consistência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pastosa,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tensão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ruptura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0,65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MPa,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temperatura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serviço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50°C</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200°C; aplicação com bico aplicador, tempo de formação de película 6 a 20 min., velocidade de cura 1- 2 mm/dia; para vedações</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industriais, juntas de movimentação; estruturas de concreto, metálicas; vidros, cerâmicas; policarbonato; PVC; plásticos;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acrílicos;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fabricação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conforme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norma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ASTM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C920;</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validade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8</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meses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data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entrega.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300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29FC9338" w14:textId="77777777" w:rsidR="00E66078" w:rsidRPr="00BE66FA" w:rsidRDefault="00E66078" w:rsidP="00E66078">
      <w:pPr>
        <w:widowControl w:val="0"/>
        <w:autoSpaceDE w:val="0"/>
        <w:autoSpaceDN w:val="0"/>
        <w:spacing w:before="93"/>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TRENA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MTS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TRENA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5</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METROS: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trena;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caixa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plástica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resistência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curta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fita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aço;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rígida;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tipo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milímetro</w:t>
      </w:r>
    </w:p>
    <w:p w14:paraId="59A88A22" w14:textId="77777777" w:rsidR="00E66078" w:rsidRPr="00BE66FA" w:rsidRDefault="00E66078" w:rsidP="00E66078">
      <w:pPr>
        <w:widowControl w:val="0"/>
        <w:autoSpaceDE w:val="0"/>
        <w:autoSpaceDN w:val="0"/>
        <w:spacing w:before="25"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/polegada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largura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19</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mm</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(3/4]);</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medindo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5</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comprimento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contendo: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trava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fixação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amortecedor</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impacto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presilha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para; cinto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 acondicionada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forma apropriada.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31C83370"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86A178B"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BLOCO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CONCRETO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14X19X39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Bloco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concreto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14x19x39.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4,5MPa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(Valor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resistência)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NBR</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15270 - 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10000 UNIDADES.</w:t>
      </w:r>
    </w:p>
    <w:p w14:paraId="491610C1"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E8D8D1C"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MEIO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BLOCO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14X19X19</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Meio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bloco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14x19x19.</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4,5MPa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(Valor</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mínimo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resistência)</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NBR15270.</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1000 UNIDADES.</w:t>
      </w:r>
    </w:p>
    <w:p w14:paraId="476B5293"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7B4B9E5A"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CANALETA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CONCRETO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19X19X39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Canaleta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concreto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estrutural</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19x19x39</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baldrame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valor</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mínimo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 14MPa) BR6136</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5000</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UNIDADES.</w:t>
      </w:r>
    </w:p>
    <w:p w14:paraId="1F06D171" w14:textId="77777777" w:rsidR="00E66078" w:rsidRPr="00BE66FA" w:rsidRDefault="00E66078" w:rsidP="00E66078">
      <w:pPr>
        <w:widowControl w:val="0"/>
        <w:autoSpaceDE w:val="0"/>
        <w:autoSpaceDN w:val="0"/>
        <w:spacing w:before="6"/>
        <w:jc w:val="both"/>
        <w:rPr>
          <w:rFonts w:ascii="Times New Roman" w:eastAsia="Times New Roman" w:hAnsi="Times New Roman" w:cs="Times New Roman"/>
          <w:sz w:val="17"/>
          <w:szCs w:val="18"/>
          <w:lang w:val="pt-PT" w:eastAsia="en-US"/>
        </w:rPr>
      </w:pPr>
    </w:p>
    <w:p w14:paraId="639DA182" w14:textId="77777777" w:rsidR="00E66078" w:rsidRPr="00BE66FA" w:rsidRDefault="00E66078" w:rsidP="00E66078">
      <w:pPr>
        <w:widowControl w:val="0"/>
        <w:autoSpaceDE w:val="0"/>
        <w:autoSpaceDN w:val="0"/>
        <w:spacing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PARAFUSO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Parafuso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bucha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borracha,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arruela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metálica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rosca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telha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fibrocimento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ondulada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ø5/16"mm</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x</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110mm</w:t>
      </w:r>
      <w:r w:rsidRPr="00BE66FA">
        <w:rPr>
          <w:rFonts w:ascii="Times New Roman" w:eastAsia="Times New Roman" w:hAnsi="Times New Roman" w:cs="Times New Roman"/>
          <w:spacing w:val="-42"/>
          <w:sz w:val="18"/>
          <w:szCs w:val="18"/>
          <w:lang w:val="pt-PT" w:eastAsia="en-US"/>
        </w:rPr>
        <w:t xml:space="preserve"> </w:t>
      </w:r>
      <w:r w:rsidRPr="00BE66FA">
        <w:rPr>
          <w:rFonts w:ascii="Times New Roman" w:eastAsia="Times New Roman" w:hAnsi="Times New Roman" w:cs="Times New Roman"/>
          <w:sz w:val="18"/>
          <w:szCs w:val="18"/>
          <w:lang w:val="pt-PT" w:eastAsia="en-US"/>
        </w:rPr>
        <w:t>ATÉ</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1000 UNIDADES.</w:t>
      </w:r>
    </w:p>
    <w:p w14:paraId="3149E0AE" w14:textId="77777777" w:rsidR="00E66078" w:rsidRPr="00BE66FA" w:rsidRDefault="00E66078" w:rsidP="00AB672F">
      <w:pPr>
        <w:widowControl w:val="0"/>
        <w:numPr>
          <w:ilvl w:val="0"/>
          <w:numId w:val="12"/>
        </w:numPr>
        <w:tabs>
          <w:tab w:val="left" w:pos="384"/>
        </w:tabs>
        <w:autoSpaceDE w:val="0"/>
        <w:autoSpaceDN w:val="0"/>
        <w:spacing w:before="134"/>
        <w:outlineLvl w:val="0"/>
        <w:rPr>
          <w:rFonts w:ascii="Times New Roman" w:eastAsia="Times New Roman" w:hAnsi="Times New Roman" w:cs="Times New Roman"/>
          <w:b/>
          <w:bCs/>
          <w:sz w:val="27"/>
          <w:szCs w:val="27"/>
          <w:lang w:val="pt-PT" w:eastAsia="en-US"/>
        </w:rPr>
      </w:pPr>
      <w:bookmarkStart w:id="60" w:name="8._Estimativa_do_Valor_da_Contratação"/>
      <w:bookmarkEnd w:id="60"/>
      <w:r w:rsidRPr="00BE66FA">
        <w:rPr>
          <w:rFonts w:ascii="Times New Roman" w:eastAsia="Times New Roman" w:hAnsi="Times New Roman" w:cs="Times New Roman"/>
          <w:b/>
          <w:bCs/>
          <w:sz w:val="27"/>
          <w:szCs w:val="27"/>
          <w:lang w:val="pt-PT" w:eastAsia="en-US"/>
        </w:rPr>
        <w:t>Estimativa</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do</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Valor</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da</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Contratação</w:t>
      </w:r>
    </w:p>
    <w:p w14:paraId="7A3D2EA0" w14:textId="041C140B" w:rsidR="00E66078" w:rsidRPr="00BE66FA" w:rsidRDefault="00E66078" w:rsidP="00E66078">
      <w:pPr>
        <w:widowControl w:val="0"/>
        <w:autoSpaceDE w:val="0"/>
        <w:autoSpaceDN w:val="0"/>
        <w:spacing w:before="240"/>
        <w:jc w:val="both"/>
        <w:rPr>
          <w:rFonts w:ascii="Times New Roman" w:eastAsia="Times New Roman" w:hAnsi="Times New Roman" w:cs="Times New Roman"/>
          <w:sz w:val="18"/>
          <w:szCs w:val="22"/>
          <w:lang w:val="pt-PT" w:eastAsia="en-US"/>
        </w:rPr>
      </w:pPr>
      <w:r w:rsidRPr="00BE66FA">
        <w:rPr>
          <w:rFonts w:ascii="Times New Roman" w:eastAsia="Times New Roman" w:hAnsi="Times New Roman" w:cs="Times New Roman"/>
          <w:b/>
          <w:sz w:val="18"/>
          <w:szCs w:val="22"/>
          <w:lang w:val="pt-PT" w:eastAsia="en-US"/>
        </w:rPr>
        <w:t>Valor</w:t>
      </w:r>
      <w:r w:rsidRPr="00BE66FA">
        <w:rPr>
          <w:rFonts w:ascii="Times New Roman" w:eastAsia="Times New Roman" w:hAnsi="Times New Roman" w:cs="Times New Roman"/>
          <w:b/>
          <w:spacing w:val="-3"/>
          <w:sz w:val="18"/>
          <w:szCs w:val="22"/>
          <w:lang w:val="pt-PT" w:eastAsia="en-US"/>
        </w:rPr>
        <w:t xml:space="preserve"> </w:t>
      </w:r>
      <w:r w:rsidRPr="00BE66FA">
        <w:rPr>
          <w:rFonts w:ascii="Times New Roman" w:eastAsia="Times New Roman" w:hAnsi="Times New Roman" w:cs="Times New Roman"/>
          <w:b/>
          <w:sz w:val="18"/>
          <w:szCs w:val="22"/>
          <w:lang w:val="pt-PT" w:eastAsia="en-US"/>
        </w:rPr>
        <w:t>(R$):</w:t>
      </w:r>
      <w:r w:rsidRPr="00BE66FA">
        <w:rPr>
          <w:rFonts w:ascii="Times New Roman" w:eastAsia="Times New Roman" w:hAnsi="Times New Roman" w:cs="Times New Roman"/>
          <w:b/>
          <w:spacing w:val="-1"/>
          <w:sz w:val="18"/>
          <w:szCs w:val="22"/>
          <w:lang w:val="pt-PT" w:eastAsia="en-US"/>
        </w:rPr>
        <w:t xml:space="preserve"> </w:t>
      </w:r>
      <w:r w:rsidR="009B1E52">
        <w:rPr>
          <w:rFonts w:ascii="Times New Roman" w:eastAsia="Times New Roman" w:hAnsi="Times New Roman" w:cs="Times New Roman"/>
          <w:sz w:val="18"/>
          <w:szCs w:val="22"/>
          <w:lang w:val="pt-PT" w:eastAsia="en-US"/>
        </w:rPr>
        <w:t>296.131,80</w:t>
      </w:r>
    </w:p>
    <w:p w14:paraId="1832B1E7" w14:textId="77777777" w:rsidR="00E66078" w:rsidRPr="00BE66FA" w:rsidRDefault="00E66078" w:rsidP="00E66078">
      <w:pPr>
        <w:widowControl w:val="0"/>
        <w:autoSpaceDE w:val="0"/>
        <w:autoSpaceDN w:val="0"/>
        <w:spacing w:before="8"/>
        <w:jc w:val="both"/>
        <w:rPr>
          <w:rFonts w:ascii="Times New Roman" w:eastAsia="Times New Roman" w:hAnsi="Times New Roman" w:cs="Times New Roman"/>
          <w:sz w:val="19"/>
          <w:szCs w:val="18"/>
          <w:lang w:val="pt-PT" w:eastAsia="en-US"/>
        </w:rPr>
      </w:pPr>
    </w:p>
    <w:p w14:paraId="6BDFB578" w14:textId="38215FEF"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REALIZAMOS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LEVANTAMENTO</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ESTIMATIVA</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DOS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VALORES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CONTRATAÇÃO</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APRESENTAMOS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 xml:space="preserve">AS MEMORIAS DE CÁLCULO, ONDE ENCONTRAMOS O PREÇO MÉDIO EM R$ </w:t>
      </w:r>
      <w:r w:rsidR="009B1E52" w:rsidRPr="009B1E52">
        <w:rPr>
          <w:rFonts w:ascii="Times New Roman" w:eastAsia="Times New Roman" w:hAnsi="Times New Roman" w:cs="Times New Roman"/>
          <w:sz w:val="18"/>
          <w:szCs w:val="18"/>
          <w:lang w:val="pt-PT" w:eastAsia="en-US"/>
        </w:rPr>
        <w:t>296.131,80 (duzentos e noventa e seis mil, cento e trinta e um reais e oitenta centavos).</w:t>
      </w:r>
    </w:p>
    <w:p w14:paraId="0041B289"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736AE1A5" w14:textId="77777777" w:rsidR="00E66078" w:rsidRPr="00BE66FA" w:rsidRDefault="00E66078" w:rsidP="00AB672F">
      <w:pPr>
        <w:widowControl w:val="0"/>
        <w:numPr>
          <w:ilvl w:val="0"/>
          <w:numId w:val="12"/>
        </w:numPr>
        <w:tabs>
          <w:tab w:val="left" w:pos="384"/>
        </w:tabs>
        <w:autoSpaceDE w:val="0"/>
        <w:autoSpaceDN w:val="0"/>
        <w:outlineLvl w:val="0"/>
        <w:rPr>
          <w:rFonts w:ascii="Times New Roman" w:eastAsia="Times New Roman" w:hAnsi="Times New Roman" w:cs="Times New Roman"/>
          <w:b/>
          <w:bCs/>
          <w:sz w:val="27"/>
          <w:szCs w:val="27"/>
          <w:lang w:val="pt-PT" w:eastAsia="en-US"/>
        </w:rPr>
      </w:pPr>
      <w:bookmarkStart w:id="61" w:name="9._Justificativa_para_o_Parcelamento_ou_"/>
      <w:bookmarkEnd w:id="61"/>
      <w:r w:rsidRPr="00BE66FA">
        <w:rPr>
          <w:rFonts w:ascii="Times New Roman" w:eastAsia="Times New Roman" w:hAnsi="Times New Roman" w:cs="Times New Roman"/>
          <w:b/>
          <w:bCs/>
          <w:sz w:val="27"/>
          <w:szCs w:val="27"/>
          <w:lang w:val="pt-PT" w:eastAsia="en-US"/>
        </w:rPr>
        <w:t>Justificativa</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para</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o</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Parcelamento</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ou</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não</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da</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Solução</w:t>
      </w:r>
    </w:p>
    <w:p w14:paraId="665F79C4" w14:textId="77777777" w:rsidR="00E66078" w:rsidRPr="00BE66FA" w:rsidRDefault="00E66078" w:rsidP="00E66078">
      <w:pPr>
        <w:widowControl w:val="0"/>
        <w:autoSpaceDE w:val="0"/>
        <w:autoSpaceDN w:val="0"/>
        <w:spacing w:before="235" w:line="268" w:lineRule="auto"/>
        <w:ind w:right="145"/>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OS MATERIAIS SERÃO ENTREGUES PELA(S) EMPRESA(S) VENCEDORA(S),CONFORME SOLICITAÇÃO 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ALMOXARIFADO DE OBRAS,. DE ACORDO COM O DECRETO Nº2.622 DE 21 DE NOVEMBRO DE 2007, ART.2º 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SRP SERÁ ADOTADO PREFERENCIALMENTE: I- QUANDO, PELAS CARACTERÍSTICAS DOBEM OU SERVIÇO,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HOUVER NECESSIDADE DE CONTRATAÇÕES FREQUENTES, IV-QUANDO PELA NATUREZA DO OBJETO NÃO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FOR POSSÍVEL DEFINIR PREVIAMENTE O QUANTITATIVO A SER DEMANDADO PELA ADMINISTRAÇÃO, OU</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SEJA, FAREMOS ASSOLICITAÇÕES DE ENTREGA AS EMPRESAS VENCEDORAS MEDIANTE EMPENHOS E AFS,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CONFORME A NECESSIDADE DAS SECRETARIAS MUNICIPAIS QUE FAZEM ASSOLICITAÇÕES AO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ALMOXARIFADO CENTRAL, ONDE AS QUANTIDADES SOLICITADASMENSALMENTE ESTÃO SEMPRE 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VARIAÇÕES, DESSA FORMA COM USO DO SRP ESTAREMOS CONTRATANDO SOMENTE O QUE SERÁ DE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CONSUMO</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IMEDIATO,EVITANDO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DESPERDÍCIOS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GASTOS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DESNECESSÁRIOS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MATERIAIS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EMESTOQUE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NÃO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UTILIZADOS.</w:t>
      </w:r>
    </w:p>
    <w:p w14:paraId="77CF41F8" w14:textId="77777777" w:rsidR="00E66078" w:rsidRPr="00BE66FA" w:rsidRDefault="00E66078" w:rsidP="00AB672F">
      <w:pPr>
        <w:widowControl w:val="0"/>
        <w:numPr>
          <w:ilvl w:val="0"/>
          <w:numId w:val="12"/>
        </w:numPr>
        <w:tabs>
          <w:tab w:val="left" w:pos="519"/>
        </w:tabs>
        <w:autoSpaceDE w:val="0"/>
        <w:autoSpaceDN w:val="0"/>
        <w:spacing w:before="160"/>
        <w:ind w:left="519" w:hanging="405"/>
        <w:outlineLvl w:val="0"/>
        <w:rPr>
          <w:rFonts w:ascii="Times New Roman" w:eastAsia="Times New Roman" w:hAnsi="Times New Roman" w:cs="Times New Roman"/>
          <w:b/>
          <w:bCs/>
          <w:sz w:val="27"/>
          <w:szCs w:val="27"/>
          <w:lang w:val="pt-PT" w:eastAsia="en-US"/>
        </w:rPr>
      </w:pPr>
      <w:bookmarkStart w:id="62" w:name="10._Contratações_Correlatas_e/ou_Interde"/>
      <w:bookmarkEnd w:id="62"/>
      <w:r w:rsidRPr="00BE66FA">
        <w:rPr>
          <w:rFonts w:ascii="Times New Roman" w:eastAsia="Times New Roman" w:hAnsi="Times New Roman" w:cs="Times New Roman"/>
          <w:b/>
          <w:bCs/>
          <w:sz w:val="27"/>
          <w:szCs w:val="27"/>
          <w:lang w:val="pt-PT" w:eastAsia="en-US"/>
        </w:rPr>
        <w:t>Contratações</w:t>
      </w:r>
      <w:r w:rsidRPr="00BE66FA">
        <w:rPr>
          <w:rFonts w:ascii="Times New Roman" w:eastAsia="Times New Roman" w:hAnsi="Times New Roman" w:cs="Times New Roman"/>
          <w:b/>
          <w:bCs/>
          <w:spacing w:val="-14"/>
          <w:sz w:val="27"/>
          <w:szCs w:val="27"/>
          <w:lang w:val="pt-PT" w:eastAsia="en-US"/>
        </w:rPr>
        <w:t xml:space="preserve"> </w:t>
      </w:r>
      <w:r w:rsidRPr="00BE66FA">
        <w:rPr>
          <w:rFonts w:ascii="Times New Roman" w:eastAsia="Times New Roman" w:hAnsi="Times New Roman" w:cs="Times New Roman"/>
          <w:b/>
          <w:bCs/>
          <w:sz w:val="27"/>
          <w:szCs w:val="27"/>
          <w:lang w:val="pt-PT" w:eastAsia="en-US"/>
        </w:rPr>
        <w:t>Correlatas</w:t>
      </w:r>
      <w:r w:rsidRPr="00BE66FA">
        <w:rPr>
          <w:rFonts w:ascii="Times New Roman" w:eastAsia="Times New Roman" w:hAnsi="Times New Roman" w:cs="Times New Roman"/>
          <w:b/>
          <w:bCs/>
          <w:spacing w:val="-14"/>
          <w:sz w:val="27"/>
          <w:szCs w:val="27"/>
          <w:lang w:val="pt-PT" w:eastAsia="en-US"/>
        </w:rPr>
        <w:t xml:space="preserve"> </w:t>
      </w:r>
      <w:r w:rsidRPr="00BE66FA">
        <w:rPr>
          <w:rFonts w:ascii="Times New Roman" w:eastAsia="Times New Roman" w:hAnsi="Times New Roman" w:cs="Times New Roman"/>
          <w:b/>
          <w:bCs/>
          <w:sz w:val="27"/>
          <w:szCs w:val="27"/>
          <w:lang w:val="pt-PT" w:eastAsia="en-US"/>
        </w:rPr>
        <w:t>e/ou</w:t>
      </w:r>
      <w:r w:rsidRPr="00BE66FA">
        <w:rPr>
          <w:rFonts w:ascii="Times New Roman" w:eastAsia="Times New Roman" w:hAnsi="Times New Roman" w:cs="Times New Roman"/>
          <w:b/>
          <w:bCs/>
          <w:spacing w:val="-14"/>
          <w:sz w:val="27"/>
          <w:szCs w:val="27"/>
          <w:lang w:val="pt-PT" w:eastAsia="en-US"/>
        </w:rPr>
        <w:t xml:space="preserve"> </w:t>
      </w:r>
      <w:r w:rsidRPr="00BE66FA">
        <w:rPr>
          <w:rFonts w:ascii="Times New Roman" w:eastAsia="Times New Roman" w:hAnsi="Times New Roman" w:cs="Times New Roman"/>
          <w:b/>
          <w:bCs/>
          <w:sz w:val="27"/>
          <w:szCs w:val="27"/>
          <w:lang w:val="pt-PT" w:eastAsia="en-US"/>
        </w:rPr>
        <w:t>Interdependentes</w:t>
      </w:r>
    </w:p>
    <w:p w14:paraId="6522CB44" w14:textId="77777777" w:rsidR="00E66078" w:rsidRPr="00BE66FA" w:rsidRDefault="00E66078" w:rsidP="00E66078">
      <w:pPr>
        <w:widowControl w:val="0"/>
        <w:autoSpaceDE w:val="0"/>
        <w:autoSpaceDN w:val="0"/>
        <w:spacing w:before="234"/>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N</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A</w:t>
      </w:r>
    </w:p>
    <w:p w14:paraId="02DCD96E"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6D8E0FC0" w14:textId="77777777" w:rsidR="00E66078" w:rsidRPr="00BE66FA" w:rsidRDefault="00E66078" w:rsidP="00AB672F">
      <w:pPr>
        <w:widowControl w:val="0"/>
        <w:numPr>
          <w:ilvl w:val="0"/>
          <w:numId w:val="12"/>
        </w:numPr>
        <w:tabs>
          <w:tab w:val="left" w:pos="519"/>
        </w:tabs>
        <w:autoSpaceDE w:val="0"/>
        <w:autoSpaceDN w:val="0"/>
        <w:ind w:left="519" w:hanging="405"/>
        <w:outlineLvl w:val="0"/>
        <w:rPr>
          <w:rFonts w:ascii="Times New Roman" w:eastAsia="Times New Roman" w:hAnsi="Times New Roman" w:cs="Times New Roman"/>
          <w:b/>
          <w:bCs/>
          <w:sz w:val="27"/>
          <w:szCs w:val="27"/>
          <w:lang w:val="pt-PT" w:eastAsia="en-US"/>
        </w:rPr>
      </w:pPr>
      <w:bookmarkStart w:id="63" w:name="11._Alinhamento_entre_a_Contratação_e_o_"/>
      <w:bookmarkEnd w:id="63"/>
      <w:r w:rsidRPr="00BE66FA">
        <w:rPr>
          <w:rFonts w:ascii="Times New Roman" w:eastAsia="Times New Roman" w:hAnsi="Times New Roman" w:cs="Times New Roman"/>
          <w:b/>
          <w:bCs/>
          <w:sz w:val="27"/>
          <w:szCs w:val="27"/>
          <w:lang w:val="pt-PT" w:eastAsia="en-US"/>
        </w:rPr>
        <w:t>Alinhamento</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entre</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a</w:t>
      </w:r>
      <w:r w:rsidRPr="00BE66FA">
        <w:rPr>
          <w:rFonts w:ascii="Times New Roman" w:eastAsia="Times New Roman" w:hAnsi="Times New Roman" w:cs="Times New Roman"/>
          <w:b/>
          <w:bCs/>
          <w:spacing w:val="-6"/>
          <w:sz w:val="27"/>
          <w:szCs w:val="27"/>
          <w:lang w:val="pt-PT" w:eastAsia="en-US"/>
        </w:rPr>
        <w:t xml:space="preserve"> </w:t>
      </w:r>
      <w:r w:rsidRPr="00BE66FA">
        <w:rPr>
          <w:rFonts w:ascii="Times New Roman" w:eastAsia="Times New Roman" w:hAnsi="Times New Roman" w:cs="Times New Roman"/>
          <w:b/>
          <w:bCs/>
          <w:sz w:val="27"/>
          <w:szCs w:val="27"/>
          <w:lang w:val="pt-PT" w:eastAsia="en-US"/>
        </w:rPr>
        <w:t>Contratação</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e</w:t>
      </w:r>
      <w:r w:rsidRPr="00BE66FA">
        <w:rPr>
          <w:rFonts w:ascii="Times New Roman" w:eastAsia="Times New Roman" w:hAnsi="Times New Roman" w:cs="Times New Roman"/>
          <w:b/>
          <w:bCs/>
          <w:spacing w:val="-7"/>
          <w:sz w:val="27"/>
          <w:szCs w:val="27"/>
          <w:lang w:val="pt-PT" w:eastAsia="en-US"/>
        </w:rPr>
        <w:t xml:space="preserve"> </w:t>
      </w:r>
      <w:r w:rsidRPr="00BE66FA">
        <w:rPr>
          <w:rFonts w:ascii="Times New Roman" w:eastAsia="Times New Roman" w:hAnsi="Times New Roman" w:cs="Times New Roman"/>
          <w:b/>
          <w:bCs/>
          <w:sz w:val="27"/>
          <w:szCs w:val="27"/>
          <w:lang w:val="pt-PT" w:eastAsia="en-US"/>
        </w:rPr>
        <w:t>o</w:t>
      </w:r>
      <w:r w:rsidRPr="00BE66FA">
        <w:rPr>
          <w:rFonts w:ascii="Times New Roman" w:eastAsia="Times New Roman" w:hAnsi="Times New Roman" w:cs="Times New Roman"/>
          <w:b/>
          <w:bCs/>
          <w:spacing w:val="-6"/>
          <w:sz w:val="27"/>
          <w:szCs w:val="27"/>
          <w:lang w:val="pt-PT" w:eastAsia="en-US"/>
        </w:rPr>
        <w:t xml:space="preserve"> </w:t>
      </w:r>
      <w:r w:rsidRPr="00BE66FA">
        <w:rPr>
          <w:rFonts w:ascii="Times New Roman" w:eastAsia="Times New Roman" w:hAnsi="Times New Roman" w:cs="Times New Roman"/>
          <w:b/>
          <w:bCs/>
          <w:sz w:val="27"/>
          <w:szCs w:val="27"/>
          <w:lang w:val="pt-PT" w:eastAsia="en-US"/>
        </w:rPr>
        <w:t>Planejamento</w:t>
      </w:r>
    </w:p>
    <w:p w14:paraId="7DFF1AD4" w14:textId="77777777" w:rsidR="00E66078" w:rsidRPr="00BE66FA" w:rsidRDefault="00E66078" w:rsidP="00E66078">
      <w:pPr>
        <w:widowControl w:val="0"/>
        <w:autoSpaceDE w:val="0"/>
        <w:autoSpaceDN w:val="0"/>
        <w:spacing w:before="235"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PROCESSO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LICITATÓRIO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MATERIAIS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INSUMOS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CONSTRUÇÃO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CÍVIL</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OU</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MANUTENÇÃO,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PERÍODO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MESES,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ESTAREMOS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SUPRINDO</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DEMANDA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SOLICITAÇÕES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DOS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DPTOS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Pr>
          <w:rFonts w:ascii="Times New Roman" w:eastAsia="Times New Roman" w:hAnsi="Times New Roman" w:cs="Times New Roman"/>
          <w:sz w:val="18"/>
          <w:szCs w:val="18"/>
          <w:lang w:val="pt-PT" w:eastAsia="en-US"/>
        </w:rPr>
        <w:t xml:space="preserve"> </w:t>
      </w:r>
      <w:r w:rsidRPr="00BE66FA">
        <w:rPr>
          <w:rFonts w:ascii="Times New Roman" w:eastAsia="Times New Roman" w:hAnsi="Times New Roman" w:cs="Times New Roman"/>
          <w:sz w:val="18"/>
          <w:szCs w:val="18"/>
          <w:lang w:val="pt-PT" w:eastAsia="en-US"/>
        </w:rPr>
        <w:t>SERVIÇOS PÚBLICO E EXPEDIENTE DE CEMITERIO, DESSA FORMA A ADMINISTRAÇÃO NÃO TERÁ 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NECESSIDADE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EFETUAR</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COMPRAS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POR</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DISPENSA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DURANTE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ESSE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PERÍODO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12</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MESES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PARA</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ESTES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MATERIAIS.</w:t>
      </w:r>
    </w:p>
    <w:p w14:paraId="3EB5454E"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4B3098C7" w14:textId="77777777" w:rsidR="00E66078" w:rsidRPr="00BE66FA" w:rsidRDefault="00E66078" w:rsidP="00AB672F">
      <w:pPr>
        <w:widowControl w:val="0"/>
        <w:numPr>
          <w:ilvl w:val="0"/>
          <w:numId w:val="12"/>
        </w:numPr>
        <w:tabs>
          <w:tab w:val="left" w:pos="519"/>
        </w:tabs>
        <w:autoSpaceDE w:val="0"/>
        <w:autoSpaceDN w:val="0"/>
        <w:spacing w:before="161"/>
        <w:ind w:left="519" w:hanging="405"/>
        <w:outlineLvl w:val="0"/>
        <w:rPr>
          <w:rFonts w:ascii="Times New Roman" w:eastAsia="Times New Roman" w:hAnsi="Times New Roman" w:cs="Times New Roman"/>
          <w:b/>
          <w:bCs/>
          <w:sz w:val="27"/>
          <w:szCs w:val="27"/>
          <w:lang w:val="pt-PT" w:eastAsia="en-US"/>
        </w:rPr>
      </w:pPr>
      <w:bookmarkStart w:id="64" w:name="12._Benefícios_a_serem_alcançados_com_a_"/>
      <w:bookmarkEnd w:id="64"/>
      <w:r w:rsidRPr="00BE66FA">
        <w:rPr>
          <w:rFonts w:ascii="Times New Roman" w:eastAsia="Times New Roman" w:hAnsi="Times New Roman" w:cs="Times New Roman"/>
          <w:b/>
          <w:bCs/>
          <w:sz w:val="27"/>
          <w:szCs w:val="27"/>
          <w:lang w:val="pt-PT" w:eastAsia="en-US"/>
        </w:rPr>
        <w:t>Benefícios</w:t>
      </w:r>
      <w:r w:rsidRPr="00BE66FA">
        <w:rPr>
          <w:rFonts w:ascii="Times New Roman" w:eastAsia="Times New Roman" w:hAnsi="Times New Roman" w:cs="Times New Roman"/>
          <w:b/>
          <w:bCs/>
          <w:spacing w:val="-6"/>
          <w:sz w:val="27"/>
          <w:szCs w:val="27"/>
          <w:lang w:val="pt-PT" w:eastAsia="en-US"/>
        </w:rPr>
        <w:t xml:space="preserve"> </w:t>
      </w:r>
      <w:r w:rsidRPr="00BE66FA">
        <w:rPr>
          <w:rFonts w:ascii="Times New Roman" w:eastAsia="Times New Roman" w:hAnsi="Times New Roman" w:cs="Times New Roman"/>
          <w:b/>
          <w:bCs/>
          <w:sz w:val="27"/>
          <w:szCs w:val="27"/>
          <w:lang w:val="pt-PT" w:eastAsia="en-US"/>
        </w:rPr>
        <w:t>a</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serem</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alcançados</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com</w:t>
      </w:r>
      <w:r w:rsidRPr="00BE66FA">
        <w:rPr>
          <w:rFonts w:ascii="Times New Roman" w:eastAsia="Times New Roman" w:hAnsi="Times New Roman" w:cs="Times New Roman"/>
          <w:b/>
          <w:bCs/>
          <w:spacing w:val="-5"/>
          <w:sz w:val="27"/>
          <w:szCs w:val="27"/>
          <w:lang w:val="pt-PT" w:eastAsia="en-US"/>
        </w:rPr>
        <w:t xml:space="preserve"> </w:t>
      </w:r>
      <w:r w:rsidRPr="00BE66FA">
        <w:rPr>
          <w:rFonts w:ascii="Times New Roman" w:eastAsia="Times New Roman" w:hAnsi="Times New Roman" w:cs="Times New Roman"/>
          <w:b/>
          <w:bCs/>
          <w:sz w:val="27"/>
          <w:szCs w:val="27"/>
          <w:lang w:val="pt-PT" w:eastAsia="en-US"/>
        </w:rPr>
        <w:t>a</w:t>
      </w:r>
      <w:r w:rsidRPr="00BE66FA">
        <w:rPr>
          <w:rFonts w:ascii="Times New Roman" w:eastAsia="Times New Roman" w:hAnsi="Times New Roman" w:cs="Times New Roman"/>
          <w:b/>
          <w:bCs/>
          <w:spacing w:val="-4"/>
          <w:sz w:val="27"/>
          <w:szCs w:val="27"/>
          <w:lang w:val="pt-PT" w:eastAsia="en-US"/>
        </w:rPr>
        <w:t xml:space="preserve"> </w:t>
      </w:r>
      <w:r w:rsidRPr="00BE66FA">
        <w:rPr>
          <w:rFonts w:ascii="Times New Roman" w:eastAsia="Times New Roman" w:hAnsi="Times New Roman" w:cs="Times New Roman"/>
          <w:b/>
          <w:bCs/>
          <w:sz w:val="27"/>
          <w:szCs w:val="27"/>
          <w:lang w:val="pt-PT" w:eastAsia="en-US"/>
        </w:rPr>
        <w:t>contratação</w:t>
      </w:r>
    </w:p>
    <w:p w14:paraId="2261E329" w14:textId="77777777" w:rsidR="00E66078" w:rsidRPr="00BE66FA" w:rsidRDefault="00E66078" w:rsidP="00E66078">
      <w:pPr>
        <w:widowControl w:val="0"/>
        <w:autoSpaceDE w:val="0"/>
        <w:autoSpaceDN w:val="0"/>
        <w:spacing w:before="235" w:line="268" w:lineRule="auto"/>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COM A CONTRATAÇÃO CENTRALIZADA NO ALMOXARIFADO OBRAS, TEREMOS UM MAIOR CONTROLE DOS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GASTOS</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DISTRIBUIÇÃO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DOS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MATERIAIS,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GERANDO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UMA</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REDUÇÃO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NO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CONSUMO</w:t>
      </w:r>
      <w:r w:rsidRPr="00BE66FA">
        <w:rPr>
          <w:rFonts w:ascii="Times New Roman" w:eastAsia="Times New Roman" w:hAnsi="Times New Roman" w:cs="Times New Roman"/>
          <w:spacing w:val="-7"/>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CONSEQUENTEMENTE</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ECONOMIA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AOS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COFRES</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PÚBLICOS.</w:t>
      </w:r>
    </w:p>
    <w:p w14:paraId="20545FB5" w14:textId="77777777" w:rsidR="00E66078"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5FE864FD" w14:textId="77777777" w:rsidR="00E66078"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71772DA0" w14:textId="77777777" w:rsidR="00E66078"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041E4CAA"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196FBADA" w14:textId="77777777" w:rsidR="00E66078" w:rsidRPr="00BE66FA" w:rsidRDefault="00E66078" w:rsidP="00AB672F">
      <w:pPr>
        <w:widowControl w:val="0"/>
        <w:numPr>
          <w:ilvl w:val="0"/>
          <w:numId w:val="12"/>
        </w:numPr>
        <w:tabs>
          <w:tab w:val="left" w:pos="519"/>
        </w:tabs>
        <w:autoSpaceDE w:val="0"/>
        <w:autoSpaceDN w:val="0"/>
        <w:spacing w:before="1"/>
        <w:ind w:left="519" w:hanging="405"/>
        <w:outlineLvl w:val="0"/>
        <w:rPr>
          <w:rFonts w:ascii="Times New Roman" w:eastAsia="Times New Roman" w:hAnsi="Times New Roman" w:cs="Times New Roman"/>
          <w:b/>
          <w:bCs/>
          <w:sz w:val="27"/>
          <w:szCs w:val="27"/>
          <w:lang w:val="pt-PT" w:eastAsia="en-US"/>
        </w:rPr>
      </w:pPr>
      <w:bookmarkStart w:id="65" w:name="13._Providências_a_serem_Adotadas"/>
      <w:bookmarkEnd w:id="65"/>
      <w:r w:rsidRPr="00BE66FA">
        <w:rPr>
          <w:rFonts w:ascii="Times New Roman" w:eastAsia="Times New Roman" w:hAnsi="Times New Roman" w:cs="Times New Roman"/>
          <w:b/>
          <w:bCs/>
          <w:sz w:val="27"/>
          <w:szCs w:val="27"/>
          <w:lang w:val="pt-PT" w:eastAsia="en-US"/>
        </w:rPr>
        <w:t>Providências</w:t>
      </w:r>
      <w:r w:rsidRPr="00BE66FA">
        <w:rPr>
          <w:rFonts w:ascii="Times New Roman" w:eastAsia="Times New Roman" w:hAnsi="Times New Roman" w:cs="Times New Roman"/>
          <w:b/>
          <w:bCs/>
          <w:spacing w:val="-9"/>
          <w:sz w:val="27"/>
          <w:szCs w:val="27"/>
          <w:lang w:val="pt-PT" w:eastAsia="en-US"/>
        </w:rPr>
        <w:t xml:space="preserve"> </w:t>
      </w:r>
      <w:r w:rsidRPr="00BE66FA">
        <w:rPr>
          <w:rFonts w:ascii="Times New Roman" w:eastAsia="Times New Roman" w:hAnsi="Times New Roman" w:cs="Times New Roman"/>
          <w:b/>
          <w:bCs/>
          <w:sz w:val="27"/>
          <w:szCs w:val="27"/>
          <w:lang w:val="pt-PT" w:eastAsia="en-US"/>
        </w:rPr>
        <w:t>a</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serem</w:t>
      </w:r>
      <w:r w:rsidRPr="00BE66FA">
        <w:rPr>
          <w:rFonts w:ascii="Times New Roman" w:eastAsia="Times New Roman" w:hAnsi="Times New Roman" w:cs="Times New Roman"/>
          <w:b/>
          <w:bCs/>
          <w:spacing w:val="-8"/>
          <w:sz w:val="27"/>
          <w:szCs w:val="27"/>
          <w:lang w:val="pt-PT" w:eastAsia="en-US"/>
        </w:rPr>
        <w:t xml:space="preserve"> </w:t>
      </w:r>
      <w:r w:rsidRPr="00BE66FA">
        <w:rPr>
          <w:rFonts w:ascii="Times New Roman" w:eastAsia="Times New Roman" w:hAnsi="Times New Roman" w:cs="Times New Roman"/>
          <w:b/>
          <w:bCs/>
          <w:sz w:val="27"/>
          <w:szCs w:val="27"/>
          <w:lang w:val="pt-PT" w:eastAsia="en-US"/>
        </w:rPr>
        <w:t>Adotadas</w:t>
      </w:r>
    </w:p>
    <w:p w14:paraId="6E5FED4C" w14:textId="77777777" w:rsidR="00E66078" w:rsidRPr="00BE66FA" w:rsidRDefault="00E66078" w:rsidP="00E66078">
      <w:pPr>
        <w:widowControl w:val="0"/>
        <w:autoSpaceDE w:val="0"/>
        <w:autoSpaceDN w:val="0"/>
        <w:spacing w:before="234" w:line="268" w:lineRule="auto"/>
        <w:ind w:right="80"/>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MATERIAL</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SER</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SOLICITADO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ATRAVES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AF</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EMPRESAS,</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SERÁ</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RECEBIDO,</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CONFERIDO</w:t>
      </w:r>
      <w:r w:rsidRPr="00BE66FA">
        <w:rPr>
          <w:rFonts w:ascii="Times New Roman" w:eastAsia="Times New Roman" w:hAnsi="Times New Roman" w:cs="Times New Roman"/>
          <w:spacing w:val="-5"/>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6"/>
          <w:sz w:val="18"/>
          <w:szCs w:val="18"/>
          <w:lang w:val="pt-PT" w:eastAsia="en-US"/>
        </w:rPr>
        <w:t xml:space="preserve"> </w:t>
      </w:r>
      <w:r w:rsidRPr="00BE66FA">
        <w:rPr>
          <w:rFonts w:ascii="Times New Roman" w:eastAsia="Times New Roman" w:hAnsi="Times New Roman" w:cs="Times New Roman"/>
          <w:sz w:val="18"/>
          <w:szCs w:val="18"/>
          <w:lang w:val="pt-PT" w:eastAsia="en-US"/>
        </w:rPr>
        <w:t>CONTROLADO</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 xml:space="preserve">NO </w:t>
      </w:r>
      <w:r w:rsidRPr="00BE66FA">
        <w:rPr>
          <w:rFonts w:ascii="Times New Roman" w:eastAsia="Times New Roman" w:hAnsi="Times New Roman" w:cs="Times New Roman"/>
          <w:sz w:val="18"/>
          <w:szCs w:val="18"/>
          <w:lang w:val="pt-PT" w:eastAsia="en-US"/>
        </w:rPr>
        <w:lastRenderedPageBreak/>
        <w:t>ALMOXARIFADO DE OBRAS, POSTERIORMENTE SERÁ DISTRIBUÍDO CONFORME AS SOLICITAÇÕES EM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ORDENS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SERVIÇOS,</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COM</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BAIXA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VIA</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SISTEMA</w:t>
      </w:r>
      <w:r w:rsidRPr="00BE66FA">
        <w:rPr>
          <w:rFonts w:ascii="Times New Roman" w:eastAsia="Times New Roman" w:hAnsi="Times New Roman" w:cs="Times New Roman"/>
          <w:spacing w:val="-1"/>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ALMOXARIFADO</w:t>
      </w:r>
      <w:r w:rsidRPr="00BE66FA">
        <w:rPr>
          <w:rFonts w:ascii="Times New Roman" w:eastAsia="Times New Roman" w:hAnsi="Times New Roman" w:cs="Times New Roman"/>
          <w:spacing w:val="43"/>
          <w:sz w:val="18"/>
          <w:szCs w:val="18"/>
          <w:lang w:val="pt-PT" w:eastAsia="en-US"/>
        </w:rPr>
        <w:t xml:space="preserve"> </w:t>
      </w:r>
      <w:r w:rsidRPr="00BE66FA">
        <w:rPr>
          <w:rFonts w:ascii="Times New Roman" w:eastAsia="Times New Roman" w:hAnsi="Times New Roman" w:cs="Times New Roman"/>
          <w:sz w:val="18"/>
          <w:szCs w:val="18"/>
          <w:lang w:val="pt-PT" w:eastAsia="en-US"/>
        </w:rPr>
        <w:t>SONNER.</w:t>
      </w:r>
    </w:p>
    <w:p w14:paraId="711F6DF9" w14:textId="77777777" w:rsidR="00E66078" w:rsidRPr="00BE66FA" w:rsidRDefault="00E66078" w:rsidP="00E66078">
      <w:pPr>
        <w:widowControl w:val="0"/>
        <w:autoSpaceDE w:val="0"/>
        <w:autoSpaceDN w:val="0"/>
        <w:jc w:val="both"/>
        <w:rPr>
          <w:rFonts w:ascii="Times New Roman" w:eastAsia="Times New Roman" w:hAnsi="Times New Roman" w:cs="Times New Roman"/>
          <w:sz w:val="20"/>
          <w:szCs w:val="18"/>
          <w:lang w:val="pt-PT" w:eastAsia="en-US"/>
        </w:rPr>
      </w:pPr>
    </w:p>
    <w:p w14:paraId="5DCAE2EA" w14:textId="77777777" w:rsidR="00E66078" w:rsidRPr="00BE66FA" w:rsidRDefault="00E66078" w:rsidP="00AB672F">
      <w:pPr>
        <w:widowControl w:val="0"/>
        <w:numPr>
          <w:ilvl w:val="0"/>
          <w:numId w:val="12"/>
        </w:numPr>
        <w:tabs>
          <w:tab w:val="left" w:pos="519"/>
        </w:tabs>
        <w:autoSpaceDE w:val="0"/>
        <w:autoSpaceDN w:val="0"/>
        <w:ind w:left="519" w:hanging="405"/>
        <w:outlineLvl w:val="0"/>
        <w:rPr>
          <w:rFonts w:ascii="Times New Roman" w:eastAsia="Times New Roman" w:hAnsi="Times New Roman" w:cs="Times New Roman"/>
          <w:b/>
          <w:bCs/>
          <w:sz w:val="27"/>
          <w:szCs w:val="27"/>
          <w:lang w:val="pt-PT" w:eastAsia="en-US"/>
        </w:rPr>
      </w:pPr>
      <w:bookmarkStart w:id="66" w:name="14._Possíveis_Impactos_Ambientais"/>
      <w:bookmarkEnd w:id="66"/>
      <w:r w:rsidRPr="00BE66FA">
        <w:rPr>
          <w:rFonts w:ascii="Times New Roman" w:eastAsia="Times New Roman" w:hAnsi="Times New Roman" w:cs="Times New Roman"/>
          <w:b/>
          <w:bCs/>
          <w:sz w:val="27"/>
          <w:szCs w:val="27"/>
          <w:lang w:val="pt-PT" w:eastAsia="en-US"/>
        </w:rPr>
        <w:t>Possíveis</w:t>
      </w:r>
      <w:r w:rsidRPr="00BE66FA">
        <w:rPr>
          <w:rFonts w:ascii="Times New Roman" w:eastAsia="Times New Roman" w:hAnsi="Times New Roman" w:cs="Times New Roman"/>
          <w:b/>
          <w:bCs/>
          <w:spacing w:val="-14"/>
          <w:sz w:val="27"/>
          <w:szCs w:val="27"/>
          <w:lang w:val="pt-PT" w:eastAsia="en-US"/>
        </w:rPr>
        <w:t xml:space="preserve"> </w:t>
      </w:r>
      <w:r w:rsidRPr="00BE66FA">
        <w:rPr>
          <w:rFonts w:ascii="Times New Roman" w:eastAsia="Times New Roman" w:hAnsi="Times New Roman" w:cs="Times New Roman"/>
          <w:b/>
          <w:bCs/>
          <w:sz w:val="27"/>
          <w:szCs w:val="27"/>
          <w:lang w:val="pt-PT" w:eastAsia="en-US"/>
        </w:rPr>
        <w:t>Impactos</w:t>
      </w:r>
      <w:r w:rsidRPr="00BE66FA">
        <w:rPr>
          <w:rFonts w:ascii="Times New Roman" w:eastAsia="Times New Roman" w:hAnsi="Times New Roman" w:cs="Times New Roman"/>
          <w:b/>
          <w:bCs/>
          <w:spacing w:val="-13"/>
          <w:sz w:val="27"/>
          <w:szCs w:val="27"/>
          <w:lang w:val="pt-PT" w:eastAsia="en-US"/>
        </w:rPr>
        <w:t xml:space="preserve"> </w:t>
      </w:r>
      <w:r w:rsidRPr="00BE66FA">
        <w:rPr>
          <w:rFonts w:ascii="Times New Roman" w:eastAsia="Times New Roman" w:hAnsi="Times New Roman" w:cs="Times New Roman"/>
          <w:b/>
          <w:bCs/>
          <w:sz w:val="27"/>
          <w:szCs w:val="27"/>
          <w:lang w:val="pt-PT" w:eastAsia="en-US"/>
        </w:rPr>
        <w:t>Ambientais</w:t>
      </w:r>
    </w:p>
    <w:p w14:paraId="4B7015C8" w14:textId="77777777" w:rsidR="00E66078" w:rsidRPr="0007056E" w:rsidRDefault="00E66078" w:rsidP="00E66078">
      <w:pPr>
        <w:widowControl w:val="0"/>
        <w:autoSpaceDE w:val="0"/>
        <w:autoSpaceDN w:val="0"/>
        <w:spacing w:before="236" w:line="268" w:lineRule="auto"/>
        <w:ind w:right="145"/>
        <w:jc w:val="both"/>
        <w:rPr>
          <w:rFonts w:ascii="Times New Roman" w:eastAsia="Times New Roman" w:hAnsi="Times New Roman" w:cs="Times New Roman"/>
          <w:sz w:val="18"/>
          <w:szCs w:val="18"/>
          <w:lang w:val="pt-PT" w:eastAsia="en-US"/>
        </w:rPr>
      </w:pPr>
      <w:r w:rsidRPr="0007056E">
        <w:rPr>
          <w:rFonts w:ascii="Times New Roman" w:eastAsia="Times New Roman" w:hAnsi="Times New Roman" w:cs="Times New Roman"/>
          <w:sz w:val="18"/>
          <w:szCs w:val="18"/>
          <w:lang w:val="pt-PT" w:eastAsia="en-US"/>
        </w:rPr>
        <w:t>OS MATERIAIS QUE ALCANÇAREM O FIM DA SUA VIDA ÚTIL OU SE TORNAREM</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IRRECUPERÁVEIS DEVIDO A OBSOLESCÊNCIA OU SEU REPARO SE TORNAR</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ANTIECONÔMICO</w:t>
      </w:r>
      <w:r w:rsidRPr="0007056E">
        <w:rPr>
          <w:rFonts w:ascii="Times New Roman" w:eastAsia="Times New Roman" w:hAnsi="Times New Roman" w:cs="Times New Roman"/>
          <w:spacing w:val="-5"/>
          <w:sz w:val="18"/>
          <w:szCs w:val="18"/>
          <w:lang w:val="pt-PT" w:eastAsia="en-US"/>
        </w:rPr>
        <w:t xml:space="preserve"> </w:t>
      </w:r>
      <w:r w:rsidRPr="0007056E">
        <w:rPr>
          <w:rFonts w:ascii="Times New Roman" w:eastAsia="Times New Roman" w:hAnsi="Times New Roman" w:cs="Times New Roman"/>
          <w:sz w:val="18"/>
          <w:szCs w:val="18"/>
          <w:lang w:val="pt-PT" w:eastAsia="en-US"/>
        </w:rPr>
        <w:t>SERÃO</w:t>
      </w:r>
      <w:r w:rsidRPr="0007056E">
        <w:rPr>
          <w:rFonts w:ascii="Times New Roman" w:eastAsia="Times New Roman" w:hAnsi="Times New Roman" w:cs="Times New Roman"/>
          <w:spacing w:val="-4"/>
          <w:sz w:val="18"/>
          <w:szCs w:val="18"/>
          <w:lang w:val="pt-PT" w:eastAsia="en-US"/>
        </w:rPr>
        <w:t xml:space="preserve"> </w:t>
      </w:r>
      <w:r w:rsidRPr="0007056E">
        <w:rPr>
          <w:rFonts w:ascii="Times New Roman" w:eastAsia="Times New Roman" w:hAnsi="Times New Roman" w:cs="Times New Roman"/>
          <w:sz w:val="18"/>
          <w:szCs w:val="18"/>
          <w:lang w:val="pt-PT" w:eastAsia="en-US"/>
        </w:rPr>
        <w:t>DESCARTADOS</w:t>
      </w:r>
      <w:r w:rsidRPr="0007056E">
        <w:rPr>
          <w:rFonts w:ascii="Times New Roman" w:eastAsia="Times New Roman" w:hAnsi="Times New Roman" w:cs="Times New Roman"/>
          <w:spacing w:val="-4"/>
          <w:sz w:val="18"/>
          <w:szCs w:val="18"/>
          <w:lang w:val="pt-PT" w:eastAsia="en-US"/>
        </w:rPr>
        <w:t xml:space="preserve"> </w:t>
      </w:r>
      <w:r w:rsidRPr="0007056E">
        <w:rPr>
          <w:rFonts w:ascii="Times New Roman" w:eastAsia="Times New Roman" w:hAnsi="Times New Roman" w:cs="Times New Roman"/>
          <w:sz w:val="18"/>
          <w:szCs w:val="18"/>
          <w:lang w:val="pt-PT" w:eastAsia="en-US"/>
        </w:rPr>
        <w:t>MEDIANTE</w:t>
      </w:r>
      <w:r w:rsidRPr="0007056E">
        <w:rPr>
          <w:rFonts w:ascii="Times New Roman" w:eastAsia="Times New Roman" w:hAnsi="Times New Roman" w:cs="Times New Roman"/>
          <w:spacing w:val="-4"/>
          <w:sz w:val="18"/>
          <w:szCs w:val="18"/>
          <w:lang w:val="pt-PT" w:eastAsia="en-US"/>
        </w:rPr>
        <w:t xml:space="preserve"> </w:t>
      </w:r>
      <w:r w:rsidRPr="0007056E">
        <w:rPr>
          <w:rFonts w:ascii="Times New Roman" w:eastAsia="Times New Roman" w:hAnsi="Times New Roman" w:cs="Times New Roman"/>
          <w:sz w:val="18"/>
          <w:szCs w:val="18"/>
          <w:lang w:val="pt-PT" w:eastAsia="en-US"/>
        </w:rPr>
        <w:t>PROCESSO</w:t>
      </w:r>
      <w:r w:rsidRPr="0007056E">
        <w:rPr>
          <w:rFonts w:ascii="Times New Roman" w:eastAsia="Times New Roman" w:hAnsi="Times New Roman" w:cs="Times New Roman"/>
          <w:spacing w:val="-4"/>
          <w:sz w:val="18"/>
          <w:szCs w:val="18"/>
          <w:lang w:val="pt-PT" w:eastAsia="en-US"/>
        </w:rPr>
        <w:t xml:space="preserve"> </w:t>
      </w:r>
      <w:r w:rsidRPr="0007056E">
        <w:rPr>
          <w:rFonts w:ascii="Times New Roman" w:eastAsia="Times New Roman" w:hAnsi="Times New Roman" w:cs="Times New Roman"/>
          <w:sz w:val="18"/>
          <w:szCs w:val="18"/>
          <w:lang w:val="pt-PT" w:eastAsia="en-US"/>
        </w:rPr>
        <w:t>DE</w:t>
      </w:r>
      <w:r w:rsidRPr="0007056E">
        <w:rPr>
          <w:rFonts w:ascii="Times New Roman" w:eastAsia="Times New Roman" w:hAnsi="Times New Roman" w:cs="Times New Roman"/>
          <w:spacing w:val="-4"/>
          <w:sz w:val="18"/>
          <w:szCs w:val="18"/>
          <w:lang w:val="pt-PT" w:eastAsia="en-US"/>
        </w:rPr>
        <w:t xml:space="preserve"> </w:t>
      </w:r>
      <w:r w:rsidRPr="0007056E">
        <w:rPr>
          <w:rFonts w:ascii="Times New Roman" w:eastAsia="Times New Roman" w:hAnsi="Times New Roman" w:cs="Times New Roman"/>
          <w:sz w:val="18"/>
          <w:szCs w:val="18"/>
          <w:lang w:val="pt-PT" w:eastAsia="en-US"/>
        </w:rPr>
        <w:t>DESFAZIMENTO</w:t>
      </w:r>
      <w:r w:rsidRPr="0007056E">
        <w:rPr>
          <w:rFonts w:ascii="Times New Roman" w:eastAsia="Times New Roman" w:hAnsi="Times New Roman" w:cs="Times New Roman"/>
          <w:spacing w:val="-58"/>
          <w:sz w:val="18"/>
          <w:szCs w:val="18"/>
          <w:lang w:val="pt-PT" w:eastAsia="en-US"/>
        </w:rPr>
        <w:t xml:space="preserve"> </w:t>
      </w:r>
      <w:r w:rsidRPr="0007056E">
        <w:rPr>
          <w:rFonts w:ascii="Times New Roman" w:eastAsia="Times New Roman" w:hAnsi="Times New Roman" w:cs="Times New Roman"/>
          <w:sz w:val="18"/>
          <w:szCs w:val="18"/>
          <w:lang w:val="pt-PT" w:eastAsia="en-US"/>
        </w:rPr>
        <w:t>DE</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BENS,</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NOS</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TERMOS</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DA</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LEGISLAÇÃO</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VIGENTE</w:t>
      </w:r>
    </w:p>
    <w:p w14:paraId="26006D47" w14:textId="77777777" w:rsidR="00E66078" w:rsidRPr="00BE66FA" w:rsidRDefault="00E66078" w:rsidP="00E66078">
      <w:pPr>
        <w:widowControl w:val="0"/>
        <w:autoSpaceDE w:val="0"/>
        <w:autoSpaceDN w:val="0"/>
        <w:jc w:val="both"/>
        <w:rPr>
          <w:rFonts w:ascii="Arial MT" w:eastAsia="Times New Roman" w:hAnsi="Times New Roman" w:cs="Times New Roman"/>
          <w:sz w:val="32"/>
          <w:szCs w:val="18"/>
          <w:lang w:val="pt-PT" w:eastAsia="en-US"/>
        </w:rPr>
      </w:pPr>
    </w:p>
    <w:p w14:paraId="796D0B8A" w14:textId="77777777" w:rsidR="00E66078" w:rsidRPr="00BE66FA" w:rsidRDefault="00E66078" w:rsidP="00AB672F">
      <w:pPr>
        <w:widowControl w:val="0"/>
        <w:numPr>
          <w:ilvl w:val="0"/>
          <w:numId w:val="12"/>
        </w:numPr>
        <w:tabs>
          <w:tab w:val="left" w:pos="519"/>
        </w:tabs>
        <w:autoSpaceDE w:val="0"/>
        <w:autoSpaceDN w:val="0"/>
        <w:ind w:left="519" w:hanging="405"/>
        <w:outlineLvl w:val="0"/>
        <w:rPr>
          <w:rFonts w:ascii="Times New Roman" w:eastAsia="Times New Roman" w:hAnsi="Times New Roman" w:cs="Times New Roman"/>
          <w:b/>
          <w:bCs/>
          <w:sz w:val="27"/>
          <w:szCs w:val="27"/>
          <w:lang w:val="pt-PT" w:eastAsia="en-US"/>
        </w:rPr>
      </w:pPr>
      <w:bookmarkStart w:id="67" w:name="15._Declaração_de_Viabilidade"/>
      <w:bookmarkEnd w:id="67"/>
      <w:r w:rsidRPr="00BE66FA">
        <w:rPr>
          <w:rFonts w:ascii="Times New Roman" w:eastAsia="Times New Roman" w:hAnsi="Times New Roman" w:cs="Times New Roman"/>
          <w:b/>
          <w:bCs/>
          <w:sz w:val="27"/>
          <w:szCs w:val="27"/>
          <w:lang w:val="pt-PT" w:eastAsia="en-US"/>
        </w:rPr>
        <w:t>Declaração</w:t>
      </w:r>
      <w:r w:rsidRPr="00BE66FA">
        <w:rPr>
          <w:rFonts w:ascii="Times New Roman" w:eastAsia="Times New Roman" w:hAnsi="Times New Roman" w:cs="Times New Roman"/>
          <w:b/>
          <w:bCs/>
          <w:spacing w:val="-12"/>
          <w:sz w:val="27"/>
          <w:szCs w:val="27"/>
          <w:lang w:val="pt-PT" w:eastAsia="en-US"/>
        </w:rPr>
        <w:t xml:space="preserve"> </w:t>
      </w:r>
      <w:r w:rsidRPr="00BE66FA">
        <w:rPr>
          <w:rFonts w:ascii="Times New Roman" w:eastAsia="Times New Roman" w:hAnsi="Times New Roman" w:cs="Times New Roman"/>
          <w:b/>
          <w:bCs/>
          <w:sz w:val="27"/>
          <w:szCs w:val="27"/>
          <w:lang w:val="pt-PT" w:eastAsia="en-US"/>
        </w:rPr>
        <w:t>de</w:t>
      </w:r>
      <w:r w:rsidRPr="00BE66FA">
        <w:rPr>
          <w:rFonts w:ascii="Times New Roman" w:eastAsia="Times New Roman" w:hAnsi="Times New Roman" w:cs="Times New Roman"/>
          <w:b/>
          <w:bCs/>
          <w:spacing w:val="-11"/>
          <w:sz w:val="27"/>
          <w:szCs w:val="27"/>
          <w:lang w:val="pt-PT" w:eastAsia="en-US"/>
        </w:rPr>
        <w:t xml:space="preserve"> </w:t>
      </w:r>
      <w:r w:rsidRPr="00BE66FA">
        <w:rPr>
          <w:rFonts w:ascii="Times New Roman" w:eastAsia="Times New Roman" w:hAnsi="Times New Roman" w:cs="Times New Roman"/>
          <w:b/>
          <w:bCs/>
          <w:sz w:val="27"/>
          <w:szCs w:val="27"/>
          <w:lang w:val="pt-PT" w:eastAsia="en-US"/>
        </w:rPr>
        <w:t>Viabilidade</w:t>
      </w:r>
    </w:p>
    <w:p w14:paraId="6760A9A9" w14:textId="77777777" w:rsidR="00E66078" w:rsidRPr="00BE66FA" w:rsidRDefault="00E66078" w:rsidP="00E66078">
      <w:pPr>
        <w:widowControl w:val="0"/>
        <w:autoSpaceDE w:val="0"/>
        <w:autoSpaceDN w:val="0"/>
        <w:spacing w:before="239"/>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Esta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equipe</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planejamento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declara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b/>
          <w:sz w:val="18"/>
          <w:szCs w:val="18"/>
          <w:lang w:val="pt-PT" w:eastAsia="en-US"/>
        </w:rPr>
        <w:t>viável</w:t>
      </w:r>
      <w:r w:rsidRPr="00BE66FA">
        <w:rPr>
          <w:rFonts w:ascii="Times New Roman" w:eastAsia="Times New Roman" w:hAnsi="Times New Roman" w:cs="Times New Roman"/>
          <w:b/>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esta</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contratação.</w:t>
      </w:r>
    </w:p>
    <w:p w14:paraId="0259B468" w14:textId="77777777" w:rsidR="00E66078" w:rsidRPr="00BE66FA" w:rsidRDefault="00E66078" w:rsidP="00E66078">
      <w:pPr>
        <w:widowControl w:val="0"/>
        <w:autoSpaceDE w:val="0"/>
        <w:autoSpaceDN w:val="0"/>
        <w:jc w:val="both"/>
        <w:rPr>
          <w:rFonts w:ascii="Times New Roman" w:eastAsia="Times New Roman" w:hAnsi="Times New Roman" w:cs="Times New Roman"/>
          <w:sz w:val="18"/>
          <w:szCs w:val="18"/>
          <w:lang w:val="pt-PT" w:eastAsia="en-US"/>
        </w:rPr>
      </w:pPr>
    </w:p>
    <w:p w14:paraId="466A9E7F" w14:textId="77777777" w:rsidR="00E66078" w:rsidRPr="00BE66FA" w:rsidRDefault="00E66078" w:rsidP="00AB672F">
      <w:pPr>
        <w:widowControl w:val="0"/>
        <w:numPr>
          <w:ilvl w:val="1"/>
          <w:numId w:val="12"/>
        </w:numPr>
        <w:tabs>
          <w:tab w:val="left" w:pos="589"/>
        </w:tabs>
        <w:autoSpaceDE w:val="0"/>
        <w:autoSpaceDN w:val="0"/>
        <w:rPr>
          <w:rFonts w:ascii="Times New Roman" w:eastAsia="Times New Roman" w:hAnsi="Times New Roman" w:cs="Times New Roman"/>
          <w:b/>
          <w:sz w:val="21"/>
          <w:szCs w:val="22"/>
          <w:lang w:val="pt-PT" w:eastAsia="en-US"/>
        </w:rPr>
      </w:pPr>
      <w:bookmarkStart w:id="68" w:name="15.1._Justificativa_da_Viabilidade"/>
      <w:bookmarkEnd w:id="68"/>
      <w:r w:rsidRPr="00BE66FA">
        <w:rPr>
          <w:rFonts w:ascii="Times New Roman" w:eastAsia="Times New Roman" w:hAnsi="Times New Roman" w:cs="Times New Roman"/>
          <w:b/>
          <w:sz w:val="21"/>
          <w:szCs w:val="22"/>
          <w:lang w:val="pt-PT" w:eastAsia="en-US"/>
        </w:rPr>
        <w:t>Justificativa</w:t>
      </w:r>
      <w:r w:rsidRPr="00BE66FA">
        <w:rPr>
          <w:rFonts w:ascii="Times New Roman" w:eastAsia="Times New Roman" w:hAnsi="Times New Roman" w:cs="Times New Roman"/>
          <w:b/>
          <w:spacing w:val="-2"/>
          <w:sz w:val="21"/>
          <w:szCs w:val="22"/>
          <w:lang w:val="pt-PT" w:eastAsia="en-US"/>
        </w:rPr>
        <w:t xml:space="preserve"> </w:t>
      </w:r>
      <w:r w:rsidRPr="00BE66FA">
        <w:rPr>
          <w:rFonts w:ascii="Times New Roman" w:eastAsia="Times New Roman" w:hAnsi="Times New Roman" w:cs="Times New Roman"/>
          <w:b/>
          <w:sz w:val="21"/>
          <w:szCs w:val="22"/>
          <w:lang w:val="pt-PT" w:eastAsia="en-US"/>
        </w:rPr>
        <w:t>da</w:t>
      </w:r>
      <w:r w:rsidRPr="00BE66FA">
        <w:rPr>
          <w:rFonts w:ascii="Times New Roman" w:eastAsia="Times New Roman" w:hAnsi="Times New Roman" w:cs="Times New Roman"/>
          <w:b/>
          <w:spacing w:val="-2"/>
          <w:sz w:val="21"/>
          <w:szCs w:val="22"/>
          <w:lang w:val="pt-PT" w:eastAsia="en-US"/>
        </w:rPr>
        <w:t xml:space="preserve"> </w:t>
      </w:r>
      <w:r w:rsidRPr="00BE66FA">
        <w:rPr>
          <w:rFonts w:ascii="Times New Roman" w:eastAsia="Times New Roman" w:hAnsi="Times New Roman" w:cs="Times New Roman"/>
          <w:b/>
          <w:sz w:val="21"/>
          <w:szCs w:val="22"/>
          <w:lang w:val="pt-PT" w:eastAsia="en-US"/>
        </w:rPr>
        <w:t>Viabilidade</w:t>
      </w:r>
    </w:p>
    <w:p w14:paraId="034F4822" w14:textId="77777777" w:rsidR="00E66078" w:rsidRPr="00BE66FA" w:rsidRDefault="00E66078" w:rsidP="00E66078">
      <w:pPr>
        <w:widowControl w:val="0"/>
        <w:autoSpaceDE w:val="0"/>
        <w:autoSpaceDN w:val="0"/>
        <w:spacing w:before="1"/>
        <w:jc w:val="both"/>
        <w:rPr>
          <w:rFonts w:ascii="Times New Roman" w:eastAsia="Times New Roman" w:hAnsi="Times New Roman" w:cs="Times New Roman"/>
          <w:b/>
          <w:sz w:val="20"/>
          <w:szCs w:val="18"/>
          <w:lang w:val="pt-PT" w:eastAsia="en-US"/>
        </w:rPr>
      </w:pPr>
    </w:p>
    <w:p w14:paraId="138EEA3D" w14:textId="77777777" w:rsidR="00E66078" w:rsidRPr="0007056E" w:rsidRDefault="00E66078" w:rsidP="00E66078">
      <w:pPr>
        <w:widowControl w:val="0"/>
        <w:autoSpaceDE w:val="0"/>
        <w:autoSpaceDN w:val="0"/>
        <w:jc w:val="both"/>
        <w:rPr>
          <w:rFonts w:ascii="Times New Roman" w:eastAsia="Times New Roman" w:hAnsi="Times New Roman" w:cs="Times New Roman"/>
          <w:sz w:val="18"/>
          <w:szCs w:val="18"/>
          <w:lang w:val="pt-PT" w:eastAsia="en-US"/>
        </w:rPr>
      </w:pPr>
      <w:r w:rsidRPr="0007056E">
        <w:rPr>
          <w:rFonts w:ascii="Times New Roman" w:eastAsia="Times New Roman" w:hAnsi="Times New Roman" w:cs="Times New Roman"/>
          <w:sz w:val="18"/>
          <w:szCs w:val="18"/>
          <w:lang w:val="pt-PT" w:eastAsia="en-US"/>
        </w:rPr>
        <w:t>ESTA</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EQUIPE</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DE</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PLANEJAMENTO</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DECLARA</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VIÁVEL</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ESTA</w:t>
      </w:r>
      <w:r w:rsidRPr="0007056E">
        <w:rPr>
          <w:rFonts w:ascii="Times New Roman" w:eastAsia="Times New Roman" w:hAnsi="Times New Roman" w:cs="Times New Roman"/>
          <w:spacing w:val="-1"/>
          <w:sz w:val="18"/>
          <w:szCs w:val="18"/>
          <w:lang w:val="pt-PT" w:eastAsia="en-US"/>
        </w:rPr>
        <w:t xml:space="preserve"> </w:t>
      </w:r>
      <w:r w:rsidRPr="0007056E">
        <w:rPr>
          <w:rFonts w:ascii="Times New Roman" w:eastAsia="Times New Roman" w:hAnsi="Times New Roman" w:cs="Times New Roman"/>
          <w:sz w:val="18"/>
          <w:szCs w:val="18"/>
          <w:lang w:val="pt-PT" w:eastAsia="en-US"/>
        </w:rPr>
        <w:t>CONTRATAÇÃO</w:t>
      </w:r>
    </w:p>
    <w:p w14:paraId="6CBCEE3E" w14:textId="77777777" w:rsidR="00E66078" w:rsidRPr="00BE66FA" w:rsidRDefault="00E66078" w:rsidP="00E66078">
      <w:pPr>
        <w:widowControl w:val="0"/>
        <w:autoSpaceDE w:val="0"/>
        <w:autoSpaceDN w:val="0"/>
        <w:jc w:val="both"/>
        <w:rPr>
          <w:rFonts w:ascii="Arial MT" w:eastAsia="Times New Roman" w:hAnsi="Times New Roman" w:cs="Times New Roman"/>
          <w:szCs w:val="18"/>
          <w:lang w:val="pt-PT" w:eastAsia="en-US"/>
        </w:rPr>
      </w:pPr>
    </w:p>
    <w:p w14:paraId="270CA754" w14:textId="77777777" w:rsidR="00E66078" w:rsidRPr="00BE66FA" w:rsidRDefault="00E66078" w:rsidP="00AB672F">
      <w:pPr>
        <w:widowControl w:val="0"/>
        <w:numPr>
          <w:ilvl w:val="0"/>
          <w:numId w:val="12"/>
        </w:numPr>
        <w:tabs>
          <w:tab w:val="left" w:pos="519"/>
        </w:tabs>
        <w:autoSpaceDE w:val="0"/>
        <w:autoSpaceDN w:val="0"/>
        <w:ind w:left="519" w:hanging="405"/>
        <w:outlineLvl w:val="0"/>
        <w:rPr>
          <w:rFonts w:ascii="Times New Roman" w:eastAsia="Times New Roman" w:hAnsi="Times New Roman" w:cs="Times New Roman"/>
          <w:b/>
          <w:bCs/>
          <w:sz w:val="27"/>
          <w:szCs w:val="27"/>
          <w:lang w:val="pt-PT" w:eastAsia="en-US"/>
        </w:rPr>
      </w:pPr>
      <w:bookmarkStart w:id="69" w:name="16._Responsáveis"/>
      <w:bookmarkEnd w:id="69"/>
      <w:r w:rsidRPr="00BE66FA">
        <w:rPr>
          <w:rFonts w:ascii="Times New Roman" w:eastAsia="Times New Roman" w:hAnsi="Times New Roman" w:cs="Times New Roman"/>
          <w:b/>
          <w:bCs/>
          <w:sz w:val="27"/>
          <w:szCs w:val="27"/>
          <w:lang w:val="pt-PT" w:eastAsia="en-US"/>
        </w:rPr>
        <w:t>Responsáveis</w:t>
      </w:r>
    </w:p>
    <w:p w14:paraId="2B7BFD16" w14:textId="77777777" w:rsidR="00E66078" w:rsidRPr="00BE66FA" w:rsidRDefault="00E66078" w:rsidP="00E66078">
      <w:pPr>
        <w:widowControl w:val="0"/>
        <w:autoSpaceDE w:val="0"/>
        <w:autoSpaceDN w:val="0"/>
        <w:spacing w:before="4"/>
        <w:jc w:val="both"/>
        <w:rPr>
          <w:rFonts w:ascii="Times New Roman" w:eastAsia="Times New Roman" w:hAnsi="Times New Roman" w:cs="Times New Roman"/>
          <w:b/>
          <w:szCs w:val="18"/>
          <w:lang w:val="pt-PT" w:eastAsia="en-US"/>
        </w:rPr>
      </w:pPr>
    </w:p>
    <w:p w14:paraId="4EA8F7FA" w14:textId="77777777" w:rsidR="00E66078" w:rsidRPr="00BE66FA" w:rsidRDefault="00E66078" w:rsidP="00E66078">
      <w:pPr>
        <w:widowControl w:val="0"/>
        <w:autoSpaceDE w:val="0"/>
        <w:autoSpaceDN w:val="0"/>
        <w:spacing w:line="268" w:lineRule="auto"/>
        <w:ind w:right="231"/>
        <w:jc w:val="both"/>
        <w:rPr>
          <w:rFonts w:ascii="Times New Roman" w:eastAsia="Times New Roman" w:hAnsi="Times New Roman" w:cs="Times New Roman"/>
          <w:sz w:val="18"/>
          <w:szCs w:val="18"/>
          <w:lang w:val="pt-PT" w:eastAsia="en-US"/>
        </w:rPr>
      </w:pPr>
      <w:r w:rsidRPr="00BE66FA">
        <w:rPr>
          <w:rFonts w:ascii="Times New Roman" w:eastAsia="Times New Roman" w:hAnsi="Times New Roman" w:cs="Times New Roman"/>
          <w:sz w:val="18"/>
          <w:szCs w:val="18"/>
          <w:lang w:val="pt-PT" w:eastAsia="en-US"/>
        </w:rPr>
        <w:t>Todas</w:t>
      </w:r>
      <w:r w:rsidRPr="00BE66FA">
        <w:rPr>
          <w:rFonts w:ascii="Times New Roman" w:eastAsia="Times New Roman" w:hAnsi="Times New Roman" w:cs="Times New Roman"/>
          <w:spacing w:val="-4"/>
          <w:sz w:val="18"/>
          <w:szCs w:val="18"/>
          <w:lang w:val="pt-PT" w:eastAsia="en-US"/>
        </w:rPr>
        <w:t xml:space="preserve"> </w:t>
      </w:r>
      <w:r w:rsidRPr="00BE66FA">
        <w:rPr>
          <w:rFonts w:ascii="Times New Roman" w:eastAsia="Times New Roman" w:hAnsi="Times New Roman" w:cs="Times New Roman"/>
          <w:sz w:val="18"/>
          <w:szCs w:val="18"/>
          <w:lang w:val="pt-PT" w:eastAsia="en-US"/>
        </w:rPr>
        <w:t>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assinaturas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eletrônicas</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seguem</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horário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oficial</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Brasília</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e</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fundamentam-se</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no</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§3º</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Art.</w:t>
      </w:r>
      <w:r w:rsidRPr="00BE66FA">
        <w:rPr>
          <w:rFonts w:ascii="Times New Roman" w:eastAsia="Times New Roman" w:hAnsi="Times New Roman" w:cs="Times New Roman"/>
          <w:spacing w:val="-3"/>
          <w:sz w:val="18"/>
          <w:szCs w:val="18"/>
          <w:lang w:val="pt-PT" w:eastAsia="en-US"/>
        </w:rPr>
        <w:t xml:space="preserve"> </w:t>
      </w:r>
      <w:r w:rsidRPr="00BE66FA">
        <w:rPr>
          <w:rFonts w:ascii="Times New Roman" w:eastAsia="Times New Roman" w:hAnsi="Times New Roman" w:cs="Times New Roman"/>
          <w:sz w:val="18"/>
          <w:szCs w:val="18"/>
          <w:lang w:val="pt-PT" w:eastAsia="en-US"/>
        </w:rPr>
        <w:t>4º</w:t>
      </w:r>
      <w:r w:rsidRPr="00BE66FA">
        <w:rPr>
          <w:rFonts w:ascii="Times New Roman" w:eastAsia="Times New Roman" w:hAnsi="Times New Roman" w:cs="Times New Roman"/>
          <w:spacing w:val="-2"/>
          <w:sz w:val="18"/>
          <w:szCs w:val="18"/>
          <w:lang w:val="pt-PT" w:eastAsia="en-US"/>
        </w:rPr>
        <w:t xml:space="preserve"> </w:t>
      </w:r>
      <w:r w:rsidRPr="00BE66FA">
        <w:rPr>
          <w:rFonts w:ascii="Times New Roman" w:eastAsia="Times New Roman" w:hAnsi="Times New Roman" w:cs="Times New Roman"/>
          <w:sz w:val="18"/>
          <w:szCs w:val="18"/>
          <w:lang w:val="pt-PT" w:eastAsia="en-US"/>
        </w:rPr>
        <w:t>do</w:t>
      </w:r>
      <w:r w:rsidRPr="00BE66FA">
        <w:rPr>
          <w:rFonts w:ascii="Times New Roman" w:eastAsia="Times New Roman" w:hAnsi="Times New Roman" w:cs="Times New Roman"/>
          <w:spacing w:val="3"/>
          <w:sz w:val="18"/>
          <w:szCs w:val="18"/>
          <w:lang w:val="pt-PT" w:eastAsia="en-US"/>
        </w:rPr>
        <w:t xml:space="preserve"> </w:t>
      </w:r>
      <w:hyperlink r:id="rId52">
        <w:r w:rsidRPr="00BE66FA">
          <w:rPr>
            <w:rFonts w:ascii="Times New Roman" w:eastAsia="Times New Roman" w:hAnsi="Times New Roman" w:cs="Times New Roman"/>
            <w:color w:val="0000FF"/>
            <w:sz w:val="18"/>
            <w:szCs w:val="18"/>
            <w:u w:val="single" w:color="0000FF"/>
            <w:lang w:val="pt-PT" w:eastAsia="en-US"/>
          </w:rPr>
          <w:t>Decreto</w:t>
        </w:r>
        <w:r w:rsidRPr="00BE66FA">
          <w:rPr>
            <w:rFonts w:ascii="Times New Roman" w:eastAsia="Times New Roman" w:hAnsi="Times New Roman" w:cs="Times New Roman"/>
            <w:color w:val="0000FF"/>
            <w:spacing w:val="-3"/>
            <w:sz w:val="18"/>
            <w:szCs w:val="18"/>
            <w:u w:val="single" w:color="0000FF"/>
            <w:lang w:val="pt-PT" w:eastAsia="en-US"/>
          </w:rPr>
          <w:t xml:space="preserve"> </w:t>
        </w:r>
        <w:r w:rsidRPr="00BE66FA">
          <w:rPr>
            <w:rFonts w:ascii="Times New Roman" w:eastAsia="Times New Roman" w:hAnsi="Times New Roman" w:cs="Times New Roman"/>
            <w:color w:val="0000FF"/>
            <w:sz w:val="18"/>
            <w:szCs w:val="18"/>
            <w:u w:val="single" w:color="0000FF"/>
            <w:lang w:val="pt-PT" w:eastAsia="en-US"/>
          </w:rPr>
          <w:t>nº</w:t>
        </w:r>
        <w:r w:rsidRPr="00BE66FA">
          <w:rPr>
            <w:rFonts w:ascii="Times New Roman" w:eastAsia="Times New Roman" w:hAnsi="Times New Roman" w:cs="Times New Roman"/>
            <w:color w:val="0000FF"/>
            <w:spacing w:val="-2"/>
            <w:sz w:val="18"/>
            <w:szCs w:val="18"/>
            <w:u w:val="single" w:color="0000FF"/>
            <w:lang w:val="pt-PT" w:eastAsia="en-US"/>
          </w:rPr>
          <w:t xml:space="preserve"> </w:t>
        </w:r>
        <w:r w:rsidRPr="00BE66FA">
          <w:rPr>
            <w:rFonts w:ascii="Times New Roman" w:eastAsia="Times New Roman" w:hAnsi="Times New Roman" w:cs="Times New Roman"/>
            <w:color w:val="0000FF"/>
            <w:sz w:val="18"/>
            <w:szCs w:val="18"/>
            <w:u w:val="single" w:color="0000FF"/>
            <w:lang w:val="pt-PT" w:eastAsia="en-US"/>
          </w:rPr>
          <w:t>10.543,</w:t>
        </w:r>
      </w:hyperlink>
      <w:r w:rsidRPr="00BE66FA">
        <w:rPr>
          <w:rFonts w:ascii="Times New Roman" w:eastAsia="Times New Roman" w:hAnsi="Times New Roman" w:cs="Times New Roman"/>
          <w:color w:val="0000FF"/>
          <w:spacing w:val="1"/>
          <w:sz w:val="18"/>
          <w:szCs w:val="18"/>
          <w:lang w:val="pt-PT" w:eastAsia="en-US"/>
        </w:rPr>
        <w:t xml:space="preserve"> </w:t>
      </w:r>
      <w:hyperlink r:id="rId53">
        <w:r w:rsidRPr="00BE66FA">
          <w:rPr>
            <w:rFonts w:ascii="Times New Roman" w:eastAsia="Times New Roman" w:hAnsi="Times New Roman" w:cs="Times New Roman"/>
            <w:color w:val="0000FF"/>
            <w:sz w:val="18"/>
            <w:szCs w:val="18"/>
            <w:u w:val="single" w:color="0000FF"/>
            <w:lang w:val="pt-PT" w:eastAsia="en-US"/>
          </w:rPr>
          <w:t>de 13</w:t>
        </w:r>
        <w:r w:rsidRPr="00BE66FA">
          <w:rPr>
            <w:rFonts w:ascii="Times New Roman" w:eastAsia="Times New Roman" w:hAnsi="Times New Roman" w:cs="Times New Roman"/>
            <w:color w:val="0000FF"/>
            <w:spacing w:val="-1"/>
            <w:sz w:val="18"/>
            <w:szCs w:val="18"/>
            <w:u w:val="single" w:color="0000FF"/>
            <w:lang w:val="pt-PT" w:eastAsia="en-US"/>
          </w:rPr>
          <w:t xml:space="preserve"> </w:t>
        </w:r>
        <w:r w:rsidRPr="00BE66FA">
          <w:rPr>
            <w:rFonts w:ascii="Times New Roman" w:eastAsia="Times New Roman" w:hAnsi="Times New Roman" w:cs="Times New Roman"/>
            <w:color w:val="0000FF"/>
            <w:sz w:val="18"/>
            <w:szCs w:val="18"/>
            <w:u w:val="single" w:color="0000FF"/>
            <w:lang w:val="pt-PT" w:eastAsia="en-US"/>
          </w:rPr>
          <w:t>de novembro de 2020</w:t>
        </w:r>
      </w:hyperlink>
      <w:r w:rsidRPr="00BE66FA">
        <w:rPr>
          <w:rFonts w:ascii="Times New Roman" w:eastAsia="Times New Roman" w:hAnsi="Times New Roman" w:cs="Times New Roman"/>
          <w:sz w:val="18"/>
          <w:szCs w:val="18"/>
          <w:lang w:val="pt-PT" w:eastAsia="en-US"/>
        </w:rPr>
        <w:t>.</w:t>
      </w:r>
    </w:p>
    <w:p w14:paraId="433E1A7F" w14:textId="77777777" w:rsidR="00E66078" w:rsidRPr="00BE66FA" w:rsidRDefault="00E66078" w:rsidP="00E66078">
      <w:pPr>
        <w:widowControl w:val="0"/>
        <w:autoSpaceDE w:val="0"/>
        <w:autoSpaceDN w:val="0"/>
        <w:rPr>
          <w:rFonts w:ascii="Times New Roman" w:eastAsia="Times New Roman" w:hAnsi="Times New Roman" w:cs="Times New Roman"/>
          <w:sz w:val="20"/>
          <w:szCs w:val="18"/>
          <w:lang w:val="pt-PT" w:eastAsia="en-US"/>
        </w:rPr>
      </w:pPr>
    </w:p>
    <w:p w14:paraId="408B4A76" w14:textId="77777777" w:rsidR="00E66078" w:rsidRPr="00BE66FA" w:rsidRDefault="00E66078" w:rsidP="00E66078">
      <w:pPr>
        <w:widowControl w:val="0"/>
        <w:autoSpaceDE w:val="0"/>
        <w:autoSpaceDN w:val="0"/>
        <w:rPr>
          <w:rFonts w:ascii="Times New Roman" w:eastAsia="Times New Roman" w:hAnsi="Times New Roman" w:cs="Times New Roman"/>
          <w:sz w:val="22"/>
          <w:szCs w:val="18"/>
          <w:lang w:val="pt-PT" w:eastAsia="en-US"/>
        </w:rPr>
      </w:pPr>
    </w:p>
    <w:p w14:paraId="6B1AC01F" w14:textId="77777777" w:rsidR="0068461A" w:rsidRPr="0068461A" w:rsidRDefault="0068461A" w:rsidP="0068461A"/>
    <w:p w14:paraId="132D9117" w14:textId="19A0000A" w:rsidR="0068461A" w:rsidRDefault="0068461A" w:rsidP="0068461A"/>
    <w:p w14:paraId="2A2E374E" w14:textId="5B7F12BA" w:rsidR="0068461A" w:rsidRDefault="0068461A" w:rsidP="0068461A"/>
    <w:p w14:paraId="34FE4A27" w14:textId="54FA078B" w:rsidR="0068461A" w:rsidRDefault="0068461A" w:rsidP="0068461A">
      <w:pPr>
        <w:jc w:val="center"/>
      </w:pPr>
    </w:p>
    <w:p w14:paraId="0F41392F" w14:textId="54F2349F" w:rsidR="0068461A" w:rsidRDefault="0068461A" w:rsidP="0068461A">
      <w:pPr>
        <w:jc w:val="center"/>
      </w:pPr>
    </w:p>
    <w:p w14:paraId="6AD9A0CF" w14:textId="07D3A11C" w:rsidR="0068461A" w:rsidRDefault="0068461A" w:rsidP="0068461A">
      <w:pPr>
        <w:jc w:val="center"/>
      </w:pPr>
    </w:p>
    <w:p w14:paraId="5CD86352" w14:textId="236FE581" w:rsidR="0068461A" w:rsidRDefault="0068461A" w:rsidP="0068461A">
      <w:pPr>
        <w:jc w:val="center"/>
      </w:pPr>
    </w:p>
    <w:p w14:paraId="16C453A4" w14:textId="5F5C5BBD" w:rsidR="0068461A" w:rsidRDefault="0068461A" w:rsidP="0068461A">
      <w:pPr>
        <w:jc w:val="center"/>
      </w:pPr>
    </w:p>
    <w:p w14:paraId="57CECC3A" w14:textId="4AE19D47" w:rsidR="0007161C" w:rsidRDefault="0007161C" w:rsidP="001B0E70">
      <w:pPr>
        <w:spacing w:line="260" w:lineRule="auto"/>
        <w:jc w:val="both"/>
        <w:rPr>
          <w:rFonts w:ascii="Arial" w:hAnsi="Arial" w:cs="Arial"/>
          <w:b/>
          <w:sz w:val="20"/>
          <w:szCs w:val="20"/>
        </w:rPr>
      </w:pPr>
    </w:p>
    <w:p w14:paraId="4C5B8BF4" w14:textId="62C7DE9A" w:rsidR="00E66078" w:rsidRDefault="00E66078" w:rsidP="001B0E70">
      <w:pPr>
        <w:spacing w:line="260" w:lineRule="auto"/>
        <w:jc w:val="both"/>
        <w:rPr>
          <w:rFonts w:ascii="Arial" w:hAnsi="Arial" w:cs="Arial"/>
          <w:b/>
          <w:sz w:val="20"/>
          <w:szCs w:val="20"/>
        </w:rPr>
      </w:pPr>
    </w:p>
    <w:p w14:paraId="28B3AD90" w14:textId="664BD580" w:rsidR="00E66078" w:rsidRDefault="00E66078" w:rsidP="001B0E70">
      <w:pPr>
        <w:spacing w:line="260" w:lineRule="auto"/>
        <w:jc w:val="both"/>
        <w:rPr>
          <w:rFonts w:ascii="Arial" w:hAnsi="Arial" w:cs="Arial"/>
          <w:b/>
          <w:sz w:val="20"/>
          <w:szCs w:val="20"/>
        </w:rPr>
      </w:pPr>
    </w:p>
    <w:p w14:paraId="064A8E5C" w14:textId="0D6749B9" w:rsidR="00E66078" w:rsidRDefault="00E66078" w:rsidP="001B0E70">
      <w:pPr>
        <w:spacing w:line="260" w:lineRule="auto"/>
        <w:jc w:val="both"/>
        <w:rPr>
          <w:rFonts w:ascii="Arial" w:hAnsi="Arial" w:cs="Arial"/>
          <w:b/>
          <w:sz w:val="20"/>
          <w:szCs w:val="20"/>
        </w:rPr>
      </w:pPr>
    </w:p>
    <w:p w14:paraId="4E83EBEA" w14:textId="2D772EA5" w:rsidR="00E66078" w:rsidRDefault="00E66078" w:rsidP="001B0E70">
      <w:pPr>
        <w:spacing w:line="260" w:lineRule="auto"/>
        <w:jc w:val="both"/>
        <w:rPr>
          <w:rFonts w:ascii="Arial" w:hAnsi="Arial" w:cs="Arial"/>
          <w:b/>
          <w:sz w:val="20"/>
          <w:szCs w:val="20"/>
        </w:rPr>
      </w:pPr>
    </w:p>
    <w:p w14:paraId="504541B0" w14:textId="4A9CB935" w:rsidR="00E66078" w:rsidRDefault="00E66078" w:rsidP="001B0E70">
      <w:pPr>
        <w:spacing w:line="260" w:lineRule="auto"/>
        <w:jc w:val="both"/>
        <w:rPr>
          <w:rFonts w:ascii="Arial" w:hAnsi="Arial" w:cs="Arial"/>
          <w:b/>
          <w:sz w:val="20"/>
          <w:szCs w:val="20"/>
        </w:rPr>
      </w:pPr>
    </w:p>
    <w:p w14:paraId="797A137F" w14:textId="2D7BF3E2" w:rsidR="00E66078" w:rsidRDefault="00E66078" w:rsidP="001B0E70">
      <w:pPr>
        <w:spacing w:line="260" w:lineRule="auto"/>
        <w:jc w:val="both"/>
        <w:rPr>
          <w:rFonts w:ascii="Arial" w:hAnsi="Arial" w:cs="Arial"/>
          <w:b/>
          <w:sz w:val="20"/>
          <w:szCs w:val="20"/>
        </w:rPr>
      </w:pPr>
    </w:p>
    <w:p w14:paraId="0747EEE9" w14:textId="44B7689C" w:rsidR="00E66078" w:rsidRDefault="00E66078" w:rsidP="001B0E70">
      <w:pPr>
        <w:spacing w:line="260" w:lineRule="auto"/>
        <w:jc w:val="both"/>
        <w:rPr>
          <w:rFonts w:ascii="Arial" w:hAnsi="Arial" w:cs="Arial"/>
          <w:b/>
          <w:sz w:val="20"/>
          <w:szCs w:val="20"/>
        </w:rPr>
      </w:pPr>
    </w:p>
    <w:p w14:paraId="4B34F76C" w14:textId="46431677" w:rsidR="00E66078" w:rsidRDefault="00E66078" w:rsidP="001B0E70">
      <w:pPr>
        <w:spacing w:line="260" w:lineRule="auto"/>
        <w:jc w:val="both"/>
        <w:rPr>
          <w:rFonts w:ascii="Arial" w:hAnsi="Arial" w:cs="Arial"/>
          <w:b/>
          <w:sz w:val="20"/>
          <w:szCs w:val="20"/>
        </w:rPr>
      </w:pPr>
    </w:p>
    <w:p w14:paraId="16C1BB4F" w14:textId="5ED76946" w:rsidR="00E66078" w:rsidRDefault="00E66078" w:rsidP="001B0E70">
      <w:pPr>
        <w:spacing w:line="260" w:lineRule="auto"/>
        <w:jc w:val="both"/>
        <w:rPr>
          <w:rFonts w:ascii="Arial" w:hAnsi="Arial" w:cs="Arial"/>
          <w:b/>
          <w:sz w:val="20"/>
          <w:szCs w:val="20"/>
        </w:rPr>
      </w:pPr>
    </w:p>
    <w:p w14:paraId="08EE803E" w14:textId="043BFF97" w:rsidR="00E66078" w:rsidRDefault="00E66078" w:rsidP="001B0E70">
      <w:pPr>
        <w:spacing w:line="260" w:lineRule="auto"/>
        <w:jc w:val="both"/>
        <w:rPr>
          <w:rFonts w:ascii="Arial" w:hAnsi="Arial" w:cs="Arial"/>
          <w:b/>
          <w:sz w:val="20"/>
          <w:szCs w:val="20"/>
        </w:rPr>
      </w:pPr>
    </w:p>
    <w:p w14:paraId="0CC8FEE7" w14:textId="1BEAFEE9" w:rsidR="00E66078" w:rsidRDefault="00E66078" w:rsidP="001B0E70">
      <w:pPr>
        <w:spacing w:line="260" w:lineRule="auto"/>
        <w:jc w:val="both"/>
        <w:rPr>
          <w:rFonts w:ascii="Arial" w:hAnsi="Arial" w:cs="Arial"/>
          <w:b/>
          <w:sz w:val="20"/>
          <w:szCs w:val="20"/>
        </w:rPr>
      </w:pPr>
    </w:p>
    <w:p w14:paraId="2141F32F" w14:textId="5A6ADB4C" w:rsidR="00E66078" w:rsidRDefault="00E66078" w:rsidP="001B0E70">
      <w:pPr>
        <w:spacing w:line="260" w:lineRule="auto"/>
        <w:jc w:val="both"/>
        <w:rPr>
          <w:rFonts w:ascii="Arial" w:hAnsi="Arial" w:cs="Arial"/>
          <w:b/>
          <w:sz w:val="20"/>
          <w:szCs w:val="20"/>
        </w:rPr>
      </w:pPr>
    </w:p>
    <w:p w14:paraId="506BCC39" w14:textId="2AEE4738" w:rsidR="00E66078" w:rsidRDefault="00E66078" w:rsidP="001B0E70">
      <w:pPr>
        <w:spacing w:line="260" w:lineRule="auto"/>
        <w:jc w:val="both"/>
        <w:rPr>
          <w:rFonts w:ascii="Arial" w:hAnsi="Arial" w:cs="Arial"/>
          <w:b/>
          <w:sz w:val="20"/>
          <w:szCs w:val="20"/>
        </w:rPr>
      </w:pPr>
    </w:p>
    <w:p w14:paraId="122EE898" w14:textId="52DD4B86" w:rsidR="00E66078" w:rsidRDefault="00E66078" w:rsidP="001B0E70">
      <w:pPr>
        <w:spacing w:line="260" w:lineRule="auto"/>
        <w:jc w:val="both"/>
        <w:rPr>
          <w:rFonts w:ascii="Arial" w:hAnsi="Arial" w:cs="Arial"/>
          <w:b/>
          <w:sz w:val="20"/>
          <w:szCs w:val="20"/>
        </w:rPr>
      </w:pPr>
    </w:p>
    <w:p w14:paraId="0EA737B6" w14:textId="77777777" w:rsidR="00E66078" w:rsidRDefault="00E66078" w:rsidP="001B0E70">
      <w:pPr>
        <w:spacing w:line="260" w:lineRule="auto"/>
        <w:jc w:val="both"/>
        <w:rPr>
          <w:rFonts w:ascii="Arial" w:hAnsi="Arial" w:cs="Arial"/>
          <w:b/>
          <w:sz w:val="20"/>
          <w:szCs w:val="20"/>
        </w:rPr>
      </w:pPr>
    </w:p>
    <w:p w14:paraId="3A1AE9DA" w14:textId="77777777" w:rsidR="002720B6" w:rsidRDefault="002720B6" w:rsidP="0007161C">
      <w:pPr>
        <w:spacing w:line="260" w:lineRule="auto"/>
        <w:jc w:val="center"/>
        <w:rPr>
          <w:rFonts w:ascii="Arial" w:hAnsi="Arial" w:cs="Arial"/>
          <w:b/>
        </w:rPr>
      </w:pPr>
    </w:p>
    <w:p w14:paraId="1CABDB1C" w14:textId="77777777" w:rsidR="002720B6" w:rsidRDefault="002720B6" w:rsidP="0007161C">
      <w:pPr>
        <w:spacing w:line="260" w:lineRule="auto"/>
        <w:jc w:val="center"/>
        <w:rPr>
          <w:rFonts w:ascii="Arial" w:hAnsi="Arial" w:cs="Arial"/>
          <w:b/>
        </w:rPr>
      </w:pPr>
    </w:p>
    <w:p w14:paraId="1C4AA781" w14:textId="77777777" w:rsidR="002720B6" w:rsidRDefault="002720B6" w:rsidP="0007161C">
      <w:pPr>
        <w:spacing w:line="260" w:lineRule="auto"/>
        <w:jc w:val="center"/>
        <w:rPr>
          <w:rFonts w:ascii="Arial" w:hAnsi="Arial" w:cs="Arial"/>
          <w:b/>
        </w:rPr>
      </w:pPr>
    </w:p>
    <w:p w14:paraId="4A9F305F" w14:textId="77777777" w:rsidR="002720B6" w:rsidRDefault="002720B6" w:rsidP="0007161C">
      <w:pPr>
        <w:spacing w:line="260" w:lineRule="auto"/>
        <w:jc w:val="center"/>
        <w:rPr>
          <w:rFonts w:ascii="Arial" w:hAnsi="Arial" w:cs="Arial"/>
          <w:b/>
        </w:rPr>
      </w:pPr>
    </w:p>
    <w:p w14:paraId="1E07623B" w14:textId="77777777" w:rsidR="00E66078" w:rsidRPr="007E65E4" w:rsidRDefault="00E66078" w:rsidP="00E66078">
      <w:pPr>
        <w:jc w:val="center"/>
        <w:rPr>
          <w:rFonts w:ascii="Times New Roman" w:eastAsia="Times New Roman" w:hAnsi="Times New Roman" w:cs="Times New Roman"/>
          <w:b/>
          <w:bCs/>
          <w:sz w:val="22"/>
          <w:szCs w:val="22"/>
          <w:u w:val="single"/>
        </w:rPr>
      </w:pPr>
      <w:r w:rsidRPr="007E65E4">
        <w:rPr>
          <w:rFonts w:ascii="Times New Roman" w:eastAsia="Times New Roman" w:hAnsi="Times New Roman" w:cs="Times New Roman"/>
          <w:b/>
          <w:bCs/>
          <w:sz w:val="22"/>
          <w:szCs w:val="22"/>
          <w:u w:val="single"/>
        </w:rPr>
        <w:lastRenderedPageBreak/>
        <w:t>ANEXO II - MODELO DE PROPOSTA DE PREÇOS</w:t>
      </w:r>
    </w:p>
    <w:p w14:paraId="1C50437C" w14:textId="77777777" w:rsidR="00E66078" w:rsidRPr="007E65E4" w:rsidRDefault="00E66078" w:rsidP="00E66078">
      <w:pPr>
        <w:jc w:val="center"/>
        <w:rPr>
          <w:rFonts w:ascii="Times New Roman" w:eastAsia="Times New Roman" w:hAnsi="Times New Roman" w:cs="Times New Roman"/>
          <w:b/>
          <w:bCs/>
          <w:sz w:val="22"/>
          <w:szCs w:val="22"/>
          <w:u w:val="single"/>
        </w:rPr>
      </w:pPr>
    </w:p>
    <w:p w14:paraId="4E399B8D" w14:textId="00C6A73D" w:rsidR="00E66078" w:rsidRDefault="00E66078" w:rsidP="00E66078">
      <w:pPr>
        <w:jc w:val="both"/>
        <w:rPr>
          <w:rFonts w:ascii="Times New Roman" w:hAnsi="Times New Roman" w:cs="Times New Roman"/>
          <w:sz w:val="22"/>
          <w:szCs w:val="22"/>
        </w:rPr>
      </w:pPr>
      <w:r w:rsidRPr="007E65E4">
        <w:rPr>
          <w:rFonts w:ascii="Times New Roman" w:eastAsia="Times New Roman" w:hAnsi="Times New Roman" w:cs="Times New Roman"/>
          <w:b/>
          <w:sz w:val="22"/>
          <w:szCs w:val="22"/>
        </w:rPr>
        <w:t>Pregão Eletrônico nº 900</w:t>
      </w:r>
      <w:r>
        <w:rPr>
          <w:rFonts w:ascii="Times New Roman" w:eastAsia="Times New Roman" w:hAnsi="Times New Roman" w:cs="Times New Roman"/>
          <w:b/>
          <w:sz w:val="22"/>
          <w:szCs w:val="22"/>
        </w:rPr>
        <w:t>52</w:t>
      </w:r>
      <w:r w:rsidRPr="007E65E4">
        <w:rPr>
          <w:rFonts w:ascii="Times New Roman" w:eastAsia="Times New Roman" w:hAnsi="Times New Roman" w:cs="Times New Roman"/>
          <w:b/>
          <w:sz w:val="22"/>
          <w:szCs w:val="22"/>
        </w:rPr>
        <w:t xml:space="preserve">/2024 – </w:t>
      </w:r>
      <w:r w:rsidRPr="00280206">
        <w:rPr>
          <w:rFonts w:ascii="Times New Roman" w:hAnsi="Times New Roman" w:cs="Times New Roman"/>
          <w:sz w:val="22"/>
          <w:szCs w:val="22"/>
        </w:rPr>
        <w:t>Registro de Preços de materiais de consumo para uso das equipes de manutenção predial da Secretaria de Obras e Serviços para manutenção dos prédios públicos.</w:t>
      </w:r>
    </w:p>
    <w:p w14:paraId="04F24627" w14:textId="77777777" w:rsidR="00753A57" w:rsidRPr="00EC6B23" w:rsidRDefault="00753A57" w:rsidP="00753A57">
      <w:pPr>
        <w:ind w:left="567"/>
        <w:jc w:val="center"/>
        <w:rPr>
          <w:rFonts w:ascii="Arial" w:hAnsi="Arial" w:cs="Arial"/>
          <w:b/>
          <w:sz w:val="20"/>
          <w:szCs w:val="20"/>
          <w:u w:val="single"/>
        </w:rPr>
      </w:pPr>
      <w:r w:rsidRPr="00EC6B23">
        <w:rPr>
          <w:rFonts w:ascii="Arial" w:hAnsi="Arial" w:cs="Arial"/>
          <w:b/>
          <w:sz w:val="20"/>
          <w:szCs w:val="20"/>
          <w:u w:val="single"/>
        </w:rPr>
        <w:t>(Exclusivo para Microempresas e Empresas de Pequeno Porte)</w:t>
      </w:r>
    </w:p>
    <w:p w14:paraId="600A899A" w14:textId="77777777" w:rsidR="00753A57" w:rsidRPr="007E65E4" w:rsidRDefault="00753A57" w:rsidP="00E66078">
      <w:pPr>
        <w:jc w:val="both"/>
        <w:rPr>
          <w:rFonts w:ascii="Times New Roman" w:hAnsi="Times New Roman" w:cs="Times New Roman"/>
          <w:sz w:val="22"/>
          <w:szCs w:val="22"/>
        </w:rPr>
      </w:pPr>
    </w:p>
    <w:p w14:paraId="13115035" w14:textId="77777777" w:rsidR="00E66078" w:rsidRPr="007E65E4" w:rsidRDefault="00E66078" w:rsidP="00E66078">
      <w:pPr>
        <w:jc w:val="both"/>
        <w:rPr>
          <w:rFonts w:ascii="Times New Roman" w:eastAsia="Times New Roman" w:hAnsi="Times New Roman" w:cs="Times New Roman"/>
          <w:sz w:val="22"/>
          <w:szCs w:val="22"/>
          <w:lang w:eastAsia="ar-SA"/>
        </w:rPr>
      </w:pPr>
    </w:p>
    <w:p w14:paraId="1A3ECEE2" w14:textId="77777777" w:rsidR="00E66078" w:rsidRPr="007E65E4" w:rsidRDefault="00E66078" w:rsidP="00E66078">
      <w:pPr>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Razão Social: ________________________________________________________</w:t>
      </w:r>
    </w:p>
    <w:p w14:paraId="76936E78"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CNPJ: ______________________________________________________________</w:t>
      </w:r>
    </w:p>
    <w:p w14:paraId="1101DE8B" w14:textId="77777777" w:rsidR="00E66078" w:rsidRDefault="00E66078" w:rsidP="00E66078">
      <w:pPr>
        <w:suppressAutoHyphens/>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Inscrição Estadual ou Municipal: _________________________________________</w:t>
      </w:r>
    </w:p>
    <w:p w14:paraId="0FC3322C"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p>
    <w:tbl>
      <w:tblPr>
        <w:tblW w:w="10201" w:type="dxa"/>
        <w:jc w:val="center"/>
        <w:tblLayout w:type="fixed"/>
        <w:tblCellMar>
          <w:left w:w="70" w:type="dxa"/>
          <w:right w:w="70" w:type="dxa"/>
        </w:tblCellMar>
        <w:tblLook w:val="04A0" w:firstRow="1" w:lastRow="0" w:firstColumn="1" w:lastColumn="0" w:noHBand="0" w:noVBand="1"/>
      </w:tblPr>
      <w:tblGrid>
        <w:gridCol w:w="514"/>
        <w:gridCol w:w="501"/>
        <w:gridCol w:w="1222"/>
        <w:gridCol w:w="5278"/>
        <w:gridCol w:w="985"/>
        <w:gridCol w:w="851"/>
        <w:gridCol w:w="850"/>
      </w:tblGrid>
      <w:tr w:rsidR="00E66078" w:rsidRPr="000459AC" w14:paraId="7667F975" w14:textId="77777777" w:rsidTr="009537FB">
        <w:trPr>
          <w:trHeight w:val="6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873E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ITEM</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1832A44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QTD</w:t>
            </w:r>
          </w:p>
        </w:tc>
        <w:tc>
          <w:tcPr>
            <w:tcW w:w="1222" w:type="dxa"/>
            <w:tcBorders>
              <w:top w:val="single" w:sz="4" w:space="0" w:color="auto"/>
              <w:left w:val="nil"/>
              <w:bottom w:val="single" w:sz="4" w:space="0" w:color="auto"/>
              <w:right w:val="single" w:sz="4" w:space="0" w:color="auto"/>
            </w:tcBorders>
            <w:shd w:val="clear" w:color="auto" w:fill="auto"/>
            <w:noWrap/>
            <w:vAlign w:val="center"/>
            <w:hideMark/>
          </w:tcPr>
          <w:p w14:paraId="69D434D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PRODUTO</w:t>
            </w:r>
          </w:p>
        </w:tc>
        <w:tc>
          <w:tcPr>
            <w:tcW w:w="5278" w:type="dxa"/>
            <w:tcBorders>
              <w:top w:val="single" w:sz="4" w:space="0" w:color="auto"/>
              <w:left w:val="nil"/>
              <w:bottom w:val="single" w:sz="4" w:space="0" w:color="auto"/>
              <w:right w:val="single" w:sz="4" w:space="0" w:color="auto"/>
            </w:tcBorders>
            <w:shd w:val="clear" w:color="auto" w:fill="auto"/>
            <w:noWrap/>
            <w:vAlign w:val="center"/>
            <w:hideMark/>
          </w:tcPr>
          <w:p w14:paraId="0CFB22A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DESCRIÇAO</w:t>
            </w:r>
          </w:p>
        </w:tc>
        <w:tc>
          <w:tcPr>
            <w:tcW w:w="985" w:type="dxa"/>
            <w:tcBorders>
              <w:top w:val="single" w:sz="4" w:space="0" w:color="auto"/>
              <w:left w:val="single" w:sz="4" w:space="0" w:color="auto"/>
              <w:bottom w:val="single" w:sz="4" w:space="0" w:color="auto"/>
              <w:right w:val="single" w:sz="4" w:space="0" w:color="auto"/>
            </w:tcBorders>
          </w:tcPr>
          <w:p w14:paraId="196D034A" w14:textId="77777777" w:rsidR="00E66078" w:rsidRDefault="00E66078" w:rsidP="005A547D">
            <w:pPr>
              <w:jc w:val="center"/>
              <w:rPr>
                <w:rFonts w:ascii="Calibri" w:eastAsia="Times New Roman" w:hAnsi="Calibri" w:cs="Calibri"/>
                <w:color w:val="000000"/>
                <w:sz w:val="16"/>
                <w:szCs w:val="22"/>
              </w:rPr>
            </w:pPr>
          </w:p>
          <w:p w14:paraId="0623DE37" w14:textId="77777777" w:rsidR="00E66078" w:rsidRDefault="00E66078" w:rsidP="005A547D">
            <w:pPr>
              <w:jc w:val="center"/>
              <w:rPr>
                <w:rFonts w:ascii="Calibri" w:eastAsia="Times New Roman" w:hAnsi="Calibri" w:cs="Calibri"/>
                <w:color w:val="000000"/>
                <w:sz w:val="16"/>
                <w:szCs w:val="22"/>
              </w:rPr>
            </w:pPr>
            <w:r>
              <w:rPr>
                <w:rFonts w:ascii="Calibri" w:eastAsia="Times New Roman" w:hAnsi="Calibri" w:cs="Calibri"/>
                <w:color w:val="000000"/>
                <w:sz w:val="16"/>
                <w:szCs w:val="22"/>
              </w:rPr>
              <w:t>MARCA/</w:t>
            </w:r>
          </w:p>
          <w:p w14:paraId="29109D87" w14:textId="77777777" w:rsidR="00E66078" w:rsidRPr="000459AC" w:rsidRDefault="00E66078" w:rsidP="005A547D">
            <w:pPr>
              <w:jc w:val="center"/>
              <w:rPr>
                <w:rFonts w:ascii="Calibri" w:eastAsia="Times New Roman" w:hAnsi="Calibri" w:cs="Calibri"/>
                <w:b/>
                <w:bCs/>
                <w:color w:val="000000"/>
                <w:sz w:val="16"/>
                <w:szCs w:val="22"/>
              </w:rPr>
            </w:pPr>
            <w:r>
              <w:rPr>
                <w:rFonts w:ascii="Calibri" w:eastAsia="Times New Roman" w:hAnsi="Calibri" w:cs="Calibri"/>
                <w:color w:val="000000"/>
                <w:sz w:val="16"/>
                <w:szCs w:val="22"/>
              </w:rPr>
              <w:t>FABRICANTE</w:t>
            </w:r>
          </w:p>
        </w:tc>
        <w:tc>
          <w:tcPr>
            <w:tcW w:w="851" w:type="dxa"/>
            <w:tcBorders>
              <w:top w:val="single" w:sz="4" w:space="0" w:color="auto"/>
              <w:left w:val="single" w:sz="4" w:space="0" w:color="auto"/>
              <w:bottom w:val="single" w:sz="4" w:space="0" w:color="auto"/>
              <w:right w:val="nil"/>
            </w:tcBorders>
            <w:shd w:val="clear" w:color="auto" w:fill="auto"/>
            <w:vAlign w:val="center"/>
            <w:hideMark/>
          </w:tcPr>
          <w:p w14:paraId="7D780AB2" w14:textId="2519E238" w:rsidR="00E66078" w:rsidRPr="000459AC" w:rsidRDefault="00E66078" w:rsidP="005A547D">
            <w:pPr>
              <w:jc w:val="center"/>
              <w:rPr>
                <w:rFonts w:ascii="Calibri" w:eastAsia="Times New Roman" w:hAnsi="Calibri" w:cs="Calibri"/>
                <w:b/>
                <w:bCs/>
                <w:color w:val="000000"/>
                <w:sz w:val="16"/>
                <w:szCs w:val="22"/>
              </w:rPr>
            </w:pPr>
            <w:r w:rsidRPr="000459AC">
              <w:rPr>
                <w:rFonts w:ascii="Calibri" w:eastAsia="Times New Roman" w:hAnsi="Calibri" w:cs="Calibri"/>
                <w:b/>
                <w:bCs/>
                <w:color w:val="000000"/>
                <w:sz w:val="16"/>
                <w:szCs w:val="22"/>
              </w:rPr>
              <w:t>VALOR UNITARO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F59E3" w14:textId="2A7F27DA" w:rsidR="00E66078" w:rsidRPr="000459AC" w:rsidRDefault="00753A57" w:rsidP="00753A57">
            <w:pPr>
              <w:jc w:val="center"/>
              <w:rPr>
                <w:rFonts w:ascii="Calibri" w:eastAsia="Times New Roman" w:hAnsi="Calibri" w:cs="Calibri"/>
                <w:b/>
                <w:bCs/>
                <w:color w:val="000000"/>
                <w:sz w:val="16"/>
                <w:szCs w:val="22"/>
              </w:rPr>
            </w:pPr>
            <w:r>
              <w:rPr>
                <w:rFonts w:ascii="Calibri" w:eastAsia="Times New Roman" w:hAnsi="Calibri" w:cs="Calibri"/>
                <w:b/>
                <w:bCs/>
                <w:color w:val="000000"/>
                <w:sz w:val="16"/>
                <w:szCs w:val="22"/>
              </w:rPr>
              <w:t xml:space="preserve">VALOR </w:t>
            </w:r>
            <w:r w:rsidR="00E66078" w:rsidRPr="000459AC">
              <w:rPr>
                <w:rFonts w:ascii="Calibri" w:eastAsia="Times New Roman" w:hAnsi="Calibri" w:cs="Calibri"/>
                <w:b/>
                <w:bCs/>
                <w:color w:val="000000"/>
                <w:sz w:val="16"/>
                <w:szCs w:val="22"/>
              </w:rPr>
              <w:t xml:space="preserve">TOTAL </w:t>
            </w:r>
          </w:p>
        </w:tc>
      </w:tr>
      <w:tr w:rsidR="00E66078" w:rsidRPr="000459AC" w14:paraId="151FF6DD" w14:textId="77777777" w:rsidTr="009537FB">
        <w:trPr>
          <w:trHeight w:val="15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DD9ECD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w:t>
            </w:r>
          </w:p>
        </w:tc>
        <w:tc>
          <w:tcPr>
            <w:tcW w:w="501" w:type="dxa"/>
            <w:tcBorders>
              <w:top w:val="nil"/>
              <w:left w:val="nil"/>
              <w:bottom w:val="single" w:sz="4" w:space="0" w:color="auto"/>
              <w:right w:val="single" w:sz="4" w:space="0" w:color="auto"/>
            </w:tcBorders>
            <w:shd w:val="clear" w:color="auto" w:fill="auto"/>
            <w:noWrap/>
            <w:vAlign w:val="center"/>
            <w:hideMark/>
          </w:tcPr>
          <w:p w14:paraId="7C60230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120</w:t>
            </w:r>
          </w:p>
        </w:tc>
        <w:tc>
          <w:tcPr>
            <w:tcW w:w="1222" w:type="dxa"/>
            <w:tcBorders>
              <w:top w:val="nil"/>
              <w:left w:val="nil"/>
              <w:bottom w:val="single" w:sz="4" w:space="0" w:color="auto"/>
              <w:right w:val="single" w:sz="4" w:space="0" w:color="auto"/>
            </w:tcBorders>
            <w:shd w:val="clear" w:color="auto" w:fill="auto"/>
            <w:vAlign w:val="center"/>
            <w:hideMark/>
          </w:tcPr>
          <w:p w14:paraId="0F2DFBA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ADESIVO DE PVC 175gr COLA DE CANO</w:t>
            </w:r>
          </w:p>
        </w:tc>
        <w:tc>
          <w:tcPr>
            <w:tcW w:w="5278" w:type="dxa"/>
            <w:tcBorders>
              <w:top w:val="nil"/>
              <w:left w:val="nil"/>
              <w:bottom w:val="single" w:sz="4" w:space="0" w:color="auto"/>
              <w:right w:val="single" w:sz="4" w:space="0" w:color="auto"/>
            </w:tcBorders>
            <w:shd w:val="clear" w:color="auto" w:fill="auto"/>
            <w:vAlign w:val="center"/>
            <w:hideMark/>
          </w:tcPr>
          <w:p w14:paraId="721CCDD2"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Adesivo de PVC 175g cola de cano: adesivo para tubo de PVC; à base de misturas de solventes formaldeídos, cetonas e resina de PVC; utilizado na soldagem de tubos e conexões de PVC NBR 5648; acondicionado em frasco apropriado que garanta a integridade do produto; embalagem 175 gramas; com pincel aplicador; rótulo contendo FISPQ; produto atendendo à norma ABNT NBR 14725:2014.</w:t>
            </w:r>
          </w:p>
        </w:tc>
        <w:tc>
          <w:tcPr>
            <w:tcW w:w="985" w:type="dxa"/>
            <w:tcBorders>
              <w:top w:val="single" w:sz="4" w:space="0" w:color="auto"/>
              <w:left w:val="nil"/>
              <w:bottom w:val="single" w:sz="4" w:space="0" w:color="auto"/>
              <w:right w:val="single" w:sz="4" w:space="0" w:color="auto"/>
            </w:tcBorders>
          </w:tcPr>
          <w:p w14:paraId="5610F76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3F0566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62E9BE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BA8ECE4"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64E3F2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w:t>
            </w:r>
          </w:p>
        </w:tc>
        <w:tc>
          <w:tcPr>
            <w:tcW w:w="501" w:type="dxa"/>
            <w:tcBorders>
              <w:top w:val="nil"/>
              <w:left w:val="nil"/>
              <w:bottom w:val="single" w:sz="4" w:space="0" w:color="auto"/>
              <w:right w:val="single" w:sz="4" w:space="0" w:color="auto"/>
            </w:tcBorders>
            <w:shd w:val="clear" w:color="auto" w:fill="auto"/>
            <w:noWrap/>
            <w:vAlign w:val="center"/>
            <w:hideMark/>
          </w:tcPr>
          <w:p w14:paraId="02D8630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425ACF9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ABRAÇADEIRA DE NYLON</w:t>
            </w:r>
          </w:p>
        </w:tc>
        <w:tc>
          <w:tcPr>
            <w:tcW w:w="5278" w:type="dxa"/>
            <w:tcBorders>
              <w:top w:val="nil"/>
              <w:left w:val="nil"/>
              <w:bottom w:val="single" w:sz="4" w:space="0" w:color="auto"/>
              <w:right w:val="single" w:sz="4" w:space="0" w:color="auto"/>
            </w:tcBorders>
            <w:shd w:val="clear" w:color="auto" w:fill="auto"/>
            <w:vAlign w:val="center"/>
            <w:hideMark/>
          </w:tcPr>
          <w:p w14:paraId="30D9BBFB"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 xml:space="preserve">Abraçadeira de fixação, fabricada em nylon, serrilhada para travamento, com diâmetro de 4,8 mm </w:t>
            </w:r>
            <w:proofErr w:type="gramStart"/>
            <w:r w:rsidRPr="000459AC">
              <w:rPr>
                <w:rFonts w:ascii="Calibri" w:eastAsia="Times New Roman" w:hAnsi="Calibri" w:cs="Calibri"/>
                <w:color w:val="000000"/>
                <w:sz w:val="16"/>
                <w:szCs w:val="22"/>
              </w:rPr>
              <w:t>x</w:t>
            </w:r>
            <w:proofErr w:type="gramEnd"/>
            <w:r w:rsidRPr="000459AC">
              <w:rPr>
                <w:rFonts w:ascii="Calibri" w:eastAsia="Times New Roman" w:hAnsi="Calibri" w:cs="Calibri"/>
                <w:color w:val="000000"/>
                <w:sz w:val="16"/>
                <w:szCs w:val="22"/>
              </w:rPr>
              <w:t xml:space="preserve"> 200 mm; pacote com 100 unidades. confeccionada conforme NBR 5426.</w:t>
            </w:r>
          </w:p>
        </w:tc>
        <w:tc>
          <w:tcPr>
            <w:tcW w:w="985" w:type="dxa"/>
            <w:tcBorders>
              <w:top w:val="single" w:sz="4" w:space="0" w:color="auto"/>
              <w:left w:val="nil"/>
              <w:bottom w:val="single" w:sz="4" w:space="0" w:color="auto"/>
              <w:right w:val="single" w:sz="4" w:space="0" w:color="auto"/>
            </w:tcBorders>
          </w:tcPr>
          <w:p w14:paraId="2C0D4F8C"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5B16CA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2A1FE63"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7AA68749" w14:textId="77777777" w:rsidTr="009537FB">
        <w:trPr>
          <w:trHeight w:val="15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A94A0E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w:t>
            </w:r>
          </w:p>
        </w:tc>
        <w:tc>
          <w:tcPr>
            <w:tcW w:w="501" w:type="dxa"/>
            <w:tcBorders>
              <w:top w:val="nil"/>
              <w:left w:val="nil"/>
              <w:bottom w:val="single" w:sz="4" w:space="0" w:color="auto"/>
              <w:right w:val="single" w:sz="4" w:space="0" w:color="auto"/>
            </w:tcBorders>
            <w:shd w:val="clear" w:color="auto" w:fill="auto"/>
            <w:noWrap/>
            <w:vAlign w:val="center"/>
            <w:hideMark/>
          </w:tcPr>
          <w:p w14:paraId="02ED68A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nil"/>
              <w:left w:val="nil"/>
              <w:bottom w:val="single" w:sz="4" w:space="0" w:color="auto"/>
              <w:right w:val="single" w:sz="4" w:space="0" w:color="auto"/>
            </w:tcBorders>
            <w:shd w:val="clear" w:color="auto" w:fill="auto"/>
            <w:vAlign w:val="center"/>
            <w:hideMark/>
          </w:tcPr>
          <w:p w14:paraId="68D3B07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AGUARRÁS</w:t>
            </w:r>
          </w:p>
        </w:tc>
        <w:tc>
          <w:tcPr>
            <w:tcW w:w="5278" w:type="dxa"/>
            <w:tcBorders>
              <w:top w:val="nil"/>
              <w:left w:val="nil"/>
              <w:bottom w:val="single" w:sz="4" w:space="0" w:color="auto"/>
              <w:right w:val="single" w:sz="4" w:space="0" w:color="auto"/>
            </w:tcBorders>
            <w:shd w:val="clear" w:color="auto" w:fill="auto"/>
            <w:vAlign w:val="center"/>
            <w:hideMark/>
          </w:tcPr>
          <w:p w14:paraId="1C26C0F9"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Aguarrás; aplicação solvente de tintas; composição: 100% destilado de petróleo; baixo odor; características adicionais: origem mineral isento de benzeno, álcool e querosene; apresentado na forma líquido incolor; acondicionado em lata ou galão de no máximo 5 litros; validade mínima de 24 meses na data da entrega; conforme norma de classificação; conforme ABNT NBR 11702 tipo 4.7.7.</w:t>
            </w:r>
          </w:p>
        </w:tc>
        <w:tc>
          <w:tcPr>
            <w:tcW w:w="985" w:type="dxa"/>
            <w:tcBorders>
              <w:top w:val="single" w:sz="4" w:space="0" w:color="auto"/>
              <w:left w:val="nil"/>
              <w:bottom w:val="single" w:sz="4" w:space="0" w:color="auto"/>
              <w:right w:val="single" w:sz="4" w:space="0" w:color="auto"/>
            </w:tcBorders>
          </w:tcPr>
          <w:p w14:paraId="15C5C9D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5FDD8F4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1CE83E3"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74E1CCC8"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61A0E3F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w:t>
            </w:r>
          </w:p>
        </w:tc>
        <w:tc>
          <w:tcPr>
            <w:tcW w:w="501" w:type="dxa"/>
            <w:tcBorders>
              <w:top w:val="nil"/>
              <w:left w:val="nil"/>
              <w:bottom w:val="single" w:sz="4" w:space="0" w:color="auto"/>
              <w:right w:val="single" w:sz="4" w:space="0" w:color="auto"/>
            </w:tcBorders>
            <w:shd w:val="clear" w:color="auto" w:fill="auto"/>
            <w:noWrap/>
            <w:vAlign w:val="center"/>
            <w:hideMark/>
          </w:tcPr>
          <w:p w14:paraId="7456830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35ED668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ANEL DE VEDAÇÃO</w:t>
            </w:r>
          </w:p>
        </w:tc>
        <w:tc>
          <w:tcPr>
            <w:tcW w:w="5278" w:type="dxa"/>
            <w:tcBorders>
              <w:top w:val="nil"/>
              <w:left w:val="nil"/>
              <w:bottom w:val="single" w:sz="4" w:space="0" w:color="auto"/>
              <w:right w:val="single" w:sz="4" w:space="0" w:color="auto"/>
            </w:tcBorders>
            <w:shd w:val="clear" w:color="auto" w:fill="auto"/>
            <w:vAlign w:val="center"/>
            <w:hideMark/>
          </w:tcPr>
          <w:p w14:paraId="6F8331DD"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Anel de cera, utilizado para instalação de vaso sanitário, fabricado em cera de parafina 100% resíduo de petróleo, o mesmo quando utilizado corretamente devera barrar 100% do odor da instalação sanitária, dimensão 100 mm padrão para vaso sanitário, confeccionado segundo norma nbr15097/11</w:t>
            </w:r>
          </w:p>
        </w:tc>
        <w:tc>
          <w:tcPr>
            <w:tcW w:w="985" w:type="dxa"/>
            <w:tcBorders>
              <w:top w:val="single" w:sz="4" w:space="0" w:color="auto"/>
              <w:left w:val="nil"/>
              <w:bottom w:val="single" w:sz="4" w:space="0" w:color="auto"/>
              <w:right w:val="single" w:sz="4" w:space="0" w:color="auto"/>
            </w:tcBorders>
          </w:tcPr>
          <w:p w14:paraId="171CEFE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4C2C849A"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2E7E24F"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DCC8325"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57A1DE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w:t>
            </w:r>
          </w:p>
        </w:tc>
        <w:tc>
          <w:tcPr>
            <w:tcW w:w="501" w:type="dxa"/>
            <w:tcBorders>
              <w:top w:val="nil"/>
              <w:left w:val="nil"/>
              <w:bottom w:val="single" w:sz="4" w:space="0" w:color="auto"/>
              <w:right w:val="single" w:sz="4" w:space="0" w:color="auto"/>
            </w:tcBorders>
            <w:shd w:val="clear" w:color="auto" w:fill="auto"/>
            <w:noWrap/>
            <w:vAlign w:val="center"/>
            <w:hideMark/>
          </w:tcPr>
          <w:p w14:paraId="08DADDF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4F81666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12</w:t>
            </w:r>
          </w:p>
        </w:tc>
        <w:tc>
          <w:tcPr>
            <w:tcW w:w="5278" w:type="dxa"/>
            <w:tcBorders>
              <w:top w:val="nil"/>
              <w:left w:val="nil"/>
              <w:bottom w:val="single" w:sz="4" w:space="0" w:color="auto"/>
              <w:right w:val="single" w:sz="4" w:space="0" w:color="auto"/>
            </w:tcBorders>
            <w:shd w:val="clear" w:color="auto" w:fill="auto"/>
            <w:vAlign w:val="center"/>
            <w:hideMark/>
          </w:tcPr>
          <w:p w14:paraId="32416C6F"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fabricado em aço galvanizado (zincado), tipo liso; fio 12 número BWG; com diâmetro de 2,76 mm; entregue em rolo amarrado com arame e número do fio identificado por etiqueta; ponto de ruptura aproximada 50 kgf conforme norma ABNT NBR 6331.</w:t>
            </w:r>
          </w:p>
        </w:tc>
        <w:tc>
          <w:tcPr>
            <w:tcW w:w="985" w:type="dxa"/>
            <w:tcBorders>
              <w:top w:val="single" w:sz="4" w:space="0" w:color="auto"/>
              <w:left w:val="nil"/>
              <w:bottom w:val="single" w:sz="4" w:space="0" w:color="auto"/>
              <w:right w:val="single" w:sz="4" w:space="0" w:color="auto"/>
            </w:tcBorders>
          </w:tcPr>
          <w:p w14:paraId="12E9A5F5"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890745C"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8CCA46B"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B4E1652"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59D0205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w:t>
            </w:r>
          </w:p>
        </w:tc>
        <w:tc>
          <w:tcPr>
            <w:tcW w:w="501" w:type="dxa"/>
            <w:tcBorders>
              <w:top w:val="nil"/>
              <w:left w:val="nil"/>
              <w:bottom w:val="single" w:sz="4" w:space="0" w:color="auto"/>
              <w:right w:val="single" w:sz="4" w:space="0" w:color="auto"/>
            </w:tcBorders>
            <w:shd w:val="clear" w:color="auto" w:fill="auto"/>
            <w:noWrap/>
            <w:vAlign w:val="center"/>
            <w:hideMark/>
          </w:tcPr>
          <w:p w14:paraId="2074C9A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3B67BED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14</w:t>
            </w:r>
          </w:p>
        </w:tc>
        <w:tc>
          <w:tcPr>
            <w:tcW w:w="5278" w:type="dxa"/>
            <w:tcBorders>
              <w:top w:val="nil"/>
              <w:left w:val="nil"/>
              <w:bottom w:val="single" w:sz="4" w:space="0" w:color="auto"/>
              <w:right w:val="single" w:sz="4" w:space="0" w:color="auto"/>
            </w:tcBorders>
            <w:shd w:val="clear" w:color="auto" w:fill="auto"/>
            <w:vAlign w:val="center"/>
            <w:hideMark/>
          </w:tcPr>
          <w:p w14:paraId="16101A8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fabricado em aço galvanizado (zincado), tipo liso; fio 14 número BWG; com diâmetro de 2,10 mm; entregue em rolo amarrado com arame e número do fio identificado por etiqueta; ponto de ruptura aproximada 50 kgf conforme norma ABNT NBR 6331.</w:t>
            </w:r>
          </w:p>
        </w:tc>
        <w:tc>
          <w:tcPr>
            <w:tcW w:w="985" w:type="dxa"/>
            <w:tcBorders>
              <w:top w:val="single" w:sz="4" w:space="0" w:color="auto"/>
              <w:left w:val="nil"/>
              <w:bottom w:val="single" w:sz="4" w:space="0" w:color="auto"/>
              <w:right w:val="single" w:sz="4" w:space="0" w:color="auto"/>
            </w:tcBorders>
          </w:tcPr>
          <w:p w14:paraId="02D6E5F8"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94119AA"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1823593"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6EA64B4"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DBB0EC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7</w:t>
            </w:r>
          </w:p>
        </w:tc>
        <w:tc>
          <w:tcPr>
            <w:tcW w:w="501" w:type="dxa"/>
            <w:tcBorders>
              <w:top w:val="nil"/>
              <w:left w:val="nil"/>
              <w:bottom w:val="single" w:sz="4" w:space="0" w:color="auto"/>
              <w:right w:val="single" w:sz="4" w:space="0" w:color="auto"/>
            </w:tcBorders>
            <w:shd w:val="clear" w:color="auto" w:fill="auto"/>
            <w:noWrap/>
            <w:vAlign w:val="center"/>
            <w:hideMark/>
          </w:tcPr>
          <w:p w14:paraId="2C32FFB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3B87C9C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16</w:t>
            </w:r>
          </w:p>
        </w:tc>
        <w:tc>
          <w:tcPr>
            <w:tcW w:w="5278" w:type="dxa"/>
            <w:tcBorders>
              <w:top w:val="nil"/>
              <w:left w:val="nil"/>
              <w:bottom w:val="single" w:sz="4" w:space="0" w:color="auto"/>
              <w:right w:val="single" w:sz="4" w:space="0" w:color="auto"/>
            </w:tcBorders>
            <w:shd w:val="clear" w:color="auto" w:fill="auto"/>
            <w:vAlign w:val="center"/>
            <w:hideMark/>
          </w:tcPr>
          <w:p w14:paraId="6354E0BF"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fabricado em aço galvanizado (zincado), tipo liso; fio 16 número BWG; com diâmetro de 1,65 mm; entregue em rolo amarrado com arame e número do fio identificado por etiqueta; ponto de ruptura aproximada 50 kgf conforme norma ABNT NBR 6331.</w:t>
            </w:r>
          </w:p>
        </w:tc>
        <w:tc>
          <w:tcPr>
            <w:tcW w:w="985" w:type="dxa"/>
            <w:tcBorders>
              <w:top w:val="single" w:sz="4" w:space="0" w:color="auto"/>
              <w:left w:val="nil"/>
              <w:bottom w:val="single" w:sz="4" w:space="0" w:color="auto"/>
              <w:right w:val="single" w:sz="4" w:space="0" w:color="auto"/>
            </w:tcBorders>
          </w:tcPr>
          <w:p w14:paraId="4A3EF4E0"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C450805"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F518F12"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B1AE27F"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49262BF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8</w:t>
            </w:r>
          </w:p>
        </w:tc>
        <w:tc>
          <w:tcPr>
            <w:tcW w:w="501" w:type="dxa"/>
            <w:tcBorders>
              <w:top w:val="nil"/>
              <w:left w:val="nil"/>
              <w:bottom w:val="single" w:sz="4" w:space="0" w:color="auto"/>
              <w:right w:val="single" w:sz="4" w:space="0" w:color="auto"/>
            </w:tcBorders>
            <w:shd w:val="clear" w:color="auto" w:fill="auto"/>
            <w:noWrap/>
            <w:vAlign w:val="center"/>
            <w:hideMark/>
          </w:tcPr>
          <w:p w14:paraId="5870EBF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7F18F84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18</w:t>
            </w:r>
          </w:p>
        </w:tc>
        <w:tc>
          <w:tcPr>
            <w:tcW w:w="5278" w:type="dxa"/>
            <w:tcBorders>
              <w:top w:val="nil"/>
              <w:left w:val="nil"/>
              <w:bottom w:val="single" w:sz="4" w:space="0" w:color="auto"/>
              <w:right w:val="single" w:sz="4" w:space="0" w:color="auto"/>
            </w:tcBorders>
            <w:shd w:val="clear" w:color="auto" w:fill="auto"/>
            <w:vAlign w:val="center"/>
            <w:hideMark/>
          </w:tcPr>
          <w:p w14:paraId="7BFAD486"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arame; fabricado em aço galvanizado (zincado), tipo liso; fio 18 número BWG; com diâmetro de 1,24 mm; entregue em rolo amarrado com arame e número do fio identificado por etiqueta; ponto de ruptura aproximada 50 kgf conforme norma ABNT NBR 6331.</w:t>
            </w:r>
          </w:p>
        </w:tc>
        <w:tc>
          <w:tcPr>
            <w:tcW w:w="985" w:type="dxa"/>
            <w:tcBorders>
              <w:top w:val="single" w:sz="4" w:space="0" w:color="auto"/>
              <w:left w:val="nil"/>
              <w:bottom w:val="single" w:sz="4" w:space="0" w:color="auto"/>
              <w:right w:val="single" w:sz="4" w:space="0" w:color="auto"/>
            </w:tcBorders>
          </w:tcPr>
          <w:p w14:paraId="60B81330"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0C4F1AE"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E78607F"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F2E9F22"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FED7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lastRenderedPageBreak/>
              <w:t>9</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4D09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2B75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1/2"</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1B038"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de aço carbono zincada tipo lisa, com diâmetro interno de 1/2'', com diâmetro externo 1- 1/2, com espessura 1,00 mm, separados em embalagem de 100 unidades, confeccionados conforme normas ISO 7089</w:t>
            </w:r>
          </w:p>
        </w:tc>
        <w:tc>
          <w:tcPr>
            <w:tcW w:w="985" w:type="dxa"/>
            <w:tcBorders>
              <w:top w:val="single" w:sz="4" w:space="0" w:color="auto"/>
              <w:left w:val="single" w:sz="4" w:space="0" w:color="auto"/>
              <w:bottom w:val="single" w:sz="4" w:space="0" w:color="auto"/>
              <w:right w:val="single" w:sz="4" w:space="0" w:color="auto"/>
            </w:tcBorders>
          </w:tcPr>
          <w:p w14:paraId="31824616"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C789A3"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835A4"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422E1DF"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BAAE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40F91C3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2FBB526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3/8"</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405501A6"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de aço carbono zincada tipo lisa, com diâmetro interno de 3/8", com diâmetro externo 1- 1/2, com espessura 1,00 mm, separados em embalagem de 100 unidades, confeccionados conforme normas ISO 7089.</w:t>
            </w:r>
          </w:p>
        </w:tc>
        <w:tc>
          <w:tcPr>
            <w:tcW w:w="985" w:type="dxa"/>
            <w:tcBorders>
              <w:top w:val="single" w:sz="4" w:space="0" w:color="auto"/>
              <w:left w:val="nil"/>
              <w:bottom w:val="single" w:sz="4" w:space="0" w:color="auto"/>
              <w:right w:val="single" w:sz="4" w:space="0" w:color="auto"/>
            </w:tcBorders>
          </w:tcPr>
          <w:p w14:paraId="182D1B0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15733164"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A8C3C"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6468917"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493FD61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11</w:t>
            </w:r>
          </w:p>
        </w:tc>
        <w:tc>
          <w:tcPr>
            <w:tcW w:w="501" w:type="dxa"/>
            <w:tcBorders>
              <w:top w:val="nil"/>
              <w:left w:val="nil"/>
              <w:bottom w:val="single" w:sz="4" w:space="0" w:color="auto"/>
              <w:right w:val="single" w:sz="4" w:space="0" w:color="auto"/>
            </w:tcBorders>
            <w:shd w:val="clear" w:color="auto" w:fill="auto"/>
            <w:noWrap/>
            <w:vAlign w:val="center"/>
            <w:hideMark/>
          </w:tcPr>
          <w:p w14:paraId="3105256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nil"/>
              <w:left w:val="nil"/>
              <w:bottom w:val="single" w:sz="4" w:space="0" w:color="auto"/>
              <w:right w:val="single" w:sz="4" w:space="0" w:color="auto"/>
            </w:tcBorders>
            <w:shd w:val="clear" w:color="auto" w:fill="auto"/>
            <w:vAlign w:val="center"/>
            <w:hideMark/>
          </w:tcPr>
          <w:p w14:paraId="2D7862E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5/8</w:t>
            </w:r>
          </w:p>
        </w:tc>
        <w:tc>
          <w:tcPr>
            <w:tcW w:w="5278" w:type="dxa"/>
            <w:tcBorders>
              <w:top w:val="nil"/>
              <w:left w:val="nil"/>
              <w:bottom w:val="single" w:sz="4" w:space="0" w:color="auto"/>
              <w:right w:val="single" w:sz="4" w:space="0" w:color="auto"/>
            </w:tcBorders>
            <w:shd w:val="clear" w:color="auto" w:fill="auto"/>
            <w:vAlign w:val="center"/>
            <w:hideMark/>
          </w:tcPr>
          <w:p w14:paraId="7E769E70"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Arruela de aço carbono zincada tipo lisa, com diâmetro interno de 5/8", com diâmetro externo 1- 1/2, com espessura 1,00 mm, separados em embalagem de 100 unidades, confeccionados conforme normas ISO 7089</w:t>
            </w:r>
          </w:p>
        </w:tc>
        <w:tc>
          <w:tcPr>
            <w:tcW w:w="985" w:type="dxa"/>
            <w:tcBorders>
              <w:top w:val="single" w:sz="4" w:space="0" w:color="auto"/>
              <w:left w:val="nil"/>
              <w:bottom w:val="single" w:sz="4" w:space="0" w:color="auto"/>
              <w:right w:val="single" w:sz="4" w:space="0" w:color="auto"/>
            </w:tcBorders>
          </w:tcPr>
          <w:p w14:paraId="27A9382F"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1DD228A"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B82DC34"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A87E60A"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B05F4C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12</w:t>
            </w:r>
          </w:p>
        </w:tc>
        <w:tc>
          <w:tcPr>
            <w:tcW w:w="501" w:type="dxa"/>
            <w:tcBorders>
              <w:top w:val="nil"/>
              <w:left w:val="nil"/>
              <w:bottom w:val="single" w:sz="4" w:space="0" w:color="auto"/>
              <w:right w:val="single" w:sz="4" w:space="0" w:color="auto"/>
            </w:tcBorders>
            <w:shd w:val="clear" w:color="auto" w:fill="auto"/>
            <w:noWrap/>
            <w:vAlign w:val="center"/>
            <w:hideMark/>
          </w:tcPr>
          <w:p w14:paraId="2E8D0DD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745932A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 1/2”</w:t>
            </w:r>
          </w:p>
        </w:tc>
        <w:tc>
          <w:tcPr>
            <w:tcW w:w="5278" w:type="dxa"/>
            <w:tcBorders>
              <w:top w:val="nil"/>
              <w:left w:val="nil"/>
              <w:bottom w:val="single" w:sz="4" w:space="0" w:color="auto"/>
              <w:right w:val="single" w:sz="4" w:space="0" w:color="auto"/>
            </w:tcBorders>
            <w:shd w:val="clear" w:color="auto" w:fill="auto"/>
            <w:vAlign w:val="center"/>
            <w:hideMark/>
          </w:tcPr>
          <w:p w14:paraId="1CF8C49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aço de baixo carbono, com acabamento zincado branco, rosca tipo UNC, diâmetro de 1/2", comprimento 1 m. ASTM b117, confeccionada conforme ABNT NBR 8094.</w:t>
            </w:r>
          </w:p>
        </w:tc>
        <w:tc>
          <w:tcPr>
            <w:tcW w:w="985" w:type="dxa"/>
            <w:tcBorders>
              <w:top w:val="single" w:sz="4" w:space="0" w:color="auto"/>
              <w:left w:val="nil"/>
              <w:bottom w:val="single" w:sz="4" w:space="0" w:color="auto"/>
              <w:right w:val="single" w:sz="4" w:space="0" w:color="auto"/>
            </w:tcBorders>
          </w:tcPr>
          <w:p w14:paraId="0E9B07B6"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C839AB2"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FD286BE"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C396BCA"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6A90DE4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13</w:t>
            </w:r>
          </w:p>
        </w:tc>
        <w:tc>
          <w:tcPr>
            <w:tcW w:w="501" w:type="dxa"/>
            <w:tcBorders>
              <w:top w:val="nil"/>
              <w:left w:val="nil"/>
              <w:bottom w:val="single" w:sz="4" w:space="0" w:color="auto"/>
              <w:right w:val="single" w:sz="4" w:space="0" w:color="auto"/>
            </w:tcBorders>
            <w:shd w:val="clear" w:color="auto" w:fill="auto"/>
            <w:noWrap/>
            <w:vAlign w:val="center"/>
            <w:hideMark/>
          </w:tcPr>
          <w:p w14:paraId="52AB4E8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10F0BF5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 3/8”</w:t>
            </w:r>
          </w:p>
        </w:tc>
        <w:tc>
          <w:tcPr>
            <w:tcW w:w="5278" w:type="dxa"/>
            <w:tcBorders>
              <w:top w:val="nil"/>
              <w:left w:val="nil"/>
              <w:bottom w:val="single" w:sz="4" w:space="0" w:color="auto"/>
              <w:right w:val="single" w:sz="4" w:space="0" w:color="auto"/>
            </w:tcBorders>
            <w:shd w:val="clear" w:color="auto" w:fill="auto"/>
            <w:vAlign w:val="center"/>
            <w:hideMark/>
          </w:tcPr>
          <w:p w14:paraId="7EE8C005"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aço de baixo carbono, com acabamento zincado branco, rosca tipo UNC, diâmetro de 3/8", comprimento 1 m. ASTM b117, confeccionada conforme ABNT NBR 8094.</w:t>
            </w:r>
          </w:p>
        </w:tc>
        <w:tc>
          <w:tcPr>
            <w:tcW w:w="985" w:type="dxa"/>
            <w:tcBorders>
              <w:top w:val="single" w:sz="4" w:space="0" w:color="auto"/>
              <w:left w:val="nil"/>
              <w:bottom w:val="single" w:sz="4" w:space="0" w:color="auto"/>
              <w:right w:val="single" w:sz="4" w:space="0" w:color="auto"/>
            </w:tcBorders>
          </w:tcPr>
          <w:p w14:paraId="421B7D1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339AF68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AF0A010"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BAD3FDA"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21E9066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14</w:t>
            </w:r>
          </w:p>
        </w:tc>
        <w:tc>
          <w:tcPr>
            <w:tcW w:w="501" w:type="dxa"/>
            <w:tcBorders>
              <w:top w:val="nil"/>
              <w:left w:val="nil"/>
              <w:bottom w:val="single" w:sz="4" w:space="0" w:color="auto"/>
              <w:right w:val="single" w:sz="4" w:space="0" w:color="auto"/>
            </w:tcBorders>
            <w:shd w:val="clear" w:color="auto" w:fill="auto"/>
            <w:noWrap/>
            <w:vAlign w:val="center"/>
            <w:hideMark/>
          </w:tcPr>
          <w:p w14:paraId="03A6F44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36F652B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 5/8”</w:t>
            </w:r>
          </w:p>
        </w:tc>
        <w:tc>
          <w:tcPr>
            <w:tcW w:w="5278" w:type="dxa"/>
            <w:tcBorders>
              <w:top w:val="nil"/>
              <w:left w:val="nil"/>
              <w:bottom w:val="single" w:sz="4" w:space="0" w:color="auto"/>
              <w:right w:val="single" w:sz="4" w:space="0" w:color="auto"/>
            </w:tcBorders>
            <w:shd w:val="clear" w:color="auto" w:fill="auto"/>
            <w:vAlign w:val="center"/>
            <w:hideMark/>
          </w:tcPr>
          <w:p w14:paraId="22CFE0D1"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roscada, aço de baixo carbono, com acabamento zincado branco, rosca tipo UNC, diâmetro de 5/8", comprimento 1 m. ASTM b117, confeccionada conforme ABNT NBR 8094.</w:t>
            </w:r>
          </w:p>
        </w:tc>
        <w:tc>
          <w:tcPr>
            <w:tcW w:w="985" w:type="dxa"/>
            <w:tcBorders>
              <w:top w:val="single" w:sz="4" w:space="0" w:color="auto"/>
              <w:left w:val="nil"/>
              <w:bottom w:val="single" w:sz="4" w:space="0" w:color="auto"/>
              <w:right w:val="single" w:sz="4" w:space="0" w:color="auto"/>
            </w:tcBorders>
          </w:tcPr>
          <w:p w14:paraId="1BF07D75"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7409A893"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194FCA6"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5564181" w14:textId="77777777" w:rsidTr="009537FB">
        <w:trPr>
          <w:trHeight w:val="1485"/>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07755F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15</w:t>
            </w:r>
          </w:p>
        </w:tc>
        <w:tc>
          <w:tcPr>
            <w:tcW w:w="501" w:type="dxa"/>
            <w:tcBorders>
              <w:top w:val="nil"/>
              <w:left w:val="nil"/>
              <w:bottom w:val="single" w:sz="4" w:space="0" w:color="auto"/>
              <w:right w:val="single" w:sz="4" w:space="0" w:color="auto"/>
            </w:tcBorders>
            <w:shd w:val="clear" w:color="auto" w:fill="auto"/>
            <w:noWrap/>
            <w:vAlign w:val="center"/>
            <w:hideMark/>
          </w:tcPr>
          <w:p w14:paraId="7D2A321B"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56D1314A"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BROXA REDONDA</w:t>
            </w:r>
          </w:p>
        </w:tc>
        <w:tc>
          <w:tcPr>
            <w:tcW w:w="5278" w:type="dxa"/>
            <w:tcBorders>
              <w:top w:val="nil"/>
              <w:left w:val="nil"/>
              <w:bottom w:val="single" w:sz="4" w:space="0" w:color="auto"/>
              <w:right w:val="single" w:sz="4" w:space="0" w:color="auto"/>
            </w:tcBorders>
            <w:shd w:val="clear" w:color="auto" w:fill="auto"/>
            <w:vAlign w:val="center"/>
            <w:hideMark/>
          </w:tcPr>
          <w:p w14:paraId="325CD673" w14:textId="77777777" w:rsidR="00E66078" w:rsidRPr="000459AC" w:rsidRDefault="00E66078" w:rsidP="005A547D">
            <w:pPr>
              <w:jc w:val="both"/>
              <w:rPr>
                <w:rFonts w:ascii="Calibri" w:eastAsia="Times New Roman" w:hAnsi="Calibri" w:cs="Calibri"/>
                <w:color w:val="0D0D0D"/>
                <w:sz w:val="16"/>
                <w:szCs w:val="22"/>
              </w:rPr>
            </w:pPr>
            <w:r w:rsidRPr="000459AC">
              <w:rPr>
                <w:rFonts w:ascii="Calibri" w:eastAsia="Times New Roman" w:hAnsi="Calibri" w:cs="Calibri"/>
                <w:color w:val="0D0D0D"/>
                <w:sz w:val="16"/>
                <w:szCs w:val="22"/>
              </w:rPr>
              <w:t>Broxa redonda para pintura; com cerdas em monofilamento bicolor; diâmetro: 75 mm, corpo produzido em polipropileno; cabo ergonômico e conectável à linha de prolongadores; indicada para acabamento em paredes semi-rugosas; compátivel para aplicação de pintura de tintas cal, latex e tinta em pó</w:t>
            </w:r>
          </w:p>
        </w:tc>
        <w:tc>
          <w:tcPr>
            <w:tcW w:w="985" w:type="dxa"/>
            <w:tcBorders>
              <w:top w:val="single" w:sz="4" w:space="0" w:color="auto"/>
              <w:left w:val="nil"/>
              <w:bottom w:val="single" w:sz="4" w:space="0" w:color="auto"/>
              <w:right w:val="single" w:sz="4" w:space="0" w:color="auto"/>
            </w:tcBorders>
          </w:tcPr>
          <w:p w14:paraId="2E9BC934"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982980C"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20FDB21"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B095C3D"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591BB46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16</w:t>
            </w:r>
          </w:p>
        </w:tc>
        <w:tc>
          <w:tcPr>
            <w:tcW w:w="501" w:type="dxa"/>
            <w:tcBorders>
              <w:top w:val="nil"/>
              <w:left w:val="nil"/>
              <w:bottom w:val="single" w:sz="4" w:space="0" w:color="auto"/>
              <w:right w:val="single" w:sz="4" w:space="0" w:color="auto"/>
            </w:tcBorders>
            <w:shd w:val="clear" w:color="auto" w:fill="auto"/>
            <w:noWrap/>
            <w:vAlign w:val="center"/>
            <w:hideMark/>
          </w:tcPr>
          <w:p w14:paraId="16E49249"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59CCBD34"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BROXA RETANGULAR MÉDIA</w:t>
            </w:r>
          </w:p>
        </w:tc>
        <w:tc>
          <w:tcPr>
            <w:tcW w:w="5278" w:type="dxa"/>
            <w:tcBorders>
              <w:top w:val="nil"/>
              <w:left w:val="nil"/>
              <w:bottom w:val="single" w:sz="4" w:space="0" w:color="auto"/>
              <w:right w:val="single" w:sz="4" w:space="0" w:color="auto"/>
            </w:tcBorders>
            <w:shd w:val="clear" w:color="auto" w:fill="auto"/>
            <w:vAlign w:val="center"/>
            <w:hideMark/>
          </w:tcPr>
          <w:p w14:paraId="1E83670F" w14:textId="77777777" w:rsidR="00E66078" w:rsidRPr="000459AC" w:rsidRDefault="00E66078" w:rsidP="005A547D">
            <w:pPr>
              <w:jc w:val="both"/>
              <w:rPr>
                <w:rFonts w:ascii="Calibri" w:eastAsia="Times New Roman" w:hAnsi="Calibri" w:cs="Calibri"/>
                <w:color w:val="0D0D0D"/>
                <w:sz w:val="16"/>
                <w:szCs w:val="22"/>
              </w:rPr>
            </w:pPr>
            <w:r w:rsidRPr="000459AC">
              <w:rPr>
                <w:rFonts w:ascii="Calibri" w:eastAsia="Times New Roman" w:hAnsi="Calibri" w:cs="Calibri"/>
                <w:color w:val="0D0D0D"/>
                <w:sz w:val="16"/>
                <w:szCs w:val="22"/>
              </w:rPr>
              <w:t>Broxa retangular para pintura; com cerdas em monofilamento bicolor; medida aproximadas de 8 cm x 18 cm; corpo produzido em polipropileno; cabo ergonômico e conectável à linha de prolongadores; indicada para pintura com cal e limpeza de superfícies rusticas.</w:t>
            </w:r>
          </w:p>
        </w:tc>
        <w:tc>
          <w:tcPr>
            <w:tcW w:w="985" w:type="dxa"/>
            <w:tcBorders>
              <w:top w:val="single" w:sz="4" w:space="0" w:color="auto"/>
              <w:left w:val="nil"/>
              <w:bottom w:val="single" w:sz="4" w:space="0" w:color="auto"/>
              <w:right w:val="single" w:sz="4" w:space="0" w:color="auto"/>
            </w:tcBorders>
          </w:tcPr>
          <w:p w14:paraId="321564E5"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79CC72BD"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35ABCCA"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F13069C" w14:textId="77777777" w:rsidTr="009537FB">
        <w:trPr>
          <w:trHeight w:val="18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124553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17</w:t>
            </w:r>
          </w:p>
        </w:tc>
        <w:tc>
          <w:tcPr>
            <w:tcW w:w="501" w:type="dxa"/>
            <w:tcBorders>
              <w:top w:val="nil"/>
              <w:left w:val="nil"/>
              <w:bottom w:val="single" w:sz="4" w:space="0" w:color="auto"/>
              <w:right w:val="single" w:sz="4" w:space="0" w:color="auto"/>
            </w:tcBorders>
            <w:shd w:val="clear" w:color="auto" w:fill="auto"/>
            <w:noWrap/>
            <w:vAlign w:val="center"/>
            <w:hideMark/>
          </w:tcPr>
          <w:p w14:paraId="19E7177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517D333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CADEADO E-25</w:t>
            </w:r>
          </w:p>
        </w:tc>
        <w:tc>
          <w:tcPr>
            <w:tcW w:w="5278" w:type="dxa"/>
            <w:tcBorders>
              <w:top w:val="nil"/>
              <w:left w:val="nil"/>
              <w:bottom w:val="single" w:sz="4" w:space="0" w:color="auto"/>
              <w:right w:val="single" w:sz="4" w:space="0" w:color="auto"/>
            </w:tcBorders>
            <w:shd w:val="clear" w:color="auto" w:fill="auto"/>
            <w:vAlign w:val="center"/>
            <w:hideMark/>
          </w:tcPr>
          <w:p w14:paraId="4B23654E"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Cadeado e-25: cadeado; corpo de latão maciço; largura mínima de 25 mm; altura mínima de aproximadamente 26 mm; espessura mínima de aproximadamente 13 mm; haste de aço com revestimento cromado ou similar; altura mínima de 17 mm aproximadamente; distância mínima entre as hastes de 13,3 mm aproximadamente; espessura mínima de 4,5 mm aproximadamente; com 4 pinos; chave comum; com cadeados com mesmo segredo; conforme a norma ABNT NBR 15271.</w:t>
            </w:r>
          </w:p>
        </w:tc>
        <w:tc>
          <w:tcPr>
            <w:tcW w:w="985" w:type="dxa"/>
            <w:tcBorders>
              <w:top w:val="single" w:sz="4" w:space="0" w:color="auto"/>
              <w:left w:val="nil"/>
              <w:bottom w:val="single" w:sz="4" w:space="0" w:color="auto"/>
              <w:right w:val="single" w:sz="4" w:space="0" w:color="auto"/>
            </w:tcBorders>
          </w:tcPr>
          <w:p w14:paraId="27F2396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290022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9AE4ED5"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79145898" w14:textId="77777777" w:rsidTr="009537FB">
        <w:trPr>
          <w:trHeight w:val="18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47F1889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18</w:t>
            </w:r>
          </w:p>
        </w:tc>
        <w:tc>
          <w:tcPr>
            <w:tcW w:w="501" w:type="dxa"/>
            <w:tcBorders>
              <w:top w:val="nil"/>
              <w:left w:val="nil"/>
              <w:bottom w:val="single" w:sz="4" w:space="0" w:color="auto"/>
              <w:right w:val="single" w:sz="4" w:space="0" w:color="auto"/>
            </w:tcBorders>
            <w:shd w:val="clear" w:color="auto" w:fill="auto"/>
            <w:noWrap/>
            <w:vAlign w:val="center"/>
            <w:hideMark/>
          </w:tcPr>
          <w:p w14:paraId="181183FD"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73013BCD"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CADEADO E-35</w:t>
            </w:r>
          </w:p>
        </w:tc>
        <w:tc>
          <w:tcPr>
            <w:tcW w:w="5278" w:type="dxa"/>
            <w:tcBorders>
              <w:top w:val="nil"/>
              <w:left w:val="nil"/>
              <w:bottom w:val="single" w:sz="4" w:space="0" w:color="auto"/>
              <w:right w:val="single" w:sz="4" w:space="0" w:color="auto"/>
            </w:tcBorders>
            <w:shd w:val="clear" w:color="auto" w:fill="auto"/>
            <w:vAlign w:val="center"/>
            <w:hideMark/>
          </w:tcPr>
          <w:p w14:paraId="11601ED6" w14:textId="77777777" w:rsidR="00E66078" w:rsidRPr="000459AC" w:rsidRDefault="00E66078" w:rsidP="005A547D">
            <w:pPr>
              <w:jc w:val="both"/>
              <w:rPr>
                <w:rFonts w:ascii="Calibri" w:eastAsia="Times New Roman" w:hAnsi="Calibri" w:cs="Calibri"/>
                <w:color w:val="0D0D0D"/>
                <w:sz w:val="16"/>
                <w:szCs w:val="22"/>
              </w:rPr>
            </w:pPr>
            <w:r w:rsidRPr="000459AC">
              <w:rPr>
                <w:rFonts w:ascii="Calibri" w:eastAsia="Times New Roman" w:hAnsi="Calibri" w:cs="Calibri"/>
                <w:color w:val="0D0D0D"/>
                <w:sz w:val="16"/>
                <w:szCs w:val="22"/>
              </w:rPr>
              <w:t>Cadeado e-35: cadeado; corpo de latão maciço; largura mínima de 35 mm; altura mínima de aproximadamente 26 mm; espessura mínima de aproximadamente 13 mm; haste de aço com revestimento cromado ou similar; altura mínima de 17 mm aproximadamente; distância mínima entre as hastes de 13,3 mm aproximadamente; espessura mínima de 4,5 mm aproximadamente; com 4 pinos; chave comum; com cadeados com mesmo segredo; conforme a norma ABNT NBR 15271.</w:t>
            </w:r>
          </w:p>
        </w:tc>
        <w:tc>
          <w:tcPr>
            <w:tcW w:w="985" w:type="dxa"/>
            <w:tcBorders>
              <w:top w:val="single" w:sz="4" w:space="0" w:color="auto"/>
              <w:left w:val="nil"/>
              <w:bottom w:val="single" w:sz="4" w:space="0" w:color="auto"/>
              <w:right w:val="single" w:sz="4" w:space="0" w:color="auto"/>
            </w:tcBorders>
          </w:tcPr>
          <w:p w14:paraId="2F8BB8D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E3F7D7B"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4BD9BF2"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F364A57" w14:textId="77777777" w:rsidTr="009537FB">
        <w:trPr>
          <w:trHeight w:val="15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7BC9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19</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A28E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FBCB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CADEADO E-45</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6DAE5"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Cadeado e-45: cadeado; corpo de latão maciço; largura mínima de 45 mm; altura mínima de 37 mm; espessura mínima de 16 mm; haste de aço cementada e cromada; altura mínima de 27 mm; distância mínima entre as hastes de 27 mm; espessura mínima de 8 mm; com 5 pinos; chave comum; com duas chaves; conforme a norma ABNT NBR 15271.</w:t>
            </w:r>
          </w:p>
        </w:tc>
        <w:tc>
          <w:tcPr>
            <w:tcW w:w="985" w:type="dxa"/>
            <w:tcBorders>
              <w:top w:val="single" w:sz="4" w:space="0" w:color="auto"/>
              <w:left w:val="single" w:sz="4" w:space="0" w:color="auto"/>
              <w:bottom w:val="single" w:sz="4" w:space="0" w:color="auto"/>
              <w:right w:val="single" w:sz="4" w:space="0" w:color="auto"/>
            </w:tcBorders>
          </w:tcPr>
          <w:p w14:paraId="5128620D"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664EB"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A36D4"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0F465C3"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ED7F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lastRenderedPageBreak/>
              <w:t>20</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5A3F782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FF0E86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CAL HIDRATADA</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680F88E8"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Cal hidratada: cal hidratada; composto de calcário tipo CH-III; para uso em argamassa; saco com 20 kg; embalado em saco de kraft; especificação conforme ABNT NBR 7175, e o produto deverá ser entregue com a FISPQ, conforme ABNT NBR 14725.</w:t>
            </w:r>
          </w:p>
        </w:tc>
        <w:tc>
          <w:tcPr>
            <w:tcW w:w="985" w:type="dxa"/>
            <w:tcBorders>
              <w:top w:val="single" w:sz="4" w:space="0" w:color="auto"/>
              <w:left w:val="nil"/>
              <w:bottom w:val="single" w:sz="4" w:space="0" w:color="auto"/>
              <w:right w:val="single" w:sz="4" w:space="0" w:color="auto"/>
            </w:tcBorders>
          </w:tcPr>
          <w:p w14:paraId="37042AE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35EF056F"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05688"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7A5C99C" w14:textId="77777777" w:rsidTr="009537FB">
        <w:trPr>
          <w:trHeight w:val="15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0D93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21</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24C8B6C5"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500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3185D1D" w14:textId="77777777" w:rsidR="00E66078" w:rsidRPr="000459AC" w:rsidRDefault="00E66078" w:rsidP="005A547D">
            <w:pPr>
              <w:jc w:val="center"/>
              <w:rPr>
                <w:rFonts w:ascii="Calibri" w:eastAsia="Times New Roman" w:hAnsi="Calibri" w:cs="Calibri"/>
                <w:color w:val="0D0D0D"/>
                <w:sz w:val="16"/>
                <w:szCs w:val="22"/>
              </w:rPr>
            </w:pPr>
            <w:r w:rsidRPr="000459AC">
              <w:rPr>
                <w:rFonts w:ascii="Calibri" w:eastAsia="Times New Roman" w:hAnsi="Calibri" w:cs="Calibri"/>
                <w:color w:val="0D0D0D"/>
                <w:sz w:val="16"/>
                <w:szCs w:val="22"/>
              </w:rPr>
              <w:t>CAL PINTURA</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18B8E832" w14:textId="77777777" w:rsidR="00E66078" w:rsidRPr="000459AC" w:rsidRDefault="00E66078" w:rsidP="005A547D">
            <w:pPr>
              <w:jc w:val="both"/>
              <w:rPr>
                <w:rFonts w:ascii="Calibri" w:eastAsia="Times New Roman" w:hAnsi="Calibri" w:cs="Calibri"/>
                <w:color w:val="0D0D0D"/>
                <w:sz w:val="16"/>
                <w:szCs w:val="22"/>
              </w:rPr>
            </w:pPr>
            <w:r w:rsidRPr="000459AC">
              <w:rPr>
                <w:rFonts w:ascii="Calibri" w:eastAsia="Times New Roman" w:hAnsi="Calibri" w:cs="Calibri"/>
                <w:color w:val="0D0D0D"/>
                <w:sz w:val="16"/>
                <w:szCs w:val="22"/>
              </w:rPr>
              <w:t>Cal para pintura; composição: hidróxidos de cálcio e magnésio; cor: branca a branco acinzentado; aspecto físico: pó; características adicionais: com agente fixador P4 (aderente e secante); acondicionado em sacos de 8 quilos; conforme norma de classificação; conforme ABNT NBR 14725 tipo 4.2.1.1; com validade mínima de 24 meses na data da entrega.</w:t>
            </w:r>
          </w:p>
        </w:tc>
        <w:tc>
          <w:tcPr>
            <w:tcW w:w="985" w:type="dxa"/>
            <w:tcBorders>
              <w:top w:val="single" w:sz="4" w:space="0" w:color="auto"/>
              <w:left w:val="nil"/>
              <w:bottom w:val="single" w:sz="4" w:space="0" w:color="auto"/>
              <w:right w:val="single" w:sz="4" w:space="0" w:color="auto"/>
            </w:tcBorders>
          </w:tcPr>
          <w:p w14:paraId="08B084A8"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76DDE73C"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CF091"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A120899"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444D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22</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66416D1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7702800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DESEMPENADEIRA PLASTICA BASE RANHURADA</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35F6EF6D"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Desempenadeira plástica base ranhurada: desempenadeira; com base ranhurada, fabricada em PVC; com cabo ergonômico confeccionado em PVC; medidas aproximadas 18 x 30 cm; utilizada para alisamento de reboco de paredes.</w:t>
            </w:r>
          </w:p>
        </w:tc>
        <w:tc>
          <w:tcPr>
            <w:tcW w:w="985" w:type="dxa"/>
            <w:tcBorders>
              <w:top w:val="single" w:sz="4" w:space="0" w:color="auto"/>
              <w:left w:val="nil"/>
              <w:bottom w:val="single" w:sz="4" w:space="0" w:color="auto"/>
              <w:right w:val="single" w:sz="4" w:space="0" w:color="auto"/>
            </w:tcBorders>
          </w:tcPr>
          <w:p w14:paraId="5D4C02BC"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4811D3D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8CE5F"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E41CA78"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0E0B99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23</w:t>
            </w:r>
          </w:p>
        </w:tc>
        <w:tc>
          <w:tcPr>
            <w:tcW w:w="501" w:type="dxa"/>
            <w:tcBorders>
              <w:top w:val="nil"/>
              <w:left w:val="nil"/>
              <w:bottom w:val="single" w:sz="4" w:space="0" w:color="auto"/>
              <w:right w:val="single" w:sz="4" w:space="0" w:color="auto"/>
            </w:tcBorders>
            <w:shd w:val="clear" w:color="auto" w:fill="auto"/>
            <w:noWrap/>
            <w:vAlign w:val="center"/>
            <w:hideMark/>
          </w:tcPr>
          <w:p w14:paraId="483D825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nil"/>
              <w:left w:val="nil"/>
              <w:bottom w:val="single" w:sz="4" w:space="0" w:color="auto"/>
              <w:right w:val="single" w:sz="4" w:space="0" w:color="auto"/>
            </w:tcBorders>
            <w:shd w:val="clear" w:color="auto" w:fill="auto"/>
            <w:vAlign w:val="center"/>
            <w:hideMark/>
          </w:tcPr>
          <w:p w14:paraId="7ABD45C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FERRO 9</w:t>
            </w:r>
          </w:p>
        </w:tc>
        <w:tc>
          <w:tcPr>
            <w:tcW w:w="5278" w:type="dxa"/>
            <w:tcBorders>
              <w:top w:val="nil"/>
              <w:left w:val="nil"/>
              <w:bottom w:val="single" w:sz="4" w:space="0" w:color="auto"/>
              <w:right w:val="single" w:sz="4" w:space="0" w:color="auto"/>
            </w:tcBorders>
            <w:shd w:val="clear" w:color="auto" w:fill="auto"/>
            <w:vAlign w:val="center"/>
            <w:hideMark/>
          </w:tcPr>
          <w:p w14:paraId="4A2BAFC0"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de ferro 9”: disco de corte fabricado em óxido de alumínio, para uso geral em aços e suas ligas, com duas telas internas para proteção contra cavaco, dimensões aproximadas: (mm) 228,6 x 3,0 x furo 22,22 com certificação compulsória do INMETRO NBR 15230.</w:t>
            </w:r>
          </w:p>
        </w:tc>
        <w:tc>
          <w:tcPr>
            <w:tcW w:w="985" w:type="dxa"/>
            <w:tcBorders>
              <w:top w:val="single" w:sz="4" w:space="0" w:color="auto"/>
              <w:left w:val="nil"/>
              <w:bottom w:val="single" w:sz="4" w:space="0" w:color="auto"/>
              <w:right w:val="single" w:sz="4" w:space="0" w:color="auto"/>
            </w:tcBorders>
          </w:tcPr>
          <w:p w14:paraId="09023058"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3405606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D5057B6"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6B42A7E"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5D011FE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24</w:t>
            </w:r>
          </w:p>
        </w:tc>
        <w:tc>
          <w:tcPr>
            <w:tcW w:w="501" w:type="dxa"/>
            <w:tcBorders>
              <w:top w:val="nil"/>
              <w:left w:val="nil"/>
              <w:bottom w:val="single" w:sz="4" w:space="0" w:color="auto"/>
              <w:right w:val="single" w:sz="4" w:space="0" w:color="auto"/>
            </w:tcBorders>
            <w:shd w:val="clear" w:color="auto" w:fill="auto"/>
            <w:noWrap/>
            <w:vAlign w:val="center"/>
            <w:hideMark/>
          </w:tcPr>
          <w:p w14:paraId="0F31D79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nil"/>
              <w:left w:val="nil"/>
              <w:bottom w:val="single" w:sz="4" w:space="0" w:color="auto"/>
              <w:right w:val="single" w:sz="4" w:space="0" w:color="auto"/>
            </w:tcBorders>
            <w:shd w:val="clear" w:color="auto" w:fill="auto"/>
            <w:vAlign w:val="center"/>
            <w:hideMark/>
          </w:tcPr>
          <w:p w14:paraId="0629245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INOX 4</w:t>
            </w:r>
          </w:p>
        </w:tc>
        <w:tc>
          <w:tcPr>
            <w:tcW w:w="5278" w:type="dxa"/>
            <w:tcBorders>
              <w:top w:val="nil"/>
              <w:left w:val="nil"/>
              <w:bottom w:val="single" w:sz="4" w:space="0" w:color="auto"/>
              <w:right w:val="single" w:sz="4" w:space="0" w:color="auto"/>
            </w:tcBorders>
            <w:shd w:val="clear" w:color="auto" w:fill="auto"/>
            <w:vAlign w:val="center"/>
            <w:hideMark/>
          </w:tcPr>
          <w:p w14:paraId="7364A919"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INOX 4”: disco de corte fabricado em óxido de alumínio, indicado para cortes de aços carbonos inoxidáveis em manutenção industrial em serralheria em geral, com duas telas internas para proteção contra cavaco, dimensões aproximadas: (mm) 114,3 x 1,0 x furo 22,22 com certificação compulsória do INMETRO NBR 15230.</w:t>
            </w:r>
          </w:p>
        </w:tc>
        <w:tc>
          <w:tcPr>
            <w:tcW w:w="985" w:type="dxa"/>
            <w:tcBorders>
              <w:top w:val="single" w:sz="4" w:space="0" w:color="auto"/>
              <w:left w:val="nil"/>
              <w:bottom w:val="single" w:sz="4" w:space="0" w:color="auto"/>
              <w:right w:val="single" w:sz="4" w:space="0" w:color="auto"/>
            </w:tcBorders>
          </w:tcPr>
          <w:p w14:paraId="77B80F74"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B35BA3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735D18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E58D8B7"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38CF06A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25</w:t>
            </w:r>
          </w:p>
        </w:tc>
        <w:tc>
          <w:tcPr>
            <w:tcW w:w="501" w:type="dxa"/>
            <w:tcBorders>
              <w:top w:val="nil"/>
              <w:left w:val="nil"/>
              <w:bottom w:val="single" w:sz="4" w:space="0" w:color="auto"/>
              <w:right w:val="single" w:sz="4" w:space="0" w:color="auto"/>
            </w:tcBorders>
            <w:shd w:val="clear" w:color="auto" w:fill="auto"/>
            <w:noWrap/>
            <w:vAlign w:val="center"/>
            <w:hideMark/>
          </w:tcPr>
          <w:p w14:paraId="7940120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nil"/>
              <w:left w:val="nil"/>
              <w:bottom w:val="single" w:sz="4" w:space="0" w:color="auto"/>
              <w:right w:val="single" w:sz="4" w:space="0" w:color="auto"/>
            </w:tcBorders>
            <w:shd w:val="clear" w:color="auto" w:fill="auto"/>
            <w:vAlign w:val="center"/>
            <w:hideMark/>
          </w:tcPr>
          <w:p w14:paraId="2A01A2E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INOX 9</w:t>
            </w:r>
          </w:p>
        </w:tc>
        <w:tc>
          <w:tcPr>
            <w:tcW w:w="5278" w:type="dxa"/>
            <w:tcBorders>
              <w:top w:val="nil"/>
              <w:left w:val="nil"/>
              <w:bottom w:val="single" w:sz="4" w:space="0" w:color="auto"/>
              <w:right w:val="single" w:sz="4" w:space="0" w:color="auto"/>
            </w:tcBorders>
            <w:shd w:val="clear" w:color="auto" w:fill="auto"/>
            <w:vAlign w:val="center"/>
            <w:hideMark/>
          </w:tcPr>
          <w:p w14:paraId="1BD3C05B"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Disco de corte inox 9”: disco de corte fabricado em óxido de alumínio, indicado para cortes de aços carbonos inoxidáveis em manutenção industrial em serralheria em geral, com duas telas internas para proteção contra cavaco, dimensões aproximadas: (mm) 228,6 x 1,0 x furo 22,22 com certificação compulsória do INMETRO NBR 15230.</w:t>
            </w:r>
          </w:p>
        </w:tc>
        <w:tc>
          <w:tcPr>
            <w:tcW w:w="985" w:type="dxa"/>
            <w:tcBorders>
              <w:top w:val="single" w:sz="4" w:space="0" w:color="auto"/>
              <w:left w:val="nil"/>
              <w:bottom w:val="single" w:sz="4" w:space="0" w:color="auto"/>
              <w:right w:val="single" w:sz="4" w:space="0" w:color="auto"/>
            </w:tcBorders>
          </w:tcPr>
          <w:p w14:paraId="25871244"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49D47ED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811CFAB"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5106D00" w14:textId="77777777" w:rsidTr="009537FB">
        <w:trPr>
          <w:trHeight w:val="12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17EDF9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26</w:t>
            </w:r>
          </w:p>
        </w:tc>
        <w:tc>
          <w:tcPr>
            <w:tcW w:w="501" w:type="dxa"/>
            <w:tcBorders>
              <w:top w:val="nil"/>
              <w:left w:val="nil"/>
              <w:bottom w:val="single" w:sz="4" w:space="0" w:color="auto"/>
              <w:right w:val="single" w:sz="4" w:space="0" w:color="auto"/>
            </w:tcBorders>
            <w:shd w:val="clear" w:color="auto" w:fill="auto"/>
            <w:noWrap/>
            <w:vAlign w:val="center"/>
            <w:hideMark/>
          </w:tcPr>
          <w:p w14:paraId="4B54680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00282CB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ELETRODO 3,25 MM</w:t>
            </w:r>
          </w:p>
        </w:tc>
        <w:tc>
          <w:tcPr>
            <w:tcW w:w="5278" w:type="dxa"/>
            <w:tcBorders>
              <w:top w:val="nil"/>
              <w:left w:val="nil"/>
              <w:bottom w:val="single" w:sz="4" w:space="0" w:color="auto"/>
              <w:right w:val="single" w:sz="4" w:space="0" w:color="auto"/>
            </w:tcBorders>
            <w:shd w:val="clear" w:color="auto" w:fill="auto"/>
            <w:vAlign w:val="center"/>
            <w:hideMark/>
          </w:tcPr>
          <w:p w14:paraId="20481D3B"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Eletrodo 3,25 MM: eletrodo de solda: composto de carbono 0,8%, silício 0,4%, manganês 0,5%; bitola 3,25 mm r comprimento 350 mm: tipo vareta, norma ASME SFA/AWS 5.1 E6013; para soldagem de aço baixo e médio carbono, acondicionado em latas, com certificação compulsória do INMETRO NBR 15230 10614.</w:t>
            </w:r>
          </w:p>
        </w:tc>
        <w:tc>
          <w:tcPr>
            <w:tcW w:w="985" w:type="dxa"/>
            <w:tcBorders>
              <w:top w:val="single" w:sz="4" w:space="0" w:color="auto"/>
              <w:left w:val="nil"/>
              <w:bottom w:val="single" w:sz="4" w:space="0" w:color="auto"/>
              <w:right w:val="single" w:sz="4" w:space="0" w:color="auto"/>
            </w:tcBorders>
          </w:tcPr>
          <w:p w14:paraId="0996357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28E77C3"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E956A01"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CAA7E58"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32325B2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27</w:t>
            </w:r>
          </w:p>
        </w:tc>
        <w:tc>
          <w:tcPr>
            <w:tcW w:w="501" w:type="dxa"/>
            <w:tcBorders>
              <w:top w:val="nil"/>
              <w:left w:val="nil"/>
              <w:bottom w:val="single" w:sz="4" w:space="0" w:color="auto"/>
              <w:right w:val="single" w:sz="4" w:space="0" w:color="auto"/>
            </w:tcBorders>
            <w:shd w:val="clear" w:color="auto" w:fill="auto"/>
            <w:noWrap/>
            <w:vAlign w:val="center"/>
            <w:hideMark/>
          </w:tcPr>
          <w:p w14:paraId="50E01CA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1000</w:t>
            </w:r>
          </w:p>
        </w:tc>
        <w:tc>
          <w:tcPr>
            <w:tcW w:w="1222" w:type="dxa"/>
            <w:tcBorders>
              <w:top w:val="nil"/>
              <w:left w:val="nil"/>
              <w:bottom w:val="single" w:sz="4" w:space="0" w:color="auto"/>
              <w:right w:val="single" w:sz="4" w:space="0" w:color="auto"/>
            </w:tcBorders>
            <w:shd w:val="clear" w:color="auto" w:fill="auto"/>
            <w:vAlign w:val="center"/>
            <w:hideMark/>
          </w:tcPr>
          <w:p w14:paraId="40B7BD3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ELETRODUTO CORRUGADO 1''</w:t>
            </w:r>
          </w:p>
        </w:tc>
        <w:tc>
          <w:tcPr>
            <w:tcW w:w="5278" w:type="dxa"/>
            <w:tcBorders>
              <w:top w:val="nil"/>
              <w:left w:val="nil"/>
              <w:bottom w:val="single" w:sz="4" w:space="0" w:color="auto"/>
              <w:right w:val="single" w:sz="4" w:space="0" w:color="auto"/>
            </w:tcBorders>
            <w:shd w:val="clear" w:color="auto" w:fill="auto"/>
            <w:vAlign w:val="center"/>
            <w:hideMark/>
          </w:tcPr>
          <w:p w14:paraId="63E371B9"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Eletroduto corrugado em PVC, para embutir na parede, DN 32, antichama NBR IEC 60614-1, distribuídos em rolos de 50 metros cada.</w:t>
            </w:r>
          </w:p>
        </w:tc>
        <w:tc>
          <w:tcPr>
            <w:tcW w:w="985" w:type="dxa"/>
            <w:tcBorders>
              <w:top w:val="single" w:sz="4" w:space="0" w:color="auto"/>
              <w:left w:val="nil"/>
              <w:bottom w:val="single" w:sz="4" w:space="0" w:color="auto"/>
              <w:right w:val="single" w:sz="4" w:space="0" w:color="auto"/>
            </w:tcBorders>
          </w:tcPr>
          <w:p w14:paraId="278EB8A0"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94D939D"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024BE6F"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7FFECEF5"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3BDBD8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28</w:t>
            </w:r>
          </w:p>
        </w:tc>
        <w:tc>
          <w:tcPr>
            <w:tcW w:w="501" w:type="dxa"/>
            <w:tcBorders>
              <w:top w:val="nil"/>
              <w:left w:val="nil"/>
              <w:bottom w:val="single" w:sz="4" w:space="0" w:color="auto"/>
              <w:right w:val="single" w:sz="4" w:space="0" w:color="auto"/>
            </w:tcBorders>
            <w:shd w:val="clear" w:color="auto" w:fill="auto"/>
            <w:noWrap/>
            <w:vAlign w:val="center"/>
            <w:hideMark/>
          </w:tcPr>
          <w:p w14:paraId="511CA96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539C9C3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ESCOVA DE AÇO RETANGULAR</w:t>
            </w:r>
          </w:p>
        </w:tc>
        <w:tc>
          <w:tcPr>
            <w:tcW w:w="5278" w:type="dxa"/>
            <w:tcBorders>
              <w:top w:val="nil"/>
              <w:left w:val="nil"/>
              <w:bottom w:val="single" w:sz="4" w:space="0" w:color="auto"/>
              <w:right w:val="single" w:sz="4" w:space="0" w:color="auto"/>
            </w:tcBorders>
            <w:shd w:val="clear" w:color="auto" w:fill="auto"/>
            <w:vAlign w:val="center"/>
            <w:hideMark/>
          </w:tcPr>
          <w:p w14:paraId="3A2250E9"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Escova manual; retangular; fileiras de cerdas aço carbono; material da base: madeira sintética; sem cabo; medida aproximada: largura: 6 cm x comprimento: 19 cm; indicada para limpeza de superfícies em geral.</w:t>
            </w:r>
          </w:p>
        </w:tc>
        <w:tc>
          <w:tcPr>
            <w:tcW w:w="985" w:type="dxa"/>
            <w:tcBorders>
              <w:top w:val="single" w:sz="4" w:space="0" w:color="auto"/>
              <w:left w:val="nil"/>
              <w:bottom w:val="single" w:sz="4" w:space="0" w:color="auto"/>
              <w:right w:val="single" w:sz="4" w:space="0" w:color="auto"/>
            </w:tcBorders>
          </w:tcPr>
          <w:p w14:paraId="5186CD7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3B8436E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A3A0C82"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CCCA483"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6D56973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29</w:t>
            </w:r>
          </w:p>
        </w:tc>
        <w:tc>
          <w:tcPr>
            <w:tcW w:w="501" w:type="dxa"/>
            <w:tcBorders>
              <w:top w:val="nil"/>
              <w:left w:val="nil"/>
              <w:bottom w:val="single" w:sz="4" w:space="0" w:color="auto"/>
              <w:right w:val="single" w:sz="4" w:space="0" w:color="auto"/>
            </w:tcBorders>
            <w:shd w:val="clear" w:color="auto" w:fill="auto"/>
            <w:noWrap/>
            <w:vAlign w:val="center"/>
            <w:hideMark/>
          </w:tcPr>
          <w:p w14:paraId="2DF52AA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nil"/>
              <w:left w:val="nil"/>
              <w:bottom w:val="single" w:sz="4" w:space="0" w:color="auto"/>
              <w:right w:val="single" w:sz="4" w:space="0" w:color="auto"/>
            </w:tcBorders>
            <w:shd w:val="clear" w:color="auto" w:fill="auto"/>
            <w:vAlign w:val="center"/>
            <w:hideMark/>
          </w:tcPr>
          <w:p w14:paraId="3172D9C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ESPÁTULA DE AÇO 40 MM</w:t>
            </w:r>
          </w:p>
        </w:tc>
        <w:tc>
          <w:tcPr>
            <w:tcW w:w="5278" w:type="dxa"/>
            <w:tcBorders>
              <w:top w:val="nil"/>
              <w:left w:val="nil"/>
              <w:bottom w:val="single" w:sz="4" w:space="0" w:color="auto"/>
              <w:right w:val="single" w:sz="4" w:space="0" w:color="auto"/>
            </w:tcBorders>
            <w:shd w:val="clear" w:color="auto" w:fill="auto"/>
            <w:vAlign w:val="center"/>
            <w:hideMark/>
          </w:tcPr>
          <w:p w14:paraId="1E19AA92"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Espátula; lâmina lisa de aço inoxidável; comprimento da lâmina: 40 mm, cabo de madeira tratada com design anatômico; indicada para raspagem de resíduos e aplicação e nivelação de massa corrida.</w:t>
            </w:r>
          </w:p>
        </w:tc>
        <w:tc>
          <w:tcPr>
            <w:tcW w:w="985" w:type="dxa"/>
            <w:tcBorders>
              <w:top w:val="single" w:sz="4" w:space="0" w:color="auto"/>
              <w:left w:val="nil"/>
              <w:bottom w:val="single" w:sz="4" w:space="0" w:color="auto"/>
              <w:right w:val="single" w:sz="4" w:space="0" w:color="auto"/>
            </w:tcBorders>
          </w:tcPr>
          <w:p w14:paraId="59B15F8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4A9C81C"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06E9166"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7A84F4A0"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41D000B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w:t>
            </w:r>
          </w:p>
        </w:tc>
        <w:tc>
          <w:tcPr>
            <w:tcW w:w="501" w:type="dxa"/>
            <w:tcBorders>
              <w:top w:val="nil"/>
              <w:left w:val="nil"/>
              <w:bottom w:val="single" w:sz="4" w:space="0" w:color="auto"/>
              <w:right w:val="single" w:sz="4" w:space="0" w:color="auto"/>
            </w:tcBorders>
            <w:shd w:val="clear" w:color="auto" w:fill="auto"/>
            <w:noWrap/>
            <w:vAlign w:val="center"/>
            <w:hideMark/>
          </w:tcPr>
          <w:p w14:paraId="63B9657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5A7709C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ESPÁTULA DE AÇO 60 MM</w:t>
            </w:r>
          </w:p>
        </w:tc>
        <w:tc>
          <w:tcPr>
            <w:tcW w:w="5278" w:type="dxa"/>
            <w:tcBorders>
              <w:top w:val="nil"/>
              <w:left w:val="nil"/>
              <w:bottom w:val="single" w:sz="4" w:space="0" w:color="auto"/>
              <w:right w:val="single" w:sz="4" w:space="0" w:color="auto"/>
            </w:tcBorders>
            <w:shd w:val="clear" w:color="auto" w:fill="auto"/>
            <w:vAlign w:val="center"/>
            <w:hideMark/>
          </w:tcPr>
          <w:p w14:paraId="23BF1F4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Espátula; lâmina lisa de aço inoxidável; comprimento da lâmina: 60 mm, cabo de madeira tratada com design anatômico; indicada para raspagem de resíduos e aplicação e nivelação de massa corrida.</w:t>
            </w:r>
          </w:p>
        </w:tc>
        <w:tc>
          <w:tcPr>
            <w:tcW w:w="985" w:type="dxa"/>
            <w:tcBorders>
              <w:top w:val="single" w:sz="4" w:space="0" w:color="auto"/>
              <w:left w:val="nil"/>
              <w:bottom w:val="single" w:sz="4" w:space="0" w:color="auto"/>
              <w:right w:val="single" w:sz="4" w:space="0" w:color="auto"/>
            </w:tcBorders>
          </w:tcPr>
          <w:p w14:paraId="7620275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4A92C73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BF17E3D"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3815B5E" w14:textId="77777777" w:rsidTr="009537FB">
        <w:trPr>
          <w:trHeight w:val="12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991B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8E3F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F431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FERRO 3/16</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CBB11"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Barra maciça metais ferrosos; de aço ca50; no formato secao Circular; do tipo vergalhão, barra reta; com comprimento de 12 metros; Medindo bitola de (3/16”) de diâmetro; devendo ser entregue com Superfície nervurada; para ser utilizada em construção civil; ser Utilizada em conforme norma nbr/abnt 7480;</w:t>
            </w:r>
          </w:p>
        </w:tc>
        <w:tc>
          <w:tcPr>
            <w:tcW w:w="985" w:type="dxa"/>
            <w:tcBorders>
              <w:top w:val="single" w:sz="4" w:space="0" w:color="auto"/>
              <w:left w:val="single" w:sz="4" w:space="0" w:color="auto"/>
              <w:bottom w:val="single" w:sz="4" w:space="0" w:color="auto"/>
              <w:right w:val="single" w:sz="4" w:space="0" w:color="auto"/>
            </w:tcBorders>
          </w:tcPr>
          <w:p w14:paraId="10C1577E"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627DB"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3E767"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E7368B1" w14:textId="77777777" w:rsidTr="009537FB">
        <w:trPr>
          <w:trHeight w:val="15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B163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lastRenderedPageBreak/>
              <w:t>32</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7CB0197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single" w:sz="4" w:space="0" w:color="auto"/>
              <w:left w:val="nil"/>
              <w:bottom w:val="single" w:sz="4" w:space="0" w:color="auto"/>
              <w:right w:val="single" w:sz="4" w:space="0" w:color="auto"/>
            </w:tcBorders>
            <w:shd w:val="clear" w:color="auto" w:fill="auto"/>
            <w:noWrap/>
            <w:vAlign w:val="center"/>
            <w:hideMark/>
          </w:tcPr>
          <w:p w14:paraId="0ACEC4A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FITA ZEBRADA</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3959FD7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Fita zebrada: fita de isolamento de área; confeccionada em filme de polipropileno biorientado (BOPP), s/ impureza com tratamento para impressão; cores preto e laranja, fundo o laranja e com faixas em preto sentido diagonal, largura 27 a 30 mm; com largura de 70 mm e espessura de no mínimo 0,018 mm; deverá ser apresentada em rolo de 200 metros.</w:t>
            </w:r>
          </w:p>
        </w:tc>
        <w:tc>
          <w:tcPr>
            <w:tcW w:w="985" w:type="dxa"/>
            <w:tcBorders>
              <w:top w:val="single" w:sz="4" w:space="0" w:color="auto"/>
              <w:left w:val="nil"/>
              <w:bottom w:val="single" w:sz="4" w:space="0" w:color="auto"/>
              <w:right w:val="single" w:sz="4" w:space="0" w:color="auto"/>
            </w:tcBorders>
          </w:tcPr>
          <w:p w14:paraId="4C5DF282"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4B2D401D"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17F0A"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2F629E5"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421C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33</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141069B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54B57C6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FOLHA PARA SERRA DE MÃO</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51738311"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Folha para arco de serra manual fabricado em bimetal para ser utilizada em arco de serra de 12" ajustável e fechado, mínimo 18 dentes por polegadas, tolerância a tensão evitando quebra e estilhamento, uso em material ferroso</w:t>
            </w:r>
          </w:p>
        </w:tc>
        <w:tc>
          <w:tcPr>
            <w:tcW w:w="985" w:type="dxa"/>
            <w:tcBorders>
              <w:top w:val="single" w:sz="4" w:space="0" w:color="auto"/>
              <w:left w:val="nil"/>
              <w:bottom w:val="single" w:sz="4" w:space="0" w:color="auto"/>
              <w:right w:val="single" w:sz="4" w:space="0" w:color="auto"/>
            </w:tcBorders>
          </w:tcPr>
          <w:p w14:paraId="57780DB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33B35749"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866A3"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3F9A45A" w14:textId="77777777" w:rsidTr="009537FB">
        <w:trPr>
          <w:trHeight w:val="12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2164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34</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030C80D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900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11B7D86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IMPERMEABILIZ ANTE TINTA ASFÁLTICA (NEUTROL)</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54F4C905"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Impermebilizante tinta asfaltica: tinta asfáltica; composto por aguarrás e asfalto; p/uso em muros de arrimo, baldrames, estruturas metálicas, caixas de água e reservatórios enterrados; aparência de líquido preto, inflamável e viscoso; densidade de 0,90 g/cm³; válido por 18 meses na data de entrega</w:t>
            </w:r>
          </w:p>
        </w:tc>
        <w:tc>
          <w:tcPr>
            <w:tcW w:w="985" w:type="dxa"/>
            <w:tcBorders>
              <w:top w:val="single" w:sz="4" w:space="0" w:color="auto"/>
              <w:left w:val="nil"/>
              <w:bottom w:val="single" w:sz="4" w:space="0" w:color="auto"/>
              <w:right w:val="single" w:sz="4" w:space="0" w:color="auto"/>
            </w:tcBorders>
          </w:tcPr>
          <w:p w14:paraId="4DD0B61C"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5AE71C39"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29E8E"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4DDCB344" w14:textId="77777777" w:rsidTr="009537FB">
        <w:trPr>
          <w:trHeight w:val="15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B22C06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35</w:t>
            </w:r>
          </w:p>
        </w:tc>
        <w:tc>
          <w:tcPr>
            <w:tcW w:w="501" w:type="dxa"/>
            <w:tcBorders>
              <w:top w:val="nil"/>
              <w:left w:val="nil"/>
              <w:bottom w:val="single" w:sz="4" w:space="0" w:color="auto"/>
              <w:right w:val="single" w:sz="4" w:space="0" w:color="auto"/>
            </w:tcBorders>
            <w:shd w:val="clear" w:color="auto" w:fill="auto"/>
            <w:noWrap/>
            <w:vAlign w:val="center"/>
            <w:hideMark/>
          </w:tcPr>
          <w:p w14:paraId="1F3CE42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7E0860E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LIXA GRÃO 60</w:t>
            </w:r>
          </w:p>
        </w:tc>
        <w:tc>
          <w:tcPr>
            <w:tcW w:w="5278" w:type="dxa"/>
            <w:tcBorders>
              <w:top w:val="nil"/>
              <w:left w:val="nil"/>
              <w:bottom w:val="single" w:sz="4" w:space="0" w:color="auto"/>
              <w:right w:val="single" w:sz="4" w:space="0" w:color="auto"/>
            </w:tcBorders>
            <w:shd w:val="clear" w:color="auto" w:fill="auto"/>
            <w:vAlign w:val="center"/>
            <w:hideMark/>
          </w:tcPr>
          <w:p w14:paraId="2279C653"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Lixa grão 60; fabricada em mineral óxido de alumínio, costado em pano; para uso em ferro e metais; em folha; medindo 275 mm x 225 mm; deverá apresentar impresso no costado: número do grão, pictograma EPI para trabalho com material, validade, nome e CNPJ do fabricante, prazo de validade no ato da entrega mínima de 4 anos, fabricado conforme norma NBR/ABNT vigentes.</w:t>
            </w:r>
          </w:p>
        </w:tc>
        <w:tc>
          <w:tcPr>
            <w:tcW w:w="985" w:type="dxa"/>
            <w:tcBorders>
              <w:top w:val="single" w:sz="4" w:space="0" w:color="auto"/>
              <w:left w:val="nil"/>
              <w:bottom w:val="single" w:sz="4" w:space="0" w:color="auto"/>
              <w:right w:val="single" w:sz="4" w:space="0" w:color="auto"/>
            </w:tcBorders>
          </w:tcPr>
          <w:p w14:paraId="34BA1A52"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290902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EF73C9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4F8CF2CB" w14:textId="77777777" w:rsidTr="009537FB">
        <w:trPr>
          <w:trHeight w:val="15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26D610F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36</w:t>
            </w:r>
          </w:p>
        </w:tc>
        <w:tc>
          <w:tcPr>
            <w:tcW w:w="501" w:type="dxa"/>
            <w:tcBorders>
              <w:top w:val="nil"/>
              <w:left w:val="nil"/>
              <w:bottom w:val="single" w:sz="4" w:space="0" w:color="auto"/>
              <w:right w:val="single" w:sz="4" w:space="0" w:color="auto"/>
            </w:tcBorders>
            <w:shd w:val="clear" w:color="auto" w:fill="auto"/>
            <w:noWrap/>
            <w:vAlign w:val="center"/>
            <w:hideMark/>
          </w:tcPr>
          <w:p w14:paraId="7D54D43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6000</w:t>
            </w:r>
          </w:p>
        </w:tc>
        <w:tc>
          <w:tcPr>
            <w:tcW w:w="1222" w:type="dxa"/>
            <w:tcBorders>
              <w:top w:val="nil"/>
              <w:left w:val="nil"/>
              <w:bottom w:val="single" w:sz="4" w:space="0" w:color="auto"/>
              <w:right w:val="single" w:sz="4" w:space="0" w:color="auto"/>
            </w:tcBorders>
            <w:shd w:val="clear" w:color="auto" w:fill="auto"/>
            <w:vAlign w:val="center"/>
            <w:hideMark/>
          </w:tcPr>
          <w:p w14:paraId="3A5DA2E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LIXA GRÃO 150</w:t>
            </w:r>
          </w:p>
        </w:tc>
        <w:tc>
          <w:tcPr>
            <w:tcW w:w="5278" w:type="dxa"/>
            <w:tcBorders>
              <w:top w:val="nil"/>
              <w:left w:val="nil"/>
              <w:bottom w:val="single" w:sz="4" w:space="0" w:color="auto"/>
              <w:right w:val="single" w:sz="4" w:space="0" w:color="auto"/>
            </w:tcBorders>
            <w:shd w:val="clear" w:color="auto" w:fill="auto"/>
            <w:vAlign w:val="center"/>
            <w:hideMark/>
          </w:tcPr>
          <w:p w14:paraId="353EA9C5"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Lixa massa corrida; lixa com grão 150; costado em pano; para uso em massas corridas; em folha medindo 275 mm x 225 mm; deverá apresentar impresso no costado: número do grão, pictograma EPI para trabalho com material, validade, nome e CNPJ do fabricante, prazo de validade no ato da entrega mínima de 4 anos, fabricado conforme norma NBR/ABNT vigentes.</w:t>
            </w:r>
          </w:p>
        </w:tc>
        <w:tc>
          <w:tcPr>
            <w:tcW w:w="985" w:type="dxa"/>
            <w:tcBorders>
              <w:top w:val="single" w:sz="4" w:space="0" w:color="auto"/>
              <w:left w:val="nil"/>
              <w:bottom w:val="single" w:sz="4" w:space="0" w:color="auto"/>
              <w:right w:val="single" w:sz="4" w:space="0" w:color="auto"/>
            </w:tcBorders>
          </w:tcPr>
          <w:p w14:paraId="4003B319"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8FA9953"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0D8FDC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165D262" w14:textId="77777777" w:rsidTr="009537FB">
        <w:trPr>
          <w:trHeight w:val="18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6D4B297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37</w:t>
            </w:r>
          </w:p>
        </w:tc>
        <w:tc>
          <w:tcPr>
            <w:tcW w:w="501" w:type="dxa"/>
            <w:tcBorders>
              <w:top w:val="nil"/>
              <w:left w:val="nil"/>
              <w:bottom w:val="single" w:sz="4" w:space="0" w:color="auto"/>
              <w:right w:val="single" w:sz="4" w:space="0" w:color="auto"/>
            </w:tcBorders>
            <w:shd w:val="clear" w:color="auto" w:fill="auto"/>
            <w:noWrap/>
            <w:vAlign w:val="center"/>
            <w:hideMark/>
          </w:tcPr>
          <w:p w14:paraId="7781A9C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445ABC9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MASSA PLASTICA</w:t>
            </w:r>
          </w:p>
        </w:tc>
        <w:tc>
          <w:tcPr>
            <w:tcW w:w="5278" w:type="dxa"/>
            <w:tcBorders>
              <w:top w:val="nil"/>
              <w:left w:val="nil"/>
              <w:bottom w:val="single" w:sz="4" w:space="0" w:color="auto"/>
              <w:right w:val="single" w:sz="4" w:space="0" w:color="auto"/>
            </w:tcBorders>
            <w:shd w:val="clear" w:color="auto" w:fill="auto"/>
            <w:vAlign w:val="center"/>
            <w:hideMark/>
          </w:tcPr>
          <w:p w14:paraId="6802A8F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MASSA PLÁSTICA; COMPOSTA DE RESINA DE POLIESTER, EMBALADA EM RECEPIENTE APRORIADO TIPO LATA QUE FACILITE A APLICAÇÃO COM PESO DE 400G, ACOMPANHADA DE CATALIZADOR EM EMBALAGEM DOSADORA, PRODUTO NA COR CINZA; PARA SER UTILIZADO EM ENCHIMENTOS E JUNÇÕES (FUNILARIA, MARMORARIA E VEDAÇÃO DE CUBAS) A LATA DEVERÁ CONTER NOME E CNPJ DO FABRICANTE PRODUTO COM FIPSQ E INSTRUÇÃO DE USO; VALIDADE MÍNIMA NA ENTREGA DE 8 MESES.</w:t>
            </w:r>
          </w:p>
        </w:tc>
        <w:tc>
          <w:tcPr>
            <w:tcW w:w="985" w:type="dxa"/>
            <w:tcBorders>
              <w:top w:val="single" w:sz="4" w:space="0" w:color="auto"/>
              <w:left w:val="nil"/>
              <w:bottom w:val="single" w:sz="4" w:space="0" w:color="auto"/>
              <w:right w:val="single" w:sz="4" w:space="0" w:color="auto"/>
            </w:tcBorders>
          </w:tcPr>
          <w:p w14:paraId="491965C6"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6E62266F"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669516E"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326F54C"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4A44E93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38</w:t>
            </w:r>
          </w:p>
        </w:tc>
        <w:tc>
          <w:tcPr>
            <w:tcW w:w="501" w:type="dxa"/>
            <w:tcBorders>
              <w:top w:val="nil"/>
              <w:left w:val="nil"/>
              <w:bottom w:val="single" w:sz="4" w:space="0" w:color="auto"/>
              <w:right w:val="single" w:sz="4" w:space="0" w:color="auto"/>
            </w:tcBorders>
            <w:shd w:val="clear" w:color="auto" w:fill="auto"/>
            <w:noWrap/>
            <w:vAlign w:val="center"/>
            <w:hideMark/>
          </w:tcPr>
          <w:p w14:paraId="50B4E21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46525BC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1'' CERDAS BRANCAS</w:t>
            </w:r>
          </w:p>
        </w:tc>
        <w:tc>
          <w:tcPr>
            <w:tcW w:w="5278" w:type="dxa"/>
            <w:tcBorders>
              <w:top w:val="nil"/>
              <w:left w:val="nil"/>
              <w:bottom w:val="single" w:sz="4" w:space="0" w:color="auto"/>
              <w:right w:val="single" w:sz="4" w:space="0" w:color="auto"/>
            </w:tcBorders>
            <w:shd w:val="clear" w:color="auto" w:fill="auto"/>
            <w:vAlign w:val="center"/>
            <w:hideMark/>
          </w:tcPr>
          <w:p w14:paraId="6097CFCF"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1''; cerda na cor branca; prensada por folha de aço estanhada; cabo de polipropileno para aplicar tintas verniz.</w:t>
            </w:r>
          </w:p>
        </w:tc>
        <w:tc>
          <w:tcPr>
            <w:tcW w:w="985" w:type="dxa"/>
            <w:tcBorders>
              <w:top w:val="single" w:sz="4" w:space="0" w:color="auto"/>
              <w:left w:val="nil"/>
              <w:bottom w:val="single" w:sz="4" w:space="0" w:color="auto"/>
              <w:right w:val="single" w:sz="4" w:space="0" w:color="auto"/>
            </w:tcBorders>
          </w:tcPr>
          <w:p w14:paraId="3B0C3555"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5E66BE64"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6A2EB3B"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F09E93C"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89D4DA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39</w:t>
            </w:r>
          </w:p>
        </w:tc>
        <w:tc>
          <w:tcPr>
            <w:tcW w:w="501" w:type="dxa"/>
            <w:tcBorders>
              <w:top w:val="nil"/>
              <w:left w:val="nil"/>
              <w:bottom w:val="single" w:sz="4" w:space="0" w:color="auto"/>
              <w:right w:val="single" w:sz="4" w:space="0" w:color="auto"/>
            </w:tcBorders>
            <w:shd w:val="clear" w:color="auto" w:fill="auto"/>
            <w:noWrap/>
            <w:vAlign w:val="center"/>
            <w:hideMark/>
          </w:tcPr>
          <w:p w14:paraId="65B9193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090873F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1'' CERDAS GRIS</w:t>
            </w:r>
          </w:p>
        </w:tc>
        <w:tc>
          <w:tcPr>
            <w:tcW w:w="5278" w:type="dxa"/>
            <w:tcBorders>
              <w:top w:val="nil"/>
              <w:left w:val="nil"/>
              <w:bottom w:val="single" w:sz="4" w:space="0" w:color="auto"/>
              <w:right w:val="single" w:sz="4" w:space="0" w:color="auto"/>
            </w:tcBorders>
            <w:shd w:val="clear" w:color="auto" w:fill="auto"/>
            <w:vAlign w:val="center"/>
            <w:hideMark/>
          </w:tcPr>
          <w:p w14:paraId="2455E503"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1''; cerda na cor gris; prensada por folha de aço estanhada; cabo de polipropileno para aplicar tintas látex.</w:t>
            </w:r>
          </w:p>
        </w:tc>
        <w:tc>
          <w:tcPr>
            <w:tcW w:w="985" w:type="dxa"/>
            <w:tcBorders>
              <w:top w:val="single" w:sz="4" w:space="0" w:color="auto"/>
              <w:left w:val="nil"/>
              <w:bottom w:val="single" w:sz="4" w:space="0" w:color="auto"/>
              <w:right w:val="single" w:sz="4" w:space="0" w:color="auto"/>
            </w:tcBorders>
          </w:tcPr>
          <w:p w14:paraId="0E3F577E"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F0C477A"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51EF0D6"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89D9CFE"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A454BB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40</w:t>
            </w:r>
          </w:p>
        </w:tc>
        <w:tc>
          <w:tcPr>
            <w:tcW w:w="501" w:type="dxa"/>
            <w:tcBorders>
              <w:top w:val="nil"/>
              <w:left w:val="nil"/>
              <w:bottom w:val="single" w:sz="4" w:space="0" w:color="auto"/>
              <w:right w:val="single" w:sz="4" w:space="0" w:color="auto"/>
            </w:tcBorders>
            <w:shd w:val="clear" w:color="auto" w:fill="auto"/>
            <w:noWrap/>
            <w:vAlign w:val="center"/>
            <w:hideMark/>
          </w:tcPr>
          <w:p w14:paraId="1F763F5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1668A54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1'' CERDAS PRETAS</w:t>
            </w:r>
          </w:p>
        </w:tc>
        <w:tc>
          <w:tcPr>
            <w:tcW w:w="5278" w:type="dxa"/>
            <w:tcBorders>
              <w:top w:val="nil"/>
              <w:left w:val="nil"/>
              <w:bottom w:val="single" w:sz="4" w:space="0" w:color="auto"/>
              <w:right w:val="single" w:sz="4" w:space="0" w:color="auto"/>
            </w:tcBorders>
            <w:shd w:val="clear" w:color="auto" w:fill="auto"/>
            <w:vAlign w:val="center"/>
            <w:hideMark/>
          </w:tcPr>
          <w:p w14:paraId="47986E61"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1''; cerda na cor preta; prensada por folha de aço estanhada; cabo de polipropileno para aplicar tintas esmalte.</w:t>
            </w:r>
          </w:p>
        </w:tc>
        <w:tc>
          <w:tcPr>
            <w:tcW w:w="985" w:type="dxa"/>
            <w:tcBorders>
              <w:top w:val="single" w:sz="4" w:space="0" w:color="auto"/>
              <w:left w:val="nil"/>
              <w:bottom w:val="single" w:sz="4" w:space="0" w:color="auto"/>
              <w:right w:val="single" w:sz="4" w:space="0" w:color="auto"/>
            </w:tcBorders>
          </w:tcPr>
          <w:p w14:paraId="3DCF48D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5429620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2A17F4D"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501C40A"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19C84F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41</w:t>
            </w:r>
          </w:p>
        </w:tc>
        <w:tc>
          <w:tcPr>
            <w:tcW w:w="501" w:type="dxa"/>
            <w:tcBorders>
              <w:top w:val="nil"/>
              <w:left w:val="nil"/>
              <w:bottom w:val="single" w:sz="4" w:space="0" w:color="auto"/>
              <w:right w:val="single" w:sz="4" w:space="0" w:color="auto"/>
            </w:tcBorders>
            <w:shd w:val="clear" w:color="auto" w:fill="auto"/>
            <w:noWrap/>
            <w:vAlign w:val="center"/>
            <w:hideMark/>
          </w:tcPr>
          <w:p w14:paraId="1CA565D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70</w:t>
            </w:r>
          </w:p>
        </w:tc>
        <w:tc>
          <w:tcPr>
            <w:tcW w:w="1222" w:type="dxa"/>
            <w:tcBorders>
              <w:top w:val="nil"/>
              <w:left w:val="nil"/>
              <w:bottom w:val="single" w:sz="4" w:space="0" w:color="auto"/>
              <w:right w:val="single" w:sz="4" w:space="0" w:color="auto"/>
            </w:tcBorders>
            <w:shd w:val="clear" w:color="auto" w:fill="auto"/>
            <w:vAlign w:val="center"/>
            <w:hideMark/>
          </w:tcPr>
          <w:p w14:paraId="104019C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2'' CERDAS BRANCAS</w:t>
            </w:r>
          </w:p>
        </w:tc>
        <w:tc>
          <w:tcPr>
            <w:tcW w:w="5278" w:type="dxa"/>
            <w:tcBorders>
              <w:top w:val="nil"/>
              <w:left w:val="nil"/>
              <w:bottom w:val="single" w:sz="4" w:space="0" w:color="auto"/>
              <w:right w:val="single" w:sz="4" w:space="0" w:color="auto"/>
            </w:tcBorders>
            <w:shd w:val="clear" w:color="auto" w:fill="auto"/>
            <w:vAlign w:val="center"/>
            <w:hideMark/>
          </w:tcPr>
          <w:p w14:paraId="0628F39C"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2''; cerda na cor branca, prensada por folha de aço estanhada; cabo de polipropileno para aplicar tintas verniz.</w:t>
            </w:r>
          </w:p>
        </w:tc>
        <w:tc>
          <w:tcPr>
            <w:tcW w:w="985" w:type="dxa"/>
            <w:tcBorders>
              <w:top w:val="single" w:sz="4" w:space="0" w:color="auto"/>
              <w:left w:val="nil"/>
              <w:bottom w:val="single" w:sz="4" w:space="0" w:color="auto"/>
              <w:right w:val="single" w:sz="4" w:space="0" w:color="auto"/>
            </w:tcBorders>
          </w:tcPr>
          <w:p w14:paraId="6C1649C3"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E18B07B"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437353B"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51F5931"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3FCAA8E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42</w:t>
            </w:r>
          </w:p>
        </w:tc>
        <w:tc>
          <w:tcPr>
            <w:tcW w:w="501" w:type="dxa"/>
            <w:tcBorders>
              <w:top w:val="nil"/>
              <w:left w:val="nil"/>
              <w:bottom w:val="single" w:sz="4" w:space="0" w:color="auto"/>
              <w:right w:val="single" w:sz="4" w:space="0" w:color="auto"/>
            </w:tcBorders>
            <w:shd w:val="clear" w:color="auto" w:fill="auto"/>
            <w:noWrap/>
            <w:vAlign w:val="center"/>
            <w:hideMark/>
          </w:tcPr>
          <w:p w14:paraId="5CBE3D4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70</w:t>
            </w:r>
          </w:p>
        </w:tc>
        <w:tc>
          <w:tcPr>
            <w:tcW w:w="1222" w:type="dxa"/>
            <w:tcBorders>
              <w:top w:val="nil"/>
              <w:left w:val="nil"/>
              <w:bottom w:val="single" w:sz="4" w:space="0" w:color="auto"/>
              <w:right w:val="single" w:sz="4" w:space="0" w:color="auto"/>
            </w:tcBorders>
            <w:shd w:val="clear" w:color="auto" w:fill="auto"/>
            <w:vAlign w:val="center"/>
            <w:hideMark/>
          </w:tcPr>
          <w:p w14:paraId="094259D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2'' CERDAS GRIS</w:t>
            </w:r>
          </w:p>
        </w:tc>
        <w:tc>
          <w:tcPr>
            <w:tcW w:w="5278" w:type="dxa"/>
            <w:tcBorders>
              <w:top w:val="nil"/>
              <w:left w:val="nil"/>
              <w:bottom w:val="single" w:sz="4" w:space="0" w:color="auto"/>
              <w:right w:val="single" w:sz="4" w:space="0" w:color="auto"/>
            </w:tcBorders>
            <w:shd w:val="clear" w:color="auto" w:fill="auto"/>
            <w:vAlign w:val="center"/>
            <w:hideMark/>
          </w:tcPr>
          <w:p w14:paraId="517E312D"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2''; cerda na cor gris; prensada por folha de aço estanhada; cabo de polipropileno para aplicar tintas látex.</w:t>
            </w:r>
          </w:p>
        </w:tc>
        <w:tc>
          <w:tcPr>
            <w:tcW w:w="985" w:type="dxa"/>
            <w:tcBorders>
              <w:top w:val="single" w:sz="4" w:space="0" w:color="auto"/>
              <w:left w:val="nil"/>
              <w:bottom w:val="single" w:sz="4" w:space="0" w:color="auto"/>
              <w:right w:val="single" w:sz="4" w:space="0" w:color="auto"/>
            </w:tcBorders>
          </w:tcPr>
          <w:p w14:paraId="71316688"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F3771C9"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D14E198"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5F2C605" w14:textId="77777777" w:rsidTr="009537FB">
        <w:trPr>
          <w:trHeight w:val="6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D5F8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43</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696C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70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26CB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2'' CERDAS PRETAS</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17308"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2''; cerda na cor preta; prensada por folha de aço estanhada; cabo de polipropileno para aplicar tintas esmalte.</w:t>
            </w:r>
          </w:p>
        </w:tc>
        <w:tc>
          <w:tcPr>
            <w:tcW w:w="985" w:type="dxa"/>
            <w:tcBorders>
              <w:top w:val="single" w:sz="4" w:space="0" w:color="auto"/>
              <w:left w:val="single" w:sz="4" w:space="0" w:color="auto"/>
              <w:bottom w:val="single" w:sz="4" w:space="0" w:color="auto"/>
              <w:right w:val="single" w:sz="4" w:space="0" w:color="auto"/>
            </w:tcBorders>
          </w:tcPr>
          <w:p w14:paraId="7FB6EFD7"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C07B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0ADA7"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9031E69" w14:textId="77777777" w:rsidTr="009537FB">
        <w:trPr>
          <w:trHeight w:val="6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38C4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44</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664A41A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9C6BD0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3'' CERDAS BRANCAS</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684D8E73"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3''; cerda na cor branca; prensada por folha de aço estanhada, cabo de polipropileno para aplicar tintas verniz.</w:t>
            </w:r>
          </w:p>
        </w:tc>
        <w:tc>
          <w:tcPr>
            <w:tcW w:w="985" w:type="dxa"/>
            <w:tcBorders>
              <w:top w:val="single" w:sz="4" w:space="0" w:color="auto"/>
              <w:left w:val="nil"/>
              <w:bottom w:val="single" w:sz="4" w:space="0" w:color="auto"/>
              <w:right w:val="single" w:sz="4" w:space="0" w:color="auto"/>
            </w:tcBorders>
          </w:tcPr>
          <w:p w14:paraId="025ECFBC"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0A541FBD"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2513B"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C6D0C58" w14:textId="77777777" w:rsidTr="00646FD6">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37B298D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45</w:t>
            </w:r>
          </w:p>
        </w:tc>
        <w:tc>
          <w:tcPr>
            <w:tcW w:w="501" w:type="dxa"/>
            <w:tcBorders>
              <w:top w:val="nil"/>
              <w:left w:val="nil"/>
              <w:bottom w:val="single" w:sz="4" w:space="0" w:color="auto"/>
              <w:right w:val="single" w:sz="4" w:space="0" w:color="auto"/>
            </w:tcBorders>
            <w:shd w:val="clear" w:color="auto" w:fill="auto"/>
            <w:noWrap/>
            <w:vAlign w:val="center"/>
            <w:hideMark/>
          </w:tcPr>
          <w:p w14:paraId="599DF26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nil"/>
              <w:left w:val="nil"/>
              <w:bottom w:val="single" w:sz="4" w:space="0" w:color="auto"/>
              <w:right w:val="single" w:sz="4" w:space="0" w:color="auto"/>
            </w:tcBorders>
            <w:shd w:val="clear" w:color="auto" w:fill="auto"/>
            <w:vAlign w:val="center"/>
            <w:hideMark/>
          </w:tcPr>
          <w:p w14:paraId="1B6A31A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3'' CERDAS GRIS</w:t>
            </w:r>
          </w:p>
        </w:tc>
        <w:tc>
          <w:tcPr>
            <w:tcW w:w="5278" w:type="dxa"/>
            <w:tcBorders>
              <w:top w:val="nil"/>
              <w:left w:val="nil"/>
              <w:bottom w:val="single" w:sz="4" w:space="0" w:color="auto"/>
              <w:right w:val="single" w:sz="4" w:space="0" w:color="auto"/>
            </w:tcBorders>
            <w:shd w:val="clear" w:color="auto" w:fill="auto"/>
            <w:vAlign w:val="center"/>
            <w:hideMark/>
          </w:tcPr>
          <w:p w14:paraId="53FF2596"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3''; cerda na cor gris; prensada por folha de aço estanhada; cabo de polipropileno para aplicar tintas látex.</w:t>
            </w:r>
          </w:p>
        </w:tc>
        <w:tc>
          <w:tcPr>
            <w:tcW w:w="985" w:type="dxa"/>
            <w:tcBorders>
              <w:top w:val="single" w:sz="4" w:space="0" w:color="auto"/>
              <w:left w:val="nil"/>
              <w:bottom w:val="single" w:sz="4" w:space="0" w:color="auto"/>
              <w:right w:val="single" w:sz="4" w:space="0" w:color="auto"/>
            </w:tcBorders>
          </w:tcPr>
          <w:p w14:paraId="7E51D07E"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23B86C49"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51EDF65"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0ACD1FA" w14:textId="77777777" w:rsidTr="00646FD6">
        <w:trPr>
          <w:trHeight w:val="6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F601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lastRenderedPageBreak/>
              <w:t>46</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711B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EDFB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PINCEL 3'' CERDAS PRETAS</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9213C"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Trincha; tipo dupla, com largura de 3'', cerda na cor preta; prensada por folha de aço estanhada; cabo de polipropileno para aplicar tintas esmalte.</w:t>
            </w:r>
          </w:p>
        </w:tc>
        <w:tc>
          <w:tcPr>
            <w:tcW w:w="985" w:type="dxa"/>
            <w:tcBorders>
              <w:top w:val="single" w:sz="4" w:space="0" w:color="auto"/>
              <w:left w:val="single" w:sz="4" w:space="0" w:color="auto"/>
              <w:bottom w:val="single" w:sz="4" w:space="0" w:color="auto"/>
              <w:right w:val="single" w:sz="4" w:space="0" w:color="auto"/>
            </w:tcBorders>
          </w:tcPr>
          <w:p w14:paraId="79ECC5A6"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75CC1"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E1DE0"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B278967" w14:textId="77777777" w:rsidTr="00646FD6">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00EC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47</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0A42DF07"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500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272CC03"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TORNEADA – 1/2”</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490958F8" w14:textId="77777777" w:rsidR="00E66078" w:rsidRPr="000459AC" w:rsidRDefault="00E66078" w:rsidP="005A547D">
            <w:pPr>
              <w:jc w:val="both"/>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para parafuso rosca UNC, de aço carbono galvanizado, tipo sextavada, para barra roscada de 1/2'', altura 8 mm, divididas em embalagens de 100 und, ASTM b117, conforme ABNT NBR 8094.</w:t>
            </w:r>
          </w:p>
        </w:tc>
        <w:tc>
          <w:tcPr>
            <w:tcW w:w="985" w:type="dxa"/>
            <w:tcBorders>
              <w:top w:val="single" w:sz="4" w:space="0" w:color="auto"/>
              <w:left w:val="nil"/>
              <w:bottom w:val="single" w:sz="4" w:space="0" w:color="auto"/>
              <w:right w:val="single" w:sz="4" w:space="0" w:color="auto"/>
            </w:tcBorders>
          </w:tcPr>
          <w:p w14:paraId="06A6FFAF"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4FAB8B0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17D10"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DE7DB2E"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F364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48</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3661DD98"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500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637ED29A"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TORNEADA – 3/8”</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13625B9A" w14:textId="77777777" w:rsidR="00E66078" w:rsidRPr="000459AC" w:rsidRDefault="00E66078" w:rsidP="005A547D">
            <w:pPr>
              <w:jc w:val="both"/>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para parafuso rosca UNC, de aço carbono galvanizado, tipo sextavada, para barra roscada de 3/8'', altura 8 mm, divididas em embalagens de 100 und, astm b117, conforme ABNT NBR 8094.</w:t>
            </w:r>
          </w:p>
        </w:tc>
        <w:tc>
          <w:tcPr>
            <w:tcW w:w="985" w:type="dxa"/>
            <w:tcBorders>
              <w:top w:val="single" w:sz="4" w:space="0" w:color="auto"/>
              <w:left w:val="nil"/>
              <w:bottom w:val="single" w:sz="4" w:space="0" w:color="auto"/>
              <w:right w:val="single" w:sz="4" w:space="0" w:color="auto"/>
            </w:tcBorders>
          </w:tcPr>
          <w:p w14:paraId="3F60EDE0"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0492766E"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61B74"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53804DBC"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0235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49</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55E9ABB5"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500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006D2170" w14:textId="77777777" w:rsidR="00E66078" w:rsidRPr="000459AC" w:rsidRDefault="00E66078" w:rsidP="005A547D">
            <w:pPr>
              <w:jc w:val="center"/>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TORNEADA – 5/8”</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75A881A1" w14:textId="77777777" w:rsidR="00E66078" w:rsidRPr="000459AC" w:rsidRDefault="00E66078" w:rsidP="005A547D">
            <w:pPr>
              <w:jc w:val="both"/>
              <w:rPr>
                <w:rFonts w:ascii="Calibri" w:eastAsia="Times New Roman" w:hAnsi="Calibri" w:cs="Calibri"/>
                <w:color w:val="262626"/>
                <w:sz w:val="16"/>
                <w:szCs w:val="22"/>
              </w:rPr>
            </w:pPr>
            <w:r w:rsidRPr="000459AC">
              <w:rPr>
                <w:rFonts w:ascii="Calibri" w:eastAsia="Times New Roman" w:hAnsi="Calibri" w:cs="Calibri"/>
                <w:color w:val="262626"/>
                <w:sz w:val="16"/>
                <w:szCs w:val="22"/>
              </w:rPr>
              <w:t>Porca para parafuso rosca UNC, de aço carbono galvanizado, tipo sextavada, para barra roscada de 5/8'', altura 14 mm, divididas em embalagens de 100 und, ASTM b117, conforme ABNT NBR 8094</w:t>
            </w:r>
          </w:p>
        </w:tc>
        <w:tc>
          <w:tcPr>
            <w:tcW w:w="985" w:type="dxa"/>
            <w:tcBorders>
              <w:top w:val="single" w:sz="4" w:space="0" w:color="auto"/>
              <w:left w:val="nil"/>
              <w:bottom w:val="single" w:sz="4" w:space="0" w:color="auto"/>
              <w:right w:val="single" w:sz="4" w:space="0" w:color="auto"/>
            </w:tcBorders>
          </w:tcPr>
          <w:p w14:paraId="5C81E35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7DFA7A1B"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B5C4A"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324E81D" w14:textId="77777777" w:rsidTr="009537FB">
        <w:trPr>
          <w:trHeight w:val="795"/>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C3310B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w:t>
            </w:r>
          </w:p>
        </w:tc>
        <w:tc>
          <w:tcPr>
            <w:tcW w:w="501" w:type="dxa"/>
            <w:tcBorders>
              <w:top w:val="nil"/>
              <w:left w:val="nil"/>
              <w:bottom w:val="single" w:sz="4" w:space="0" w:color="auto"/>
              <w:right w:val="single" w:sz="4" w:space="0" w:color="auto"/>
            </w:tcBorders>
            <w:shd w:val="clear" w:color="auto" w:fill="auto"/>
            <w:noWrap/>
            <w:vAlign w:val="center"/>
            <w:hideMark/>
          </w:tcPr>
          <w:p w14:paraId="4E1634F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44FBEAB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 xml:space="preserve"> PREGO 17x21</w:t>
            </w:r>
          </w:p>
        </w:tc>
        <w:tc>
          <w:tcPr>
            <w:tcW w:w="5278" w:type="dxa"/>
            <w:tcBorders>
              <w:top w:val="nil"/>
              <w:left w:val="nil"/>
              <w:bottom w:val="single" w:sz="4" w:space="0" w:color="auto"/>
              <w:right w:val="single" w:sz="4" w:space="0" w:color="auto"/>
            </w:tcBorders>
            <w:shd w:val="clear" w:color="auto" w:fill="auto"/>
            <w:vAlign w:val="center"/>
            <w:hideMark/>
          </w:tcPr>
          <w:p w14:paraId="0F690ECF"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 Prego polido 17X21; com cabeça 1Kg prego 17 x 21 (3,00 x 48,30 mm); ponta tipo diamante; acabamento polido; pacote com 01 Kg </w:t>
            </w:r>
          </w:p>
        </w:tc>
        <w:tc>
          <w:tcPr>
            <w:tcW w:w="985" w:type="dxa"/>
            <w:tcBorders>
              <w:top w:val="single" w:sz="4" w:space="0" w:color="auto"/>
              <w:left w:val="nil"/>
              <w:bottom w:val="single" w:sz="4" w:space="0" w:color="auto"/>
              <w:right w:val="single" w:sz="4" w:space="0" w:color="auto"/>
            </w:tcBorders>
          </w:tcPr>
          <w:p w14:paraId="4C69CCE0"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1E597A0"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FF69E55"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3C56F11C"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59E97414"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51</w:t>
            </w:r>
          </w:p>
        </w:tc>
        <w:tc>
          <w:tcPr>
            <w:tcW w:w="501" w:type="dxa"/>
            <w:tcBorders>
              <w:top w:val="nil"/>
              <w:left w:val="nil"/>
              <w:bottom w:val="single" w:sz="4" w:space="0" w:color="auto"/>
              <w:right w:val="single" w:sz="4" w:space="0" w:color="auto"/>
            </w:tcBorders>
            <w:shd w:val="clear" w:color="auto" w:fill="auto"/>
            <w:noWrap/>
            <w:vAlign w:val="center"/>
            <w:hideMark/>
          </w:tcPr>
          <w:p w14:paraId="6C17116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4C03C36F"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15 CM DE ESPUMA COM CABO PARA PINTURA</w:t>
            </w:r>
          </w:p>
        </w:tc>
        <w:tc>
          <w:tcPr>
            <w:tcW w:w="5278" w:type="dxa"/>
            <w:tcBorders>
              <w:top w:val="nil"/>
              <w:left w:val="nil"/>
              <w:bottom w:val="single" w:sz="4" w:space="0" w:color="auto"/>
              <w:right w:val="single" w:sz="4" w:space="0" w:color="auto"/>
            </w:tcBorders>
            <w:shd w:val="clear" w:color="auto" w:fill="auto"/>
            <w:vAlign w:val="center"/>
            <w:hideMark/>
          </w:tcPr>
          <w:p w14:paraId="476D4E84"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de espuma amarela 100% poliéster e com densidade de 30 kg/m³, medindo 150 mm, com cabo plástico anatômico com suporte em aço galvanizado; para uso em diversos tipos de aplicação de tintas em superfícies lisas em geral.</w:t>
            </w:r>
          </w:p>
        </w:tc>
        <w:tc>
          <w:tcPr>
            <w:tcW w:w="985" w:type="dxa"/>
            <w:tcBorders>
              <w:top w:val="single" w:sz="4" w:space="0" w:color="auto"/>
              <w:left w:val="nil"/>
              <w:bottom w:val="single" w:sz="4" w:space="0" w:color="auto"/>
              <w:right w:val="single" w:sz="4" w:space="0" w:color="auto"/>
            </w:tcBorders>
          </w:tcPr>
          <w:p w14:paraId="476A0BF3"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4A5935A1"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B6B3ED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1A1110F3"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6E6C96B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52</w:t>
            </w:r>
          </w:p>
        </w:tc>
        <w:tc>
          <w:tcPr>
            <w:tcW w:w="501" w:type="dxa"/>
            <w:tcBorders>
              <w:top w:val="nil"/>
              <w:left w:val="nil"/>
              <w:bottom w:val="single" w:sz="4" w:space="0" w:color="auto"/>
              <w:right w:val="single" w:sz="4" w:space="0" w:color="auto"/>
            </w:tcBorders>
            <w:shd w:val="clear" w:color="auto" w:fill="auto"/>
            <w:noWrap/>
            <w:vAlign w:val="center"/>
            <w:hideMark/>
          </w:tcPr>
          <w:p w14:paraId="56DDBDC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nil"/>
              <w:left w:val="nil"/>
              <w:bottom w:val="single" w:sz="4" w:space="0" w:color="auto"/>
              <w:right w:val="single" w:sz="4" w:space="0" w:color="auto"/>
            </w:tcBorders>
            <w:shd w:val="clear" w:color="auto" w:fill="auto"/>
            <w:vAlign w:val="center"/>
            <w:hideMark/>
          </w:tcPr>
          <w:p w14:paraId="13C614B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23 CM DE ESPUMA COM CABO PARA PINTURA</w:t>
            </w:r>
          </w:p>
        </w:tc>
        <w:tc>
          <w:tcPr>
            <w:tcW w:w="5278" w:type="dxa"/>
            <w:tcBorders>
              <w:top w:val="nil"/>
              <w:left w:val="nil"/>
              <w:bottom w:val="single" w:sz="4" w:space="0" w:color="auto"/>
              <w:right w:val="single" w:sz="4" w:space="0" w:color="auto"/>
            </w:tcBorders>
            <w:shd w:val="clear" w:color="auto" w:fill="auto"/>
            <w:vAlign w:val="center"/>
            <w:hideMark/>
          </w:tcPr>
          <w:p w14:paraId="3114BA3F"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de espuma amarela 100% poliéster e com densidade de 30 kg/m³; medindo 230 mm, com cabo plástico anatômico com suporte em aço galvanizado; para uso em diversos tipos de aplicação de tintas em superfícies lisas em geral.</w:t>
            </w:r>
          </w:p>
        </w:tc>
        <w:tc>
          <w:tcPr>
            <w:tcW w:w="985" w:type="dxa"/>
            <w:tcBorders>
              <w:top w:val="single" w:sz="4" w:space="0" w:color="auto"/>
              <w:left w:val="nil"/>
              <w:bottom w:val="single" w:sz="4" w:space="0" w:color="auto"/>
              <w:right w:val="single" w:sz="4" w:space="0" w:color="auto"/>
            </w:tcBorders>
          </w:tcPr>
          <w:p w14:paraId="0339C49A"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5A3806E2"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26CFC1F"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278B402"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BC3EC0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53</w:t>
            </w:r>
          </w:p>
        </w:tc>
        <w:tc>
          <w:tcPr>
            <w:tcW w:w="501" w:type="dxa"/>
            <w:tcBorders>
              <w:top w:val="nil"/>
              <w:left w:val="nil"/>
              <w:bottom w:val="single" w:sz="4" w:space="0" w:color="auto"/>
              <w:right w:val="single" w:sz="4" w:space="0" w:color="auto"/>
            </w:tcBorders>
            <w:shd w:val="clear" w:color="auto" w:fill="auto"/>
            <w:noWrap/>
            <w:vAlign w:val="center"/>
            <w:hideMark/>
          </w:tcPr>
          <w:p w14:paraId="4642B9C2"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nil"/>
              <w:left w:val="nil"/>
              <w:bottom w:val="single" w:sz="4" w:space="0" w:color="auto"/>
              <w:right w:val="single" w:sz="4" w:space="0" w:color="auto"/>
            </w:tcBorders>
            <w:shd w:val="clear" w:color="auto" w:fill="auto"/>
            <w:vAlign w:val="center"/>
            <w:hideMark/>
          </w:tcPr>
          <w:p w14:paraId="08DD32E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23 CM DE LÃ CARNEIRO COM CABO</w:t>
            </w:r>
          </w:p>
        </w:tc>
        <w:tc>
          <w:tcPr>
            <w:tcW w:w="5278" w:type="dxa"/>
            <w:tcBorders>
              <w:top w:val="nil"/>
              <w:left w:val="nil"/>
              <w:bottom w:val="single" w:sz="4" w:space="0" w:color="auto"/>
              <w:right w:val="single" w:sz="4" w:space="0" w:color="auto"/>
            </w:tcBorders>
            <w:shd w:val="clear" w:color="auto" w:fill="auto"/>
            <w:vAlign w:val="center"/>
            <w:hideMark/>
          </w:tcPr>
          <w:p w14:paraId="28F773B5"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de lã de carneiro natural; comprimento: 230 mm; altura de lã não inferior a 22 mm; com cabo plástico anatômico com suporte em aço galvanizado; para uso em diversos tipos de aplicação de tintas em superfícies.</w:t>
            </w:r>
          </w:p>
        </w:tc>
        <w:tc>
          <w:tcPr>
            <w:tcW w:w="985" w:type="dxa"/>
            <w:tcBorders>
              <w:top w:val="single" w:sz="4" w:space="0" w:color="auto"/>
              <w:left w:val="nil"/>
              <w:bottom w:val="single" w:sz="4" w:space="0" w:color="auto"/>
              <w:right w:val="single" w:sz="4" w:space="0" w:color="auto"/>
            </w:tcBorders>
          </w:tcPr>
          <w:p w14:paraId="381EB6C7"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D56C9D6"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589CC8A"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C7D14C1"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0B9E7D7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54</w:t>
            </w:r>
          </w:p>
        </w:tc>
        <w:tc>
          <w:tcPr>
            <w:tcW w:w="501" w:type="dxa"/>
            <w:tcBorders>
              <w:top w:val="nil"/>
              <w:left w:val="nil"/>
              <w:bottom w:val="single" w:sz="4" w:space="0" w:color="auto"/>
              <w:right w:val="single" w:sz="4" w:space="0" w:color="auto"/>
            </w:tcBorders>
            <w:shd w:val="clear" w:color="auto" w:fill="auto"/>
            <w:noWrap/>
            <w:vAlign w:val="center"/>
            <w:hideMark/>
          </w:tcPr>
          <w:p w14:paraId="5A3FA4F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w:t>
            </w:r>
          </w:p>
        </w:tc>
        <w:tc>
          <w:tcPr>
            <w:tcW w:w="1222" w:type="dxa"/>
            <w:tcBorders>
              <w:top w:val="nil"/>
              <w:left w:val="nil"/>
              <w:bottom w:val="single" w:sz="4" w:space="0" w:color="auto"/>
              <w:right w:val="single" w:sz="4" w:space="0" w:color="auto"/>
            </w:tcBorders>
            <w:shd w:val="clear" w:color="auto" w:fill="auto"/>
            <w:vAlign w:val="center"/>
            <w:hideMark/>
          </w:tcPr>
          <w:p w14:paraId="56A902D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5 CM DE ESPUMA COM CABO PARA PINTURA</w:t>
            </w:r>
          </w:p>
        </w:tc>
        <w:tc>
          <w:tcPr>
            <w:tcW w:w="5278" w:type="dxa"/>
            <w:tcBorders>
              <w:top w:val="nil"/>
              <w:left w:val="nil"/>
              <w:bottom w:val="single" w:sz="4" w:space="0" w:color="auto"/>
              <w:right w:val="single" w:sz="4" w:space="0" w:color="auto"/>
            </w:tcBorders>
            <w:shd w:val="clear" w:color="auto" w:fill="auto"/>
            <w:vAlign w:val="center"/>
            <w:hideMark/>
          </w:tcPr>
          <w:p w14:paraId="2CDF64F3"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para pintura de espuma amarela 100% poliéster e com densidade de 30 kg/m³; medindo 50 mm; com cabo plástico anatômico com suporte em aço galvanizado; para uso em diversos tipos de aplicação de tintas em superfícies lisas em geral.</w:t>
            </w:r>
          </w:p>
        </w:tc>
        <w:tc>
          <w:tcPr>
            <w:tcW w:w="985" w:type="dxa"/>
            <w:tcBorders>
              <w:top w:val="single" w:sz="4" w:space="0" w:color="auto"/>
              <w:left w:val="nil"/>
              <w:bottom w:val="single" w:sz="4" w:space="0" w:color="auto"/>
              <w:right w:val="single" w:sz="4" w:space="0" w:color="auto"/>
            </w:tcBorders>
          </w:tcPr>
          <w:p w14:paraId="11308C81"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E8AFC9E"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50A0561"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BFE4482" w14:textId="77777777" w:rsidTr="009537FB">
        <w:trPr>
          <w:trHeight w:val="9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15922B0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55</w:t>
            </w:r>
          </w:p>
        </w:tc>
        <w:tc>
          <w:tcPr>
            <w:tcW w:w="501" w:type="dxa"/>
            <w:tcBorders>
              <w:top w:val="nil"/>
              <w:left w:val="nil"/>
              <w:bottom w:val="single" w:sz="4" w:space="0" w:color="auto"/>
              <w:right w:val="single" w:sz="4" w:space="0" w:color="auto"/>
            </w:tcBorders>
            <w:shd w:val="clear" w:color="auto" w:fill="auto"/>
            <w:noWrap/>
            <w:vAlign w:val="center"/>
            <w:hideMark/>
          </w:tcPr>
          <w:p w14:paraId="23884E4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nil"/>
              <w:left w:val="nil"/>
              <w:bottom w:val="single" w:sz="4" w:space="0" w:color="auto"/>
              <w:right w:val="single" w:sz="4" w:space="0" w:color="auto"/>
            </w:tcBorders>
            <w:shd w:val="clear" w:color="auto" w:fill="auto"/>
            <w:vAlign w:val="center"/>
            <w:hideMark/>
          </w:tcPr>
          <w:p w14:paraId="3F2FEB3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9 CM DE ESPUMA COM CABO PARA PINTURA</w:t>
            </w:r>
          </w:p>
        </w:tc>
        <w:tc>
          <w:tcPr>
            <w:tcW w:w="5278" w:type="dxa"/>
            <w:tcBorders>
              <w:top w:val="nil"/>
              <w:left w:val="nil"/>
              <w:bottom w:val="single" w:sz="4" w:space="0" w:color="auto"/>
              <w:right w:val="single" w:sz="4" w:space="0" w:color="auto"/>
            </w:tcBorders>
            <w:shd w:val="clear" w:color="auto" w:fill="auto"/>
            <w:vAlign w:val="center"/>
            <w:hideMark/>
          </w:tcPr>
          <w:p w14:paraId="2C6036CA"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Rolo de espuma amarela 100% poliéster e com densidade de 30 kg/m³; medindo 90 mm; com cabo plástico anatômico com suporte em aço galvanizado; para uso em diversos tipos de aplicação de tintas em superfícies lisas em geral.</w:t>
            </w:r>
          </w:p>
        </w:tc>
        <w:tc>
          <w:tcPr>
            <w:tcW w:w="985" w:type="dxa"/>
            <w:tcBorders>
              <w:top w:val="single" w:sz="4" w:space="0" w:color="auto"/>
              <w:left w:val="nil"/>
              <w:bottom w:val="single" w:sz="4" w:space="0" w:color="auto"/>
              <w:right w:val="single" w:sz="4" w:space="0" w:color="auto"/>
            </w:tcBorders>
          </w:tcPr>
          <w:p w14:paraId="02229CA2"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04DF9DA4"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1AF4532"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013FFF82" w14:textId="77777777" w:rsidTr="009537FB">
        <w:trPr>
          <w:trHeight w:val="21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3496E00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56</w:t>
            </w:r>
          </w:p>
        </w:tc>
        <w:tc>
          <w:tcPr>
            <w:tcW w:w="501" w:type="dxa"/>
            <w:tcBorders>
              <w:top w:val="nil"/>
              <w:left w:val="nil"/>
              <w:bottom w:val="single" w:sz="4" w:space="0" w:color="auto"/>
              <w:right w:val="single" w:sz="4" w:space="0" w:color="auto"/>
            </w:tcBorders>
            <w:shd w:val="clear" w:color="auto" w:fill="auto"/>
            <w:noWrap/>
            <w:vAlign w:val="center"/>
            <w:hideMark/>
          </w:tcPr>
          <w:p w14:paraId="1B1DD9A8"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200</w:t>
            </w:r>
          </w:p>
        </w:tc>
        <w:tc>
          <w:tcPr>
            <w:tcW w:w="1222" w:type="dxa"/>
            <w:tcBorders>
              <w:top w:val="nil"/>
              <w:left w:val="nil"/>
              <w:bottom w:val="single" w:sz="4" w:space="0" w:color="auto"/>
              <w:right w:val="single" w:sz="4" w:space="0" w:color="auto"/>
            </w:tcBorders>
            <w:shd w:val="clear" w:color="auto" w:fill="auto"/>
            <w:vAlign w:val="center"/>
            <w:hideMark/>
          </w:tcPr>
          <w:p w14:paraId="6333C11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SELANTE PU</w:t>
            </w:r>
          </w:p>
        </w:tc>
        <w:tc>
          <w:tcPr>
            <w:tcW w:w="5278" w:type="dxa"/>
            <w:tcBorders>
              <w:top w:val="nil"/>
              <w:left w:val="nil"/>
              <w:bottom w:val="single" w:sz="4" w:space="0" w:color="auto"/>
              <w:right w:val="single" w:sz="4" w:space="0" w:color="auto"/>
            </w:tcBorders>
            <w:shd w:val="clear" w:color="auto" w:fill="auto"/>
            <w:vAlign w:val="center"/>
            <w:hideMark/>
          </w:tcPr>
          <w:p w14:paraId="538329EB"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Adesivo para colar (PU) (NÃO SERA ACEITO VEDA CALHA), a base de poliuretano, tipo selante elástico, monocomponente, cura através da umidade do ar, apresentado na forma pastosa cor cinza, densidade 1,29 kg/l, secagem ao toque 60 min, capacidade de movimentação de 25%, para uso em metal, cerâmica, concreto, adequado para juntas de movimentação e de conexão, acondicionado em cartucho/tubo 280g permitindo aplicação com pistola comum (aplicadora de silicone), validade mínima de 12 meses a partir do recebimento.</w:t>
            </w:r>
          </w:p>
        </w:tc>
        <w:tc>
          <w:tcPr>
            <w:tcW w:w="985" w:type="dxa"/>
            <w:tcBorders>
              <w:top w:val="single" w:sz="4" w:space="0" w:color="auto"/>
              <w:left w:val="nil"/>
              <w:bottom w:val="single" w:sz="4" w:space="0" w:color="auto"/>
              <w:right w:val="single" w:sz="4" w:space="0" w:color="auto"/>
            </w:tcBorders>
          </w:tcPr>
          <w:p w14:paraId="69EBF216"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1BB32E68"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407FB49"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8B0EF0D" w14:textId="77777777" w:rsidTr="009537FB">
        <w:trPr>
          <w:trHeight w:val="21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9C57E"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57</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A2D25"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300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2B68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SELANTE SILICONE</w:t>
            </w:r>
          </w:p>
        </w:tc>
        <w:tc>
          <w:tcPr>
            <w:tcW w:w="5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11F2C"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SELANTE SILICONE: adesivo instantâneo; a base de silicone, tipo multisselante; cor transparente (incolor), acondicionado em tubo ou cartucho; consistência pastosa, tensão de ruptura 0,65 MPa, temperatura em serviço - 50°C a 200°C; aplicação com bico aplicador, tempo de formação de película 6 a 20 min., velocidade de cura 1- 2 mm/dia; para vedações industriais, juntas de movimentação; estruturas de concreto, metálicas; vidros, cerâmicas; policarbonato; PVC; plásticos; acrílicos; fabricação conforme norma ASTM C920; validade de 8 meses mínimos da data de entrega.</w:t>
            </w:r>
          </w:p>
        </w:tc>
        <w:tc>
          <w:tcPr>
            <w:tcW w:w="985" w:type="dxa"/>
            <w:tcBorders>
              <w:top w:val="single" w:sz="4" w:space="0" w:color="auto"/>
              <w:left w:val="single" w:sz="4" w:space="0" w:color="auto"/>
              <w:bottom w:val="single" w:sz="4" w:space="0" w:color="auto"/>
              <w:right w:val="single" w:sz="4" w:space="0" w:color="auto"/>
            </w:tcBorders>
          </w:tcPr>
          <w:p w14:paraId="2935DBCA"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D912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6448E"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B54F4FC" w14:textId="77777777" w:rsidTr="009537FB">
        <w:trPr>
          <w:trHeight w:val="12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F9C0B"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lastRenderedPageBreak/>
              <w:t>58</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05A20F1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3528B413"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TRENA 5 MTS</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75911FE1"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TRENA 5 METROS: trena; com caixa plástica de alta resistência - curta - fita de aço; rígida; do tipo milímetro/polegada - com largura de 19 mm (3/4]); medindo 5 m de comprimento - contendo: trava de fixação - amortecedor de impacto e presilha para; cinto - acondicionada de forma apropriada.</w:t>
            </w:r>
          </w:p>
        </w:tc>
        <w:tc>
          <w:tcPr>
            <w:tcW w:w="985" w:type="dxa"/>
            <w:tcBorders>
              <w:top w:val="single" w:sz="4" w:space="0" w:color="auto"/>
              <w:left w:val="nil"/>
              <w:bottom w:val="single" w:sz="4" w:space="0" w:color="auto"/>
              <w:right w:val="single" w:sz="4" w:space="0" w:color="auto"/>
            </w:tcBorders>
          </w:tcPr>
          <w:p w14:paraId="5B80F8EB"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7DDA24B6"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BF560D"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6B63A61E"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75472D3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59</w:t>
            </w:r>
          </w:p>
        </w:tc>
        <w:tc>
          <w:tcPr>
            <w:tcW w:w="501" w:type="dxa"/>
            <w:tcBorders>
              <w:top w:val="nil"/>
              <w:left w:val="nil"/>
              <w:bottom w:val="single" w:sz="4" w:space="0" w:color="auto"/>
              <w:right w:val="single" w:sz="4" w:space="0" w:color="auto"/>
            </w:tcBorders>
            <w:shd w:val="clear" w:color="auto" w:fill="auto"/>
            <w:noWrap/>
            <w:vAlign w:val="center"/>
            <w:hideMark/>
          </w:tcPr>
          <w:p w14:paraId="469F076D"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10000</w:t>
            </w:r>
          </w:p>
        </w:tc>
        <w:tc>
          <w:tcPr>
            <w:tcW w:w="1222" w:type="dxa"/>
            <w:tcBorders>
              <w:top w:val="nil"/>
              <w:left w:val="nil"/>
              <w:bottom w:val="single" w:sz="4" w:space="0" w:color="auto"/>
              <w:right w:val="single" w:sz="4" w:space="0" w:color="auto"/>
            </w:tcBorders>
            <w:shd w:val="clear" w:color="auto" w:fill="auto"/>
            <w:vAlign w:val="center"/>
            <w:hideMark/>
          </w:tcPr>
          <w:p w14:paraId="5DECB617"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BLOCO DE CONCRETO ESTRUTURAL 14X19X39</w:t>
            </w:r>
          </w:p>
        </w:tc>
        <w:tc>
          <w:tcPr>
            <w:tcW w:w="5278" w:type="dxa"/>
            <w:tcBorders>
              <w:top w:val="nil"/>
              <w:left w:val="nil"/>
              <w:bottom w:val="single" w:sz="4" w:space="0" w:color="auto"/>
              <w:right w:val="single" w:sz="4" w:space="0" w:color="auto"/>
            </w:tcBorders>
            <w:shd w:val="clear" w:color="auto" w:fill="auto"/>
            <w:noWrap/>
            <w:vAlign w:val="center"/>
            <w:hideMark/>
          </w:tcPr>
          <w:p w14:paraId="5D1273DC"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Bloco de concreto estrutural 14x19x39. 4,5MPa (Valor mínimo de resistência) NBR 15270</w:t>
            </w:r>
          </w:p>
        </w:tc>
        <w:tc>
          <w:tcPr>
            <w:tcW w:w="985" w:type="dxa"/>
            <w:tcBorders>
              <w:top w:val="single" w:sz="4" w:space="0" w:color="auto"/>
              <w:left w:val="nil"/>
              <w:bottom w:val="single" w:sz="4" w:space="0" w:color="auto"/>
              <w:right w:val="single" w:sz="4" w:space="0" w:color="auto"/>
            </w:tcBorders>
          </w:tcPr>
          <w:p w14:paraId="27F3A128"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487A3407"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32AC8BD"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6176418" w14:textId="77777777" w:rsidTr="009537FB">
        <w:trPr>
          <w:trHeight w:val="6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8B43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60</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6DB21"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1547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MEIO BLOCO ESTRUTURAL 14X19X19</w:t>
            </w:r>
          </w:p>
        </w:tc>
        <w:tc>
          <w:tcPr>
            <w:tcW w:w="5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1F3AE"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Meio bloco estrutural 14x19x19.  4,5MPa (Valor mínimo de resistência) NBR15270</w:t>
            </w:r>
          </w:p>
        </w:tc>
        <w:tc>
          <w:tcPr>
            <w:tcW w:w="985" w:type="dxa"/>
            <w:tcBorders>
              <w:top w:val="single" w:sz="4" w:space="0" w:color="auto"/>
              <w:left w:val="single" w:sz="4" w:space="0" w:color="auto"/>
              <w:bottom w:val="single" w:sz="4" w:space="0" w:color="auto"/>
              <w:right w:val="single" w:sz="4" w:space="0" w:color="auto"/>
            </w:tcBorders>
          </w:tcPr>
          <w:p w14:paraId="7BDE389E"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2F0082"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33F7E"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4DA40350" w14:textId="77777777" w:rsidTr="009537FB">
        <w:trPr>
          <w:trHeight w:val="900"/>
          <w:jc w:val="center"/>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7C3B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61</w:t>
            </w:r>
          </w:p>
        </w:tc>
        <w:tc>
          <w:tcPr>
            <w:tcW w:w="501" w:type="dxa"/>
            <w:tcBorders>
              <w:top w:val="single" w:sz="4" w:space="0" w:color="auto"/>
              <w:left w:val="nil"/>
              <w:bottom w:val="single" w:sz="4" w:space="0" w:color="auto"/>
              <w:right w:val="single" w:sz="4" w:space="0" w:color="auto"/>
            </w:tcBorders>
            <w:shd w:val="clear" w:color="auto" w:fill="auto"/>
            <w:noWrap/>
            <w:vAlign w:val="center"/>
            <w:hideMark/>
          </w:tcPr>
          <w:p w14:paraId="29CBFE0A"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5000</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11DD8A6C"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CANALETA DE CONCRETO ESTRUTURAL 19X19X39</w:t>
            </w:r>
          </w:p>
        </w:tc>
        <w:tc>
          <w:tcPr>
            <w:tcW w:w="5278" w:type="dxa"/>
            <w:tcBorders>
              <w:top w:val="single" w:sz="4" w:space="0" w:color="auto"/>
              <w:left w:val="nil"/>
              <w:bottom w:val="single" w:sz="4" w:space="0" w:color="auto"/>
              <w:right w:val="single" w:sz="4" w:space="0" w:color="auto"/>
            </w:tcBorders>
            <w:shd w:val="clear" w:color="auto" w:fill="auto"/>
            <w:vAlign w:val="center"/>
            <w:hideMark/>
          </w:tcPr>
          <w:p w14:paraId="7B13FAF7"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 xml:space="preserve"> Canaleta de concreto estrutural 19x19x39 (Para baldrame valor mínimo de 14MPa) BR6136</w:t>
            </w:r>
          </w:p>
        </w:tc>
        <w:tc>
          <w:tcPr>
            <w:tcW w:w="985" w:type="dxa"/>
            <w:tcBorders>
              <w:top w:val="single" w:sz="4" w:space="0" w:color="auto"/>
              <w:left w:val="nil"/>
              <w:bottom w:val="single" w:sz="4" w:space="0" w:color="auto"/>
              <w:right w:val="single" w:sz="4" w:space="0" w:color="auto"/>
            </w:tcBorders>
          </w:tcPr>
          <w:p w14:paraId="488FDC9A"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single" w:sz="4" w:space="0" w:color="auto"/>
              <w:left w:val="single" w:sz="4" w:space="0" w:color="auto"/>
              <w:bottom w:val="single" w:sz="4" w:space="0" w:color="auto"/>
              <w:right w:val="nil"/>
            </w:tcBorders>
            <w:shd w:val="clear" w:color="auto" w:fill="auto"/>
            <w:noWrap/>
            <w:vAlign w:val="center"/>
          </w:tcPr>
          <w:p w14:paraId="520ED7FC"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0C8CC" w14:textId="77777777" w:rsidR="00E66078" w:rsidRPr="000459AC" w:rsidRDefault="00E66078" w:rsidP="005A547D">
            <w:pPr>
              <w:jc w:val="center"/>
              <w:rPr>
                <w:rFonts w:ascii="Calibri" w:eastAsia="Times New Roman" w:hAnsi="Calibri" w:cs="Calibri"/>
                <w:color w:val="000000"/>
                <w:sz w:val="16"/>
                <w:szCs w:val="22"/>
              </w:rPr>
            </w:pPr>
          </w:p>
        </w:tc>
      </w:tr>
      <w:tr w:rsidR="00E66078" w:rsidRPr="000459AC" w14:paraId="2CE4DB1E" w14:textId="77777777" w:rsidTr="009537FB">
        <w:trPr>
          <w:trHeight w:val="600"/>
          <w:jc w:val="center"/>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14:paraId="281FFFA9"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62</w:t>
            </w:r>
          </w:p>
        </w:tc>
        <w:tc>
          <w:tcPr>
            <w:tcW w:w="501" w:type="dxa"/>
            <w:tcBorders>
              <w:top w:val="nil"/>
              <w:left w:val="nil"/>
              <w:bottom w:val="single" w:sz="4" w:space="0" w:color="auto"/>
              <w:right w:val="single" w:sz="4" w:space="0" w:color="auto"/>
            </w:tcBorders>
            <w:shd w:val="clear" w:color="auto" w:fill="auto"/>
            <w:noWrap/>
            <w:vAlign w:val="center"/>
            <w:hideMark/>
          </w:tcPr>
          <w:p w14:paraId="6E9FC9F0"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1000</w:t>
            </w:r>
          </w:p>
        </w:tc>
        <w:tc>
          <w:tcPr>
            <w:tcW w:w="1222" w:type="dxa"/>
            <w:tcBorders>
              <w:top w:val="nil"/>
              <w:left w:val="nil"/>
              <w:bottom w:val="single" w:sz="4" w:space="0" w:color="auto"/>
              <w:right w:val="single" w:sz="4" w:space="0" w:color="auto"/>
            </w:tcBorders>
            <w:shd w:val="clear" w:color="auto" w:fill="auto"/>
            <w:noWrap/>
            <w:vAlign w:val="center"/>
            <w:hideMark/>
          </w:tcPr>
          <w:p w14:paraId="0312EA56" w14:textId="77777777" w:rsidR="00E66078" w:rsidRPr="000459AC" w:rsidRDefault="00E66078" w:rsidP="005A547D">
            <w:pPr>
              <w:jc w:val="center"/>
              <w:rPr>
                <w:rFonts w:ascii="Calibri" w:eastAsia="Times New Roman" w:hAnsi="Calibri" w:cs="Calibri"/>
                <w:color w:val="000000"/>
                <w:sz w:val="16"/>
                <w:szCs w:val="22"/>
              </w:rPr>
            </w:pPr>
            <w:r w:rsidRPr="000459AC">
              <w:rPr>
                <w:rFonts w:ascii="Calibri" w:eastAsia="Times New Roman" w:hAnsi="Calibri" w:cs="Calibri"/>
                <w:color w:val="000000"/>
                <w:sz w:val="16"/>
                <w:szCs w:val="22"/>
              </w:rPr>
              <w:t xml:space="preserve">PARAFUSO </w:t>
            </w:r>
          </w:p>
        </w:tc>
        <w:tc>
          <w:tcPr>
            <w:tcW w:w="5278" w:type="dxa"/>
            <w:tcBorders>
              <w:top w:val="nil"/>
              <w:left w:val="nil"/>
              <w:bottom w:val="single" w:sz="4" w:space="0" w:color="auto"/>
              <w:right w:val="single" w:sz="4" w:space="0" w:color="auto"/>
            </w:tcBorders>
            <w:shd w:val="clear" w:color="auto" w:fill="auto"/>
            <w:vAlign w:val="center"/>
            <w:hideMark/>
          </w:tcPr>
          <w:p w14:paraId="07B49952" w14:textId="77777777" w:rsidR="00E66078" w:rsidRPr="000459AC" w:rsidRDefault="00E66078" w:rsidP="005A547D">
            <w:pPr>
              <w:jc w:val="both"/>
              <w:rPr>
                <w:rFonts w:ascii="Calibri" w:eastAsia="Times New Roman" w:hAnsi="Calibri" w:cs="Calibri"/>
                <w:color w:val="000000"/>
                <w:sz w:val="16"/>
                <w:szCs w:val="22"/>
              </w:rPr>
            </w:pPr>
            <w:r w:rsidRPr="000459AC">
              <w:rPr>
                <w:rFonts w:ascii="Calibri" w:eastAsia="Times New Roman" w:hAnsi="Calibri" w:cs="Calibri"/>
                <w:color w:val="000000"/>
                <w:sz w:val="16"/>
                <w:szCs w:val="22"/>
              </w:rPr>
              <w:t>Parafuso com bucha de borracha, arruela metálica e rosca para telha fibrocimento ondulada ø5/16"mm x 110mm</w:t>
            </w:r>
          </w:p>
        </w:tc>
        <w:tc>
          <w:tcPr>
            <w:tcW w:w="985" w:type="dxa"/>
            <w:tcBorders>
              <w:top w:val="single" w:sz="4" w:space="0" w:color="auto"/>
              <w:left w:val="nil"/>
              <w:bottom w:val="single" w:sz="4" w:space="0" w:color="auto"/>
              <w:right w:val="single" w:sz="4" w:space="0" w:color="auto"/>
            </w:tcBorders>
          </w:tcPr>
          <w:p w14:paraId="366A9B7C" w14:textId="77777777" w:rsidR="00E66078" w:rsidRPr="000459AC" w:rsidRDefault="00E66078" w:rsidP="005A547D">
            <w:pPr>
              <w:jc w:val="center"/>
              <w:rPr>
                <w:rFonts w:ascii="Calibri" w:eastAsia="Times New Roman" w:hAnsi="Calibri" w:cs="Calibri"/>
                <w:color w:val="000000"/>
                <w:sz w:val="16"/>
                <w:szCs w:val="22"/>
              </w:rPr>
            </w:pPr>
          </w:p>
        </w:tc>
        <w:tc>
          <w:tcPr>
            <w:tcW w:w="851" w:type="dxa"/>
            <w:tcBorders>
              <w:top w:val="nil"/>
              <w:left w:val="single" w:sz="4" w:space="0" w:color="auto"/>
              <w:bottom w:val="single" w:sz="4" w:space="0" w:color="auto"/>
              <w:right w:val="nil"/>
            </w:tcBorders>
            <w:shd w:val="clear" w:color="auto" w:fill="auto"/>
            <w:noWrap/>
            <w:vAlign w:val="center"/>
          </w:tcPr>
          <w:p w14:paraId="32DBB376" w14:textId="77777777" w:rsidR="00E66078" w:rsidRPr="000459AC" w:rsidRDefault="00E66078" w:rsidP="005A547D">
            <w:pPr>
              <w:jc w:val="center"/>
              <w:rPr>
                <w:rFonts w:ascii="Calibri" w:eastAsia="Times New Roman" w:hAnsi="Calibri" w:cs="Calibri"/>
                <w:color w:val="000000"/>
                <w:sz w:val="16"/>
                <w:szCs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180951A" w14:textId="77777777" w:rsidR="00E66078" w:rsidRPr="000459AC" w:rsidRDefault="00E66078" w:rsidP="005A547D">
            <w:pPr>
              <w:jc w:val="center"/>
              <w:rPr>
                <w:rFonts w:ascii="Calibri" w:eastAsia="Times New Roman" w:hAnsi="Calibri" w:cs="Calibri"/>
                <w:color w:val="000000"/>
                <w:sz w:val="16"/>
                <w:szCs w:val="22"/>
              </w:rPr>
            </w:pPr>
          </w:p>
        </w:tc>
      </w:tr>
    </w:tbl>
    <w:p w14:paraId="62B6CB1D"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p>
    <w:p w14:paraId="199B00BD" w14:textId="77777777" w:rsidR="00E66078" w:rsidRPr="007E65E4" w:rsidRDefault="00E66078" w:rsidP="00E66078">
      <w:pPr>
        <w:suppressAutoHyphens/>
        <w:ind w:right="-1"/>
        <w:jc w:val="both"/>
        <w:rPr>
          <w:rFonts w:ascii="Times New Roman" w:eastAsia="Times New Roman" w:hAnsi="Times New Roman" w:cs="Times New Roman"/>
          <w:sz w:val="22"/>
          <w:szCs w:val="22"/>
          <w:lang w:eastAsia="ar-SA"/>
        </w:rPr>
      </w:pPr>
    </w:p>
    <w:p w14:paraId="6A780708" w14:textId="77777777" w:rsidR="00E66078" w:rsidRPr="007E65E4" w:rsidRDefault="00E66078" w:rsidP="00E66078">
      <w:pPr>
        <w:suppressAutoHyphens/>
        <w:ind w:right="-1"/>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Prazo de validade da proposta de preços: mínimo de 60 (sessenta) dias contados da data de abertura da sessão pública.</w:t>
      </w:r>
    </w:p>
    <w:p w14:paraId="19B2BCD6" w14:textId="77777777" w:rsidR="00E66078" w:rsidRPr="007E65E4" w:rsidRDefault="00E66078" w:rsidP="00E66078">
      <w:pPr>
        <w:suppressAutoHyphens/>
        <w:jc w:val="right"/>
        <w:rPr>
          <w:rFonts w:ascii="Times New Roman" w:eastAsia="Times New Roman" w:hAnsi="Times New Roman" w:cs="Times New Roman"/>
          <w:sz w:val="22"/>
          <w:szCs w:val="22"/>
          <w:lang w:eastAsia="ar-SA"/>
        </w:rPr>
      </w:pPr>
    </w:p>
    <w:p w14:paraId="79032C0A" w14:textId="77777777" w:rsidR="00E66078" w:rsidRPr="007E65E4" w:rsidRDefault="00E66078" w:rsidP="00E66078">
      <w:pPr>
        <w:suppressAutoHyphens/>
        <w:jc w:val="right"/>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Data e assinatura do responsável.</w:t>
      </w:r>
    </w:p>
    <w:p w14:paraId="09BD74B8"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p>
    <w:p w14:paraId="44337EB3" w14:textId="77777777" w:rsidR="00E66078" w:rsidRPr="007E65E4" w:rsidRDefault="00E66078" w:rsidP="00E66078">
      <w:pPr>
        <w:suppressAutoHyphens/>
        <w:ind w:left="-142" w:firstLine="709"/>
        <w:jc w:val="both"/>
        <w:rPr>
          <w:rFonts w:ascii="Times New Roman" w:eastAsia="Times New Roman" w:hAnsi="Times New Roman" w:cs="Times New Roman"/>
          <w:sz w:val="22"/>
          <w:szCs w:val="22"/>
          <w:lang w:eastAsia="ar-SA"/>
        </w:rPr>
      </w:pPr>
    </w:p>
    <w:p w14:paraId="06907A4A"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p>
    <w:p w14:paraId="6FB01384" w14:textId="77777777" w:rsidR="00E66078" w:rsidRPr="007E65E4" w:rsidRDefault="00E66078" w:rsidP="00E66078">
      <w:pPr>
        <w:suppressAutoHyphens/>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Dados do responsável pela assinatura da Ata de Registro de Preços (devidamente comprovado pela documentação apresentada no Envelope HABILITAÇÃO, procuração com poderes específicos ou contrato social).</w:t>
      </w:r>
    </w:p>
    <w:p w14:paraId="50E9965A"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p>
    <w:p w14:paraId="2C39EE03"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proofErr w:type="gramStart"/>
      <w:r w:rsidRPr="007E65E4">
        <w:rPr>
          <w:rFonts w:ascii="Times New Roman" w:eastAsia="Times New Roman" w:hAnsi="Times New Roman" w:cs="Times New Roman"/>
          <w:sz w:val="22"/>
          <w:szCs w:val="22"/>
          <w:lang w:eastAsia="ar-SA"/>
        </w:rPr>
        <w:t>NOME:_</w:t>
      </w:r>
      <w:proofErr w:type="gramEnd"/>
      <w:r w:rsidRPr="007E65E4">
        <w:rPr>
          <w:rFonts w:ascii="Times New Roman" w:eastAsia="Times New Roman" w:hAnsi="Times New Roman" w:cs="Times New Roman"/>
          <w:sz w:val="22"/>
          <w:szCs w:val="22"/>
          <w:lang w:eastAsia="ar-SA"/>
        </w:rPr>
        <w:t xml:space="preserve">_______________                         </w:t>
      </w:r>
    </w:p>
    <w:p w14:paraId="456CB178"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proofErr w:type="gramStart"/>
      <w:r w:rsidRPr="007E65E4">
        <w:rPr>
          <w:rFonts w:ascii="Times New Roman" w:eastAsia="Times New Roman" w:hAnsi="Times New Roman" w:cs="Times New Roman"/>
          <w:sz w:val="22"/>
          <w:szCs w:val="22"/>
          <w:lang w:eastAsia="ar-SA"/>
        </w:rPr>
        <w:t>CPF:_</w:t>
      </w:r>
      <w:proofErr w:type="gramEnd"/>
      <w:r w:rsidRPr="007E65E4">
        <w:rPr>
          <w:rFonts w:ascii="Times New Roman" w:eastAsia="Times New Roman" w:hAnsi="Times New Roman" w:cs="Times New Roman"/>
          <w:sz w:val="22"/>
          <w:szCs w:val="22"/>
          <w:lang w:eastAsia="ar-SA"/>
        </w:rPr>
        <w:t xml:space="preserve">__________________                       </w:t>
      </w:r>
    </w:p>
    <w:p w14:paraId="75E13443"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proofErr w:type="gramStart"/>
      <w:r w:rsidRPr="007E65E4">
        <w:rPr>
          <w:rFonts w:ascii="Times New Roman" w:eastAsia="Times New Roman" w:hAnsi="Times New Roman" w:cs="Times New Roman"/>
          <w:sz w:val="22"/>
          <w:szCs w:val="22"/>
          <w:lang w:eastAsia="ar-SA"/>
        </w:rPr>
        <w:t>RG:_</w:t>
      </w:r>
      <w:proofErr w:type="gramEnd"/>
      <w:r w:rsidRPr="007E65E4">
        <w:rPr>
          <w:rFonts w:ascii="Times New Roman" w:eastAsia="Times New Roman" w:hAnsi="Times New Roman" w:cs="Times New Roman"/>
          <w:sz w:val="22"/>
          <w:szCs w:val="22"/>
          <w:lang w:eastAsia="ar-SA"/>
        </w:rPr>
        <w:t xml:space="preserve">__________________                        </w:t>
      </w:r>
    </w:p>
    <w:p w14:paraId="5B9EEF37"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r w:rsidRPr="007E65E4">
        <w:rPr>
          <w:rFonts w:ascii="Times New Roman" w:eastAsia="Times New Roman" w:hAnsi="Times New Roman" w:cs="Times New Roman"/>
          <w:sz w:val="22"/>
          <w:szCs w:val="22"/>
          <w:lang w:eastAsia="ar-SA"/>
        </w:rPr>
        <w:t>END: __________________</w:t>
      </w:r>
    </w:p>
    <w:p w14:paraId="7B4BFB00" w14:textId="77777777" w:rsidR="00E66078" w:rsidRPr="007E65E4" w:rsidRDefault="00E66078" w:rsidP="00E66078">
      <w:pPr>
        <w:suppressAutoHyphens/>
        <w:ind w:left="1560" w:hanging="1560"/>
        <w:jc w:val="both"/>
        <w:rPr>
          <w:rFonts w:ascii="Times New Roman" w:eastAsia="Times New Roman" w:hAnsi="Times New Roman" w:cs="Times New Roman"/>
          <w:sz w:val="22"/>
          <w:szCs w:val="22"/>
          <w:lang w:eastAsia="ar-SA"/>
        </w:rPr>
      </w:pPr>
      <w:proofErr w:type="gramStart"/>
      <w:r w:rsidRPr="007E65E4">
        <w:rPr>
          <w:rFonts w:ascii="Times New Roman" w:eastAsia="Times New Roman" w:hAnsi="Times New Roman" w:cs="Times New Roman"/>
          <w:sz w:val="22"/>
          <w:szCs w:val="22"/>
          <w:lang w:eastAsia="ar-SA"/>
        </w:rPr>
        <w:t>Profissão:_</w:t>
      </w:r>
      <w:proofErr w:type="gramEnd"/>
      <w:r w:rsidRPr="007E65E4">
        <w:rPr>
          <w:rFonts w:ascii="Times New Roman" w:eastAsia="Times New Roman" w:hAnsi="Times New Roman" w:cs="Times New Roman"/>
          <w:sz w:val="22"/>
          <w:szCs w:val="22"/>
          <w:lang w:eastAsia="ar-SA"/>
        </w:rPr>
        <w:t xml:space="preserve">______________                                                     </w:t>
      </w:r>
    </w:p>
    <w:p w14:paraId="2CE93007" w14:textId="77777777" w:rsidR="00E66078" w:rsidRPr="007E65E4" w:rsidRDefault="00E66078" w:rsidP="00E66078">
      <w:pPr>
        <w:ind w:left="1560" w:hanging="1560"/>
        <w:contextualSpacing/>
        <w:rPr>
          <w:rFonts w:ascii="Times New Roman" w:hAnsi="Times New Roman" w:cs="Times New Roman"/>
          <w:b/>
          <w:bCs/>
          <w:iCs/>
          <w:sz w:val="22"/>
          <w:szCs w:val="22"/>
          <w:u w:val="single"/>
        </w:rPr>
      </w:pPr>
      <w:proofErr w:type="gramStart"/>
      <w:r w:rsidRPr="007E65E4">
        <w:rPr>
          <w:rFonts w:ascii="Times New Roman" w:eastAsia="Times New Roman" w:hAnsi="Times New Roman" w:cs="Times New Roman"/>
          <w:sz w:val="22"/>
          <w:szCs w:val="22"/>
          <w:lang w:eastAsia="ar-SA"/>
        </w:rPr>
        <w:t>E-mail:_</w:t>
      </w:r>
      <w:proofErr w:type="gramEnd"/>
      <w:r w:rsidRPr="007E65E4">
        <w:rPr>
          <w:rFonts w:ascii="Times New Roman" w:eastAsia="Times New Roman" w:hAnsi="Times New Roman" w:cs="Times New Roman"/>
          <w:sz w:val="22"/>
          <w:szCs w:val="22"/>
          <w:lang w:eastAsia="ar-SA"/>
        </w:rPr>
        <w:t xml:space="preserve">________________  </w:t>
      </w:r>
    </w:p>
    <w:p w14:paraId="08E44E4B" w14:textId="77777777" w:rsidR="00E66078" w:rsidRPr="007E65E4" w:rsidRDefault="00E66078" w:rsidP="00E66078">
      <w:pPr>
        <w:ind w:left="1560" w:hanging="1560"/>
        <w:contextualSpacing/>
        <w:rPr>
          <w:rFonts w:ascii="Times New Roman" w:hAnsi="Times New Roman" w:cs="Times New Roman"/>
          <w:b/>
          <w:bCs/>
          <w:iCs/>
          <w:sz w:val="22"/>
          <w:szCs w:val="22"/>
          <w:u w:val="single"/>
        </w:rPr>
      </w:pPr>
      <w:r w:rsidRPr="007E65E4">
        <w:rPr>
          <w:rFonts w:ascii="Times New Roman" w:eastAsia="Times New Roman" w:hAnsi="Times New Roman" w:cs="Times New Roman"/>
          <w:sz w:val="22"/>
          <w:szCs w:val="22"/>
          <w:lang w:eastAsia="ar-SA"/>
        </w:rPr>
        <w:t>Tel: ___________________</w:t>
      </w:r>
    </w:p>
    <w:p w14:paraId="399C4D3E" w14:textId="77777777" w:rsidR="00E66078" w:rsidRPr="007E65E4" w:rsidRDefault="00E66078" w:rsidP="00E66078">
      <w:pPr>
        <w:spacing w:line="360" w:lineRule="auto"/>
        <w:ind w:left="1560" w:hanging="1560"/>
        <w:jc w:val="center"/>
        <w:rPr>
          <w:rFonts w:ascii="Times New Roman" w:hAnsi="Times New Roman" w:cs="Times New Roman"/>
          <w:b/>
          <w:bCs/>
          <w:iCs/>
          <w:sz w:val="22"/>
          <w:szCs w:val="22"/>
          <w:u w:val="single"/>
        </w:rPr>
      </w:pPr>
    </w:p>
    <w:p w14:paraId="0F2B3412" w14:textId="09F1A333" w:rsidR="00B55FF8" w:rsidRDefault="00B55FF8" w:rsidP="0007161C">
      <w:pPr>
        <w:spacing w:line="260" w:lineRule="auto"/>
        <w:jc w:val="center"/>
        <w:rPr>
          <w:rFonts w:ascii="Arial" w:hAnsi="Arial" w:cs="Arial"/>
          <w:b/>
        </w:rPr>
      </w:pPr>
    </w:p>
    <w:p w14:paraId="160EA2A3" w14:textId="315C6830" w:rsidR="00E66078" w:rsidRDefault="00E66078" w:rsidP="0007161C">
      <w:pPr>
        <w:spacing w:line="260" w:lineRule="auto"/>
        <w:jc w:val="center"/>
        <w:rPr>
          <w:rFonts w:ascii="Arial" w:hAnsi="Arial" w:cs="Arial"/>
          <w:b/>
        </w:rPr>
      </w:pPr>
    </w:p>
    <w:p w14:paraId="4115D53A" w14:textId="7E067404" w:rsidR="00E66078" w:rsidRDefault="00E66078" w:rsidP="0007161C">
      <w:pPr>
        <w:spacing w:line="260" w:lineRule="auto"/>
        <w:jc w:val="center"/>
        <w:rPr>
          <w:rFonts w:ascii="Arial" w:hAnsi="Arial" w:cs="Arial"/>
          <w:b/>
        </w:rPr>
      </w:pPr>
    </w:p>
    <w:p w14:paraId="589DAA06" w14:textId="19313E41" w:rsidR="00E66078" w:rsidRDefault="00E66078" w:rsidP="0007161C">
      <w:pPr>
        <w:spacing w:line="260" w:lineRule="auto"/>
        <w:jc w:val="center"/>
        <w:rPr>
          <w:rFonts w:ascii="Arial" w:hAnsi="Arial" w:cs="Arial"/>
          <w:b/>
        </w:rPr>
      </w:pPr>
    </w:p>
    <w:p w14:paraId="112E1058" w14:textId="1209C7D4" w:rsidR="00E66078" w:rsidRDefault="00E66078" w:rsidP="0007161C">
      <w:pPr>
        <w:spacing w:line="260" w:lineRule="auto"/>
        <w:jc w:val="center"/>
        <w:rPr>
          <w:rFonts w:ascii="Arial" w:hAnsi="Arial" w:cs="Arial"/>
          <w:b/>
        </w:rPr>
      </w:pPr>
    </w:p>
    <w:p w14:paraId="1C43C4D8" w14:textId="2144DA12" w:rsidR="00E66078" w:rsidRDefault="00E66078" w:rsidP="0007161C">
      <w:pPr>
        <w:spacing w:line="260" w:lineRule="auto"/>
        <w:jc w:val="center"/>
        <w:rPr>
          <w:rFonts w:ascii="Arial" w:hAnsi="Arial" w:cs="Arial"/>
          <w:b/>
        </w:rPr>
      </w:pPr>
    </w:p>
    <w:p w14:paraId="696EA1FA" w14:textId="3E0D7E1A" w:rsidR="00E66078" w:rsidRDefault="00E66078" w:rsidP="0007161C">
      <w:pPr>
        <w:spacing w:line="260" w:lineRule="auto"/>
        <w:jc w:val="center"/>
        <w:rPr>
          <w:rFonts w:ascii="Arial" w:hAnsi="Arial" w:cs="Arial"/>
          <w:b/>
        </w:rPr>
      </w:pPr>
    </w:p>
    <w:p w14:paraId="26AB8B48" w14:textId="7E9857F3" w:rsidR="00E66078" w:rsidRDefault="00E66078" w:rsidP="0007161C">
      <w:pPr>
        <w:spacing w:line="260" w:lineRule="auto"/>
        <w:jc w:val="center"/>
        <w:rPr>
          <w:rFonts w:ascii="Arial" w:hAnsi="Arial" w:cs="Arial"/>
          <w:b/>
        </w:rPr>
      </w:pPr>
    </w:p>
    <w:p w14:paraId="357305DB" w14:textId="7F7F396F" w:rsidR="00E66078" w:rsidRDefault="00E66078" w:rsidP="0007161C">
      <w:pPr>
        <w:spacing w:line="260" w:lineRule="auto"/>
        <w:jc w:val="center"/>
        <w:rPr>
          <w:rFonts w:ascii="Arial" w:hAnsi="Arial" w:cs="Arial"/>
          <w:b/>
        </w:rPr>
      </w:pPr>
    </w:p>
    <w:p w14:paraId="4ECB60E4" w14:textId="29C43194" w:rsidR="00E66078" w:rsidRDefault="00E66078" w:rsidP="0007161C">
      <w:pPr>
        <w:spacing w:line="260" w:lineRule="auto"/>
        <w:jc w:val="center"/>
        <w:rPr>
          <w:rFonts w:ascii="Arial" w:hAnsi="Arial" w:cs="Arial"/>
          <w:b/>
        </w:rPr>
      </w:pPr>
    </w:p>
    <w:p w14:paraId="66AED02F" w14:textId="05C6B566" w:rsidR="00E66078" w:rsidRDefault="00E66078" w:rsidP="0007161C">
      <w:pPr>
        <w:spacing w:line="260" w:lineRule="auto"/>
        <w:jc w:val="center"/>
        <w:rPr>
          <w:rFonts w:ascii="Arial" w:hAnsi="Arial" w:cs="Arial"/>
          <w:b/>
        </w:rPr>
      </w:pPr>
    </w:p>
    <w:p w14:paraId="3329CDB7" w14:textId="6DE32F48" w:rsidR="00E66078" w:rsidRDefault="00E66078" w:rsidP="0007161C">
      <w:pPr>
        <w:spacing w:line="260" w:lineRule="auto"/>
        <w:jc w:val="center"/>
        <w:rPr>
          <w:rFonts w:ascii="Arial" w:hAnsi="Arial" w:cs="Arial"/>
          <w:b/>
        </w:rPr>
      </w:pPr>
    </w:p>
    <w:p w14:paraId="3F99DEDC" w14:textId="36938CD5" w:rsidR="00E66078" w:rsidRDefault="00E66078" w:rsidP="0007161C">
      <w:pPr>
        <w:spacing w:line="260" w:lineRule="auto"/>
        <w:jc w:val="center"/>
        <w:rPr>
          <w:rFonts w:ascii="Arial" w:hAnsi="Arial" w:cs="Arial"/>
          <w:b/>
        </w:rPr>
      </w:pPr>
    </w:p>
    <w:p w14:paraId="55108AB5" w14:textId="334DA0F5" w:rsidR="0007161C" w:rsidRDefault="0007161C" w:rsidP="0007161C">
      <w:pPr>
        <w:spacing w:line="260" w:lineRule="auto"/>
        <w:jc w:val="center"/>
        <w:rPr>
          <w:rFonts w:ascii="Arial" w:hAnsi="Arial" w:cs="Arial"/>
          <w:b/>
        </w:rPr>
      </w:pPr>
      <w:r w:rsidRPr="0007161C">
        <w:rPr>
          <w:rFonts w:ascii="Arial" w:hAnsi="Arial" w:cs="Arial"/>
          <w:b/>
        </w:rPr>
        <w:lastRenderedPageBreak/>
        <w:t>ANEXO III – Minuta de Ata de Registro de Preços</w:t>
      </w:r>
      <w:r w:rsidR="00815BD9">
        <w:rPr>
          <w:rFonts w:ascii="Arial" w:hAnsi="Arial" w:cs="Arial"/>
          <w:b/>
        </w:rPr>
        <w:t xml:space="preserve"> n° ______/2024</w:t>
      </w:r>
    </w:p>
    <w:p w14:paraId="0ADF3032" w14:textId="77777777" w:rsidR="00275C85" w:rsidRDefault="00275C85" w:rsidP="0007161C">
      <w:pPr>
        <w:spacing w:line="260" w:lineRule="auto"/>
        <w:jc w:val="center"/>
        <w:rPr>
          <w:rFonts w:ascii="Arial" w:hAnsi="Arial" w:cs="Arial"/>
          <w:b/>
        </w:rPr>
      </w:pPr>
    </w:p>
    <w:p w14:paraId="7009B556" w14:textId="66F8DC29" w:rsidR="00275C85" w:rsidRPr="003D7658" w:rsidRDefault="003D7658" w:rsidP="00275C85">
      <w:pPr>
        <w:widowControl w:val="0"/>
        <w:autoSpaceDE w:val="0"/>
        <w:autoSpaceDN w:val="0"/>
        <w:adjustRightInd w:val="0"/>
        <w:spacing w:line="360" w:lineRule="auto"/>
        <w:ind w:right="-15"/>
        <w:jc w:val="center"/>
        <w:rPr>
          <w:rFonts w:ascii="Arial" w:hAnsi="Arial" w:cs="Arial"/>
          <w:b/>
          <w:i/>
          <w:color w:val="FF0000"/>
          <w:sz w:val="20"/>
          <w:szCs w:val="20"/>
          <w:u w:val="single"/>
        </w:rPr>
      </w:pPr>
      <w:r w:rsidRPr="00267728">
        <w:rPr>
          <w:rFonts w:ascii="Arial" w:hAnsi="Arial" w:cs="Arial"/>
          <w:b/>
          <w:i/>
          <w:color w:val="000000" w:themeColor="text1"/>
          <w:sz w:val="20"/>
          <w:szCs w:val="20"/>
          <w:u w:val="single"/>
        </w:rPr>
        <w:t>MUNICÍPIO DE JAGUARIÚNA</w:t>
      </w:r>
    </w:p>
    <w:p w14:paraId="522DB1F7" w14:textId="77948F9F" w:rsidR="00275C85" w:rsidRPr="00E66078" w:rsidRDefault="00275C85" w:rsidP="007361A1">
      <w:pPr>
        <w:widowControl w:val="0"/>
        <w:tabs>
          <w:tab w:val="center" w:pos="4779"/>
          <w:tab w:val="right" w:pos="9198"/>
        </w:tabs>
        <w:autoSpaceDE w:val="0"/>
        <w:autoSpaceDN w:val="0"/>
        <w:adjustRightInd w:val="0"/>
        <w:spacing w:before="120" w:after="120" w:line="276" w:lineRule="auto"/>
        <w:ind w:left="567" w:right="-28" w:firstLine="1418"/>
        <w:jc w:val="both"/>
        <w:rPr>
          <w:rFonts w:ascii="Arial" w:hAnsi="Arial" w:cs="Arial"/>
          <w:sz w:val="20"/>
          <w:szCs w:val="20"/>
        </w:rPr>
      </w:pPr>
      <w:r>
        <w:rPr>
          <w:rFonts w:ascii="Arial" w:hAnsi="Arial" w:cs="Arial"/>
          <w:sz w:val="20"/>
          <w:szCs w:val="20"/>
        </w:rPr>
        <w:t xml:space="preserve">O </w:t>
      </w:r>
      <w:r>
        <w:rPr>
          <w:rFonts w:ascii="Arial" w:hAnsi="Arial" w:cs="Arial"/>
          <w:b/>
          <w:sz w:val="20"/>
          <w:szCs w:val="20"/>
        </w:rPr>
        <w:t>Município de Jaguariúna</w:t>
      </w:r>
      <w:r w:rsidRPr="5EBCF017">
        <w:rPr>
          <w:rFonts w:ascii="Arial" w:hAnsi="Arial" w:cs="Arial"/>
          <w:sz w:val="20"/>
          <w:szCs w:val="20"/>
        </w:rPr>
        <w:t>,</w:t>
      </w:r>
      <w:r w:rsidR="00FA7BD4">
        <w:rPr>
          <w:rFonts w:ascii="Arial" w:hAnsi="Arial" w:cs="Arial"/>
          <w:sz w:val="20"/>
          <w:szCs w:val="20"/>
        </w:rPr>
        <w:t xml:space="preserve"> pessoa jurídica de direito público interno</w:t>
      </w:r>
      <w:r w:rsidRPr="5EBCF017">
        <w:rPr>
          <w:rFonts w:ascii="Arial" w:hAnsi="Arial" w:cs="Arial"/>
          <w:sz w:val="20"/>
          <w:szCs w:val="20"/>
        </w:rPr>
        <w:t xml:space="preserve"> </w:t>
      </w:r>
      <w:r w:rsidRPr="000835F7">
        <w:rPr>
          <w:rFonts w:ascii="Arial" w:hAnsi="Arial" w:cs="Arial"/>
          <w:sz w:val="20"/>
          <w:szCs w:val="20"/>
        </w:rPr>
        <w:t>com sede na Rua Alfredo Bueno, nº 1.235, Centro</w:t>
      </w:r>
      <w:r w:rsidRPr="5EBCF017">
        <w:rPr>
          <w:rFonts w:ascii="Arial" w:hAnsi="Arial" w:cs="Arial"/>
          <w:sz w:val="20"/>
          <w:szCs w:val="20"/>
        </w:rPr>
        <w:t xml:space="preserve">, na cidade de </w:t>
      </w:r>
      <w:r>
        <w:rPr>
          <w:rFonts w:ascii="Arial" w:hAnsi="Arial" w:cs="Arial"/>
          <w:sz w:val="20"/>
          <w:szCs w:val="20"/>
        </w:rPr>
        <w:t>Jaguariúna</w:t>
      </w:r>
      <w:r w:rsidRPr="5EBCF017">
        <w:rPr>
          <w:rFonts w:ascii="Arial" w:hAnsi="Arial" w:cs="Arial"/>
          <w:sz w:val="20"/>
          <w:szCs w:val="20"/>
        </w:rPr>
        <w:t xml:space="preserve">, inscrito no CNPJ/MF sob o nº </w:t>
      </w:r>
      <w:r w:rsidRPr="000835F7">
        <w:rPr>
          <w:rFonts w:ascii="Arial" w:hAnsi="Arial" w:cs="Arial"/>
          <w:sz w:val="20"/>
          <w:szCs w:val="20"/>
        </w:rPr>
        <w:t>46.410.866/0001-71</w:t>
      </w:r>
      <w:r w:rsidRPr="5EBCF017">
        <w:rPr>
          <w:rFonts w:ascii="Arial" w:hAnsi="Arial" w:cs="Arial"/>
          <w:sz w:val="20"/>
          <w:szCs w:val="20"/>
        </w:rPr>
        <w:t xml:space="preserve">, neste ato representado pela </w:t>
      </w:r>
      <w:r w:rsidRPr="00EB2894">
        <w:rPr>
          <w:rFonts w:ascii="Arial" w:hAnsi="Arial" w:cs="Arial"/>
          <w:sz w:val="20"/>
          <w:szCs w:val="20"/>
        </w:rPr>
        <w:t xml:space="preserve">Ilustríssima Secretária de Gabinete Sra. </w:t>
      </w:r>
      <w:r w:rsidRPr="00EB2894">
        <w:rPr>
          <w:rFonts w:ascii="Arial" w:hAnsi="Arial" w:cs="Arial"/>
          <w:b/>
          <w:sz w:val="20"/>
          <w:szCs w:val="20"/>
        </w:rPr>
        <w:t>Maria Emília Peçanha de Oliveira Silva</w:t>
      </w:r>
      <w:r w:rsidRPr="5EBCF017">
        <w:rPr>
          <w:rFonts w:ascii="Arial" w:hAnsi="Arial" w:cs="Arial"/>
          <w:sz w:val="20"/>
          <w:szCs w:val="20"/>
        </w:rPr>
        <w:t>, nomeada pela</w:t>
      </w:r>
      <w:r>
        <w:rPr>
          <w:rFonts w:ascii="Arial" w:hAnsi="Arial" w:cs="Arial"/>
          <w:sz w:val="20"/>
          <w:szCs w:val="20"/>
        </w:rPr>
        <w:t xml:space="preserve">  </w:t>
      </w:r>
      <w:r w:rsidRPr="5EBCF017">
        <w:rPr>
          <w:rFonts w:ascii="Arial" w:hAnsi="Arial" w:cs="Arial"/>
          <w:sz w:val="20"/>
          <w:szCs w:val="20"/>
        </w:rPr>
        <w:t xml:space="preserve">Portaria nº </w:t>
      </w:r>
      <w:r>
        <w:rPr>
          <w:rFonts w:ascii="Arial" w:hAnsi="Arial" w:cs="Arial"/>
          <w:sz w:val="20"/>
          <w:szCs w:val="20"/>
        </w:rPr>
        <w:t>232</w:t>
      </w:r>
      <w:r w:rsidRPr="5EBCF017">
        <w:rPr>
          <w:rFonts w:ascii="Arial" w:hAnsi="Arial" w:cs="Arial"/>
          <w:sz w:val="20"/>
          <w:szCs w:val="20"/>
        </w:rPr>
        <w:t xml:space="preserve"> de </w:t>
      </w:r>
      <w:r>
        <w:rPr>
          <w:rFonts w:ascii="Arial" w:hAnsi="Arial" w:cs="Arial"/>
          <w:sz w:val="20"/>
          <w:szCs w:val="20"/>
        </w:rPr>
        <w:t>12</w:t>
      </w:r>
      <w:r w:rsidRPr="5EBCF017">
        <w:rPr>
          <w:rFonts w:ascii="Arial" w:hAnsi="Arial" w:cs="Arial"/>
          <w:sz w:val="20"/>
          <w:szCs w:val="20"/>
        </w:rPr>
        <w:t xml:space="preserve"> de </w:t>
      </w:r>
      <w:r>
        <w:rPr>
          <w:rFonts w:ascii="Arial" w:hAnsi="Arial" w:cs="Arial"/>
          <w:sz w:val="20"/>
          <w:szCs w:val="20"/>
        </w:rPr>
        <w:t>janeiro</w:t>
      </w:r>
      <w:r w:rsidRPr="5EBCF017">
        <w:rPr>
          <w:rFonts w:ascii="Arial" w:hAnsi="Arial" w:cs="Arial"/>
          <w:sz w:val="20"/>
          <w:szCs w:val="20"/>
        </w:rPr>
        <w:t xml:space="preserve"> de 20</w:t>
      </w:r>
      <w:r>
        <w:rPr>
          <w:rFonts w:ascii="Arial" w:hAnsi="Arial" w:cs="Arial"/>
          <w:sz w:val="20"/>
          <w:szCs w:val="20"/>
        </w:rPr>
        <w:t>17</w:t>
      </w:r>
      <w:r w:rsidRPr="5EBCF017">
        <w:rPr>
          <w:rFonts w:ascii="Arial" w:hAnsi="Arial" w:cs="Arial"/>
          <w:sz w:val="20"/>
          <w:szCs w:val="20"/>
        </w:rPr>
        <w:t>, publicada n</w:t>
      </w:r>
      <w:r>
        <w:rPr>
          <w:rFonts w:ascii="Arial" w:hAnsi="Arial" w:cs="Arial"/>
          <w:sz w:val="20"/>
          <w:szCs w:val="20"/>
        </w:rPr>
        <w:t>a Imprensa Oficial do Município de Jaguariúna</w:t>
      </w:r>
      <w:r w:rsidRPr="5EBCF017">
        <w:rPr>
          <w:rFonts w:ascii="Arial" w:hAnsi="Arial" w:cs="Arial"/>
          <w:sz w:val="20"/>
          <w:szCs w:val="20"/>
        </w:rPr>
        <w:t>, portador</w:t>
      </w:r>
      <w:r>
        <w:rPr>
          <w:rFonts w:ascii="Arial" w:hAnsi="Arial" w:cs="Arial"/>
          <w:sz w:val="20"/>
          <w:szCs w:val="20"/>
        </w:rPr>
        <w:t>a</w:t>
      </w:r>
      <w:r w:rsidRPr="5EBCF017">
        <w:rPr>
          <w:rFonts w:ascii="Arial" w:hAnsi="Arial" w:cs="Arial"/>
          <w:sz w:val="20"/>
          <w:szCs w:val="20"/>
        </w:rPr>
        <w:t xml:space="preserve"> da matrícula funcional nº</w:t>
      </w:r>
      <w:r>
        <w:rPr>
          <w:rFonts w:ascii="Arial" w:hAnsi="Arial" w:cs="Arial"/>
          <w:sz w:val="20"/>
          <w:szCs w:val="20"/>
        </w:rPr>
        <w:t xml:space="preserve"> 4.682</w:t>
      </w:r>
      <w:r w:rsidRPr="5EBCF017">
        <w:rPr>
          <w:rFonts w:ascii="Arial" w:hAnsi="Arial" w:cs="Arial"/>
          <w:sz w:val="20"/>
          <w:szCs w:val="20"/>
        </w:rPr>
        <w:t xml:space="preserve">, considerando o julgamento da licitação na modalidade de pregão, </w:t>
      </w:r>
      <w:r w:rsidR="00E66078" w:rsidRPr="00E66078">
        <w:rPr>
          <w:rFonts w:ascii="Arial" w:hAnsi="Arial" w:cs="Arial"/>
          <w:sz w:val="20"/>
          <w:szCs w:val="20"/>
        </w:rPr>
        <w:t>na forma eletrônica, para REGISTRO DE PREÇOS Pregão Eletrônico nº 90052/2024, processo licitatório n.º 442/2024, RESOLVE registrar os preços das  empresas indicadas e qualificadas nesta ATA, de acordo com a classificação por elas alcançadas e na  quantidade  cotada, atendendo as condições previstas no Edital de licitação, sujeitando-se as partes às normas constantes na Lei nº 14.133, de 1º de abril de 2021, no Decreto nº 11.462, de 31 de março de 2023 e Decreto Municipal nº 4655 de 02 de fevereiro de 2024, e em conformidade com as disposições a seguir:</w:t>
      </w:r>
    </w:p>
    <w:p w14:paraId="2D76B63B" w14:textId="77777777" w:rsidR="007361A1" w:rsidRPr="00E66078" w:rsidRDefault="007361A1" w:rsidP="00AB672F">
      <w:pPr>
        <w:pStyle w:val="Nivel01"/>
        <w:numPr>
          <w:ilvl w:val="0"/>
          <w:numId w:val="9"/>
        </w:numPr>
        <w:spacing w:beforeLines="0" w:before="120" w:afterLines="0" w:after="120" w:line="276" w:lineRule="auto"/>
        <w:ind w:left="567" w:firstLine="0"/>
      </w:pPr>
      <w:r w:rsidRPr="00E66078">
        <w:t>DO OBJETO</w:t>
      </w:r>
    </w:p>
    <w:p w14:paraId="3E39CAC7" w14:textId="54F6B909" w:rsidR="007361A1" w:rsidRPr="00E66078" w:rsidRDefault="007361A1" w:rsidP="00AB672F">
      <w:pPr>
        <w:pStyle w:val="Nivel2"/>
        <w:numPr>
          <w:ilvl w:val="1"/>
          <w:numId w:val="9"/>
        </w:numPr>
        <w:autoSpaceDE w:val="0"/>
        <w:autoSpaceDN w:val="0"/>
        <w:adjustRightInd w:val="0"/>
        <w:ind w:left="567" w:firstLine="0"/>
      </w:pPr>
      <w:r w:rsidRPr="00E66078">
        <w:t xml:space="preserve">A presente Ata tem por objeto o </w:t>
      </w:r>
      <w:r w:rsidR="00E66078" w:rsidRPr="00E66078">
        <w:t>registro de preços de materiais de consumo para uso das equipes de manutenção predial da Secretaria de Obras e Serviços para manutenção dos prédios públicos</w:t>
      </w:r>
      <w:r w:rsidRPr="00E66078">
        <w:t>, especificado</w:t>
      </w:r>
      <w:r w:rsidRPr="00E66078">
        <w:rPr>
          <w:color w:val="000000" w:themeColor="text1"/>
        </w:rPr>
        <w:t xml:space="preserve"> no Termo de Referência, Anexo I do Edital de Licitação n° </w:t>
      </w:r>
      <w:r w:rsidR="00401D34" w:rsidRPr="00E66078">
        <w:rPr>
          <w:color w:val="000000" w:themeColor="text1"/>
        </w:rPr>
        <w:t>900</w:t>
      </w:r>
      <w:r w:rsidR="00E66078">
        <w:rPr>
          <w:color w:val="000000" w:themeColor="text1"/>
        </w:rPr>
        <w:t>52</w:t>
      </w:r>
      <w:r w:rsidR="00401D34" w:rsidRPr="00E66078">
        <w:rPr>
          <w:color w:val="000000" w:themeColor="text1"/>
        </w:rPr>
        <w:t>/2024</w:t>
      </w:r>
      <w:r w:rsidRPr="00E66078">
        <w:t>, que é parte integrante desta Ata, assim como as propostas cujos preços tenham sido registrados, independentemente de transcrição.</w:t>
      </w:r>
    </w:p>
    <w:p w14:paraId="4A2509DC" w14:textId="77777777" w:rsidR="007361A1" w:rsidRPr="00D83166" w:rsidRDefault="007361A1" w:rsidP="00AB672F">
      <w:pPr>
        <w:pStyle w:val="Nivel01"/>
        <w:numPr>
          <w:ilvl w:val="0"/>
          <w:numId w:val="9"/>
        </w:numPr>
        <w:spacing w:beforeLines="0" w:before="120" w:afterLines="0" w:after="120" w:line="276" w:lineRule="auto"/>
        <w:ind w:left="567" w:firstLine="0"/>
      </w:pPr>
      <w:r w:rsidRPr="00D83166">
        <w:t>DOS PREÇOS, ESPECIFICAÇÕES E QUANTITATIVOS</w:t>
      </w:r>
    </w:p>
    <w:p w14:paraId="09F82766" w14:textId="41B56307" w:rsidR="007361A1" w:rsidRDefault="007361A1" w:rsidP="00AB672F">
      <w:pPr>
        <w:pStyle w:val="Nivel2"/>
        <w:numPr>
          <w:ilvl w:val="1"/>
          <w:numId w:val="9"/>
        </w:numPr>
        <w:autoSpaceDE w:val="0"/>
        <w:autoSpaceDN w:val="0"/>
        <w:adjustRightInd w:val="0"/>
        <w:ind w:left="567" w:firstLine="0"/>
      </w:pPr>
      <w:r w:rsidRPr="005F295F">
        <w:t>O preço registrado, as especificações do objeto, a quantidade</w:t>
      </w:r>
      <w:r w:rsidR="0009296F">
        <w:t xml:space="preserve"> máxima</w:t>
      </w:r>
      <w:r>
        <w:t xml:space="preserve"> d</w:t>
      </w:r>
      <w:r w:rsidR="0009296F">
        <w:t>o</w:t>
      </w:r>
      <w:r>
        <w:t xml:space="preserve"> item</w:t>
      </w:r>
      <w:r w:rsidRPr="005F295F">
        <w:t xml:space="preserve">, fornecedor e as demais condições ofertadas na proposta </w:t>
      </w:r>
      <w:r w:rsidR="0009296F">
        <w:t>é a que segue</w:t>
      </w:r>
      <w:r w:rsidRPr="005F295F">
        <w:t xml:space="preserve">: </w:t>
      </w:r>
    </w:p>
    <w:tbl>
      <w:tblPr>
        <w:tblW w:w="9126" w:type="dxa"/>
        <w:jc w:val="right"/>
        <w:tblLayout w:type="fixed"/>
        <w:tblCellMar>
          <w:left w:w="10" w:type="dxa"/>
          <w:right w:w="10" w:type="dxa"/>
        </w:tblCellMar>
        <w:tblLook w:val="0000" w:firstRow="0" w:lastRow="0" w:firstColumn="0" w:lastColumn="0" w:noHBand="0" w:noVBand="0"/>
      </w:tblPr>
      <w:tblGrid>
        <w:gridCol w:w="564"/>
        <w:gridCol w:w="3471"/>
        <w:gridCol w:w="1161"/>
        <w:gridCol w:w="780"/>
        <w:gridCol w:w="1214"/>
        <w:gridCol w:w="970"/>
        <w:gridCol w:w="966"/>
      </w:tblGrid>
      <w:tr w:rsidR="00E66078" w:rsidRPr="007E65E4" w14:paraId="353883E0" w14:textId="77777777" w:rsidTr="00E66078">
        <w:trPr>
          <w:trHeight w:val="638"/>
          <w:jc w:val="right"/>
        </w:trPr>
        <w:tc>
          <w:tcPr>
            <w:tcW w:w="9126" w:type="dxa"/>
            <w:gridSpan w:val="7"/>
            <w:tcBorders>
              <w:top w:val="single" w:sz="2" w:space="0" w:color="000000"/>
              <w:left w:val="single" w:sz="2" w:space="0" w:color="000000"/>
              <w:bottom w:val="single" w:sz="2" w:space="0" w:color="000000"/>
              <w:right w:val="single" w:sz="2" w:space="0" w:color="000000"/>
            </w:tcBorders>
          </w:tcPr>
          <w:p w14:paraId="76668A90" w14:textId="77777777" w:rsidR="00E66078" w:rsidRPr="007E65E4" w:rsidRDefault="00E66078" w:rsidP="005A547D">
            <w:pPr>
              <w:widowControl w:val="0"/>
              <w:autoSpaceDE w:val="0"/>
              <w:autoSpaceDN w:val="0"/>
              <w:adjustRightInd w:val="0"/>
              <w:spacing w:line="360" w:lineRule="auto"/>
              <w:ind w:right="-30"/>
              <w:jc w:val="center"/>
              <w:rPr>
                <w:rFonts w:ascii="Times New Roman" w:hAnsi="Times New Roman" w:cs="Times New Roman"/>
                <w:i/>
                <w:sz w:val="22"/>
                <w:szCs w:val="22"/>
              </w:rPr>
            </w:pPr>
            <w:r w:rsidRPr="007E65E4">
              <w:rPr>
                <w:rFonts w:ascii="Times New Roman" w:hAnsi="Times New Roman" w:cs="Times New Roman"/>
                <w:sz w:val="22"/>
                <w:szCs w:val="22"/>
              </w:rPr>
              <w:t xml:space="preserve">Fornecedor </w:t>
            </w:r>
            <w:r w:rsidRPr="007E65E4">
              <w:rPr>
                <w:rFonts w:ascii="Times New Roman" w:hAnsi="Times New Roman" w:cs="Times New Roman"/>
                <w:i/>
                <w:sz w:val="22"/>
                <w:szCs w:val="22"/>
              </w:rPr>
              <w:t>(razão social, CNPJ/MF, endereço, contatos, representante)</w:t>
            </w:r>
          </w:p>
          <w:p w14:paraId="56DE9CF7" w14:textId="77777777" w:rsidR="00E66078" w:rsidRPr="007E65E4" w:rsidRDefault="00E66078" w:rsidP="005A547D">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E66078" w:rsidRPr="007E65E4" w14:paraId="2FED7CD6" w14:textId="77777777" w:rsidTr="00E66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604"/>
          <w:jc w:val="right"/>
        </w:trPr>
        <w:tc>
          <w:tcPr>
            <w:tcW w:w="564" w:type="dxa"/>
            <w:vAlign w:val="center"/>
          </w:tcPr>
          <w:p w14:paraId="5428018A"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item</w:t>
            </w:r>
          </w:p>
        </w:tc>
        <w:tc>
          <w:tcPr>
            <w:tcW w:w="3471" w:type="dxa"/>
            <w:vAlign w:val="center"/>
          </w:tcPr>
          <w:p w14:paraId="1DCFEAD2"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Descrição</w:t>
            </w:r>
          </w:p>
        </w:tc>
        <w:tc>
          <w:tcPr>
            <w:tcW w:w="1161" w:type="dxa"/>
            <w:shd w:val="clear" w:color="auto" w:fill="auto"/>
            <w:noWrap/>
            <w:vAlign w:val="center"/>
          </w:tcPr>
          <w:p w14:paraId="4C702C0B"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Quant.</w:t>
            </w:r>
          </w:p>
        </w:tc>
        <w:tc>
          <w:tcPr>
            <w:tcW w:w="780" w:type="dxa"/>
            <w:shd w:val="clear" w:color="auto" w:fill="auto"/>
            <w:noWrap/>
            <w:vAlign w:val="center"/>
          </w:tcPr>
          <w:p w14:paraId="06566CDA"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Unid.</w:t>
            </w:r>
          </w:p>
        </w:tc>
        <w:tc>
          <w:tcPr>
            <w:tcW w:w="1214" w:type="dxa"/>
          </w:tcPr>
          <w:p w14:paraId="3C9AAC48"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Marca/</w:t>
            </w:r>
          </w:p>
          <w:p w14:paraId="14D00BC5"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Fabricante</w:t>
            </w:r>
          </w:p>
        </w:tc>
        <w:tc>
          <w:tcPr>
            <w:tcW w:w="970" w:type="dxa"/>
          </w:tcPr>
          <w:p w14:paraId="0C602E3B"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Valor Unitário</w:t>
            </w:r>
          </w:p>
        </w:tc>
        <w:tc>
          <w:tcPr>
            <w:tcW w:w="966" w:type="dxa"/>
          </w:tcPr>
          <w:p w14:paraId="60DA409C" w14:textId="77777777" w:rsidR="00E66078" w:rsidRPr="007E65E4" w:rsidRDefault="00E66078" w:rsidP="005A547D">
            <w:pPr>
              <w:suppressAutoHyphens/>
              <w:jc w:val="both"/>
              <w:rPr>
                <w:rFonts w:ascii="Times New Roman" w:eastAsia="Times New Roman" w:hAnsi="Times New Roman" w:cs="Times New Roman"/>
                <w:b/>
                <w:sz w:val="22"/>
                <w:szCs w:val="22"/>
              </w:rPr>
            </w:pPr>
            <w:r w:rsidRPr="007E65E4">
              <w:rPr>
                <w:rFonts w:ascii="Times New Roman" w:eastAsia="Times New Roman" w:hAnsi="Times New Roman" w:cs="Times New Roman"/>
                <w:b/>
                <w:sz w:val="22"/>
                <w:szCs w:val="22"/>
              </w:rPr>
              <w:t>Valor Total</w:t>
            </w:r>
          </w:p>
        </w:tc>
      </w:tr>
      <w:tr w:rsidR="00E66078" w:rsidRPr="007E65E4" w14:paraId="47D7764E" w14:textId="77777777" w:rsidTr="00E66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948"/>
          <w:jc w:val="right"/>
        </w:trPr>
        <w:tc>
          <w:tcPr>
            <w:tcW w:w="564" w:type="dxa"/>
          </w:tcPr>
          <w:p w14:paraId="44DAE141" w14:textId="77777777" w:rsidR="00E66078" w:rsidRPr="007E65E4" w:rsidRDefault="00E66078" w:rsidP="005A547D">
            <w:pPr>
              <w:rPr>
                <w:rFonts w:ascii="Times New Roman" w:eastAsia="Times New Roman" w:hAnsi="Times New Roman" w:cs="Times New Roman"/>
                <w:sz w:val="22"/>
                <w:szCs w:val="22"/>
              </w:rPr>
            </w:pPr>
          </w:p>
        </w:tc>
        <w:tc>
          <w:tcPr>
            <w:tcW w:w="3471" w:type="dxa"/>
            <w:vAlign w:val="center"/>
          </w:tcPr>
          <w:p w14:paraId="1C004758" w14:textId="77777777" w:rsidR="00E66078" w:rsidRPr="007E65E4" w:rsidRDefault="00E66078" w:rsidP="005A547D">
            <w:pPr>
              <w:jc w:val="both"/>
              <w:rPr>
                <w:rFonts w:ascii="Times New Roman" w:eastAsia="Times New Roman" w:hAnsi="Times New Roman" w:cs="Times New Roman"/>
                <w:sz w:val="22"/>
                <w:szCs w:val="22"/>
              </w:rPr>
            </w:pPr>
          </w:p>
        </w:tc>
        <w:tc>
          <w:tcPr>
            <w:tcW w:w="1161" w:type="dxa"/>
            <w:shd w:val="clear" w:color="auto" w:fill="auto"/>
            <w:noWrap/>
            <w:vAlign w:val="center"/>
          </w:tcPr>
          <w:p w14:paraId="51BDAE72" w14:textId="77777777" w:rsidR="00E66078" w:rsidRPr="007E65E4" w:rsidRDefault="00E66078" w:rsidP="005A547D">
            <w:pPr>
              <w:suppressAutoHyphens/>
              <w:jc w:val="center"/>
              <w:rPr>
                <w:rFonts w:ascii="Times New Roman" w:eastAsia="Times New Roman" w:hAnsi="Times New Roman" w:cs="Times New Roman"/>
                <w:sz w:val="22"/>
                <w:szCs w:val="22"/>
              </w:rPr>
            </w:pPr>
          </w:p>
        </w:tc>
        <w:tc>
          <w:tcPr>
            <w:tcW w:w="780" w:type="dxa"/>
            <w:shd w:val="clear" w:color="auto" w:fill="auto"/>
            <w:noWrap/>
            <w:vAlign w:val="center"/>
          </w:tcPr>
          <w:p w14:paraId="74DA1D15" w14:textId="77777777" w:rsidR="00E66078" w:rsidRPr="007E65E4" w:rsidRDefault="00E66078" w:rsidP="005A547D">
            <w:pPr>
              <w:suppressAutoHyphens/>
              <w:jc w:val="both"/>
              <w:rPr>
                <w:rFonts w:ascii="Times New Roman" w:eastAsia="Times New Roman" w:hAnsi="Times New Roman" w:cs="Times New Roman"/>
                <w:sz w:val="22"/>
                <w:szCs w:val="22"/>
              </w:rPr>
            </w:pPr>
          </w:p>
        </w:tc>
        <w:tc>
          <w:tcPr>
            <w:tcW w:w="1214" w:type="dxa"/>
          </w:tcPr>
          <w:p w14:paraId="6E9AAE61" w14:textId="77777777" w:rsidR="00E66078" w:rsidRPr="007E65E4" w:rsidRDefault="00E66078" w:rsidP="005A547D">
            <w:pPr>
              <w:suppressAutoHyphens/>
              <w:jc w:val="both"/>
              <w:rPr>
                <w:rFonts w:ascii="Times New Roman" w:eastAsia="Times New Roman" w:hAnsi="Times New Roman" w:cs="Times New Roman"/>
                <w:sz w:val="22"/>
                <w:szCs w:val="22"/>
              </w:rPr>
            </w:pPr>
          </w:p>
        </w:tc>
        <w:tc>
          <w:tcPr>
            <w:tcW w:w="970" w:type="dxa"/>
          </w:tcPr>
          <w:p w14:paraId="3F20B3E7" w14:textId="77777777" w:rsidR="00E66078" w:rsidRPr="007E65E4" w:rsidRDefault="00E66078" w:rsidP="005A547D">
            <w:pPr>
              <w:suppressAutoHyphens/>
              <w:jc w:val="both"/>
              <w:rPr>
                <w:rFonts w:ascii="Times New Roman" w:eastAsia="Times New Roman" w:hAnsi="Times New Roman" w:cs="Times New Roman"/>
                <w:sz w:val="22"/>
                <w:szCs w:val="22"/>
              </w:rPr>
            </w:pPr>
          </w:p>
        </w:tc>
        <w:tc>
          <w:tcPr>
            <w:tcW w:w="966" w:type="dxa"/>
          </w:tcPr>
          <w:p w14:paraId="64A277B6" w14:textId="77777777" w:rsidR="00E66078" w:rsidRPr="007E65E4" w:rsidRDefault="00E66078" w:rsidP="005A547D">
            <w:pPr>
              <w:suppressAutoHyphens/>
              <w:jc w:val="both"/>
              <w:rPr>
                <w:rFonts w:ascii="Times New Roman" w:eastAsia="Times New Roman" w:hAnsi="Times New Roman" w:cs="Times New Roman"/>
                <w:sz w:val="22"/>
                <w:szCs w:val="22"/>
              </w:rPr>
            </w:pPr>
          </w:p>
        </w:tc>
      </w:tr>
    </w:tbl>
    <w:p w14:paraId="66A4D18B" w14:textId="77777777" w:rsidR="00E66078" w:rsidRDefault="00E66078" w:rsidP="00E66078">
      <w:pPr>
        <w:pStyle w:val="Nivel2"/>
        <w:numPr>
          <w:ilvl w:val="0"/>
          <w:numId w:val="0"/>
        </w:numPr>
        <w:autoSpaceDE w:val="0"/>
        <w:autoSpaceDN w:val="0"/>
        <w:adjustRightInd w:val="0"/>
        <w:ind w:left="567"/>
      </w:pPr>
    </w:p>
    <w:p w14:paraId="2944134D" w14:textId="77777777" w:rsidR="00275C85" w:rsidRDefault="00275C85" w:rsidP="00AB672F">
      <w:pPr>
        <w:pStyle w:val="Nivel2"/>
        <w:numPr>
          <w:ilvl w:val="1"/>
          <w:numId w:val="9"/>
        </w:numPr>
        <w:autoSpaceDE w:val="0"/>
        <w:autoSpaceDN w:val="0"/>
        <w:adjustRightInd w:val="0"/>
        <w:ind w:left="567" w:right="-1" w:firstLine="0"/>
        <w:rPr>
          <w:lang w:eastAsia="en-US"/>
        </w:rPr>
      </w:pPr>
      <w:r w:rsidRPr="0096123D">
        <w:rPr>
          <w:lang w:eastAsia="en-US"/>
        </w:rPr>
        <w:t>A listagem do cadastro de reserva referente ao presente registro de preços consta como anexo a esta Ata.</w:t>
      </w:r>
    </w:p>
    <w:p w14:paraId="33A5377B" w14:textId="77777777" w:rsidR="00275C85" w:rsidRPr="0096123D" w:rsidRDefault="00275C85" w:rsidP="003664F1">
      <w:pPr>
        <w:pStyle w:val="Nivel2"/>
        <w:numPr>
          <w:ilvl w:val="0"/>
          <w:numId w:val="0"/>
        </w:numPr>
        <w:ind w:left="567" w:right="-1"/>
        <w:rPr>
          <w:lang w:eastAsia="en-US"/>
        </w:rPr>
      </w:pPr>
    </w:p>
    <w:p w14:paraId="23103C0E" w14:textId="77777777" w:rsidR="003664F1" w:rsidRPr="00005224" w:rsidRDefault="003664F1" w:rsidP="00AB672F">
      <w:pPr>
        <w:numPr>
          <w:ilvl w:val="0"/>
          <w:numId w:val="9"/>
        </w:numPr>
        <w:spacing w:before="120" w:after="120" w:line="276" w:lineRule="auto"/>
        <w:ind w:left="567" w:right="-1" w:firstLine="0"/>
        <w:jc w:val="both"/>
        <w:rPr>
          <w:rFonts w:ascii="Arial" w:hAnsi="Arial" w:cs="Arial"/>
          <w:b/>
          <w:sz w:val="20"/>
          <w:szCs w:val="20"/>
        </w:rPr>
      </w:pPr>
      <w:r w:rsidRPr="00005224">
        <w:rPr>
          <w:rFonts w:ascii="Arial" w:hAnsi="Arial" w:cs="Arial"/>
          <w:b/>
          <w:sz w:val="20"/>
          <w:szCs w:val="20"/>
        </w:rPr>
        <w:t>VALIDADE, FORMALIZAÇÃO DA ATA DE REGISTRO DE PREÇOS E CADASTRO RESERVA</w:t>
      </w:r>
    </w:p>
    <w:p w14:paraId="42124532" w14:textId="01672BDB" w:rsidR="002A2078" w:rsidRPr="00291992" w:rsidRDefault="002A2078" w:rsidP="00291992">
      <w:pPr>
        <w:pStyle w:val="Assuntodocomentrio"/>
        <w:jc w:val="both"/>
        <w:rPr>
          <w:rFonts w:ascii="Arial" w:hAnsi="Arial" w:cs="Arial"/>
          <w:iCs/>
        </w:rPr>
      </w:pPr>
      <w:r w:rsidRPr="00291992">
        <w:rPr>
          <w:rFonts w:ascii="Arial" w:hAnsi="Arial" w:cs="Arial"/>
        </w:rPr>
        <w:t>A validade da Ata de Registro de Preços será de 1</w:t>
      </w:r>
      <w:r w:rsidR="00EB4A76" w:rsidRPr="00291992">
        <w:rPr>
          <w:rFonts w:ascii="Arial" w:hAnsi="Arial" w:cs="Arial"/>
        </w:rPr>
        <w:t>2</w:t>
      </w:r>
      <w:r w:rsidRPr="00291992">
        <w:rPr>
          <w:rFonts w:ascii="Arial" w:hAnsi="Arial" w:cs="Arial"/>
        </w:rPr>
        <w:t xml:space="preserve"> (</w:t>
      </w:r>
      <w:r w:rsidR="00EB4A76" w:rsidRPr="00291992">
        <w:rPr>
          <w:rFonts w:ascii="Arial" w:hAnsi="Arial" w:cs="Arial"/>
        </w:rPr>
        <w:t>doze)</w:t>
      </w:r>
      <w:r w:rsidRPr="00291992">
        <w:rPr>
          <w:rFonts w:ascii="Arial" w:hAnsi="Arial" w:cs="Arial"/>
        </w:rPr>
        <w:t xml:space="preserve"> </w:t>
      </w:r>
      <w:r w:rsidR="00EB4A76" w:rsidRPr="00291992">
        <w:rPr>
          <w:rFonts w:ascii="Arial" w:hAnsi="Arial" w:cs="Arial"/>
        </w:rPr>
        <w:t>meses</w:t>
      </w:r>
      <w:r w:rsidRPr="00291992">
        <w:rPr>
          <w:rFonts w:ascii="Arial" w:hAnsi="Arial" w:cs="Arial"/>
        </w:rPr>
        <w:t xml:space="preserve">, contado da data de sua assinatura, </w:t>
      </w:r>
      <w:r w:rsidRPr="00291992">
        <w:rPr>
          <w:rFonts w:ascii="Arial" w:hAnsi="Arial" w:cs="Arial"/>
          <w:b w:val="0"/>
        </w:rPr>
        <w:t xml:space="preserve">podendo ser prorrogada </w:t>
      </w:r>
      <w:r w:rsidR="00291992" w:rsidRPr="00291992">
        <w:rPr>
          <w:rFonts w:ascii="Arial" w:hAnsi="Arial" w:cs="Arial"/>
          <w:b w:val="0"/>
          <w:bCs w:val="0"/>
          <w:color w:val="000000"/>
        </w:rPr>
        <w:t>a partir do interesse da Administração em comum acordo com a contratada, respeitando o artigo 84 da Lei 14.133/2021.</w:t>
      </w:r>
    </w:p>
    <w:p w14:paraId="51F56AA7" w14:textId="77777777" w:rsidR="002A2078" w:rsidRPr="003664F1" w:rsidRDefault="002A2078" w:rsidP="00AB672F">
      <w:pPr>
        <w:pStyle w:val="Nvel3"/>
        <w:numPr>
          <w:ilvl w:val="2"/>
          <w:numId w:val="9"/>
        </w:numPr>
        <w:ind w:left="993" w:right="-1" w:firstLine="0"/>
        <w:rPr>
          <w:color w:val="000000" w:themeColor="text1"/>
        </w:rPr>
      </w:pPr>
      <w:r w:rsidRPr="003664F1">
        <w:rPr>
          <w:color w:val="000000" w:themeColor="text1"/>
        </w:rPr>
        <w:t xml:space="preserve">O contrato decorrente da ata de registro de preços terá sua vigência estabelecida no próprio instrumento contratual e observará no momento da contratação e a cada exercício </w:t>
      </w:r>
      <w:r w:rsidRPr="003664F1">
        <w:rPr>
          <w:color w:val="000000" w:themeColor="text1"/>
        </w:rPr>
        <w:lastRenderedPageBreak/>
        <w:t>financeiro a disponibilidade de créditos orçamentários, bem como a previsão no plano plurianual, quando ultrapassar 1 (um) exercício financeiro.</w:t>
      </w:r>
    </w:p>
    <w:p w14:paraId="4F095A30" w14:textId="77777777" w:rsidR="002A2078" w:rsidRPr="003664F1" w:rsidRDefault="002A2078" w:rsidP="00AB672F">
      <w:pPr>
        <w:pStyle w:val="Nvel3"/>
        <w:numPr>
          <w:ilvl w:val="2"/>
          <w:numId w:val="9"/>
        </w:numPr>
        <w:ind w:left="993" w:right="-1" w:firstLine="0"/>
        <w:rPr>
          <w:color w:val="000000" w:themeColor="text1"/>
        </w:rPr>
      </w:pPr>
      <w:r w:rsidRPr="003664F1">
        <w:rPr>
          <w:color w:val="000000" w:themeColor="text1"/>
        </w:rPr>
        <w:t>Na formalização do contrato ou do instrumento substituto deverá haver a indicação da disponibilidade dos créditos orçamentários respectivos.</w:t>
      </w:r>
    </w:p>
    <w:p w14:paraId="34D5D541" w14:textId="77777777" w:rsidR="002A2078" w:rsidRDefault="002A2078" w:rsidP="00AB672F">
      <w:pPr>
        <w:pStyle w:val="Nivel2"/>
        <w:numPr>
          <w:ilvl w:val="1"/>
          <w:numId w:val="9"/>
        </w:numPr>
        <w:autoSpaceDE w:val="0"/>
        <w:autoSpaceDN w:val="0"/>
        <w:adjustRightInd w:val="0"/>
        <w:ind w:left="567" w:right="-1"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A62F516" w14:textId="77777777" w:rsidR="002A2078" w:rsidRPr="003664F1" w:rsidRDefault="002A2078" w:rsidP="00AB672F">
      <w:pPr>
        <w:pStyle w:val="Nvel3"/>
        <w:numPr>
          <w:ilvl w:val="2"/>
          <w:numId w:val="9"/>
        </w:numPr>
        <w:ind w:left="993" w:right="-1" w:firstLine="0"/>
        <w:rPr>
          <w:color w:val="000000" w:themeColor="text1"/>
        </w:rPr>
      </w:pPr>
      <w:r w:rsidRPr="003664F1">
        <w:rPr>
          <w:color w:val="000000" w:themeColor="text1"/>
        </w:rPr>
        <w:t xml:space="preserve"> O instrumento contratual de que t</w:t>
      </w:r>
      <w:r>
        <w:rPr>
          <w:color w:val="000000" w:themeColor="text1"/>
        </w:rPr>
        <w:t>rata o item 3</w:t>
      </w:r>
      <w:r w:rsidRPr="003664F1">
        <w:rPr>
          <w:color w:val="000000" w:themeColor="text1"/>
        </w:rPr>
        <w:t xml:space="preserve">.2. </w:t>
      </w:r>
      <w:proofErr w:type="gramStart"/>
      <w:r w:rsidRPr="003664F1">
        <w:rPr>
          <w:color w:val="000000" w:themeColor="text1"/>
        </w:rPr>
        <w:t>deverá</w:t>
      </w:r>
      <w:proofErr w:type="gramEnd"/>
      <w:r w:rsidRPr="003664F1">
        <w:rPr>
          <w:color w:val="000000" w:themeColor="text1"/>
        </w:rPr>
        <w:t xml:space="preserve"> ser assinado no prazo de validade da ata de registro de preços.</w:t>
      </w:r>
    </w:p>
    <w:p w14:paraId="1160F1A3" w14:textId="77777777" w:rsidR="002A2078" w:rsidRPr="007B2846" w:rsidRDefault="002A2078" w:rsidP="00AB672F">
      <w:pPr>
        <w:pStyle w:val="Nivel2"/>
        <w:numPr>
          <w:ilvl w:val="1"/>
          <w:numId w:val="9"/>
        </w:numPr>
        <w:autoSpaceDE w:val="0"/>
        <w:autoSpaceDN w:val="0"/>
        <w:adjustRightInd w:val="0"/>
        <w:ind w:left="567" w:right="-1" w:firstLine="0"/>
      </w:pPr>
      <w:r w:rsidRPr="007B2846">
        <w:t>Os contratos decorrentes do sistema de registro de preços poderão ser alterados, observado o art. 124 da Lei nº 14.133, de 2021.</w:t>
      </w:r>
    </w:p>
    <w:p w14:paraId="4F22A6DF" w14:textId="77777777" w:rsidR="002A2078" w:rsidRDefault="002A2078" w:rsidP="00AB672F">
      <w:pPr>
        <w:pStyle w:val="Nivel2"/>
        <w:numPr>
          <w:ilvl w:val="1"/>
          <w:numId w:val="9"/>
        </w:numPr>
        <w:autoSpaceDE w:val="0"/>
        <w:autoSpaceDN w:val="0"/>
        <w:adjustRightInd w:val="0"/>
        <w:ind w:left="567" w:right="-1"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65D3BC9A" w14:textId="77777777" w:rsidR="00275C85" w:rsidRPr="00A25D1D" w:rsidRDefault="00275C85" w:rsidP="00275C85">
      <w:pPr>
        <w:pStyle w:val="Nivel2"/>
        <w:numPr>
          <w:ilvl w:val="0"/>
          <w:numId w:val="0"/>
        </w:numPr>
        <w:ind w:left="567" w:right="-568"/>
      </w:pPr>
    </w:p>
    <w:p w14:paraId="5220F807" w14:textId="77777777" w:rsidR="00C7777E" w:rsidRDefault="00C7777E" w:rsidP="00AB672F">
      <w:pPr>
        <w:pStyle w:val="Nivel01"/>
        <w:numPr>
          <w:ilvl w:val="0"/>
          <w:numId w:val="9"/>
        </w:numPr>
        <w:spacing w:beforeLines="0" w:before="120" w:afterLines="0" w:after="120" w:line="276" w:lineRule="auto"/>
        <w:ind w:left="567" w:right="-1" w:firstLine="0"/>
      </w:pPr>
      <w:r w:rsidRPr="00D52993">
        <w:t xml:space="preserve">ALTERAÇÃO </w:t>
      </w:r>
      <w:r>
        <w:t xml:space="preserve">OU ATUALIZAÇÃO </w:t>
      </w:r>
      <w:r w:rsidRPr="00D52993">
        <w:t>DOS PREÇOS REGISTRADOS</w:t>
      </w:r>
    </w:p>
    <w:p w14:paraId="55D805B9" w14:textId="77777777" w:rsidR="00C7777E" w:rsidRPr="00D52993" w:rsidRDefault="00C7777E" w:rsidP="00AB672F">
      <w:pPr>
        <w:pStyle w:val="Nivel2"/>
        <w:numPr>
          <w:ilvl w:val="1"/>
          <w:numId w:val="9"/>
        </w:numPr>
        <w:autoSpaceDE w:val="0"/>
        <w:autoSpaceDN w:val="0"/>
        <w:adjustRightInd w:val="0"/>
        <w:ind w:left="567" w:right="-1"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5B607A99" w14:textId="77777777" w:rsidR="00C7777E" w:rsidRPr="00C7777E" w:rsidRDefault="00C7777E" w:rsidP="00AB672F">
      <w:pPr>
        <w:pStyle w:val="Nvel3"/>
        <w:numPr>
          <w:ilvl w:val="2"/>
          <w:numId w:val="9"/>
        </w:numPr>
        <w:ind w:left="1134" w:right="-1" w:firstLine="0"/>
        <w:rPr>
          <w:color w:val="000000" w:themeColor="text1"/>
        </w:rPr>
      </w:pPr>
      <w:r w:rsidRPr="00C7777E">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C2B1B" w14:textId="77777777" w:rsidR="00C7777E" w:rsidRPr="00C7777E" w:rsidRDefault="00C7777E" w:rsidP="00AB672F">
      <w:pPr>
        <w:pStyle w:val="Nvel3"/>
        <w:numPr>
          <w:ilvl w:val="2"/>
          <w:numId w:val="9"/>
        </w:numPr>
        <w:ind w:left="1134" w:right="-1" w:firstLine="0"/>
        <w:rPr>
          <w:color w:val="000000" w:themeColor="text1"/>
        </w:rPr>
      </w:pPr>
      <w:r w:rsidRPr="00C7777E">
        <w:rPr>
          <w:color w:val="000000" w:themeColor="text1"/>
        </w:rPr>
        <w:t>Em caso de criação, alteração ou ex</w:t>
      </w:r>
      <w:r w:rsidRPr="00C7777E">
        <w:rPr>
          <w:rFonts w:eastAsia="Calibri"/>
          <w:color w:val="000000" w:themeColor="text1"/>
        </w:rPr>
        <w:t>ti</w:t>
      </w:r>
      <w:r w:rsidRPr="00C7777E">
        <w:rPr>
          <w:color w:val="000000" w:themeColor="text1"/>
        </w:rPr>
        <w:t xml:space="preserve">nção de quaisquer tributos ou encargos legais ou a superveniência de disposições legais, com comprovada repercussão sobre os preços registrados; </w:t>
      </w:r>
    </w:p>
    <w:p w14:paraId="481E7763" w14:textId="77777777" w:rsidR="00C7777E" w:rsidRPr="00C7777E" w:rsidRDefault="00C7777E" w:rsidP="00AB672F">
      <w:pPr>
        <w:pStyle w:val="Nvel3"/>
        <w:numPr>
          <w:ilvl w:val="2"/>
          <w:numId w:val="9"/>
        </w:numPr>
        <w:ind w:left="1134" w:right="-1" w:firstLine="0"/>
        <w:rPr>
          <w:color w:val="000000" w:themeColor="text1"/>
        </w:rPr>
      </w:pPr>
      <w:r w:rsidRPr="00C7777E">
        <w:rPr>
          <w:color w:val="000000" w:themeColor="text1"/>
        </w:rPr>
        <w:t>Na hipótese de previsão no edital ou no aviso de contratação direta de cláusula de reajustamento ou repactuação sobre os preços registrados, nos termos da Lei nº 14.133, de 2021.</w:t>
      </w:r>
    </w:p>
    <w:p w14:paraId="53D6DCDE" w14:textId="77777777" w:rsidR="00C7777E" w:rsidRPr="00C7777E" w:rsidRDefault="00C7777E" w:rsidP="00AB672F">
      <w:pPr>
        <w:pStyle w:val="Nvel4"/>
        <w:numPr>
          <w:ilvl w:val="3"/>
          <w:numId w:val="9"/>
        </w:numPr>
        <w:ind w:left="1560" w:right="-1" w:firstLine="0"/>
        <w:rPr>
          <w:color w:val="000000" w:themeColor="text1"/>
        </w:rPr>
      </w:pPr>
      <w:r w:rsidRPr="00C7777E">
        <w:rPr>
          <w:color w:val="000000" w:themeColor="text1"/>
        </w:rPr>
        <w:t xml:space="preserve">No caso do reajustamento, deverá ser respeitada a contagem da anualidade e o índice previstos para a contratação;  </w:t>
      </w:r>
    </w:p>
    <w:p w14:paraId="4EAB21F1" w14:textId="74E40A8F" w:rsidR="00275C85" w:rsidRDefault="00C7777E" w:rsidP="00AB672F">
      <w:pPr>
        <w:pStyle w:val="Nvel4"/>
        <w:numPr>
          <w:ilvl w:val="3"/>
          <w:numId w:val="9"/>
        </w:numPr>
        <w:tabs>
          <w:tab w:val="left" w:pos="0"/>
        </w:tabs>
        <w:ind w:left="1560" w:right="-1" w:firstLine="0"/>
      </w:pPr>
      <w:r w:rsidRPr="00C7777E">
        <w:rPr>
          <w:color w:val="000000" w:themeColor="text1"/>
        </w:rPr>
        <w:t>No caso da repactuação, poderá ser a pedido do interessado, conforme critérios definidos para a contratação.</w:t>
      </w:r>
    </w:p>
    <w:p w14:paraId="1641F957" w14:textId="77777777" w:rsidR="00275C85" w:rsidRPr="00C82CB6" w:rsidRDefault="00275C85" w:rsidP="006F695A">
      <w:pPr>
        <w:pStyle w:val="Nvel4"/>
        <w:tabs>
          <w:tab w:val="left" w:pos="0"/>
        </w:tabs>
        <w:ind w:left="426" w:right="-568" w:hanging="567"/>
      </w:pPr>
    </w:p>
    <w:p w14:paraId="794E93F9" w14:textId="77777777" w:rsidR="00D8532A" w:rsidRPr="00C05076" w:rsidRDefault="00D8532A" w:rsidP="00AB672F">
      <w:pPr>
        <w:pStyle w:val="Nivel01"/>
        <w:numPr>
          <w:ilvl w:val="0"/>
          <w:numId w:val="9"/>
        </w:numPr>
        <w:spacing w:beforeLines="0" w:before="120" w:afterLines="0" w:after="120" w:line="276" w:lineRule="auto"/>
        <w:ind w:left="567" w:right="-1" w:firstLine="0"/>
      </w:pPr>
      <w:r>
        <w:t>NEGOCIAÇÃO DE PREÇOS REGISTRADOS</w:t>
      </w:r>
    </w:p>
    <w:p w14:paraId="568FA23B" w14:textId="77777777" w:rsidR="00D8532A" w:rsidRPr="00D52993" w:rsidRDefault="00D8532A" w:rsidP="00AB672F">
      <w:pPr>
        <w:pStyle w:val="Nivel2"/>
        <w:numPr>
          <w:ilvl w:val="1"/>
          <w:numId w:val="9"/>
        </w:numPr>
        <w:autoSpaceDE w:val="0"/>
        <w:autoSpaceDN w:val="0"/>
        <w:adjustRightInd w:val="0"/>
        <w:ind w:left="567" w:right="-1"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5F4F8520"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Caso não aceite reduzir seu preço aos valores pra</w:t>
      </w:r>
      <w:r w:rsidRPr="00D8532A">
        <w:rPr>
          <w:rFonts w:eastAsia="Calibri"/>
          <w:color w:val="000000" w:themeColor="text1"/>
        </w:rPr>
        <w:t>ti</w:t>
      </w:r>
      <w:r w:rsidRPr="00D8532A">
        <w:rPr>
          <w:color w:val="000000" w:themeColor="text1"/>
        </w:rPr>
        <w:t>cados pelo mercado, o fornecedor será liberado do compromisso assumido quanto ao item registrado, sem aplicação de penalidades administrativas.</w:t>
      </w:r>
    </w:p>
    <w:p w14:paraId="08B318B6"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9C7A9CD"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Se não obtiver êxito nas negociações, o órgão ou en</w:t>
      </w:r>
      <w:r w:rsidRPr="00D8532A">
        <w:rPr>
          <w:rFonts w:eastAsia="Calibri"/>
          <w:color w:val="000000" w:themeColor="text1"/>
        </w:rPr>
        <w:t>tid</w:t>
      </w:r>
      <w:r w:rsidRPr="00D8532A">
        <w:rPr>
          <w:color w:val="000000" w:themeColor="text1"/>
        </w:rPr>
        <w:t>ade gerenciadora procederá ao cancelamento da ata de registro de preços, adotando as medidas cabíveis para obtenção de contratação mais vantajosa.</w:t>
      </w:r>
      <w:bookmarkStart w:id="70" w:name="reducao_preco_mercado_negociacao_frustra"/>
      <w:bookmarkEnd w:id="70"/>
    </w:p>
    <w:p w14:paraId="5BC9F357" w14:textId="77777777" w:rsidR="00D8532A" w:rsidRPr="00DA45E5" w:rsidRDefault="00D8532A" w:rsidP="00AB672F">
      <w:pPr>
        <w:pStyle w:val="Nvel3"/>
        <w:numPr>
          <w:ilvl w:val="2"/>
          <w:numId w:val="9"/>
        </w:numPr>
        <w:ind w:left="993" w:right="-1" w:firstLine="0"/>
      </w:pPr>
      <w:r w:rsidRPr="00D8532A">
        <w:rPr>
          <w:rFonts w:ascii="Calibri" w:hAnsi="Calibri" w:cs="Calibri"/>
          <w:color w:val="000000" w:themeColor="text1"/>
        </w:rPr>
        <w:t>Na hipótese de</w:t>
      </w:r>
      <w:r w:rsidRPr="00D8532A">
        <w:rPr>
          <w:color w:val="000000" w:themeColor="text1"/>
        </w:rPr>
        <w:t xml:space="preserve"> redução do preço registrado, o gerenciador comunicará aos órgãos e às en</w:t>
      </w:r>
      <w:r w:rsidRPr="00D8532A">
        <w:rPr>
          <w:rFonts w:eastAsia="Calibri"/>
          <w:color w:val="000000" w:themeColor="text1"/>
        </w:rPr>
        <w:t>ti</w:t>
      </w:r>
      <w:r w:rsidRPr="00D8532A">
        <w:rPr>
          <w:color w:val="000000" w:themeColor="text1"/>
        </w:rPr>
        <w:t xml:space="preserve">dades que </w:t>
      </w:r>
      <w:r w:rsidRPr="00D8532A">
        <w:rPr>
          <w:rFonts w:eastAsia="Calibri"/>
          <w:color w:val="000000" w:themeColor="text1"/>
        </w:rPr>
        <w:t>ti</w:t>
      </w:r>
      <w:r w:rsidRPr="00D8532A">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6D893096" w14:textId="77777777" w:rsidR="00D8532A" w:rsidRPr="00DA45E5" w:rsidRDefault="00D8532A" w:rsidP="00AB672F">
      <w:pPr>
        <w:pStyle w:val="Nivel2"/>
        <w:numPr>
          <w:ilvl w:val="1"/>
          <w:numId w:val="9"/>
        </w:numPr>
        <w:autoSpaceDE w:val="0"/>
        <w:autoSpaceDN w:val="0"/>
        <w:adjustRightInd w:val="0"/>
        <w:ind w:left="567" w:right="-1"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71" w:name="hipotese_preco_mercado_maior"/>
      <w:bookmarkEnd w:id="71"/>
    </w:p>
    <w:p w14:paraId="4319DE7B"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72" w:name="prova_preco_mercado_maior"/>
      <w:bookmarkEnd w:id="72"/>
    </w:p>
    <w:p w14:paraId="5278F56A" w14:textId="041624D0"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Não hipótese de não comprovação da existência de fato superveniente que inviabilize o preço registrado, o pedido será indeferido pelo órgão ou en</w:t>
      </w:r>
      <w:r w:rsidRPr="00D8532A">
        <w:rPr>
          <w:rFonts w:eastAsia="Calibri"/>
          <w:color w:val="000000" w:themeColor="text1"/>
        </w:rPr>
        <w:t>ti</w:t>
      </w:r>
      <w:r w:rsidRPr="00D8532A">
        <w:rPr>
          <w:color w:val="000000" w:themeColor="text1"/>
        </w:rPr>
        <w:t xml:space="preserve">dade gerenciadora e o fornecedor deverá cumprir as obrigações estabelecidas na ata, sob pena de cancelamento do seu registro, nos termos do item </w:t>
      </w:r>
      <w:r w:rsidRPr="00D8532A">
        <w:rPr>
          <w:color w:val="000000" w:themeColor="text1"/>
        </w:rPr>
        <w:fldChar w:fldCharType="begin"/>
      </w:r>
      <w:r w:rsidRPr="00D8532A">
        <w:rPr>
          <w:color w:val="000000" w:themeColor="text1"/>
        </w:rPr>
        <w:instrText xml:space="preserve"> REF cancelamento_do_fornecedor \r \h  \* MERGEFORMAT </w:instrText>
      </w:r>
      <w:r w:rsidRPr="00D8532A">
        <w:rPr>
          <w:color w:val="000000" w:themeColor="text1"/>
        </w:rPr>
      </w:r>
      <w:r w:rsidRPr="00D8532A">
        <w:rPr>
          <w:color w:val="000000" w:themeColor="text1"/>
        </w:rPr>
        <w:fldChar w:fldCharType="separate"/>
      </w:r>
      <w:r w:rsidR="009E3D07">
        <w:rPr>
          <w:color w:val="000000" w:themeColor="text1"/>
        </w:rPr>
        <w:t>6.1</w:t>
      </w:r>
      <w:r w:rsidRPr="00D8532A">
        <w:rPr>
          <w:color w:val="000000" w:themeColor="text1"/>
        </w:rPr>
        <w:fldChar w:fldCharType="end"/>
      </w:r>
      <w:r w:rsidRPr="00D8532A">
        <w:rPr>
          <w:color w:val="000000" w:themeColor="text1"/>
        </w:rPr>
        <w:t>, sem prejuízo das sanções previstas na Lei nº 14.133, de 2021, e na legislação aplicável.</w:t>
      </w:r>
      <w:bookmarkStart w:id="73" w:name="nao_comprovacao_majoracao_mercado"/>
      <w:bookmarkEnd w:id="73"/>
    </w:p>
    <w:p w14:paraId="056BD075" w14:textId="78DAB411"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 xml:space="preserve">Na hipótese de cancelamento do registro do fornecedor, nos termos do item anterior, o gerenciador convocará os fornecedores do cadastro de reserva, na ordem de classificação, para verificar se aceitam manter seus preços registrados, observado o disposto </w:t>
      </w:r>
      <w:r w:rsidRPr="00274FDC">
        <w:rPr>
          <w:color w:val="000000" w:themeColor="text1"/>
        </w:rPr>
        <w:t xml:space="preserve">no item </w:t>
      </w:r>
      <w:r w:rsidR="00274FDC" w:rsidRPr="00274FDC">
        <w:rPr>
          <w:color w:val="000000" w:themeColor="text1"/>
        </w:rPr>
        <w:t>3</w:t>
      </w:r>
      <w:r w:rsidRPr="00274FDC">
        <w:rPr>
          <w:color w:val="000000" w:themeColor="text1"/>
        </w:rPr>
        <w:t>.7</w:t>
      </w:r>
      <w:r w:rsidRPr="00D8532A">
        <w:rPr>
          <w:color w:val="000000" w:themeColor="text1"/>
        </w:rPr>
        <w:t>.</w:t>
      </w:r>
    </w:p>
    <w:p w14:paraId="1428D007" w14:textId="69B4F9C8"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 xml:space="preserve">Se não obtiver êxito nas negociações, o órgão ou entidade gerenciadora procederá ao cancelamento da ata de registro de preços, nos termos do item </w:t>
      </w:r>
      <w:r w:rsidRPr="00D8532A">
        <w:rPr>
          <w:color w:val="000000" w:themeColor="text1"/>
        </w:rPr>
        <w:fldChar w:fldCharType="begin"/>
      </w:r>
      <w:r w:rsidRPr="00D8532A">
        <w:rPr>
          <w:color w:val="000000" w:themeColor="text1"/>
        </w:rPr>
        <w:instrText xml:space="preserve"> REF cancelamento_da_ata \r \h  \* MERGEFORMAT </w:instrText>
      </w:r>
      <w:r w:rsidRPr="00D8532A">
        <w:rPr>
          <w:color w:val="000000" w:themeColor="text1"/>
        </w:rPr>
      </w:r>
      <w:r w:rsidRPr="00D8532A">
        <w:rPr>
          <w:color w:val="000000" w:themeColor="text1"/>
        </w:rPr>
        <w:fldChar w:fldCharType="separate"/>
      </w:r>
      <w:r w:rsidR="009E3D07">
        <w:rPr>
          <w:color w:val="000000" w:themeColor="text1"/>
        </w:rPr>
        <w:t>6.4</w:t>
      </w:r>
      <w:r w:rsidRPr="00D8532A">
        <w:rPr>
          <w:color w:val="000000" w:themeColor="text1"/>
        </w:rPr>
        <w:fldChar w:fldCharType="end"/>
      </w:r>
      <w:r w:rsidRPr="00D8532A">
        <w:rPr>
          <w:color w:val="000000" w:themeColor="text1"/>
        </w:rPr>
        <w:t>, e adotará as medidas cabíveis para a obtenção da contratação mais vantajosa.</w:t>
      </w:r>
      <w:bookmarkStart w:id="74" w:name="majora_preco_mercado_negociacao_frustra"/>
      <w:bookmarkEnd w:id="74"/>
    </w:p>
    <w:p w14:paraId="7CC166DE" w14:textId="353FFB2F"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 xml:space="preserve">Na hipótese de comprovação da majoração do preço de mercado que inviabilize o preço registrado, conforme previsto no item </w:t>
      </w:r>
      <w:r w:rsidRPr="00D8532A">
        <w:rPr>
          <w:color w:val="000000" w:themeColor="text1"/>
        </w:rPr>
        <w:fldChar w:fldCharType="begin"/>
      </w:r>
      <w:r w:rsidRPr="00D8532A">
        <w:rPr>
          <w:color w:val="000000" w:themeColor="text1"/>
        </w:rPr>
        <w:instrText xml:space="preserve"> REF hipotese_preco_mercado_maior \r \h  \* MERGEFORMAT </w:instrText>
      </w:r>
      <w:r w:rsidRPr="00D8532A">
        <w:rPr>
          <w:color w:val="000000" w:themeColor="text1"/>
        </w:rPr>
      </w:r>
      <w:r w:rsidRPr="00D8532A">
        <w:rPr>
          <w:color w:val="000000" w:themeColor="text1"/>
        </w:rPr>
        <w:fldChar w:fldCharType="separate"/>
      </w:r>
      <w:r w:rsidR="009E3D07">
        <w:rPr>
          <w:color w:val="000000" w:themeColor="text1"/>
        </w:rPr>
        <w:t>5.2</w:t>
      </w:r>
      <w:r w:rsidRPr="00D8532A">
        <w:rPr>
          <w:color w:val="000000" w:themeColor="text1"/>
        </w:rPr>
        <w:fldChar w:fldCharType="end"/>
      </w:r>
      <w:r w:rsidRPr="00D8532A">
        <w:rPr>
          <w:color w:val="000000" w:themeColor="text1"/>
        </w:rPr>
        <w:t xml:space="preserve"> e no item </w:t>
      </w:r>
      <w:r w:rsidRPr="00D8532A">
        <w:rPr>
          <w:color w:val="000000" w:themeColor="text1"/>
        </w:rPr>
        <w:fldChar w:fldCharType="begin"/>
      </w:r>
      <w:r w:rsidRPr="00D8532A">
        <w:rPr>
          <w:color w:val="000000" w:themeColor="text1"/>
        </w:rPr>
        <w:instrText xml:space="preserve"> REF prova_preco_mercado_maior \r \h  \* MERGEFORMAT </w:instrText>
      </w:r>
      <w:r w:rsidRPr="00D8532A">
        <w:rPr>
          <w:color w:val="000000" w:themeColor="text1"/>
        </w:rPr>
      </w:r>
      <w:r w:rsidRPr="00D8532A">
        <w:rPr>
          <w:color w:val="000000" w:themeColor="text1"/>
        </w:rPr>
        <w:fldChar w:fldCharType="separate"/>
      </w:r>
      <w:r w:rsidR="009E3D07">
        <w:rPr>
          <w:color w:val="000000" w:themeColor="text1"/>
        </w:rPr>
        <w:t>5.2.1</w:t>
      </w:r>
      <w:r w:rsidRPr="00D8532A">
        <w:rPr>
          <w:color w:val="000000" w:themeColor="text1"/>
        </w:rPr>
        <w:fldChar w:fldCharType="end"/>
      </w:r>
      <w:r w:rsidRPr="00D8532A">
        <w:rPr>
          <w:color w:val="000000" w:themeColor="text1"/>
        </w:rPr>
        <w:t>, o órgão ou en</w:t>
      </w:r>
      <w:r w:rsidRPr="00D8532A">
        <w:rPr>
          <w:rFonts w:eastAsia="Calibri"/>
          <w:color w:val="000000" w:themeColor="text1"/>
        </w:rPr>
        <w:t>ti</w:t>
      </w:r>
      <w:r w:rsidRPr="00D8532A">
        <w:rPr>
          <w:color w:val="000000" w:themeColor="text1"/>
        </w:rPr>
        <w:t>dade gerenciadora atualizará o preço registrado, de acordo com a realidade dos valores praticados pelo mercado.</w:t>
      </w:r>
    </w:p>
    <w:p w14:paraId="780E2850" w14:textId="22945A0C" w:rsidR="00275C85" w:rsidRDefault="00D8532A" w:rsidP="00AB672F">
      <w:pPr>
        <w:pStyle w:val="Nvel3"/>
        <w:numPr>
          <w:ilvl w:val="2"/>
          <w:numId w:val="9"/>
        </w:numPr>
        <w:ind w:left="993" w:right="-1" w:firstLine="0"/>
      </w:pPr>
      <w:r w:rsidRPr="00D8532A">
        <w:rPr>
          <w:color w:val="000000" w:themeColor="text1"/>
        </w:rPr>
        <w:t xml:space="preserve"> O órgão ou en</w:t>
      </w:r>
      <w:r w:rsidRPr="00D8532A">
        <w:rPr>
          <w:rFonts w:eastAsia="Calibri"/>
          <w:color w:val="000000" w:themeColor="text1"/>
        </w:rPr>
        <w:t>ti</w:t>
      </w:r>
      <w:r w:rsidRPr="00D8532A">
        <w:rPr>
          <w:color w:val="000000" w:themeColor="text1"/>
        </w:rPr>
        <w:t>dade gerenciadora comunicará aos órgãos e às en</w:t>
      </w:r>
      <w:r w:rsidRPr="00D8532A">
        <w:rPr>
          <w:rFonts w:eastAsia="Calibri"/>
          <w:color w:val="000000" w:themeColor="text1"/>
        </w:rPr>
        <w:t>ti</w:t>
      </w:r>
      <w:r w:rsidRPr="00D8532A">
        <w:rPr>
          <w:color w:val="000000" w:themeColor="text1"/>
        </w:rPr>
        <w:t xml:space="preserve">dades que </w:t>
      </w:r>
      <w:r w:rsidRPr="00D8532A">
        <w:rPr>
          <w:rFonts w:eastAsia="Calibri"/>
          <w:color w:val="000000" w:themeColor="text1"/>
        </w:rPr>
        <w:t>ti</w:t>
      </w:r>
      <w:r w:rsidRPr="00D8532A">
        <w:rPr>
          <w:color w:val="000000" w:themeColor="text1"/>
        </w:rPr>
        <w:t>verem firmado contratos decorrentes da ata de registro de preços sobre a efe</w:t>
      </w:r>
      <w:r w:rsidRPr="00D8532A">
        <w:rPr>
          <w:rFonts w:eastAsia="Calibri"/>
          <w:color w:val="000000" w:themeColor="text1"/>
        </w:rPr>
        <w:t>ti</w:t>
      </w:r>
      <w:r w:rsidRPr="00D8532A">
        <w:rPr>
          <w:color w:val="000000" w:themeColor="text1"/>
        </w:rPr>
        <w:t>va alteração do preço registrado, para que avaliem a necessidade de alteração contratual, observado o disposto no art. 124 da Lei nº 14.133, de 2021.</w:t>
      </w:r>
    </w:p>
    <w:p w14:paraId="522D7A53" w14:textId="77777777" w:rsidR="00275C85" w:rsidRPr="00A663EB" w:rsidRDefault="00275C85" w:rsidP="00275C85">
      <w:pPr>
        <w:pStyle w:val="Nivel2"/>
        <w:numPr>
          <w:ilvl w:val="0"/>
          <w:numId w:val="0"/>
        </w:numPr>
      </w:pPr>
    </w:p>
    <w:p w14:paraId="50EE81FE" w14:textId="77777777" w:rsidR="00D8532A" w:rsidRPr="009C5E2C" w:rsidRDefault="00D8532A" w:rsidP="00AB672F">
      <w:pPr>
        <w:pStyle w:val="Nivel01"/>
        <w:numPr>
          <w:ilvl w:val="0"/>
          <w:numId w:val="9"/>
        </w:numPr>
        <w:spacing w:beforeLines="0" w:before="120" w:afterLines="0" w:after="120" w:line="276" w:lineRule="auto"/>
        <w:ind w:left="567" w:right="-1" w:firstLine="0"/>
        <w:rPr>
          <w:iCs/>
        </w:rPr>
      </w:pPr>
      <w:r>
        <w:t xml:space="preserve">CANCELAMENTO DO REGISTRO DO LICITANTE VENCEDOR E DOS PREÇOS </w:t>
      </w:r>
      <w:r w:rsidRPr="009C5E2C">
        <w:t>REGISTRADOS</w:t>
      </w:r>
      <w:bookmarkStart w:id="75" w:name="cancelamento"/>
      <w:bookmarkEnd w:id="75"/>
    </w:p>
    <w:p w14:paraId="68FDCC35" w14:textId="77777777" w:rsidR="00D8532A" w:rsidRPr="00B4636C" w:rsidRDefault="00D8532A" w:rsidP="00AB672F">
      <w:pPr>
        <w:pStyle w:val="Nivel2"/>
        <w:numPr>
          <w:ilvl w:val="1"/>
          <w:numId w:val="9"/>
        </w:numPr>
        <w:autoSpaceDE w:val="0"/>
        <w:autoSpaceDN w:val="0"/>
        <w:adjustRightInd w:val="0"/>
        <w:ind w:left="567" w:right="-1" w:firstLine="0"/>
      </w:pPr>
      <w:r w:rsidRPr="00B4636C">
        <w:t xml:space="preserve">O </w:t>
      </w:r>
      <w:r w:rsidRPr="008A077D">
        <w:t>registro</w:t>
      </w:r>
      <w:r w:rsidRPr="00B4636C">
        <w:t xml:space="preserve"> do fornecedor será cancelado pelo gerenciador, quando o fornecedor:</w:t>
      </w:r>
      <w:bookmarkStart w:id="76" w:name="cancelamento_do_fornecedor"/>
      <w:bookmarkEnd w:id="76"/>
    </w:p>
    <w:p w14:paraId="6B8FEC69"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Descumprir as condições da ata de registro de preços, sem motivo justificado;</w:t>
      </w:r>
    </w:p>
    <w:p w14:paraId="0B6D6C36"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Não re</w:t>
      </w:r>
      <w:r w:rsidRPr="00D8532A">
        <w:rPr>
          <w:rFonts w:eastAsia="Arial"/>
          <w:color w:val="000000" w:themeColor="text1"/>
        </w:rPr>
        <w:t>ti</w:t>
      </w:r>
      <w:r w:rsidRPr="00D8532A">
        <w:rPr>
          <w:color w:val="000000" w:themeColor="text1"/>
        </w:rPr>
        <w:t>rar a nota de empenho, ou instrumento equivalente, no prazo estabelecido pela Administração sem justificativa razoável;</w:t>
      </w:r>
    </w:p>
    <w:p w14:paraId="7FDD1507"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lastRenderedPageBreak/>
        <w:t>Não aceitar manter seu preço registrado, na hipótese prevista no artigo 27, § 2º, do Decreto nº 11.462, de 2023; ou</w:t>
      </w:r>
    </w:p>
    <w:p w14:paraId="5F7C9D56"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 xml:space="preserve"> Sofrer sanção prevista nos incisos III ou IV do caput do art. 156 da Lei nº 14.133, de 2021.</w:t>
      </w:r>
    </w:p>
    <w:p w14:paraId="4AACC661" w14:textId="77777777" w:rsidR="00D8532A" w:rsidRPr="00C82CB6" w:rsidRDefault="00D8532A" w:rsidP="00AB672F">
      <w:pPr>
        <w:pStyle w:val="Nvel4"/>
        <w:numPr>
          <w:ilvl w:val="3"/>
          <w:numId w:val="9"/>
        </w:numPr>
        <w:ind w:left="1560" w:right="-1" w:firstLine="0"/>
      </w:pPr>
      <w:r w:rsidRPr="00D8532A">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14364C8" w14:textId="34235CD2" w:rsidR="00D8532A" w:rsidRPr="00B4636C" w:rsidRDefault="00D8532A" w:rsidP="00AB672F">
      <w:pPr>
        <w:pStyle w:val="Nivel2"/>
        <w:numPr>
          <w:ilvl w:val="1"/>
          <w:numId w:val="9"/>
        </w:numPr>
        <w:autoSpaceDE w:val="0"/>
        <w:autoSpaceDN w:val="0"/>
        <w:adjustRightInd w:val="0"/>
        <w:ind w:left="567" w:right="-1"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9E3D07">
        <w:t>6.1</w:t>
      </w:r>
      <w:r w:rsidRPr="007B2846">
        <w:fldChar w:fldCharType="end"/>
      </w:r>
      <w:r w:rsidRPr="00C82CB6">
        <w:t xml:space="preserve"> será formalizado por despacho do órgão ou da entidade gerenciadora, garantido</w:t>
      </w:r>
      <w:r w:rsidRPr="00B4636C">
        <w:t>s os princípios do contraditório e da ampla defesa.</w:t>
      </w:r>
    </w:p>
    <w:p w14:paraId="717E3BEC" w14:textId="77777777" w:rsidR="00D8532A" w:rsidRPr="00B4636C" w:rsidRDefault="00D8532A" w:rsidP="00AB672F">
      <w:pPr>
        <w:pStyle w:val="Nivel2"/>
        <w:numPr>
          <w:ilvl w:val="1"/>
          <w:numId w:val="9"/>
        </w:numPr>
        <w:autoSpaceDE w:val="0"/>
        <w:autoSpaceDN w:val="0"/>
        <w:adjustRightInd w:val="0"/>
        <w:ind w:left="567" w:right="-1" w:firstLine="0"/>
      </w:pPr>
      <w:r w:rsidRPr="00B4636C">
        <w:t>Na hipótese de cancelamento do registro do fornecedor, o órgão ou a entidade gerenciadora poderá convocar os licitantes que compõem o cadastro de reserva, observada a ordem de classificação.</w:t>
      </w:r>
    </w:p>
    <w:p w14:paraId="12CDC2D3" w14:textId="77777777" w:rsidR="00D8532A" w:rsidRPr="00B4636C" w:rsidRDefault="00D8532A" w:rsidP="00AB672F">
      <w:pPr>
        <w:pStyle w:val="Nivel2"/>
        <w:numPr>
          <w:ilvl w:val="1"/>
          <w:numId w:val="9"/>
        </w:numPr>
        <w:autoSpaceDE w:val="0"/>
        <w:autoSpaceDN w:val="0"/>
        <w:adjustRightInd w:val="0"/>
        <w:ind w:left="567" w:right="-1" w:firstLine="0"/>
      </w:pPr>
      <w:r w:rsidRPr="00B4636C">
        <w:t>O cancelamento dos preços registrados poderá ser realizado pelo gerenciador, em determinada ata de registro de preços, total ou parcialmente, nas seguintes hipóteses, desde que devidamente comprovadas e justificadas:</w:t>
      </w:r>
      <w:bookmarkStart w:id="77" w:name="cancelamento_da_ata"/>
      <w:bookmarkEnd w:id="77"/>
      <w:r w:rsidRPr="00B4636C">
        <w:t xml:space="preserve"> </w:t>
      </w:r>
    </w:p>
    <w:p w14:paraId="7AB7D651"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Por razão de interesse público;</w:t>
      </w:r>
    </w:p>
    <w:p w14:paraId="79A5CE12"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A pedido do fornecedor, decorrente de caso fortuito ou força maior; ou</w:t>
      </w:r>
    </w:p>
    <w:p w14:paraId="2BE29BDA" w14:textId="68DF7110" w:rsidR="00275C85" w:rsidRDefault="00D8532A" w:rsidP="00AB672F">
      <w:pPr>
        <w:pStyle w:val="Nvel3"/>
        <w:numPr>
          <w:ilvl w:val="2"/>
          <w:numId w:val="9"/>
        </w:numPr>
        <w:ind w:left="993" w:right="-1" w:firstLine="0"/>
      </w:pPr>
      <w:r w:rsidRPr="00D8532A">
        <w:rPr>
          <w:color w:val="000000" w:themeColor="text1"/>
        </w:rPr>
        <w:t xml:space="preserve">Se não houver êxito nas negociações, nas hipóteses em que o preço de mercado tornar-se superior ou inferior ao preço registrado, nos termos do artigos 26, § 3º </w:t>
      </w:r>
      <w:proofErr w:type="gramStart"/>
      <w:r w:rsidRPr="00D8532A">
        <w:rPr>
          <w:color w:val="000000" w:themeColor="text1"/>
        </w:rPr>
        <w:t>e  27</w:t>
      </w:r>
      <w:proofErr w:type="gramEnd"/>
      <w:r w:rsidRPr="00D8532A">
        <w:rPr>
          <w:color w:val="000000" w:themeColor="text1"/>
        </w:rPr>
        <w:t>, § 4º, ambos do Decreto nº 11.462, de 2023.</w:t>
      </w:r>
      <w:r w:rsidR="00275C85">
        <w:t xml:space="preserve"> </w:t>
      </w:r>
    </w:p>
    <w:p w14:paraId="2F81D216" w14:textId="77777777" w:rsidR="00275C85" w:rsidRPr="009D6CCC" w:rsidRDefault="00275C85" w:rsidP="00D8532A">
      <w:pPr>
        <w:pStyle w:val="Nvel3"/>
        <w:numPr>
          <w:ilvl w:val="0"/>
          <w:numId w:val="0"/>
        </w:numPr>
        <w:ind w:left="567" w:right="-1"/>
      </w:pPr>
    </w:p>
    <w:p w14:paraId="3DC35D66" w14:textId="77777777" w:rsidR="00D8532A" w:rsidRPr="005F295F" w:rsidRDefault="00D8532A" w:rsidP="00AB672F">
      <w:pPr>
        <w:pStyle w:val="Nivel01"/>
        <w:numPr>
          <w:ilvl w:val="0"/>
          <w:numId w:val="9"/>
        </w:numPr>
        <w:spacing w:beforeLines="0" w:before="120" w:afterLines="0" w:after="120" w:line="276" w:lineRule="auto"/>
        <w:ind w:left="567" w:right="-568" w:firstLine="0"/>
      </w:pPr>
      <w:r w:rsidRPr="005F295F">
        <w:t>DAS PENALIDADES</w:t>
      </w:r>
    </w:p>
    <w:p w14:paraId="0AE2EB00" w14:textId="77777777" w:rsidR="00D8532A" w:rsidRPr="000276F1" w:rsidRDefault="00D8532A" w:rsidP="00AB672F">
      <w:pPr>
        <w:pStyle w:val="Nivel2"/>
        <w:numPr>
          <w:ilvl w:val="1"/>
          <w:numId w:val="9"/>
        </w:numPr>
        <w:autoSpaceDE w:val="0"/>
        <w:autoSpaceDN w:val="0"/>
        <w:adjustRightInd w:val="0"/>
        <w:ind w:left="567" w:right="-1" w:firstLine="0"/>
      </w:pPr>
      <w:r w:rsidRPr="000276F1">
        <w:t xml:space="preserve">O descumprimento da Ata de Registro de Preços ensejará aplicação das penalidades estabelecidas </w:t>
      </w:r>
      <w:r w:rsidRPr="000276F1">
        <w:rPr>
          <w:i/>
        </w:rPr>
        <w:t>no edital.</w:t>
      </w:r>
    </w:p>
    <w:p w14:paraId="3E5E036A" w14:textId="77777777" w:rsidR="00D8532A" w:rsidRPr="00D8532A" w:rsidRDefault="00D8532A" w:rsidP="00AB672F">
      <w:pPr>
        <w:pStyle w:val="Nvel3"/>
        <w:numPr>
          <w:ilvl w:val="2"/>
          <w:numId w:val="9"/>
        </w:numPr>
        <w:ind w:left="993" w:right="-1" w:firstLine="0"/>
        <w:rPr>
          <w:color w:val="000000" w:themeColor="text1"/>
        </w:rPr>
      </w:pPr>
      <w:r w:rsidRPr="00D8532A">
        <w:rPr>
          <w:color w:val="000000" w:themeColor="text1"/>
        </w:rPr>
        <w:t xml:space="preserve">As sanções também se aplicam aos integrantes do cadastro de reserva no registro de preços que, convocados, não honrarem o compromisso assumido injustificadamente após terem assinado a ata. </w:t>
      </w:r>
    </w:p>
    <w:p w14:paraId="37B5DDFD" w14:textId="77777777" w:rsidR="00D8532A" w:rsidRPr="000276F1" w:rsidRDefault="00D8532A" w:rsidP="00AB672F">
      <w:pPr>
        <w:pStyle w:val="Nivel2"/>
        <w:numPr>
          <w:ilvl w:val="1"/>
          <w:numId w:val="9"/>
        </w:numPr>
        <w:autoSpaceDE w:val="0"/>
        <w:autoSpaceDN w:val="0"/>
        <w:adjustRightInd w:val="0"/>
        <w:ind w:left="567" w:right="-1" w:firstLine="0"/>
      </w:pPr>
      <w:r w:rsidRPr="000276F1">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CFF11C5" w14:textId="789AF67D" w:rsidR="00275C85" w:rsidRDefault="00D8532A" w:rsidP="00AB672F">
      <w:pPr>
        <w:pStyle w:val="Nivel2"/>
        <w:numPr>
          <w:ilvl w:val="1"/>
          <w:numId w:val="9"/>
        </w:numPr>
        <w:autoSpaceDE w:val="0"/>
        <w:autoSpaceDN w:val="0"/>
        <w:adjustRightInd w:val="0"/>
        <w:ind w:left="567" w:right="-1" w:firstLine="0"/>
      </w:pPr>
      <w:r w:rsidRPr="000276F1">
        <w:t>O órgão ou entidade participante deverá</w:t>
      </w:r>
      <w:r w:rsidRPr="00C82CB6">
        <w:t xml:space="preserve"> comunicar ao órgão gerenciador qualquer das ocorrências previstas no item </w:t>
      </w:r>
      <w:r w:rsidR="00C32324">
        <w:t>6</w:t>
      </w:r>
      <w:r w:rsidRPr="00C82CB6">
        <w:t>.1, dada</w:t>
      </w:r>
      <w:r w:rsidRPr="005F295F">
        <w:t xml:space="preserve"> a necessidade de instauração de procedimento para cancelamento do registro do fornecedor.</w:t>
      </w:r>
    </w:p>
    <w:p w14:paraId="2059891C" w14:textId="77777777" w:rsidR="00275C85" w:rsidRPr="005F295F" w:rsidRDefault="00275C85" w:rsidP="00275C85">
      <w:pPr>
        <w:pStyle w:val="Nivel2"/>
        <w:numPr>
          <w:ilvl w:val="0"/>
          <w:numId w:val="0"/>
        </w:numPr>
        <w:ind w:left="567" w:right="-568"/>
      </w:pPr>
    </w:p>
    <w:p w14:paraId="65681445" w14:textId="77777777" w:rsidR="00DB71AF" w:rsidRPr="005F295F" w:rsidRDefault="00DB71AF" w:rsidP="00AB672F">
      <w:pPr>
        <w:pStyle w:val="Nivel01"/>
        <w:numPr>
          <w:ilvl w:val="0"/>
          <w:numId w:val="9"/>
        </w:numPr>
        <w:tabs>
          <w:tab w:val="clear" w:pos="567"/>
        </w:tabs>
        <w:spacing w:beforeLines="0" w:before="120" w:afterLines="0" w:after="120" w:line="276" w:lineRule="auto"/>
        <w:ind w:left="567" w:right="-1" w:firstLine="0"/>
      </w:pPr>
      <w:r w:rsidRPr="005F295F">
        <w:t>CONDIÇÕES GERAIS</w:t>
      </w:r>
    </w:p>
    <w:p w14:paraId="64DE8131" w14:textId="2F1ED92F" w:rsidR="00DB71AF" w:rsidRPr="004F045F" w:rsidRDefault="00DB71AF" w:rsidP="00AB672F">
      <w:pPr>
        <w:pStyle w:val="Nivel2"/>
        <w:numPr>
          <w:ilvl w:val="1"/>
          <w:numId w:val="9"/>
        </w:numPr>
        <w:autoSpaceDE w:val="0"/>
        <w:autoSpaceDN w:val="0"/>
        <w:adjustRightInd w:val="0"/>
        <w:ind w:left="567" w:right="-1"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A663EB">
        <w:rPr>
          <w:i/>
        </w:rPr>
        <w:t>AO EDITAL</w:t>
      </w:r>
      <w:r>
        <w:rPr>
          <w:i/>
        </w:rPr>
        <w:t>.</w:t>
      </w:r>
    </w:p>
    <w:p w14:paraId="3DBEA946" w14:textId="77777777" w:rsidR="004F045F" w:rsidRPr="004F045F" w:rsidRDefault="004F045F" w:rsidP="00D27753">
      <w:pPr>
        <w:pStyle w:val="Assuntodocomentrio"/>
        <w:ind w:left="567" w:firstLine="0"/>
        <w:jc w:val="both"/>
        <w:rPr>
          <w:rFonts w:ascii="Arial" w:hAnsi="Arial" w:cs="Arial"/>
          <w:b w:val="0"/>
          <w:bCs w:val="0"/>
          <w:color w:val="000000"/>
        </w:rPr>
      </w:pPr>
      <w:r w:rsidRPr="004F045F">
        <w:rPr>
          <w:rFonts w:ascii="Arial" w:hAnsi="Arial" w:cs="Arial"/>
          <w:b w:val="0"/>
          <w:bCs w:val="0"/>
          <w:color w:val="000000"/>
        </w:rPr>
        <w:lastRenderedPageBreak/>
        <w:t>Fica eleito o Foro da Comarca de Jaguariúna, Estado de São Paulo para dirimir os litígios que decorrerem da execução deste Termo de Contrato que não puderem ser compostos pela conciliação, conforme art. 92, §1º, da Lei nº 14.133/21.</w:t>
      </w:r>
    </w:p>
    <w:p w14:paraId="4D7EBB90" w14:textId="64B7BFC2" w:rsidR="004F045F" w:rsidRDefault="004F045F" w:rsidP="004F045F">
      <w:pPr>
        <w:pStyle w:val="Nivel2"/>
        <w:numPr>
          <w:ilvl w:val="0"/>
          <w:numId w:val="0"/>
        </w:numPr>
        <w:autoSpaceDE w:val="0"/>
        <w:autoSpaceDN w:val="0"/>
        <w:adjustRightInd w:val="0"/>
        <w:ind w:left="567" w:right="-1"/>
      </w:pPr>
    </w:p>
    <w:p w14:paraId="784461D2" w14:textId="77777777" w:rsidR="009537FB" w:rsidRPr="00C82CB6" w:rsidRDefault="009537FB" w:rsidP="004F045F">
      <w:pPr>
        <w:pStyle w:val="Nivel2"/>
        <w:numPr>
          <w:ilvl w:val="0"/>
          <w:numId w:val="0"/>
        </w:numPr>
        <w:autoSpaceDE w:val="0"/>
        <w:autoSpaceDN w:val="0"/>
        <w:adjustRightInd w:val="0"/>
        <w:ind w:left="567" w:right="-1"/>
      </w:pPr>
    </w:p>
    <w:p w14:paraId="763870B5" w14:textId="3DBC5356" w:rsidR="00275C85" w:rsidRPr="005F295F" w:rsidRDefault="00DB71AF" w:rsidP="00DB71AF">
      <w:pPr>
        <w:widowControl w:val="0"/>
        <w:autoSpaceDE w:val="0"/>
        <w:autoSpaceDN w:val="0"/>
        <w:adjustRightInd w:val="0"/>
        <w:spacing w:before="120" w:after="120" w:line="276" w:lineRule="auto"/>
        <w:ind w:left="567" w:right="-1"/>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em </w:t>
      </w:r>
      <w:r w:rsidR="001E70D9">
        <w:rPr>
          <w:rFonts w:ascii="Arial" w:hAnsi="Arial" w:cs="Arial"/>
          <w:sz w:val="20"/>
          <w:szCs w:val="20"/>
        </w:rPr>
        <w:t>02 duas</w:t>
      </w:r>
      <w:r w:rsidRPr="005F295F">
        <w:rPr>
          <w:rFonts w:ascii="Arial" w:hAnsi="Arial" w:cs="Arial"/>
          <w:sz w:val="20"/>
          <w:szCs w:val="20"/>
        </w:rPr>
        <w:t xml:space="preserve"> vias de igual teor, que, depois de lida e achada em ordem, vai assinada pelas partes</w:t>
      </w:r>
      <w:r w:rsidRPr="000276F1">
        <w:rPr>
          <w:rFonts w:ascii="Arial" w:hAnsi="Arial" w:cs="Arial"/>
          <w:i/>
          <w:iCs/>
          <w:sz w:val="20"/>
          <w:szCs w:val="20"/>
        </w:rPr>
        <w:t>.</w:t>
      </w:r>
      <w:r w:rsidR="00275C85" w:rsidRPr="000276F1">
        <w:rPr>
          <w:rFonts w:ascii="Arial" w:hAnsi="Arial" w:cs="Arial"/>
          <w:i/>
          <w:iCs/>
          <w:sz w:val="20"/>
          <w:szCs w:val="20"/>
        </w:rPr>
        <w:t xml:space="preserve"> </w:t>
      </w:r>
    </w:p>
    <w:p w14:paraId="46B95E25" w14:textId="77777777" w:rsidR="005D5CCC" w:rsidRDefault="005D5CCC" w:rsidP="00275C85">
      <w:pPr>
        <w:widowControl w:val="0"/>
        <w:tabs>
          <w:tab w:val="left" w:pos="0"/>
        </w:tabs>
        <w:autoSpaceDE w:val="0"/>
        <w:autoSpaceDN w:val="0"/>
        <w:adjustRightInd w:val="0"/>
        <w:spacing w:line="360" w:lineRule="auto"/>
        <w:ind w:right="-1"/>
        <w:jc w:val="center"/>
        <w:rPr>
          <w:rFonts w:ascii="Arial" w:hAnsi="Arial" w:cs="Arial"/>
          <w:sz w:val="20"/>
          <w:szCs w:val="20"/>
        </w:rPr>
      </w:pPr>
    </w:p>
    <w:p w14:paraId="3580746B" w14:textId="77777777" w:rsidR="007F2375" w:rsidRPr="00E657E2" w:rsidRDefault="007F2375" w:rsidP="007F2375">
      <w:pPr>
        <w:widowControl w:val="0"/>
        <w:autoSpaceDE w:val="0"/>
        <w:autoSpaceDN w:val="0"/>
        <w:adjustRightInd w:val="0"/>
        <w:spacing w:line="360" w:lineRule="auto"/>
        <w:ind w:right="-30"/>
        <w:jc w:val="right"/>
        <w:rPr>
          <w:rFonts w:ascii="Times New Roman" w:hAnsi="Times New Roman" w:cs="Times New Roman"/>
        </w:rPr>
      </w:pPr>
      <w:r w:rsidRPr="00E657E2">
        <w:rPr>
          <w:rFonts w:ascii="Times New Roman" w:hAnsi="Times New Roman" w:cs="Times New Roman"/>
        </w:rPr>
        <w:t>Jaguariúna, _____de ___________de 2024</w:t>
      </w:r>
    </w:p>
    <w:p w14:paraId="27875EB1" w14:textId="77777777" w:rsidR="001116A7" w:rsidRDefault="001116A7" w:rsidP="007F2375">
      <w:pPr>
        <w:tabs>
          <w:tab w:val="left" w:pos="1134"/>
        </w:tabs>
        <w:ind w:left="567" w:right="-284"/>
        <w:jc w:val="both"/>
        <w:rPr>
          <w:rFonts w:ascii="Times New Roman" w:hAnsi="Times New Roman" w:cs="Times New Roman"/>
        </w:rPr>
      </w:pPr>
    </w:p>
    <w:p w14:paraId="50289635" w14:textId="77777777" w:rsidR="001116A7" w:rsidRDefault="001116A7" w:rsidP="007F2375">
      <w:pPr>
        <w:tabs>
          <w:tab w:val="left" w:pos="1134"/>
        </w:tabs>
        <w:ind w:left="567" w:right="-284"/>
        <w:jc w:val="both"/>
        <w:rPr>
          <w:rFonts w:ascii="Times New Roman" w:hAnsi="Times New Roman" w:cs="Times New Roman"/>
        </w:rPr>
      </w:pPr>
    </w:p>
    <w:p w14:paraId="1BFF0B35" w14:textId="5D3B89F6" w:rsidR="007F2375" w:rsidRPr="00E657E2" w:rsidRDefault="007F2375" w:rsidP="007F2375">
      <w:pPr>
        <w:tabs>
          <w:tab w:val="left" w:pos="1134"/>
        </w:tabs>
        <w:ind w:left="567" w:right="-284"/>
        <w:jc w:val="both"/>
        <w:rPr>
          <w:rFonts w:ascii="Times New Roman" w:hAnsi="Times New Roman" w:cs="Times New Roman"/>
        </w:rPr>
      </w:pPr>
      <w:r w:rsidRPr="00E657E2">
        <w:rPr>
          <w:rFonts w:ascii="Times New Roman" w:hAnsi="Times New Roman" w:cs="Times New Roman"/>
        </w:rPr>
        <w:t xml:space="preserve">__________________________________________ </w:t>
      </w:r>
    </w:p>
    <w:p w14:paraId="225DBE08" w14:textId="77777777" w:rsidR="007F2375" w:rsidRPr="00E657E2" w:rsidRDefault="007F2375" w:rsidP="007F2375">
      <w:pPr>
        <w:autoSpaceDN w:val="0"/>
        <w:adjustRightInd w:val="0"/>
        <w:ind w:left="567"/>
        <w:rPr>
          <w:rFonts w:ascii="Times New Roman" w:hAnsi="Times New Roman" w:cs="Times New Roman"/>
          <w:b/>
        </w:rPr>
      </w:pPr>
      <w:r w:rsidRPr="00E657E2">
        <w:rPr>
          <w:rFonts w:ascii="Times New Roman" w:hAnsi="Times New Roman" w:cs="Times New Roman"/>
          <w:b/>
        </w:rPr>
        <w:t>MUNICÍPIO DE JAGUARIÚNA</w:t>
      </w:r>
    </w:p>
    <w:p w14:paraId="01500137" w14:textId="77777777" w:rsidR="007F2375" w:rsidRPr="00E657E2" w:rsidRDefault="007F2375" w:rsidP="007F2375">
      <w:pPr>
        <w:autoSpaceDN w:val="0"/>
        <w:adjustRightInd w:val="0"/>
        <w:ind w:left="567"/>
        <w:rPr>
          <w:rFonts w:ascii="Times New Roman" w:hAnsi="Times New Roman" w:cs="Times New Roman"/>
        </w:rPr>
      </w:pPr>
      <w:r w:rsidRPr="00E657E2">
        <w:rPr>
          <w:rFonts w:ascii="Times New Roman" w:hAnsi="Times New Roman" w:cs="Times New Roman"/>
        </w:rPr>
        <w:t>Maria Emília Peçanha de Oliveira Silva</w:t>
      </w:r>
    </w:p>
    <w:p w14:paraId="754B5951" w14:textId="77777777" w:rsidR="007F2375" w:rsidRPr="00E657E2" w:rsidRDefault="007F2375" w:rsidP="007F2375">
      <w:pPr>
        <w:autoSpaceDN w:val="0"/>
        <w:adjustRightInd w:val="0"/>
        <w:ind w:left="567"/>
        <w:jc w:val="both"/>
        <w:rPr>
          <w:rFonts w:ascii="Times New Roman" w:hAnsi="Times New Roman" w:cs="Times New Roman"/>
        </w:rPr>
      </w:pPr>
      <w:r w:rsidRPr="00E657E2">
        <w:rPr>
          <w:rFonts w:ascii="Times New Roman" w:hAnsi="Times New Roman" w:cs="Times New Roman"/>
        </w:rPr>
        <w:t xml:space="preserve">Secretária de Gabinete </w:t>
      </w:r>
    </w:p>
    <w:p w14:paraId="66AE7D6C" w14:textId="77777777" w:rsidR="007F2375" w:rsidRPr="00E657E2" w:rsidRDefault="007F2375" w:rsidP="007F2375">
      <w:pPr>
        <w:autoSpaceDN w:val="0"/>
        <w:adjustRightInd w:val="0"/>
        <w:ind w:left="567"/>
        <w:jc w:val="both"/>
        <w:rPr>
          <w:rFonts w:ascii="Times New Roman" w:hAnsi="Times New Roman" w:cs="Times New Roman"/>
        </w:rPr>
      </w:pPr>
    </w:p>
    <w:p w14:paraId="4F0E8D7F" w14:textId="77777777" w:rsidR="007F2375" w:rsidRPr="00E657E2" w:rsidRDefault="007F2375" w:rsidP="007F2375">
      <w:pPr>
        <w:tabs>
          <w:tab w:val="left" w:pos="1134"/>
        </w:tabs>
        <w:ind w:left="567" w:right="-284"/>
        <w:jc w:val="both"/>
        <w:rPr>
          <w:rFonts w:ascii="Times New Roman" w:hAnsi="Times New Roman" w:cs="Times New Roman"/>
        </w:rPr>
      </w:pPr>
      <w:r w:rsidRPr="00E657E2">
        <w:rPr>
          <w:rFonts w:ascii="Times New Roman" w:hAnsi="Times New Roman" w:cs="Times New Roman"/>
        </w:rPr>
        <w:t xml:space="preserve">__________________________________________ </w:t>
      </w:r>
    </w:p>
    <w:p w14:paraId="7C57253D" w14:textId="77777777" w:rsidR="007F2375" w:rsidRPr="00E657E2" w:rsidRDefault="007F2375" w:rsidP="007F2375">
      <w:pPr>
        <w:tabs>
          <w:tab w:val="left" w:pos="1134"/>
        </w:tabs>
        <w:ind w:left="567" w:right="-284"/>
        <w:jc w:val="both"/>
        <w:rPr>
          <w:rFonts w:ascii="Times New Roman" w:hAnsi="Times New Roman" w:cs="Times New Roman"/>
          <w:b/>
        </w:rPr>
      </w:pPr>
      <w:r w:rsidRPr="00E657E2">
        <w:rPr>
          <w:rFonts w:ascii="Times New Roman" w:hAnsi="Times New Roman" w:cs="Times New Roman"/>
          <w:b/>
        </w:rPr>
        <w:t>DETENTORA DA ATA</w:t>
      </w:r>
    </w:p>
    <w:p w14:paraId="363C88C7" w14:textId="77777777" w:rsidR="007F2375" w:rsidRPr="00E657E2" w:rsidRDefault="007F2375" w:rsidP="007F2375">
      <w:pPr>
        <w:tabs>
          <w:tab w:val="left" w:pos="1134"/>
        </w:tabs>
        <w:ind w:left="567" w:right="-284"/>
        <w:jc w:val="both"/>
        <w:rPr>
          <w:rFonts w:ascii="Times New Roman" w:hAnsi="Times New Roman" w:cs="Times New Roman"/>
        </w:rPr>
      </w:pPr>
      <w:r w:rsidRPr="00E657E2">
        <w:rPr>
          <w:rFonts w:ascii="Times New Roman" w:hAnsi="Times New Roman" w:cs="Times New Roman"/>
        </w:rPr>
        <w:t>Representante</w:t>
      </w:r>
    </w:p>
    <w:p w14:paraId="4B57F842" w14:textId="77777777" w:rsidR="007F2375" w:rsidRPr="00E657E2" w:rsidRDefault="007F2375" w:rsidP="007F2375">
      <w:pPr>
        <w:tabs>
          <w:tab w:val="left" w:pos="1134"/>
        </w:tabs>
        <w:ind w:left="567" w:right="-284"/>
        <w:jc w:val="both"/>
        <w:rPr>
          <w:rFonts w:ascii="Times New Roman" w:hAnsi="Times New Roman" w:cs="Times New Roman"/>
        </w:rPr>
      </w:pPr>
      <w:r w:rsidRPr="00E657E2">
        <w:rPr>
          <w:rFonts w:ascii="Times New Roman" w:hAnsi="Times New Roman" w:cs="Times New Roman"/>
        </w:rPr>
        <w:t>Dados</w:t>
      </w:r>
    </w:p>
    <w:p w14:paraId="3FC6D0DB" w14:textId="77777777" w:rsidR="00CD7FAA" w:rsidRDefault="00CD7FAA" w:rsidP="007F2375">
      <w:pPr>
        <w:widowControl w:val="0"/>
        <w:tabs>
          <w:tab w:val="left" w:pos="0"/>
        </w:tabs>
        <w:autoSpaceDE w:val="0"/>
        <w:autoSpaceDN w:val="0"/>
        <w:adjustRightInd w:val="0"/>
        <w:spacing w:line="360" w:lineRule="auto"/>
        <w:ind w:right="-1"/>
        <w:jc w:val="center"/>
        <w:rPr>
          <w:rFonts w:ascii="Times New Roman" w:hAnsi="Times New Roman" w:cs="Times New Roman"/>
        </w:rPr>
      </w:pPr>
    </w:p>
    <w:p w14:paraId="07345B29" w14:textId="070571A6" w:rsidR="00275C85" w:rsidRDefault="00CD7FAA" w:rsidP="00CD7FAA">
      <w:pPr>
        <w:widowControl w:val="0"/>
        <w:tabs>
          <w:tab w:val="left" w:pos="0"/>
        </w:tabs>
        <w:autoSpaceDE w:val="0"/>
        <w:autoSpaceDN w:val="0"/>
        <w:adjustRightInd w:val="0"/>
        <w:spacing w:line="360" w:lineRule="auto"/>
        <w:ind w:right="-1"/>
        <w:rPr>
          <w:rFonts w:ascii="Arial" w:hAnsi="Arial" w:cs="Arial"/>
          <w:color w:val="000000"/>
          <w:sz w:val="20"/>
          <w:szCs w:val="20"/>
        </w:rPr>
      </w:pPr>
      <w:r>
        <w:rPr>
          <w:rFonts w:ascii="Times New Roman" w:hAnsi="Times New Roman" w:cs="Times New Roman"/>
        </w:rPr>
        <w:tab/>
      </w:r>
      <w:r w:rsidR="007F2375" w:rsidRPr="00E657E2">
        <w:rPr>
          <w:rFonts w:ascii="Times New Roman" w:hAnsi="Times New Roman" w:cs="Times New Roman"/>
        </w:rPr>
        <w:t>Testemunhas: _______________________     ___________________________</w:t>
      </w:r>
    </w:p>
    <w:p w14:paraId="535B3738" w14:textId="584266BC"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321A1468" w14:textId="77777777" w:rsidR="00DB71AF" w:rsidRDefault="00DB71AF"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5C1F189F" w14:textId="77777777" w:rsidR="00DB71AF" w:rsidRDefault="00DB71AF"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E9F23E0" w14:textId="77777777" w:rsidR="00DB71AF" w:rsidRDefault="00DB71AF"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B5595AE" w14:textId="77777777" w:rsidR="00DB71AF" w:rsidRDefault="00DB71AF"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05CA020F" w14:textId="77777777" w:rsidR="00DB71AF" w:rsidRDefault="00DB71AF"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607F5D45"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6412A9A8"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762DF0B"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1E30820"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1605E6D5"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65EA0B03"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453344E0"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B47F7C4"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1FFD373F"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1FD5C14A"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23FB0A55"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73BC727E"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62776BBD" w14:textId="2BA2DFB0"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6FB112D7" w14:textId="77777777" w:rsidR="00BB66DA" w:rsidRDefault="00BB66DA"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p>
    <w:p w14:paraId="1EAD6753" w14:textId="136AD95F" w:rsidR="00275C85" w:rsidRPr="004A2F98" w:rsidRDefault="00275C85" w:rsidP="00275C85">
      <w:pPr>
        <w:widowControl w:val="0"/>
        <w:autoSpaceDE w:val="0"/>
        <w:autoSpaceDN w:val="0"/>
        <w:adjustRightInd w:val="0"/>
        <w:spacing w:line="360" w:lineRule="auto"/>
        <w:ind w:left="567" w:right="-285"/>
        <w:jc w:val="center"/>
        <w:rPr>
          <w:rFonts w:ascii="Arial" w:hAnsi="Arial" w:cs="Arial"/>
          <w:b/>
          <w:color w:val="000000"/>
          <w:sz w:val="20"/>
          <w:szCs w:val="20"/>
          <w:u w:val="single"/>
        </w:rPr>
      </w:pPr>
      <w:r w:rsidRPr="004A2F98">
        <w:rPr>
          <w:rFonts w:ascii="Arial" w:hAnsi="Arial" w:cs="Arial"/>
          <w:b/>
          <w:color w:val="000000"/>
          <w:sz w:val="20"/>
          <w:szCs w:val="20"/>
          <w:u w:val="single"/>
        </w:rPr>
        <w:t>ANEXO</w:t>
      </w:r>
      <w:r>
        <w:rPr>
          <w:rFonts w:ascii="Arial" w:hAnsi="Arial" w:cs="Arial"/>
          <w:b/>
          <w:color w:val="000000"/>
          <w:sz w:val="20"/>
          <w:szCs w:val="20"/>
          <w:u w:val="single"/>
        </w:rPr>
        <w:t xml:space="preserve"> DA ATA</w:t>
      </w:r>
      <w:r w:rsidRPr="004A2F98">
        <w:rPr>
          <w:rFonts w:ascii="Arial" w:hAnsi="Arial" w:cs="Arial"/>
          <w:b/>
          <w:color w:val="000000"/>
          <w:sz w:val="20"/>
          <w:szCs w:val="20"/>
          <w:u w:val="single"/>
        </w:rPr>
        <w:t xml:space="preserve"> – CADASTRO RESERVA</w:t>
      </w:r>
    </w:p>
    <w:p w14:paraId="7D6194D8" w14:textId="77777777" w:rsidR="00275C85" w:rsidRDefault="00275C85" w:rsidP="00275C85">
      <w:pPr>
        <w:widowControl w:val="0"/>
        <w:autoSpaceDE w:val="0"/>
        <w:autoSpaceDN w:val="0"/>
        <w:adjustRightInd w:val="0"/>
        <w:spacing w:line="360" w:lineRule="auto"/>
        <w:ind w:right="-285"/>
        <w:rPr>
          <w:rFonts w:ascii="Arial" w:hAnsi="Arial" w:cs="Arial"/>
          <w:color w:val="000000"/>
          <w:sz w:val="20"/>
          <w:szCs w:val="20"/>
        </w:rPr>
      </w:pPr>
    </w:p>
    <w:p w14:paraId="23981D6E" w14:textId="5D9DDA58" w:rsidR="00275C85" w:rsidRDefault="00275C85" w:rsidP="00275C85">
      <w:pPr>
        <w:widowControl w:val="0"/>
        <w:autoSpaceDE w:val="0"/>
        <w:autoSpaceDN w:val="0"/>
        <w:adjustRightInd w:val="0"/>
        <w:spacing w:line="360" w:lineRule="auto"/>
        <w:ind w:left="567" w:right="-285"/>
        <w:jc w:val="center"/>
        <w:rPr>
          <w:rFonts w:ascii="Arial" w:hAnsi="Arial" w:cs="Arial"/>
          <w:color w:val="000000"/>
          <w:sz w:val="20"/>
          <w:szCs w:val="20"/>
        </w:rPr>
      </w:pPr>
      <w:r>
        <w:rPr>
          <w:rFonts w:ascii="Arial" w:hAnsi="Arial" w:cs="Arial"/>
          <w:color w:val="000000"/>
          <w:sz w:val="20"/>
          <w:szCs w:val="20"/>
        </w:rPr>
        <w:t xml:space="preserve">Seguindo a ordem de classificação, segue </w:t>
      </w:r>
      <w:r w:rsidRPr="000B13B7">
        <w:rPr>
          <w:rFonts w:ascii="Arial" w:hAnsi="Arial" w:cs="Arial"/>
          <w:b/>
          <w:color w:val="000000"/>
          <w:sz w:val="20"/>
          <w:szCs w:val="20"/>
        </w:rPr>
        <w:t>relação de fornecedores que aceitaram cotar os itens com preços iguais ao adjudicatário</w:t>
      </w:r>
      <w:r>
        <w:rPr>
          <w:rFonts w:ascii="Arial" w:hAnsi="Arial" w:cs="Arial"/>
          <w:color w:val="000000"/>
          <w:sz w:val="20"/>
          <w:szCs w:val="20"/>
        </w:rPr>
        <w:t>:</w:t>
      </w:r>
    </w:p>
    <w:tbl>
      <w:tblPr>
        <w:tblW w:w="4455" w:type="pct"/>
        <w:jc w:val="center"/>
        <w:tblCellMar>
          <w:left w:w="10" w:type="dxa"/>
          <w:right w:w="10" w:type="dxa"/>
        </w:tblCellMar>
        <w:tblLook w:val="0000" w:firstRow="0" w:lastRow="0" w:firstColumn="0" w:lastColumn="0" w:noHBand="0" w:noVBand="0"/>
      </w:tblPr>
      <w:tblGrid>
        <w:gridCol w:w="473"/>
        <w:gridCol w:w="3438"/>
        <w:gridCol w:w="2273"/>
        <w:gridCol w:w="2398"/>
      </w:tblGrid>
      <w:tr w:rsidR="00CD7FAA" w:rsidRPr="007E65E4" w14:paraId="4196975A" w14:textId="77777777" w:rsidTr="00CD7FAA">
        <w:trPr>
          <w:trHeight w:val="449"/>
          <w:jc w:val="center"/>
        </w:trPr>
        <w:tc>
          <w:tcPr>
            <w:tcW w:w="276" w:type="pct"/>
            <w:tcBorders>
              <w:top w:val="single" w:sz="2" w:space="0" w:color="000000"/>
              <w:left w:val="single" w:sz="2" w:space="0" w:color="000000"/>
              <w:bottom w:val="single" w:sz="2" w:space="0" w:color="000000"/>
              <w:right w:val="single" w:sz="2" w:space="0" w:color="000000"/>
            </w:tcBorders>
            <w:vAlign w:val="center"/>
          </w:tcPr>
          <w:p w14:paraId="499F8088"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r w:rsidRPr="007E65E4">
              <w:rPr>
                <w:rFonts w:ascii="Times New Roman" w:hAnsi="Times New Roman" w:cs="Times New Roman"/>
                <w:b/>
                <w:sz w:val="22"/>
                <w:szCs w:val="22"/>
              </w:rPr>
              <w:t>Item</w:t>
            </w:r>
          </w:p>
          <w:p w14:paraId="0712C67D"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proofErr w:type="gramStart"/>
            <w:r w:rsidRPr="007E65E4">
              <w:rPr>
                <w:rFonts w:ascii="Times New Roman" w:hAnsi="Times New Roman" w:cs="Times New Roman"/>
                <w:b/>
                <w:sz w:val="22"/>
                <w:szCs w:val="22"/>
              </w:rPr>
              <w:t>do</w:t>
            </w:r>
            <w:proofErr w:type="gramEnd"/>
          </w:p>
          <w:p w14:paraId="76555E28"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r w:rsidRPr="007E65E4">
              <w:rPr>
                <w:rFonts w:ascii="Times New Roman" w:hAnsi="Times New Roman" w:cs="Times New Roman"/>
                <w:b/>
                <w:sz w:val="22"/>
                <w:szCs w:val="22"/>
              </w:rPr>
              <w:t>TR</w:t>
            </w:r>
          </w:p>
        </w:tc>
        <w:tc>
          <w:tcPr>
            <w:tcW w:w="4724" w:type="pct"/>
            <w:gridSpan w:val="3"/>
            <w:tcBorders>
              <w:top w:val="single" w:sz="2" w:space="0" w:color="000000"/>
              <w:left w:val="single" w:sz="2" w:space="0" w:color="000000"/>
              <w:bottom w:val="single" w:sz="2" w:space="0" w:color="000000"/>
              <w:right w:val="single" w:sz="2" w:space="0" w:color="000000"/>
            </w:tcBorders>
          </w:tcPr>
          <w:p w14:paraId="440A1FF0"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i/>
                <w:sz w:val="22"/>
                <w:szCs w:val="22"/>
              </w:rPr>
            </w:pPr>
            <w:r w:rsidRPr="007E65E4">
              <w:rPr>
                <w:rFonts w:ascii="Times New Roman" w:hAnsi="Times New Roman" w:cs="Times New Roman"/>
                <w:b/>
                <w:sz w:val="22"/>
                <w:szCs w:val="22"/>
              </w:rPr>
              <w:t xml:space="preserve">Fornecedor </w:t>
            </w:r>
            <w:r w:rsidRPr="007E65E4">
              <w:rPr>
                <w:rFonts w:ascii="Times New Roman" w:hAnsi="Times New Roman" w:cs="Times New Roman"/>
                <w:b/>
                <w:i/>
                <w:sz w:val="22"/>
                <w:szCs w:val="22"/>
              </w:rPr>
              <w:t>(razão social, CNPJ/MF, endereço, contatos, representante)</w:t>
            </w:r>
          </w:p>
          <w:p w14:paraId="53781A52"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p>
        </w:tc>
      </w:tr>
      <w:tr w:rsidR="00CD7FAA" w:rsidRPr="007E65E4" w14:paraId="67EF5F7E" w14:textId="77777777" w:rsidTr="00CD7FAA">
        <w:trPr>
          <w:trHeight w:val="928"/>
          <w:jc w:val="center"/>
        </w:trPr>
        <w:tc>
          <w:tcPr>
            <w:tcW w:w="276" w:type="pct"/>
            <w:tcBorders>
              <w:top w:val="nil"/>
              <w:left w:val="single" w:sz="2" w:space="0" w:color="000000"/>
              <w:bottom w:val="single" w:sz="4" w:space="0" w:color="auto"/>
              <w:right w:val="nil"/>
            </w:tcBorders>
            <w:vAlign w:val="center"/>
          </w:tcPr>
          <w:p w14:paraId="4939302F"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sz w:val="22"/>
                <w:szCs w:val="22"/>
              </w:rPr>
            </w:pPr>
            <w:r w:rsidRPr="007E65E4">
              <w:rPr>
                <w:rFonts w:ascii="Times New Roman" w:hAnsi="Times New Roman" w:cs="Times New Roman"/>
                <w:sz w:val="22"/>
                <w:szCs w:val="22"/>
              </w:rPr>
              <w:t>X</w:t>
            </w:r>
          </w:p>
        </w:tc>
        <w:tc>
          <w:tcPr>
            <w:tcW w:w="2003" w:type="pct"/>
            <w:tcBorders>
              <w:top w:val="nil"/>
              <w:left w:val="single" w:sz="2" w:space="0" w:color="000000"/>
              <w:bottom w:val="single" w:sz="4" w:space="0" w:color="auto"/>
              <w:right w:val="nil"/>
            </w:tcBorders>
            <w:vAlign w:val="center"/>
          </w:tcPr>
          <w:p w14:paraId="31FA68C5" w14:textId="77777777" w:rsidR="00CD7FAA" w:rsidRPr="007E65E4" w:rsidRDefault="00CD7FAA" w:rsidP="005A547D">
            <w:pPr>
              <w:rPr>
                <w:rFonts w:ascii="Times New Roman" w:hAnsi="Times New Roman" w:cs="Times New Roman"/>
                <w:b/>
                <w:sz w:val="22"/>
                <w:szCs w:val="22"/>
              </w:rPr>
            </w:pPr>
          </w:p>
        </w:tc>
        <w:tc>
          <w:tcPr>
            <w:tcW w:w="1324" w:type="pct"/>
            <w:tcBorders>
              <w:top w:val="nil"/>
              <w:left w:val="single" w:sz="2" w:space="0" w:color="000000"/>
              <w:bottom w:val="single" w:sz="4" w:space="0" w:color="auto"/>
              <w:right w:val="nil"/>
            </w:tcBorders>
          </w:tcPr>
          <w:p w14:paraId="6E922468"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i/>
                <w:iCs/>
                <w:sz w:val="22"/>
                <w:szCs w:val="22"/>
              </w:rPr>
            </w:pPr>
            <w:r w:rsidRPr="007E65E4">
              <w:rPr>
                <w:rFonts w:ascii="Times New Roman" w:hAnsi="Times New Roman" w:cs="Times New Roman"/>
                <w:i/>
                <w:iCs/>
                <w:sz w:val="22"/>
                <w:szCs w:val="22"/>
              </w:rPr>
              <w:t>Marca/Fabricante</w:t>
            </w:r>
          </w:p>
          <w:p w14:paraId="778B97A0"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i/>
                <w:iCs/>
                <w:sz w:val="22"/>
                <w:szCs w:val="22"/>
              </w:rPr>
            </w:pPr>
          </w:p>
        </w:tc>
        <w:tc>
          <w:tcPr>
            <w:tcW w:w="1396" w:type="pct"/>
            <w:tcBorders>
              <w:top w:val="nil"/>
              <w:left w:val="single" w:sz="2" w:space="0" w:color="000000"/>
              <w:bottom w:val="single" w:sz="4" w:space="0" w:color="auto"/>
              <w:right w:val="single" w:sz="4" w:space="0" w:color="auto"/>
            </w:tcBorders>
          </w:tcPr>
          <w:p w14:paraId="4144BA0E" w14:textId="620AA0F2"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sz w:val="22"/>
                <w:szCs w:val="22"/>
              </w:rPr>
            </w:pPr>
            <w:r w:rsidRPr="007E65E4">
              <w:rPr>
                <w:rFonts w:ascii="Times New Roman" w:hAnsi="Times New Roman" w:cs="Times New Roman"/>
                <w:sz w:val="22"/>
                <w:szCs w:val="22"/>
              </w:rPr>
              <w:t>Valor U</w:t>
            </w:r>
            <w:r>
              <w:rPr>
                <w:rFonts w:ascii="Times New Roman" w:hAnsi="Times New Roman" w:cs="Times New Roman"/>
                <w:sz w:val="22"/>
                <w:szCs w:val="22"/>
              </w:rPr>
              <w:t>nit.</w:t>
            </w:r>
          </w:p>
          <w:p w14:paraId="04A27857"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sz w:val="22"/>
                <w:szCs w:val="22"/>
              </w:rPr>
            </w:pPr>
          </w:p>
        </w:tc>
      </w:tr>
    </w:tbl>
    <w:p w14:paraId="1F37C576" w14:textId="77777777" w:rsidR="00275C85" w:rsidRDefault="00275C85" w:rsidP="00275C85">
      <w:pPr>
        <w:widowControl w:val="0"/>
        <w:autoSpaceDE w:val="0"/>
        <w:autoSpaceDN w:val="0"/>
        <w:adjustRightInd w:val="0"/>
        <w:spacing w:line="360" w:lineRule="auto"/>
        <w:ind w:left="567" w:right="-285"/>
        <w:jc w:val="center"/>
        <w:rPr>
          <w:rFonts w:ascii="Arial" w:hAnsi="Arial" w:cs="Arial"/>
          <w:color w:val="000000"/>
          <w:sz w:val="20"/>
          <w:szCs w:val="20"/>
        </w:rPr>
      </w:pPr>
    </w:p>
    <w:p w14:paraId="399F0F71" w14:textId="77777777" w:rsidR="00275C85" w:rsidRDefault="00275C85" w:rsidP="00275C85">
      <w:pPr>
        <w:widowControl w:val="0"/>
        <w:autoSpaceDE w:val="0"/>
        <w:autoSpaceDN w:val="0"/>
        <w:adjustRightInd w:val="0"/>
        <w:spacing w:line="360" w:lineRule="auto"/>
        <w:ind w:left="567" w:right="-285"/>
        <w:jc w:val="center"/>
        <w:rPr>
          <w:rFonts w:ascii="Arial" w:hAnsi="Arial" w:cs="Arial"/>
          <w:color w:val="000000"/>
          <w:sz w:val="20"/>
          <w:szCs w:val="20"/>
        </w:rPr>
      </w:pPr>
    </w:p>
    <w:p w14:paraId="3B1DFD47" w14:textId="3F353E55" w:rsidR="00F467D9" w:rsidRDefault="00275C85" w:rsidP="00F467D9">
      <w:pPr>
        <w:widowControl w:val="0"/>
        <w:autoSpaceDE w:val="0"/>
        <w:autoSpaceDN w:val="0"/>
        <w:adjustRightInd w:val="0"/>
        <w:spacing w:line="360" w:lineRule="auto"/>
        <w:ind w:left="567" w:right="-285"/>
        <w:jc w:val="center"/>
        <w:rPr>
          <w:rFonts w:ascii="Arial" w:hAnsi="Arial" w:cs="Arial"/>
          <w:color w:val="000000"/>
          <w:sz w:val="20"/>
          <w:szCs w:val="20"/>
        </w:rPr>
      </w:pPr>
      <w:r>
        <w:rPr>
          <w:rFonts w:ascii="Arial" w:hAnsi="Arial" w:cs="Arial"/>
          <w:color w:val="000000"/>
          <w:sz w:val="20"/>
          <w:szCs w:val="20"/>
        </w:rPr>
        <w:t xml:space="preserve">Seguindo a ordem de classificação, segue </w:t>
      </w:r>
      <w:r w:rsidRPr="00F467D9">
        <w:rPr>
          <w:rFonts w:ascii="Arial" w:hAnsi="Arial" w:cs="Arial"/>
          <w:b/>
          <w:color w:val="000000"/>
          <w:sz w:val="20"/>
          <w:szCs w:val="20"/>
        </w:rPr>
        <w:t>relação de fornecedores que mantiveram sua proposta original</w:t>
      </w:r>
      <w:r>
        <w:rPr>
          <w:rFonts w:ascii="Arial" w:hAnsi="Arial" w:cs="Arial"/>
          <w:color w:val="000000"/>
          <w:sz w:val="20"/>
          <w:szCs w:val="20"/>
        </w:rPr>
        <w:t>:</w:t>
      </w:r>
    </w:p>
    <w:p w14:paraId="066C28D2" w14:textId="1DEA009B"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tbl>
      <w:tblPr>
        <w:tblW w:w="4437" w:type="pct"/>
        <w:jc w:val="center"/>
        <w:tblCellMar>
          <w:left w:w="10" w:type="dxa"/>
          <w:right w:w="10" w:type="dxa"/>
        </w:tblCellMar>
        <w:tblLook w:val="0000" w:firstRow="0" w:lastRow="0" w:firstColumn="0" w:lastColumn="0" w:noHBand="0" w:noVBand="0"/>
      </w:tblPr>
      <w:tblGrid>
        <w:gridCol w:w="471"/>
        <w:gridCol w:w="3434"/>
        <w:gridCol w:w="2268"/>
        <w:gridCol w:w="2374"/>
      </w:tblGrid>
      <w:tr w:rsidR="00CD7FAA" w:rsidRPr="007E65E4" w14:paraId="18D6BE49" w14:textId="77777777" w:rsidTr="00CD7FAA">
        <w:trPr>
          <w:trHeight w:val="739"/>
          <w:jc w:val="center"/>
        </w:trPr>
        <w:tc>
          <w:tcPr>
            <w:tcW w:w="275" w:type="pct"/>
            <w:tcBorders>
              <w:top w:val="single" w:sz="2" w:space="0" w:color="000000"/>
              <w:left w:val="single" w:sz="2" w:space="0" w:color="000000"/>
              <w:bottom w:val="single" w:sz="2" w:space="0" w:color="000000"/>
              <w:right w:val="single" w:sz="2" w:space="0" w:color="000000"/>
            </w:tcBorders>
            <w:vAlign w:val="center"/>
          </w:tcPr>
          <w:p w14:paraId="55DD8E62"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r w:rsidRPr="007E65E4">
              <w:rPr>
                <w:rFonts w:ascii="Times New Roman" w:hAnsi="Times New Roman" w:cs="Times New Roman"/>
                <w:b/>
                <w:sz w:val="22"/>
                <w:szCs w:val="22"/>
              </w:rPr>
              <w:t>Item</w:t>
            </w:r>
          </w:p>
          <w:p w14:paraId="2FAC3B2B"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proofErr w:type="gramStart"/>
            <w:r w:rsidRPr="007E65E4">
              <w:rPr>
                <w:rFonts w:ascii="Times New Roman" w:hAnsi="Times New Roman" w:cs="Times New Roman"/>
                <w:b/>
                <w:sz w:val="22"/>
                <w:szCs w:val="22"/>
              </w:rPr>
              <w:t>do</w:t>
            </w:r>
            <w:proofErr w:type="gramEnd"/>
          </w:p>
          <w:p w14:paraId="7D66A241"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b/>
                <w:sz w:val="22"/>
                <w:szCs w:val="22"/>
              </w:rPr>
            </w:pPr>
            <w:r w:rsidRPr="007E65E4">
              <w:rPr>
                <w:rFonts w:ascii="Times New Roman" w:hAnsi="Times New Roman" w:cs="Times New Roman"/>
                <w:b/>
                <w:sz w:val="22"/>
                <w:szCs w:val="22"/>
              </w:rPr>
              <w:t>TR</w:t>
            </w:r>
          </w:p>
        </w:tc>
        <w:tc>
          <w:tcPr>
            <w:tcW w:w="4725" w:type="pct"/>
            <w:gridSpan w:val="3"/>
            <w:tcBorders>
              <w:top w:val="single" w:sz="2" w:space="0" w:color="000000"/>
              <w:left w:val="single" w:sz="2" w:space="0" w:color="000000"/>
              <w:bottom w:val="single" w:sz="2" w:space="0" w:color="000000"/>
              <w:right w:val="single" w:sz="2" w:space="0" w:color="000000"/>
            </w:tcBorders>
          </w:tcPr>
          <w:p w14:paraId="656B9C4F" w14:textId="77777777" w:rsidR="00CD7FAA" w:rsidRPr="007E65E4" w:rsidRDefault="00CD7FAA" w:rsidP="005A547D">
            <w:pPr>
              <w:widowControl w:val="0"/>
              <w:autoSpaceDE w:val="0"/>
              <w:autoSpaceDN w:val="0"/>
              <w:adjustRightInd w:val="0"/>
              <w:ind w:right="-30"/>
              <w:jc w:val="center"/>
              <w:rPr>
                <w:rFonts w:ascii="Times New Roman" w:hAnsi="Times New Roman" w:cs="Times New Roman"/>
                <w:b/>
                <w:i/>
                <w:sz w:val="22"/>
                <w:szCs w:val="22"/>
              </w:rPr>
            </w:pPr>
            <w:r w:rsidRPr="007E65E4">
              <w:rPr>
                <w:rFonts w:ascii="Times New Roman" w:hAnsi="Times New Roman" w:cs="Times New Roman"/>
                <w:b/>
                <w:sz w:val="22"/>
                <w:szCs w:val="22"/>
              </w:rPr>
              <w:t xml:space="preserve">Fornecedor </w:t>
            </w:r>
            <w:r w:rsidRPr="007E65E4">
              <w:rPr>
                <w:rFonts w:ascii="Times New Roman" w:hAnsi="Times New Roman" w:cs="Times New Roman"/>
                <w:b/>
                <w:i/>
                <w:sz w:val="22"/>
                <w:szCs w:val="22"/>
              </w:rPr>
              <w:t>(razão social, CNPJ/MF, endereço, contatos, representante)</w:t>
            </w:r>
          </w:p>
          <w:p w14:paraId="6C5876E9" w14:textId="77777777" w:rsidR="00CD7FAA" w:rsidRPr="007E65E4" w:rsidRDefault="00CD7FAA" w:rsidP="005A547D">
            <w:pPr>
              <w:widowControl w:val="0"/>
              <w:autoSpaceDE w:val="0"/>
              <w:autoSpaceDN w:val="0"/>
              <w:adjustRightInd w:val="0"/>
              <w:ind w:right="-30"/>
              <w:jc w:val="center"/>
              <w:rPr>
                <w:rFonts w:ascii="Times New Roman" w:hAnsi="Times New Roman" w:cs="Times New Roman"/>
                <w:b/>
                <w:sz w:val="22"/>
                <w:szCs w:val="22"/>
              </w:rPr>
            </w:pPr>
          </w:p>
        </w:tc>
      </w:tr>
      <w:tr w:rsidR="00CD7FAA" w:rsidRPr="007E65E4" w14:paraId="0F2DEEBF" w14:textId="77777777" w:rsidTr="00CD7FAA">
        <w:trPr>
          <w:trHeight w:val="708"/>
          <w:jc w:val="center"/>
        </w:trPr>
        <w:tc>
          <w:tcPr>
            <w:tcW w:w="275" w:type="pct"/>
            <w:tcBorders>
              <w:top w:val="nil"/>
              <w:left w:val="single" w:sz="2" w:space="0" w:color="000000"/>
              <w:bottom w:val="single" w:sz="4" w:space="0" w:color="auto"/>
              <w:right w:val="nil"/>
            </w:tcBorders>
            <w:vAlign w:val="center"/>
          </w:tcPr>
          <w:p w14:paraId="014EB0E5"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sz w:val="22"/>
                <w:szCs w:val="22"/>
              </w:rPr>
            </w:pPr>
            <w:r w:rsidRPr="007E65E4">
              <w:rPr>
                <w:rFonts w:ascii="Times New Roman" w:hAnsi="Times New Roman" w:cs="Times New Roman"/>
                <w:sz w:val="22"/>
                <w:szCs w:val="22"/>
              </w:rPr>
              <w:t>X</w:t>
            </w:r>
          </w:p>
        </w:tc>
        <w:tc>
          <w:tcPr>
            <w:tcW w:w="2009" w:type="pct"/>
            <w:tcBorders>
              <w:top w:val="nil"/>
              <w:left w:val="single" w:sz="2" w:space="0" w:color="000000"/>
              <w:bottom w:val="single" w:sz="4" w:space="0" w:color="auto"/>
              <w:right w:val="nil"/>
            </w:tcBorders>
          </w:tcPr>
          <w:p w14:paraId="42E4E169" w14:textId="77777777" w:rsidR="00CD7FAA" w:rsidRPr="007E65E4" w:rsidRDefault="00CD7FAA" w:rsidP="005A547D">
            <w:pPr>
              <w:widowControl w:val="0"/>
              <w:autoSpaceDE w:val="0"/>
              <w:autoSpaceDN w:val="0"/>
              <w:adjustRightInd w:val="0"/>
              <w:ind w:right="-30"/>
              <w:rPr>
                <w:rFonts w:ascii="Times New Roman" w:hAnsi="Times New Roman" w:cs="Times New Roman"/>
                <w:sz w:val="22"/>
                <w:szCs w:val="22"/>
              </w:rPr>
            </w:pPr>
          </w:p>
        </w:tc>
        <w:tc>
          <w:tcPr>
            <w:tcW w:w="1327" w:type="pct"/>
            <w:tcBorders>
              <w:top w:val="nil"/>
              <w:left w:val="single" w:sz="2" w:space="0" w:color="000000"/>
              <w:bottom w:val="single" w:sz="4" w:space="0" w:color="auto"/>
              <w:right w:val="nil"/>
            </w:tcBorders>
          </w:tcPr>
          <w:p w14:paraId="61A85707"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i/>
                <w:iCs/>
                <w:sz w:val="22"/>
                <w:szCs w:val="22"/>
              </w:rPr>
            </w:pPr>
            <w:r w:rsidRPr="007E65E4">
              <w:rPr>
                <w:rFonts w:ascii="Times New Roman" w:hAnsi="Times New Roman" w:cs="Times New Roman"/>
                <w:i/>
                <w:iCs/>
                <w:sz w:val="22"/>
                <w:szCs w:val="22"/>
              </w:rPr>
              <w:t>Marca/Fabricante</w:t>
            </w:r>
          </w:p>
          <w:p w14:paraId="121FA3B4"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i/>
                <w:iCs/>
                <w:sz w:val="22"/>
                <w:szCs w:val="22"/>
              </w:rPr>
            </w:pPr>
          </w:p>
        </w:tc>
        <w:tc>
          <w:tcPr>
            <w:tcW w:w="1389" w:type="pct"/>
            <w:tcBorders>
              <w:top w:val="nil"/>
              <w:left w:val="single" w:sz="2" w:space="0" w:color="000000"/>
              <w:bottom w:val="single" w:sz="4" w:space="0" w:color="auto"/>
              <w:right w:val="single" w:sz="4" w:space="0" w:color="auto"/>
            </w:tcBorders>
          </w:tcPr>
          <w:p w14:paraId="62D7E30A" w14:textId="77777777" w:rsidR="00CD7FAA" w:rsidRPr="007E65E4" w:rsidRDefault="00CD7FAA" w:rsidP="005A547D">
            <w:pPr>
              <w:widowControl w:val="0"/>
              <w:autoSpaceDE w:val="0"/>
              <w:autoSpaceDN w:val="0"/>
              <w:adjustRightInd w:val="0"/>
              <w:spacing w:line="360" w:lineRule="auto"/>
              <w:ind w:right="-30"/>
              <w:jc w:val="center"/>
              <w:rPr>
                <w:rFonts w:ascii="Times New Roman" w:hAnsi="Times New Roman" w:cs="Times New Roman"/>
                <w:sz w:val="22"/>
                <w:szCs w:val="22"/>
              </w:rPr>
            </w:pPr>
            <w:r w:rsidRPr="007E65E4">
              <w:rPr>
                <w:rFonts w:ascii="Times New Roman" w:hAnsi="Times New Roman" w:cs="Times New Roman"/>
                <w:sz w:val="22"/>
                <w:szCs w:val="22"/>
              </w:rPr>
              <w:t>Valor Un</w:t>
            </w:r>
          </w:p>
        </w:tc>
      </w:tr>
    </w:tbl>
    <w:p w14:paraId="3525FA39" w14:textId="79843D61"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6133AADF" w14:textId="3F55DBEE" w:rsidR="007401FA" w:rsidRDefault="007401FA"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5BE30643" w14:textId="77777777" w:rsidR="007401FA" w:rsidRDefault="007401FA"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637FA31C" w14:textId="38F27D92"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49C82D18" w14:textId="469DBB8B"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73C34256" w14:textId="77777777" w:rsidR="00F467D9" w:rsidRDefault="00F467D9" w:rsidP="00275C85">
      <w:pPr>
        <w:jc w:val="center"/>
        <w:rPr>
          <w:rFonts w:ascii="Arial" w:hAnsi="Arial" w:cs="Arial"/>
          <w:b/>
          <w:sz w:val="20"/>
          <w:szCs w:val="20"/>
          <w:u w:val="single"/>
        </w:rPr>
      </w:pPr>
    </w:p>
    <w:p w14:paraId="7B75C49E" w14:textId="77777777" w:rsidR="00F467D9" w:rsidRDefault="00F467D9" w:rsidP="00275C85">
      <w:pPr>
        <w:jc w:val="center"/>
        <w:rPr>
          <w:rFonts w:ascii="Arial" w:hAnsi="Arial" w:cs="Arial"/>
          <w:b/>
          <w:sz w:val="20"/>
          <w:szCs w:val="20"/>
          <w:u w:val="single"/>
        </w:rPr>
      </w:pPr>
    </w:p>
    <w:p w14:paraId="2EFF31BB" w14:textId="62B7AF06" w:rsidR="00F467D9" w:rsidRDefault="00F467D9" w:rsidP="00275C85">
      <w:pPr>
        <w:jc w:val="center"/>
        <w:rPr>
          <w:rFonts w:ascii="Arial" w:hAnsi="Arial" w:cs="Arial"/>
          <w:b/>
          <w:sz w:val="20"/>
          <w:szCs w:val="20"/>
          <w:u w:val="single"/>
        </w:rPr>
      </w:pPr>
    </w:p>
    <w:p w14:paraId="3BC276D6" w14:textId="55B4955B" w:rsidR="009537FB" w:rsidRDefault="009537FB" w:rsidP="00275C85">
      <w:pPr>
        <w:jc w:val="center"/>
        <w:rPr>
          <w:rFonts w:ascii="Arial" w:hAnsi="Arial" w:cs="Arial"/>
          <w:b/>
          <w:sz w:val="20"/>
          <w:szCs w:val="20"/>
          <w:u w:val="single"/>
        </w:rPr>
      </w:pPr>
    </w:p>
    <w:p w14:paraId="0BD2ADA3" w14:textId="3F76BD18" w:rsidR="009537FB" w:rsidRDefault="009537FB" w:rsidP="00275C85">
      <w:pPr>
        <w:jc w:val="center"/>
        <w:rPr>
          <w:rFonts w:ascii="Arial" w:hAnsi="Arial" w:cs="Arial"/>
          <w:b/>
          <w:sz w:val="20"/>
          <w:szCs w:val="20"/>
          <w:u w:val="single"/>
        </w:rPr>
      </w:pPr>
    </w:p>
    <w:p w14:paraId="49411291" w14:textId="641AB882" w:rsidR="009537FB" w:rsidRDefault="009537FB" w:rsidP="00275C85">
      <w:pPr>
        <w:jc w:val="center"/>
        <w:rPr>
          <w:rFonts w:ascii="Arial" w:hAnsi="Arial" w:cs="Arial"/>
          <w:b/>
          <w:sz w:val="20"/>
          <w:szCs w:val="20"/>
          <w:u w:val="single"/>
        </w:rPr>
      </w:pPr>
    </w:p>
    <w:p w14:paraId="70253D8C" w14:textId="0426D14F" w:rsidR="009537FB" w:rsidRDefault="009537FB" w:rsidP="00275C85">
      <w:pPr>
        <w:jc w:val="center"/>
        <w:rPr>
          <w:rFonts w:ascii="Arial" w:hAnsi="Arial" w:cs="Arial"/>
          <w:b/>
          <w:sz w:val="20"/>
          <w:szCs w:val="20"/>
          <w:u w:val="single"/>
        </w:rPr>
      </w:pPr>
    </w:p>
    <w:p w14:paraId="603880D7" w14:textId="40DF3D55" w:rsidR="009537FB" w:rsidRDefault="009537FB" w:rsidP="00275C85">
      <w:pPr>
        <w:jc w:val="center"/>
        <w:rPr>
          <w:rFonts w:ascii="Arial" w:hAnsi="Arial" w:cs="Arial"/>
          <w:b/>
          <w:sz w:val="20"/>
          <w:szCs w:val="20"/>
          <w:u w:val="single"/>
        </w:rPr>
      </w:pPr>
    </w:p>
    <w:p w14:paraId="4F40AFAF" w14:textId="6CE912B9" w:rsidR="009537FB" w:rsidRDefault="009537FB" w:rsidP="00275C85">
      <w:pPr>
        <w:jc w:val="center"/>
        <w:rPr>
          <w:rFonts w:ascii="Arial" w:hAnsi="Arial" w:cs="Arial"/>
          <w:b/>
          <w:sz w:val="20"/>
          <w:szCs w:val="20"/>
          <w:u w:val="single"/>
        </w:rPr>
      </w:pPr>
    </w:p>
    <w:p w14:paraId="44804728" w14:textId="210207C6" w:rsidR="009537FB" w:rsidRDefault="009537FB" w:rsidP="00275C85">
      <w:pPr>
        <w:jc w:val="center"/>
        <w:rPr>
          <w:rFonts w:ascii="Arial" w:hAnsi="Arial" w:cs="Arial"/>
          <w:b/>
          <w:sz w:val="20"/>
          <w:szCs w:val="20"/>
          <w:u w:val="single"/>
        </w:rPr>
      </w:pPr>
    </w:p>
    <w:p w14:paraId="65F0E981" w14:textId="67A685D5" w:rsidR="009537FB" w:rsidRDefault="009537FB" w:rsidP="00275C85">
      <w:pPr>
        <w:jc w:val="center"/>
        <w:rPr>
          <w:rFonts w:ascii="Arial" w:hAnsi="Arial" w:cs="Arial"/>
          <w:b/>
          <w:sz w:val="20"/>
          <w:szCs w:val="20"/>
          <w:u w:val="single"/>
        </w:rPr>
      </w:pPr>
    </w:p>
    <w:p w14:paraId="7A691C35" w14:textId="79AC6C76" w:rsidR="009537FB" w:rsidRDefault="009537FB" w:rsidP="00275C85">
      <w:pPr>
        <w:jc w:val="center"/>
        <w:rPr>
          <w:rFonts w:ascii="Arial" w:hAnsi="Arial" w:cs="Arial"/>
          <w:b/>
          <w:sz w:val="20"/>
          <w:szCs w:val="20"/>
          <w:u w:val="single"/>
        </w:rPr>
      </w:pPr>
    </w:p>
    <w:p w14:paraId="66C9E96C" w14:textId="2227F026" w:rsidR="009537FB" w:rsidRDefault="009537FB" w:rsidP="00275C85">
      <w:pPr>
        <w:jc w:val="center"/>
        <w:rPr>
          <w:rFonts w:ascii="Arial" w:hAnsi="Arial" w:cs="Arial"/>
          <w:b/>
          <w:sz w:val="20"/>
          <w:szCs w:val="20"/>
          <w:u w:val="single"/>
        </w:rPr>
      </w:pPr>
    </w:p>
    <w:p w14:paraId="7134A6BC" w14:textId="3C705311" w:rsidR="009537FB" w:rsidRDefault="009537FB" w:rsidP="00275C85">
      <w:pPr>
        <w:jc w:val="center"/>
        <w:rPr>
          <w:rFonts w:ascii="Arial" w:hAnsi="Arial" w:cs="Arial"/>
          <w:b/>
          <w:sz w:val="20"/>
          <w:szCs w:val="20"/>
          <w:u w:val="single"/>
        </w:rPr>
      </w:pPr>
    </w:p>
    <w:p w14:paraId="3C2F861F" w14:textId="4887564B" w:rsidR="009537FB" w:rsidRDefault="009537FB" w:rsidP="00275C85">
      <w:pPr>
        <w:jc w:val="center"/>
        <w:rPr>
          <w:rFonts w:ascii="Arial" w:hAnsi="Arial" w:cs="Arial"/>
          <w:b/>
          <w:sz w:val="20"/>
          <w:szCs w:val="20"/>
          <w:u w:val="single"/>
        </w:rPr>
      </w:pPr>
    </w:p>
    <w:p w14:paraId="0B065A2F" w14:textId="12D13DB7" w:rsidR="009537FB" w:rsidRDefault="009537FB" w:rsidP="00275C85">
      <w:pPr>
        <w:jc w:val="center"/>
        <w:rPr>
          <w:rFonts w:ascii="Arial" w:hAnsi="Arial" w:cs="Arial"/>
          <w:b/>
          <w:sz w:val="20"/>
          <w:szCs w:val="20"/>
          <w:u w:val="single"/>
        </w:rPr>
      </w:pPr>
    </w:p>
    <w:p w14:paraId="00395C24" w14:textId="3DA1BCD7" w:rsidR="009537FB" w:rsidRDefault="009537FB" w:rsidP="00275C85">
      <w:pPr>
        <w:jc w:val="center"/>
        <w:rPr>
          <w:rFonts w:ascii="Arial" w:hAnsi="Arial" w:cs="Arial"/>
          <w:b/>
          <w:sz w:val="20"/>
          <w:szCs w:val="20"/>
          <w:u w:val="single"/>
        </w:rPr>
      </w:pPr>
    </w:p>
    <w:p w14:paraId="00D64D77" w14:textId="77777777" w:rsidR="009537FB" w:rsidRDefault="009537FB" w:rsidP="00275C85">
      <w:pPr>
        <w:jc w:val="center"/>
        <w:rPr>
          <w:rFonts w:ascii="Arial" w:hAnsi="Arial" w:cs="Arial"/>
          <w:b/>
          <w:sz w:val="20"/>
          <w:szCs w:val="20"/>
          <w:u w:val="single"/>
        </w:rPr>
      </w:pPr>
    </w:p>
    <w:p w14:paraId="44B32A51" w14:textId="77777777" w:rsidR="00F467D9" w:rsidRDefault="00F467D9" w:rsidP="00275C85">
      <w:pPr>
        <w:jc w:val="center"/>
        <w:rPr>
          <w:rFonts w:ascii="Arial" w:hAnsi="Arial" w:cs="Arial"/>
          <w:b/>
          <w:sz w:val="20"/>
          <w:szCs w:val="20"/>
          <w:u w:val="single"/>
        </w:rPr>
      </w:pPr>
    </w:p>
    <w:p w14:paraId="2E6B7B8D" w14:textId="77777777" w:rsidR="00F467D9" w:rsidRDefault="00F467D9" w:rsidP="00275C85">
      <w:pPr>
        <w:jc w:val="center"/>
        <w:rPr>
          <w:rFonts w:ascii="Arial" w:hAnsi="Arial" w:cs="Arial"/>
          <w:b/>
          <w:sz w:val="20"/>
          <w:szCs w:val="20"/>
          <w:u w:val="single"/>
        </w:rPr>
      </w:pPr>
    </w:p>
    <w:p w14:paraId="3E9859A6" w14:textId="343F6B97" w:rsidR="00275C85" w:rsidRDefault="00275C85" w:rsidP="00275C85">
      <w:pPr>
        <w:jc w:val="center"/>
        <w:rPr>
          <w:rFonts w:ascii="Arial" w:hAnsi="Arial" w:cs="Arial"/>
          <w:b/>
          <w:sz w:val="20"/>
          <w:szCs w:val="20"/>
          <w:u w:val="single"/>
        </w:rPr>
      </w:pPr>
      <w:r>
        <w:rPr>
          <w:rFonts w:ascii="Arial" w:hAnsi="Arial" w:cs="Arial"/>
          <w:b/>
          <w:sz w:val="20"/>
          <w:szCs w:val="20"/>
          <w:u w:val="single"/>
        </w:rPr>
        <w:t xml:space="preserve">ANEXO IV </w:t>
      </w:r>
      <w:r w:rsidRPr="00083280">
        <w:rPr>
          <w:rFonts w:ascii="Arial" w:hAnsi="Arial" w:cs="Arial"/>
          <w:b/>
          <w:sz w:val="20"/>
          <w:szCs w:val="20"/>
          <w:u w:val="single"/>
        </w:rPr>
        <w:t>- TERMO DE CIÊNCIA E NOTIFICAÇÃO</w:t>
      </w:r>
    </w:p>
    <w:p w14:paraId="000F5E58" w14:textId="77777777" w:rsidR="009537FB" w:rsidRPr="00083280" w:rsidRDefault="009537FB" w:rsidP="00275C85">
      <w:pPr>
        <w:jc w:val="center"/>
        <w:rPr>
          <w:rFonts w:ascii="Arial" w:hAnsi="Arial" w:cs="Arial"/>
          <w:b/>
          <w:sz w:val="20"/>
          <w:szCs w:val="20"/>
          <w:u w:val="single"/>
        </w:rPr>
      </w:pPr>
    </w:p>
    <w:p w14:paraId="75B41DFA" w14:textId="77777777" w:rsidR="00275C85" w:rsidRPr="00AA233D" w:rsidRDefault="00275C85" w:rsidP="00275C85">
      <w:pPr>
        <w:jc w:val="center"/>
        <w:rPr>
          <w:rFonts w:ascii="Arial" w:hAnsi="Arial" w:cs="Arial"/>
          <w:b/>
          <w:sz w:val="22"/>
          <w:szCs w:val="22"/>
          <w:u w:val="single"/>
        </w:rPr>
      </w:pPr>
    </w:p>
    <w:p w14:paraId="19EEF682" w14:textId="372EF26A" w:rsidR="00275C85" w:rsidRPr="00083280" w:rsidRDefault="00275C85" w:rsidP="001B6228">
      <w:pPr>
        <w:pStyle w:val="TextosemFormatao"/>
        <w:ind w:left="567"/>
        <w:jc w:val="both"/>
        <w:outlineLvl w:val="0"/>
        <w:rPr>
          <w:rFonts w:ascii="Arial" w:hAnsi="Arial" w:cs="Arial"/>
          <w:b/>
        </w:rPr>
      </w:pPr>
      <w:r w:rsidRPr="00083280">
        <w:rPr>
          <w:rFonts w:ascii="Arial" w:hAnsi="Arial" w:cs="Arial"/>
          <w:b/>
        </w:rPr>
        <w:t xml:space="preserve">Processo Licitatório nº </w:t>
      </w:r>
      <w:r w:rsidR="00CD7FAA">
        <w:rPr>
          <w:rFonts w:ascii="Arial" w:hAnsi="Arial" w:cs="Arial"/>
          <w:b/>
        </w:rPr>
        <w:t>442</w:t>
      </w:r>
      <w:r w:rsidR="00401D34">
        <w:rPr>
          <w:rFonts w:ascii="Arial" w:hAnsi="Arial" w:cs="Arial"/>
          <w:b/>
        </w:rPr>
        <w:t>/2024</w:t>
      </w:r>
    </w:p>
    <w:p w14:paraId="7F73A846" w14:textId="4CDAC0B1" w:rsidR="00275C85" w:rsidRPr="00083280" w:rsidRDefault="00275C85" w:rsidP="001B6228">
      <w:pPr>
        <w:ind w:left="567"/>
        <w:jc w:val="both"/>
        <w:rPr>
          <w:rFonts w:ascii="Arial" w:hAnsi="Arial" w:cs="Arial"/>
          <w:b/>
          <w:sz w:val="20"/>
          <w:szCs w:val="20"/>
        </w:rPr>
      </w:pPr>
      <w:r w:rsidRPr="00083280">
        <w:rPr>
          <w:rFonts w:ascii="Arial" w:hAnsi="Arial" w:cs="Arial"/>
          <w:b/>
          <w:sz w:val="20"/>
          <w:szCs w:val="20"/>
        </w:rPr>
        <w:t xml:space="preserve">Pregão Eletrônico nº </w:t>
      </w:r>
      <w:r w:rsidR="00401D34">
        <w:rPr>
          <w:rFonts w:ascii="Arial" w:hAnsi="Arial" w:cs="Arial"/>
          <w:b/>
          <w:sz w:val="20"/>
          <w:szCs w:val="20"/>
        </w:rPr>
        <w:t>900</w:t>
      </w:r>
      <w:r w:rsidR="00CD7FAA">
        <w:rPr>
          <w:rFonts w:ascii="Arial" w:hAnsi="Arial" w:cs="Arial"/>
          <w:b/>
          <w:sz w:val="20"/>
          <w:szCs w:val="20"/>
        </w:rPr>
        <w:t>52</w:t>
      </w:r>
      <w:r w:rsidR="00401D34">
        <w:rPr>
          <w:rFonts w:ascii="Arial" w:hAnsi="Arial" w:cs="Arial"/>
          <w:b/>
          <w:sz w:val="20"/>
          <w:szCs w:val="20"/>
        </w:rPr>
        <w:t>/2024</w:t>
      </w:r>
    </w:p>
    <w:p w14:paraId="130B7779" w14:textId="77777777" w:rsidR="00275C85" w:rsidRPr="00083280" w:rsidRDefault="00275C85" w:rsidP="001B6228">
      <w:pPr>
        <w:ind w:left="567"/>
        <w:rPr>
          <w:rFonts w:ascii="Arial" w:hAnsi="Arial" w:cs="Arial"/>
          <w:b/>
          <w:sz w:val="20"/>
          <w:szCs w:val="20"/>
        </w:rPr>
      </w:pPr>
      <w:r w:rsidRPr="00083280">
        <w:rPr>
          <w:rFonts w:ascii="Arial" w:hAnsi="Arial" w:cs="Arial"/>
          <w:b/>
          <w:sz w:val="20"/>
          <w:szCs w:val="20"/>
        </w:rPr>
        <w:t>ORGÃO GERENCIADOR: MUNICÍPIO DE JAGUARIÚNA</w:t>
      </w:r>
    </w:p>
    <w:p w14:paraId="39F3221E" w14:textId="77777777" w:rsidR="00275C85" w:rsidRPr="00083280" w:rsidRDefault="00275C85" w:rsidP="001B6228">
      <w:pPr>
        <w:ind w:left="567"/>
        <w:rPr>
          <w:rFonts w:ascii="Arial" w:hAnsi="Arial" w:cs="Arial"/>
          <w:b/>
          <w:sz w:val="20"/>
          <w:szCs w:val="20"/>
        </w:rPr>
      </w:pPr>
      <w:r w:rsidRPr="00083280">
        <w:rPr>
          <w:rFonts w:ascii="Arial" w:hAnsi="Arial" w:cs="Arial"/>
          <w:b/>
          <w:sz w:val="20"/>
          <w:szCs w:val="20"/>
        </w:rPr>
        <w:t>DETENTORA: _______________________________________</w:t>
      </w:r>
    </w:p>
    <w:p w14:paraId="3F70A57A" w14:textId="77777777" w:rsidR="00275C85" w:rsidRPr="00083280" w:rsidRDefault="00275C85" w:rsidP="001B6228">
      <w:pPr>
        <w:ind w:left="567"/>
        <w:rPr>
          <w:rFonts w:ascii="Arial" w:hAnsi="Arial" w:cs="Arial"/>
          <w:b/>
          <w:sz w:val="20"/>
          <w:szCs w:val="20"/>
        </w:rPr>
      </w:pPr>
      <w:r w:rsidRPr="00083280">
        <w:rPr>
          <w:rFonts w:ascii="Arial" w:hAnsi="Arial" w:cs="Arial"/>
          <w:b/>
          <w:sz w:val="20"/>
          <w:szCs w:val="20"/>
        </w:rPr>
        <w:t>ATA Nº: ___/2024.</w:t>
      </w:r>
    </w:p>
    <w:p w14:paraId="6C618949" w14:textId="77777777" w:rsidR="005D6A41" w:rsidRDefault="00F467D9" w:rsidP="005D6A41">
      <w:pPr>
        <w:ind w:left="567"/>
        <w:jc w:val="both"/>
        <w:rPr>
          <w:rFonts w:ascii="Arial" w:hAnsi="Arial" w:cs="Arial"/>
          <w:b/>
          <w:sz w:val="20"/>
          <w:szCs w:val="20"/>
        </w:rPr>
      </w:pPr>
      <w:r>
        <w:rPr>
          <w:rFonts w:ascii="Arial" w:hAnsi="Arial" w:cs="Arial"/>
          <w:b/>
          <w:sz w:val="20"/>
          <w:szCs w:val="20"/>
        </w:rPr>
        <w:t xml:space="preserve">OBJETO: </w:t>
      </w:r>
      <w:r w:rsidR="00CD7FAA" w:rsidRPr="00CD7FAA">
        <w:rPr>
          <w:rFonts w:ascii="Arial" w:hAnsi="Arial" w:cs="Arial"/>
          <w:b/>
          <w:sz w:val="20"/>
          <w:szCs w:val="20"/>
        </w:rPr>
        <w:t xml:space="preserve">Registro de Preços de materiais de consumo para uso das equipes de manutenção predial da Secretaria de Obras e Serviços para </w:t>
      </w:r>
      <w:r w:rsidR="00CD7FAA">
        <w:rPr>
          <w:rFonts w:ascii="Arial" w:hAnsi="Arial" w:cs="Arial"/>
          <w:b/>
          <w:sz w:val="20"/>
          <w:szCs w:val="20"/>
        </w:rPr>
        <w:t>manutenção dos prédios públicos</w:t>
      </w:r>
      <w:r w:rsidR="00D4360B" w:rsidRPr="00D4360B">
        <w:rPr>
          <w:rFonts w:ascii="Arial" w:hAnsi="Arial" w:cs="Arial"/>
          <w:b/>
          <w:sz w:val="20"/>
          <w:szCs w:val="20"/>
        </w:rPr>
        <w:t>.</w:t>
      </w:r>
    </w:p>
    <w:p w14:paraId="28F7A114" w14:textId="6911D692" w:rsidR="005D6A41" w:rsidRPr="005D6A41" w:rsidRDefault="005D6A41" w:rsidP="005D6A41">
      <w:pPr>
        <w:ind w:left="567"/>
        <w:jc w:val="both"/>
        <w:rPr>
          <w:rFonts w:ascii="Arial" w:hAnsi="Arial" w:cs="Arial"/>
          <w:b/>
          <w:sz w:val="20"/>
          <w:szCs w:val="20"/>
        </w:rPr>
      </w:pPr>
      <w:r w:rsidRPr="00EC6B23">
        <w:rPr>
          <w:rFonts w:ascii="Arial" w:hAnsi="Arial" w:cs="Arial"/>
          <w:b/>
          <w:sz w:val="20"/>
          <w:szCs w:val="20"/>
          <w:u w:val="single"/>
        </w:rPr>
        <w:t>(Exclusivo para Microempresas e Empresas de Pequeno Porte)</w:t>
      </w:r>
    </w:p>
    <w:p w14:paraId="2F8A482F" w14:textId="77777777" w:rsidR="005D6A41" w:rsidRDefault="005D6A41" w:rsidP="001B6228">
      <w:pPr>
        <w:ind w:left="567"/>
        <w:jc w:val="both"/>
        <w:rPr>
          <w:rFonts w:ascii="Arial" w:hAnsi="Arial" w:cs="Arial"/>
          <w:b/>
          <w:sz w:val="20"/>
          <w:szCs w:val="20"/>
        </w:rPr>
      </w:pPr>
    </w:p>
    <w:p w14:paraId="2518D050" w14:textId="77777777" w:rsidR="009537FB" w:rsidRPr="00D4360B" w:rsidRDefault="009537FB" w:rsidP="001B6228">
      <w:pPr>
        <w:ind w:left="567"/>
        <w:jc w:val="both"/>
        <w:rPr>
          <w:rFonts w:ascii="Arial" w:hAnsi="Arial" w:cs="Arial"/>
          <w:b/>
          <w:sz w:val="20"/>
          <w:szCs w:val="20"/>
        </w:rPr>
      </w:pPr>
    </w:p>
    <w:p w14:paraId="269A359F" w14:textId="77777777" w:rsidR="00275C85" w:rsidRPr="00083280" w:rsidRDefault="00275C85" w:rsidP="001B6228">
      <w:pPr>
        <w:ind w:left="567"/>
        <w:rPr>
          <w:rFonts w:ascii="Arial" w:hAnsi="Arial" w:cs="Arial"/>
          <w:sz w:val="20"/>
          <w:szCs w:val="20"/>
        </w:rPr>
      </w:pPr>
    </w:p>
    <w:p w14:paraId="0507ED68"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Pelo presente TERMO, nós, abaixo identificados:</w:t>
      </w:r>
    </w:p>
    <w:p w14:paraId="1C2B5DB0" w14:textId="77777777" w:rsidR="00275C85" w:rsidRPr="00083280" w:rsidRDefault="00275C85" w:rsidP="001B6228">
      <w:pPr>
        <w:spacing w:line="276" w:lineRule="auto"/>
        <w:ind w:left="567"/>
        <w:jc w:val="both"/>
        <w:rPr>
          <w:rFonts w:ascii="Arial" w:eastAsia="Calibri" w:hAnsi="Arial" w:cs="Arial"/>
          <w:b/>
          <w:sz w:val="20"/>
          <w:szCs w:val="20"/>
        </w:rPr>
      </w:pPr>
      <w:r w:rsidRPr="00083280">
        <w:rPr>
          <w:rFonts w:ascii="Arial" w:eastAsia="Calibri" w:hAnsi="Arial" w:cs="Arial"/>
          <w:b/>
          <w:sz w:val="20"/>
          <w:szCs w:val="20"/>
        </w:rPr>
        <w:t>1. Estamos CIENTES de que:</w:t>
      </w:r>
    </w:p>
    <w:p w14:paraId="46B5F78A" w14:textId="77777777" w:rsidR="00275C85" w:rsidRPr="00083280" w:rsidRDefault="00275C85" w:rsidP="001B6228">
      <w:pPr>
        <w:spacing w:line="276" w:lineRule="auto"/>
        <w:ind w:left="567"/>
        <w:jc w:val="both"/>
        <w:rPr>
          <w:rFonts w:ascii="Arial" w:eastAsia="Calibri" w:hAnsi="Arial" w:cs="Arial"/>
          <w:sz w:val="20"/>
          <w:szCs w:val="20"/>
        </w:rPr>
      </w:pPr>
      <w:r w:rsidRPr="00083280">
        <w:rPr>
          <w:rFonts w:ascii="Arial" w:eastAsia="Calibri" w:hAnsi="Arial" w:cs="Arial"/>
          <w:sz w:val="20"/>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4DE6315D" w14:textId="77777777" w:rsidR="00275C85" w:rsidRPr="00083280" w:rsidRDefault="00275C85" w:rsidP="001B6228">
      <w:pPr>
        <w:spacing w:line="276" w:lineRule="auto"/>
        <w:ind w:left="567"/>
        <w:jc w:val="both"/>
        <w:rPr>
          <w:rFonts w:ascii="Arial" w:eastAsia="Calibri" w:hAnsi="Arial" w:cs="Arial"/>
          <w:sz w:val="20"/>
          <w:szCs w:val="20"/>
        </w:rPr>
      </w:pPr>
      <w:proofErr w:type="gramStart"/>
      <w:r w:rsidRPr="00083280">
        <w:rPr>
          <w:rFonts w:ascii="Arial" w:eastAsia="Calibri" w:hAnsi="Arial" w:cs="Arial"/>
          <w:sz w:val="20"/>
          <w:szCs w:val="20"/>
        </w:rPr>
        <w:t>b) Poderemos</w:t>
      </w:r>
      <w:proofErr w:type="gramEnd"/>
      <w:r w:rsidRPr="00083280">
        <w:rPr>
          <w:rFonts w:ascii="Arial" w:eastAsia="Calibri" w:hAnsi="Arial" w:cs="Arial"/>
          <w:sz w:val="20"/>
          <w:szCs w:val="20"/>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3009A86" w14:textId="77777777" w:rsidR="00275C85" w:rsidRPr="00083280" w:rsidRDefault="00275C85" w:rsidP="001B6228">
      <w:pPr>
        <w:spacing w:line="276" w:lineRule="auto"/>
        <w:ind w:left="567"/>
        <w:jc w:val="both"/>
        <w:rPr>
          <w:rFonts w:ascii="Arial" w:eastAsia="Calibri" w:hAnsi="Arial" w:cs="Arial"/>
          <w:sz w:val="20"/>
          <w:szCs w:val="20"/>
        </w:rPr>
      </w:pPr>
      <w:r w:rsidRPr="00083280">
        <w:rPr>
          <w:rFonts w:ascii="Arial" w:eastAsia="Calibri" w:hAnsi="Arial" w:cs="Arial"/>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934C313" w14:textId="77777777" w:rsidR="00275C85" w:rsidRPr="00083280" w:rsidRDefault="00275C85" w:rsidP="001B6228">
      <w:pPr>
        <w:spacing w:line="276" w:lineRule="auto"/>
        <w:ind w:left="567"/>
        <w:jc w:val="both"/>
        <w:rPr>
          <w:rFonts w:ascii="Arial" w:eastAsia="Calibri" w:hAnsi="Arial" w:cs="Arial"/>
          <w:sz w:val="20"/>
          <w:szCs w:val="20"/>
        </w:rPr>
      </w:pPr>
      <w:r w:rsidRPr="00083280">
        <w:rPr>
          <w:rFonts w:ascii="Arial" w:eastAsia="Calibri" w:hAnsi="Arial" w:cs="Arial"/>
          <w:sz w:val="20"/>
          <w:szCs w:val="20"/>
        </w:rPr>
        <w:t>d) As informações pessoais dos responsáveis pela contratante estão cadastradas no módulo eletrônico do “Cadastro Corporativo TCESP – CadTCESP”, nos termos previstos no Artigo 2º das Instruções nº 01/2020, conforme “</w:t>
      </w:r>
      <w:proofErr w:type="gramStart"/>
      <w:r w:rsidRPr="00083280">
        <w:rPr>
          <w:rFonts w:ascii="Arial" w:eastAsia="Calibri" w:hAnsi="Arial" w:cs="Arial"/>
          <w:sz w:val="20"/>
          <w:szCs w:val="20"/>
        </w:rPr>
        <w:t>Declaração(</w:t>
      </w:r>
      <w:proofErr w:type="gramEnd"/>
      <w:r w:rsidRPr="00083280">
        <w:rPr>
          <w:rFonts w:ascii="Arial" w:eastAsia="Calibri" w:hAnsi="Arial" w:cs="Arial"/>
          <w:sz w:val="20"/>
          <w:szCs w:val="20"/>
        </w:rPr>
        <w:t>ões) de Atualização Cadastral” anexa(s); e</w:t>
      </w:r>
    </w:p>
    <w:p w14:paraId="182C72D1" w14:textId="77777777" w:rsidR="00275C85" w:rsidRPr="00083280" w:rsidRDefault="00275C85" w:rsidP="001B6228">
      <w:pPr>
        <w:spacing w:line="276" w:lineRule="auto"/>
        <w:ind w:left="567"/>
        <w:jc w:val="both"/>
        <w:rPr>
          <w:rFonts w:ascii="Arial" w:eastAsia="Calibri" w:hAnsi="Arial" w:cs="Arial"/>
          <w:sz w:val="20"/>
          <w:szCs w:val="20"/>
        </w:rPr>
      </w:pPr>
      <w:r w:rsidRPr="00083280">
        <w:rPr>
          <w:rFonts w:ascii="Arial" w:eastAsia="Calibri" w:hAnsi="Arial" w:cs="Arial"/>
          <w:sz w:val="20"/>
          <w:szCs w:val="20"/>
        </w:rPr>
        <w:t>e) É de exclusiva responsabilidade do contratado manter seus dados sempre atualizados.</w:t>
      </w:r>
    </w:p>
    <w:p w14:paraId="7C3D7744" w14:textId="77777777" w:rsidR="00275C85" w:rsidRPr="00083280" w:rsidRDefault="00275C85" w:rsidP="001B6228">
      <w:pPr>
        <w:spacing w:line="276" w:lineRule="auto"/>
        <w:ind w:left="567"/>
        <w:jc w:val="both"/>
        <w:rPr>
          <w:rFonts w:ascii="Arial" w:eastAsia="Calibri" w:hAnsi="Arial" w:cs="Arial"/>
          <w:b/>
          <w:sz w:val="20"/>
          <w:szCs w:val="20"/>
        </w:rPr>
      </w:pPr>
      <w:r w:rsidRPr="00083280">
        <w:rPr>
          <w:rFonts w:ascii="Arial" w:eastAsia="Calibri" w:hAnsi="Arial" w:cs="Arial"/>
          <w:b/>
          <w:sz w:val="20"/>
          <w:szCs w:val="20"/>
        </w:rPr>
        <w:t>2. Damo-nos por NOTIFICADOS para:</w:t>
      </w:r>
    </w:p>
    <w:p w14:paraId="5D156682" w14:textId="77777777" w:rsidR="00275C85" w:rsidRPr="00083280" w:rsidRDefault="00275C85" w:rsidP="001B6228">
      <w:pPr>
        <w:spacing w:line="276" w:lineRule="auto"/>
        <w:ind w:left="567"/>
        <w:jc w:val="both"/>
        <w:rPr>
          <w:rFonts w:ascii="Arial" w:eastAsia="Calibri" w:hAnsi="Arial" w:cs="Arial"/>
          <w:sz w:val="20"/>
          <w:szCs w:val="20"/>
        </w:rPr>
      </w:pPr>
      <w:r w:rsidRPr="00083280">
        <w:rPr>
          <w:rFonts w:ascii="Arial" w:eastAsia="Calibri" w:hAnsi="Arial" w:cs="Arial"/>
          <w:sz w:val="20"/>
          <w:szCs w:val="20"/>
        </w:rPr>
        <w:t>a) O acompanhamento dos atos do processo até seu julgamento final e consequente publicação; e</w:t>
      </w:r>
    </w:p>
    <w:p w14:paraId="190A7E58" w14:textId="77777777" w:rsidR="00275C85" w:rsidRPr="00083280" w:rsidRDefault="00275C85" w:rsidP="001B6228">
      <w:pPr>
        <w:spacing w:line="276" w:lineRule="auto"/>
        <w:ind w:left="567"/>
        <w:jc w:val="both"/>
        <w:rPr>
          <w:rFonts w:ascii="Arial" w:eastAsia="Calibri" w:hAnsi="Arial" w:cs="Arial"/>
          <w:sz w:val="20"/>
          <w:szCs w:val="20"/>
        </w:rPr>
      </w:pPr>
      <w:proofErr w:type="gramStart"/>
      <w:r w:rsidRPr="00083280">
        <w:rPr>
          <w:rFonts w:ascii="Arial" w:eastAsia="Calibri" w:hAnsi="Arial" w:cs="Arial"/>
          <w:sz w:val="20"/>
          <w:szCs w:val="20"/>
        </w:rPr>
        <w:t>b) Se</w:t>
      </w:r>
      <w:proofErr w:type="gramEnd"/>
      <w:r w:rsidRPr="00083280">
        <w:rPr>
          <w:rFonts w:ascii="Arial" w:eastAsia="Calibri" w:hAnsi="Arial" w:cs="Arial"/>
          <w:sz w:val="20"/>
          <w:szCs w:val="20"/>
        </w:rPr>
        <w:t xml:space="preserve"> for o caso e de nosso interesse, nos prazos e nas formas legais e regimentais, exercer o direito de defesa, interpor recursos e o que mais couber.</w:t>
      </w:r>
    </w:p>
    <w:p w14:paraId="429DA5C6" w14:textId="77777777" w:rsidR="00275C85" w:rsidRPr="00083280" w:rsidRDefault="00275C85" w:rsidP="001B6228">
      <w:pPr>
        <w:spacing w:line="276" w:lineRule="auto"/>
        <w:ind w:left="567"/>
        <w:jc w:val="both"/>
        <w:rPr>
          <w:rFonts w:ascii="Arial" w:eastAsia="Calibri" w:hAnsi="Arial" w:cs="Arial"/>
          <w:sz w:val="20"/>
          <w:szCs w:val="20"/>
        </w:rPr>
      </w:pPr>
    </w:p>
    <w:p w14:paraId="34ED726D" w14:textId="393F5F59" w:rsidR="00275C85" w:rsidRDefault="00275C85" w:rsidP="001B6228">
      <w:pPr>
        <w:spacing w:line="276" w:lineRule="auto"/>
        <w:ind w:left="567"/>
        <w:jc w:val="right"/>
        <w:rPr>
          <w:rFonts w:ascii="Arial" w:eastAsia="Calibri" w:hAnsi="Arial" w:cs="Arial"/>
          <w:sz w:val="20"/>
          <w:szCs w:val="20"/>
        </w:rPr>
      </w:pPr>
      <w:r w:rsidRPr="00083280">
        <w:rPr>
          <w:rFonts w:ascii="Arial" w:eastAsia="Calibri" w:hAnsi="Arial" w:cs="Arial"/>
          <w:sz w:val="20"/>
          <w:szCs w:val="20"/>
        </w:rPr>
        <w:t>Jaguariúna, __ de ________ de 2024.</w:t>
      </w:r>
    </w:p>
    <w:p w14:paraId="4F39A037" w14:textId="5CA68C98" w:rsidR="009537FB" w:rsidRDefault="009537FB" w:rsidP="001B6228">
      <w:pPr>
        <w:spacing w:line="276" w:lineRule="auto"/>
        <w:ind w:left="567"/>
        <w:jc w:val="right"/>
        <w:rPr>
          <w:rFonts w:ascii="Arial" w:eastAsia="Calibri" w:hAnsi="Arial" w:cs="Arial"/>
          <w:sz w:val="20"/>
          <w:szCs w:val="20"/>
        </w:rPr>
      </w:pPr>
    </w:p>
    <w:p w14:paraId="7C6C8838" w14:textId="77777777" w:rsidR="009537FB" w:rsidRPr="00083280" w:rsidRDefault="009537FB" w:rsidP="001B6228">
      <w:pPr>
        <w:spacing w:line="276" w:lineRule="auto"/>
        <w:ind w:left="567"/>
        <w:jc w:val="right"/>
        <w:rPr>
          <w:rFonts w:ascii="Arial" w:eastAsia="Calibri" w:hAnsi="Arial" w:cs="Arial"/>
          <w:b/>
          <w:sz w:val="20"/>
          <w:szCs w:val="20"/>
          <w:u w:val="single"/>
        </w:rPr>
      </w:pPr>
    </w:p>
    <w:p w14:paraId="144B7CBE" w14:textId="77777777" w:rsidR="00275C85" w:rsidRPr="00083280" w:rsidRDefault="00275C85" w:rsidP="001B6228">
      <w:pPr>
        <w:ind w:left="567"/>
        <w:rPr>
          <w:rFonts w:ascii="Arial" w:eastAsia="Calibri" w:hAnsi="Arial" w:cs="Arial"/>
          <w:b/>
          <w:sz w:val="20"/>
          <w:szCs w:val="20"/>
        </w:rPr>
      </w:pPr>
      <w:r w:rsidRPr="00083280">
        <w:rPr>
          <w:rFonts w:ascii="Arial" w:eastAsia="Calibri" w:hAnsi="Arial" w:cs="Arial"/>
          <w:b/>
          <w:sz w:val="20"/>
          <w:szCs w:val="20"/>
          <w:u w:val="single"/>
        </w:rPr>
        <w:t>AUTORIDADE MÁXIMA DO ÓRGÃO/ENTIDADE</w:t>
      </w:r>
      <w:r w:rsidRPr="00083280">
        <w:rPr>
          <w:rFonts w:ascii="Arial" w:eastAsia="Calibri" w:hAnsi="Arial" w:cs="Arial"/>
          <w:b/>
          <w:sz w:val="20"/>
          <w:szCs w:val="20"/>
        </w:rPr>
        <w:t>:</w:t>
      </w:r>
    </w:p>
    <w:p w14:paraId="2EFD40E4" w14:textId="77777777" w:rsidR="00275C85" w:rsidRPr="00083280" w:rsidRDefault="00275C85" w:rsidP="001B6228">
      <w:pPr>
        <w:ind w:left="567"/>
        <w:rPr>
          <w:rFonts w:ascii="Arial" w:eastAsia="Calibri" w:hAnsi="Arial" w:cs="Arial"/>
          <w:sz w:val="20"/>
          <w:szCs w:val="20"/>
        </w:rPr>
      </w:pPr>
      <w:r w:rsidRPr="00083280">
        <w:rPr>
          <w:rFonts w:ascii="Arial" w:eastAsia="Calibri" w:hAnsi="Arial" w:cs="Arial"/>
          <w:sz w:val="20"/>
          <w:szCs w:val="20"/>
        </w:rPr>
        <w:t>Nome: Márcio Gustavo Bernardes Reis</w:t>
      </w:r>
    </w:p>
    <w:p w14:paraId="44AF49B0" w14:textId="77777777" w:rsidR="00275C85" w:rsidRPr="00083280" w:rsidRDefault="00275C85" w:rsidP="001B6228">
      <w:pPr>
        <w:ind w:left="567"/>
        <w:rPr>
          <w:rFonts w:ascii="Arial" w:eastAsia="Calibri" w:hAnsi="Arial" w:cs="Arial"/>
          <w:sz w:val="20"/>
          <w:szCs w:val="20"/>
        </w:rPr>
      </w:pPr>
      <w:r w:rsidRPr="00083280">
        <w:rPr>
          <w:rFonts w:ascii="Arial" w:eastAsia="Calibri" w:hAnsi="Arial" w:cs="Arial"/>
          <w:sz w:val="20"/>
          <w:szCs w:val="20"/>
        </w:rPr>
        <w:t>Cargo: Prefeito</w:t>
      </w:r>
    </w:p>
    <w:p w14:paraId="13AABD22" w14:textId="77777777" w:rsidR="00275C85" w:rsidRPr="00083280" w:rsidRDefault="00275C85" w:rsidP="001B6228">
      <w:pPr>
        <w:ind w:left="567"/>
        <w:rPr>
          <w:rFonts w:ascii="Arial" w:eastAsia="Calibri" w:hAnsi="Arial" w:cs="Arial"/>
          <w:sz w:val="20"/>
          <w:szCs w:val="20"/>
        </w:rPr>
      </w:pPr>
      <w:r w:rsidRPr="00083280">
        <w:rPr>
          <w:rFonts w:ascii="Arial" w:eastAsia="Calibri" w:hAnsi="Arial" w:cs="Arial"/>
          <w:sz w:val="20"/>
          <w:szCs w:val="20"/>
        </w:rPr>
        <w:t>CPF: 165.052.578-88</w:t>
      </w:r>
    </w:p>
    <w:p w14:paraId="18266CD0" w14:textId="155EEA31" w:rsidR="00275C85" w:rsidRDefault="00275C85" w:rsidP="001B6228">
      <w:pPr>
        <w:ind w:left="567"/>
        <w:rPr>
          <w:rFonts w:ascii="Arial" w:eastAsia="Calibri" w:hAnsi="Arial" w:cs="Arial"/>
          <w:sz w:val="20"/>
          <w:szCs w:val="20"/>
        </w:rPr>
      </w:pPr>
    </w:p>
    <w:p w14:paraId="754B14C4" w14:textId="77777777" w:rsidR="009537FB" w:rsidRPr="00083280" w:rsidRDefault="009537FB" w:rsidP="001B6228">
      <w:pPr>
        <w:ind w:left="567"/>
        <w:rPr>
          <w:rFonts w:ascii="Arial" w:eastAsia="Calibri" w:hAnsi="Arial" w:cs="Arial"/>
          <w:sz w:val="20"/>
          <w:szCs w:val="20"/>
        </w:rPr>
      </w:pPr>
    </w:p>
    <w:p w14:paraId="15292887" w14:textId="77777777" w:rsidR="00275C85" w:rsidRPr="00083280" w:rsidRDefault="00275C85" w:rsidP="001B6228">
      <w:pPr>
        <w:ind w:left="567"/>
        <w:rPr>
          <w:rFonts w:ascii="Arial" w:eastAsia="Calibri" w:hAnsi="Arial" w:cs="Arial"/>
          <w:sz w:val="20"/>
          <w:szCs w:val="20"/>
        </w:rPr>
      </w:pPr>
    </w:p>
    <w:p w14:paraId="67048906" w14:textId="77777777" w:rsidR="00275C85" w:rsidRPr="00083280" w:rsidRDefault="00275C85" w:rsidP="001B6228">
      <w:pPr>
        <w:ind w:left="567"/>
        <w:rPr>
          <w:rFonts w:ascii="Arial" w:eastAsia="Calibri" w:hAnsi="Arial" w:cs="Arial"/>
          <w:b/>
          <w:sz w:val="20"/>
          <w:szCs w:val="20"/>
        </w:rPr>
      </w:pPr>
      <w:r w:rsidRPr="00083280">
        <w:rPr>
          <w:rFonts w:ascii="Arial" w:eastAsia="Calibri" w:hAnsi="Arial" w:cs="Arial"/>
          <w:b/>
          <w:sz w:val="20"/>
          <w:szCs w:val="20"/>
          <w:u w:val="single"/>
        </w:rPr>
        <w:t>RESPONSÁVEL PELA HOMOLOGAÇÃO DO CERTAME</w:t>
      </w:r>
      <w:r w:rsidRPr="00083280">
        <w:rPr>
          <w:rFonts w:ascii="Arial" w:eastAsia="Calibri" w:hAnsi="Arial" w:cs="Arial"/>
          <w:b/>
          <w:sz w:val="20"/>
          <w:szCs w:val="20"/>
        </w:rPr>
        <w:t>:</w:t>
      </w:r>
    </w:p>
    <w:p w14:paraId="34099E0C" w14:textId="77777777" w:rsidR="00275C85" w:rsidRPr="00083280" w:rsidRDefault="00275C85" w:rsidP="001B6228">
      <w:pPr>
        <w:ind w:left="567"/>
        <w:rPr>
          <w:rFonts w:ascii="Arial" w:eastAsia="Calibri" w:hAnsi="Arial" w:cs="Arial"/>
          <w:sz w:val="20"/>
          <w:szCs w:val="20"/>
        </w:rPr>
      </w:pPr>
      <w:r w:rsidRPr="00083280">
        <w:rPr>
          <w:rFonts w:ascii="Arial" w:eastAsia="Calibri" w:hAnsi="Arial" w:cs="Arial"/>
          <w:sz w:val="20"/>
          <w:szCs w:val="20"/>
        </w:rPr>
        <w:t>Nome: Maria Emília Peçanha de Oliveira Silva</w:t>
      </w:r>
    </w:p>
    <w:p w14:paraId="7000F74A" w14:textId="77777777" w:rsidR="00275C85" w:rsidRPr="00083280" w:rsidRDefault="00275C85" w:rsidP="001B6228">
      <w:pPr>
        <w:ind w:left="567"/>
        <w:rPr>
          <w:rFonts w:ascii="Arial" w:eastAsia="Calibri" w:hAnsi="Arial" w:cs="Arial"/>
          <w:sz w:val="20"/>
          <w:szCs w:val="20"/>
        </w:rPr>
      </w:pPr>
      <w:r w:rsidRPr="00083280">
        <w:rPr>
          <w:rFonts w:ascii="Arial" w:eastAsia="Calibri" w:hAnsi="Arial" w:cs="Arial"/>
          <w:sz w:val="20"/>
          <w:szCs w:val="20"/>
        </w:rPr>
        <w:t>Cargo: Secretária de Gabinete</w:t>
      </w:r>
    </w:p>
    <w:p w14:paraId="701BD647" w14:textId="77777777" w:rsidR="00275C85" w:rsidRPr="00083280" w:rsidRDefault="00275C85" w:rsidP="001B6228">
      <w:pPr>
        <w:ind w:left="567"/>
        <w:rPr>
          <w:rFonts w:ascii="Arial" w:eastAsia="Calibri" w:hAnsi="Arial" w:cs="Arial"/>
          <w:b/>
          <w:sz w:val="20"/>
          <w:szCs w:val="20"/>
          <w:u w:val="single"/>
        </w:rPr>
      </w:pPr>
      <w:r w:rsidRPr="00083280">
        <w:rPr>
          <w:rFonts w:ascii="Arial" w:eastAsia="Calibri" w:hAnsi="Arial" w:cs="Arial"/>
          <w:sz w:val="20"/>
          <w:szCs w:val="20"/>
        </w:rPr>
        <w:t>CPF: 120.339.598-13</w:t>
      </w:r>
    </w:p>
    <w:p w14:paraId="76F8607E" w14:textId="44F19017" w:rsidR="00275C85"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Assinatura: ______________________________________________________</w:t>
      </w:r>
    </w:p>
    <w:p w14:paraId="0231AA0F" w14:textId="4DBD9484" w:rsidR="009537FB" w:rsidRDefault="009537FB" w:rsidP="001B6228">
      <w:pPr>
        <w:spacing w:line="276" w:lineRule="auto"/>
        <w:ind w:left="567"/>
        <w:rPr>
          <w:rFonts w:ascii="Arial" w:eastAsia="Calibri" w:hAnsi="Arial" w:cs="Arial"/>
          <w:sz w:val="20"/>
          <w:szCs w:val="20"/>
        </w:rPr>
      </w:pPr>
    </w:p>
    <w:p w14:paraId="7CF77D77" w14:textId="34010F8F" w:rsidR="009537FB" w:rsidRDefault="009537FB" w:rsidP="001B6228">
      <w:pPr>
        <w:spacing w:line="276" w:lineRule="auto"/>
        <w:ind w:left="567"/>
        <w:rPr>
          <w:rFonts w:ascii="Arial" w:eastAsia="Calibri" w:hAnsi="Arial" w:cs="Arial"/>
          <w:sz w:val="20"/>
          <w:szCs w:val="20"/>
        </w:rPr>
      </w:pPr>
    </w:p>
    <w:p w14:paraId="27BE9E2B" w14:textId="68EDD198" w:rsidR="009537FB" w:rsidRDefault="009537FB" w:rsidP="001B6228">
      <w:pPr>
        <w:spacing w:line="276" w:lineRule="auto"/>
        <w:ind w:left="567"/>
        <w:rPr>
          <w:rFonts w:ascii="Arial" w:eastAsia="Calibri" w:hAnsi="Arial" w:cs="Arial"/>
          <w:sz w:val="20"/>
          <w:szCs w:val="20"/>
        </w:rPr>
      </w:pPr>
    </w:p>
    <w:p w14:paraId="19F65B39" w14:textId="77777777" w:rsidR="00275C85" w:rsidRPr="00083280" w:rsidRDefault="00275C85" w:rsidP="001B6228">
      <w:pPr>
        <w:spacing w:line="276" w:lineRule="auto"/>
        <w:ind w:left="567"/>
        <w:rPr>
          <w:rFonts w:ascii="Arial" w:eastAsia="Calibri" w:hAnsi="Arial" w:cs="Arial"/>
          <w:b/>
          <w:sz w:val="20"/>
          <w:szCs w:val="20"/>
          <w:u w:val="single"/>
        </w:rPr>
      </w:pPr>
      <w:r w:rsidRPr="00083280">
        <w:rPr>
          <w:rFonts w:ascii="Arial" w:eastAsia="Calibri" w:hAnsi="Arial" w:cs="Arial"/>
          <w:b/>
          <w:sz w:val="20"/>
          <w:szCs w:val="20"/>
          <w:u w:val="single"/>
        </w:rPr>
        <w:t>RESPONSÁVEIS QUE ASSINARAM O AJUSTE</w:t>
      </w:r>
      <w:r w:rsidRPr="00083280">
        <w:rPr>
          <w:rFonts w:ascii="Arial" w:eastAsia="Calibri" w:hAnsi="Arial" w:cs="Arial"/>
          <w:b/>
          <w:sz w:val="20"/>
          <w:szCs w:val="20"/>
        </w:rPr>
        <w:t>:</w:t>
      </w:r>
    </w:p>
    <w:p w14:paraId="1B16634A" w14:textId="77777777" w:rsidR="00275C85" w:rsidRPr="00083280" w:rsidRDefault="00275C85" w:rsidP="001B6228">
      <w:pPr>
        <w:spacing w:line="276" w:lineRule="auto"/>
        <w:ind w:left="567"/>
        <w:rPr>
          <w:rFonts w:ascii="Arial" w:eastAsia="Calibri" w:hAnsi="Arial" w:cs="Arial"/>
          <w:b/>
          <w:sz w:val="20"/>
          <w:szCs w:val="20"/>
        </w:rPr>
      </w:pPr>
      <w:r w:rsidRPr="00083280">
        <w:rPr>
          <w:rFonts w:ascii="Arial" w:eastAsia="Calibri" w:hAnsi="Arial" w:cs="Arial"/>
          <w:b/>
          <w:sz w:val="20"/>
          <w:szCs w:val="20"/>
          <w:u w:val="single"/>
        </w:rPr>
        <w:t>Pelo ÓRGÃO GERENCIADOR</w:t>
      </w:r>
      <w:r w:rsidRPr="00083280">
        <w:rPr>
          <w:rFonts w:ascii="Arial" w:eastAsia="Calibri" w:hAnsi="Arial" w:cs="Arial"/>
          <w:b/>
          <w:sz w:val="20"/>
          <w:szCs w:val="20"/>
        </w:rPr>
        <w:t>:</w:t>
      </w:r>
    </w:p>
    <w:p w14:paraId="44EBCF98" w14:textId="77777777" w:rsidR="00275C85" w:rsidRPr="00083280" w:rsidRDefault="00275C85" w:rsidP="001B6228">
      <w:pPr>
        <w:ind w:left="567"/>
        <w:jc w:val="both"/>
        <w:rPr>
          <w:rFonts w:ascii="Arial" w:eastAsia="Arial Unicode MS" w:hAnsi="Arial" w:cs="Arial"/>
          <w:b/>
          <w:sz w:val="20"/>
          <w:szCs w:val="20"/>
        </w:rPr>
      </w:pPr>
      <w:r w:rsidRPr="00083280">
        <w:rPr>
          <w:rFonts w:ascii="Arial" w:hAnsi="Arial" w:cs="Arial"/>
          <w:sz w:val="20"/>
          <w:szCs w:val="20"/>
        </w:rPr>
        <w:t xml:space="preserve">Nome: </w:t>
      </w:r>
      <w:r w:rsidRPr="00083280">
        <w:rPr>
          <w:rFonts w:ascii="Arial" w:eastAsia="Arial Unicode MS" w:hAnsi="Arial" w:cs="Arial"/>
          <w:sz w:val="20"/>
          <w:szCs w:val="20"/>
        </w:rPr>
        <w:t>Maria Emília Peçanha de Oliveira Silva</w:t>
      </w:r>
    </w:p>
    <w:p w14:paraId="2587DF86" w14:textId="77777777" w:rsidR="00275C85" w:rsidRPr="00083280" w:rsidRDefault="00275C85" w:rsidP="001B6228">
      <w:pPr>
        <w:ind w:left="567"/>
        <w:jc w:val="both"/>
        <w:rPr>
          <w:rFonts w:ascii="Arial" w:hAnsi="Arial" w:cs="Arial"/>
          <w:sz w:val="20"/>
          <w:szCs w:val="20"/>
        </w:rPr>
      </w:pPr>
      <w:r w:rsidRPr="00083280">
        <w:rPr>
          <w:rFonts w:ascii="Arial" w:hAnsi="Arial" w:cs="Arial"/>
          <w:sz w:val="20"/>
          <w:szCs w:val="20"/>
        </w:rPr>
        <w:t>Cargo: Secretária de Gabinete</w:t>
      </w:r>
    </w:p>
    <w:p w14:paraId="6896E155" w14:textId="77777777" w:rsidR="00275C85" w:rsidRPr="00083280" w:rsidRDefault="00275C85" w:rsidP="001B6228">
      <w:pPr>
        <w:ind w:left="567"/>
        <w:jc w:val="both"/>
        <w:rPr>
          <w:rFonts w:ascii="Arial" w:hAnsi="Arial" w:cs="Arial"/>
          <w:sz w:val="20"/>
          <w:szCs w:val="20"/>
        </w:rPr>
      </w:pPr>
      <w:r w:rsidRPr="00083280">
        <w:rPr>
          <w:rFonts w:ascii="Arial" w:hAnsi="Arial" w:cs="Arial"/>
          <w:sz w:val="20"/>
          <w:szCs w:val="20"/>
          <w:lang w:val="pt-PT"/>
        </w:rPr>
        <w:t>CPF: 120.339.598-13</w:t>
      </w:r>
    </w:p>
    <w:p w14:paraId="7F4F68EB" w14:textId="77777777" w:rsidR="00275C85" w:rsidRPr="00083280" w:rsidRDefault="00275C85" w:rsidP="001B6228">
      <w:pPr>
        <w:spacing w:line="276" w:lineRule="auto"/>
        <w:ind w:left="567"/>
        <w:rPr>
          <w:rFonts w:ascii="Arial" w:eastAsia="Calibri" w:hAnsi="Arial" w:cs="Arial"/>
          <w:sz w:val="20"/>
          <w:szCs w:val="20"/>
        </w:rPr>
      </w:pPr>
    </w:p>
    <w:p w14:paraId="247906EB"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Assinatura: ______________________________________________________</w:t>
      </w:r>
    </w:p>
    <w:p w14:paraId="520B2F79" w14:textId="77777777" w:rsidR="00275C85" w:rsidRPr="00083280" w:rsidRDefault="00275C85" w:rsidP="001B6228">
      <w:pPr>
        <w:spacing w:line="276" w:lineRule="auto"/>
        <w:ind w:left="567"/>
        <w:rPr>
          <w:rFonts w:ascii="Arial" w:eastAsia="Calibri" w:hAnsi="Arial" w:cs="Arial"/>
          <w:sz w:val="20"/>
          <w:szCs w:val="20"/>
        </w:rPr>
      </w:pPr>
    </w:p>
    <w:p w14:paraId="12292773" w14:textId="77777777" w:rsidR="00275C85" w:rsidRPr="00083280" w:rsidRDefault="00275C85" w:rsidP="001B6228">
      <w:pPr>
        <w:spacing w:line="276" w:lineRule="auto"/>
        <w:ind w:left="567"/>
        <w:rPr>
          <w:rFonts w:ascii="Arial" w:eastAsia="Calibri" w:hAnsi="Arial" w:cs="Arial"/>
          <w:sz w:val="20"/>
          <w:szCs w:val="20"/>
        </w:rPr>
      </w:pPr>
    </w:p>
    <w:p w14:paraId="4FDB2F3B" w14:textId="46243A0F" w:rsidR="00275C85" w:rsidRPr="00083280" w:rsidRDefault="00275C85" w:rsidP="001B6228">
      <w:pPr>
        <w:spacing w:line="276" w:lineRule="auto"/>
        <w:ind w:left="567"/>
        <w:rPr>
          <w:rFonts w:ascii="Arial" w:eastAsia="Calibri" w:hAnsi="Arial" w:cs="Arial"/>
          <w:b/>
          <w:sz w:val="20"/>
          <w:szCs w:val="20"/>
        </w:rPr>
      </w:pPr>
      <w:r w:rsidRPr="00083280">
        <w:rPr>
          <w:rFonts w:ascii="Arial" w:eastAsia="Calibri" w:hAnsi="Arial" w:cs="Arial"/>
          <w:b/>
          <w:sz w:val="20"/>
          <w:szCs w:val="20"/>
          <w:u w:val="single"/>
        </w:rPr>
        <w:t>Pela DETENTORA</w:t>
      </w:r>
      <w:r w:rsidRPr="00083280">
        <w:rPr>
          <w:rFonts w:ascii="Arial" w:eastAsia="Calibri" w:hAnsi="Arial" w:cs="Arial"/>
          <w:b/>
          <w:sz w:val="20"/>
          <w:szCs w:val="20"/>
        </w:rPr>
        <w:t>:</w:t>
      </w:r>
    </w:p>
    <w:p w14:paraId="26AFDD13"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Nome: _________________________________________________________</w:t>
      </w:r>
    </w:p>
    <w:p w14:paraId="43C0F84B" w14:textId="77777777" w:rsidR="00275C85" w:rsidRPr="00083280" w:rsidRDefault="00275C85" w:rsidP="001B6228">
      <w:pPr>
        <w:spacing w:line="276" w:lineRule="auto"/>
        <w:ind w:left="567"/>
        <w:rPr>
          <w:rFonts w:ascii="Arial" w:eastAsia="Calibri" w:hAnsi="Arial" w:cs="Arial"/>
          <w:sz w:val="20"/>
          <w:szCs w:val="20"/>
        </w:rPr>
      </w:pPr>
      <w:proofErr w:type="gramStart"/>
      <w:r w:rsidRPr="00083280">
        <w:rPr>
          <w:rFonts w:ascii="Arial" w:eastAsia="Calibri" w:hAnsi="Arial" w:cs="Arial"/>
          <w:sz w:val="20"/>
          <w:szCs w:val="20"/>
        </w:rPr>
        <w:t>Cargo:_</w:t>
      </w:r>
      <w:proofErr w:type="gramEnd"/>
      <w:r w:rsidRPr="00083280">
        <w:rPr>
          <w:rFonts w:ascii="Arial" w:eastAsia="Calibri" w:hAnsi="Arial" w:cs="Arial"/>
          <w:sz w:val="20"/>
          <w:szCs w:val="20"/>
        </w:rPr>
        <w:t>_________________________________________________________</w:t>
      </w:r>
    </w:p>
    <w:p w14:paraId="5D023FA5"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 xml:space="preserve">CPF: ____________________________ </w:t>
      </w:r>
    </w:p>
    <w:p w14:paraId="3A507415"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Telefone: _________________________</w:t>
      </w:r>
    </w:p>
    <w:p w14:paraId="3B822CFC"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E-mail: ___________________________</w:t>
      </w:r>
    </w:p>
    <w:p w14:paraId="0C0493D8" w14:textId="77777777" w:rsidR="00275C85" w:rsidRPr="00083280" w:rsidRDefault="00275C85" w:rsidP="001B6228">
      <w:pPr>
        <w:spacing w:line="276" w:lineRule="auto"/>
        <w:ind w:left="567"/>
        <w:rPr>
          <w:rFonts w:ascii="Arial" w:eastAsia="Calibri" w:hAnsi="Arial" w:cs="Arial"/>
          <w:sz w:val="20"/>
          <w:szCs w:val="20"/>
        </w:rPr>
      </w:pPr>
    </w:p>
    <w:p w14:paraId="26A88635" w14:textId="77777777" w:rsidR="00275C85" w:rsidRPr="00083280" w:rsidRDefault="00275C85" w:rsidP="001B6228">
      <w:pPr>
        <w:spacing w:line="276" w:lineRule="auto"/>
        <w:ind w:left="567"/>
        <w:rPr>
          <w:rFonts w:ascii="Arial" w:eastAsia="Calibri" w:hAnsi="Arial" w:cs="Arial"/>
          <w:sz w:val="20"/>
          <w:szCs w:val="20"/>
        </w:rPr>
      </w:pPr>
      <w:r w:rsidRPr="00083280">
        <w:rPr>
          <w:rFonts w:ascii="Arial" w:eastAsia="Calibri" w:hAnsi="Arial" w:cs="Arial"/>
          <w:sz w:val="20"/>
          <w:szCs w:val="20"/>
        </w:rPr>
        <w:t>Assinatura: ______________________________________________________</w:t>
      </w:r>
    </w:p>
    <w:p w14:paraId="2A3176B2" w14:textId="77777777" w:rsidR="00275C85" w:rsidRPr="00083280" w:rsidRDefault="00275C85" w:rsidP="001B6228">
      <w:pPr>
        <w:spacing w:line="276" w:lineRule="auto"/>
        <w:ind w:left="567"/>
        <w:rPr>
          <w:rFonts w:ascii="Arial" w:eastAsia="Calibri" w:hAnsi="Arial" w:cs="Arial"/>
          <w:b/>
          <w:sz w:val="20"/>
          <w:szCs w:val="20"/>
          <w:u w:val="single"/>
        </w:rPr>
      </w:pPr>
    </w:p>
    <w:p w14:paraId="46A36387" w14:textId="77777777" w:rsidR="00275C85" w:rsidRPr="00083280" w:rsidRDefault="00275C85" w:rsidP="001B6228">
      <w:pPr>
        <w:spacing w:line="276" w:lineRule="auto"/>
        <w:ind w:left="567"/>
        <w:rPr>
          <w:rFonts w:ascii="Arial" w:eastAsia="Calibri" w:hAnsi="Arial" w:cs="Arial"/>
          <w:b/>
          <w:sz w:val="20"/>
          <w:szCs w:val="20"/>
          <w:u w:val="single"/>
        </w:rPr>
      </w:pPr>
    </w:p>
    <w:p w14:paraId="052E1C38" w14:textId="77777777" w:rsidR="00275C85" w:rsidRPr="00083280" w:rsidRDefault="00275C85" w:rsidP="001B6228">
      <w:pPr>
        <w:spacing w:line="276" w:lineRule="auto"/>
        <w:ind w:left="567"/>
        <w:rPr>
          <w:rFonts w:ascii="Arial" w:eastAsia="Calibri" w:hAnsi="Arial" w:cs="Arial"/>
          <w:b/>
          <w:sz w:val="20"/>
          <w:szCs w:val="20"/>
        </w:rPr>
      </w:pPr>
      <w:r w:rsidRPr="00083280">
        <w:rPr>
          <w:rFonts w:ascii="Arial" w:eastAsia="Calibri" w:hAnsi="Arial" w:cs="Arial"/>
          <w:b/>
          <w:sz w:val="20"/>
          <w:szCs w:val="20"/>
          <w:u w:val="single"/>
        </w:rPr>
        <w:t>ORDENADORES DE DESPESAS DO ÓRGÃO GERENCIADOR</w:t>
      </w:r>
      <w:r w:rsidRPr="00083280">
        <w:rPr>
          <w:rFonts w:ascii="Arial" w:eastAsia="Calibri" w:hAnsi="Arial" w:cs="Arial"/>
          <w:b/>
          <w:sz w:val="20"/>
          <w:szCs w:val="20"/>
        </w:rPr>
        <w:t>:</w:t>
      </w:r>
    </w:p>
    <w:p w14:paraId="40102A32" w14:textId="77777777" w:rsidR="00CD7FAA" w:rsidRPr="00CD7FAA" w:rsidRDefault="00CD7FAA" w:rsidP="00CD7FAA">
      <w:pPr>
        <w:ind w:left="567"/>
        <w:rPr>
          <w:rFonts w:ascii="Arial" w:hAnsi="Arial" w:cs="Arial"/>
          <w:sz w:val="20"/>
          <w:szCs w:val="20"/>
        </w:rPr>
      </w:pPr>
      <w:r w:rsidRPr="00CD7FAA">
        <w:rPr>
          <w:rFonts w:ascii="Arial" w:hAnsi="Arial" w:cs="Arial"/>
          <w:sz w:val="20"/>
          <w:szCs w:val="20"/>
        </w:rPr>
        <w:t>Nome: Fernanda Angélica Santana</w:t>
      </w:r>
    </w:p>
    <w:p w14:paraId="472F8B04" w14:textId="77777777" w:rsidR="00CD7FAA" w:rsidRPr="00CD7FAA" w:rsidRDefault="00CD7FAA" w:rsidP="00CD7FAA">
      <w:pPr>
        <w:ind w:left="567"/>
        <w:rPr>
          <w:rFonts w:ascii="Arial" w:hAnsi="Arial" w:cs="Arial"/>
          <w:sz w:val="20"/>
          <w:szCs w:val="20"/>
        </w:rPr>
      </w:pPr>
      <w:r w:rsidRPr="00CD7FAA">
        <w:rPr>
          <w:rFonts w:ascii="Arial" w:hAnsi="Arial" w:cs="Arial"/>
          <w:sz w:val="20"/>
          <w:szCs w:val="20"/>
        </w:rPr>
        <w:t>Cargo: Secretária de Obras e Serviços</w:t>
      </w:r>
    </w:p>
    <w:p w14:paraId="77DE40B7" w14:textId="05F503E7" w:rsidR="00F467D9" w:rsidRPr="00F467D9" w:rsidRDefault="00CD7FAA" w:rsidP="00CD7FAA">
      <w:pPr>
        <w:ind w:left="567"/>
        <w:rPr>
          <w:rFonts w:ascii="Arial" w:eastAsia="Calibri" w:hAnsi="Arial" w:cs="Arial"/>
          <w:sz w:val="20"/>
          <w:szCs w:val="20"/>
        </w:rPr>
      </w:pPr>
      <w:r w:rsidRPr="00CD7FAA">
        <w:rPr>
          <w:rFonts w:ascii="Arial" w:hAnsi="Arial" w:cs="Arial"/>
          <w:sz w:val="20"/>
          <w:szCs w:val="20"/>
        </w:rPr>
        <w:t>CPF: 226.986.818-88</w:t>
      </w:r>
      <w:r w:rsidR="00D0345F" w:rsidRPr="00D0345F">
        <w:rPr>
          <w:rFonts w:ascii="Arial" w:hAnsi="Arial" w:cs="Arial"/>
          <w:sz w:val="20"/>
          <w:szCs w:val="20"/>
        </w:rPr>
        <w:t xml:space="preserve">  </w:t>
      </w:r>
    </w:p>
    <w:p w14:paraId="1667E6D7" w14:textId="77777777" w:rsidR="00275C85" w:rsidRDefault="00275C85" w:rsidP="001B6228">
      <w:pPr>
        <w:widowControl w:val="0"/>
        <w:autoSpaceDE w:val="0"/>
        <w:autoSpaceDN w:val="0"/>
        <w:adjustRightInd w:val="0"/>
        <w:spacing w:line="360" w:lineRule="auto"/>
        <w:ind w:left="567" w:right="-30"/>
        <w:rPr>
          <w:rFonts w:ascii="Arial" w:hAnsi="Arial" w:cs="Arial"/>
          <w:color w:val="000000"/>
          <w:sz w:val="20"/>
          <w:szCs w:val="20"/>
        </w:rPr>
      </w:pPr>
      <w:r w:rsidRPr="00083280">
        <w:rPr>
          <w:rFonts w:ascii="Arial" w:eastAsia="Calibri" w:hAnsi="Arial" w:cs="Arial"/>
          <w:sz w:val="20"/>
          <w:szCs w:val="20"/>
        </w:rPr>
        <w:t>Assinatura: ___________________________________________</w:t>
      </w:r>
    </w:p>
    <w:p w14:paraId="2C30A774" w14:textId="77777777" w:rsidR="00275C85" w:rsidRDefault="00275C85" w:rsidP="00275C85">
      <w:pPr>
        <w:widowControl w:val="0"/>
        <w:tabs>
          <w:tab w:val="left" w:pos="0"/>
        </w:tabs>
        <w:autoSpaceDE w:val="0"/>
        <w:autoSpaceDN w:val="0"/>
        <w:adjustRightInd w:val="0"/>
        <w:spacing w:line="360" w:lineRule="auto"/>
        <w:ind w:right="-1"/>
        <w:jc w:val="center"/>
        <w:rPr>
          <w:rFonts w:ascii="Arial" w:hAnsi="Arial" w:cs="Arial"/>
          <w:color w:val="000000"/>
          <w:sz w:val="20"/>
          <w:szCs w:val="20"/>
        </w:rPr>
      </w:pPr>
    </w:p>
    <w:p w14:paraId="299D99A9" w14:textId="77777777" w:rsidR="00275C85" w:rsidRPr="0007161C" w:rsidRDefault="00275C85" w:rsidP="0007161C">
      <w:pPr>
        <w:spacing w:line="260" w:lineRule="auto"/>
        <w:jc w:val="center"/>
        <w:rPr>
          <w:rFonts w:ascii="Arial" w:hAnsi="Arial" w:cs="Arial"/>
          <w:b/>
        </w:rPr>
      </w:pPr>
    </w:p>
    <w:sectPr w:rsidR="00275C85" w:rsidRPr="0007161C" w:rsidSect="00AF2B25">
      <w:headerReference w:type="default" r:id="rId54"/>
      <w:footerReference w:type="default" r:id="rId55"/>
      <w:headerReference w:type="first" r:id="rId56"/>
      <w:footerReference w:type="first" r:id="rId57"/>
      <w:pgSz w:w="11906" w:h="16838" w:code="9"/>
      <w:pgMar w:top="1418" w:right="1134" w:bottom="709"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98FBC2" w16cid:durableId="29F09CD9"/>
  <w16cid:commentId w16cid:paraId="04B121CB" w16cid:durableId="29F09CDA"/>
  <w16cid:commentId w16cid:paraId="22F69518" w16cid:durableId="29F09CDB"/>
  <w16cid:commentId w16cid:paraId="14FB5D50" w16cid:durableId="29F09CDC"/>
  <w16cid:commentId w16cid:paraId="66D68373" w16cid:durableId="29F09CDD"/>
  <w16cid:commentId w16cid:paraId="49193D03" w16cid:durableId="29F09CDE"/>
  <w16cid:commentId w16cid:paraId="1CE88791" w16cid:durableId="29F09CDF"/>
  <w16cid:commentId w16cid:paraId="3FC31CE1" w16cid:durableId="29F09CE0"/>
  <w16cid:commentId w16cid:paraId="7D53E10E" w16cid:durableId="29F09CE1"/>
  <w16cid:commentId w16cid:paraId="10F045B9" w16cid:durableId="29F09CE2"/>
  <w16cid:commentId w16cid:paraId="54360D84" w16cid:durableId="29F09CE3"/>
  <w16cid:commentId w16cid:paraId="3D54E2DF" w16cid:durableId="29F09CE4"/>
  <w16cid:commentId w16cid:paraId="0E09B4D9" w16cid:durableId="29F09CE5"/>
  <w16cid:commentId w16cid:paraId="209E1854" w16cid:durableId="29F09CE6"/>
  <w16cid:commentId w16cid:paraId="1716C874" w16cid:durableId="29F09CE7"/>
  <w16cid:commentId w16cid:paraId="0C5A88DB" w16cid:durableId="29F09CE8"/>
  <w16cid:commentId w16cid:paraId="0A8DC4E0" w16cid:durableId="29F09CE9"/>
  <w16cid:commentId w16cid:paraId="67841BA7" w16cid:durableId="29F09CEA"/>
  <w16cid:commentId w16cid:paraId="1C46628A" w16cid:durableId="29F09CEB"/>
  <w16cid:commentId w16cid:paraId="7096B1C7" w16cid:durableId="29F09CEC"/>
  <w16cid:commentId w16cid:paraId="3F4AA36F" w16cid:durableId="29F09CED"/>
  <w16cid:commentId w16cid:paraId="0AD3D9D7" w16cid:durableId="29F09CEE"/>
  <w16cid:commentId w16cid:paraId="04C0D15E" w16cid:durableId="29F09CEF"/>
  <w16cid:commentId w16cid:paraId="100C2BCE" w16cid:durableId="29F09CF0"/>
  <w16cid:commentId w16cid:paraId="6E682D54" w16cid:durableId="29F09CF1"/>
  <w16cid:commentId w16cid:paraId="4522D94B" w16cid:durableId="29F09CF2"/>
  <w16cid:commentId w16cid:paraId="6B760EF3" w16cid:durableId="29F09CF3"/>
  <w16cid:commentId w16cid:paraId="304F3A87" w16cid:durableId="29F09CF4"/>
  <w16cid:commentId w16cid:paraId="2C876122" w16cid:durableId="29F09CF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73F6E" w14:textId="77777777" w:rsidR="006152F6" w:rsidRDefault="006152F6">
      <w:r>
        <w:separator/>
      </w:r>
    </w:p>
  </w:endnote>
  <w:endnote w:type="continuationSeparator" w:id="0">
    <w:p w14:paraId="28EC1B47" w14:textId="77777777" w:rsidR="006152F6" w:rsidRDefault="006152F6">
      <w:r>
        <w:continuationSeparator/>
      </w:r>
    </w:p>
  </w:endnote>
  <w:endnote w:type="continuationNotice" w:id="1">
    <w:p w14:paraId="0083EE77" w14:textId="77777777" w:rsidR="006152F6" w:rsidRDefault="00615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4"/>
      </w:rPr>
      <w:id w:val="1423220324"/>
      <w:docPartObj>
        <w:docPartGallery w:val="Page Numbers (Bottom of Page)"/>
        <w:docPartUnique/>
      </w:docPartObj>
    </w:sdtPr>
    <w:sdtContent>
      <w:sdt>
        <w:sdtPr>
          <w:rPr>
            <w:sz w:val="14"/>
          </w:rPr>
          <w:id w:val="-1769616900"/>
          <w:docPartObj>
            <w:docPartGallery w:val="Page Numbers (Top of Page)"/>
            <w:docPartUnique/>
          </w:docPartObj>
        </w:sdtPr>
        <w:sdtContent>
          <w:p w14:paraId="39E13A23" w14:textId="4AE15C1E" w:rsidR="00A84755" w:rsidRPr="00AF2B25" w:rsidRDefault="00A84755">
            <w:pPr>
              <w:pStyle w:val="Rodap"/>
              <w:jc w:val="right"/>
              <w:rPr>
                <w:sz w:val="14"/>
              </w:rPr>
            </w:pPr>
            <w:r w:rsidRPr="00AF2B25">
              <w:rPr>
                <w:sz w:val="14"/>
              </w:rPr>
              <w:t xml:space="preserve">Página </w:t>
            </w:r>
            <w:r w:rsidRPr="00AF2B25">
              <w:rPr>
                <w:b/>
                <w:bCs/>
                <w:sz w:val="14"/>
              </w:rPr>
              <w:fldChar w:fldCharType="begin"/>
            </w:r>
            <w:r w:rsidRPr="00AF2B25">
              <w:rPr>
                <w:b/>
                <w:bCs/>
                <w:sz w:val="14"/>
              </w:rPr>
              <w:instrText>PAGE</w:instrText>
            </w:r>
            <w:r w:rsidRPr="00AF2B25">
              <w:rPr>
                <w:b/>
                <w:bCs/>
                <w:sz w:val="14"/>
              </w:rPr>
              <w:fldChar w:fldCharType="separate"/>
            </w:r>
            <w:r w:rsidR="009E3D07">
              <w:rPr>
                <w:b/>
                <w:bCs/>
                <w:noProof/>
                <w:sz w:val="14"/>
              </w:rPr>
              <w:t>2</w:t>
            </w:r>
            <w:r w:rsidRPr="00AF2B25">
              <w:rPr>
                <w:b/>
                <w:bCs/>
                <w:sz w:val="14"/>
              </w:rPr>
              <w:fldChar w:fldCharType="end"/>
            </w:r>
            <w:r w:rsidRPr="00AF2B25">
              <w:rPr>
                <w:sz w:val="14"/>
              </w:rPr>
              <w:t xml:space="preserve"> de </w:t>
            </w:r>
            <w:r w:rsidRPr="00AF2B25">
              <w:rPr>
                <w:b/>
                <w:bCs/>
                <w:sz w:val="14"/>
              </w:rPr>
              <w:fldChar w:fldCharType="begin"/>
            </w:r>
            <w:r w:rsidRPr="00AF2B25">
              <w:rPr>
                <w:b/>
                <w:bCs/>
                <w:sz w:val="14"/>
              </w:rPr>
              <w:instrText>NUMPAGES</w:instrText>
            </w:r>
            <w:r w:rsidRPr="00AF2B25">
              <w:rPr>
                <w:b/>
                <w:bCs/>
                <w:sz w:val="14"/>
              </w:rPr>
              <w:fldChar w:fldCharType="separate"/>
            </w:r>
            <w:r w:rsidR="009E3D07">
              <w:rPr>
                <w:b/>
                <w:bCs/>
                <w:noProof/>
                <w:sz w:val="14"/>
              </w:rPr>
              <w:t>52</w:t>
            </w:r>
            <w:r w:rsidRPr="00AF2B25">
              <w:rPr>
                <w:b/>
                <w:bCs/>
                <w:sz w:val="14"/>
              </w:rPr>
              <w:fldChar w:fldCharType="end"/>
            </w:r>
          </w:p>
        </w:sdtContent>
      </w:sdt>
    </w:sdtContent>
  </w:sdt>
  <w:p w14:paraId="7E6308F2" w14:textId="28C21D0D" w:rsidR="00A84755" w:rsidRPr="00B9651D" w:rsidRDefault="00A84755" w:rsidP="00225EC5">
    <w:pPr>
      <w:pStyle w:val="Rodap"/>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4"/>
        <w:szCs w:val="14"/>
      </w:rPr>
      <w:id w:val="1542630028"/>
      <w:docPartObj>
        <w:docPartGallery w:val="Page Numbers (Bottom of Page)"/>
        <w:docPartUnique/>
      </w:docPartObj>
    </w:sdtPr>
    <w:sdtContent>
      <w:sdt>
        <w:sdtPr>
          <w:rPr>
            <w:sz w:val="14"/>
            <w:szCs w:val="14"/>
          </w:rPr>
          <w:id w:val="-967273304"/>
          <w:docPartObj>
            <w:docPartGallery w:val="Page Numbers (Top of Page)"/>
            <w:docPartUnique/>
          </w:docPartObj>
        </w:sdtPr>
        <w:sdtContent>
          <w:p w14:paraId="20513C68" w14:textId="3A76A784" w:rsidR="00A84755" w:rsidRPr="009957F5" w:rsidRDefault="00A84755">
            <w:pPr>
              <w:pStyle w:val="Rodap"/>
              <w:jc w:val="right"/>
              <w:rPr>
                <w:sz w:val="14"/>
                <w:szCs w:val="14"/>
              </w:rPr>
            </w:pPr>
            <w:r w:rsidRPr="009957F5">
              <w:rPr>
                <w:sz w:val="14"/>
                <w:szCs w:val="14"/>
              </w:rPr>
              <w:t xml:space="preserve">Página </w:t>
            </w:r>
            <w:r w:rsidRPr="009957F5">
              <w:rPr>
                <w:b/>
                <w:bCs/>
                <w:sz w:val="14"/>
                <w:szCs w:val="14"/>
              </w:rPr>
              <w:fldChar w:fldCharType="begin"/>
            </w:r>
            <w:r w:rsidRPr="009957F5">
              <w:rPr>
                <w:b/>
                <w:bCs/>
                <w:sz w:val="14"/>
                <w:szCs w:val="14"/>
              </w:rPr>
              <w:instrText>PAGE</w:instrText>
            </w:r>
            <w:r w:rsidRPr="009957F5">
              <w:rPr>
                <w:b/>
                <w:bCs/>
                <w:sz w:val="14"/>
                <w:szCs w:val="14"/>
              </w:rPr>
              <w:fldChar w:fldCharType="separate"/>
            </w:r>
            <w:r w:rsidR="009E3D07">
              <w:rPr>
                <w:b/>
                <w:bCs/>
                <w:noProof/>
                <w:sz w:val="14"/>
                <w:szCs w:val="14"/>
              </w:rPr>
              <w:t>1</w:t>
            </w:r>
            <w:r w:rsidRPr="009957F5">
              <w:rPr>
                <w:b/>
                <w:bCs/>
                <w:sz w:val="14"/>
                <w:szCs w:val="14"/>
              </w:rPr>
              <w:fldChar w:fldCharType="end"/>
            </w:r>
            <w:r w:rsidRPr="009957F5">
              <w:rPr>
                <w:sz w:val="14"/>
                <w:szCs w:val="14"/>
              </w:rPr>
              <w:t xml:space="preserve"> de </w:t>
            </w:r>
            <w:r w:rsidRPr="009957F5">
              <w:rPr>
                <w:b/>
                <w:bCs/>
                <w:sz w:val="14"/>
                <w:szCs w:val="14"/>
              </w:rPr>
              <w:fldChar w:fldCharType="begin"/>
            </w:r>
            <w:r w:rsidRPr="009957F5">
              <w:rPr>
                <w:b/>
                <w:bCs/>
                <w:sz w:val="14"/>
                <w:szCs w:val="14"/>
              </w:rPr>
              <w:instrText>NUMPAGES</w:instrText>
            </w:r>
            <w:r w:rsidRPr="009957F5">
              <w:rPr>
                <w:b/>
                <w:bCs/>
                <w:sz w:val="14"/>
                <w:szCs w:val="14"/>
              </w:rPr>
              <w:fldChar w:fldCharType="separate"/>
            </w:r>
            <w:r w:rsidR="009E3D07">
              <w:rPr>
                <w:b/>
                <w:bCs/>
                <w:noProof/>
                <w:sz w:val="14"/>
                <w:szCs w:val="14"/>
              </w:rPr>
              <w:t>52</w:t>
            </w:r>
            <w:r w:rsidRPr="009957F5">
              <w:rPr>
                <w:b/>
                <w:bCs/>
                <w:sz w:val="14"/>
                <w:szCs w:val="14"/>
              </w:rPr>
              <w:fldChar w:fldCharType="end"/>
            </w:r>
          </w:p>
        </w:sdtContent>
      </w:sdt>
    </w:sdtContent>
  </w:sdt>
  <w:p w14:paraId="3B3548D3" w14:textId="77777777" w:rsidR="00A84755" w:rsidRDefault="00A8475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A99FA" w14:textId="77777777" w:rsidR="006152F6" w:rsidRDefault="006152F6">
      <w:r>
        <w:separator/>
      </w:r>
    </w:p>
  </w:footnote>
  <w:footnote w:type="continuationSeparator" w:id="0">
    <w:p w14:paraId="18AF7E88" w14:textId="77777777" w:rsidR="006152F6" w:rsidRDefault="006152F6">
      <w:r>
        <w:continuationSeparator/>
      </w:r>
    </w:p>
  </w:footnote>
  <w:footnote w:type="continuationNotice" w:id="1">
    <w:p w14:paraId="557EC4CE" w14:textId="77777777" w:rsidR="006152F6" w:rsidRDefault="006152F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4371" w14:textId="77777777" w:rsidR="00A84755" w:rsidRPr="0027593C" w:rsidRDefault="00A84755" w:rsidP="00BD3680">
    <w:pPr>
      <w:pStyle w:val="Cabealho"/>
      <w:tabs>
        <w:tab w:val="center" w:pos="-2268"/>
      </w:tabs>
      <w:ind w:left="1134"/>
      <w:jc w:val="center"/>
      <w:rPr>
        <w:b/>
        <w:sz w:val="32"/>
        <w:szCs w:val="32"/>
      </w:rPr>
    </w:pPr>
    <w:r w:rsidRPr="0027593C">
      <w:rPr>
        <w:noProof/>
        <w:sz w:val="32"/>
        <w:szCs w:val="32"/>
      </w:rPr>
      <w:drawing>
        <wp:anchor distT="0" distB="0" distL="114935" distR="114935" simplePos="0" relativeHeight="251661312" behindDoc="0" locked="0" layoutInCell="1" allowOverlap="1" wp14:anchorId="57A509E3" wp14:editId="717920AE">
          <wp:simplePos x="0" y="0"/>
          <wp:positionH relativeFrom="column">
            <wp:posOffset>584464</wp:posOffset>
          </wp:positionH>
          <wp:positionV relativeFrom="paragraph">
            <wp:posOffset>-127000</wp:posOffset>
          </wp:positionV>
          <wp:extent cx="777875" cy="885825"/>
          <wp:effectExtent l="0" t="0" r="3175" b="9525"/>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777875" cy="885825"/>
                  </a:xfrm>
                  <a:prstGeom prst="rect">
                    <a:avLst/>
                  </a:prstGeom>
                  <a:solidFill>
                    <a:srgbClr val="FFFFFF"/>
                  </a:solidFill>
                  <a:ln w="9525">
                    <a:noFill/>
                    <a:miter lim="800000"/>
                    <a:headEnd/>
                    <a:tailEnd/>
                  </a:ln>
                </pic:spPr>
              </pic:pic>
            </a:graphicData>
          </a:graphic>
        </wp:anchor>
      </w:drawing>
    </w:r>
    <w:r w:rsidRPr="0027593C">
      <w:rPr>
        <w:rFonts w:ascii="Century Gothic" w:hAnsi="Century Gothic"/>
        <w:b/>
        <w:sz w:val="32"/>
        <w:szCs w:val="32"/>
        <w:u w:val="single"/>
      </w:rPr>
      <w:t>Prefeitura do Município de Jaguariúna</w:t>
    </w:r>
  </w:p>
  <w:p w14:paraId="22A809F9" w14:textId="77777777" w:rsidR="00A84755" w:rsidRPr="00251AC3" w:rsidRDefault="00A84755" w:rsidP="00197F65">
    <w:pPr>
      <w:pStyle w:val="Cabealho"/>
      <w:tabs>
        <w:tab w:val="center" w:pos="-2268"/>
      </w:tabs>
      <w:ind w:left="1134"/>
      <w:jc w:val="center"/>
      <w:rPr>
        <w:b/>
        <w:sz w:val="18"/>
      </w:rPr>
    </w:pPr>
    <w:r w:rsidRPr="00251AC3">
      <w:rPr>
        <w:b/>
        <w:sz w:val="18"/>
      </w:rPr>
      <w:t xml:space="preserve">Departamento de Licitações e Contratos </w:t>
    </w:r>
  </w:p>
  <w:p w14:paraId="23936149" w14:textId="77777777" w:rsidR="00A84755" w:rsidRPr="00251AC3" w:rsidRDefault="00A84755" w:rsidP="00197F65">
    <w:pPr>
      <w:pStyle w:val="Cabealho"/>
      <w:tabs>
        <w:tab w:val="center" w:pos="-2268"/>
      </w:tabs>
      <w:ind w:left="1134"/>
      <w:jc w:val="center"/>
      <w:rPr>
        <w:b/>
        <w:sz w:val="18"/>
      </w:rPr>
    </w:pPr>
    <w:r w:rsidRPr="00251AC3">
      <w:rPr>
        <w:b/>
        <w:sz w:val="18"/>
      </w:rPr>
      <w:t>Av. Jaguary, 164 – Centro – Jaguariúna-SP – CEP 13910-039</w:t>
    </w:r>
  </w:p>
  <w:p w14:paraId="68080077" w14:textId="77777777" w:rsidR="00A84755" w:rsidRPr="00251AC3" w:rsidRDefault="00A84755" w:rsidP="00197F65">
    <w:pPr>
      <w:pStyle w:val="Cabealho"/>
      <w:tabs>
        <w:tab w:val="center" w:pos="-2268"/>
      </w:tabs>
      <w:ind w:left="1134"/>
      <w:jc w:val="center"/>
      <w:rPr>
        <w:b/>
        <w:sz w:val="18"/>
      </w:rPr>
    </w:pPr>
    <w:r w:rsidRPr="00251AC3">
      <w:rPr>
        <w:b/>
        <w:sz w:val="18"/>
      </w:rPr>
      <w:t>Fone: (19) 3867-9700 – Ramais 2041/2044/2034/2035/2037</w:t>
    </w:r>
  </w:p>
  <w:p w14:paraId="53A58E01" w14:textId="1606B1FF" w:rsidR="00A84755" w:rsidRDefault="00A84755" w:rsidP="00197F65">
    <w:pPr>
      <w:pStyle w:val="Cabealho"/>
      <w:jc w:val="center"/>
    </w:pPr>
    <w:r w:rsidRPr="00251AC3">
      <w:rPr>
        <w:b/>
        <w:sz w:val="18"/>
      </w:rPr>
      <w:t>www.licitacoes.jaguariuna.sp.gov.br</w:t>
    </w:r>
  </w:p>
  <w:p w14:paraId="36411352" w14:textId="77777777" w:rsidR="00A84755" w:rsidRDefault="00A84755" w:rsidP="00AC5259">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22CE5" w14:textId="77777777" w:rsidR="00A84755" w:rsidRPr="0027593C" w:rsidRDefault="00A84755" w:rsidP="003B06E9">
    <w:pPr>
      <w:pStyle w:val="Cabealho"/>
      <w:tabs>
        <w:tab w:val="center" w:pos="-2268"/>
      </w:tabs>
      <w:ind w:left="1134"/>
      <w:jc w:val="center"/>
      <w:rPr>
        <w:b/>
        <w:sz w:val="32"/>
        <w:szCs w:val="32"/>
      </w:rPr>
    </w:pPr>
    <w:r w:rsidRPr="0027593C">
      <w:rPr>
        <w:noProof/>
        <w:sz w:val="32"/>
        <w:szCs w:val="32"/>
      </w:rPr>
      <w:drawing>
        <wp:anchor distT="0" distB="0" distL="114935" distR="114935" simplePos="0" relativeHeight="251659264" behindDoc="0" locked="0" layoutInCell="1" allowOverlap="1" wp14:anchorId="3EFD22D5" wp14:editId="6B6CC3BE">
          <wp:simplePos x="0" y="0"/>
          <wp:positionH relativeFrom="column">
            <wp:posOffset>584464</wp:posOffset>
          </wp:positionH>
          <wp:positionV relativeFrom="paragraph">
            <wp:posOffset>-127000</wp:posOffset>
          </wp:positionV>
          <wp:extent cx="777875" cy="885825"/>
          <wp:effectExtent l="0" t="0" r="3175" b="9525"/>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777875" cy="885825"/>
                  </a:xfrm>
                  <a:prstGeom prst="rect">
                    <a:avLst/>
                  </a:prstGeom>
                  <a:solidFill>
                    <a:srgbClr val="FFFFFF"/>
                  </a:solidFill>
                  <a:ln w="9525">
                    <a:noFill/>
                    <a:miter lim="800000"/>
                    <a:headEnd/>
                    <a:tailEnd/>
                  </a:ln>
                </pic:spPr>
              </pic:pic>
            </a:graphicData>
          </a:graphic>
        </wp:anchor>
      </w:drawing>
    </w:r>
    <w:r w:rsidRPr="0027593C">
      <w:rPr>
        <w:rFonts w:ascii="Century Gothic" w:hAnsi="Century Gothic"/>
        <w:b/>
        <w:sz w:val="32"/>
        <w:szCs w:val="32"/>
        <w:u w:val="single"/>
      </w:rPr>
      <w:t>Prefeitura do Município de Jaguariúna</w:t>
    </w:r>
  </w:p>
  <w:p w14:paraId="0B12CB56" w14:textId="77777777" w:rsidR="00A84755" w:rsidRPr="00251AC3" w:rsidRDefault="00A84755" w:rsidP="009909B2">
    <w:pPr>
      <w:pStyle w:val="Cabealho"/>
      <w:tabs>
        <w:tab w:val="center" w:pos="-2268"/>
      </w:tabs>
      <w:ind w:left="1134"/>
      <w:jc w:val="center"/>
      <w:rPr>
        <w:b/>
        <w:sz w:val="18"/>
      </w:rPr>
    </w:pPr>
    <w:r w:rsidRPr="00251AC3">
      <w:rPr>
        <w:b/>
        <w:sz w:val="18"/>
      </w:rPr>
      <w:t xml:space="preserve">Departamento de Licitações e Contratos </w:t>
    </w:r>
  </w:p>
  <w:p w14:paraId="6B0F6081" w14:textId="77777777" w:rsidR="00A84755" w:rsidRPr="00251AC3" w:rsidRDefault="00A84755" w:rsidP="009909B2">
    <w:pPr>
      <w:pStyle w:val="Cabealho"/>
      <w:tabs>
        <w:tab w:val="center" w:pos="-2268"/>
      </w:tabs>
      <w:ind w:left="1134"/>
      <w:jc w:val="center"/>
      <w:rPr>
        <w:b/>
        <w:sz w:val="18"/>
      </w:rPr>
    </w:pPr>
    <w:r w:rsidRPr="00251AC3">
      <w:rPr>
        <w:b/>
        <w:sz w:val="18"/>
      </w:rPr>
      <w:t>Av. Jaguary, 164 – Centro – Jaguariúna-SP – CEP 13910-039</w:t>
    </w:r>
  </w:p>
  <w:p w14:paraId="47F632E4" w14:textId="77777777" w:rsidR="00A84755" w:rsidRPr="00251AC3" w:rsidRDefault="00A84755" w:rsidP="009909B2">
    <w:pPr>
      <w:pStyle w:val="Cabealho"/>
      <w:tabs>
        <w:tab w:val="center" w:pos="-2268"/>
      </w:tabs>
      <w:ind w:left="1134"/>
      <w:jc w:val="center"/>
      <w:rPr>
        <w:b/>
        <w:sz w:val="18"/>
      </w:rPr>
    </w:pPr>
    <w:r w:rsidRPr="00251AC3">
      <w:rPr>
        <w:b/>
        <w:sz w:val="18"/>
      </w:rPr>
      <w:t>Fone: (19) 3867-9700 – Ramais 2041/2044/2034/2035/2037</w:t>
    </w:r>
  </w:p>
  <w:p w14:paraId="4B0B42BF" w14:textId="77777777" w:rsidR="00A84755" w:rsidRDefault="00A84755" w:rsidP="009909B2">
    <w:pPr>
      <w:pStyle w:val="Cabealho"/>
      <w:tabs>
        <w:tab w:val="center" w:pos="-2268"/>
      </w:tabs>
      <w:ind w:left="1134"/>
      <w:jc w:val="center"/>
      <w:rPr>
        <w:b/>
        <w:sz w:val="16"/>
      </w:rPr>
    </w:pPr>
    <w:r w:rsidRPr="00251AC3">
      <w:rPr>
        <w:b/>
        <w:sz w:val="18"/>
      </w:rPr>
      <w:t>www.licitacoes.jaguariuna.sp.gov.br</w:t>
    </w:r>
  </w:p>
  <w:p w14:paraId="614C8EA0" w14:textId="424A1AC7" w:rsidR="00A84755" w:rsidRDefault="00A84755" w:rsidP="003B06E9">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CAA82762"/>
    <w:lvl w:ilvl="0">
      <w:start w:val="1"/>
      <w:numFmt w:val="decimal"/>
      <w:lvlText w:val="%1."/>
      <w:lvlJc w:val="left"/>
      <w:pPr>
        <w:ind w:left="360" w:hanging="360"/>
      </w:pPr>
      <w:rPr>
        <w:rFonts w:hint="default"/>
        <w:b/>
        <w:color w:val="auto"/>
      </w:rPr>
    </w:lvl>
    <w:lvl w:ilvl="1">
      <w:start w:val="1"/>
      <w:numFmt w:val="decimal"/>
      <w:pStyle w:val="Assuntodocomentrio"/>
      <w:lvlText w:val="%1.%2."/>
      <w:lvlJc w:val="left"/>
      <w:pPr>
        <w:ind w:left="1283" w:hanging="432"/>
      </w:pPr>
      <w:rPr>
        <w:rFonts w:hint="default"/>
        <w:sz w:val="20"/>
        <w:szCs w:val="20"/>
      </w:rPr>
    </w:lvl>
    <w:lvl w:ilvl="2">
      <w:start w:val="1"/>
      <w:numFmt w:val="decimal"/>
      <w:lvlText w:val="%1.%2.%3."/>
      <w:lvlJc w:val="left"/>
      <w:pPr>
        <w:ind w:left="1497" w:hanging="504"/>
      </w:pPr>
      <w:rPr>
        <w:rFonts w:hint="default"/>
        <w:color w:val="000000" w:themeColor="text1"/>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FAF05FE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1C7D40"/>
    <w:multiLevelType w:val="multilevel"/>
    <w:tmpl w:val="89E82DFC"/>
    <w:lvl w:ilvl="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0" w:hanging="475"/>
      </w:pPr>
      <w:rPr>
        <w:rFonts w:hint="default"/>
        <w:lang w:val="pt-PT" w:eastAsia="en-US" w:bidi="ar-SA"/>
      </w:rPr>
    </w:lvl>
    <w:lvl w:ilvl="3">
      <w:numFmt w:val="bullet"/>
      <w:lvlText w:val="•"/>
      <w:lvlJc w:val="left"/>
      <w:pPr>
        <w:ind w:left="2581" w:hanging="475"/>
      </w:pPr>
      <w:rPr>
        <w:rFonts w:hint="default"/>
        <w:lang w:val="pt-PT" w:eastAsia="en-US" w:bidi="ar-SA"/>
      </w:rPr>
    </w:lvl>
    <w:lvl w:ilvl="4">
      <w:numFmt w:val="bullet"/>
      <w:lvlText w:val="•"/>
      <w:lvlJc w:val="left"/>
      <w:pPr>
        <w:ind w:left="3581" w:hanging="475"/>
      </w:pPr>
      <w:rPr>
        <w:rFonts w:hint="default"/>
        <w:lang w:val="pt-PT" w:eastAsia="en-US" w:bidi="ar-SA"/>
      </w:rPr>
    </w:lvl>
    <w:lvl w:ilvl="5">
      <w:numFmt w:val="bullet"/>
      <w:lvlText w:val="•"/>
      <w:lvlJc w:val="left"/>
      <w:pPr>
        <w:ind w:left="4582" w:hanging="475"/>
      </w:pPr>
      <w:rPr>
        <w:rFonts w:hint="default"/>
        <w:lang w:val="pt-PT" w:eastAsia="en-US" w:bidi="ar-SA"/>
      </w:rPr>
    </w:lvl>
    <w:lvl w:ilvl="6">
      <w:numFmt w:val="bullet"/>
      <w:lvlText w:val="•"/>
      <w:lvlJc w:val="left"/>
      <w:pPr>
        <w:ind w:left="5583" w:hanging="475"/>
      </w:pPr>
      <w:rPr>
        <w:rFonts w:hint="default"/>
        <w:lang w:val="pt-PT" w:eastAsia="en-US" w:bidi="ar-SA"/>
      </w:rPr>
    </w:lvl>
    <w:lvl w:ilvl="7">
      <w:numFmt w:val="bullet"/>
      <w:lvlText w:val="•"/>
      <w:lvlJc w:val="left"/>
      <w:pPr>
        <w:ind w:left="6583" w:hanging="475"/>
      </w:pPr>
      <w:rPr>
        <w:rFonts w:hint="default"/>
        <w:lang w:val="pt-PT" w:eastAsia="en-US" w:bidi="ar-SA"/>
      </w:rPr>
    </w:lvl>
    <w:lvl w:ilvl="8">
      <w:numFmt w:val="bullet"/>
      <w:lvlText w:val="•"/>
      <w:lvlJc w:val="left"/>
      <w:pPr>
        <w:ind w:left="7584" w:hanging="475"/>
      </w:pPr>
      <w:rPr>
        <w:rFonts w:hint="default"/>
        <w:lang w:val="pt-PT" w:eastAsia="en-US" w:bidi="ar-SA"/>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7"/>
  </w:num>
  <w:num w:numId="6">
    <w:abstractNumId w:val="4"/>
  </w:num>
  <w:num w:numId="7">
    <w:abstractNumId w:val="8"/>
  </w:num>
  <w:num w:numId="8">
    <w:abstractNumId w:val="9"/>
  </w:num>
  <w:num w:numId="9">
    <w:abstractNumId w:val="1"/>
  </w:num>
  <w:num w:numId="10">
    <w:abstractNumId w:val="1"/>
  </w:num>
  <w:num w:numId="11">
    <w:abstractNumId w:val="6"/>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82F"/>
    <w:rsid w:val="000019C6"/>
    <w:rsid w:val="0000236D"/>
    <w:rsid w:val="00003298"/>
    <w:rsid w:val="00003F8B"/>
    <w:rsid w:val="00004D4F"/>
    <w:rsid w:val="00004FCA"/>
    <w:rsid w:val="00005224"/>
    <w:rsid w:val="00005901"/>
    <w:rsid w:val="00005A68"/>
    <w:rsid w:val="00005C75"/>
    <w:rsid w:val="00006179"/>
    <w:rsid w:val="00006180"/>
    <w:rsid w:val="000066C8"/>
    <w:rsid w:val="000069B4"/>
    <w:rsid w:val="00006A6B"/>
    <w:rsid w:val="000070AF"/>
    <w:rsid w:val="000073F3"/>
    <w:rsid w:val="0000756E"/>
    <w:rsid w:val="00007E0D"/>
    <w:rsid w:val="00010C6A"/>
    <w:rsid w:val="000111B6"/>
    <w:rsid w:val="00011390"/>
    <w:rsid w:val="00011537"/>
    <w:rsid w:val="000122C1"/>
    <w:rsid w:val="000124BA"/>
    <w:rsid w:val="00012A11"/>
    <w:rsid w:val="00012CE5"/>
    <w:rsid w:val="00013E22"/>
    <w:rsid w:val="00014236"/>
    <w:rsid w:val="0001427F"/>
    <w:rsid w:val="0001451E"/>
    <w:rsid w:val="00014B1F"/>
    <w:rsid w:val="00014E7A"/>
    <w:rsid w:val="00014F70"/>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C7C"/>
    <w:rsid w:val="000318BA"/>
    <w:rsid w:val="00031DBE"/>
    <w:rsid w:val="00031E06"/>
    <w:rsid w:val="000321F5"/>
    <w:rsid w:val="000322A8"/>
    <w:rsid w:val="0003283F"/>
    <w:rsid w:val="00032EA8"/>
    <w:rsid w:val="000335F5"/>
    <w:rsid w:val="00033DA9"/>
    <w:rsid w:val="00033E86"/>
    <w:rsid w:val="000340B8"/>
    <w:rsid w:val="00034A29"/>
    <w:rsid w:val="00034FD6"/>
    <w:rsid w:val="00035D80"/>
    <w:rsid w:val="00036982"/>
    <w:rsid w:val="00036DF4"/>
    <w:rsid w:val="000373BF"/>
    <w:rsid w:val="0003743B"/>
    <w:rsid w:val="00037B74"/>
    <w:rsid w:val="00037C20"/>
    <w:rsid w:val="00037C97"/>
    <w:rsid w:val="00037CFD"/>
    <w:rsid w:val="00040217"/>
    <w:rsid w:val="00040434"/>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21A"/>
    <w:rsid w:val="00044685"/>
    <w:rsid w:val="0004478F"/>
    <w:rsid w:val="00044CF4"/>
    <w:rsid w:val="000452C7"/>
    <w:rsid w:val="0004586D"/>
    <w:rsid w:val="0004587A"/>
    <w:rsid w:val="00045EE0"/>
    <w:rsid w:val="00046C89"/>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E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9B6"/>
    <w:rsid w:val="00063FD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61C"/>
    <w:rsid w:val="000725AE"/>
    <w:rsid w:val="00073004"/>
    <w:rsid w:val="00073596"/>
    <w:rsid w:val="00073852"/>
    <w:rsid w:val="00073E63"/>
    <w:rsid w:val="0007625C"/>
    <w:rsid w:val="00076CBC"/>
    <w:rsid w:val="0007709E"/>
    <w:rsid w:val="00077127"/>
    <w:rsid w:val="000779C7"/>
    <w:rsid w:val="00077E39"/>
    <w:rsid w:val="00077F21"/>
    <w:rsid w:val="00077F36"/>
    <w:rsid w:val="00080318"/>
    <w:rsid w:val="00080656"/>
    <w:rsid w:val="000806A0"/>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DB8"/>
    <w:rsid w:val="000850DC"/>
    <w:rsid w:val="00086BB6"/>
    <w:rsid w:val="00086D55"/>
    <w:rsid w:val="000872C8"/>
    <w:rsid w:val="000879FB"/>
    <w:rsid w:val="00087EF2"/>
    <w:rsid w:val="000902AA"/>
    <w:rsid w:val="00090425"/>
    <w:rsid w:val="00090495"/>
    <w:rsid w:val="00090534"/>
    <w:rsid w:val="00090BA7"/>
    <w:rsid w:val="00090D08"/>
    <w:rsid w:val="00090F5D"/>
    <w:rsid w:val="00091828"/>
    <w:rsid w:val="00091897"/>
    <w:rsid w:val="00091FCB"/>
    <w:rsid w:val="000921E1"/>
    <w:rsid w:val="000923CA"/>
    <w:rsid w:val="000925F6"/>
    <w:rsid w:val="00092759"/>
    <w:rsid w:val="0009296F"/>
    <w:rsid w:val="00092CA5"/>
    <w:rsid w:val="000935AA"/>
    <w:rsid w:val="000937BF"/>
    <w:rsid w:val="00093B86"/>
    <w:rsid w:val="00094191"/>
    <w:rsid w:val="00094321"/>
    <w:rsid w:val="00094790"/>
    <w:rsid w:val="00094A8E"/>
    <w:rsid w:val="00094D55"/>
    <w:rsid w:val="000967EB"/>
    <w:rsid w:val="00096B41"/>
    <w:rsid w:val="000A0129"/>
    <w:rsid w:val="000A0585"/>
    <w:rsid w:val="000A05E3"/>
    <w:rsid w:val="000A0914"/>
    <w:rsid w:val="000A0BAC"/>
    <w:rsid w:val="000A102A"/>
    <w:rsid w:val="000A179E"/>
    <w:rsid w:val="000A1A7B"/>
    <w:rsid w:val="000A1B88"/>
    <w:rsid w:val="000A1BEE"/>
    <w:rsid w:val="000A1EAC"/>
    <w:rsid w:val="000A2046"/>
    <w:rsid w:val="000A23DA"/>
    <w:rsid w:val="000A3D93"/>
    <w:rsid w:val="000A494B"/>
    <w:rsid w:val="000A498A"/>
    <w:rsid w:val="000A4C73"/>
    <w:rsid w:val="000A50B2"/>
    <w:rsid w:val="000A5D6C"/>
    <w:rsid w:val="000A5E21"/>
    <w:rsid w:val="000A6545"/>
    <w:rsid w:val="000A674F"/>
    <w:rsid w:val="000A6EF7"/>
    <w:rsid w:val="000A7471"/>
    <w:rsid w:val="000A7A72"/>
    <w:rsid w:val="000A7A9F"/>
    <w:rsid w:val="000B01DF"/>
    <w:rsid w:val="000B02A1"/>
    <w:rsid w:val="000B0F42"/>
    <w:rsid w:val="000B13B7"/>
    <w:rsid w:val="000B1534"/>
    <w:rsid w:val="000B1626"/>
    <w:rsid w:val="000B1C01"/>
    <w:rsid w:val="000B226F"/>
    <w:rsid w:val="000B283A"/>
    <w:rsid w:val="000B39F4"/>
    <w:rsid w:val="000B3B09"/>
    <w:rsid w:val="000B49DC"/>
    <w:rsid w:val="000B56AB"/>
    <w:rsid w:val="000B63EB"/>
    <w:rsid w:val="000B663C"/>
    <w:rsid w:val="000B7B55"/>
    <w:rsid w:val="000C052F"/>
    <w:rsid w:val="000C05F5"/>
    <w:rsid w:val="000C086D"/>
    <w:rsid w:val="000C08E9"/>
    <w:rsid w:val="000C0A7A"/>
    <w:rsid w:val="000C123B"/>
    <w:rsid w:val="000C19BD"/>
    <w:rsid w:val="000C1A8D"/>
    <w:rsid w:val="000C20BD"/>
    <w:rsid w:val="000C21AD"/>
    <w:rsid w:val="000C2C16"/>
    <w:rsid w:val="000C2E00"/>
    <w:rsid w:val="000C32BF"/>
    <w:rsid w:val="000C380A"/>
    <w:rsid w:val="000C3923"/>
    <w:rsid w:val="000C3E5F"/>
    <w:rsid w:val="000C40ED"/>
    <w:rsid w:val="000C41CD"/>
    <w:rsid w:val="000C4324"/>
    <w:rsid w:val="000C4759"/>
    <w:rsid w:val="000C47BB"/>
    <w:rsid w:val="000C4E94"/>
    <w:rsid w:val="000C5D14"/>
    <w:rsid w:val="000C6446"/>
    <w:rsid w:val="000C670A"/>
    <w:rsid w:val="000C7458"/>
    <w:rsid w:val="000C7B49"/>
    <w:rsid w:val="000C7FA6"/>
    <w:rsid w:val="000C7FFC"/>
    <w:rsid w:val="000D017E"/>
    <w:rsid w:val="000D239E"/>
    <w:rsid w:val="000D294B"/>
    <w:rsid w:val="000D2A6B"/>
    <w:rsid w:val="000D2AC3"/>
    <w:rsid w:val="000D2B1C"/>
    <w:rsid w:val="000D348F"/>
    <w:rsid w:val="000D3590"/>
    <w:rsid w:val="000D4159"/>
    <w:rsid w:val="000D467B"/>
    <w:rsid w:val="000D4CF7"/>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D40"/>
    <w:rsid w:val="000E7EB8"/>
    <w:rsid w:val="000E7F73"/>
    <w:rsid w:val="000F03F6"/>
    <w:rsid w:val="000F0A2E"/>
    <w:rsid w:val="000F104D"/>
    <w:rsid w:val="000F113C"/>
    <w:rsid w:val="000F1290"/>
    <w:rsid w:val="000F1778"/>
    <w:rsid w:val="000F1C1C"/>
    <w:rsid w:val="000F1CCF"/>
    <w:rsid w:val="000F2B66"/>
    <w:rsid w:val="000F2D6D"/>
    <w:rsid w:val="000F2DC5"/>
    <w:rsid w:val="000F397B"/>
    <w:rsid w:val="000F3C28"/>
    <w:rsid w:val="000F4088"/>
    <w:rsid w:val="000F45E6"/>
    <w:rsid w:val="000F4F96"/>
    <w:rsid w:val="000F5A07"/>
    <w:rsid w:val="000F68B7"/>
    <w:rsid w:val="000F7E38"/>
    <w:rsid w:val="001003BC"/>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996"/>
    <w:rsid w:val="00104204"/>
    <w:rsid w:val="00104C11"/>
    <w:rsid w:val="00105071"/>
    <w:rsid w:val="00105707"/>
    <w:rsid w:val="00105BB9"/>
    <w:rsid w:val="00105C7B"/>
    <w:rsid w:val="00106309"/>
    <w:rsid w:val="00106B39"/>
    <w:rsid w:val="001100EC"/>
    <w:rsid w:val="00110305"/>
    <w:rsid w:val="001103FF"/>
    <w:rsid w:val="00110909"/>
    <w:rsid w:val="0011165F"/>
    <w:rsid w:val="001116A7"/>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5FC4"/>
    <w:rsid w:val="001260FD"/>
    <w:rsid w:val="00126D51"/>
    <w:rsid w:val="0012731E"/>
    <w:rsid w:val="0012744D"/>
    <w:rsid w:val="001274AB"/>
    <w:rsid w:val="00127AAA"/>
    <w:rsid w:val="00127D78"/>
    <w:rsid w:val="00127DCD"/>
    <w:rsid w:val="00130039"/>
    <w:rsid w:val="0013025A"/>
    <w:rsid w:val="001304C0"/>
    <w:rsid w:val="001305E6"/>
    <w:rsid w:val="001305EC"/>
    <w:rsid w:val="00130737"/>
    <w:rsid w:val="00130BEE"/>
    <w:rsid w:val="001315F2"/>
    <w:rsid w:val="00132214"/>
    <w:rsid w:val="00132231"/>
    <w:rsid w:val="00133148"/>
    <w:rsid w:val="00133A1F"/>
    <w:rsid w:val="001342C0"/>
    <w:rsid w:val="00134694"/>
    <w:rsid w:val="00134FE4"/>
    <w:rsid w:val="001351B5"/>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79A"/>
    <w:rsid w:val="0014670B"/>
    <w:rsid w:val="001468D3"/>
    <w:rsid w:val="00146B7E"/>
    <w:rsid w:val="00146BDF"/>
    <w:rsid w:val="00147222"/>
    <w:rsid w:val="0014755F"/>
    <w:rsid w:val="00150295"/>
    <w:rsid w:val="001503BE"/>
    <w:rsid w:val="001516EA"/>
    <w:rsid w:val="0015172D"/>
    <w:rsid w:val="00151789"/>
    <w:rsid w:val="00151A9A"/>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3FA"/>
    <w:rsid w:val="0016553F"/>
    <w:rsid w:val="00165573"/>
    <w:rsid w:val="00165577"/>
    <w:rsid w:val="0016584A"/>
    <w:rsid w:val="0016603C"/>
    <w:rsid w:val="00166516"/>
    <w:rsid w:val="00166723"/>
    <w:rsid w:val="00166820"/>
    <w:rsid w:val="00166CE4"/>
    <w:rsid w:val="00167C91"/>
    <w:rsid w:val="00170173"/>
    <w:rsid w:val="00170558"/>
    <w:rsid w:val="001705DE"/>
    <w:rsid w:val="001706E2"/>
    <w:rsid w:val="001708CD"/>
    <w:rsid w:val="0017093B"/>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62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28"/>
    <w:rsid w:val="00185F3B"/>
    <w:rsid w:val="0018613B"/>
    <w:rsid w:val="00190396"/>
    <w:rsid w:val="001904A8"/>
    <w:rsid w:val="00191087"/>
    <w:rsid w:val="00191140"/>
    <w:rsid w:val="001916AA"/>
    <w:rsid w:val="00191E21"/>
    <w:rsid w:val="001935E5"/>
    <w:rsid w:val="001937C4"/>
    <w:rsid w:val="00193C67"/>
    <w:rsid w:val="00194118"/>
    <w:rsid w:val="00194866"/>
    <w:rsid w:val="00194F7C"/>
    <w:rsid w:val="001959DA"/>
    <w:rsid w:val="00197070"/>
    <w:rsid w:val="001979BA"/>
    <w:rsid w:val="00197F65"/>
    <w:rsid w:val="001A009A"/>
    <w:rsid w:val="001A0186"/>
    <w:rsid w:val="001A0A05"/>
    <w:rsid w:val="001A1138"/>
    <w:rsid w:val="001A13FA"/>
    <w:rsid w:val="001A15C2"/>
    <w:rsid w:val="001A1732"/>
    <w:rsid w:val="001A20E8"/>
    <w:rsid w:val="001A2CE9"/>
    <w:rsid w:val="001A3153"/>
    <w:rsid w:val="001A3A05"/>
    <w:rsid w:val="001A3ADF"/>
    <w:rsid w:val="001A3E18"/>
    <w:rsid w:val="001A3EEB"/>
    <w:rsid w:val="001A40B6"/>
    <w:rsid w:val="001A43DE"/>
    <w:rsid w:val="001A4748"/>
    <w:rsid w:val="001A4D97"/>
    <w:rsid w:val="001A50CC"/>
    <w:rsid w:val="001A570F"/>
    <w:rsid w:val="001A6234"/>
    <w:rsid w:val="001A7EEF"/>
    <w:rsid w:val="001A7F1F"/>
    <w:rsid w:val="001B005B"/>
    <w:rsid w:val="001B0E70"/>
    <w:rsid w:val="001B1079"/>
    <w:rsid w:val="001B1976"/>
    <w:rsid w:val="001B2538"/>
    <w:rsid w:val="001B2560"/>
    <w:rsid w:val="001B2A3F"/>
    <w:rsid w:val="001B2FAE"/>
    <w:rsid w:val="001B3448"/>
    <w:rsid w:val="001B3617"/>
    <w:rsid w:val="001B3DA3"/>
    <w:rsid w:val="001B4796"/>
    <w:rsid w:val="001B4A0C"/>
    <w:rsid w:val="001B4EB5"/>
    <w:rsid w:val="001B53DE"/>
    <w:rsid w:val="001B6228"/>
    <w:rsid w:val="001B6423"/>
    <w:rsid w:val="001B7184"/>
    <w:rsid w:val="001B78A0"/>
    <w:rsid w:val="001B7FE6"/>
    <w:rsid w:val="001C11C5"/>
    <w:rsid w:val="001C28E6"/>
    <w:rsid w:val="001C2C97"/>
    <w:rsid w:val="001C2E71"/>
    <w:rsid w:val="001C2FA4"/>
    <w:rsid w:val="001C3F32"/>
    <w:rsid w:val="001C41C8"/>
    <w:rsid w:val="001C48B6"/>
    <w:rsid w:val="001C4C04"/>
    <w:rsid w:val="001C501A"/>
    <w:rsid w:val="001C57FF"/>
    <w:rsid w:val="001C59C0"/>
    <w:rsid w:val="001C5FEE"/>
    <w:rsid w:val="001C6609"/>
    <w:rsid w:val="001C694F"/>
    <w:rsid w:val="001C6C9C"/>
    <w:rsid w:val="001C7098"/>
    <w:rsid w:val="001C70DB"/>
    <w:rsid w:val="001C721E"/>
    <w:rsid w:val="001C72CA"/>
    <w:rsid w:val="001D1172"/>
    <w:rsid w:val="001D21DD"/>
    <w:rsid w:val="001D288E"/>
    <w:rsid w:val="001D28CC"/>
    <w:rsid w:val="001D2907"/>
    <w:rsid w:val="001D2C58"/>
    <w:rsid w:val="001D325A"/>
    <w:rsid w:val="001D3305"/>
    <w:rsid w:val="001D3368"/>
    <w:rsid w:val="001D3524"/>
    <w:rsid w:val="001D3951"/>
    <w:rsid w:val="001D3BA3"/>
    <w:rsid w:val="001D3ED8"/>
    <w:rsid w:val="001D4665"/>
    <w:rsid w:val="001D4741"/>
    <w:rsid w:val="001D4EF3"/>
    <w:rsid w:val="001D5330"/>
    <w:rsid w:val="001D53B1"/>
    <w:rsid w:val="001D557C"/>
    <w:rsid w:val="001D6554"/>
    <w:rsid w:val="001D6EE5"/>
    <w:rsid w:val="001D7B52"/>
    <w:rsid w:val="001E053E"/>
    <w:rsid w:val="001E093F"/>
    <w:rsid w:val="001E0C8D"/>
    <w:rsid w:val="001E1248"/>
    <w:rsid w:val="001E1335"/>
    <w:rsid w:val="001E137B"/>
    <w:rsid w:val="001E1D6B"/>
    <w:rsid w:val="001E204B"/>
    <w:rsid w:val="001E2495"/>
    <w:rsid w:val="001E2579"/>
    <w:rsid w:val="001E2E97"/>
    <w:rsid w:val="001E3AAF"/>
    <w:rsid w:val="001E40D3"/>
    <w:rsid w:val="001E52DF"/>
    <w:rsid w:val="001E5385"/>
    <w:rsid w:val="001E5FB0"/>
    <w:rsid w:val="001E60BA"/>
    <w:rsid w:val="001E702D"/>
    <w:rsid w:val="001E70D9"/>
    <w:rsid w:val="001E722B"/>
    <w:rsid w:val="001E7281"/>
    <w:rsid w:val="001E7948"/>
    <w:rsid w:val="001E7CE4"/>
    <w:rsid w:val="001F0A6E"/>
    <w:rsid w:val="001F0D23"/>
    <w:rsid w:val="001F0E4E"/>
    <w:rsid w:val="001F28BE"/>
    <w:rsid w:val="001F2916"/>
    <w:rsid w:val="001F3016"/>
    <w:rsid w:val="001F39FA"/>
    <w:rsid w:val="001F418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07CE6"/>
    <w:rsid w:val="00210001"/>
    <w:rsid w:val="00210338"/>
    <w:rsid w:val="002105DC"/>
    <w:rsid w:val="00210B04"/>
    <w:rsid w:val="0021106D"/>
    <w:rsid w:val="0021162B"/>
    <w:rsid w:val="00211C19"/>
    <w:rsid w:val="00211E50"/>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5A"/>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901"/>
    <w:rsid w:val="00227F96"/>
    <w:rsid w:val="00230C82"/>
    <w:rsid w:val="00231D35"/>
    <w:rsid w:val="00231E9C"/>
    <w:rsid w:val="00232135"/>
    <w:rsid w:val="002322DE"/>
    <w:rsid w:val="0023260A"/>
    <w:rsid w:val="00232E32"/>
    <w:rsid w:val="002333D7"/>
    <w:rsid w:val="002345B4"/>
    <w:rsid w:val="00235187"/>
    <w:rsid w:val="00236150"/>
    <w:rsid w:val="00236166"/>
    <w:rsid w:val="00236454"/>
    <w:rsid w:val="00236EF6"/>
    <w:rsid w:val="00237C70"/>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D25"/>
    <w:rsid w:val="002521DC"/>
    <w:rsid w:val="002523DA"/>
    <w:rsid w:val="00252786"/>
    <w:rsid w:val="00252859"/>
    <w:rsid w:val="00252B43"/>
    <w:rsid w:val="00253319"/>
    <w:rsid w:val="0025376C"/>
    <w:rsid w:val="002538B4"/>
    <w:rsid w:val="002538E3"/>
    <w:rsid w:val="00253C18"/>
    <w:rsid w:val="00253D78"/>
    <w:rsid w:val="00253EDB"/>
    <w:rsid w:val="00254904"/>
    <w:rsid w:val="0025494A"/>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8D"/>
    <w:rsid w:val="002617C8"/>
    <w:rsid w:val="002617F3"/>
    <w:rsid w:val="00261925"/>
    <w:rsid w:val="002619E9"/>
    <w:rsid w:val="00261A38"/>
    <w:rsid w:val="00262755"/>
    <w:rsid w:val="002632D7"/>
    <w:rsid w:val="0026379E"/>
    <w:rsid w:val="0026386A"/>
    <w:rsid w:val="00263A2E"/>
    <w:rsid w:val="0026417F"/>
    <w:rsid w:val="00264555"/>
    <w:rsid w:val="00264946"/>
    <w:rsid w:val="002654F2"/>
    <w:rsid w:val="0026552C"/>
    <w:rsid w:val="00265544"/>
    <w:rsid w:val="002656A2"/>
    <w:rsid w:val="00265B35"/>
    <w:rsid w:val="00265CBE"/>
    <w:rsid w:val="00265F07"/>
    <w:rsid w:val="00265FB6"/>
    <w:rsid w:val="00266963"/>
    <w:rsid w:val="00267125"/>
    <w:rsid w:val="00267178"/>
    <w:rsid w:val="00267728"/>
    <w:rsid w:val="00267993"/>
    <w:rsid w:val="00267B22"/>
    <w:rsid w:val="0027097C"/>
    <w:rsid w:val="002711B5"/>
    <w:rsid w:val="00271CB6"/>
    <w:rsid w:val="002720B6"/>
    <w:rsid w:val="002722EA"/>
    <w:rsid w:val="0027248A"/>
    <w:rsid w:val="002727C7"/>
    <w:rsid w:val="00272E2D"/>
    <w:rsid w:val="0027301A"/>
    <w:rsid w:val="002735FF"/>
    <w:rsid w:val="00273748"/>
    <w:rsid w:val="0027376C"/>
    <w:rsid w:val="00273809"/>
    <w:rsid w:val="0027381F"/>
    <w:rsid w:val="002744AA"/>
    <w:rsid w:val="00274FAF"/>
    <w:rsid w:val="00274FDC"/>
    <w:rsid w:val="00275C85"/>
    <w:rsid w:val="00276ECC"/>
    <w:rsid w:val="0027782E"/>
    <w:rsid w:val="00277B10"/>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992"/>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27C"/>
    <w:rsid w:val="00294348"/>
    <w:rsid w:val="002948EB"/>
    <w:rsid w:val="00294C1A"/>
    <w:rsid w:val="00294F3F"/>
    <w:rsid w:val="00294FE9"/>
    <w:rsid w:val="002950EF"/>
    <w:rsid w:val="00295776"/>
    <w:rsid w:val="00295EB3"/>
    <w:rsid w:val="002961D6"/>
    <w:rsid w:val="00296F0D"/>
    <w:rsid w:val="002975B9"/>
    <w:rsid w:val="00297E77"/>
    <w:rsid w:val="002A013C"/>
    <w:rsid w:val="002A046D"/>
    <w:rsid w:val="002A0D02"/>
    <w:rsid w:val="002A1164"/>
    <w:rsid w:val="002A127F"/>
    <w:rsid w:val="002A17C6"/>
    <w:rsid w:val="002A18C1"/>
    <w:rsid w:val="002A19C7"/>
    <w:rsid w:val="002A19FE"/>
    <w:rsid w:val="002A1D8D"/>
    <w:rsid w:val="002A2078"/>
    <w:rsid w:val="002A2822"/>
    <w:rsid w:val="002A3A82"/>
    <w:rsid w:val="002A3A9F"/>
    <w:rsid w:val="002A3D1E"/>
    <w:rsid w:val="002A4265"/>
    <w:rsid w:val="002A50DF"/>
    <w:rsid w:val="002A5181"/>
    <w:rsid w:val="002A51E3"/>
    <w:rsid w:val="002A566E"/>
    <w:rsid w:val="002A5B83"/>
    <w:rsid w:val="002A611E"/>
    <w:rsid w:val="002A7034"/>
    <w:rsid w:val="002A7E55"/>
    <w:rsid w:val="002B0A65"/>
    <w:rsid w:val="002B0CB2"/>
    <w:rsid w:val="002B0CF8"/>
    <w:rsid w:val="002B138E"/>
    <w:rsid w:val="002B1A68"/>
    <w:rsid w:val="002B1E77"/>
    <w:rsid w:val="002B210B"/>
    <w:rsid w:val="002B2778"/>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5F1"/>
    <w:rsid w:val="002C1258"/>
    <w:rsid w:val="002C17A8"/>
    <w:rsid w:val="002C2561"/>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389"/>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CC0"/>
    <w:rsid w:val="002E5386"/>
    <w:rsid w:val="002E544D"/>
    <w:rsid w:val="002E590E"/>
    <w:rsid w:val="002E5F6B"/>
    <w:rsid w:val="002E60B3"/>
    <w:rsid w:val="002E6214"/>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C18"/>
    <w:rsid w:val="002F6672"/>
    <w:rsid w:val="002F6A58"/>
    <w:rsid w:val="002F70BE"/>
    <w:rsid w:val="002F717F"/>
    <w:rsid w:val="002F7EB1"/>
    <w:rsid w:val="0030052C"/>
    <w:rsid w:val="00301CAE"/>
    <w:rsid w:val="00302138"/>
    <w:rsid w:val="00302A6E"/>
    <w:rsid w:val="00303864"/>
    <w:rsid w:val="00303DF2"/>
    <w:rsid w:val="00304AEA"/>
    <w:rsid w:val="00304B56"/>
    <w:rsid w:val="003051D8"/>
    <w:rsid w:val="003058FE"/>
    <w:rsid w:val="00305D9B"/>
    <w:rsid w:val="00305F81"/>
    <w:rsid w:val="00307DBE"/>
    <w:rsid w:val="00307EB8"/>
    <w:rsid w:val="003105D9"/>
    <w:rsid w:val="003109E1"/>
    <w:rsid w:val="00310B4A"/>
    <w:rsid w:val="00310D57"/>
    <w:rsid w:val="00311D0A"/>
    <w:rsid w:val="00312818"/>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AEB"/>
    <w:rsid w:val="00323E6D"/>
    <w:rsid w:val="00324781"/>
    <w:rsid w:val="00324BCD"/>
    <w:rsid w:val="00324F30"/>
    <w:rsid w:val="00325023"/>
    <w:rsid w:val="0032533F"/>
    <w:rsid w:val="00325FD8"/>
    <w:rsid w:val="003265B9"/>
    <w:rsid w:val="003265FC"/>
    <w:rsid w:val="0032701E"/>
    <w:rsid w:val="00327232"/>
    <w:rsid w:val="00327C99"/>
    <w:rsid w:val="00327DD2"/>
    <w:rsid w:val="00330864"/>
    <w:rsid w:val="0033103B"/>
    <w:rsid w:val="003310F0"/>
    <w:rsid w:val="00331182"/>
    <w:rsid w:val="00331E7B"/>
    <w:rsid w:val="003323B5"/>
    <w:rsid w:val="00332AB2"/>
    <w:rsid w:val="00332C60"/>
    <w:rsid w:val="00333B87"/>
    <w:rsid w:val="00333D81"/>
    <w:rsid w:val="0033423D"/>
    <w:rsid w:val="003342E1"/>
    <w:rsid w:val="003343F8"/>
    <w:rsid w:val="00335189"/>
    <w:rsid w:val="0033550F"/>
    <w:rsid w:val="00335B8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4F6"/>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D41"/>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C4B"/>
    <w:rsid w:val="00357D7F"/>
    <w:rsid w:val="00357DC7"/>
    <w:rsid w:val="00360444"/>
    <w:rsid w:val="00360501"/>
    <w:rsid w:val="0036051A"/>
    <w:rsid w:val="003605F6"/>
    <w:rsid w:val="003606BD"/>
    <w:rsid w:val="00361551"/>
    <w:rsid w:val="003618E3"/>
    <w:rsid w:val="00361D6F"/>
    <w:rsid w:val="00362847"/>
    <w:rsid w:val="003629E4"/>
    <w:rsid w:val="00362C76"/>
    <w:rsid w:val="003639AA"/>
    <w:rsid w:val="00363E13"/>
    <w:rsid w:val="00364141"/>
    <w:rsid w:val="003648BA"/>
    <w:rsid w:val="00364911"/>
    <w:rsid w:val="00364F4B"/>
    <w:rsid w:val="00365C7D"/>
    <w:rsid w:val="00365F02"/>
    <w:rsid w:val="003664F1"/>
    <w:rsid w:val="003664F7"/>
    <w:rsid w:val="00366705"/>
    <w:rsid w:val="0036700A"/>
    <w:rsid w:val="003671ED"/>
    <w:rsid w:val="00367ABB"/>
    <w:rsid w:val="00367D72"/>
    <w:rsid w:val="00367EF6"/>
    <w:rsid w:val="003701BB"/>
    <w:rsid w:val="00370241"/>
    <w:rsid w:val="00370FE8"/>
    <w:rsid w:val="0037125D"/>
    <w:rsid w:val="003716C9"/>
    <w:rsid w:val="00371E7E"/>
    <w:rsid w:val="00371EF6"/>
    <w:rsid w:val="00372512"/>
    <w:rsid w:val="0037357D"/>
    <w:rsid w:val="00373E09"/>
    <w:rsid w:val="00373F2A"/>
    <w:rsid w:val="00374525"/>
    <w:rsid w:val="00374B6B"/>
    <w:rsid w:val="00374D92"/>
    <w:rsid w:val="003751AD"/>
    <w:rsid w:val="00375A0A"/>
    <w:rsid w:val="00376236"/>
    <w:rsid w:val="00376619"/>
    <w:rsid w:val="00376A71"/>
    <w:rsid w:val="00377222"/>
    <w:rsid w:val="003778BE"/>
    <w:rsid w:val="003779A2"/>
    <w:rsid w:val="003800AF"/>
    <w:rsid w:val="0038139C"/>
    <w:rsid w:val="00381599"/>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6C1"/>
    <w:rsid w:val="0039009C"/>
    <w:rsid w:val="003907D8"/>
    <w:rsid w:val="00390D0A"/>
    <w:rsid w:val="00390F03"/>
    <w:rsid w:val="00390F83"/>
    <w:rsid w:val="003911FA"/>
    <w:rsid w:val="00391AB2"/>
    <w:rsid w:val="00391E14"/>
    <w:rsid w:val="00392462"/>
    <w:rsid w:val="003936AA"/>
    <w:rsid w:val="00393C0E"/>
    <w:rsid w:val="003945AA"/>
    <w:rsid w:val="0039545C"/>
    <w:rsid w:val="003959F6"/>
    <w:rsid w:val="00395D83"/>
    <w:rsid w:val="003963D1"/>
    <w:rsid w:val="00396DE4"/>
    <w:rsid w:val="00396E8A"/>
    <w:rsid w:val="003979FD"/>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995"/>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E9"/>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0A"/>
    <w:rsid w:val="003B5DF2"/>
    <w:rsid w:val="003B6D97"/>
    <w:rsid w:val="003B7226"/>
    <w:rsid w:val="003B74E1"/>
    <w:rsid w:val="003B791E"/>
    <w:rsid w:val="003B7E95"/>
    <w:rsid w:val="003B7EA4"/>
    <w:rsid w:val="003C0AA6"/>
    <w:rsid w:val="003C1379"/>
    <w:rsid w:val="003C160E"/>
    <w:rsid w:val="003C181E"/>
    <w:rsid w:val="003C2524"/>
    <w:rsid w:val="003C289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D3A"/>
    <w:rsid w:val="003C709C"/>
    <w:rsid w:val="003C7298"/>
    <w:rsid w:val="003C7A23"/>
    <w:rsid w:val="003D0233"/>
    <w:rsid w:val="003D023E"/>
    <w:rsid w:val="003D084B"/>
    <w:rsid w:val="003D1078"/>
    <w:rsid w:val="003D10F7"/>
    <w:rsid w:val="003D129F"/>
    <w:rsid w:val="003D2C66"/>
    <w:rsid w:val="003D3E30"/>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658"/>
    <w:rsid w:val="003D7BC9"/>
    <w:rsid w:val="003E036D"/>
    <w:rsid w:val="003E0F62"/>
    <w:rsid w:val="003E1085"/>
    <w:rsid w:val="003E26F1"/>
    <w:rsid w:val="003E4181"/>
    <w:rsid w:val="003E4376"/>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030"/>
    <w:rsid w:val="003F2446"/>
    <w:rsid w:val="003F2479"/>
    <w:rsid w:val="003F2D4E"/>
    <w:rsid w:val="003F305B"/>
    <w:rsid w:val="003F3197"/>
    <w:rsid w:val="003F367F"/>
    <w:rsid w:val="003F36A3"/>
    <w:rsid w:val="003F3A4A"/>
    <w:rsid w:val="003F5171"/>
    <w:rsid w:val="003F579D"/>
    <w:rsid w:val="003F5C7B"/>
    <w:rsid w:val="003F5CD4"/>
    <w:rsid w:val="003F675F"/>
    <w:rsid w:val="003F6883"/>
    <w:rsid w:val="003F6C4D"/>
    <w:rsid w:val="003F6E6A"/>
    <w:rsid w:val="003F6F05"/>
    <w:rsid w:val="003F7265"/>
    <w:rsid w:val="003F7C89"/>
    <w:rsid w:val="00400200"/>
    <w:rsid w:val="004011D9"/>
    <w:rsid w:val="004014ED"/>
    <w:rsid w:val="00401A9B"/>
    <w:rsid w:val="00401D34"/>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2"/>
    <w:rsid w:val="004230DE"/>
    <w:rsid w:val="00423B4A"/>
    <w:rsid w:val="00423F44"/>
    <w:rsid w:val="004246E7"/>
    <w:rsid w:val="00424BD1"/>
    <w:rsid w:val="00424EA3"/>
    <w:rsid w:val="00425359"/>
    <w:rsid w:val="00425856"/>
    <w:rsid w:val="00426BA6"/>
    <w:rsid w:val="00427410"/>
    <w:rsid w:val="00427990"/>
    <w:rsid w:val="00427A6C"/>
    <w:rsid w:val="00427B7D"/>
    <w:rsid w:val="00430449"/>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D10"/>
    <w:rsid w:val="00434CC2"/>
    <w:rsid w:val="004350B5"/>
    <w:rsid w:val="0043521E"/>
    <w:rsid w:val="00435447"/>
    <w:rsid w:val="00435546"/>
    <w:rsid w:val="00435EA4"/>
    <w:rsid w:val="00435EDE"/>
    <w:rsid w:val="00436D3F"/>
    <w:rsid w:val="004370AA"/>
    <w:rsid w:val="00440D8A"/>
    <w:rsid w:val="00441A6B"/>
    <w:rsid w:val="00441EA1"/>
    <w:rsid w:val="0044294C"/>
    <w:rsid w:val="00443B3B"/>
    <w:rsid w:val="00443D53"/>
    <w:rsid w:val="00443E2F"/>
    <w:rsid w:val="0044478B"/>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062"/>
    <w:rsid w:val="00456D9C"/>
    <w:rsid w:val="00457B6F"/>
    <w:rsid w:val="00457CC6"/>
    <w:rsid w:val="004602E1"/>
    <w:rsid w:val="0046036D"/>
    <w:rsid w:val="004609C2"/>
    <w:rsid w:val="00460C3A"/>
    <w:rsid w:val="00460E8A"/>
    <w:rsid w:val="004617D7"/>
    <w:rsid w:val="00462126"/>
    <w:rsid w:val="0046221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05"/>
    <w:rsid w:val="0047081C"/>
    <w:rsid w:val="00471425"/>
    <w:rsid w:val="00471443"/>
    <w:rsid w:val="00471536"/>
    <w:rsid w:val="00472103"/>
    <w:rsid w:val="00472236"/>
    <w:rsid w:val="004728ED"/>
    <w:rsid w:val="004737D0"/>
    <w:rsid w:val="00474486"/>
    <w:rsid w:val="00474938"/>
    <w:rsid w:val="00474F4B"/>
    <w:rsid w:val="004750E0"/>
    <w:rsid w:val="00475ACE"/>
    <w:rsid w:val="00475C7D"/>
    <w:rsid w:val="0047641C"/>
    <w:rsid w:val="00476A57"/>
    <w:rsid w:val="00476C51"/>
    <w:rsid w:val="00476CBE"/>
    <w:rsid w:val="004773FC"/>
    <w:rsid w:val="00477623"/>
    <w:rsid w:val="00477C37"/>
    <w:rsid w:val="00480043"/>
    <w:rsid w:val="004801D6"/>
    <w:rsid w:val="00480328"/>
    <w:rsid w:val="004804EA"/>
    <w:rsid w:val="0048059C"/>
    <w:rsid w:val="004805BC"/>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7CC"/>
    <w:rsid w:val="00491176"/>
    <w:rsid w:val="004913E1"/>
    <w:rsid w:val="004919E4"/>
    <w:rsid w:val="00491F90"/>
    <w:rsid w:val="0049237B"/>
    <w:rsid w:val="00492C93"/>
    <w:rsid w:val="00492E29"/>
    <w:rsid w:val="00493D94"/>
    <w:rsid w:val="00494165"/>
    <w:rsid w:val="004946CD"/>
    <w:rsid w:val="00494AE7"/>
    <w:rsid w:val="00494E37"/>
    <w:rsid w:val="004958BE"/>
    <w:rsid w:val="004959C2"/>
    <w:rsid w:val="00495F77"/>
    <w:rsid w:val="00495FC7"/>
    <w:rsid w:val="004960F7"/>
    <w:rsid w:val="0049669A"/>
    <w:rsid w:val="00496877"/>
    <w:rsid w:val="00496B3C"/>
    <w:rsid w:val="00496E19"/>
    <w:rsid w:val="004974D8"/>
    <w:rsid w:val="004977C7"/>
    <w:rsid w:val="004A03F8"/>
    <w:rsid w:val="004A0EA0"/>
    <w:rsid w:val="004A13C4"/>
    <w:rsid w:val="004A13FA"/>
    <w:rsid w:val="004A1BC0"/>
    <w:rsid w:val="004A1F98"/>
    <w:rsid w:val="004A3794"/>
    <w:rsid w:val="004A4C06"/>
    <w:rsid w:val="004A57D7"/>
    <w:rsid w:val="004A57DB"/>
    <w:rsid w:val="004A57F5"/>
    <w:rsid w:val="004A5D92"/>
    <w:rsid w:val="004A68E6"/>
    <w:rsid w:val="004A6AA4"/>
    <w:rsid w:val="004A7264"/>
    <w:rsid w:val="004A781C"/>
    <w:rsid w:val="004A7BBC"/>
    <w:rsid w:val="004A7C02"/>
    <w:rsid w:val="004A7DEB"/>
    <w:rsid w:val="004B0381"/>
    <w:rsid w:val="004B05B0"/>
    <w:rsid w:val="004B0CAC"/>
    <w:rsid w:val="004B19B5"/>
    <w:rsid w:val="004B1D7D"/>
    <w:rsid w:val="004B2677"/>
    <w:rsid w:val="004B3088"/>
    <w:rsid w:val="004B32A8"/>
    <w:rsid w:val="004B32F7"/>
    <w:rsid w:val="004B3679"/>
    <w:rsid w:val="004B37BA"/>
    <w:rsid w:val="004B3A83"/>
    <w:rsid w:val="004B460A"/>
    <w:rsid w:val="004B4F03"/>
    <w:rsid w:val="004B682D"/>
    <w:rsid w:val="004B68C4"/>
    <w:rsid w:val="004B6B1E"/>
    <w:rsid w:val="004C0212"/>
    <w:rsid w:val="004C05F9"/>
    <w:rsid w:val="004C0B32"/>
    <w:rsid w:val="004C1573"/>
    <w:rsid w:val="004C1862"/>
    <w:rsid w:val="004C18FD"/>
    <w:rsid w:val="004C2123"/>
    <w:rsid w:val="004C25E3"/>
    <w:rsid w:val="004C2751"/>
    <w:rsid w:val="004C2864"/>
    <w:rsid w:val="004C2BFF"/>
    <w:rsid w:val="004C30A7"/>
    <w:rsid w:val="004C41A0"/>
    <w:rsid w:val="004C443B"/>
    <w:rsid w:val="004C4681"/>
    <w:rsid w:val="004C49F0"/>
    <w:rsid w:val="004C4F8F"/>
    <w:rsid w:val="004C52CE"/>
    <w:rsid w:val="004C58B6"/>
    <w:rsid w:val="004C6779"/>
    <w:rsid w:val="004C755A"/>
    <w:rsid w:val="004C77A7"/>
    <w:rsid w:val="004C78BB"/>
    <w:rsid w:val="004D067A"/>
    <w:rsid w:val="004D0D16"/>
    <w:rsid w:val="004D133F"/>
    <w:rsid w:val="004D2811"/>
    <w:rsid w:val="004D2BC8"/>
    <w:rsid w:val="004D31CA"/>
    <w:rsid w:val="004D3268"/>
    <w:rsid w:val="004D374E"/>
    <w:rsid w:val="004D38D3"/>
    <w:rsid w:val="004D397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731"/>
    <w:rsid w:val="004E4A16"/>
    <w:rsid w:val="004E52AA"/>
    <w:rsid w:val="004E54DA"/>
    <w:rsid w:val="004E5811"/>
    <w:rsid w:val="004E64B9"/>
    <w:rsid w:val="004E6F11"/>
    <w:rsid w:val="004E6FA6"/>
    <w:rsid w:val="004E7DB2"/>
    <w:rsid w:val="004EE66A"/>
    <w:rsid w:val="004F045F"/>
    <w:rsid w:val="004F0A3B"/>
    <w:rsid w:val="004F0BDB"/>
    <w:rsid w:val="004F0C21"/>
    <w:rsid w:val="004F1177"/>
    <w:rsid w:val="004F1294"/>
    <w:rsid w:val="004F16B4"/>
    <w:rsid w:val="004F1A89"/>
    <w:rsid w:val="004F20C3"/>
    <w:rsid w:val="004F2445"/>
    <w:rsid w:val="004F2773"/>
    <w:rsid w:val="004F299C"/>
    <w:rsid w:val="004F2E9D"/>
    <w:rsid w:val="004F3CB0"/>
    <w:rsid w:val="004F3D6C"/>
    <w:rsid w:val="004F45F2"/>
    <w:rsid w:val="004F563A"/>
    <w:rsid w:val="004F56C3"/>
    <w:rsid w:val="004F5B51"/>
    <w:rsid w:val="004F5DF9"/>
    <w:rsid w:val="004F6042"/>
    <w:rsid w:val="004F65CC"/>
    <w:rsid w:val="004F66B4"/>
    <w:rsid w:val="004F6787"/>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39D"/>
    <w:rsid w:val="0051253C"/>
    <w:rsid w:val="005128F7"/>
    <w:rsid w:val="00512AAF"/>
    <w:rsid w:val="00512D53"/>
    <w:rsid w:val="005132A8"/>
    <w:rsid w:val="00513768"/>
    <w:rsid w:val="00513C6E"/>
    <w:rsid w:val="005141AC"/>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81E"/>
    <w:rsid w:val="00520D64"/>
    <w:rsid w:val="00521DA7"/>
    <w:rsid w:val="00521DFE"/>
    <w:rsid w:val="00522127"/>
    <w:rsid w:val="00522685"/>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9AA"/>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1E66"/>
    <w:rsid w:val="0054225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A28"/>
    <w:rsid w:val="00556D01"/>
    <w:rsid w:val="00557274"/>
    <w:rsid w:val="00557403"/>
    <w:rsid w:val="00557405"/>
    <w:rsid w:val="00557B3A"/>
    <w:rsid w:val="00560149"/>
    <w:rsid w:val="0056038A"/>
    <w:rsid w:val="005605ED"/>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319"/>
    <w:rsid w:val="00585447"/>
    <w:rsid w:val="0058594C"/>
    <w:rsid w:val="00585EEB"/>
    <w:rsid w:val="00586906"/>
    <w:rsid w:val="00586D97"/>
    <w:rsid w:val="00586FDE"/>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A3"/>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47D"/>
    <w:rsid w:val="005A5A4F"/>
    <w:rsid w:val="005A5C12"/>
    <w:rsid w:val="005A62BE"/>
    <w:rsid w:val="005A640F"/>
    <w:rsid w:val="005A6547"/>
    <w:rsid w:val="005A65CD"/>
    <w:rsid w:val="005A6A91"/>
    <w:rsid w:val="005A7003"/>
    <w:rsid w:val="005A7352"/>
    <w:rsid w:val="005A750C"/>
    <w:rsid w:val="005A7699"/>
    <w:rsid w:val="005B0066"/>
    <w:rsid w:val="005B018E"/>
    <w:rsid w:val="005B046F"/>
    <w:rsid w:val="005B05C3"/>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D9"/>
    <w:rsid w:val="005B654A"/>
    <w:rsid w:val="005B6D5A"/>
    <w:rsid w:val="005B785F"/>
    <w:rsid w:val="005B7C12"/>
    <w:rsid w:val="005C050F"/>
    <w:rsid w:val="005C072F"/>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CCC"/>
    <w:rsid w:val="005D6447"/>
    <w:rsid w:val="005D6671"/>
    <w:rsid w:val="005D6A41"/>
    <w:rsid w:val="005D71B0"/>
    <w:rsid w:val="005D7BAA"/>
    <w:rsid w:val="005E0792"/>
    <w:rsid w:val="005E08E2"/>
    <w:rsid w:val="005E1321"/>
    <w:rsid w:val="005E15FA"/>
    <w:rsid w:val="005E162E"/>
    <w:rsid w:val="005E1666"/>
    <w:rsid w:val="005E1C1D"/>
    <w:rsid w:val="005E21A3"/>
    <w:rsid w:val="005E233F"/>
    <w:rsid w:val="005E2DD4"/>
    <w:rsid w:val="005E2E3E"/>
    <w:rsid w:val="005E37A0"/>
    <w:rsid w:val="005E47F7"/>
    <w:rsid w:val="005E4D5A"/>
    <w:rsid w:val="005E538B"/>
    <w:rsid w:val="005E5528"/>
    <w:rsid w:val="005E587B"/>
    <w:rsid w:val="005E60E9"/>
    <w:rsid w:val="005E6642"/>
    <w:rsid w:val="005E6C5D"/>
    <w:rsid w:val="005E6D43"/>
    <w:rsid w:val="005E7043"/>
    <w:rsid w:val="005E753C"/>
    <w:rsid w:val="005E75AD"/>
    <w:rsid w:val="005E78B6"/>
    <w:rsid w:val="005E7E0A"/>
    <w:rsid w:val="005F0676"/>
    <w:rsid w:val="005F1E76"/>
    <w:rsid w:val="005F2122"/>
    <w:rsid w:val="005F255F"/>
    <w:rsid w:val="005F2DC9"/>
    <w:rsid w:val="005F333B"/>
    <w:rsid w:val="005F34E6"/>
    <w:rsid w:val="005F37CF"/>
    <w:rsid w:val="005F3FAF"/>
    <w:rsid w:val="005F4215"/>
    <w:rsid w:val="005F50D6"/>
    <w:rsid w:val="005F51D4"/>
    <w:rsid w:val="005F51F9"/>
    <w:rsid w:val="005F60A4"/>
    <w:rsid w:val="005F6148"/>
    <w:rsid w:val="005F6570"/>
    <w:rsid w:val="005F65EF"/>
    <w:rsid w:val="005F6AE0"/>
    <w:rsid w:val="005F6C70"/>
    <w:rsid w:val="005F6E82"/>
    <w:rsid w:val="005F6F64"/>
    <w:rsid w:val="005F729C"/>
    <w:rsid w:val="005F7566"/>
    <w:rsid w:val="005F76E7"/>
    <w:rsid w:val="005F7AE3"/>
    <w:rsid w:val="005F7B0A"/>
    <w:rsid w:val="005F7B7B"/>
    <w:rsid w:val="005F7BC6"/>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3F0"/>
    <w:rsid w:val="00606440"/>
    <w:rsid w:val="006078C2"/>
    <w:rsid w:val="00607A05"/>
    <w:rsid w:val="00607EFD"/>
    <w:rsid w:val="006103B4"/>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2F6"/>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150"/>
    <w:rsid w:val="00621397"/>
    <w:rsid w:val="006217A6"/>
    <w:rsid w:val="006219D6"/>
    <w:rsid w:val="00621B3B"/>
    <w:rsid w:val="00622286"/>
    <w:rsid w:val="00622B52"/>
    <w:rsid w:val="0062304E"/>
    <w:rsid w:val="0062305D"/>
    <w:rsid w:val="00623436"/>
    <w:rsid w:val="00623498"/>
    <w:rsid w:val="006236D8"/>
    <w:rsid w:val="00623F68"/>
    <w:rsid w:val="0062403D"/>
    <w:rsid w:val="006243BF"/>
    <w:rsid w:val="00625595"/>
    <w:rsid w:val="00625D3B"/>
    <w:rsid w:val="006260A4"/>
    <w:rsid w:val="006260CD"/>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33B3"/>
    <w:rsid w:val="006335E3"/>
    <w:rsid w:val="006344FE"/>
    <w:rsid w:val="00634E98"/>
    <w:rsid w:val="00635279"/>
    <w:rsid w:val="00635B69"/>
    <w:rsid w:val="006361C7"/>
    <w:rsid w:val="00636593"/>
    <w:rsid w:val="00640298"/>
    <w:rsid w:val="00640A36"/>
    <w:rsid w:val="00640AF8"/>
    <w:rsid w:val="00640D81"/>
    <w:rsid w:val="00640F39"/>
    <w:rsid w:val="00640F57"/>
    <w:rsid w:val="006414FF"/>
    <w:rsid w:val="00641BFD"/>
    <w:rsid w:val="00642224"/>
    <w:rsid w:val="0064233A"/>
    <w:rsid w:val="006431A0"/>
    <w:rsid w:val="00643CE7"/>
    <w:rsid w:val="006443EF"/>
    <w:rsid w:val="00644475"/>
    <w:rsid w:val="006445F8"/>
    <w:rsid w:val="00644FDA"/>
    <w:rsid w:val="006454AA"/>
    <w:rsid w:val="00645C8E"/>
    <w:rsid w:val="0064607E"/>
    <w:rsid w:val="00646360"/>
    <w:rsid w:val="00646E4B"/>
    <w:rsid w:val="00646FD6"/>
    <w:rsid w:val="006470C8"/>
    <w:rsid w:val="0064710C"/>
    <w:rsid w:val="006477A7"/>
    <w:rsid w:val="00647B47"/>
    <w:rsid w:val="00647C0B"/>
    <w:rsid w:val="00647CA5"/>
    <w:rsid w:val="0065019F"/>
    <w:rsid w:val="006501D0"/>
    <w:rsid w:val="00650242"/>
    <w:rsid w:val="006515E8"/>
    <w:rsid w:val="00651A2B"/>
    <w:rsid w:val="006520F3"/>
    <w:rsid w:val="006522C2"/>
    <w:rsid w:val="00652486"/>
    <w:rsid w:val="006525BA"/>
    <w:rsid w:val="00652C9E"/>
    <w:rsid w:val="006536A3"/>
    <w:rsid w:val="006537EE"/>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498"/>
    <w:rsid w:val="00672C7C"/>
    <w:rsid w:val="00672F74"/>
    <w:rsid w:val="006735EB"/>
    <w:rsid w:val="00673847"/>
    <w:rsid w:val="00674840"/>
    <w:rsid w:val="00674964"/>
    <w:rsid w:val="00674C6E"/>
    <w:rsid w:val="00675109"/>
    <w:rsid w:val="00675EF4"/>
    <w:rsid w:val="0067642D"/>
    <w:rsid w:val="00676629"/>
    <w:rsid w:val="00676AFD"/>
    <w:rsid w:val="00677831"/>
    <w:rsid w:val="006779CB"/>
    <w:rsid w:val="00677A77"/>
    <w:rsid w:val="00680308"/>
    <w:rsid w:val="006803C4"/>
    <w:rsid w:val="00680467"/>
    <w:rsid w:val="0068087C"/>
    <w:rsid w:val="00680B7E"/>
    <w:rsid w:val="00681927"/>
    <w:rsid w:val="00681F9B"/>
    <w:rsid w:val="0068204B"/>
    <w:rsid w:val="00682215"/>
    <w:rsid w:val="00683408"/>
    <w:rsid w:val="00683B94"/>
    <w:rsid w:val="00683CFC"/>
    <w:rsid w:val="00683F27"/>
    <w:rsid w:val="0068461A"/>
    <w:rsid w:val="006847FF"/>
    <w:rsid w:val="00684CA4"/>
    <w:rsid w:val="00684E72"/>
    <w:rsid w:val="00685909"/>
    <w:rsid w:val="0068599B"/>
    <w:rsid w:val="00685FEA"/>
    <w:rsid w:val="006864E8"/>
    <w:rsid w:val="00686692"/>
    <w:rsid w:val="006869EC"/>
    <w:rsid w:val="006876DE"/>
    <w:rsid w:val="00690011"/>
    <w:rsid w:val="006901E4"/>
    <w:rsid w:val="00690316"/>
    <w:rsid w:val="0069077E"/>
    <w:rsid w:val="00690CAC"/>
    <w:rsid w:val="00692076"/>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B01"/>
    <w:rsid w:val="006A0069"/>
    <w:rsid w:val="006A02A7"/>
    <w:rsid w:val="006A075A"/>
    <w:rsid w:val="006A09BE"/>
    <w:rsid w:val="006A0D7E"/>
    <w:rsid w:val="006A0DCA"/>
    <w:rsid w:val="006A12B1"/>
    <w:rsid w:val="006A1E80"/>
    <w:rsid w:val="006A2935"/>
    <w:rsid w:val="006A3CAE"/>
    <w:rsid w:val="006A3FBE"/>
    <w:rsid w:val="006A4E44"/>
    <w:rsid w:val="006A51E4"/>
    <w:rsid w:val="006A5F42"/>
    <w:rsid w:val="006A5FEA"/>
    <w:rsid w:val="006A6103"/>
    <w:rsid w:val="006A65AD"/>
    <w:rsid w:val="006A6690"/>
    <w:rsid w:val="006A6813"/>
    <w:rsid w:val="006A68C5"/>
    <w:rsid w:val="006A6B84"/>
    <w:rsid w:val="006A71EB"/>
    <w:rsid w:val="006A7B35"/>
    <w:rsid w:val="006B03EA"/>
    <w:rsid w:val="006B08C6"/>
    <w:rsid w:val="006B0AB0"/>
    <w:rsid w:val="006B10ED"/>
    <w:rsid w:val="006B1342"/>
    <w:rsid w:val="006B156A"/>
    <w:rsid w:val="006B186A"/>
    <w:rsid w:val="006B18A4"/>
    <w:rsid w:val="006B194C"/>
    <w:rsid w:val="006B1A86"/>
    <w:rsid w:val="006B26E3"/>
    <w:rsid w:val="006B3257"/>
    <w:rsid w:val="006B3392"/>
    <w:rsid w:val="006B3A27"/>
    <w:rsid w:val="006B4CA3"/>
    <w:rsid w:val="006B51B2"/>
    <w:rsid w:val="006B5B14"/>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6A44"/>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5816"/>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95A"/>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7"/>
    <w:rsid w:val="0070372D"/>
    <w:rsid w:val="00704462"/>
    <w:rsid w:val="007049A5"/>
    <w:rsid w:val="00704B90"/>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C8D"/>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337"/>
    <w:rsid w:val="00723B4F"/>
    <w:rsid w:val="007242A3"/>
    <w:rsid w:val="00724EF6"/>
    <w:rsid w:val="00725B41"/>
    <w:rsid w:val="007262AF"/>
    <w:rsid w:val="00726924"/>
    <w:rsid w:val="0072717B"/>
    <w:rsid w:val="007271BD"/>
    <w:rsid w:val="0072781B"/>
    <w:rsid w:val="00727CAB"/>
    <w:rsid w:val="00727F52"/>
    <w:rsid w:val="0073009A"/>
    <w:rsid w:val="00730973"/>
    <w:rsid w:val="00730D94"/>
    <w:rsid w:val="007310DE"/>
    <w:rsid w:val="0073153F"/>
    <w:rsid w:val="00731741"/>
    <w:rsid w:val="007317FD"/>
    <w:rsid w:val="007321C2"/>
    <w:rsid w:val="0073225B"/>
    <w:rsid w:val="00732BBA"/>
    <w:rsid w:val="00732C77"/>
    <w:rsid w:val="00733245"/>
    <w:rsid w:val="00733DE0"/>
    <w:rsid w:val="00734628"/>
    <w:rsid w:val="00734933"/>
    <w:rsid w:val="00734BA3"/>
    <w:rsid w:val="00734EFD"/>
    <w:rsid w:val="007350B8"/>
    <w:rsid w:val="007357C5"/>
    <w:rsid w:val="0073590A"/>
    <w:rsid w:val="00735A52"/>
    <w:rsid w:val="00735ABA"/>
    <w:rsid w:val="00735EE1"/>
    <w:rsid w:val="007361A1"/>
    <w:rsid w:val="007366D4"/>
    <w:rsid w:val="00737779"/>
    <w:rsid w:val="00737AA8"/>
    <w:rsid w:val="007401FA"/>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3A8D"/>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5BB"/>
    <w:rsid w:val="007531D3"/>
    <w:rsid w:val="00753A57"/>
    <w:rsid w:val="00754359"/>
    <w:rsid w:val="00756457"/>
    <w:rsid w:val="0075654A"/>
    <w:rsid w:val="007569EA"/>
    <w:rsid w:val="00756F76"/>
    <w:rsid w:val="00757201"/>
    <w:rsid w:val="0075748A"/>
    <w:rsid w:val="007577A3"/>
    <w:rsid w:val="007579D9"/>
    <w:rsid w:val="00757B14"/>
    <w:rsid w:val="00760128"/>
    <w:rsid w:val="00760956"/>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B61"/>
    <w:rsid w:val="00771D84"/>
    <w:rsid w:val="007725B4"/>
    <w:rsid w:val="00772D94"/>
    <w:rsid w:val="00772F50"/>
    <w:rsid w:val="00773785"/>
    <w:rsid w:val="007744B0"/>
    <w:rsid w:val="0077505F"/>
    <w:rsid w:val="00775259"/>
    <w:rsid w:val="0077580B"/>
    <w:rsid w:val="00776216"/>
    <w:rsid w:val="007763D6"/>
    <w:rsid w:val="00776572"/>
    <w:rsid w:val="0077738D"/>
    <w:rsid w:val="007774C2"/>
    <w:rsid w:val="00777ADF"/>
    <w:rsid w:val="00781AD8"/>
    <w:rsid w:val="00782A77"/>
    <w:rsid w:val="00782B72"/>
    <w:rsid w:val="00784CC4"/>
    <w:rsid w:val="00786098"/>
    <w:rsid w:val="00786860"/>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29D"/>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89"/>
    <w:rsid w:val="007B1E12"/>
    <w:rsid w:val="007B1E53"/>
    <w:rsid w:val="007B2CFF"/>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7A9"/>
    <w:rsid w:val="007C2DD4"/>
    <w:rsid w:val="007C33CF"/>
    <w:rsid w:val="007C3543"/>
    <w:rsid w:val="007C36CB"/>
    <w:rsid w:val="007C5F78"/>
    <w:rsid w:val="007C608B"/>
    <w:rsid w:val="007C62E7"/>
    <w:rsid w:val="007C6623"/>
    <w:rsid w:val="007C671E"/>
    <w:rsid w:val="007C6AA3"/>
    <w:rsid w:val="007C7457"/>
    <w:rsid w:val="007D011C"/>
    <w:rsid w:val="007D0D04"/>
    <w:rsid w:val="007D1573"/>
    <w:rsid w:val="007D1CB4"/>
    <w:rsid w:val="007D1F1A"/>
    <w:rsid w:val="007D20CD"/>
    <w:rsid w:val="007D3011"/>
    <w:rsid w:val="007D3195"/>
    <w:rsid w:val="007D3572"/>
    <w:rsid w:val="007D3850"/>
    <w:rsid w:val="007D3FCB"/>
    <w:rsid w:val="007D4064"/>
    <w:rsid w:val="007D42E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375"/>
    <w:rsid w:val="007F264B"/>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4A"/>
    <w:rsid w:val="00800A85"/>
    <w:rsid w:val="00800C84"/>
    <w:rsid w:val="0080257D"/>
    <w:rsid w:val="008025AE"/>
    <w:rsid w:val="00802670"/>
    <w:rsid w:val="00803615"/>
    <w:rsid w:val="0080375F"/>
    <w:rsid w:val="00803805"/>
    <w:rsid w:val="00803812"/>
    <w:rsid w:val="00803EA8"/>
    <w:rsid w:val="00803EA9"/>
    <w:rsid w:val="00803F6B"/>
    <w:rsid w:val="008040EC"/>
    <w:rsid w:val="0080434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B80"/>
    <w:rsid w:val="00811243"/>
    <w:rsid w:val="00811AF4"/>
    <w:rsid w:val="00811E3F"/>
    <w:rsid w:val="0081220D"/>
    <w:rsid w:val="008122F8"/>
    <w:rsid w:val="00812758"/>
    <w:rsid w:val="008128C2"/>
    <w:rsid w:val="008131BE"/>
    <w:rsid w:val="00813520"/>
    <w:rsid w:val="00813F88"/>
    <w:rsid w:val="00814B36"/>
    <w:rsid w:val="0081517D"/>
    <w:rsid w:val="008152DB"/>
    <w:rsid w:val="00815792"/>
    <w:rsid w:val="008158D5"/>
    <w:rsid w:val="00815BD9"/>
    <w:rsid w:val="00815C9B"/>
    <w:rsid w:val="00815F59"/>
    <w:rsid w:val="008168D8"/>
    <w:rsid w:val="00816B57"/>
    <w:rsid w:val="00816BE2"/>
    <w:rsid w:val="00816D49"/>
    <w:rsid w:val="008203A8"/>
    <w:rsid w:val="00821833"/>
    <w:rsid w:val="00822440"/>
    <w:rsid w:val="00822C89"/>
    <w:rsid w:val="008241C6"/>
    <w:rsid w:val="00824326"/>
    <w:rsid w:val="008243C9"/>
    <w:rsid w:val="00824730"/>
    <w:rsid w:val="00824831"/>
    <w:rsid w:val="008251AB"/>
    <w:rsid w:val="008255A4"/>
    <w:rsid w:val="008257ED"/>
    <w:rsid w:val="00825ABA"/>
    <w:rsid w:val="00825F83"/>
    <w:rsid w:val="0082734C"/>
    <w:rsid w:val="008275D0"/>
    <w:rsid w:val="008278E9"/>
    <w:rsid w:val="0083086E"/>
    <w:rsid w:val="00830FF6"/>
    <w:rsid w:val="008311F1"/>
    <w:rsid w:val="00831204"/>
    <w:rsid w:val="00831208"/>
    <w:rsid w:val="00831253"/>
    <w:rsid w:val="008313BC"/>
    <w:rsid w:val="00831F84"/>
    <w:rsid w:val="008322C4"/>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0CCA"/>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84D"/>
    <w:rsid w:val="00852DAB"/>
    <w:rsid w:val="00852FCF"/>
    <w:rsid w:val="008536D6"/>
    <w:rsid w:val="00853766"/>
    <w:rsid w:val="0085473C"/>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955"/>
    <w:rsid w:val="00864D34"/>
    <w:rsid w:val="00864D69"/>
    <w:rsid w:val="0086517F"/>
    <w:rsid w:val="008651F9"/>
    <w:rsid w:val="008658A3"/>
    <w:rsid w:val="00865B0D"/>
    <w:rsid w:val="00865BF6"/>
    <w:rsid w:val="00865C40"/>
    <w:rsid w:val="0086664D"/>
    <w:rsid w:val="00867351"/>
    <w:rsid w:val="00867652"/>
    <w:rsid w:val="00867756"/>
    <w:rsid w:val="008678F9"/>
    <w:rsid w:val="00870713"/>
    <w:rsid w:val="0087179D"/>
    <w:rsid w:val="00871B33"/>
    <w:rsid w:val="00871D88"/>
    <w:rsid w:val="00871DC0"/>
    <w:rsid w:val="00872512"/>
    <w:rsid w:val="00872949"/>
    <w:rsid w:val="00872BBF"/>
    <w:rsid w:val="00872BE4"/>
    <w:rsid w:val="00872DA0"/>
    <w:rsid w:val="00872F40"/>
    <w:rsid w:val="008730BB"/>
    <w:rsid w:val="00873C18"/>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044"/>
    <w:rsid w:val="00880281"/>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6DE"/>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03"/>
    <w:rsid w:val="008A3046"/>
    <w:rsid w:val="008A358E"/>
    <w:rsid w:val="008A3DF9"/>
    <w:rsid w:val="008A5209"/>
    <w:rsid w:val="008A547E"/>
    <w:rsid w:val="008A5B16"/>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16"/>
    <w:rsid w:val="008C04DF"/>
    <w:rsid w:val="008C082D"/>
    <w:rsid w:val="008C1041"/>
    <w:rsid w:val="008C1880"/>
    <w:rsid w:val="008C1897"/>
    <w:rsid w:val="008C1971"/>
    <w:rsid w:val="008C21BF"/>
    <w:rsid w:val="008C2AD0"/>
    <w:rsid w:val="008C2FA8"/>
    <w:rsid w:val="008C31AE"/>
    <w:rsid w:val="008C3B6C"/>
    <w:rsid w:val="008C3BC3"/>
    <w:rsid w:val="008C452F"/>
    <w:rsid w:val="008C4AF5"/>
    <w:rsid w:val="008C4B80"/>
    <w:rsid w:val="008C5036"/>
    <w:rsid w:val="008C5186"/>
    <w:rsid w:val="008C5399"/>
    <w:rsid w:val="008C615E"/>
    <w:rsid w:val="008C62E2"/>
    <w:rsid w:val="008C644C"/>
    <w:rsid w:val="008C6827"/>
    <w:rsid w:val="008C6874"/>
    <w:rsid w:val="008C6AC2"/>
    <w:rsid w:val="008C7098"/>
    <w:rsid w:val="008C74B6"/>
    <w:rsid w:val="008C798F"/>
    <w:rsid w:val="008C7A3E"/>
    <w:rsid w:val="008D00FE"/>
    <w:rsid w:val="008D03AB"/>
    <w:rsid w:val="008D04B1"/>
    <w:rsid w:val="008D1DAF"/>
    <w:rsid w:val="008D2147"/>
    <w:rsid w:val="008D2298"/>
    <w:rsid w:val="008D2AC6"/>
    <w:rsid w:val="008D2C79"/>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068"/>
    <w:rsid w:val="008E31A9"/>
    <w:rsid w:val="008E398A"/>
    <w:rsid w:val="008E4F95"/>
    <w:rsid w:val="008E530B"/>
    <w:rsid w:val="008E5366"/>
    <w:rsid w:val="008E5533"/>
    <w:rsid w:val="008E5A00"/>
    <w:rsid w:val="008E64A5"/>
    <w:rsid w:val="008E737B"/>
    <w:rsid w:val="008E775F"/>
    <w:rsid w:val="008E7D8A"/>
    <w:rsid w:val="008F1A30"/>
    <w:rsid w:val="008F1C6E"/>
    <w:rsid w:val="008F1FC1"/>
    <w:rsid w:val="008F2238"/>
    <w:rsid w:val="008F2691"/>
    <w:rsid w:val="008F2827"/>
    <w:rsid w:val="008F2BD9"/>
    <w:rsid w:val="008F2DF6"/>
    <w:rsid w:val="008F2E3D"/>
    <w:rsid w:val="008F330B"/>
    <w:rsid w:val="008F35DC"/>
    <w:rsid w:val="008F478E"/>
    <w:rsid w:val="008F4D52"/>
    <w:rsid w:val="008F4E41"/>
    <w:rsid w:val="008F51BC"/>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9D3"/>
    <w:rsid w:val="00904B36"/>
    <w:rsid w:val="00904C80"/>
    <w:rsid w:val="00904E6B"/>
    <w:rsid w:val="00904FCB"/>
    <w:rsid w:val="00905075"/>
    <w:rsid w:val="009056EC"/>
    <w:rsid w:val="00905E74"/>
    <w:rsid w:val="00906538"/>
    <w:rsid w:val="009067DD"/>
    <w:rsid w:val="00906EEC"/>
    <w:rsid w:val="0090701B"/>
    <w:rsid w:val="00907DF7"/>
    <w:rsid w:val="0091038F"/>
    <w:rsid w:val="00910AE9"/>
    <w:rsid w:val="009113C8"/>
    <w:rsid w:val="00912037"/>
    <w:rsid w:val="009129EF"/>
    <w:rsid w:val="0091310B"/>
    <w:rsid w:val="00913531"/>
    <w:rsid w:val="0091384B"/>
    <w:rsid w:val="009139BE"/>
    <w:rsid w:val="00913F33"/>
    <w:rsid w:val="00914125"/>
    <w:rsid w:val="00914204"/>
    <w:rsid w:val="00914306"/>
    <w:rsid w:val="00914392"/>
    <w:rsid w:val="009143B2"/>
    <w:rsid w:val="00915068"/>
    <w:rsid w:val="00915C7E"/>
    <w:rsid w:val="009166AF"/>
    <w:rsid w:val="00917862"/>
    <w:rsid w:val="00920293"/>
    <w:rsid w:val="009206C0"/>
    <w:rsid w:val="00920C62"/>
    <w:rsid w:val="0092140C"/>
    <w:rsid w:val="00921F99"/>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104"/>
    <w:rsid w:val="00933B95"/>
    <w:rsid w:val="00934D3B"/>
    <w:rsid w:val="00935224"/>
    <w:rsid w:val="009354C4"/>
    <w:rsid w:val="00935665"/>
    <w:rsid w:val="009358F0"/>
    <w:rsid w:val="00935B30"/>
    <w:rsid w:val="009366A7"/>
    <w:rsid w:val="00936A4E"/>
    <w:rsid w:val="00936DAF"/>
    <w:rsid w:val="00936E77"/>
    <w:rsid w:val="009370ED"/>
    <w:rsid w:val="00937965"/>
    <w:rsid w:val="00940022"/>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9F3"/>
    <w:rsid w:val="00950D81"/>
    <w:rsid w:val="00950FF6"/>
    <w:rsid w:val="00951BD9"/>
    <w:rsid w:val="009528A2"/>
    <w:rsid w:val="00952A05"/>
    <w:rsid w:val="00952B33"/>
    <w:rsid w:val="009537FB"/>
    <w:rsid w:val="00953831"/>
    <w:rsid w:val="00953F58"/>
    <w:rsid w:val="009543EB"/>
    <w:rsid w:val="009543FC"/>
    <w:rsid w:val="009544FD"/>
    <w:rsid w:val="009545C6"/>
    <w:rsid w:val="00954978"/>
    <w:rsid w:val="00954B1B"/>
    <w:rsid w:val="00955C01"/>
    <w:rsid w:val="00955E45"/>
    <w:rsid w:val="00957B9C"/>
    <w:rsid w:val="00957C86"/>
    <w:rsid w:val="0096019A"/>
    <w:rsid w:val="00960F15"/>
    <w:rsid w:val="009614E0"/>
    <w:rsid w:val="00961A98"/>
    <w:rsid w:val="009620E6"/>
    <w:rsid w:val="009623AB"/>
    <w:rsid w:val="009628F8"/>
    <w:rsid w:val="00962AFE"/>
    <w:rsid w:val="009631BA"/>
    <w:rsid w:val="009631C3"/>
    <w:rsid w:val="00963456"/>
    <w:rsid w:val="0096378F"/>
    <w:rsid w:val="00963EA1"/>
    <w:rsid w:val="009640E4"/>
    <w:rsid w:val="00964131"/>
    <w:rsid w:val="00964206"/>
    <w:rsid w:val="00965380"/>
    <w:rsid w:val="009656EE"/>
    <w:rsid w:val="00965871"/>
    <w:rsid w:val="00965E26"/>
    <w:rsid w:val="00965FBD"/>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6BB"/>
    <w:rsid w:val="009807B4"/>
    <w:rsid w:val="0098182A"/>
    <w:rsid w:val="009828C6"/>
    <w:rsid w:val="00982964"/>
    <w:rsid w:val="00982D78"/>
    <w:rsid w:val="00983A84"/>
    <w:rsid w:val="00983B4C"/>
    <w:rsid w:val="00983DFB"/>
    <w:rsid w:val="009843E2"/>
    <w:rsid w:val="009844F7"/>
    <w:rsid w:val="00984753"/>
    <w:rsid w:val="009847F1"/>
    <w:rsid w:val="00984AA1"/>
    <w:rsid w:val="00985462"/>
    <w:rsid w:val="00985463"/>
    <w:rsid w:val="0098582B"/>
    <w:rsid w:val="00985947"/>
    <w:rsid w:val="00985FE7"/>
    <w:rsid w:val="00986029"/>
    <w:rsid w:val="009861AC"/>
    <w:rsid w:val="0099079E"/>
    <w:rsid w:val="009909B2"/>
    <w:rsid w:val="0099188F"/>
    <w:rsid w:val="0099189A"/>
    <w:rsid w:val="00991F5D"/>
    <w:rsid w:val="0099281E"/>
    <w:rsid w:val="00992870"/>
    <w:rsid w:val="009930B9"/>
    <w:rsid w:val="009934E2"/>
    <w:rsid w:val="009938FB"/>
    <w:rsid w:val="00993AB6"/>
    <w:rsid w:val="00993DDC"/>
    <w:rsid w:val="00994079"/>
    <w:rsid w:val="00994175"/>
    <w:rsid w:val="009944DF"/>
    <w:rsid w:val="00994F59"/>
    <w:rsid w:val="009957F5"/>
    <w:rsid w:val="00995933"/>
    <w:rsid w:val="00995D07"/>
    <w:rsid w:val="00995FFD"/>
    <w:rsid w:val="00996A15"/>
    <w:rsid w:val="00997F4B"/>
    <w:rsid w:val="009A0199"/>
    <w:rsid w:val="009A0B5D"/>
    <w:rsid w:val="009A0DA5"/>
    <w:rsid w:val="009A1301"/>
    <w:rsid w:val="009A244C"/>
    <w:rsid w:val="009A2BBB"/>
    <w:rsid w:val="009A2C08"/>
    <w:rsid w:val="009A2CD1"/>
    <w:rsid w:val="009A35A6"/>
    <w:rsid w:val="009A3612"/>
    <w:rsid w:val="009A3884"/>
    <w:rsid w:val="009A3F81"/>
    <w:rsid w:val="009A4059"/>
    <w:rsid w:val="009A43B6"/>
    <w:rsid w:val="009A44C8"/>
    <w:rsid w:val="009A4579"/>
    <w:rsid w:val="009A45B0"/>
    <w:rsid w:val="009A4755"/>
    <w:rsid w:val="009A4EAB"/>
    <w:rsid w:val="009A5463"/>
    <w:rsid w:val="009A5BCC"/>
    <w:rsid w:val="009A5F58"/>
    <w:rsid w:val="009A6897"/>
    <w:rsid w:val="009A6A6F"/>
    <w:rsid w:val="009A735F"/>
    <w:rsid w:val="009B04F1"/>
    <w:rsid w:val="009B07D3"/>
    <w:rsid w:val="009B07DC"/>
    <w:rsid w:val="009B08FB"/>
    <w:rsid w:val="009B1226"/>
    <w:rsid w:val="009B13B9"/>
    <w:rsid w:val="009B18A9"/>
    <w:rsid w:val="009B1AD4"/>
    <w:rsid w:val="009B1B69"/>
    <w:rsid w:val="009B1D67"/>
    <w:rsid w:val="009B1E52"/>
    <w:rsid w:val="009B3317"/>
    <w:rsid w:val="009B47EE"/>
    <w:rsid w:val="009B500C"/>
    <w:rsid w:val="009B533B"/>
    <w:rsid w:val="009B5A67"/>
    <w:rsid w:val="009B6084"/>
    <w:rsid w:val="009B65D5"/>
    <w:rsid w:val="009B7570"/>
    <w:rsid w:val="009C0336"/>
    <w:rsid w:val="009C059C"/>
    <w:rsid w:val="009C0DCE"/>
    <w:rsid w:val="009C1051"/>
    <w:rsid w:val="009C1328"/>
    <w:rsid w:val="009C137B"/>
    <w:rsid w:val="009C16FB"/>
    <w:rsid w:val="009C1772"/>
    <w:rsid w:val="009C17DA"/>
    <w:rsid w:val="009C18CC"/>
    <w:rsid w:val="009C1C22"/>
    <w:rsid w:val="009C1F5C"/>
    <w:rsid w:val="009C1F80"/>
    <w:rsid w:val="009C2C62"/>
    <w:rsid w:val="009C2FC1"/>
    <w:rsid w:val="009C3291"/>
    <w:rsid w:val="009C37B1"/>
    <w:rsid w:val="009C3999"/>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2F42"/>
    <w:rsid w:val="009D3626"/>
    <w:rsid w:val="009D3B66"/>
    <w:rsid w:val="009D443F"/>
    <w:rsid w:val="009D4A6B"/>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D07"/>
    <w:rsid w:val="009E3E4F"/>
    <w:rsid w:val="009E41A0"/>
    <w:rsid w:val="009E442B"/>
    <w:rsid w:val="009E46AE"/>
    <w:rsid w:val="009E4A71"/>
    <w:rsid w:val="009E5252"/>
    <w:rsid w:val="009E5B74"/>
    <w:rsid w:val="009E644A"/>
    <w:rsid w:val="009E664B"/>
    <w:rsid w:val="009E6E9A"/>
    <w:rsid w:val="009E7C14"/>
    <w:rsid w:val="009F03CE"/>
    <w:rsid w:val="009F0803"/>
    <w:rsid w:val="009F094B"/>
    <w:rsid w:val="009F0A01"/>
    <w:rsid w:val="009F106F"/>
    <w:rsid w:val="009F14DF"/>
    <w:rsid w:val="009F1B50"/>
    <w:rsid w:val="009F1EFE"/>
    <w:rsid w:val="009F1F1A"/>
    <w:rsid w:val="009F2D3D"/>
    <w:rsid w:val="009F3B2B"/>
    <w:rsid w:val="009F3CA2"/>
    <w:rsid w:val="009F3EA2"/>
    <w:rsid w:val="009F419C"/>
    <w:rsid w:val="009F43A8"/>
    <w:rsid w:val="009F43E0"/>
    <w:rsid w:val="009F486D"/>
    <w:rsid w:val="009F49B2"/>
    <w:rsid w:val="009F52C1"/>
    <w:rsid w:val="009F52CE"/>
    <w:rsid w:val="009F5EB6"/>
    <w:rsid w:val="009F5F33"/>
    <w:rsid w:val="009F62D9"/>
    <w:rsid w:val="009F6541"/>
    <w:rsid w:val="009F663E"/>
    <w:rsid w:val="009F6F37"/>
    <w:rsid w:val="00A0077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AB6"/>
    <w:rsid w:val="00A05DD6"/>
    <w:rsid w:val="00A06074"/>
    <w:rsid w:val="00A0626C"/>
    <w:rsid w:val="00A06502"/>
    <w:rsid w:val="00A07A85"/>
    <w:rsid w:val="00A07B2C"/>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8D6"/>
    <w:rsid w:val="00A21CD7"/>
    <w:rsid w:val="00A22790"/>
    <w:rsid w:val="00A22822"/>
    <w:rsid w:val="00A22CC2"/>
    <w:rsid w:val="00A2334F"/>
    <w:rsid w:val="00A2351C"/>
    <w:rsid w:val="00A23838"/>
    <w:rsid w:val="00A23944"/>
    <w:rsid w:val="00A2400F"/>
    <w:rsid w:val="00A24096"/>
    <w:rsid w:val="00A243B7"/>
    <w:rsid w:val="00A25337"/>
    <w:rsid w:val="00A25379"/>
    <w:rsid w:val="00A25E59"/>
    <w:rsid w:val="00A25FA0"/>
    <w:rsid w:val="00A2607D"/>
    <w:rsid w:val="00A264D1"/>
    <w:rsid w:val="00A2678B"/>
    <w:rsid w:val="00A278CE"/>
    <w:rsid w:val="00A30B98"/>
    <w:rsid w:val="00A31884"/>
    <w:rsid w:val="00A31A3C"/>
    <w:rsid w:val="00A320C1"/>
    <w:rsid w:val="00A321B6"/>
    <w:rsid w:val="00A32831"/>
    <w:rsid w:val="00A32C5B"/>
    <w:rsid w:val="00A32CBC"/>
    <w:rsid w:val="00A32E8A"/>
    <w:rsid w:val="00A33851"/>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2EDF"/>
    <w:rsid w:val="00A440FE"/>
    <w:rsid w:val="00A44175"/>
    <w:rsid w:val="00A44D8F"/>
    <w:rsid w:val="00A4509B"/>
    <w:rsid w:val="00A45768"/>
    <w:rsid w:val="00A45A85"/>
    <w:rsid w:val="00A46260"/>
    <w:rsid w:val="00A464DE"/>
    <w:rsid w:val="00A46777"/>
    <w:rsid w:val="00A46CF2"/>
    <w:rsid w:val="00A46E8E"/>
    <w:rsid w:val="00A46F7D"/>
    <w:rsid w:val="00A47184"/>
    <w:rsid w:val="00A475B0"/>
    <w:rsid w:val="00A47C8E"/>
    <w:rsid w:val="00A50165"/>
    <w:rsid w:val="00A502C3"/>
    <w:rsid w:val="00A50455"/>
    <w:rsid w:val="00A50D22"/>
    <w:rsid w:val="00A50E14"/>
    <w:rsid w:val="00A51233"/>
    <w:rsid w:val="00A512C3"/>
    <w:rsid w:val="00A51CDD"/>
    <w:rsid w:val="00A5223C"/>
    <w:rsid w:val="00A522C3"/>
    <w:rsid w:val="00A528B0"/>
    <w:rsid w:val="00A52C1E"/>
    <w:rsid w:val="00A52D9E"/>
    <w:rsid w:val="00A52DCE"/>
    <w:rsid w:val="00A53477"/>
    <w:rsid w:val="00A53F5F"/>
    <w:rsid w:val="00A54340"/>
    <w:rsid w:val="00A54E22"/>
    <w:rsid w:val="00A55140"/>
    <w:rsid w:val="00A55E9F"/>
    <w:rsid w:val="00A562CA"/>
    <w:rsid w:val="00A5639B"/>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94"/>
    <w:rsid w:val="00A84755"/>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869"/>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13F"/>
    <w:rsid w:val="00AB02E9"/>
    <w:rsid w:val="00AB0C16"/>
    <w:rsid w:val="00AB10EA"/>
    <w:rsid w:val="00AB16B3"/>
    <w:rsid w:val="00AB1EFA"/>
    <w:rsid w:val="00AB1F1A"/>
    <w:rsid w:val="00AB22D9"/>
    <w:rsid w:val="00AB2EE7"/>
    <w:rsid w:val="00AB31D7"/>
    <w:rsid w:val="00AB33AA"/>
    <w:rsid w:val="00AB3A75"/>
    <w:rsid w:val="00AB3F0D"/>
    <w:rsid w:val="00AB4639"/>
    <w:rsid w:val="00AB48EC"/>
    <w:rsid w:val="00AB53E4"/>
    <w:rsid w:val="00AB5467"/>
    <w:rsid w:val="00AB5488"/>
    <w:rsid w:val="00AB5AAD"/>
    <w:rsid w:val="00AB6007"/>
    <w:rsid w:val="00AB6279"/>
    <w:rsid w:val="00AB646A"/>
    <w:rsid w:val="00AB672F"/>
    <w:rsid w:val="00AB6EAC"/>
    <w:rsid w:val="00AB768F"/>
    <w:rsid w:val="00AB76A0"/>
    <w:rsid w:val="00AB7DA5"/>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3374"/>
    <w:rsid w:val="00AD4439"/>
    <w:rsid w:val="00AD4827"/>
    <w:rsid w:val="00AD4D37"/>
    <w:rsid w:val="00AD555A"/>
    <w:rsid w:val="00AD5FE2"/>
    <w:rsid w:val="00AD75EC"/>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7FB"/>
    <w:rsid w:val="00AE6A68"/>
    <w:rsid w:val="00AE71E0"/>
    <w:rsid w:val="00AE749F"/>
    <w:rsid w:val="00AE7DED"/>
    <w:rsid w:val="00AF10FA"/>
    <w:rsid w:val="00AF222A"/>
    <w:rsid w:val="00AF2255"/>
    <w:rsid w:val="00AF2918"/>
    <w:rsid w:val="00AF2B25"/>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F55"/>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715"/>
    <w:rsid w:val="00B2005F"/>
    <w:rsid w:val="00B20164"/>
    <w:rsid w:val="00B202C7"/>
    <w:rsid w:val="00B203F3"/>
    <w:rsid w:val="00B20C75"/>
    <w:rsid w:val="00B2101D"/>
    <w:rsid w:val="00B210D6"/>
    <w:rsid w:val="00B21628"/>
    <w:rsid w:val="00B23121"/>
    <w:rsid w:val="00B23939"/>
    <w:rsid w:val="00B23F81"/>
    <w:rsid w:val="00B23F8B"/>
    <w:rsid w:val="00B24204"/>
    <w:rsid w:val="00B2477A"/>
    <w:rsid w:val="00B24872"/>
    <w:rsid w:val="00B24EB1"/>
    <w:rsid w:val="00B2518B"/>
    <w:rsid w:val="00B259B3"/>
    <w:rsid w:val="00B25B73"/>
    <w:rsid w:val="00B2680C"/>
    <w:rsid w:val="00B26930"/>
    <w:rsid w:val="00B276A4"/>
    <w:rsid w:val="00B27724"/>
    <w:rsid w:val="00B27905"/>
    <w:rsid w:val="00B279AA"/>
    <w:rsid w:val="00B3027F"/>
    <w:rsid w:val="00B306F3"/>
    <w:rsid w:val="00B30AAD"/>
    <w:rsid w:val="00B30BC2"/>
    <w:rsid w:val="00B30C63"/>
    <w:rsid w:val="00B30F3D"/>
    <w:rsid w:val="00B315B3"/>
    <w:rsid w:val="00B31645"/>
    <w:rsid w:val="00B32AAE"/>
    <w:rsid w:val="00B32C06"/>
    <w:rsid w:val="00B32E8B"/>
    <w:rsid w:val="00B33492"/>
    <w:rsid w:val="00B33711"/>
    <w:rsid w:val="00B339BC"/>
    <w:rsid w:val="00B33D65"/>
    <w:rsid w:val="00B33EA5"/>
    <w:rsid w:val="00B33F5C"/>
    <w:rsid w:val="00B340AB"/>
    <w:rsid w:val="00B34514"/>
    <w:rsid w:val="00B34550"/>
    <w:rsid w:val="00B3469F"/>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57"/>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F8"/>
    <w:rsid w:val="00B56016"/>
    <w:rsid w:val="00B562D1"/>
    <w:rsid w:val="00B568B8"/>
    <w:rsid w:val="00B56CDC"/>
    <w:rsid w:val="00B56E01"/>
    <w:rsid w:val="00B56F07"/>
    <w:rsid w:val="00B570B9"/>
    <w:rsid w:val="00B5715D"/>
    <w:rsid w:val="00B57479"/>
    <w:rsid w:val="00B60331"/>
    <w:rsid w:val="00B607A0"/>
    <w:rsid w:val="00B60A8A"/>
    <w:rsid w:val="00B60DCA"/>
    <w:rsid w:val="00B613C4"/>
    <w:rsid w:val="00B61824"/>
    <w:rsid w:val="00B6244F"/>
    <w:rsid w:val="00B62BAE"/>
    <w:rsid w:val="00B62C54"/>
    <w:rsid w:val="00B62C84"/>
    <w:rsid w:val="00B6305A"/>
    <w:rsid w:val="00B63483"/>
    <w:rsid w:val="00B6369D"/>
    <w:rsid w:val="00B63C73"/>
    <w:rsid w:val="00B642C5"/>
    <w:rsid w:val="00B6481A"/>
    <w:rsid w:val="00B660B9"/>
    <w:rsid w:val="00B66329"/>
    <w:rsid w:val="00B66F3E"/>
    <w:rsid w:val="00B66FC2"/>
    <w:rsid w:val="00B672B3"/>
    <w:rsid w:val="00B678CC"/>
    <w:rsid w:val="00B678DB"/>
    <w:rsid w:val="00B67C5C"/>
    <w:rsid w:val="00B70404"/>
    <w:rsid w:val="00B712C3"/>
    <w:rsid w:val="00B713F9"/>
    <w:rsid w:val="00B713FD"/>
    <w:rsid w:val="00B7297D"/>
    <w:rsid w:val="00B72A25"/>
    <w:rsid w:val="00B72F55"/>
    <w:rsid w:val="00B730E0"/>
    <w:rsid w:val="00B7367C"/>
    <w:rsid w:val="00B75204"/>
    <w:rsid w:val="00B7615E"/>
    <w:rsid w:val="00B76B5C"/>
    <w:rsid w:val="00B76DB6"/>
    <w:rsid w:val="00B76EA0"/>
    <w:rsid w:val="00B77129"/>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01"/>
    <w:rsid w:val="00BA4D69"/>
    <w:rsid w:val="00BA5352"/>
    <w:rsid w:val="00BA5B58"/>
    <w:rsid w:val="00BA5D92"/>
    <w:rsid w:val="00BA659C"/>
    <w:rsid w:val="00BA66A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4C3B"/>
    <w:rsid w:val="00BB5587"/>
    <w:rsid w:val="00BB5F6F"/>
    <w:rsid w:val="00BB611F"/>
    <w:rsid w:val="00BB61BE"/>
    <w:rsid w:val="00BB64A9"/>
    <w:rsid w:val="00BB66DA"/>
    <w:rsid w:val="00BB6B61"/>
    <w:rsid w:val="00BB7191"/>
    <w:rsid w:val="00BB76D3"/>
    <w:rsid w:val="00BB7850"/>
    <w:rsid w:val="00BB7F2C"/>
    <w:rsid w:val="00BB7FBE"/>
    <w:rsid w:val="00BC0922"/>
    <w:rsid w:val="00BC0965"/>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9AC"/>
    <w:rsid w:val="00BC7BC0"/>
    <w:rsid w:val="00BD1366"/>
    <w:rsid w:val="00BD13C3"/>
    <w:rsid w:val="00BD1656"/>
    <w:rsid w:val="00BD1827"/>
    <w:rsid w:val="00BD18CC"/>
    <w:rsid w:val="00BD1A77"/>
    <w:rsid w:val="00BD1AC1"/>
    <w:rsid w:val="00BD1D46"/>
    <w:rsid w:val="00BD24BF"/>
    <w:rsid w:val="00BD29F5"/>
    <w:rsid w:val="00BD3242"/>
    <w:rsid w:val="00BD3419"/>
    <w:rsid w:val="00BD3680"/>
    <w:rsid w:val="00BD39EC"/>
    <w:rsid w:val="00BD42CA"/>
    <w:rsid w:val="00BD43E5"/>
    <w:rsid w:val="00BD50D4"/>
    <w:rsid w:val="00BD512A"/>
    <w:rsid w:val="00BD5479"/>
    <w:rsid w:val="00BD57EF"/>
    <w:rsid w:val="00BD59E3"/>
    <w:rsid w:val="00BD672B"/>
    <w:rsid w:val="00BD6FF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757"/>
    <w:rsid w:val="00BE71B3"/>
    <w:rsid w:val="00BE750D"/>
    <w:rsid w:val="00BE76D4"/>
    <w:rsid w:val="00BF0A46"/>
    <w:rsid w:val="00BF0E8E"/>
    <w:rsid w:val="00BF17C6"/>
    <w:rsid w:val="00BF1A7F"/>
    <w:rsid w:val="00BF1B1C"/>
    <w:rsid w:val="00BF2085"/>
    <w:rsid w:val="00BF2E36"/>
    <w:rsid w:val="00BF3700"/>
    <w:rsid w:val="00BF3E28"/>
    <w:rsid w:val="00BF3E91"/>
    <w:rsid w:val="00BF5324"/>
    <w:rsid w:val="00BF561D"/>
    <w:rsid w:val="00BF5652"/>
    <w:rsid w:val="00BF577F"/>
    <w:rsid w:val="00BF5A3F"/>
    <w:rsid w:val="00BF5B28"/>
    <w:rsid w:val="00BF60F7"/>
    <w:rsid w:val="00BF6D3F"/>
    <w:rsid w:val="00BF70EF"/>
    <w:rsid w:val="00BF7266"/>
    <w:rsid w:val="00BF7734"/>
    <w:rsid w:val="00BF7C28"/>
    <w:rsid w:val="00C00474"/>
    <w:rsid w:val="00C0072C"/>
    <w:rsid w:val="00C00F37"/>
    <w:rsid w:val="00C020EE"/>
    <w:rsid w:val="00C0247E"/>
    <w:rsid w:val="00C02A99"/>
    <w:rsid w:val="00C03429"/>
    <w:rsid w:val="00C03F48"/>
    <w:rsid w:val="00C03F51"/>
    <w:rsid w:val="00C04071"/>
    <w:rsid w:val="00C0422A"/>
    <w:rsid w:val="00C0501B"/>
    <w:rsid w:val="00C05C5B"/>
    <w:rsid w:val="00C05DDE"/>
    <w:rsid w:val="00C0648F"/>
    <w:rsid w:val="00C06812"/>
    <w:rsid w:val="00C10466"/>
    <w:rsid w:val="00C108A9"/>
    <w:rsid w:val="00C10CC7"/>
    <w:rsid w:val="00C1112B"/>
    <w:rsid w:val="00C111ED"/>
    <w:rsid w:val="00C11CD0"/>
    <w:rsid w:val="00C11DF8"/>
    <w:rsid w:val="00C11F38"/>
    <w:rsid w:val="00C13146"/>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324"/>
    <w:rsid w:val="00C32CFA"/>
    <w:rsid w:val="00C33284"/>
    <w:rsid w:val="00C33F76"/>
    <w:rsid w:val="00C34365"/>
    <w:rsid w:val="00C34398"/>
    <w:rsid w:val="00C343E5"/>
    <w:rsid w:val="00C351A6"/>
    <w:rsid w:val="00C35A49"/>
    <w:rsid w:val="00C35A4C"/>
    <w:rsid w:val="00C35E07"/>
    <w:rsid w:val="00C35E0D"/>
    <w:rsid w:val="00C36705"/>
    <w:rsid w:val="00C36FEF"/>
    <w:rsid w:val="00C37066"/>
    <w:rsid w:val="00C371FA"/>
    <w:rsid w:val="00C375E5"/>
    <w:rsid w:val="00C377A2"/>
    <w:rsid w:val="00C40FFC"/>
    <w:rsid w:val="00C41480"/>
    <w:rsid w:val="00C41622"/>
    <w:rsid w:val="00C431D6"/>
    <w:rsid w:val="00C434C7"/>
    <w:rsid w:val="00C439B8"/>
    <w:rsid w:val="00C43A22"/>
    <w:rsid w:val="00C445C2"/>
    <w:rsid w:val="00C446B0"/>
    <w:rsid w:val="00C45B88"/>
    <w:rsid w:val="00C461F2"/>
    <w:rsid w:val="00C46492"/>
    <w:rsid w:val="00C46F61"/>
    <w:rsid w:val="00C47598"/>
    <w:rsid w:val="00C47BB2"/>
    <w:rsid w:val="00C47CC5"/>
    <w:rsid w:val="00C5014C"/>
    <w:rsid w:val="00C505E7"/>
    <w:rsid w:val="00C50A0D"/>
    <w:rsid w:val="00C50F0D"/>
    <w:rsid w:val="00C516DA"/>
    <w:rsid w:val="00C51A32"/>
    <w:rsid w:val="00C51C28"/>
    <w:rsid w:val="00C5233E"/>
    <w:rsid w:val="00C523AD"/>
    <w:rsid w:val="00C528C5"/>
    <w:rsid w:val="00C52DB8"/>
    <w:rsid w:val="00C53456"/>
    <w:rsid w:val="00C5397B"/>
    <w:rsid w:val="00C53E6D"/>
    <w:rsid w:val="00C53E92"/>
    <w:rsid w:val="00C54A67"/>
    <w:rsid w:val="00C54CD6"/>
    <w:rsid w:val="00C55CCA"/>
    <w:rsid w:val="00C55E36"/>
    <w:rsid w:val="00C55EA7"/>
    <w:rsid w:val="00C571F3"/>
    <w:rsid w:val="00C57EC8"/>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6BF"/>
    <w:rsid w:val="00C671D2"/>
    <w:rsid w:val="00C67A0A"/>
    <w:rsid w:val="00C67F26"/>
    <w:rsid w:val="00C70043"/>
    <w:rsid w:val="00C71330"/>
    <w:rsid w:val="00C713F2"/>
    <w:rsid w:val="00C7167C"/>
    <w:rsid w:val="00C71B29"/>
    <w:rsid w:val="00C71B5B"/>
    <w:rsid w:val="00C71EE7"/>
    <w:rsid w:val="00C7208D"/>
    <w:rsid w:val="00C721DE"/>
    <w:rsid w:val="00C72ABC"/>
    <w:rsid w:val="00C72B5A"/>
    <w:rsid w:val="00C72D0C"/>
    <w:rsid w:val="00C73861"/>
    <w:rsid w:val="00C738B0"/>
    <w:rsid w:val="00C7432C"/>
    <w:rsid w:val="00C75173"/>
    <w:rsid w:val="00C754E8"/>
    <w:rsid w:val="00C75791"/>
    <w:rsid w:val="00C75B78"/>
    <w:rsid w:val="00C75F30"/>
    <w:rsid w:val="00C76304"/>
    <w:rsid w:val="00C76427"/>
    <w:rsid w:val="00C769B0"/>
    <w:rsid w:val="00C7762E"/>
    <w:rsid w:val="00C7777E"/>
    <w:rsid w:val="00C77AEC"/>
    <w:rsid w:val="00C77F90"/>
    <w:rsid w:val="00C8029B"/>
    <w:rsid w:val="00C80554"/>
    <w:rsid w:val="00C807A2"/>
    <w:rsid w:val="00C808AC"/>
    <w:rsid w:val="00C8197A"/>
    <w:rsid w:val="00C821A5"/>
    <w:rsid w:val="00C82282"/>
    <w:rsid w:val="00C82CCA"/>
    <w:rsid w:val="00C8396F"/>
    <w:rsid w:val="00C84084"/>
    <w:rsid w:val="00C841FF"/>
    <w:rsid w:val="00C8462C"/>
    <w:rsid w:val="00C8471E"/>
    <w:rsid w:val="00C84955"/>
    <w:rsid w:val="00C84A39"/>
    <w:rsid w:val="00C85BF0"/>
    <w:rsid w:val="00C85FED"/>
    <w:rsid w:val="00C86467"/>
    <w:rsid w:val="00C86D7B"/>
    <w:rsid w:val="00C87199"/>
    <w:rsid w:val="00C87581"/>
    <w:rsid w:val="00C90404"/>
    <w:rsid w:val="00C90A32"/>
    <w:rsid w:val="00C912FD"/>
    <w:rsid w:val="00C91A3F"/>
    <w:rsid w:val="00C91BE6"/>
    <w:rsid w:val="00C92316"/>
    <w:rsid w:val="00C92547"/>
    <w:rsid w:val="00C926FD"/>
    <w:rsid w:val="00C9293D"/>
    <w:rsid w:val="00C929D0"/>
    <w:rsid w:val="00C930E7"/>
    <w:rsid w:val="00C941A8"/>
    <w:rsid w:val="00C95C72"/>
    <w:rsid w:val="00C95FE9"/>
    <w:rsid w:val="00C961C5"/>
    <w:rsid w:val="00C962B5"/>
    <w:rsid w:val="00C96959"/>
    <w:rsid w:val="00C96B86"/>
    <w:rsid w:val="00C971F9"/>
    <w:rsid w:val="00C97254"/>
    <w:rsid w:val="00C97697"/>
    <w:rsid w:val="00C97DF7"/>
    <w:rsid w:val="00CA0278"/>
    <w:rsid w:val="00CA0AEE"/>
    <w:rsid w:val="00CA14C9"/>
    <w:rsid w:val="00CA1A6A"/>
    <w:rsid w:val="00CA20A3"/>
    <w:rsid w:val="00CA236E"/>
    <w:rsid w:val="00CA24FB"/>
    <w:rsid w:val="00CA27D6"/>
    <w:rsid w:val="00CA2D5B"/>
    <w:rsid w:val="00CA2F94"/>
    <w:rsid w:val="00CA3143"/>
    <w:rsid w:val="00CA3683"/>
    <w:rsid w:val="00CA3B64"/>
    <w:rsid w:val="00CA4E97"/>
    <w:rsid w:val="00CA5E6A"/>
    <w:rsid w:val="00CA6108"/>
    <w:rsid w:val="00CA6201"/>
    <w:rsid w:val="00CA64D5"/>
    <w:rsid w:val="00CA66DA"/>
    <w:rsid w:val="00CA67A1"/>
    <w:rsid w:val="00CA6D84"/>
    <w:rsid w:val="00CA7A20"/>
    <w:rsid w:val="00CB1877"/>
    <w:rsid w:val="00CB1AAC"/>
    <w:rsid w:val="00CB21E2"/>
    <w:rsid w:val="00CB3107"/>
    <w:rsid w:val="00CB3192"/>
    <w:rsid w:val="00CB3201"/>
    <w:rsid w:val="00CB3415"/>
    <w:rsid w:val="00CB360D"/>
    <w:rsid w:val="00CB3785"/>
    <w:rsid w:val="00CB3A41"/>
    <w:rsid w:val="00CB4329"/>
    <w:rsid w:val="00CB4B1F"/>
    <w:rsid w:val="00CB4E57"/>
    <w:rsid w:val="00CB4FF4"/>
    <w:rsid w:val="00CB5BB6"/>
    <w:rsid w:val="00CB6290"/>
    <w:rsid w:val="00CB6785"/>
    <w:rsid w:val="00CB6E40"/>
    <w:rsid w:val="00CB6EAE"/>
    <w:rsid w:val="00CB7127"/>
    <w:rsid w:val="00CB7252"/>
    <w:rsid w:val="00CB766B"/>
    <w:rsid w:val="00CB7B99"/>
    <w:rsid w:val="00CB7BF2"/>
    <w:rsid w:val="00CB7C04"/>
    <w:rsid w:val="00CB7E10"/>
    <w:rsid w:val="00CB7E7A"/>
    <w:rsid w:val="00CC0DEB"/>
    <w:rsid w:val="00CC1417"/>
    <w:rsid w:val="00CC1478"/>
    <w:rsid w:val="00CC1720"/>
    <w:rsid w:val="00CC191C"/>
    <w:rsid w:val="00CC1F0F"/>
    <w:rsid w:val="00CC2759"/>
    <w:rsid w:val="00CC2F44"/>
    <w:rsid w:val="00CC356D"/>
    <w:rsid w:val="00CC3FEB"/>
    <w:rsid w:val="00CC469A"/>
    <w:rsid w:val="00CC52D2"/>
    <w:rsid w:val="00CC5719"/>
    <w:rsid w:val="00CC5846"/>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88B"/>
    <w:rsid w:val="00CD4041"/>
    <w:rsid w:val="00CD430A"/>
    <w:rsid w:val="00CD4318"/>
    <w:rsid w:val="00CD4565"/>
    <w:rsid w:val="00CD461B"/>
    <w:rsid w:val="00CD4823"/>
    <w:rsid w:val="00CD4B0C"/>
    <w:rsid w:val="00CD5288"/>
    <w:rsid w:val="00CD53FF"/>
    <w:rsid w:val="00CD57BE"/>
    <w:rsid w:val="00CD5DE7"/>
    <w:rsid w:val="00CD6672"/>
    <w:rsid w:val="00CD66E6"/>
    <w:rsid w:val="00CD6ABB"/>
    <w:rsid w:val="00CD79E5"/>
    <w:rsid w:val="00CD7AB9"/>
    <w:rsid w:val="00CD7FAA"/>
    <w:rsid w:val="00CE02CE"/>
    <w:rsid w:val="00CE115B"/>
    <w:rsid w:val="00CE158F"/>
    <w:rsid w:val="00CE1872"/>
    <w:rsid w:val="00CE1983"/>
    <w:rsid w:val="00CE2508"/>
    <w:rsid w:val="00CE2661"/>
    <w:rsid w:val="00CE2909"/>
    <w:rsid w:val="00CE2C36"/>
    <w:rsid w:val="00CE350A"/>
    <w:rsid w:val="00CE39CD"/>
    <w:rsid w:val="00CE3E59"/>
    <w:rsid w:val="00CE417B"/>
    <w:rsid w:val="00CE442C"/>
    <w:rsid w:val="00CE5352"/>
    <w:rsid w:val="00CE535D"/>
    <w:rsid w:val="00CE53E5"/>
    <w:rsid w:val="00CE5813"/>
    <w:rsid w:val="00CE581A"/>
    <w:rsid w:val="00CE5A1B"/>
    <w:rsid w:val="00CE5CF2"/>
    <w:rsid w:val="00CE5D94"/>
    <w:rsid w:val="00CE5F1B"/>
    <w:rsid w:val="00CE6298"/>
    <w:rsid w:val="00CE6713"/>
    <w:rsid w:val="00CE6F7E"/>
    <w:rsid w:val="00CE71E9"/>
    <w:rsid w:val="00CE7B1F"/>
    <w:rsid w:val="00CE7F9D"/>
    <w:rsid w:val="00CF0DEC"/>
    <w:rsid w:val="00CF0EE5"/>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685"/>
    <w:rsid w:val="00CF7724"/>
    <w:rsid w:val="00CF7FDD"/>
    <w:rsid w:val="00D000EB"/>
    <w:rsid w:val="00D00862"/>
    <w:rsid w:val="00D00A5D"/>
    <w:rsid w:val="00D00A87"/>
    <w:rsid w:val="00D00E28"/>
    <w:rsid w:val="00D01045"/>
    <w:rsid w:val="00D01354"/>
    <w:rsid w:val="00D01910"/>
    <w:rsid w:val="00D01ED2"/>
    <w:rsid w:val="00D02F2F"/>
    <w:rsid w:val="00D03237"/>
    <w:rsid w:val="00D03329"/>
    <w:rsid w:val="00D0345F"/>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69DF"/>
    <w:rsid w:val="00D070BF"/>
    <w:rsid w:val="00D07B0D"/>
    <w:rsid w:val="00D0C93C"/>
    <w:rsid w:val="00D10E20"/>
    <w:rsid w:val="00D1160E"/>
    <w:rsid w:val="00D1197B"/>
    <w:rsid w:val="00D12C10"/>
    <w:rsid w:val="00D1305C"/>
    <w:rsid w:val="00D13087"/>
    <w:rsid w:val="00D137F1"/>
    <w:rsid w:val="00D13856"/>
    <w:rsid w:val="00D13A97"/>
    <w:rsid w:val="00D13B27"/>
    <w:rsid w:val="00D14643"/>
    <w:rsid w:val="00D16FA0"/>
    <w:rsid w:val="00D17378"/>
    <w:rsid w:val="00D2017F"/>
    <w:rsid w:val="00D20226"/>
    <w:rsid w:val="00D206F5"/>
    <w:rsid w:val="00D21449"/>
    <w:rsid w:val="00D216B2"/>
    <w:rsid w:val="00D222F1"/>
    <w:rsid w:val="00D22940"/>
    <w:rsid w:val="00D2308E"/>
    <w:rsid w:val="00D23974"/>
    <w:rsid w:val="00D23E3A"/>
    <w:rsid w:val="00D24004"/>
    <w:rsid w:val="00D24E2E"/>
    <w:rsid w:val="00D2519A"/>
    <w:rsid w:val="00D25462"/>
    <w:rsid w:val="00D25507"/>
    <w:rsid w:val="00D25D83"/>
    <w:rsid w:val="00D2632E"/>
    <w:rsid w:val="00D26479"/>
    <w:rsid w:val="00D26DCE"/>
    <w:rsid w:val="00D27753"/>
    <w:rsid w:val="00D27859"/>
    <w:rsid w:val="00D27973"/>
    <w:rsid w:val="00D27A0C"/>
    <w:rsid w:val="00D27CE3"/>
    <w:rsid w:val="00D27D7D"/>
    <w:rsid w:val="00D27DAC"/>
    <w:rsid w:val="00D27DF5"/>
    <w:rsid w:val="00D306D5"/>
    <w:rsid w:val="00D30A43"/>
    <w:rsid w:val="00D30B85"/>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360B"/>
    <w:rsid w:val="00D43621"/>
    <w:rsid w:val="00D4404B"/>
    <w:rsid w:val="00D4411B"/>
    <w:rsid w:val="00D447C1"/>
    <w:rsid w:val="00D44A63"/>
    <w:rsid w:val="00D44ABA"/>
    <w:rsid w:val="00D44EC6"/>
    <w:rsid w:val="00D45098"/>
    <w:rsid w:val="00D45EB6"/>
    <w:rsid w:val="00D4638E"/>
    <w:rsid w:val="00D46D18"/>
    <w:rsid w:val="00D4724C"/>
    <w:rsid w:val="00D47E56"/>
    <w:rsid w:val="00D500B4"/>
    <w:rsid w:val="00D50161"/>
    <w:rsid w:val="00D501D3"/>
    <w:rsid w:val="00D50378"/>
    <w:rsid w:val="00D5076C"/>
    <w:rsid w:val="00D507DF"/>
    <w:rsid w:val="00D50862"/>
    <w:rsid w:val="00D50F8B"/>
    <w:rsid w:val="00D5130A"/>
    <w:rsid w:val="00D51533"/>
    <w:rsid w:val="00D51769"/>
    <w:rsid w:val="00D51F85"/>
    <w:rsid w:val="00D5221C"/>
    <w:rsid w:val="00D522D8"/>
    <w:rsid w:val="00D5343F"/>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27A"/>
    <w:rsid w:val="00D65C71"/>
    <w:rsid w:val="00D65DCC"/>
    <w:rsid w:val="00D66234"/>
    <w:rsid w:val="00D66935"/>
    <w:rsid w:val="00D66C59"/>
    <w:rsid w:val="00D67313"/>
    <w:rsid w:val="00D6744F"/>
    <w:rsid w:val="00D6794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766"/>
    <w:rsid w:val="00D77315"/>
    <w:rsid w:val="00D77465"/>
    <w:rsid w:val="00D77D3C"/>
    <w:rsid w:val="00D80021"/>
    <w:rsid w:val="00D807E5"/>
    <w:rsid w:val="00D80803"/>
    <w:rsid w:val="00D80843"/>
    <w:rsid w:val="00D80F0C"/>
    <w:rsid w:val="00D81B8F"/>
    <w:rsid w:val="00D83166"/>
    <w:rsid w:val="00D833BE"/>
    <w:rsid w:val="00D84C22"/>
    <w:rsid w:val="00D8532A"/>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3B0"/>
    <w:rsid w:val="00D94901"/>
    <w:rsid w:val="00D95413"/>
    <w:rsid w:val="00D95B4C"/>
    <w:rsid w:val="00D963A9"/>
    <w:rsid w:val="00D96479"/>
    <w:rsid w:val="00D964FA"/>
    <w:rsid w:val="00D96D2A"/>
    <w:rsid w:val="00D96F2A"/>
    <w:rsid w:val="00D97571"/>
    <w:rsid w:val="00D97A50"/>
    <w:rsid w:val="00DA05BF"/>
    <w:rsid w:val="00DA0C2C"/>
    <w:rsid w:val="00DA193F"/>
    <w:rsid w:val="00DA1AD1"/>
    <w:rsid w:val="00DA1B0B"/>
    <w:rsid w:val="00DA23FA"/>
    <w:rsid w:val="00DA2589"/>
    <w:rsid w:val="00DA29C7"/>
    <w:rsid w:val="00DA2AF8"/>
    <w:rsid w:val="00DA2C76"/>
    <w:rsid w:val="00DA37EF"/>
    <w:rsid w:val="00DA386A"/>
    <w:rsid w:val="00DA466E"/>
    <w:rsid w:val="00DA47A8"/>
    <w:rsid w:val="00DA524D"/>
    <w:rsid w:val="00DA5694"/>
    <w:rsid w:val="00DA6BD8"/>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1AF"/>
    <w:rsid w:val="00DB7C3F"/>
    <w:rsid w:val="00DC0172"/>
    <w:rsid w:val="00DC01C9"/>
    <w:rsid w:val="00DC039D"/>
    <w:rsid w:val="00DC1496"/>
    <w:rsid w:val="00DC198B"/>
    <w:rsid w:val="00DC1993"/>
    <w:rsid w:val="00DC20CE"/>
    <w:rsid w:val="00DC23C9"/>
    <w:rsid w:val="00DC2894"/>
    <w:rsid w:val="00DC2D71"/>
    <w:rsid w:val="00DC3052"/>
    <w:rsid w:val="00DC3343"/>
    <w:rsid w:val="00DC392E"/>
    <w:rsid w:val="00DC3F8A"/>
    <w:rsid w:val="00DC4144"/>
    <w:rsid w:val="00DC41DD"/>
    <w:rsid w:val="00DC44D6"/>
    <w:rsid w:val="00DC45A9"/>
    <w:rsid w:val="00DC5B1A"/>
    <w:rsid w:val="00DC6AB8"/>
    <w:rsid w:val="00DC6AF1"/>
    <w:rsid w:val="00DC6DB4"/>
    <w:rsid w:val="00DC738E"/>
    <w:rsid w:val="00DC744C"/>
    <w:rsid w:val="00DC78C8"/>
    <w:rsid w:val="00DC795E"/>
    <w:rsid w:val="00DC7A26"/>
    <w:rsid w:val="00DC7CC8"/>
    <w:rsid w:val="00DD0482"/>
    <w:rsid w:val="00DD0533"/>
    <w:rsid w:val="00DD1244"/>
    <w:rsid w:val="00DD1537"/>
    <w:rsid w:val="00DD2A23"/>
    <w:rsid w:val="00DD369A"/>
    <w:rsid w:val="00DD3A14"/>
    <w:rsid w:val="00DD4261"/>
    <w:rsid w:val="00DD46E9"/>
    <w:rsid w:val="00DD4EF1"/>
    <w:rsid w:val="00DD52BE"/>
    <w:rsid w:val="00DD5F2C"/>
    <w:rsid w:val="00DD740A"/>
    <w:rsid w:val="00DD77DD"/>
    <w:rsid w:val="00DD793C"/>
    <w:rsid w:val="00DD7F26"/>
    <w:rsid w:val="00DE0175"/>
    <w:rsid w:val="00DE0D00"/>
    <w:rsid w:val="00DE0D18"/>
    <w:rsid w:val="00DE1208"/>
    <w:rsid w:val="00DE16CD"/>
    <w:rsid w:val="00DE220D"/>
    <w:rsid w:val="00DE2803"/>
    <w:rsid w:val="00DE3213"/>
    <w:rsid w:val="00DE3F0E"/>
    <w:rsid w:val="00DE4FD7"/>
    <w:rsid w:val="00DE579E"/>
    <w:rsid w:val="00DE6492"/>
    <w:rsid w:val="00DE652F"/>
    <w:rsid w:val="00DE65AF"/>
    <w:rsid w:val="00DE7902"/>
    <w:rsid w:val="00DF02EE"/>
    <w:rsid w:val="00DF0517"/>
    <w:rsid w:val="00DF0830"/>
    <w:rsid w:val="00DF0AA6"/>
    <w:rsid w:val="00DF0F5E"/>
    <w:rsid w:val="00DF1358"/>
    <w:rsid w:val="00DF1CDA"/>
    <w:rsid w:val="00DF1D36"/>
    <w:rsid w:val="00DF2420"/>
    <w:rsid w:val="00DF280B"/>
    <w:rsid w:val="00DF28B7"/>
    <w:rsid w:val="00DF2EAD"/>
    <w:rsid w:val="00DF3079"/>
    <w:rsid w:val="00DF3345"/>
    <w:rsid w:val="00DF3456"/>
    <w:rsid w:val="00DF383D"/>
    <w:rsid w:val="00DF41F9"/>
    <w:rsid w:val="00DF43E8"/>
    <w:rsid w:val="00DF4B3E"/>
    <w:rsid w:val="00DF560B"/>
    <w:rsid w:val="00DF5745"/>
    <w:rsid w:val="00DF58E2"/>
    <w:rsid w:val="00DF5F6C"/>
    <w:rsid w:val="00DF60A0"/>
    <w:rsid w:val="00DF621E"/>
    <w:rsid w:val="00DF6703"/>
    <w:rsid w:val="00DF68C0"/>
    <w:rsid w:val="00DF73BB"/>
    <w:rsid w:val="00DF7546"/>
    <w:rsid w:val="00DF7650"/>
    <w:rsid w:val="00DF78D9"/>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C54"/>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5997"/>
    <w:rsid w:val="00E26411"/>
    <w:rsid w:val="00E264BC"/>
    <w:rsid w:val="00E26AC1"/>
    <w:rsid w:val="00E2720A"/>
    <w:rsid w:val="00E27AE8"/>
    <w:rsid w:val="00E27AEB"/>
    <w:rsid w:val="00E3008F"/>
    <w:rsid w:val="00E307B6"/>
    <w:rsid w:val="00E31067"/>
    <w:rsid w:val="00E3142D"/>
    <w:rsid w:val="00E316F5"/>
    <w:rsid w:val="00E32E9C"/>
    <w:rsid w:val="00E32EE4"/>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200"/>
    <w:rsid w:val="00E628AD"/>
    <w:rsid w:val="00E62908"/>
    <w:rsid w:val="00E64339"/>
    <w:rsid w:val="00E64DAA"/>
    <w:rsid w:val="00E656C5"/>
    <w:rsid w:val="00E65F3E"/>
    <w:rsid w:val="00E66078"/>
    <w:rsid w:val="00E66B76"/>
    <w:rsid w:val="00E67584"/>
    <w:rsid w:val="00E67669"/>
    <w:rsid w:val="00E677BD"/>
    <w:rsid w:val="00E67AE7"/>
    <w:rsid w:val="00E7011C"/>
    <w:rsid w:val="00E7022C"/>
    <w:rsid w:val="00E708BC"/>
    <w:rsid w:val="00E70963"/>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5F61"/>
    <w:rsid w:val="00E760FF"/>
    <w:rsid w:val="00E76384"/>
    <w:rsid w:val="00E76A5E"/>
    <w:rsid w:val="00E775E3"/>
    <w:rsid w:val="00E77A45"/>
    <w:rsid w:val="00E801E4"/>
    <w:rsid w:val="00E80351"/>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B37"/>
    <w:rsid w:val="00E923FD"/>
    <w:rsid w:val="00E924F7"/>
    <w:rsid w:val="00E9292A"/>
    <w:rsid w:val="00E9308C"/>
    <w:rsid w:val="00E93DA5"/>
    <w:rsid w:val="00E94687"/>
    <w:rsid w:val="00E9571E"/>
    <w:rsid w:val="00E959BE"/>
    <w:rsid w:val="00E95DD9"/>
    <w:rsid w:val="00E96341"/>
    <w:rsid w:val="00E9647F"/>
    <w:rsid w:val="00E967EA"/>
    <w:rsid w:val="00E96839"/>
    <w:rsid w:val="00E96CB9"/>
    <w:rsid w:val="00E9721B"/>
    <w:rsid w:val="00E97299"/>
    <w:rsid w:val="00E97A23"/>
    <w:rsid w:val="00E97B21"/>
    <w:rsid w:val="00E97C21"/>
    <w:rsid w:val="00EA04D0"/>
    <w:rsid w:val="00EA05D9"/>
    <w:rsid w:val="00EA06EF"/>
    <w:rsid w:val="00EA1521"/>
    <w:rsid w:val="00EA16C4"/>
    <w:rsid w:val="00EA19E9"/>
    <w:rsid w:val="00EA2418"/>
    <w:rsid w:val="00EA2443"/>
    <w:rsid w:val="00EA24A3"/>
    <w:rsid w:val="00EA2AA6"/>
    <w:rsid w:val="00EA3333"/>
    <w:rsid w:val="00EA369D"/>
    <w:rsid w:val="00EA3B6D"/>
    <w:rsid w:val="00EA3EF5"/>
    <w:rsid w:val="00EA411E"/>
    <w:rsid w:val="00EA45A2"/>
    <w:rsid w:val="00EA4C4D"/>
    <w:rsid w:val="00EA539E"/>
    <w:rsid w:val="00EA5F80"/>
    <w:rsid w:val="00EA641F"/>
    <w:rsid w:val="00EA64F1"/>
    <w:rsid w:val="00EA670C"/>
    <w:rsid w:val="00EA6A5A"/>
    <w:rsid w:val="00EA6F05"/>
    <w:rsid w:val="00EA714D"/>
    <w:rsid w:val="00EA7386"/>
    <w:rsid w:val="00EA7E70"/>
    <w:rsid w:val="00EB01C3"/>
    <w:rsid w:val="00EB19E0"/>
    <w:rsid w:val="00EB1C21"/>
    <w:rsid w:val="00EB249C"/>
    <w:rsid w:val="00EB33B0"/>
    <w:rsid w:val="00EB3B36"/>
    <w:rsid w:val="00EB42A7"/>
    <w:rsid w:val="00EB4A76"/>
    <w:rsid w:val="00EB5649"/>
    <w:rsid w:val="00EB5754"/>
    <w:rsid w:val="00EB5A80"/>
    <w:rsid w:val="00EB606C"/>
    <w:rsid w:val="00EB6151"/>
    <w:rsid w:val="00EB644D"/>
    <w:rsid w:val="00EB675E"/>
    <w:rsid w:val="00EB6BB7"/>
    <w:rsid w:val="00EB710A"/>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B23"/>
    <w:rsid w:val="00EC6D38"/>
    <w:rsid w:val="00EC7169"/>
    <w:rsid w:val="00EC7B1E"/>
    <w:rsid w:val="00EC7C76"/>
    <w:rsid w:val="00EC7F14"/>
    <w:rsid w:val="00EC7FC4"/>
    <w:rsid w:val="00ED0190"/>
    <w:rsid w:val="00ED1046"/>
    <w:rsid w:val="00ED29DD"/>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2E68"/>
    <w:rsid w:val="00EE3012"/>
    <w:rsid w:val="00EE31AF"/>
    <w:rsid w:val="00EE352A"/>
    <w:rsid w:val="00EE4A0C"/>
    <w:rsid w:val="00EE5F9E"/>
    <w:rsid w:val="00EE627B"/>
    <w:rsid w:val="00EE78FD"/>
    <w:rsid w:val="00EE7A5E"/>
    <w:rsid w:val="00EF0685"/>
    <w:rsid w:val="00EF0919"/>
    <w:rsid w:val="00EF0DE4"/>
    <w:rsid w:val="00EF16CA"/>
    <w:rsid w:val="00EF1C9B"/>
    <w:rsid w:val="00EF1D1E"/>
    <w:rsid w:val="00EF26BD"/>
    <w:rsid w:val="00EF2810"/>
    <w:rsid w:val="00EF2B66"/>
    <w:rsid w:val="00EF4033"/>
    <w:rsid w:val="00EF4A41"/>
    <w:rsid w:val="00EF5D36"/>
    <w:rsid w:val="00EF5F34"/>
    <w:rsid w:val="00EF66FC"/>
    <w:rsid w:val="00EF6B5C"/>
    <w:rsid w:val="00EF6B68"/>
    <w:rsid w:val="00EF72D1"/>
    <w:rsid w:val="00EF78D6"/>
    <w:rsid w:val="00EF7936"/>
    <w:rsid w:val="00F00C01"/>
    <w:rsid w:val="00F0135B"/>
    <w:rsid w:val="00F01FD1"/>
    <w:rsid w:val="00F0247E"/>
    <w:rsid w:val="00F02E73"/>
    <w:rsid w:val="00F03088"/>
    <w:rsid w:val="00F03091"/>
    <w:rsid w:val="00F03789"/>
    <w:rsid w:val="00F0449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33"/>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0D51"/>
    <w:rsid w:val="00F414CD"/>
    <w:rsid w:val="00F414F8"/>
    <w:rsid w:val="00F424DB"/>
    <w:rsid w:val="00F425BD"/>
    <w:rsid w:val="00F42A68"/>
    <w:rsid w:val="00F43603"/>
    <w:rsid w:val="00F439FB"/>
    <w:rsid w:val="00F43AA9"/>
    <w:rsid w:val="00F43CA2"/>
    <w:rsid w:val="00F44320"/>
    <w:rsid w:val="00F44345"/>
    <w:rsid w:val="00F44435"/>
    <w:rsid w:val="00F44FA1"/>
    <w:rsid w:val="00F45418"/>
    <w:rsid w:val="00F458F6"/>
    <w:rsid w:val="00F45BCE"/>
    <w:rsid w:val="00F4645D"/>
    <w:rsid w:val="00F46558"/>
    <w:rsid w:val="00F46639"/>
    <w:rsid w:val="00F46676"/>
    <w:rsid w:val="00F467D9"/>
    <w:rsid w:val="00F47330"/>
    <w:rsid w:val="00F47377"/>
    <w:rsid w:val="00F4749C"/>
    <w:rsid w:val="00F4753F"/>
    <w:rsid w:val="00F47626"/>
    <w:rsid w:val="00F476A9"/>
    <w:rsid w:val="00F47CAB"/>
    <w:rsid w:val="00F47F91"/>
    <w:rsid w:val="00F50275"/>
    <w:rsid w:val="00F5048F"/>
    <w:rsid w:val="00F505C7"/>
    <w:rsid w:val="00F505F4"/>
    <w:rsid w:val="00F50CEB"/>
    <w:rsid w:val="00F51258"/>
    <w:rsid w:val="00F51366"/>
    <w:rsid w:val="00F522F3"/>
    <w:rsid w:val="00F52D43"/>
    <w:rsid w:val="00F53109"/>
    <w:rsid w:val="00F53117"/>
    <w:rsid w:val="00F534AD"/>
    <w:rsid w:val="00F53C9E"/>
    <w:rsid w:val="00F54824"/>
    <w:rsid w:val="00F5489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B30"/>
    <w:rsid w:val="00F64C7D"/>
    <w:rsid w:val="00F64FDB"/>
    <w:rsid w:val="00F65784"/>
    <w:rsid w:val="00F66274"/>
    <w:rsid w:val="00F66746"/>
    <w:rsid w:val="00F669C5"/>
    <w:rsid w:val="00F66F82"/>
    <w:rsid w:val="00F672FF"/>
    <w:rsid w:val="00F67307"/>
    <w:rsid w:val="00F67ACE"/>
    <w:rsid w:val="00F67C1B"/>
    <w:rsid w:val="00F67F40"/>
    <w:rsid w:val="00F70195"/>
    <w:rsid w:val="00F70F31"/>
    <w:rsid w:val="00F70FC0"/>
    <w:rsid w:val="00F715E7"/>
    <w:rsid w:val="00F716DC"/>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21"/>
    <w:rsid w:val="00F77077"/>
    <w:rsid w:val="00F7731B"/>
    <w:rsid w:val="00F77814"/>
    <w:rsid w:val="00F77879"/>
    <w:rsid w:val="00F77891"/>
    <w:rsid w:val="00F7791B"/>
    <w:rsid w:val="00F803B0"/>
    <w:rsid w:val="00F80409"/>
    <w:rsid w:val="00F8065B"/>
    <w:rsid w:val="00F806BC"/>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C69"/>
    <w:rsid w:val="00FA3EBF"/>
    <w:rsid w:val="00FA48EA"/>
    <w:rsid w:val="00FA4C90"/>
    <w:rsid w:val="00FA4EEC"/>
    <w:rsid w:val="00FA5127"/>
    <w:rsid w:val="00FA6905"/>
    <w:rsid w:val="00FA6EC9"/>
    <w:rsid w:val="00FA7A01"/>
    <w:rsid w:val="00FA7BD4"/>
    <w:rsid w:val="00FB03E9"/>
    <w:rsid w:val="00FB08DC"/>
    <w:rsid w:val="00FB0EEB"/>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22B"/>
    <w:rsid w:val="00FB7543"/>
    <w:rsid w:val="00FB75FC"/>
    <w:rsid w:val="00FC0936"/>
    <w:rsid w:val="00FC0BCA"/>
    <w:rsid w:val="00FC1093"/>
    <w:rsid w:val="00FC1673"/>
    <w:rsid w:val="00FC21CD"/>
    <w:rsid w:val="00FC2225"/>
    <w:rsid w:val="00FC22EC"/>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D37"/>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uiPriority="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E66078"/>
    <w:pPr>
      <w:keepNext/>
      <w:pBdr>
        <w:top w:val="single" w:sz="4" w:space="1" w:color="000000"/>
        <w:left w:val="single" w:sz="4" w:space="4" w:color="000000"/>
        <w:bottom w:val="single" w:sz="4" w:space="1" w:color="000000"/>
        <w:right w:val="single" w:sz="4" w:space="4" w:color="000000"/>
      </w:pBdr>
      <w:tabs>
        <w:tab w:val="num" w:pos="0"/>
      </w:tabs>
      <w:suppressAutoHyphens/>
      <w:jc w:val="center"/>
      <w:outlineLvl w:val="4"/>
    </w:pPr>
    <w:rPr>
      <w:rFonts w:ascii="Times New Roman" w:eastAsia="Times New Roman" w:hAnsi="Times New Roman" w:cs="Times New Roman"/>
      <w:b/>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E66078"/>
    <w:pPr>
      <w:keepNext/>
      <w:tabs>
        <w:tab w:val="num" w:pos="0"/>
      </w:tabs>
      <w:suppressAutoHyphens/>
      <w:jc w:val="both"/>
      <w:outlineLvl w:val="6"/>
    </w:pPr>
    <w:rPr>
      <w:rFonts w:ascii="Times New Roman" w:eastAsia="Times New Roman" w:hAnsi="Times New Roman" w:cs="Times New Roman"/>
      <w:sz w:val="28"/>
      <w:szCs w:val="20"/>
    </w:rPr>
  </w:style>
  <w:style w:type="paragraph" w:styleId="Ttulo8">
    <w:name w:val="heading 8"/>
    <w:basedOn w:val="Normal"/>
    <w:next w:val="Normal"/>
    <w:link w:val="Ttulo8Char"/>
    <w:qFormat/>
    <w:rsid w:val="00E66078"/>
    <w:pPr>
      <w:keepNext/>
      <w:tabs>
        <w:tab w:val="num" w:pos="0"/>
      </w:tabs>
      <w:suppressAutoHyphens/>
      <w:jc w:val="center"/>
      <w:outlineLvl w:val="7"/>
    </w:pPr>
    <w:rPr>
      <w:rFonts w:ascii="Times New Roman" w:eastAsia="Times New Roman" w:hAnsi="Times New Roman" w:cs="Times New Roman"/>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1"/>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Heading 1a"/>
    <w:basedOn w:val="Normal"/>
    <w:link w:val="CabealhoChar"/>
    <w:rsid w:val="00CA24FB"/>
    <w:pPr>
      <w:tabs>
        <w:tab w:val="center" w:pos="4252"/>
        <w:tab w:val="right" w:pos="8504"/>
      </w:tabs>
    </w:pPr>
  </w:style>
  <w:style w:type="character" w:customStyle="1" w:styleId="CabealhoChar">
    <w:name w:val="Cabeçalho Char"/>
    <w:aliases w:val="hd Char,he Char,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pPr>
      <w:numPr>
        <w:ilvl w:val="1"/>
        <w:numId w:val="10"/>
      </w:numPr>
    </w:pPr>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B722B"/>
    <w:pPr>
      <w:numPr>
        <w:numId w:val="1"/>
      </w:numPr>
      <w:tabs>
        <w:tab w:val="left" w:pos="567"/>
      </w:tabs>
      <w:spacing w:beforeLines="120" w:before="288" w:afterLines="120" w:after="288" w:line="312" w:lineRule="auto"/>
      <w:ind w:left="567"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722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65544"/>
    <w:pPr>
      <w:tabs>
        <w:tab w:val="left" w:pos="426"/>
        <w:tab w:val="right" w:leader="dot" w:pos="9628"/>
      </w:tabs>
      <w:spacing w:after="100"/>
      <w:ind w:left="142"/>
      <w:jc w:val="center"/>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3">
    <w:name w:val="Nível 3"/>
    <w:basedOn w:val="Nvel3-R"/>
    <w:link w:val="Nvel3Char"/>
    <w:qFormat/>
    <w:rsid w:val="00275C85"/>
    <w:rPr>
      <w:rFonts w:eastAsia="Times New Roman"/>
      <w:i w:val="0"/>
      <w:iCs w:val="0"/>
    </w:rPr>
  </w:style>
  <w:style w:type="paragraph" w:customStyle="1" w:styleId="Nvel4">
    <w:name w:val="Nível 4"/>
    <w:basedOn w:val="Nvel3"/>
    <w:link w:val="Nvel4Char"/>
    <w:qFormat/>
    <w:rsid w:val="00275C85"/>
    <w:pPr>
      <w:numPr>
        <w:ilvl w:val="0"/>
        <w:numId w:val="0"/>
      </w:numPr>
      <w:ind w:left="567"/>
    </w:pPr>
  </w:style>
  <w:style w:type="character" w:customStyle="1" w:styleId="Nvel3Char">
    <w:name w:val="Nível 3 Char"/>
    <w:basedOn w:val="Nvel3-RChar"/>
    <w:link w:val="Nvel3"/>
    <w:rsid w:val="00275C85"/>
    <w:rPr>
      <w:rFonts w:ascii="Arial" w:eastAsia="Times New Roman" w:hAnsi="Arial" w:cs="Arial"/>
      <w:i w:val="0"/>
      <w:iCs w:val="0"/>
      <w:color w:val="FF0000"/>
      <w:lang w:eastAsia="pt-BR"/>
    </w:rPr>
  </w:style>
  <w:style w:type="paragraph" w:customStyle="1" w:styleId="SubTitNN">
    <w:name w:val="SubTitNN"/>
    <w:basedOn w:val="Normal"/>
    <w:link w:val="SubTitNNChar"/>
    <w:qFormat/>
    <w:rsid w:val="00275C85"/>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75C85"/>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75C85"/>
    <w:rPr>
      <w:rFonts w:ascii="Arial" w:eastAsia="Times New Roman" w:hAnsi="Arial" w:cs="Arial"/>
      <w:b/>
      <w:bCs/>
      <w:iCs/>
      <w:lang w:eastAsia="pt-BR"/>
    </w:rPr>
  </w:style>
  <w:style w:type="paragraph" w:styleId="TextosemFormatao">
    <w:name w:val="Plain Text"/>
    <w:basedOn w:val="Normal"/>
    <w:link w:val="TextosemFormataoChar"/>
    <w:rsid w:val="00275C85"/>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275C85"/>
    <w:rPr>
      <w:rFonts w:ascii="Courier New" w:eastAsia="Times New Roman" w:hAnsi="Courier New"/>
      <w:lang w:eastAsia="pt-BR"/>
    </w:rPr>
  </w:style>
  <w:style w:type="paragraph" w:styleId="Sumrio2">
    <w:name w:val="toc 2"/>
    <w:basedOn w:val="Normal"/>
    <w:next w:val="Normal"/>
    <w:autoRedefine/>
    <w:uiPriority w:val="39"/>
    <w:unhideWhenUsed/>
    <w:rsid w:val="00DA1AD1"/>
    <w:pPr>
      <w:spacing w:after="100"/>
      <w:ind w:left="240"/>
    </w:pPr>
  </w:style>
  <w:style w:type="paragraph" w:styleId="Sumrio3">
    <w:name w:val="toc 3"/>
    <w:basedOn w:val="Normal"/>
    <w:next w:val="Normal"/>
    <w:autoRedefine/>
    <w:uiPriority w:val="39"/>
    <w:unhideWhenUsed/>
    <w:rsid w:val="00DA1AD1"/>
    <w:pPr>
      <w:spacing w:after="100" w:line="259" w:lineRule="auto"/>
      <w:ind w:left="440"/>
    </w:pPr>
    <w:rPr>
      <w:rFonts w:asciiTheme="minorHAnsi" w:hAnsiTheme="minorHAnsi" w:cs="Times New Roman"/>
      <w:sz w:val="22"/>
      <w:szCs w:val="22"/>
    </w:rPr>
  </w:style>
  <w:style w:type="paragraph" w:customStyle="1" w:styleId="Corpo0">
    <w:name w:val="Corpo"/>
    <w:rsid w:val="008D2C79"/>
    <w:pPr>
      <w:suppressAutoHyphens/>
      <w:autoSpaceDE w:val="0"/>
    </w:pPr>
    <w:rPr>
      <w:rFonts w:eastAsia="Times New Roman"/>
      <w:color w:val="000000"/>
      <w:lang w:eastAsia="ar-SA"/>
    </w:rPr>
  </w:style>
  <w:style w:type="paragraph" w:customStyle="1" w:styleId="TableParagraph">
    <w:name w:val="Table Paragraph"/>
    <w:basedOn w:val="Normal"/>
    <w:uiPriority w:val="1"/>
    <w:qFormat/>
    <w:rsid w:val="009A43B6"/>
    <w:pPr>
      <w:widowControl w:val="0"/>
      <w:autoSpaceDE w:val="0"/>
      <w:autoSpaceDN w:val="0"/>
    </w:pPr>
    <w:rPr>
      <w:rFonts w:ascii="Times New Roman" w:eastAsia="Times New Roman" w:hAnsi="Times New Roman" w:cs="Times New Roman"/>
      <w:sz w:val="22"/>
      <w:szCs w:val="22"/>
      <w:lang w:val="pt-PT" w:eastAsia="en-US"/>
    </w:rPr>
  </w:style>
  <w:style w:type="table" w:customStyle="1" w:styleId="TableNormal">
    <w:name w:val="Table Normal"/>
    <w:uiPriority w:val="2"/>
    <w:semiHidden/>
    <w:qFormat/>
    <w:rsid w:val="009A43B6"/>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Ttulo5Char">
    <w:name w:val="Título 5 Char"/>
    <w:basedOn w:val="Fontepargpadro"/>
    <w:link w:val="Ttulo5"/>
    <w:uiPriority w:val="9"/>
    <w:rsid w:val="00E66078"/>
    <w:rPr>
      <w:rFonts w:eastAsia="Times New Roman"/>
      <w:b/>
      <w:sz w:val="28"/>
      <w:lang w:eastAsia="pt-BR"/>
    </w:rPr>
  </w:style>
  <w:style w:type="character" w:customStyle="1" w:styleId="Ttulo7Char">
    <w:name w:val="Título 7 Char"/>
    <w:basedOn w:val="Fontepargpadro"/>
    <w:link w:val="Ttulo7"/>
    <w:rsid w:val="00E66078"/>
    <w:rPr>
      <w:rFonts w:eastAsia="Times New Roman"/>
      <w:sz w:val="28"/>
      <w:lang w:eastAsia="pt-BR"/>
    </w:rPr>
  </w:style>
  <w:style w:type="character" w:customStyle="1" w:styleId="Ttulo8Char">
    <w:name w:val="Título 8 Char"/>
    <w:basedOn w:val="Fontepargpadro"/>
    <w:link w:val="Ttulo8"/>
    <w:rsid w:val="00E66078"/>
    <w:rPr>
      <w:rFonts w:eastAsia="Times New Roman"/>
      <w:sz w:val="28"/>
      <w:lang w:eastAsia="pt-BR"/>
    </w:rPr>
  </w:style>
  <w:style w:type="character" w:customStyle="1" w:styleId="CabealhoChar1">
    <w:name w:val="Cabeçalho Char1"/>
    <w:rsid w:val="00E66078"/>
  </w:style>
  <w:style w:type="numbering" w:customStyle="1" w:styleId="WWNum1">
    <w:name w:val="WWNum1"/>
    <w:basedOn w:val="Semlista"/>
    <w:rsid w:val="00E66078"/>
    <w:pPr>
      <w:numPr>
        <w:numId w:val="11"/>
      </w:numPr>
    </w:pPr>
  </w:style>
  <w:style w:type="character" w:customStyle="1" w:styleId="UnresolvedMention">
    <w:name w:val="Unresolved Mention"/>
    <w:basedOn w:val="Fontepargpadro"/>
    <w:uiPriority w:val="99"/>
    <w:semiHidden/>
    <w:unhideWhenUsed/>
    <w:rsid w:val="00E66078"/>
    <w:rPr>
      <w:color w:val="605E5C"/>
      <w:shd w:val="clear" w:color="auto" w:fill="E1DFDD"/>
    </w:rPr>
  </w:style>
  <w:style w:type="paragraph" w:customStyle="1" w:styleId="Normal10">
    <w:name w:val="Normal1"/>
    <w:basedOn w:val="Normal"/>
    <w:rsid w:val="00E66078"/>
    <w:pPr>
      <w:widowControl w:val="0"/>
      <w:suppressAutoHyphens/>
    </w:pPr>
    <w:rPr>
      <w:rFonts w:ascii="Times New Roman" w:eastAsia="Times New Roman" w:hAnsi="Times New Roman" w:cs="Times New Roman"/>
      <w:szCs w:val="20"/>
      <w:lang w:val="pt-PT" w:eastAsia="ar-SA"/>
    </w:rPr>
  </w:style>
  <w:style w:type="paragraph" w:customStyle="1" w:styleId="msonormal0">
    <w:name w:val="msonormal"/>
    <w:basedOn w:val="Normal"/>
    <w:rsid w:val="00E66078"/>
    <w:pPr>
      <w:spacing w:before="100" w:beforeAutospacing="1" w:after="100" w:afterAutospacing="1"/>
    </w:pPr>
    <w:rPr>
      <w:rFonts w:ascii="Times New Roman" w:eastAsia="Times New Roman" w:hAnsi="Times New Roman" w:cs="Times New Roman"/>
    </w:rPr>
  </w:style>
  <w:style w:type="numbering" w:customStyle="1" w:styleId="Semlista1">
    <w:name w:val="Sem lista1"/>
    <w:next w:val="Semlista"/>
    <w:uiPriority w:val="99"/>
    <w:semiHidden/>
    <w:unhideWhenUsed/>
    <w:rsid w:val="00E66078"/>
  </w:style>
  <w:style w:type="character" w:customStyle="1" w:styleId="TtuloChar1">
    <w:name w:val="Título Char1"/>
    <w:basedOn w:val="Fontepargpadro"/>
    <w:uiPriority w:val="1"/>
    <w:rsid w:val="00E66078"/>
    <w:rPr>
      <w:rFonts w:ascii="Calibri Light" w:eastAsia="Times New Roman" w:hAnsi="Calibri Light" w:cs="Times New Roman" w:hint="default"/>
      <w:spacing w:val="-10"/>
      <w:kern w:val="28"/>
      <w:sz w:val="56"/>
      <w:szCs w:val="56"/>
      <w:lang w:val="pt-PT"/>
    </w:rPr>
  </w:style>
  <w:style w:type="character" w:customStyle="1" w:styleId="CorpodetextoChar1">
    <w:name w:val="Corpo de texto Char1"/>
    <w:basedOn w:val="Fontepargpadro"/>
    <w:uiPriority w:val="1"/>
    <w:semiHidden/>
    <w:rsid w:val="00E66078"/>
    <w:rPr>
      <w:rFonts w:ascii="Arial MT" w:eastAsia="Arial MT" w:hAnsi="Arial MT" w:cs="Arial MT" w:hint="default"/>
      <w:lang w:val="pt-PT"/>
    </w:rPr>
  </w:style>
  <w:style w:type="table" w:customStyle="1" w:styleId="Tabelacomgrade1">
    <w:name w:val="Tabela com grade1"/>
    <w:basedOn w:val="Tabelanormal"/>
    <w:next w:val="Tabelacomgrade"/>
    <w:uiPriority w:val="39"/>
    <w:rsid w:val="00E66078"/>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6607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E66078"/>
  </w:style>
  <w:style w:type="table" w:customStyle="1" w:styleId="TableNormal2">
    <w:name w:val="Table Normal2"/>
    <w:uiPriority w:val="2"/>
    <w:semiHidden/>
    <w:unhideWhenUsed/>
    <w:qFormat/>
    <w:rsid w:val="00E66078"/>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8803">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92125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0553749">
      <w:bodyDiv w:val="1"/>
      <w:marLeft w:val="0"/>
      <w:marRight w:val="0"/>
      <w:marTop w:val="0"/>
      <w:marBottom w:val="0"/>
      <w:divBdr>
        <w:top w:val="none" w:sz="0" w:space="0" w:color="auto"/>
        <w:left w:val="none" w:sz="0" w:space="0" w:color="auto"/>
        <w:bottom w:val="none" w:sz="0" w:space="0" w:color="auto"/>
        <w:right w:val="none" w:sz="0" w:space="0" w:color="auto"/>
      </w:divBdr>
    </w:div>
    <w:div w:id="216358973">
      <w:bodyDiv w:val="1"/>
      <w:marLeft w:val="0"/>
      <w:marRight w:val="0"/>
      <w:marTop w:val="0"/>
      <w:marBottom w:val="0"/>
      <w:divBdr>
        <w:top w:val="none" w:sz="0" w:space="0" w:color="auto"/>
        <w:left w:val="none" w:sz="0" w:space="0" w:color="auto"/>
        <w:bottom w:val="none" w:sz="0" w:space="0" w:color="auto"/>
        <w:right w:val="none" w:sz="0" w:space="0" w:color="auto"/>
      </w:divBdr>
    </w:div>
    <w:div w:id="21967675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766205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4334256">
      <w:bodyDiv w:val="1"/>
      <w:marLeft w:val="0"/>
      <w:marRight w:val="0"/>
      <w:marTop w:val="0"/>
      <w:marBottom w:val="0"/>
      <w:divBdr>
        <w:top w:val="none" w:sz="0" w:space="0" w:color="auto"/>
        <w:left w:val="none" w:sz="0" w:space="0" w:color="auto"/>
        <w:bottom w:val="none" w:sz="0" w:space="0" w:color="auto"/>
        <w:right w:val="none" w:sz="0" w:space="0" w:color="auto"/>
      </w:divBdr>
    </w:div>
    <w:div w:id="27788339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7833002">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719253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2822965">
      <w:bodyDiv w:val="1"/>
      <w:marLeft w:val="0"/>
      <w:marRight w:val="0"/>
      <w:marTop w:val="0"/>
      <w:marBottom w:val="0"/>
      <w:divBdr>
        <w:top w:val="none" w:sz="0" w:space="0" w:color="auto"/>
        <w:left w:val="none" w:sz="0" w:space="0" w:color="auto"/>
        <w:bottom w:val="none" w:sz="0" w:space="0" w:color="auto"/>
        <w:right w:val="none" w:sz="0" w:space="0" w:color="auto"/>
      </w:divBdr>
    </w:div>
    <w:div w:id="448088055">
      <w:bodyDiv w:val="1"/>
      <w:marLeft w:val="0"/>
      <w:marRight w:val="0"/>
      <w:marTop w:val="0"/>
      <w:marBottom w:val="0"/>
      <w:divBdr>
        <w:top w:val="none" w:sz="0" w:space="0" w:color="auto"/>
        <w:left w:val="none" w:sz="0" w:space="0" w:color="auto"/>
        <w:bottom w:val="none" w:sz="0" w:space="0" w:color="auto"/>
        <w:right w:val="none" w:sz="0" w:space="0" w:color="auto"/>
      </w:divBdr>
    </w:div>
    <w:div w:id="448201307">
      <w:bodyDiv w:val="1"/>
      <w:marLeft w:val="0"/>
      <w:marRight w:val="0"/>
      <w:marTop w:val="0"/>
      <w:marBottom w:val="0"/>
      <w:divBdr>
        <w:top w:val="none" w:sz="0" w:space="0" w:color="auto"/>
        <w:left w:val="none" w:sz="0" w:space="0" w:color="auto"/>
        <w:bottom w:val="none" w:sz="0" w:space="0" w:color="auto"/>
        <w:right w:val="none" w:sz="0" w:space="0" w:color="auto"/>
      </w:divBdr>
    </w:div>
    <w:div w:id="454758541">
      <w:bodyDiv w:val="1"/>
      <w:marLeft w:val="0"/>
      <w:marRight w:val="0"/>
      <w:marTop w:val="0"/>
      <w:marBottom w:val="0"/>
      <w:divBdr>
        <w:top w:val="none" w:sz="0" w:space="0" w:color="auto"/>
        <w:left w:val="none" w:sz="0" w:space="0" w:color="auto"/>
        <w:bottom w:val="none" w:sz="0" w:space="0" w:color="auto"/>
        <w:right w:val="none" w:sz="0" w:space="0" w:color="auto"/>
      </w:divBdr>
    </w:div>
    <w:div w:id="466430942">
      <w:bodyDiv w:val="1"/>
      <w:marLeft w:val="0"/>
      <w:marRight w:val="0"/>
      <w:marTop w:val="0"/>
      <w:marBottom w:val="0"/>
      <w:divBdr>
        <w:top w:val="none" w:sz="0" w:space="0" w:color="auto"/>
        <w:left w:val="none" w:sz="0" w:space="0" w:color="auto"/>
        <w:bottom w:val="none" w:sz="0" w:space="0" w:color="auto"/>
        <w:right w:val="none" w:sz="0" w:space="0" w:color="auto"/>
      </w:divBdr>
    </w:div>
    <w:div w:id="50995615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2228500">
      <w:bodyDiv w:val="1"/>
      <w:marLeft w:val="0"/>
      <w:marRight w:val="0"/>
      <w:marTop w:val="0"/>
      <w:marBottom w:val="0"/>
      <w:divBdr>
        <w:top w:val="none" w:sz="0" w:space="0" w:color="auto"/>
        <w:left w:val="none" w:sz="0" w:space="0" w:color="auto"/>
        <w:bottom w:val="none" w:sz="0" w:space="0" w:color="auto"/>
        <w:right w:val="none" w:sz="0" w:space="0" w:color="auto"/>
      </w:divBdr>
    </w:div>
    <w:div w:id="53281172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0727541">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6376966">
      <w:bodyDiv w:val="1"/>
      <w:marLeft w:val="0"/>
      <w:marRight w:val="0"/>
      <w:marTop w:val="0"/>
      <w:marBottom w:val="0"/>
      <w:divBdr>
        <w:top w:val="none" w:sz="0" w:space="0" w:color="auto"/>
        <w:left w:val="none" w:sz="0" w:space="0" w:color="auto"/>
        <w:bottom w:val="none" w:sz="0" w:space="0" w:color="auto"/>
        <w:right w:val="none" w:sz="0" w:space="0" w:color="auto"/>
      </w:divBdr>
    </w:div>
    <w:div w:id="6214961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936024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520554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9695335">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721215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88161062">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4081">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720553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9551367">
      <w:bodyDiv w:val="1"/>
      <w:marLeft w:val="0"/>
      <w:marRight w:val="0"/>
      <w:marTop w:val="0"/>
      <w:marBottom w:val="0"/>
      <w:divBdr>
        <w:top w:val="none" w:sz="0" w:space="0" w:color="auto"/>
        <w:left w:val="none" w:sz="0" w:space="0" w:color="auto"/>
        <w:bottom w:val="none" w:sz="0" w:space="0" w:color="auto"/>
        <w:right w:val="none" w:sz="0" w:space="0" w:color="auto"/>
      </w:divBdr>
    </w:div>
    <w:div w:id="955403174">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0430346">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186369">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248315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097357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9881110">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58292287">
      <w:bodyDiv w:val="1"/>
      <w:marLeft w:val="0"/>
      <w:marRight w:val="0"/>
      <w:marTop w:val="0"/>
      <w:marBottom w:val="0"/>
      <w:divBdr>
        <w:top w:val="none" w:sz="0" w:space="0" w:color="auto"/>
        <w:left w:val="none" w:sz="0" w:space="0" w:color="auto"/>
        <w:bottom w:val="none" w:sz="0" w:space="0" w:color="auto"/>
        <w:right w:val="none" w:sz="0" w:space="0" w:color="auto"/>
      </w:divBdr>
    </w:div>
    <w:div w:id="126071617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062439">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3142570">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050948">
      <w:bodyDiv w:val="1"/>
      <w:marLeft w:val="0"/>
      <w:marRight w:val="0"/>
      <w:marTop w:val="0"/>
      <w:marBottom w:val="0"/>
      <w:divBdr>
        <w:top w:val="none" w:sz="0" w:space="0" w:color="auto"/>
        <w:left w:val="none" w:sz="0" w:space="0" w:color="auto"/>
        <w:bottom w:val="none" w:sz="0" w:space="0" w:color="auto"/>
        <w:right w:val="none" w:sz="0" w:space="0" w:color="auto"/>
      </w:divBdr>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4011641">
      <w:bodyDiv w:val="1"/>
      <w:marLeft w:val="0"/>
      <w:marRight w:val="0"/>
      <w:marTop w:val="0"/>
      <w:marBottom w:val="0"/>
      <w:divBdr>
        <w:top w:val="none" w:sz="0" w:space="0" w:color="auto"/>
        <w:left w:val="none" w:sz="0" w:space="0" w:color="auto"/>
        <w:bottom w:val="none" w:sz="0" w:space="0" w:color="auto"/>
        <w:right w:val="none" w:sz="0" w:space="0" w:color="auto"/>
      </w:divBdr>
    </w:div>
    <w:div w:id="1373308329">
      <w:bodyDiv w:val="1"/>
      <w:marLeft w:val="0"/>
      <w:marRight w:val="0"/>
      <w:marTop w:val="0"/>
      <w:marBottom w:val="0"/>
      <w:divBdr>
        <w:top w:val="none" w:sz="0" w:space="0" w:color="auto"/>
        <w:left w:val="none" w:sz="0" w:space="0" w:color="auto"/>
        <w:bottom w:val="none" w:sz="0" w:space="0" w:color="auto"/>
        <w:right w:val="none" w:sz="0" w:space="0" w:color="auto"/>
      </w:divBdr>
    </w:div>
    <w:div w:id="137469773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890292">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4492738">
      <w:bodyDiv w:val="1"/>
      <w:marLeft w:val="0"/>
      <w:marRight w:val="0"/>
      <w:marTop w:val="0"/>
      <w:marBottom w:val="0"/>
      <w:divBdr>
        <w:top w:val="none" w:sz="0" w:space="0" w:color="auto"/>
        <w:left w:val="none" w:sz="0" w:space="0" w:color="auto"/>
        <w:bottom w:val="none" w:sz="0" w:space="0" w:color="auto"/>
        <w:right w:val="none" w:sz="0" w:space="0" w:color="auto"/>
      </w:divBdr>
    </w:div>
    <w:div w:id="1447309370">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2315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4327709">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14488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7429034">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763592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6149970">
      <w:bodyDiv w:val="1"/>
      <w:marLeft w:val="0"/>
      <w:marRight w:val="0"/>
      <w:marTop w:val="0"/>
      <w:marBottom w:val="0"/>
      <w:divBdr>
        <w:top w:val="none" w:sz="0" w:space="0" w:color="auto"/>
        <w:left w:val="none" w:sz="0" w:space="0" w:color="auto"/>
        <w:bottom w:val="none" w:sz="0" w:space="0" w:color="auto"/>
        <w:right w:val="none" w:sz="0" w:space="0" w:color="auto"/>
      </w:divBdr>
    </w:div>
    <w:div w:id="170559515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7505720">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305063">
      <w:bodyDiv w:val="1"/>
      <w:marLeft w:val="0"/>
      <w:marRight w:val="0"/>
      <w:marTop w:val="0"/>
      <w:marBottom w:val="0"/>
      <w:divBdr>
        <w:top w:val="none" w:sz="0" w:space="0" w:color="auto"/>
        <w:left w:val="none" w:sz="0" w:space="0" w:color="auto"/>
        <w:bottom w:val="none" w:sz="0" w:space="0" w:color="auto"/>
        <w:right w:val="none" w:sz="0" w:space="0" w:color="auto"/>
      </w:divBdr>
    </w:div>
    <w:div w:id="178141509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4347914">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967742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46462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8455378">
      <w:bodyDiv w:val="1"/>
      <w:marLeft w:val="0"/>
      <w:marRight w:val="0"/>
      <w:marTop w:val="0"/>
      <w:marBottom w:val="0"/>
      <w:divBdr>
        <w:top w:val="none" w:sz="0" w:space="0" w:color="auto"/>
        <w:left w:val="none" w:sz="0" w:space="0" w:color="auto"/>
        <w:bottom w:val="none" w:sz="0" w:space="0" w:color="auto"/>
        <w:right w:val="none" w:sz="0" w:space="0" w:color="auto"/>
      </w:divBdr>
    </w:div>
    <w:div w:id="2069760485">
      <w:bodyDiv w:val="1"/>
      <w:marLeft w:val="0"/>
      <w:marRight w:val="0"/>
      <w:marTop w:val="0"/>
      <w:marBottom w:val="0"/>
      <w:divBdr>
        <w:top w:val="none" w:sz="0" w:space="0" w:color="auto"/>
        <w:left w:val="none" w:sz="0" w:space="0" w:color="auto"/>
        <w:bottom w:val="none" w:sz="0" w:space="0" w:color="auto"/>
        <w:right w:val="none" w:sz="0" w:space="0" w:color="auto"/>
      </w:divBdr>
    </w:div>
    <w:div w:id="207646363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2316101">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90262">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pregoeiros@jaguariuna.sp.gov.br"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_ato2019-2022/2020/decreto/D10543.htm" TargetMode="External"/><Relationship Id="rId58" Type="http://schemas.openxmlformats.org/officeDocument/2006/relationships/fontTable" Target="fontTable.xml"/><Relationship Id="rId5" Type="http://schemas.openxmlformats.org/officeDocument/2006/relationships/numbering" Target="numbering.xml"/><Relationship Id="rId61" Type="http://schemas.microsoft.com/office/2016/09/relationships/commentsIds" Target="commentsId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licitacoes.jaguariuna.sp.gov.br" TargetMode="External"/><Relationship Id="rId3" Type="http://schemas.openxmlformats.org/officeDocument/2006/relationships/customXml" Target="../customXml/item3.xml"/><Relationship Id="rId12" Type="http://schemas.openxmlformats.org/officeDocument/2006/relationships/hyperlink" Target="http://www.gov.br/compras"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0/decreto/D1054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4A6442-5448-4AE4-B78F-B024CFCFC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23585</Words>
  <Characters>127361</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2024-06-21T12:30:00Z</dcterms:created>
  <dcterms:modified xsi:type="dcterms:W3CDTF">2024-10-17T17:44:00Z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