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2B3D16" w14:textId="45BD434C" w:rsidR="001A5F97" w:rsidRDefault="00F26470">
      <w:pPr>
        <w:spacing w:after="0" w:line="240" w:lineRule="auto"/>
        <w:ind w:right="0" w:hanging="10"/>
        <w:jc w:val="center"/>
        <w:rPr>
          <w:szCs w:val="20"/>
        </w:rPr>
      </w:pPr>
      <w:r w:rsidRPr="00FE1201">
        <w:rPr>
          <w:rFonts w:eastAsia="Calibri" w:cstheme="minorHAnsi"/>
          <w:b/>
          <w:szCs w:val="20"/>
          <w:highlight w:val="yellow"/>
        </w:rPr>
        <w:t>PREGÃO ELETRÔNICO Nº 63/2024</w:t>
      </w:r>
      <w:r w:rsidR="004C493F" w:rsidRPr="00FE1201">
        <w:rPr>
          <w:rFonts w:eastAsia="Calibri" w:cstheme="minorHAnsi"/>
          <w:b/>
          <w:szCs w:val="20"/>
          <w:highlight w:val="yellow"/>
        </w:rPr>
        <w:t xml:space="preserve"> </w:t>
      </w:r>
      <w:r w:rsidR="009521DF" w:rsidRPr="00FE1201">
        <w:rPr>
          <w:rFonts w:eastAsia="Calibri" w:cstheme="minorHAnsi"/>
          <w:b/>
          <w:szCs w:val="20"/>
          <w:highlight w:val="yellow"/>
        </w:rPr>
        <w:t>–</w:t>
      </w:r>
      <w:r w:rsidR="004C493F" w:rsidRPr="00FE1201">
        <w:rPr>
          <w:rFonts w:eastAsia="Calibri" w:cstheme="minorHAnsi"/>
          <w:b/>
          <w:szCs w:val="20"/>
          <w:highlight w:val="yellow"/>
        </w:rPr>
        <w:t xml:space="preserve"> </w:t>
      </w:r>
      <w:r w:rsidR="00DF5545">
        <w:rPr>
          <w:rFonts w:eastAsia="Calibri" w:cstheme="minorHAnsi"/>
          <w:b/>
          <w:szCs w:val="20"/>
          <w:highlight w:val="yellow"/>
        </w:rPr>
        <w:t>6</w:t>
      </w:r>
      <w:r w:rsidR="009521DF" w:rsidRPr="00FE1201">
        <w:rPr>
          <w:rFonts w:eastAsia="Calibri" w:cstheme="minorHAnsi"/>
          <w:b/>
          <w:szCs w:val="20"/>
          <w:highlight w:val="yellow"/>
        </w:rPr>
        <w:t xml:space="preserve">ª </w:t>
      </w:r>
      <w:r w:rsidR="004C493F" w:rsidRPr="00FE1201">
        <w:rPr>
          <w:rFonts w:eastAsia="Calibri" w:cstheme="minorHAnsi"/>
          <w:b/>
          <w:szCs w:val="20"/>
          <w:highlight w:val="yellow"/>
        </w:rPr>
        <w:t>REPUBLICAÇÃO</w:t>
      </w:r>
    </w:p>
    <w:p w14:paraId="09D329F8" w14:textId="77777777" w:rsidR="001A5F97" w:rsidRDefault="00F26470">
      <w:pPr>
        <w:spacing w:after="0" w:line="240" w:lineRule="auto"/>
        <w:ind w:right="0" w:hanging="10"/>
        <w:jc w:val="center"/>
        <w:rPr>
          <w:szCs w:val="20"/>
        </w:rPr>
      </w:pPr>
      <w:r>
        <w:rPr>
          <w:rFonts w:eastAsia="Calibri" w:cstheme="minorHAnsi"/>
          <w:b/>
          <w:szCs w:val="20"/>
        </w:rPr>
        <w:t>PREGÃO ELETRÔNICO PARA SISTEMA DE REGISTRO DE PREÇOS</w:t>
      </w:r>
    </w:p>
    <w:p w14:paraId="04FDD2AF" w14:textId="77777777" w:rsidR="001A5F97" w:rsidRDefault="00F26470">
      <w:pPr>
        <w:spacing w:after="0" w:line="240" w:lineRule="auto"/>
        <w:ind w:right="0" w:hanging="10"/>
        <w:jc w:val="center"/>
        <w:rPr>
          <w:szCs w:val="20"/>
        </w:rPr>
      </w:pPr>
      <w:r>
        <w:rPr>
          <w:rFonts w:eastAsia="Calibri" w:cstheme="minorHAnsi"/>
          <w:b/>
          <w:szCs w:val="20"/>
          <w:u w:val="single"/>
        </w:rPr>
        <w:t xml:space="preserve">LICITAÇÃO AMPLA CONCORRÊNCIA </w:t>
      </w:r>
    </w:p>
    <w:p w14:paraId="188830E9" w14:textId="77777777" w:rsidR="001A5F97" w:rsidRDefault="001A5F97">
      <w:pPr>
        <w:spacing w:after="0" w:line="240" w:lineRule="auto"/>
        <w:ind w:right="0" w:hanging="10"/>
        <w:jc w:val="center"/>
        <w:rPr>
          <w:rFonts w:eastAsia="Calibri" w:cstheme="minorHAnsi"/>
          <w:b/>
          <w:szCs w:val="20"/>
          <w:u w:val="single"/>
        </w:rPr>
      </w:pPr>
    </w:p>
    <w:p w14:paraId="3BC90A00" w14:textId="77777777" w:rsidR="001A5F97" w:rsidRDefault="001A5F97">
      <w:pPr>
        <w:spacing w:after="0" w:line="240" w:lineRule="auto"/>
        <w:ind w:right="0" w:hanging="10"/>
        <w:jc w:val="center"/>
        <w:rPr>
          <w:rFonts w:cstheme="minorHAnsi"/>
          <w:szCs w:val="20"/>
        </w:rPr>
      </w:pPr>
      <w:bookmarkStart w:id="0" w:name="_GoBack"/>
      <w:bookmarkEnd w:id="0"/>
    </w:p>
    <w:p w14:paraId="2A91740C" w14:textId="77777777" w:rsidR="001A5F97" w:rsidRDefault="00F26470">
      <w:pPr>
        <w:spacing w:after="0" w:line="240" w:lineRule="auto"/>
        <w:ind w:right="0"/>
        <w:rPr>
          <w:szCs w:val="20"/>
        </w:rPr>
      </w:pPr>
      <w:r>
        <w:rPr>
          <w:rFonts w:eastAsia="Calibri" w:cstheme="minorHAnsi"/>
          <w:b/>
          <w:szCs w:val="20"/>
        </w:rPr>
        <w:t>PREGÃO ELETRÔNICO Nº 63/2024</w:t>
      </w:r>
      <w:r>
        <w:rPr>
          <w:rFonts w:eastAsia="Calibri" w:cstheme="minorHAnsi"/>
          <w:szCs w:val="20"/>
        </w:rPr>
        <w:t xml:space="preserve"> </w:t>
      </w:r>
    </w:p>
    <w:p w14:paraId="291DC63B" w14:textId="77777777" w:rsidR="001A5F97" w:rsidRDefault="00F26470">
      <w:pPr>
        <w:spacing w:after="0" w:line="240" w:lineRule="auto"/>
        <w:ind w:right="0"/>
        <w:rPr>
          <w:szCs w:val="20"/>
        </w:rPr>
      </w:pPr>
      <w:r>
        <w:rPr>
          <w:rFonts w:eastAsia="Calibri" w:cstheme="minorHAnsi"/>
          <w:b/>
          <w:szCs w:val="20"/>
        </w:rPr>
        <w:t xml:space="preserve">PROCESSO ADMINISTRATIVO Nº: </w:t>
      </w:r>
      <w:r>
        <w:rPr>
          <w:rFonts w:eastAsia="Calibri" w:cstheme="minorHAnsi"/>
          <w:szCs w:val="20"/>
        </w:rPr>
        <w:t>5657/2024</w:t>
      </w:r>
    </w:p>
    <w:p w14:paraId="764A7F0D" w14:textId="77777777" w:rsidR="001A5F97" w:rsidRDefault="00F26470">
      <w:pPr>
        <w:spacing w:after="0" w:line="240" w:lineRule="auto"/>
        <w:ind w:right="21"/>
        <w:jc w:val="left"/>
      </w:pPr>
      <w:r>
        <w:rPr>
          <w:rFonts w:eastAsia="Calibri" w:cstheme="minorHAnsi"/>
          <w:b/>
          <w:szCs w:val="20"/>
        </w:rPr>
        <w:t xml:space="preserve">ENDEREÇO ELETRÔNICO: </w:t>
      </w:r>
      <w:hyperlink r:id="rId9">
        <w:r>
          <w:rPr>
            <w:rStyle w:val="LinkdaInternet"/>
            <w:rFonts w:cstheme="minorHAnsi"/>
            <w:szCs w:val="20"/>
          </w:rPr>
          <w:t xml:space="preserve"> https://licitavinhedo.presconinformatica.com.br</w:t>
        </w:r>
        <w:r>
          <w:rPr>
            <w:rStyle w:val="LinkdaInternet"/>
            <w:rFonts w:eastAsia="Calibri" w:cstheme="minorHAnsi"/>
            <w:color w:val="0000FF"/>
            <w:szCs w:val="20"/>
            <w:u w:val="none" w:color="0000FF"/>
          </w:rPr>
          <w:t xml:space="preserve"> </w:t>
        </w:r>
      </w:hyperlink>
    </w:p>
    <w:p w14:paraId="22F909B7" w14:textId="367805CC" w:rsidR="001A5F97" w:rsidRDefault="00F26470">
      <w:pPr>
        <w:spacing w:after="0" w:line="240" w:lineRule="auto"/>
        <w:ind w:right="21"/>
        <w:jc w:val="left"/>
        <w:rPr>
          <w:szCs w:val="20"/>
        </w:rPr>
      </w:pPr>
      <w:r>
        <w:rPr>
          <w:rFonts w:eastAsia="Calibri" w:cstheme="minorHAnsi"/>
          <w:b/>
          <w:szCs w:val="20"/>
        </w:rPr>
        <w:t>DATA DO INÍCIO DO PRAZO PARA ENVIO DA PROPOSTA ELETRÔNICA</w:t>
      </w:r>
      <w:r w:rsidR="004C493F">
        <w:rPr>
          <w:rFonts w:eastAsia="Calibri" w:cstheme="minorHAnsi"/>
          <w:b/>
          <w:szCs w:val="20"/>
        </w:rPr>
        <w:t xml:space="preserve">: </w:t>
      </w:r>
      <w:r w:rsidR="004B3E9A">
        <w:rPr>
          <w:rFonts w:eastAsia="Calibri" w:cstheme="minorHAnsi"/>
          <w:szCs w:val="20"/>
        </w:rPr>
        <w:t>27</w:t>
      </w:r>
      <w:r w:rsidR="004C493F" w:rsidRPr="004C493F">
        <w:rPr>
          <w:rFonts w:eastAsia="Calibri" w:cstheme="minorHAnsi"/>
          <w:szCs w:val="20"/>
        </w:rPr>
        <w:t>/</w:t>
      </w:r>
      <w:r w:rsidR="00C168F4">
        <w:rPr>
          <w:rFonts w:eastAsia="Calibri" w:cstheme="minorHAnsi"/>
          <w:szCs w:val="20"/>
        </w:rPr>
        <w:t>06</w:t>
      </w:r>
      <w:r>
        <w:rPr>
          <w:rFonts w:eastAsia="Calibri" w:cstheme="minorHAnsi"/>
          <w:szCs w:val="20"/>
        </w:rPr>
        <w:t>/</w:t>
      </w:r>
      <w:r w:rsidR="00892158">
        <w:rPr>
          <w:rFonts w:eastAsia="Calibri" w:cstheme="minorHAnsi"/>
          <w:szCs w:val="20"/>
        </w:rPr>
        <w:t>2025</w:t>
      </w:r>
      <w:r>
        <w:rPr>
          <w:rFonts w:eastAsia="Calibri" w:cstheme="minorHAnsi"/>
          <w:szCs w:val="20"/>
        </w:rPr>
        <w:t>.</w:t>
      </w:r>
    </w:p>
    <w:p w14:paraId="46F66BD9" w14:textId="6C66AC34" w:rsidR="001A5F97" w:rsidRDefault="00F26470">
      <w:pPr>
        <w:spacing w:after="0" w:line="240" w:lineRule="auto"/>
        <w:ind w:right="21"/>
        <w:jc w:val="left"/>
        <w:rPr>
          <w:szCs w:val="20"/>
        </w:rPr>
      </w:pPr>
      <w:r>
        <w:rPr>
          <w:rFonts w:eastAsia="Calibri" w:cstheme="minorHAnsi"/>
          <w:b/>
          <w:szCs w:val="20"/>
        </w:rPr>
        <w:t xml:space="preserve">DATA E HORA DA ABERTURA DA SESSÃO PÚBLICA: </w:t>
      </w:r>
      <w:r w:rsidR="004B3E9A">
        <w:rPr>
          <w:rFonts w:eastAsia="Calibri" w:cstheme="minorHAnsi"/>
          <w:szCs w:val="20"/>
        </w:rPr>
        <w:t>11</w:t>
      </w:r>
      <w:r w:rsidR="004C493F">
        <w:rPr>
          <w:rFonts w:eastAsia="Calibri" w:cstheme="minorHAnsi"/>
          <w:szCs w:val="20"/>
        </w:rPr>
        <w:t>/</w:t>
      </w:r>
      <w:r w:rsidR="004B3E9A">
        <w:rPr>
          <w:rFonts w:eastAsia="Calibri" w:cstheme="minorHAnsi"/>
          <w:szCs w:val="20"/>
        </w:rPr>
        <w:t>07</w:t>
      </w:r>
      <w:r w:rsidR="005C5C76">
        <w:rPr>
          <w:rFonts w:eastAsia="Calibri" w:cstheme="minorHAnsi"/>
          <w:szCs w:val="20"/>
        </w:rPr>
        <w:t>/2025</w:t>
      </w:r>
      <w:r>
        <w:rPr>
          <w:rFonts w:eastAsia="Calibri" w:cstheme="minorHAnsi"/>
          <w:szCs w:val="20"/>
        </w:rPr>
        <w:t xml:space="preserve"> às 09:00 Horas.</w:t>
      </w:r>
    </w:p>
    <w:p w14:paraId="769450C6" w14:textId="77777777" w:rsidR="001A5F97" w:rsidRDefault="001A5F97">
      <w:pPr>
        <w:spacing w:after="0" w:line="240" w:lineRule="auto"/>
        <w:ind w:right="0"/>
        <w:rPr>
          <w:rFonts w:cstheme="minorHAnsi"/>
          <w:b/>
          <w:szCs w:val="20"/>
        </w:rPr>
      </w:pPr>
    </w:p>
    <w:p w14:paraId="32EBC02E" w14:textId="77777777" w:rsidR="001A5F97" w:rsidRDefault="001A5F97">
      <w:pPr>
        <w:spacing w:after="0" w:line="240" w:lineRule="auto"/>
        <w:ind w:right="0"/>
        <w:rPr>
          <w:rFonts w:cstheme="minorHAnsi"/>
          <w:b/>
          <w:szCs w:val="20"/>
        </w:rPr>
      </w:pPr>
    </w:p>
    <w:p w14:paraId="19386F1E" w14:textId="77777777" w:rsidR="001A5F97" w:rsidRDefault="00F26470">
      <w:pPr>
        <w:spacing w:after="0" w:line="240" w:lineRule="auto"/>
        <w:ind w:right="0"/>
      </w:pPr>
      <w:r>
        <w:rPr>
          <w:rFonts w:cstheme="minorHAnsi"/>
          <w:b/>
          <w:szCs w:val="20"/>
        </w:rPr>
        <w:t>O MUNICÍPIO DE VINHEDO,</w:t>
      </w:r>
      <w:r>
        <w:rPr>
          <w:rFonts w:cstheme="minorHAnsi"/>
          <w:szCs w:val="20"/>
        </w:rPr>
        <w:t xml:space="preserve"> por seu(ua) pregoeiro(a) nomeado(a) pela Portaria nº 502/2024 de 03 de maio de 2024 de lavra do Exmo. Sr. Prefeito Municipal, pelo presente torna público que se acha aberta, nesta unidade, licitação na modalidade PREGÃO, a ser realizada por intermédio do sistema eletrônico de contratações denominado LICITA VINHEDO, com utilização de recursos de tecnologia da informação, denominada </w:t>
      </w:r>
      <w:r>
        <w:rPr>
          <w:rFonts w:cstheme="minorHAnsi"/>
          <w:b/>
          <w:szCs w:val="20"/>
        </w:rPr>
        <w:t>PREGÃO ELETRÔNICO</w:t>
      </w:r>
      <w:r>
        <w:rPr>
          <w:rFonts w:cstheme="minorHAnsi"/>
          <w:szCs w:val="20"/>
        </w:rPr>
        <w:t xml:space="preserve">, do tipo </w:t>
      </w:r>
      <w:r>
        <w:rPr>
          <w:rFonts w:cstheme="minorHAnsi"/>
          <w:b/>
          <w:szCs w:val="20"/>
        </w:rPr>
        <w:t xml:space="preserve">MENOR PREÇO </w:t>
      </w:r>
      <w:r>
        <w:rPr>
          <w:rFonts w:cstheme="minorHAnsi"/>
          <w:szCs w:val="20"/>
        </w:rPr>
        <w:t xml:space="preserve">com critério de julgamento menor preço por item – Processo nº 5657/2024, objetivando o </w:t>
      </w:r>
      <w:r>
        <w:rPr>
          <w:rFonts w:cstheme="minorHAnsi"/>
          <w:b/>
          <w:caps/>
          <w:szCs w:val="20"/>
        </w:rPr>
        <w:t>REGISTRO DE PREÇOS PARA CONTRATAÇÃO DE SERVIÇOS DE TRANSPORTE PARA USUÁRIOS DOS SERVIÇOS SOCIOASSISTENCIAIS,</w:t>
      </w:r>
      <w:r>
        <w:rPr>
          <w:rFonts w:cstheme="minorHAnsi"/>
          <w:b/>
          <w:szCs w:val="20"/>
        </w:rPr>
        <w:t xml:space="preserve"> CONFORME EDITAL E ANEXOS,</w:t>
      </w:r>
      <w:r>
        <w:rPr>
          <w:rFonts w:cstheme="minorHAnsi"/>
          <w:szCs w:val="20"/>
        </w:rPr>
        <w:t xml:space="preserve"> para atendimento da Secretaria Municipal de Assistência Social, que será regida pela Lei Federal nº 14.133/2021 e suas alterações, Decreto Municipal nº 341/2023, Lei Complementar nº 123/06 e Lei Complementar nº 147/14.</w:t>
      </w:r>
    </w:p>
    <w:p w14:paraId="250B938A" w14:textId="77777777" w:rsidR="001A5F97" w:rsidRDefault="00F26470">
      <w:pPr>
        <w:spacing w:after="0" w:line="240" w:lineRule="auto"/>
        <w:ind w:right="0"/>
        <w:rPr>
          <w:szCs w:val="20"/>
        </w:rPr>
      </w:pPr>
      <w:r>
        <w:rPr>
          <w:rFonts w:cstheme="minorHAnsi"/>
          <w:szCs w:val="20"/>
        </w:rPr>
        <w:t>As propostas deverão obedecer às especificações deste instrumento convocatório e seus anexos e serão encaminhadas por meio eletrônico, após o registro dos interessados em participar na plataforma eletrônica.</w:t>
      </w:r>
    </w:p>
    <w:p w14:paraId="4827CD1B" w14:textId="77777777" w:rsidR="001A5F97" w:rsidRDefault="001A5F97">
      <w:pPr>
        <w:spacing w:after="0" w:line="240" w:lineRule="auto"/>
        <w:ind w:right="0"/>
        <w:rPr>
          <w:rFonts w:cstheme="minorHAnsi"/>
          <w:szCs w:val="20"/>
        </w:rPr>
      </w:pPr>
    </w:p>
    <w:p w14:paraId="39F45296" w14:textId="77777777" w:rsidR="001A5F97" w:rsidRDefault="00F26470">
      <w:pPr>
        <w:spacing w:after="0" w:line="240" w:lineRule="auto"/>
        <w:ind w:right="0"/>
      </w:pPr>
      <w:r>
        <w:rPr>
          <w:rFonts w:cstheme="minorHAnsi"/>
          <w:szCs w:val="20"/>
        </w:rPr>
        <w:t xml:space="preserve">A sessão pública de processamento do Pregão Eletrônico será realizada no endereço eletrônico </w:t>
      </w:r>
      <w:hyperlink r:id="rId10">
        <w:r>
          <w:rPr>
            <w:rStyle w:val="LinkdaInternet"/>
            <w:rFonts w:cstheme="minorHAnsi"/>
            <w:szCs w:val="20"/>
          </w:rPr>
          <w:t>https://licitavinhedo.presconinformatica.com.br</w:t>
        </w:r>
      </w:hyperlink>
      <w:r>
        <w:rPr>
          <w:rFonts w:cstheme="minorHAnsi"/>
          <w:szCs w:val="20"/>
        </w:rPr>
        <w:t>, no dia e hora mencionados no preâmbulo deste Edital e será conduzida pelo(a) pregoeiro(a) com o auxílio da equipe de apoio, designados nos autos do processo em epígrafe e indicados no sistema pela autoridade competente.</w:t>
      </w:r>
    </w:p>
    <w:p w14:paraId="6D110CCC" w14:textId="34319E00" w:rsidR="001A5F97" w:rsidRDefault="001A5F97">
      <w:pPr>
        <w:spacing w:after="0" w:line="240" w:lineRule="auto"/>
        <w:ind w:right="0"/>
        <w:rPr>
          <w:rFonts w:cstheme="minorHAnsi"/>
          <w:b/>
          <w:szCs w:val="20"/>
          <w:u w:val="single"/>
        </w:rPr>
      </w:pPr>
    </w:p>
    <w:p w14:paraId="4224D2D0" w14:textId="77777777" w:rsidR="001A5F97" w:rsidRDefault="00F26470">
      <w:pPr>
        <w:spacing w:after="0" w:line="240" w:lineRule="auto"/>
        <w:rPr>
          <w:szCs w:val="20"/>
        </w:rPr>
      </w:pPr>
      <w:r>
        <w:rPr>
          <w:rFonts w:cstheme="minorHAnsi"/>
          <w:b/>
          <w:szCs w:val="20"/>
          <w:u w:val="single"/>
        </w:rPr>
        <w:t>Qualquer divergência entre as informações constantes entre o portal de compras e o edital, prevalecerá o quanto descrito neste documento convocatório.</w:t>
      </w:r>
    </w:p>
    <w:p w14:paraId="19B85433" w14:textId="77777777" w:rsidR="001A5F97" w:rsidRDefault="001A5F97">
      <w:pPr>
        <w:spacing w:after="0" w:line="240" w:lineRule="auto"/>
        <w:rPr>
          <w:rFonts w:cstheme="minorHAnsi"/>
          <w:szCs w:val="20"/>
        </w:rPr>
      </w:pPr>
    </w:p>
    <w:p w14:paraId="4F82EBD0" w14:textId="77777777" w:rsidR="001A5F97" w:rsidRDefault="00F26470">
      <w:pPr>
        <w:spacing w:after="0" w:line="240" w:lineRule="auto"/>
        <w:rPr>
          <w:szCs w:val="20"/>
        </w:rPr>
      </w:pPr>
      <w:r>
        <w:rPr>
          <w:rFonts w:cstheme="minorHAnsi"/>
          <w:szCs w:val="20"/>
        </w:rPr>
        <w:t xml:space="preserve">Pedidos de Esclarecimentos e Impugnações deverão ser formuladas, exclusivamente em aba própria, diretamente no portal Licita Vinhedo. </w:t>
      </w:r>
    </w:p>
    <w:p w14:paraId="6C9D68BF" w14:textId="07E0C51C" w:rsidR="001A5F97" w:rsidRDefault="00F26470">
      <w:pPr>
        <w:spacing w:after="0" w:line="240" w:lineRule="auto"/>
      </w:pPr>
      <w:r>
        <w:rPr>
          <w:rFonts w:cstheme="minorHAnsi"/>
          <w:szCs w:val="20"/>
        </w:rPr>
        <w:t xml:space="preserve">Caso necessário, ainda, exceto nos casos citados acima, os interessados poderão entrar em contato com os pregoeiros e/ou equipe de apoio de segunda à sexta-feira das 9 às 16 horas no Setor de Licitações, situado na Rua Humberto Pescarini, nº 330, Bairro Centro, Vinhedo/SP, CEP 13.280- 085, por meio do telefone (19) 3826-7800, ramais 1112, 1113, 1115, 1121, 1122, 1125 ou 1126 pelo e-mail </w:t>
      </w:r>
      <w:r w:rsidR="00687529">
        <w:rPr>
          <w:rStyle w:val="LinkdaInternet"/>
          <w:rFonts w:cstheme="minorHAnsi"/>
          <w:color w:val="0563C1"/>
          <w:szCs w:val="20"/>
          <w:highlight w:val="yellow"/>
        </w:rPr>
        <w:t>baloni</w:t>
      </w:r>
      <w:r>
        <w:rPr>
          <w:rStyle w:val="LinkdaInternet"/>
          <w:rFonts w:cstheme="minorHAnsi"/>
          <w:color w:val="0563C1"/>
          <w:szCs w:val="20"/>
          <w:highlight w:val="yellow"/>
        </w:rPr>
        <w:t>.silvia</w:t>
      </w:r>
      <w:hyperlink r:id="rId11">
        <w:bookmarkStart w:id="1" w:name="_Hlk160544397"/>
        <w:r>
          <w:rPr>
            <w:rStyle w:val="LinkdaInternet"/>
            <w:rFonts w:cstheme="minorHAnsi"/>
            <w:szCs w:val="20"/>
            <w:highlight w:val="yellow"/>
          </w:rPr>
          <w:t>@vinhedo.sp.gov.br</w:t>
        </w:r>
      </w:hyperlink>
      <w:bookmarkEnd w:id="1"/>
      <w:r w:rsidR="00687529">
        <w:rPr>
          <w:szCs w:val="20"/>
        </w:rPr>
        <w:t>.</w:t>
      </w:r>
    </w:p>
    <w:p w14:paraId="6DC84D96" w14:textId="77777777" w:rsidR="001A5F97" w:rsidRDefault="001A5F97">
      <w:pPr>
        <w:spacing w:after="0" w:line="240" w:lineRule="auto"/>
        <w:rPr>
          <w:rFonts w:cstheme="minorHAnsi"/>
          <w:szCs w:val="20"/>
        </w:rPr>
      </w:pPr>
    </w:p>
    <w:p w14:paraId="38556A67" w14:textId="77777777" w:rsidR="001A5F97" w:rsidRDefault="00F26470">
      <w:pPr>
        <w:spacing w:after="0" w:line="240" w:lineRule="auto"/>
        <w:rPr>
          <w:szCs w:val="20"/>
        </w:rPr>
      </w:pPr>
      <w:r>
        <w:rPr>
          <w:rFonts w:cstheme="minorHAnsi"/>
          <w:szCs w:val="20"/>
        </w:rPr>
        <w:t>As informações constantes neste Edital e em seus Anexos são complementares entre si, de modo que todas devem ser consideradas para os fins a que se destinam.</w:t>
      </w:r>
    </w:p>
    <w:p w14:paraId="3FDFD573" w14:textId="77777777" w:rsidR="001A5F97" w:rsidRDefault="001A5F97">
      <w:pPr>
        <w:spacing w:after="0" w:line="240" w:lineRule="auto"/>
        <w:rPr>
          <w:rFonts w:cstheme="minorHAnsi"/>
          <w:szCs w:val="20"/>
        </w:rPr>
      </w:pPr>
    </w:p>
    <w:p w14:paraId="090C6310" w14:textId="77777777" w:rsidR="001A5F97" w:rsidRDefault="00F26470">
      <w:pPr>
        <w:spacing w:after="0" w:line="240" w:lineRule="auto"/>
        <w:rPr>
          <w:szCs w:val="20"/>
        </w:rPr>
      </w:pPr>
      <w:r>
        <w:rPr>
          <w:rFonts w:cstheme="minorHAnsi"/>
          <w:szCs w:val="20"/>
        </w:rPr>
        <w:t>Futuras alegações relacionadas com o desconhecimento de quaisquer informações constantes deste Edital e seus Anexos, bem como dos preceitos legais pertinentes não serão consideradas e/ou admitidas, inclusive quando da execução da Ata de Registro de Preços ou instrumento equivalente.</w:t>
      </w:r>
    </w:p>
    <w:p w14:paraId="3B411ED3" w14:textId="77777777" w:rsidR="001A5F97" w:rsidRDefault="001A5F97">
      <w:pPr>
        <w:spacing w:after="0" w:line="240" w:lineRule="auto"/>
        <w:rPr>
          <w:rFonts w:cstheme="minorHAnsi"/>
          <w:szCs w:val="20"/>
        </w:rPr>
      </w:pPr>
    </w:p>
    <w:p w14:paraId="4C485F77" w14:textId="77777777" w:rsidR="001A5F97" w:rsidRDefault="00F26470">
      <w:pPr>
        <w:spacing w:after="0" w:line="240" w:lineRule="auto"/>
        <w:rPr>
          <w:rFonts w:cstheme="minorHAnsi"/>
          <w:szCs w:val="20"/>
        </w:rPr>
      </w:pPr>
      <w:r>
        <w:rPr>
          <w:rFonts w:cstheme="minorHAnsi"/>
          <w:b/>
          <w:szCs w:val="20"/>
          <w:u w:val="single"/>
        </w:rPr>
        <w:t>Advertência:</w:t>
      </w:r>
      <w:r>
        <w:rPr>
          <w:rFonts w:cstheme="minorHAnsi"/>
          <w:szCs w:val="20"/>
        </w:rPr>
        <w:t xml:space="preserve"> O Município de Vinhedo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w:t>
      </w:r>
      <w:r>
        <w:rPr>
          <w:rFonts w:cstheme="minorHAnsi"/>
          <w:szCs w:val="20"/>
        </w:rPr>
        <w:lastRenderedPageBreak/>
        <w:t>que as propostas sejam efetivadas de forma séria e consciente, visando evitar problemas, tanto para a Administração Pública como para as Empresas.</w:t>
      </w:r>
    </w:p>
    <w:p w14:paraId="0F8337C4" w14:textId="77777777" w:rsidR="000D55E9" w:rsidRDefault="000D55E9">
      <w:pPr>
        <w:spacing w:after="0" w:line="240" w:lineRule="auto"/>
        <w:rPr>
          <w:szCs w:val="20"/>
        </w:rPr>
      </w:pPr>
    </w:p>
    <w:p w14:paraId="37FF2462"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hAnsiTheme="minorHAnsi" w:cstheme="minorHAnsi"/>
          <w:sz w:val="20"/>
          <w:szCs w:val="20"/>
        </w:rPr>
        <w:t>DO OBJETO</w:t>
      </w:r>
    </w:p>
    <w:p w14:paraId="522396B2" w14:textId="77777777" w:rsidR="001A5F97" w:rsidRDefault="00F26470">
      <w:pPr>
        <w:pStyle w:val="Ttulo1"/>
        <w:numPr>
          <w:ilvl w:val="1"/>
          <w:numId w:val="2"/>
        </w:numPr>
        <w:tabs>
          <w:tab w:val="left" w:pos="426"/>
        </w:tabs>
        <w:spacing w:after="0" w:line="240" w:lineRule="auto"/>
        <w:ind w:left="0" w:right="342" w:firstLine="0"/>
        <w:rPr>
          <w:rFonts w:ascii="Calibri" w:hAnsi="Calibri"/>
          <w:sz w:val="20"/>
          <w:szCs w:val="20"/>
        </w:rPr>
      </w:pPr>
      <w:r>
        <w:rPr>
          <w:rFonts w:asciiTheme="minorHAnsi" w:hAnsiTheme="minorHAnsi" w:cstheme="minorHAnsi"/>
          <w:b w:val="0"/>
          <w:color w:val="auto"/>
          <w:sz w:val="20"/>
          <w:szCs w:val="20"/>
        </w:rPr>
        <w:t xml:space="preserve">A presente licitação tem por objeto o </w:t>
      </w:r>
      <w:bookmarkStart w:id="2" w:name="_Hlk160110343"/>
      <w:r>
        <w:rPr>
          <w:rFonts w:asciiTheme="minorHAnsi" w:hAnsiTheme="minorHAnsi" w:cstheme="minorHAnsi"/>
          <w:b w:val="0"/>
          <w:color w:val="auto"/>
          <w:sz w:val="20"/>
          <w:szCs w:val="20"/>
        </w:rPr>
        <w:t>Registro de Preços para contratação de serviços de transporte para usuários dos serviços socioassistenciais</w:t>
      </w:r>
      <w:r>
        <w:rPr>
          <w:rFonts w:asciiTheme="minorHAnsi" w:hAnsiTheme="minorHAnsi" w:cstheme="minorHAnsi"/>
          <w:b w:val="0"/>
          <w:sz w:val="20"/>
          <w:szCs w:val="20"/>
        </w:rPr>
        <w:t>, conforme especificações descritas no Termo de Referência</w:t>
      </w:r>
      <w:bookmarkEnd w:id="2"/>
      <w:r>
        <w:rPr>
          <w:rFonts w:asciiTheme="minorHAnsi" w:hAnsiTheme="minorHAnsi" w:cstheme="minorHAnsi"/>
          <w:b w:val="0"/>
          <w:sz w:val="20"/>
          <w:szCs w:val="20"/>
        </w:rPr>
        <w:t xml:space="preserve"> (ANEXO II), que integra o presente Edital, em todos os seus termos e condições.</w:t>
      </w:r>
    </w:p>
    <w:p w14:paraId="3A59155D" w14:textId="77777777" w:rsidR="001A5F97" w:rsidRDefault="001A5F97">
      <w:pPr>
        <w:spacing w:after="0" w:line="240" w:lineRule="auto"/>
        <w:ind w:right="0"/>
        <w:rPr>
          <w:rFonts w:eastAsia="Arial Unicode MS" w:cstheme="minorHAnsi"/>
          <w:szCs w:val="20"/>
        </w:rPr>
      </w:pPr>
    </w:p>
    <w:p w14:paraId="06955D71"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bCs/>
          <w:sz w:val="20"/>
          <w:szCs w:val="20"/>
        </w:rPr>
        <w:t>FORMALIZAÇÃO DE CONSULTAS</w:t>
      </w:r>
    </w:p>
    <w:p w14:paraId="2B2E648F" w14:textId="77777777" w:rsidR="001A5F97" w:rsidRDefault="00F26470">
      <w:pPr>
        <w:pStyle w:val="PargrafodaLista"/>
        <w:numPr>
          <w:ilvl w:val="1"/>
          <w:numId w:val="2"/>
        </w:numPr>
        <w:tabs>
          <w:tab w:val="left" w:pos="426"/>
          <w:tab w:val="left" w:pos="567"/>
        </w:tabs>
        <w:spacing w:after="0" w:line="240" w:lineRule="auto"/>
        <w:ind w:left="426" w:right="0" w:hanging="426"/>
      </w:pPr>
      <w:r>
        <w:rPr>
          <w:rFonts w:eastAsia="Arial Unicode MS" w:cstheme="minorHAnsi"/>
          <w:szCs w:val="20"/>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w:t>
      </w:r>
      <w:r>
        <w:rPr>
          <w:rFonts w:eastAsia="Arial Unicode MS" w:cstheme="minorHAnsi"/>
          <w:b/>
          <w:szCs w:val="20"/>
        </w:rPr>
        <w:t xml:space="preserve">, </w:t>
      </w:r>
      <w:r w:rsidRPr="00B811A5">
        <w:rPr>
          <w:rFonts w:eastAsia="Arial Unicode MS" w:cstheme="minorHAnsi"/>
          <w:b/>
          <w:szCs w:val="20"/>
          <w:u w:val="single"/>
        </w:rPr>
        <w:t>exclusivamente</w:t>
      </w:r>
      <w:r>
        <w:rPr>
          <w:rFonts w:eastAsia="Arial Unicode MS" w:cstheme="minorHAnsi"/>
          <w:szCs w:val="20"/>
        </w:rPr>
        <w:t xml:space="preserve"> pelo site  </w:t>
      </w:r>
      <w:hyperlink r:id="rId12">
        <w:r>
          <w:rPr>
            <w:rFonts w:eastAsia="Arial Unicode MS" w:cstheme="minorHAnsi"/>
            <w:szCs w:val="20"/>
          </w:rPr>
          <w:t>https://licitavinhedo.presconinformatica.com.br</w:t>
        </w:r>
      </w:hyperlink>
      <w:r>
        <w:rPr>
          <w:rStyle w:val="LinkdaInternet"/>
          <w:rFonts w:eastAsia="Arial Unicode MS" w:cstheme="minorHAnsi"/>
          <w:color w:val="auto"/>
          <w:szCs w:val="20"/>
          <w:u w:val="none"/>
        </w:rPr>
        <w:t>.</w:t>
      </w:r>
    </w:p>
    <w:p w14:paraId="2DD497BE" w14:textId="77777777" w:rsidR="001A5F97" w:rsidRDefault="00F26470">
      <w:pPr>
        <w:pStyle w:val="PargrafodaLista"/>
        <w:numPr>
          <w:ilvl w:val="1"/>
          <w:numId w:val="2"/>
        </w:numPr>
        <w:tabs>
          <w:tab w:val="left" w:pos="426"/>
          <w:tab w:val="left" w:pos="567"/>
        </w:tabs>
        <w:spacing w:after="0" w:line="240" w:lineRule="auto"/>
        <w:ind w:left="426" w:right="0" w:hanging="426"/>
      </w:pPr>
      <w:r>
        <w:rPr>
          <w:rFonts w:eastAsia="Arial Unicode MS" w:cstheme="minorHAnsi"/>
          <w:szCs w:val="20"/>
        </w:rPr>
        <w:t xml:space="preserve">A resposta à impugnação ou ao pedido de esclarecimento será divulgada no site </w:t>
      </w:r>
      <w:hyperlink r:id="rId13">
        <w:r>
          <w:rPr>
            <w:rStyle w:val="LinkdaInternet"/>
            <w:rFonts w:eastAsia="Arial Unicode MS" w:cstheme="minorHAnsi"/>
            <w:szCs w:val="20"/>
          </w:rPr>
          <w:t>https://licitavinhedo.presconinformatica.com.br</w:t>
        </w:r>
      </w:hyperlink>
      <w:r>
        <w:rPr>
          <w:rFonts w:eastAsia="Arial Unicode MS" w:cstheme="minorHAnsi"/>
          <w:szCs w:val="20"/>
        </w:rPr>
        <w:t xml:space="preserve"> e no Portal de Transparência do Município de Vinhedo-SP </w:t>
      </w:r>
      <w:hyperlink r:id="rId14">
        <w:r>
          <w:rPr>
            <w:rStyle w:val="LinkdaInternet"/>
            <w:rFonts w:eastAsia="Arial Unicode MS" w:cstheme="minorHAnsi"/>
            <w:szCs w:val="20"/>
          </w:rPr>
          <w:t>https://www.vinhedo.sp.gov.br/portal/editais/1</w:t>
        </w:r>
      </w:hyperlink>
      <w:r>
        <w:rPr>
          <w:rFonts w:eastAsia="Arial Unicode MS" w:cstheme="minorHAnsi"/>
          <w:szCs w:val="20"/>
        </w:rPr>
        <w:t xml:space="preserve"> no prazo de até 03 (três) dias úteis, limitado ao último dia anterior à data da abertura do certame.</w:t>
      </w:r>
    </w:p>
    <w:p w14:paraId="4FCE2D0A"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Acolhida a petição contra o ato convocatório será designada nova data para realização do Pregão.</w:t>
      </w:r>
    </w:p>
    <w:p w14:paraId="33A2AA61"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Não serão conhecidas impugnações apresentadas fora do prazo legal e/ou subscritas por representante não habilitado legalmente ou não identificado no processo para responder pelo licitante.</w:t>
      </w:r>
    </w:p>
    <w:p w14:paraId="026F2B9A" w14:textId="77777777" w:rsidR="001A5F97" w:rsidRDefault="001A5F97">
      <w:pPr>
        <w:spacing w:after="0" w:line="240" w:lineRule="auto"/>
        <w:ind w:right="0" w:firstLine="1418"/>
        <w:rPr>
          <w:rFonts w:cstheme="minorHAnsi"/>
          <w:szCs w:val="20"/>
        </w:rPr>
      </w:pPr>
    </w:p>
    <w:p w14:paraId="7DE856AF"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hAnsiTheme="minorHAnsi" w:cstheme="minorHAnsi"/>
          <w:sz w:val="20"/>
          <w:szCs w:val="20"/>
        </w:rPr>
        <w:t>CONDIÇÕES PARA PARTICIPAÇÃO</w:t>
      </w:r>
    </w:p>
    <w:p w14:paraId="55526A11"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bCs/>
          <w:szCs w:val="20"/>
        </w:rPr>
        <w:t>A P</w:t>
      </w:r>
      <w:r>
        <w:rPr>
          <w:rFonts w:eastAsia="Arial Unicode MS" w:cstheme="minorHAnsi"/>
          <w:szCs w:val="20"/>
        </w:rPr>
        <w:t>articipação na licitação importa em total, irrestrita e irretratável submissão das licitantes proponentes às condições deste edital.</w:t>
      </w:r>
    </w:p>
    <w:p w14:paraId="55BBEDB5" w14:textId="77777777" w:rsidR="001A5F97" w:rsidRDefault="00F26470">
      <w:pPr>
        <w:pStyle w:val="PargrafodaLista"/>
        <w:numPr>
          <w:ilvl w:val="1"/>
          <w:numId w:val="2"/>
        </w:numPr>
        <w:tabs>
          <w:tab w:val="left" w:pos="426"/>
          <w:tab w:val="left" w:pos="567"/>
        </w:tabs>
        <w:spacing w:after="0" w:line="240" w:lineRule="auto"/>
        <w:ind w:left="426" w:right="0" w:hanging="426"/>
      </w:pPr>
      <w:r>
        <w:rPr>
          <w:rFonts w:eastAsia="Arial Unicode MS" w:cstheme="minorHAnsi"/>
          <w:szCs w:val="20"/>
        </w:rPr>
        <w:t>Poderão participar deste Pregão, os interessados do ramo de atividade pertinente ao objeto do Registro de Preços, e que atenderem a todas as exigências deste Edital e seus anexos.</w:t>
      </w:r>
    </w:p>
    <w:p w14:paraId="259B294C" w14:textId="77777777" w:rsidR="001A5F97" w:rsidRDefault="00F26470">
      <w:pPr>
        <w:pStyle w:val="PargrafodaLista"/>
        <w:numPr>
          <w:ilvl w:val="1"/>
          <w:numId w:val="2"/>
        </w:numPr>
        <w:tabs>
          <w:tab w:val="left" w:pos="426"/>
          <w:tab w:val="left" w:pos="567"/>
        </w:tabs>
        <w:spacing w:after="0" w:line="240" w:lineRule="auto"/>
        <w:ind w:left="426" w:right="0" w:hanging="426"/>
      </w:pPr>
      <w:r>
        <w:rPr>
          <w:rFonts w:eastAsia="Calibri" w:cs="Calibri"/>
          <w:bCs/>
          <w:szCs w:val="20"/>
          <w:lang w:eastAsia="en-US"/>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Pr>
          <w:rFonts w:eastAsia="Calibri" w:cs="Calibri"/>
          <w:bCs/>
          <w:szCs w:val="20"/>
          <w:u w:val="single"/>
          <w:lang w:eastAsia="en-US"/>
        </w:rPr>
        <w:t>“Não se aplica o disposto nos arts. 47 e 48 quando o tratamento diferenciado e simplificado para as microempresas e empresas de pequeno porte não for vantajoso para a administração pública ou representar prejuízo ao conjunto ou comp</w:t>
      </w:r>
      <w:r w:rsidR="00C86B6E">
        <w:rPr>
          <w:rFonts w:eastAsia="Calibri" w:cs="Calibri"/>
          <w:bCs/>
          <w:szCs w:val="20"/>
          <w:u w:val="single"/>
          <w:lang w:eastAsia="en-US"/>
        </w:rPr>
        <w:t>lexo do objeto a ser contratado”</w:t>
      </w:r>
      <w:r>
        <w:rPr>
          <w:rFonts w:eastAsia="Calibri" w:cs="Calibri"/>
          <w:bCs/>
          <w:szCs w:val="20"/>
          <w:u w:val="single"/>
          <w:lang w:eastAsia="en-US"/>
        </w:rPr>
        <w:t>.</w:t>
      </w:r>
    </w:p>
    <w:p w14:paraId="4C8C1BB4" w14:textId="77777777" w:rsidR="001A5F97" w:rsidRDefault="00F26470">
      <w:pPr>
        <w:pStyle w:val="PargrafodaLista"/>
        <w:numPr>
          <w:ilvl w:val="1"/>
          <w:numId w:val="2"/>
        </w:numPr>
        <w:tabs>
          <w:tab w:val="left" w:pos="426"/>
          <w:tab w:val="left" w:pos="567"/>
        </w:tabs>
        <w:spacing w:after="0" w:line="240" w:lineRule="auto"/>
        <w:ind w:left="426" w:right="0" w:hanging="426"/>
      </w:pPr>
      <w:r>
        <w:rPr>
          <w:rFonts w:eastAsia="Calibri" w:cs="Calibri"/>
          <w:bCs/>
          <w:szCs w:val="20"/>
          <w:lang w:eastAsia="en-US"/>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14:paraId="360FB317"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b/>
          <w:szCs w:val="20"/>
        </w:rPr>
        <w:t>Não será admitida nesta licitação a participação de empresas que:</w:t>
      </w:r>
    </w:p>
    <w:p w14:paraId="13564603" w14:textId="77777777" w:rsidR="001A5F97" w:rsidRDefault="00F26470">
      <w:pPr>
        <w:pStyle w:val="PargrafodaLista"/>
        <w:numPr>
          <w:ilvl w:val="2"/>
          <w:numId w:val="2"/>
        </w:numPr>
        <w:spacing w:after="0" w:line="240" w:lineRule="auto"/>
        <w:ind w:left="709" w:right="0" w:firstLine="11"/>
        <w:rPr>
          <w:szCs w:val="20"/>
        </w:rPr>
      </w:pPr>
      <w:r>
        <w:rPr>
          <w:rFonts w:cstheme="minorHAnsi"/>
          <w:szCs w:val="20"/>
        </w:rPr>
        <w:t>Sejam declaradas inidôneas para licitar ou contratar com toda a administração pública nos termos do § 5º do Art. 156, da Lei 14.133/21;</w:t>
      </w:r>
    </w:p>
    <w:p w14:paraId="6FC88D98" w14:textId="77777777" w:rsidR="001A5F97" w:rsidRDefault="00F26470">
      <w:pPr>
        <w:pStyle w:val="PargrafodaLista"/>
        <w:numPr>
          <w:ilvl w:val="2"/>
          <w:numId w:val="2"/>
        </w:numPr>
        <w:spacing w:after="0" w:line="240" w:lineRule="auto"/>
        <w:ind w:left="709" w:right="0" w:firstLine="11"/>
        <w:rPr>
          <w:szCs w:val="20"/>
        </w:rPr>
      </w:pPr>
      <w:r>
        <w:rPr>
          <w:rFonts w:cstheme="minorHAnsi"/>
          <w:szCs w:val="20"/>
        </w:rPr>
        <w:t>Sejam declaradas impedidas ou suspensas para licitar por qualquer órgão ou entidade da Administração Pública Municipal de Vinhedo;</w:t>
      </w:r>
    </w:p>
    <w:p w14:paraId="7BECFC5F" w14:textId="77777777" w:rsidR="001A5F97" w:rsidRDefault="00F26470">
      <w:pPr>
        <w:pStyle w:val="PargrafodaLista"/>
        <w:numPr>
          <w:ilvl w:val="2"/>
          <w:numId w:val="2"/>
        </w:numPr>
        <w:spacing w:after="0" w:line="240" w:lineRule="auto"/>
        <w:ind w:left="709" w:right="0" w:firstLine="11"/>
        <w:rPr>
          <w:szCs w:val="20"/>
        </w:rPr>
      </w:pPr>
      <w:r>
        <w:rPr>
          <w:rFonts w:cstheme="minorHAnsi"/>
          <w:szCs w:val="20"/>
        </w:rPr>
        <w:t>Tenham como sócio(s) servidor(es) ou dirigente(s) de qualquer esfera governamental da Administração Municipal;</w:t>
      </w:r>
    </w:p>
    <w:p w14:paraId="4D9AC7F7" w14:textId="77777777" w:rsidR="001A5F97" w:rsidRDefault="00F26470">
      <w:pPr>
        <w:pStyle w:val="PargrafodaLista"/>
        <w:numPr>
          <w:ilvl w:val="2"/>
          <w:numId w:val="2"/>
        </w:numPr>
        <w:spacing w:after="0" w:line="240" w:lineRule="auto"/>
        <w:ind w:left="709" w:right="0" w:firstLine="11"/>
        <w:rPr>
          <w:szCs w:val="20"/>
        </w:rPr>
      </w:pPr>
      <w:r>
        <w:rPr>
          <w:rFonts w:cstheme="minorHAnsi"/>
          <w:szCs w:val="20"/>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 nos termos da Súmula 50 do TCE/SP;</w:t>
      </w:r>
    </w:p>
    <w:p w14:paraId="45F62785"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 xml:space="preserve">Ficam também vedadas: </w:t>
      </w:r>
    </w:p>
    <w:p w14:paraId="0F56FC86"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A subcontratação total ou parcial do objeto pela contratada a outra empresa;</w:t>
      </w:r>
    </w:p>
    <w:p w14:paraId="1722670A"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A cessão ou transferência total ou parcial do objeto desta Contratação.</w:t>
      </w:r>
    </w:p>
    <w:p w14:paraId="1DD7B39E"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b/>
          <w:szCs w:val="20"/>
        </w:rPr>
        <w:t>DA PARTICIPAÇÃO DE EMPRESAS SOB A FORMA DE CONSÓRCIO</w:t>
      </w:r>
    </w:p>
    <w:p w14:paraId="771264B9"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lastRenderedPageBreak/>
        <w:t>Será permitida a participação de consórcio com, no máximo, 03 (três) empresas.</w:t>
      </w:r>
    </w:p>
    <w:p w14:paraId="17AF137B"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A participação de empresas em consórcio deverá atender a legislação aplicável, assim como as seguintes condições:</w:t>
      </w:r>
    </w:p>
    <w:p w14:paraId="328B1C58" w14:textId="77777777" w:rsidR="001A5F97" w:rsidRDefault="00F26470">
      <w:pPr>
        <w:pStyle w:val="PargrafodaLista"/>
        <w:numPr>
          <w:ilvl w:val="3"/>
          <w:numId w:val="2"/>
        </w:numPr>
        <w:spacing w:after="0" w:line="240" w:lineRule="auto"/>
        <w:ind w:left="2127" w:right="0" w:hanging="709"/>
        <w:rPr>
          <w:szCs w:val="20"/>
        </w:rPr>
      </w:pPr>
      <w:r>
        <w:rPr>
          <w:rFonts w:eastAsia="Arial Unicode MS" w:cstheme="minorHAnsi"/>
          <w:szCs w:val="20"/>
        </w:rPr>
        <w:t>É vedada a participação de empresa consorciada nesta licitação através de mais de um consórcio ou isoladamente;</w:t>
      </w:r>
    </w:p>
    <w:p w14:paraId="1DCB1A76" w14:textId="77777777" w:rsidR="001A5F97" w:rsidRDefault="00F26470">
      <w:pPr>
        <w:pStyle w:val="PargrafodaLista"/>
        <w:numPr>
          <w:ilvl w:val="3"/>
          <w:numId w:val="2"/>
        </w:numPr>
        <w:spacing w:after="0" w:line="240" w:lineRule="auto"/>
        <w:ind w:left="2127" w:right="0" w:hanging="709"/>
        <w:rPr>
          <w:szCs w:val="20"/>
        </w:rPr>
      </w:pPr>
      <w:r>
        <w:rPr>
          <w:rFonts w:eastAsia="Arial Unicode MS" w:cstheme="minorHAnsi"/>
          <w:szCs w:val="20"/>
        </w:rPr>
        <w:t>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13C2E714" w14:textId="77777777" w:rsidR="001A5F97" w:rsidRDefault="00F26470">
      <w:pPr>
        <w:pStyle w:val="PargrafodaLista"/>
        <w:numPr>
          <w:ilvl w:val="3"/>
          <w:numId w:val="2"/>
        </w:numPr>
        <w:spacing w:after="0" w:line="240" w:lineRule="auto"/>
        <w:ind w:left="2127" w:right="0" w:hanging="709"/>
        <w:rPr>
          <w:szCs w:val="20"/>
        </w:rPr>
      </w:pPr>
      <w:r>
        <w:rPr>
          <w:rFonts w:eastAsia="Arial Unicode MS" w:cstheme="minorHAnsi"/>
          <w:szCs w:val="20"/>
        </w:rPr>
        <w:t>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3727A54F" w14:textId="77777777" w:rsidR="001A5F97" w:rsidRDefault="00F26470">
      <w:pPr>
        <w:pStyle w:val="PargrafodaLista"/>
        <w:numPr>
          <w:ilvl w:val="4"/>
          <w:numId w:val="2"/>
        </w:numPr>
        <w:tabs>
          <w:tab w:val="left" w:pos="3402"/>
        </w:tabs>
        <w:spacing w:after="0" w:line="240" w:lineRule="auto"/>
        <w:ind w:left="3119" w:right="0" w:hanging="938"/>
        <w:rPr>
          <w:szCs w:val="20"/>
        </w:rPr>
      </w:pPr>
      <w:r>
        <w:rPr>
          <w:rFonts w:eastAsia="Arial Unicode MS" w:cstheme="minorHAnsi"/>
          <w:szCs w:val="20"/>
        </w:rPr>
        <w:t>Indicar o líder e conferir-lhe amplos poderes para representaras consorciadas, ativa e passivamente, em todos os atos necessários durante o processo licitatório;</w:t>
      </w:r>
    </w:p>
    <w:p w14:paraId="06FDA6A3" w14:textId="77777777" w:rsidR="001A5F97" w:rsidRDefault="00F26470">
      <w:pPr>
        <w:pStyle w:val="PargrafodaLista"/>
        <w:numPr>
          <w:ilvl w:val="4"/>
          <w:numId w:val="2"/>
        </w:numPr>
        <w:tabs>
          <w:tab w:val="left" w:pos="3402"/>
        </w:tabs>
        <w:spacing w:after="0" w:line="240" w:lineRule="auto"/>
        <w:ind w:left="3119" w:right="0" w:hanging="938"/>
        <w:rPr>
          <w:szCs w:val="20"/>
        </w:rPr>
      </w:pPr>
      <w:r>
        <w:rPr>
          <w:rFonts w:eastAsia="Arial Unicode MS" w:cstheme="minorHAnsi"/>
          <w:szCs w:val="20"/>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14:paraId="4BEE7403" w14:textId="77777777" w:rsidR="001A5F97" w:rsidRDefault="00F26470">
      <w:pPr>
        <w:pStyle w:val="PargrafodaLista"/>
        <w:numPr>
          <w:ilvl w:val="4"/>
          <w:numId w:val="2"/>
        </w:numPr>
        <w:tabs>
          <w:tab w:val="left" w:pos="3402"/>
        </w:tabs>
        <w:spacing w:after="0" w:line="240" w:lineRule="auto"/>
        <w:ind w:left="3119" w:right="0" w:hanging="938"/>
        <w:rPr>
          <w:szCs w:val="20"/>
        </w:rPr>
      </w:pPr>
      <w:r>
        <w:rPr>
          <w:rFonts w:eastAsia="Arial Unicode MS" w:cstheme="minorHAnsi"/>
          <w:szCs w:val="20"/>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15E564CB"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São condições de liderança da empresa responsável pelo consórcio:</w:t>
      </w:r>
    </w:p>
    <w:p w14:paraId="1C588116" w14:textId="77777777" w:rsidR="001A5F97" w:rsidRDefault="00F26470">
      <w:pPr>
        <w:pStyle w:val="PargrafodaLista"/>
        <w:numPr>
          <w:ilvl w:val="3"/>
          <w:numId w:val="2"/>
        </w:numPr>
        <w:spacing w:after="0" w:line="240" w:lineRule="auto"/>
        <w:ind w:left="1418" w:right="0" w:firstLine="0"/>
        <w:rPr>
          <w:szCs w:val="20"/>
        </w:rPr>
      </w:pPr>
      <w:r>
        <w:rPr>
          <w:rFonts w:eastAsia="Arial Unicode MS" w:cstheme="minorHAnsi"/>
          <w:szCs w:val="20"/>
        </w:rPr>
        <w:t>Ser empresa nacional;</w:t>
      </w:r>
    </w:p>
    <w:p w14:paraId="0A5CEB75" w14:textId="77777777" w:rsidR="001A5F97" w:rsidRDefault="00F26470">
      <w:pPr>
        <w:pStyle w:val="PargrafodaLista"/>
        <w:numPr>
          <w:ilvl w:val="3"/>
          <w:numId w:val="2"/>
        </w:numPr>
        <w:spacing w:after="0" w:line="240" w:lineRule="auto"/>
        <w:ind w:left="1418" w:right="0" w:firstLine="0"/>
        <w:rPr>
          <w:szCs w:val="20"/>
        </w:rPr>
      </w:pPr>
      <w:r>
        <w:rPr>
          <w:rFonts w:eastAsia="Arial Unicode MS" w:cstheme="minorHAnsi"/>
          <w:szCs w:val="20"/>
        </w:rPr>
        <w:t>Ter poderes expressos para receber citações, intimações e responder administrativa ou judicialmente pelas demais consorciadas; e,</w:t>
      </w:r>
    </w:p>
    <w:p w14:paraId="29C19F67" w14:textId="77777777" w:rsidR="001A5F97" w:rsidRDefault="00F26470">
      <w:pPr>
        <w:pStyle w:val="PargrafodaLista"/>
        <w:numPr>
          <w:ilvl w:val="3"/>
          <w:numId w:val="2"/>
        </w:numPr>
        <w:spacing w:after="0" w:line="240" w:lineRule="auto"/>
        <w:ind w:left="1418" w:right="0" w:firstLine="0"/>
        <w:rPr>
          <w:szCs w:val="20"/>
        </w:rPr>
      </w:pPr>
      <w:r>
        <w:rPr>
          <w:rFonts w:eastAsia="Arial Unicode MS" w:cstheme="minorHAnsi"/>
          <w:szCs w:val="20"/>
        </w:rPr>
        <w:t>Ter poderes expressos para representar o consórcio em todas as fases do presente procedimento licitatório, podendo, inclusive, interpor e desistir de recursos, firmar contratos e praticar todos os atos necessários, visando à perfeita execução de seu objeto.</w:t>
      </w:r>
    </w:p>
    <w:p w14:paraId="040CF93B"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Cada empresa participante terá que apresentar, individualmente, toda a documentação de habilitação definida por esse Edital e seus Anexos;</w:t>
      </w:r>
    </w:p>
    <w:p w14:paraId="00C1F280"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Para efeito de habilitação técnica, com relação à comprovação da qualificação técnico-profissional e técnico-operacional, será admitida a somatória dos quantitativos de cada consorciado;</w:t>
      </w:r>
    </w:p>
    <w:p w14:paraId="2B80D678"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O licitante vencedor é obrigado a promover, antes da celebração da Ata de Registro de Preços, a constituição e o registro do consórcio, nos termos do compromisso referido no item 3.9.2.2;</w:t>
      </w:r>
    </w:p>
    <w:p w14:paraId="08B07564"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74943A5B" w14:textId="77777777" w:rsidR="001A5F97" w:rsidRDefault="001A5F97">
      <w:pPr>
        <w:spacing w:after="0" w:line="240" w:lineRule="auto"/>
        <w:ind w:right="0"/>
        <w:rPr>
          <w:rFonts w:cstheme="minorHAnsi"/>
          <w:szCs w:val="20"/>
        </w:rPr>
      </w:pPr>
    </w:p>
    <w:p w14:paraId="758FA004"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bCs/>
          <w:sz w:val="20"/>
          <w:szCs w:val="20"/>
        </w:rPr>
        <w:t>RECEBIMENTO DAS PROPOSTAS</w:t>
      </w:r>
    </w:p>
    <w:p w14:paraId="21FAB1B7" w14:textId="77777777" w:rsidR="001A5F97" w:rsidRDefault="00F26470">
      <w:pPr>
        <w:pStyle w:val="PargrafodaLista"/>
        <w:numPr>
          <w:ilvl w:val="1"/>
          <w:numId w:val="2"/>
        </w:numPr>
        <w:tabs>
          <w:tab w:val="left" w:pos="426"/>
          <w:tab w:val="left" w:pos="567"/>
        </w:tabs>
        <w:spacing w:after="0" w:line="240" w:lineRule="auto"/>
        <w:ind w:left="426" w:right="0" w:hanging="426"/>
      </w:pPr>
      <w:r>
        <w:rPr>
          <w:rFonts w:eastAsia="Arial Unicode MS" w:cstheme="minorHAnsi"/>
          <w:szCs w:val="20"/>
        </w:rPr>
        <w:t xml:space="preserve">As propostas deverão ser cadastradas no site  </w:t>
      </w:r>
      <w:hyperlink r:id="rId15">
        <w:r>
          <w:rPr>
            <w:rStyle w:val="LinkdaInternet"/>
            <w:rFonts w:eastAsia="Arial Unicode MS" w:cstheme="minorHAnsi"/>
            <w:szCs w:val="20"/>
          </w:rPr>
          <w:t>https://licitavinhedo.presconinformatica.com.br</w:t>
        </w:r>
      </w:hyperlink>
      <w:r>
        <w:rPr>
          <w:rFonts w:eastAsia="Arial Unicode MS" w:cstheme="minorHAnsi"/>
          <w:szCs w:val="20"/>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III).</w:t>
      </w:r>
    </w:p>
    <w:p w14:paraId="2980817D" w14:textId="4300590D"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lastRenderedPageBreak/>
        <w:t xml:space="preserve">No cadastramento da proposta – formulário eletrônico constante do sistema - </w:t>
      </w:r>
      <w:r>
        <w:rPr>
          <w:rFonts w:eastAsia="Arial Unicode MS" w:cstheme="minorHAnsi"/>
          <w:b/>
          <w:szCs w:val="20"/>
        </w:rPr>
        <w:t>não poderá</w:t>
      </w:r>
      <w:r>
        <w:rPr>
          <w:rFonts w:eastAsia="Arial Unicode MS" w:cstheme="minorHAnsi"/>
          <w:szCs w:val="20"/>
        </w:rPr>
        <w:t xml:space="preserve"> conter informações que </w:t>
      </w:r>
      <w:r w:rsidR="00A4335C">
        <w:rPr>
          <w:rFonts w:eastAsia="Arial Unicode MS" w:cstheme="minorHAnsi"/>
          <w:szCs w:val="20"/>
        </w:rPr>
        <w:t xml:space="preserve">possam identificar o licitante </w:t>
      </w:r>
      <w:r>
        <w:rPr>
          <w:rFonts w:eastAsia="Arial Unicode MS" w:cstheme="minorHAnsi"/>
          <w:szCs w:val="20"/>
        </w:rPr>
        <w:t>- observando as datas e os horários limites previstos para a abertura da proposta, atentando também para a data e horário para início da disputa, conforme disposto na folha de rosto.</w:t>
      </w:r>
    </w:p>
    <w:p w14:paraId="41F4613E" w14:textId="7F651C03" w:rsidR="001A5F97" w:rsidRDefault="00F26470">
      <w:pPr>
        <w:pStyle w:val="PargrafodaLista"/>
        <w:numPr>
          <w:ilvl w:val="2"/>
          <w:numId w:val="2"/>
        </w:numPr>
        <w:spacing w:after="0" w:line="240" w:lineRule="auto"/>
        <w:ind w:right="0"/>
        <w:rPr>
          <w:szCs w:val="20"/>
        </w:rPr>
      </w:pPr>
      <w:r>
        <w:rPr>
          <w:rFonts w:eastAsia="Arial Unicode MS" w:cstheme="minorHAnsi"/>
          <w:szCs w:val="20"/>
        </w:rPr>
        <w:t xml:space="preserve">No cadastramento da proposta, no sistema, é obrigatória a indicação da marca e fabricante do produto, </w:t>
      </w:r>
      <w:r>
        <w:rPr>
          <w:rFonts w:eastAsia="Arial Unicode MS" w:cstheme="minorHAnsi"/>
          <w:b/>
          <w:bCs/>
          <w:szCs w:val="20"/>
          <w:u w:val="single"/>
        </w:rPr>
        <w:t xml:space="preserve">sempre que houver. </w:t>
      </w:r>
    </w:p>
    <w:p w14:paraId="5A3E5C2F"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 xml:space="preserve">Os valores deverão ser cotados em moeda nacional, em algarismo e por extenso, com centavos de no máximo </w:t>
      </w:r>
      <w:r>
        <w:rPr>
          <w:rFonts w:eastAsia="Arial Unicode MS" w:cstheme="minorHAnsi"/>
          <w:szCs w:val="20"/>
          <w:u w:val="single"/>
        </w:rPr>
        <w:t>02 (duas) casas decimais</w:t>
      </w:r>
      <w:r>
        <w:rPr>
          <w:rFonts w:eastAsia="Arial Unicode MS" w:cstheme="minorHAnsi"/>
          <w:szCs w:val="20"/>
        </w:rPr>
        <w:t xml:space="preserve"> após a vírgula, sendo desconsideradas as demais casas decimais, não adotando qualquer tipo de arredondamento;</w:t>
      </w:r>
    </w:p>
    <w:p w14:paraId="2563667F" w14:textId="77777777" w:rsidR="001A5F97" w:rsidRDefault="00F26470">
      <w:pPr>
        <w:pStyle w:val="PargrafodaLista"/>
        <w:numPr>
          <w:ilvl w:val="2"/>
          <w:numId w:val="2"/>
        </w:numPr>
        <w:tabs>
          <w:tab w:val="left" w:pos="426"/>
          <w:tab w:val="left" w:pos="567"/>
        </w:tabs>
        <w:spacing w:before="72" w:after="72" w:line="240" w:lineRule="auto"/>
        <w:ind w:left="992" w:right="0" w:firstLine="0"/>
        <w:rPr>
          <w:rFonts w:asciiTheme="minorHAnsi" w:hAnsiTheme="minorHAnsi" w:cstheme="minorHAnsi"/>
          <w:szCs w:val="20"/>
        </w:rPr>
      </w:pPr>
      <w:r>
        <w:rPr>
          <w:rFonts w:eastAsia="Arial Unicode MS" w:cstheme="minorHAnsi"/>
          <w:szCs w:val="20"/>
        </w:rPr>
        <w:t xml:space="preserve"> redução mínima entre os lances será de </w:t>
      </w:r>
      <w:r>
        <w:rPr>
          <w:rFonts w:eastAsia="Arial Unicode MS" w:cstheme="minorHAnsi"/>
          <w:b/>
          <w:szCs w:val="20"/>
          <w:u w:val="single"/>
        </w:rPr>
        <w:t>R$ 0,01 (um centavo);</w:t>
      </w:r>
    </w:p>
    <w:p w14:paraId="715FCD6E" w14:textId="77777777" w:rsidR="001A5F97" w:rsidRDefault="00F26470">
      <w:pPr>
        <w:pStyle w:val="PargrafodaLista"/>
        <w:numPr>
          <w:ilvl w:val="2"/>
          <w:numId w:val="2"/>
        </w:numPr>
        <w:tabs>
          <w:tab w:val="left" w:pos="426"/>
          <w:tab w:val="left" w:pos="567"/>
        </w:tabs>
        <w:spacing w:before="72" w:after="72" w:line="240" w:lineRule="auto"/>
        <w:ind w:left="992" w:right="0" w:firstLine="0"/>
        <w:rPr>
          <w:rFonts w:asciiTheme="minorHAnsi" w:hAnsiTheme="minorHAnsi" w:cstheme="minorHAnsi"/>
          <w:szCs w:val="20"/>
        </w:rPr>
      </w:pPr>
      <w:r>
        <w:rPr>
          <w:rFonts w:eastAsia="Arial Unicode MS" w:cstheme="minorHAnsi"/>
          <w:szCs w:val="20"/>
        </w:rPr>
        <w:t>A aplicação do valor de redução mínima entre os lances incidirá sobre o preço “unitário do item”.</w:t>
      </w:r>
    </w:p>
    <w:p w14:paraId="0358F71E"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A validade da proposta não poderá ser inferior a 60 (sessenta) dias, contado da data de abertura.</w:t>
      </w:r>
    </w:p>
    <w:p w14:paraId="070CDAA5" w14:textId="77777777" w:rsidR="001A5F97" w:rsidRDefault="00F26470">
      <w:pPr>
        <w:pStyle w:val="PargrafodaLista"/>
        <w:numPr>
          <w:ilvl w:val="2"/>
          <w:numId w:val="2"/>
        </w:numPr>
        <w:tabs>
          <w:tab w:val="left" w:pos="426"/>
          <w:tab w:val="left" w:pos="567"/>
        </w:tabs>
        <w:spacing w:after="0" w:line="240" w:lineRule="auto"/>
        <w:ind w:right="0"/>
        <w:rPr>
          <w:szCs w:val="20"/>
        </w:rPr>
      </w:pPr>
      <w:r>
        <w:rPr>
          <w:rFonts w:eastAsia="Arial Unicode MS" w:cstheme="minorHAnsi"/>
          <w:szCs w:val="20"/>
        </w:rPr>
        <w:t>Na falta de tal informação será considerado proposto o prazo citado nesta alínea;</w:t>
      </w:r>
    </w:p>
    <w:p w14:paraId="132CADE2"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A proposta deverá ter a especificação clara, completa e detalhada do item ofertado, conforme definido no Anexo II.</w:t>
      </w:r>
    </w:p>
    <w:p w14:paraId="34176496"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cstheme="minorHAnsi"/>
          <w:szCs w:val="20"/>
        </w:rPr>
        <w:t>No valor dos itens da proposta apresentada deverão estar incluídos IMPOSTOS, FRETES, ENCARGOS SOCIAIS E DEMAIS DESPESAS necessárias à perfeita execução do objeto licitado.</w:t>
      </w:r>
    </w:p>
    <w:p w14:paraId="007A8BCA"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 xml:space="preserve">Após o cadastramento da proposta, não mais caberá desistência, salvo por </w:t>
      </w:r>
      <w:r>
        <w:rPr>
          <w:rFonts w:eastAsia="Arial Unicode MS" w:cstheme="minorHAnsi"/>
          <w:b/>
          <w:szCs w:val="20"/>
        </w:rPr>
        <w:t>motivo justo decorrente de fato superveniente e aceito pelo(a) pregoeiro(a)</w:t>
      </w:r>
      <w:r>
        <w:rPr>
          <w:rFonts w:eastAsia="Arial Unicode MS" w:cstheme="minorHAnsi"/>
          <w:szCs w:val="20"/>
        </w:rPr>
        <w:t>.</w:t>
      </w:r>
    </w:p>
    <w:p w14:paraId="785167D2"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O cadastramento da proposta vinculará a licitante ao cumprimento de todas as condições e obrigações inerentes ao certame que desde já, aceita e declara se enquadrar em todos os termos e condições constantes.</w:t>
      </w:r>
    </w:p>
    <w:p w14:paraId="6608E045"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O número do Cadastro Nacional da Pessoa Jurídica – CNPJ indicado no cadastro da Proposta de Preço e da Habilitação deverá ser do mesmo estabelecimento da empresa que efetivamente irá fornecer o objeto da presente licitação.</w:t>
      </w:r>
    </w:p>
    <w:p w14:paraId="7D909B8B" w14:textId="77777777" w:rsidR="001A5F97" w:rsidRDefault="001A5F97">
      <w:pPr>
        <w:pStyle w:val="Corpodetexto"/>
        <w:rPr>
          <w:rFonts w:asciiTheme="minorHAnsi" w:hAnsiTheme="minorHAnsi" w:cstheme="minorHAnsi"/>
          <w:sz w:val="20"/>
          <w:szCs w:val="20"/>
        </w:rPr>
      </w:pPr>
    </w:p>
    <w:p w14:paraId="2FAC1397"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DA HABILITAÇÃO</w:t>
      </w:r>
      <w:bookmarkStart w:id="3" w:name="Habilitação"/>
      <w:bookmarkEnd w:id="3"/>
    </w:p>
    <w:p w14:paraId="77785780" w14:textId="77777777" w:rsidR="001A5F97" w:rsidRDefault="00F26470">
      <w:pPr>
        <w:pStyle w:val="PargrafodaLista"/>
        <w:numPr>
          <w:ilvl w:val="1"/>
          <w:numId w:val="2"/>
        </w:numPr>
        <w:spacing w:after="0" w:line="240" w:lineRule="auto"/>
        <w:ind w:left="425" w:right="0" w:hanging="425"/>
        <w:rPr>
          <w:szCs w:val="20"/>
        </w:rPr>
      </w:pPr>
      <w:r>
        <w:rPr>
          <w:rFonts w:eastAsia="Arial Unicode MS" w:cstheme="minorHAnsi"/>
          <w:szCs w:val="20"/>
        </w:rPr>
        <w:t xml:space="preserve">Após análise da compatibilidade da proposta será concedido o prazo de 1(uma) hora para envio da proposta readequada, nos termos do Anexo VII, e após, será concedido novo prazo para envio dos documentos de habilitação elencados no item 5.6 a 5.9 deste instrumento.  </w:t>
      </w:r>
    </w:p>
    <w:p w14:paraId="5EC1CCEC" w14:textId="77777777" w:rsidR="001A5F97" w:rsidRDefault="00F26470">
      <w:pPr>
        <w:pStyle w:val="PargrafodaLista"/>
        <w:numPr>
          <w:ilvl w:val="1"/>
          <w:numId w:val="2"/>
        </w:numPr>
        <w:tabs>
          <w:tab w:val="left" w:pos="426"/>
          <w:tab w:val="left" w:pos="567"/>
        </w:tabs>
        <w:spacing w:after="0" w:line="240" w:lineRule="auto"/>
        <w:ind w:left="426" w:right="0" w:hanging="426"/>
      </w:pPr>
      <w:r>
        <w:rPr>
          <w:rFonts w:eastAsia="Arial Unicode MS" w:cstheme="minorHAnsi"/>
          <w:szCs w:val="20"/>
        </w:rPr>
        <w:t xml:space="preserve">As licitantes deverão enviar os documentos de habilitação exclusivamente por meio de digitalização no endereço eletrônico </w:t>
      </w:r>
      <w:hyperlink r:id="rId16">
        <w:r>
          <w:rPr>
            <w:rStyle w:val="LinkdaInternet"/>
            <w:rFonts w:eastAsia="Arial Unicode MS" w:cstheme="minorHAnsi"/>
            <w:szCs w:val="20"/>
          </w:rPr>
          <w:t>https://licitavinhedo.presconinformatica.com.br</w:t>
        </w:r>
      </w:hyperlink>
      <w:r>
        <w:rPr>
          <w:rFonts w:eastAsia="Arial Unicode MS" w:cstheme="minorHAnsi"/>
          <w:szCs w:val="20"/>
        </w:rPr>
        <w:t xml:space="preserve">. </w:t>
      </w:r>
    </w:p>
    <w:p w14:paraId="4BDF6AA7"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 xml:space="preserve">Os documentos de habilitação deverão estar dentro de seu prazo de validade ou, quando não especificada a validade, serem expedidos no máximo com antecedência de 180 (cento e oitenta) dias. </w:t>
      </w:r>
    </w:p>
    <w:p w14:paraId="550B583E"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Os documentos necessários à participação na presente licitação, bem como os documentos referentes à Habilitação e seus anexos, deverão ser apresentados no idioma oficial do Brasil, salvo quanto a expressões técnicas de uso corrente</w:t>
      </w:r>
      <w:r>
        <w:rPr>
          <w:rFonts w:eastAsia="Arial Unicode MS" w:cstheme="minorHAnsi"/>
          <w:b/>
          <w:szCs w:val="20"/>
        </w:rPr>
        <w:t>.</w:t>
      </w:r>
    </w:p>
    <w:p w14:paraId="2F45189E"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Quaisquer documentos necessários à participação no presente certame licitatório apresentados em idioma estrangeiro, deverão ser traduzidos para o idioma oficial do Brasil por tradutor juramentado.</w:t>
      </w:r>
    </w:p>
    <w:p w14:paraId="08CE33ED"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b/>
          <w:szCs w:val="20"/>
        </w:rPr>
        <w:t>HABILITAÇÃO JURÍDICA - DOCUMENTAÇÃO</w:t>
      </w:r>
    </w:p>
    <w:p w14:paraId="69AACC5C"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Registro comercial, no caso de empresa individual – Constituição e última alteração quando houver;</w:t>
      </w:r>
    </w:p>
    <w:p w14:paraId="586EC747"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14:paraId="2CDFD12D"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Inscrição do Ato Constitutivo, no caso de sociedades civis, acompanhada de prova da Diretoria em exercício;</w:t>
      </w:r>
    </w:p>
    <w:p w14:paraId="216871C8"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Decreto de Autorização, em se tratando de empresa ou sociedade estrangeira em funcionamento no país e ato de registro ou autorização para funcionamento expedida pelo órgão competente quando a atividade assim o exigir;</w:t>
      </w:r>
    </w:p>
    <w:p w14:paraId="3EE1D59B" w14:textId="77777777" w:rsidR="001A5F97" w:rsidRDefault="00F26470">
      <w:pPr>
        <w:pStyle w:val="PargrafodaLista"/>
        <w:numPr>
          <w:ilvl w:val="2"/>
          <w:numId w:val="2"/>
        </w:numPr>
        <w:spacing w:after="0" w:line="240" w:lineRule="auto"/>
        <w:ind w:right="0"/>
        <w:rPr>
          <w:szCs w:val="20"/>
        </w:rPr>
      </w:pPr>
      <w:bookmarkStart w:id="4" w:name="_Hlk160789192"/>
      <w:r>
        <w:rPr>
          <w:rFonts w:eastAsia="Arial Unicode MS" w:cstheme="minorHAnsi"/>
          <w:szCs w:val="20"/>
        </w:rPr>
        <w:lastRenderedPageBreak/>
        <w:t>Apresentação da Declaração de Veracidade dos Documentos de Habilitação, conforme modelo constante no Anexo IV</w:t>
      </w:r>
      <w:bookmarkEnd w:id="4"/>
      <w:r>
        <w:rPr>
          <w:rFonts w:eastAsia="Arial Unicode MS" w:cstheme="minorHAnsi"/>
          <w:szCs w:val="20"/>
        </w:rPr>
        <w:t>;</w:t>
      </w:r>
    </w:p>
    <w:p w14:paraId="78CC6DE0"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 xml:space="preserve">AS EMPRESAS PREVIAMENTE CADASTRADAS JUNTO ÀO MUNICÍPIO DE VINHEDO, poderão apresentar, em substituição aos documentos exigidos nos itens 5.7.1 a 5.7.6, o Certificado de Registro Cadastral (CRC) válido emitido pela Prefeitura Municipal de Vinhedo, atendendo o que dispõem os artigos 62 a 69, da Lei Federal nº 14.133/21, sendo que se conter documento com validade vencida, o mesmo deverá ser renovado e apresentado com validade em vigor, juntamente com o CRC; </w:t>
      </w:r>
    </w:p>
    <w:p w14:paraId="55A03105"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14:paraId="7D857663" w14:textId="77777777" w:rsidR="001A5F97" w:rsidRDefault="00F26470">
      <w:pPr>
        <w:pStyle w:val="Ttulo2"/>
        <w:numPr>
          <w:ilvl w:val="1"/>
          <w:numId w:val="2"/>
        </w:numPr>
        <w:spacing w:after="0"/>
        <w:ind w:left="425" w:right="349" w:hanging="425"/>
        <w:jc w:val="both"/>
        <w:rPr>
          <w:rFonts w:ascii="Calibri" w:hAnsi="Calibri"/>
          <w:sz w:val="20"/>
          <w:szCs w:val="20"/>
        </w:rPr>
      </w:pPr>
      <w:r>
        <w:rPr>
          <w:rFonts w:asciiTheme="minorHAnsi" w:eastAsia="Arial Unicode MS" w:hAnsiTheme="minorHAnsi" w:cstheme="minorHAnsi"/>
          <w:sz w:val="20"/>
          <w:szCs w:val="20"/>
        </w:rPr>
        <w:t>REGULARIDADE FISCAL E DECLARAÇÕES</w:t>
      </w:r>
    </w:p>
    <w:p w14:paraId="041BB18C"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 xml:space="preserve">Prova de inscrição no Cadastro Nacional de Pessoas Jurídicas – CNPJ; </w:t>
      </w:r>
    </w:p>
    <w:p w14:paraId="35770BD2"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Prova de Inscrição no Cadastro de Contribuintes Estadual ou Municipal, se houver, relativo ao domicílio ou sede do licitante, pertinente ao seu ramo de atividade e compatível com o objeto da licitação;</w:t>
      </w:r>
    </w:p>
    <w:p w14:paraId="330D4777" w14:textId="77777777" w:rsidR="001A5F97" w:rsidRDefault="00F26470">
      <w:pPr>
        <w:pStyle w:val="PargrafodaLista"/>
        <w:numPr>
          <w:ilvl w:val="2"/>
          <w:numId w:val="2"/>
        </w:numPr>
        <w:spacing w:after="0" w:line="240" w:lineRule="auto"/>
        <w:ind w:right="0"/>
        <w:rPr>
          <w:szCs w:val="20"/>
        </w:rPr>
      </w:pPr>
      <w:r>
        <w:rPr>
          <w:rFonts w:eastAsia="Arial Unicode MS" w:cstheme="minorHAnsi"/>
          <w:color w:val="auto"/>
          <w:szCs w:val="20"/>
        </w:rPr>
        <w:t>Prova de Regularidade com a Fazenda Estadual do domicilio ou sede da licitante na forma da Lei mediante apresentação da Certidão de Regularidade de ICMS (Imposto sobre Circulação de Mercadorias e Serviços) mediante apresentação da Certidão Negativa de Débitos Tributários ou Certidão Positiva com efeitos de Negativa expedida pela Procuradoria Geral do Estado (Débitos Tributários Inscritos em Dívida Ativa do Estado;</w:t>
      </w:r>
    </w:p>
    <w:p w14:paraId="1F7B6158"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Prova de Regularidade para com a Fazenda Federal através de Certidão Negativa ou Positiva com Efeito de Negativa (Certidão Conjunta de Débitos Relativos a Tributos Federais, à Dívida Ativa da União e Seguridade Social), alterada pela Portaria n° 443/10/2014 do Ministério da Fazenda;</w:t>
      </w:r>
    </w:p>
    <w:p w14:paraId="5B5240E3" w14:textId="77777777" w:rsidR="001A5F97" w:rsidRDefault="00F26470">
      <w:pPr>
        <w:pStyle w:val="PargrafodaLista"/>
        <w:numPr>
          <w:ilvl w:val="2"/>
          <w:numId w:val="2"/>
        </w:numPr>
        <w:spacing w:after="0" w:line="240" w:lineRule="auto"/>
        <w:ind w:right="0"/>
        <w:rPr>
          <w:szCs w:val="20"/>
        </w:rPr>
      </w:pPr>
      <w:r>
        <w:rPr>
          <w:rFonts w:eastAsia="Arial Unicode MS" w:cstheme="minorHAnsi"/>
          <w:color w:val="auto"/>
          <w:szCs w:val="20"/>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14:paraId="7D902F16" w14:textId="77777777" w:rsidR="001A5F97" w:rsidRDefault="00F26470">
      <w:pPr>
        <w:pStyle w:val="PargrafodaLista"/>
        <w:numPr>
          <w:ilvl w:val="2"/>
          <w:numId w:val="2"/>
        </w:numPr>
        <w:spacing w:after="0" w:line="240" w:lineRule="auto"/>
        <w:ind w:right="0"/>
        <w:rPr>
          <w:szCs w:val="20"/>
        </w:rPr>
      </w:pPr>
      <w:r>
        <w:rPr>
          <w:rFonts w:eastAsia="Arial Unicode MS" w:cstheme="minorHAnsi"/>
          <w:color w:val="auto"/>
          <w:szCs w:val="20"/>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14:paraId="1F6B4B0B" w14:textId="77777777" w:rsidR="001A5F97" w:rsidRDefault="00F26470">
      <w:pPr>
        <w:pStyle w:val="PargrafodaLista"/>
        <w:numPr>
          <w:ilvl w:val="2"/>
          <w:numId w:val="2"/>
        </w:numPr>
        <w:spacing w:after="0" w:line="240" w:lineRule="auto"/>
        <w:ind w:right="0"/>
        <w:rPr>
          <w:szCs w:val="20"/>
        </w:rPr>
      </w:pPr>
      <w:r>
        <w:rPr>
          <w:rFonts w:eastAsia="Arial Unicode MS" w:cstheme="minorHAnsi"/>
          <w:color w:val="auto"/>
          <w:szCs w:val="20"/>
        </w:rPr>
        <w:t xml:space="preserve">Declarações na forma dos Anexos III, IV, V, VI em papel timbrado da empresa, com o carimbo do CNPJ, devidamente datada e assinada por representante legal da empresa; </w:t>
      </w:r>
    </w:p>
    <w:p w14:paraId="722A95C6" w14:textId="77777777" w:rsidR="001A5F97" w:rsidRDefault="00F26470">
      <w:pPr>
        <w:pStyle w:val="PargrafodaLista"/>
        <w:numPr>
          <w:ilvl w:val="2"/>
          <w:numId w:val="2"/>
        </w:numPr>
        <w:spacing w:after="0" w:line="240" w:lineRule="auto"/>
        <w:ind w:right="0"/>
        <w:rPr>
          <w:szCs w:val="20"/>
        </w:rPr>
      </w:pPr>
      <w:r>
        <w:rPr>
          <w:rFonts w:eastAsia="Arial Unicode MS" w:cstheme="minorHAnsi"/>
          <w:color w:val="auto"/>
          <w:szCs w:val="20"/>
        </w:rPr>
        <w:t>Na hipótese de não constar prazo de validade nas Certidões apresentadas, serão válidas as expedidas até 180 (cento e oitenta) dias imediatamente anteriores à data de cadastramento das propostas.</w:t>
      </w:r>
    </w:p>
    <w:p w14:paraId="66C0B048" w14:textId="77777777" w:rsidR="001A5F97" w:rsidRDefault="00F26470">
      <w:pPr>
        <w:pStyle w:val="PargrafodaLista"/>
        <w:numPr>
          <w:ilvl w:val="2"/>
          <w:numId w:val="2"/>
        </w:numPr>
        <w:spacing w:after="0" w:line="240" w:lineRule="auto"/>
        <w:ind w:right="0"/>
        <w:rPr>
          <w:szCs w:val="20"/>
        </w:rPr>
      </w:pPr>
      <w:r>
        <w:rPr>
          <w:rFonts w:cstheme="minorHAnsi"/>
          <w:bCs/>
          <w:szCs w:val="20"/>
        </w:rPr>
        <w:t xml:space="preserve">As Microempresas (ME) e Empresas de Pequeno Porte (EPP), deverão apresentar toda a documentação exigida para fins de comprovação de regularidade fiscal, mesmo que esta apresente alguma restrição; </w:t>
      </w:r>
    </w:p>
    <w:p w14:paraId="0937B4F8" w14:textId="77777777" w:rsidR="001A5F97" w:rsidRDefault="00F26470">
      <w:pPr>
        <w:pStyle w:val="PargrafodaLista"/>
        <w:numPr>
          <w:ilvl w:val="2"/>
          <w:numId w:val="2"/>
        </w:numPr>
        <w:spacing w:after="0" w:line="240" w:lineRule="auto"/>
        <w:ind w:right="0"/>
        <w:rPr>
          <w:szCs w:val="20"/>
        </w:rPr>
      </w:pPr>
      <w:r>
        <w:rPr>
          <w:rFonts w:cstheme="minorHAnsi"/>
          <w:bCs/>
          <w:szCs w:val="20"/>
        </w:rPr>
        <w:t>Havendo alguma restrição na comprovação da regularidade fiscal, a Microempresa (ME) e Empresa de Pequeno Porte (EPP) declarada vencedora, terá assegurado prazo de 05 (cinco) dias úteis, prorrogável por igual período, a critério desta Municipalidade, para a regularização da documentação, pagamento ou parcelamento do débito, e emissão de eventuais certidões negativas ou positivas com efeito de certidão negativa;</w:t>
      </w:r>
    </w:p>
    <w:p w14:paraId="39263668" w14:textId="77777777" w:rsidR="001A5F97" w:rsidRDefault="00F26470">
      <w:pPr>
        <w:pStyle w:val="PargrafodaLista"/>
        <w:numPr>
          <w:ilvl w:val="2"/>
          <w:numId w:val="2"/>
        </w:numPr>
        <w:spacing w:after="0" w:line="240" w:lineRule="auto"/>
        <w:ind w:right="0"/>
        <w:rPr>
          <w:szCs w:val="20"/>
        </w:rPr>
      </w:pPr>
      <w:r>
        <w:rPr>
          <w:rFonts w:cstheme="minorHAnsi"/>
          <w:bCs/>
          <w:szCs w:val="20"/>
        </w:rPr>
        <w:t xml:space="preserve">A não regularização da documentação, no prazo previsto no subitem </w:t>
      </w:r>
      <w:r>
        <w:rPr>
          <w:rFonts w:cstheme="minorHAnsi"/>
          <w:b/>
          <w:bCs/>
          <w:szCs w:val="20"/>
        </w:rPr>
        <w:t xml:space="preserve">5.6.10 </w:t>
      </w:r>
      <w:r>
        <w:rPr>
          <w:rFonts w:cstheme="minorHAnsi"/>
          <w:bCs/>
          <w:szCs w:val="20"/>
        </w:rPr>
        <w:t>implicará na decadência do direito à contratação, sem prejuízo das sanções previstas neste edital, procedendo-se à convocação dos licitantes para, em sessão pública, retomar os atos referentes ao procedimento licitatório, nos termos da Lei nº 14.133/2021</w:t>
      </w:r>
    </w:p>
    <w:p w14:paraId="0A0202FC" w14:textId="77777777" w:rsidR="001A5F97" w:rsidRDefault="00F26470">
      <w:pPr>
        <w:pStyle w:val="Ttulo2"/>
        <w:numPr>
          <w:ilvl w:val="1"/>
          <w:numId w:val="2"/>
        </w:numPr>
        <w:spacing w:after="0"/>
        <w:ind w:left="425" w:right="349" w:hanging="425"/>
        <w:jc w:val="both"/>
        <w:rPr>
          <w:rFonts w:ascii="Calibri" w:hAnsi="Calibri"/>
          <w:sz w:val="20"/>
          <w:szCs w:val="20"/>
        </w:rPr>
      </w:pPr>
      <w:r>
        <w:rPr>
          <w:rFonts w:asciiTheme="minorHAnsi" w:eastAsia="Arial Unicode MS" w:hAnsiTheme="minorHAnsi" w:cstheme="minorHAnsi"/>
          <w:sz w:val="20"/>
          <w:szCs w:val="20"/>
        </w:rPr>
        <w:t>QUALIFICAÇÃO ECONÔMICO-FINANCEIRA</w:t>
      </w:r>
    </w:p>
    <w:p w14:paraId="0A3930CD" w14:textId="1C6F9078" w:rsidR="001A5F97" w:rsidRPr="00D443A5" w:rsidRDefault="00F26470">
      <w:pPr>
        <w:pStyle w:val="PargrafodaLista"/>
        <w:numPr>
          <w:ilvl w:val="2"/>
          <w:numId w:val="2"/>
        </w:numPr>
        <w:spacing w:after="0" w:line="240" w:lineRule="auto"/>
        <w:ind w:right="0"/>
        <w:rPr>
          <w:color w:val="auto"/>
          <w:szCs w:val="20"/>
        </w:rPr>
      </w:pPr>
      <w:r w:rsidRPr="00D443A5">
        <w:rPr>
          <w:rFonts w:eastAsia="Arial Unicode MS" w:cstheme="minorHAnsi"/>
          <w:color w:val="auto"/>
          <w:szCs w:val="20"/>
        </w:rPr>
        <w:t>Certidão</w:t>
      </w:r>
      <w:r w:rsidR="00D443A5" w:rsidRPr="00D443A5">
        <w:rPr>
          <w:rFonts w:eastAsia="Arial Unicode MS" w:cstheme="minorHAnsi"/>
          <w:color w:val="auto"/>
          <w:szCs w:val="20"/>
        </w:rPr>
        <w:t xml:space="preserve"> Negativa de Pedido de Falência</w:t>
      </w:r>
      <w:r w:rsidRPr="00D443A5">
        <w:rPr>
          <w:rFonts w:eastAsia="Arial Unicode MS" w:cstheme="minorHAnsi"/>
          <w:color w:val="auto"/>
          <w:szCs w:val="20"/>
        </w:rPr>
        <w:t xml:space="preserve">; caso a licitante apresente Certidão Positiva de Recuperação Judicial, deverá demonstrar o Plano de Recuperação, já homologado pelo Juízo </w:t>
      </w:r>
      <w:r w:rsidRPr="00D443A5">
        <w:rPr>
          <w:rFonts w:eastAsia="Arial Unicode MS" w:cstheme="minorHAnsi"/>
          <w:color w:val="auto"/>
          <w:szCs w:val="20"/>
        </w:rPr>
        <w:lastRenderedPageBreak/>
        <w:t xml:space="preserve">competente e em pleno vigor, apto a comprovar a sua viabilidade econômico-financeiras estabelecidas no Edital; </w:t>
      </w:r>
    </w:p>
    <w:p w14:paraId="4F11E53D" w14:textId="77777777" w:rsidR="001A5F97" w:rsidRDefault="00F26470">
      <w:pPr>
        <w:pStyle w:val="Ttulo2"/>
        <w:numPr>
          <w:ilvl w:val="1"/>
          <w:numId w:val="2"/>
        </w:numPr>
        <w:spacing w:after="0"/>
        <w:ind w:left="425" w:right="349" w:hanging="425"/>
        <w:jc w:val="both"/>
        <w:rPr>
          <w:rFonts w:ascii="Calibri" w:hAnsi="Calibri"/>
          <w:sz w:val="20"/>
          <w:szCs w:val="20"/>
        </w:rPr>
      </w:pPr>
      <w:r>
        <w:rPr>
          <w:rFonts w:asciiTheme="minorHAnsi" w:eastAsia="Arial Unicode MS" w:hAnsiTheme="minorHAnsi" w:cstheme="minorHAnsi"/>
          <w:sz w:val="20"/>
          <w:szCs w:val="20"/>
        </w:rPr>
        <w:t>QUALIFICAÇÃO TÉCNICA</w:t>
      </w:r>
    </w:p>
    <w:p w14:paraId="7C943AE9" w14:textId="77777777" w:rsidR="001A5F97" w:rsidRDefault="00F26470">
      <w:pPr>
        <w:pStyle w:val="PargrafodaLista"/>
        <w:numPr>
          <w:ilvl w:val="2"/>
          <w:numId w:val="2"/>
        </w:numPr>
        <w:spacing w:after="0" w:line="240" w:lineRule="auto"/>
        <w:ind w:right="0"/>
        <w:rPr>
          <w:szCs w:val="20"/>
        </w:rPr>
      </w:pPr>
      <w:r>
        <w:rPr>
          <w:rFonts w:eastAsia="Arial Unicode MS" w:cstheme="minorHAnsi"/>
          <w:szCs w:val="20"/>
        </w:rPr>
        <w:t>Atestado(s) fornecido(s) por pessoa(s) jurídica(s) de direito público ou privado para comprovação de aptidão para desempenho de atividade pertinente e compatível em características com o objeto da licitação;</w:t>
      </w:r>
    </w:p>
    <w:p w14:paraId="5DA4F01C" w14:textId="77777777" w:rsidR="001A5F97" w:rsidRDefault="00F26470">
      <w:pPr>
        <w:pStyle w:val="PargrafodaLista"/>
        <w:numPr>
          <w:ilvl w:val="2"/>
          <w:numId w:val="2"/>
        </w:numPr>
        <w:spacing w:after="0" w:line="240" w:lineRule="auto"/>
        <w:ind w:right="0"/>
        <w:rPr>
          <w:szCs w:val="20"/>
        </w:rPr>
      </w:pPr>
      <w:bookmarkStart w:id="5" w:name="_Hlk161826003"/>
      <w:r>
        <w:rPr>
          <w:rFonts w:eastAsia="Arial Unicode MS" w:cstheme="minorHAnsi"/>
          <w:szCs w:val="20"/>
        </w:rPr>
        <w:t xml:space="preserve">Em não constando todas as informações no atestado, é possível apresentar em anexo, documentos complementares tais como nota fiscal, contrato e outros pertinentes, com dados suficientes para cumprimento da exigência </w:t>
      </w:r>
      <w:bookmarkEnd w:id="5"/>
      <w:r>
        <w:rPr>
          <w:rFonts w:eastAsia="Arial Unicode MS" w:cstheme="minorHAnsi"/>
          <w:szCs w:val="20"/>
        </w:rPr>
        <w:t>editalícia.</w:t>
      </w:r>
    </w:p>
    <w:p w14:paraId="1B9C3891" w14:textId="77777777" w:rsidR="001A5F97" w:rsidRDefault="001A5F97">
      <w:pPr>
        <w:pStyle w:val="Corpodetexto"/>
        <w:rPr>
          <w:rFonts w:asciiTheme="minorHAnsi" w:hAnsiTheme="minorHAnsi" w:cstheme="minorHAnsi"/>
          <w:sz w:val="20"/>
          <w:szCs w:val="20"/>
        </w:rPr>
      </w:pPr>
      <w:bookmarkStart w:id="6" w:name="_Toc80530"/>
      <w:bookmarkEnd w:id="6"/>
    </w:p>
    <w:p w14:paraId="5332D6B6"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DA SESSÃO PÚBLICA</w:t>
      </w:r>
    </w:p>
    <w:p w14:paraId="6063DB42" w14:textId="77777777" w:rsidR="001A5F97" w:rsidRDefault="00F26470">
      <w:pPr>
        <w:pStyle w:val="PargrafodaLista"/>
        <w:numPr>
          <w:ilvl w:val="1"/>
          <w:numId w:val="2"/>
        </w:numPr>
        <w:tabs>
          <w:tab w:val="left" w:pos="426"/>
          <w:tab w:val="left" w:pos="567"/>
        </w:tabs>
        <w:spacing w:after="0" w:line="240" w:lineRule="auto"/>
        <w:ind w:left="426" w:right="0" w:hanging="426"/>
      </w:pPr>
      <w:r>
        <w:rPr>
          <w:rFonts w:eastAsia="Arial Unicode MS" w:cstheme="minorHAnsi"/>
          <w:szCs w:val="20"/>
        </w:rPr>
        <w:t xml:space="preserve">O Sistema Operacional utilizado será através do endereço eletrônico </w:t>
      </w:r>
      <w:hyperlink r:id="rId17">
        <w:r>
          <w:rPr>
            <w:rStyle w:val="LinkdaInternet"/>
            <w:rFonts w:eastAsia="Arial Unicode MS" w:cstheme="minorHAnsi"/>
            <w:szCs w:val="20"/>
          </w:rPr>
          <w:t>https://licitavinhedo.presconinformatica.com.br</w:t>
        </w:r>
      </w:hyperlink>
      <w:r>
        <w:rPr>
          <w:rFonts w:eastAsia="Arial Unicode MS" w:cstheme="minorHAnsi"/>
          <w:b/>
          <w:szCs w:val="20"/>
        </w:rPr>
        <w:t xml:space="preserve">, </w:t>
      </w:r>
      <w:r>
        <w:rPr>
          <w:rFonts w:eastAsia="Arial Unicode MS" w:cstheme="minorHAnsi"/>
          <w:szCs w:val="20"/>
        </w:rPr>
        <w:t>portanto, todas as transações que envolvem o certame deverão ser “exclusivamente” através do sistema.</w:t>
      </w:r>
    </w:p>
    <w:p w14:paraId="71DF5654" w14:textId="77777777" w:rsidR="001A5F97" w:rsidRDefault="00F26470">
      <w:pPr>
        <w:pStyle w:val="PargrafodaLista"/>
        <w:numPr>
          <w:ilvl w:val="1"/>
          <w:numId w:val="2"/>
        </w:numPr>
        <w:tabs>
          <w:tab w:val="left" w:pos="426"/>
          <w:tab w:val="left" w:pos="567"/>
        </w:tabs>
        <w:spacing w:after="0" w:line="240" w:lineRule="auto"/>
        <w:ind w:left="426" w:right="0" w:hanging="426"/>
      </w:pPr>
      <w:r>
        <w:rPr>
          <w:rFonts w:eastAsia="Arial Unicode MS" w:cstheme="minorHAnsi"/>
          <w:szCs w:val="20"/>
        </w:rPr>
        <w:t xml:space="preserve">Qualquer dúvida em relação ao acesso no sistema operacional poderá ser esclarecida pelo número de telefone : (19) 3826-7800 Ramal: 9115 ou </w:t>
      </w:r>
      <w:hyperlink r:id="rId18">
        <w:r>
          <w:rPr>
            <w:rStyle w:val="LinkdaInternet"/>
            <w:rFonts w:eastAsia="Arial Unicode MS" w:cstheme="minorHAnsi"/>
            <w:szCs w:val="20"/>
          </w:rPr>
          <w:t>suporte.vnh@presconinformatica.com.br</w:t>
        </w:r>
      </w:hyperlink>
      <w:hyperlink r:id="rId19">
        <w:r>
          <w:rPr>
            <w:rFonts w:eastAsia="Arial Unicode MS" w:cstheme="minorHAnsi"/>
            <w:szCs w:val="20"/>
          </w:rPr>
          <w:t>.</w:t>
        </w:r>
      </w:hyperlink>
    </w:p>
    <w:p w14:paraId="1FFFCF2D"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 xml:space="preserve">Cada representante credenciado poderá representar </w:t>
      </w:r>
      <w:r>
        <w:rPr>
          <w:rFonts w:eastAsia="Arial Unicode MS" w:cstheme="minorHAnsi"/>
          <w:b/>
          <w:szCs w:val="20"/>
        </w:rPr>
        <w:t>apenas uma licitante</w:t>
      </w:r>
      <w:r>
        <w:rPr>
          <w:rFonts w:eastAsia="Arial Unicode MS" w:cstheme="minorHAnsi"/>
          <w:szCs w:val="20"/>
        </w:rPr>
        <w:t>, em cada pregão eletrônico.</w:t>
      </w:r>
    </w:p>
    <w:p w14:paraId="33BBB229"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O licitante deverá dispor de chave de identificação e senha, para poder acessar o pregão eletrônico através do site utilizado para realização do certame.</w:t>
      </w:r>
    </w:p>
    <w:p w14:paraId="42AEAD4E"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 xml:space="preserve">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 </w:t>
      </w:r>
    </w:p>
    <w:p w14:paraId="423B5E14"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14:paraId="7A950FCF"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Digitar senha credenciada e cadastrar a proposta de preços, na data e horário limite estabelecidos, assumindo como firmes e verdadeiras suas propostas e lances.</w:t>
      </w:r>
    </w:p>
    <w:p w14:paraId="438C83A4" w14:textId="77777777" w:rsidR="001A5F97" w:rsidRDefault="00F26470">
      <w:pPr>
        <w:pStyle w:val="PargrafodaLista"/>
        <w:numPr>
          <w:ilvl w:val="1"/>
          <w:numId w:val="2"/>
        </w:numPr>
        <w:tabs>
          <w:tab w:val="left" w:pos="426"/>
          <w:tab w:val="left" w:pos="567"/>
        </w:tabs>
        <w:spacing w:after="0" w:line="240" w:lineRule="auto"/>
        <w:ind w:left="426" w:right="0" w:hanging="426"/>
        <w:rPr>
          <w:szCs w:val="20"/>
        </w:rPr>
      </w:pPr>
      <w:r>
        <w:rPr>
          <w:rFonts w:eastAsia="Arial Unicode MS" w:cstheme="minorHAnsi"/>
          <w:szCs w:val="20"/>
        </w:rPr>
        <w:t>Acompanhar as operações no sistema eletrônico durante a sessão pública do pregão, sendo responsável pelo ônus decorrente da perda de negócios diante da não observância de quaisquer mensagens emitidas pelo sistema ou de sua desconexão.</w:t>
      </w:r>
    </w:p>
    <w:p w14:paraId="00A305C5"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Não se permitirá a quaisquer dos licitantes solicitar o cancelamento de propostas após a sua inclusão;</w:t>
      </w:r>
    </w:p>
    <w:p w14:paraId="09210C38"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Conforme preceitua o inciso II do artigo 63 da Lei Federal 14.133/2021, será exigida a apresentação dos documentos de habilitação, somente em momento posterior a fase de lances e ao julgamento das propostas, do licitante mais bem classificado, e por este motivo, sistemicamente, serão liberados ao(à) pregoeiro(a) apenas os documentos de habilitação da empresa que vencer a etapa de lances, sem possibilidade de acessar a documentação das outras licitantes, salvo se o(a) pregoeiro(a) desclassificar a empresa em análise.</w:t>
      </w:r>
    </w:p>
    <w:p w14:paraId="53DE75EB"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Deverão ser anexadas ao sistema às cópias digitalizadas dos documentos de habilitação no momento em que solicitado pelo(a) pregoeiro(a), após a análise da proposta final, juntamente com os </w:t>
      </w:r>
      <w:r>
        <w:rPr>
          <w:rFonts w:eastAsia="Arial Unicode MS" w:cstheme="minorHAnsi"/>
          <w:szCs w:val="20"/>
          <w:highlight w:val="yellow"/>
        </w:rPr>
        <w:t>Anexos III, IV e VI</w:t>
      </w:r>
      <w:r>
        <w:rPr>
          <w:rFonts w:eastAsia="Arial Unicode MS" w:cstheme="minorHAnsi"/>
          <w:szCs w:val="20"/>
        </w:rPr>
        <w:t xml:space="preserve"> deste Edital.</w:t>
      </w:r>
    </w:p>
    <w:p w14:paraId="185E98D8"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As empresas que se enquadrarem como ME/EPP deverão incluir também o </w:t>
      </w:r>
      <w:r>
        <w:rPr>
          <w:rFonts w:eastAsia="Arial Unicode MS" w:cstheme="minorHAnsi"/>
          <w:szCs w:val="20"/>
          <w:highlight w:val="yellow"/>
        </w:rPr>
        <w:t>Anexo V</w:t>
      </w:r>
      <w:r>
        <w:rPr>
          <w:rFonts w:eastAsia="Arial Unicode MS" w:cstheme="minorHAnsi"/>
          <w:szCs w:val="20"/>
        </w:rPr>
        <w:t>, sob pena de perda do direito ao tratamento diferenciado.</w:t>
      </w:r>
    </w:p>
    <w:p w14:paraId="001A57CF"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p>
    <w:p w14:paraId="0DA762AA" w14:textId="77777777" w:rsidR="001A5F97" w:rsidRDefault="00F26470">
      <w:pPr>
        <w:pStyle w:val="PargrafodaLista"/>
        <w:numPr>
          <w:ilvl w:val="2"/>
          <w:numId w:val="2"/>
        </w:numPr>
        <w:spacing w:after="0" w:line="240" w:lineRule="auto"/>
        <w:ind w:right="0"/>
        <w:rPr>
          <w:szCs w:val="20"/>
        </w:rPr>
      </w:pPr>
      <w:r>
        <w:rPr>
          <w:rFonts w:eastAsia="Arial Unicode MS" w:cstheme="minorHAnsi"/>
          <w:color w:val="auto"/>
          <w:szCs w:val="20"/>
        </w:rPr>
        <w:t>Os documentos de habilitação da licitante previstos no item 5 e seus subitens poderão ser apresentados originais ou cópias legíveis, conforme dispõe o inciso I do artigo 70 da Lei 14.133/2021;</w:t>
      </w:r>
    </w:p>
    <w:p w14:paraId="6980CBA7" w14:textId="77777777" w:rsidR="001A5F97" w:rsidRDefault="00F26470">
      <w:pPr>
        <w:pStyle w:val="PargrafodaLista"/>
        <w:numPr>
          <w:ilvl w:val="2"/>
          <w:numId w:val="2"/>
        </w:numPr>
        <w:spacing w:after="0" w:line="240" w:lineRule="auto"/>
        <w:ind w:right="0"/>
        <w:rPr>
          <w:szCs w:val="20"/>
        </w:rPr>
      </w:pPr>
      <w:r>
        <w:rPr>
          <w:rFonts w:eastAsia="Arial Unicode MS" w:cstheme="minorHAnsi"/>
          <w:color w:val="auto"/>
          <w:szCs w:val="20"/>
        </w:rPr>
        <w:lastRenderedPageBreak/>
        <w:t>Os documentos produzidos pela licitante (declarações e proposta) poderão ser assinados fisicamente ou por meio de assinaturas digitais (preferencialmente), conforme dispõe o §2º do artigo 12 da Lei 14.133/2021;</w:t>
      </w:r>
    </w:p>
    <w:p w14:paraId="0D11C136" w14:textId="77777777" w:rsidR="001A5F97" w:rsidRDefault="00F26470">
      <w:pPr>
        <w:pStyle w:val="PargrafodaLista"/>
        <w:numPr>
          <w:ilvl w:val="2"/>
          <w:numId w:val="2"/>
        </w:numPr>
        <w:spacing w:after="0" w:line="240" w:lineRule="auto"/>
        <w:ind w:right="0"/>
        <w:rPr>
          <w:szCs w:val="20"/>
        </w:rPr>
      </w:pPr>
      <w:r>
        <w:rPr>
          <w:rFonts w:eastAsia="Arial Unicode MS" w:cstheme="minorHAnsi"/>
          <w:color w:val="auto"/>
          <w:szCs w:val="20"/>
        </w:rPr>
        <w:t xml:space="preserve">A veracidade dos documentos encaminhados em formato digital, será presumida pela apresentação do </w:t>
      </w:r>
      <w:r>
        <w:rPr>
          <w:rFonts w:eastAsia="Arial Unicode MS" w:cstheme="minorHAnsi"/>
          <w:color w:val="auto"/>
          <w:szCs w:val="20"/>
          <w:highlight w:val="yellow"/>
        </w:rPr>
        <w:t>Anexo IV</w:t>
      </w:r>
      <w:r>
        <w:rPr>
          <w:rFonts w:eastAsia="Arial Unicode MS" w:cstheme="minorHAnsi"/>
          <w:color w:val="auto"/>
          <w:szCs w:val="20"/>
        </w:rPr>
        <w:t xml:space="preserve"> deste edital;</w:t>
      </w:r>
    </w:p>
    <w:p w14:paraId="7D2DDDC0" w14:textId="77777777" w:rsidR="001A5F97" w:rsidRDefault="00F26470">
      <w:pPr>
        <w:pStyle w:val="PargrafodaLista"/>
        <w:numPr>
          <w:ilvl w:val="2"/>
          <w:numId w:val="2"/>
        </w:numPr>
        <w:spacing w:after="0" w:line="240" w:lineRule="auto"/>
        <w:ind w:right="0"/>
        <w:rPr>
          <w:szCs w:val="20"/>
        </w:rPr>
      </w:pPr>
      <w:r>
        <w:rPr>
          <w:rFonts w:eastAsia="Arial Unicode MS" w:cstheme="minorHAnsi"/>
          <w:color w:val="auto"/>
          <w:szCs w:val="20"/>
        </w:rPr>
        <w:t>Em caso de dúvidas quanto a autenticidade dos documentos, declarações e/ou propostas apresentadas pelo licitante, poderá ser realizada diligência com solicitação da apresentação dos originais ou cópia autenticadas dos documentos -  sendo aceitas autenticação por cartório, permitidas as autenticações digitais,  ter a declaração de autenticidade firmada por advogado, sob sua responsabilidade pessoal (inciso IV do artigo 12 da Lei 14.133/2021) ou autenticados por servidores públicos – em prazo a ser informado pelo(a) pregoeiro(a) para a comprovação de sua veracidade.</w:t>
      </w:r>
      <w:bookmarkStart w:id="7" w:name="_Hlk160789406"/>
      <w:bookmarkEnd w:id="7"/>
    </w:p>
    <w:p w14:paraId="63A1043C"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No dia e horário previsto neste Edital, o(a) pregoeiro(a) dará início à sessão pública do pregão eletrônico, com a abertura automática das propostas e a sua divulgação, pelo sistema, na forma de grade ordenatória, em ordem crescente de preços.</w:t>
      </w:r>
    </w:p>
    <w:p w14:paraId="332C6ACF"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 análise das propostas pelo(a) Pregoeiro(a) visará o atendimento das condições estabelecidas neste Edital e seus anexos.</w:t>
      </w:r>
    </w:p>
    <w:p w14:paraId="4A0A4816"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Para efetuar seus lances as licitantes deverão estar conectadas ao sistema, para dar início à etapa competitiva. A cada lance ofertado a licitante será imediatamente informada do seu recebimento ficando registrado o horário e valor.</w:t>
      </w:r>
    </w:p>
    <w:p w14:paraId="077C5960"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Durante o transcurso da sessão pública, os licitantes serão informados, em tempo real, do valor do menor lance registrado, vedada a identificação do licitante.</w:t>
      </w:r>
    </w:p>
    <w:p w14:paraId="487D6222"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Somente serão aceitos lances iguais ou inferiores ao menor já ofertado, porém inferiores ao último lance dado pelo próprio licitante.</w:t>
      </w:r>
    </w:p>
    <w:p w14:paraId="0D2A9D47"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Será adotado para o envio de lances no pregão eletrônico o modo de disputa “ABERTO E FECHADO”, em que os licitantes apresentarão lances públicos e sucessivos, com lance final e fechado, conforme artigo 56 da Lei nº 14.133/21.</w:t>
      </w:r>
    </w:p>
    <w:p w14:paraId="36E067FD"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 etapa de envio de lances da sessão pública terá duração de quinze minutos. Encerrado esse prazo, o sistema automaticamente entrará em modo aleatório com duração de até dez minutos. Após esse prazo, a recepção de lances será automaticamente encerrada.</w:t>
      </w:r>
    </w:p>
    <w:p w14:paraId="5A021B6B"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Encerrado o prazo previsto no item anterior, o sistema abrirá oportunidade para que o licitante do menor lance, e os demais licitantes com valores de lances até dez por cento superiores àquele, possam ofertar um lance final e fechado em até cinco minutos, que será sigiloso até o encerramento deste prazo;</w:t>
      </w:r>
    </w:p>
    <w:p w14:paraId="1DE2AECA"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Na ausência de, no mínimo, três lances nas condições definidas neste item, os autores dos melhores lances subsequentes, na ordem de classificação, até o máximo de três, poderão oferecer um lance final e fechado em até cinco minutos, que será sigiloso até o encerramento do prazo;</w:t>
      </w:r>
    </w:p>
    <w:p w14:paraId="1C5849D6"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Após o término dos prazos estabelecidos nos itens anteriores, o sistema ordenará os lances em ordem crescente de vantajosidade.</w:t>
      </w:r>
    </w:p>
    <w:p w14:paraId="0215510A"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Poderá o(a) pregoeiro(a), auxiliado pela equipe de apoio, justificadamente, admitir o reinício da etapa fechada, caso nenhum licitante classificado na etapa de lance fechado atender às exigências de habilitação.</w:t>
      </w:r>
    </w:p>
    <w:p w14:paraId="06D2AC40"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Na hipótese de não haver licitante classificado na etapa de lance fechado que atenda às exigências para habilitação, o(a) pregoeiro(a) poderá, auxiliado pela equipe de apoio, mediante justificativa, admitir o reinício da etapa fechada.</w:t>
      </w:r>
    </w:p>
    <w:p w14:paraId="5B26CEE5"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 Antes de anunciar o vencedor, o(a) pregoeiro(a) poderá encaminhar pelo sistema, contraproposta diretamente à licitante que tenha apresentado o lance de menor preço, para que seja obtido preço ainda melhor, quando decidirá pela sua aceitação.</w:t>
      </w:r>
    </w:p>
    <w:p w14:paraId="7ADC0823"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14:paraId="66311947"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Se ocorrer dois ou mais lances do mesmo valor, prevalecerá aquele que for recebido e registrado em primeiro lugar.</w:t>
      </w:r>
    </w:p>
    <w:p w14:paraId="04A3AEA9"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lastRenderedPageBreak/>
        <w:t>Se no decorrer da etapa competitiva houver a desconexão com o(a) pregoeiro(a) o sistema poderá permanecer acessível aos licitantes para recepção dos lances, retomando a pregoeiro(a), quando possível, sua atuação no certame, sem prejuízo dos atos.</w:t>
      </w:r>
    </w:p>
    <w:p w14:paraId="16703229"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Se a desconexão persistir por tempo superior a dez minutos, a sessão será suspensa e terá reinício somente após comunicação expressa aos licitantes, através de mensagem eletrônica, e-mail, divulgando data e hora da reabertura da sessão.</w:t>
      </w:r>
    </w:p>
    <w:p w14:paraId="6940FB2D"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Com supedâneo no Art. 57 da Lei Federal 14.133/2021, fica facultado ao(à) pregoeiro(a), durante a etapa competitiva de lances, observados reiterados lances irrisórios, estabelecer um valor percentual entre os lances, que deverá variar entre 0,01% a 5% do valor do menor lance.</w:t>
      </w:r>
    </w:p>
    <w:p w14:paraId="7CF0D498"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Os valores estimativos da presente licitação têm caráter sigiloso, nos termos do inciso VI do §1º do artigo 18 e artigo 24 “caput” todos da Lei 14.133/2021, sendo que referido sigilo será mantido até o encerramento do certame.</w:t>
      </w:r>
    </w:p>
    <w:p w14:paraId="3E18D6F6" w14:textId="77777777" w:rsidR="001A5F97" w:rsidRDefault="00F26470">
      <w:pPr>
        <w:pStyle w:val="PargrafodaLista"/>
        <w:tabs>
          <w:tab w:val="left" w:pos="709"/>
          <w:tab w:val="left" w:pos="851"/>
          <w:tab w:val="left" w:pos="1134"/>
        </w:tabs>
        <w:spacing w:after="0" w:line="240" w:lineRule="auto"/>
        <w:ind w:left="1353" w:right="0"/>
        <w:rPr>
          <w:szCs w:val="20"/>
        </w:rPr>
      </w:pPr>
      <w:r>
        <w:rPr>
          <w:rFonts w:eastAsia="Arial Unicode MS" w:cstheme="minorHAnsi"/>
          <w:szCs w:val="20"/>
        </w:rPr>
        <w:t xml:space="preserve"> </w:t>
      </w:r>
    </w:p>
    <w:p w14:paraId="59FB6C10"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hAnsiTheme="minorHAnsi" w:cstheme="minorHAnsi"/>
          <w:bCs/>
          <w:sz w:val="20"/>
          <w:szCs w:val="20"/>
          <w:u w:val="single"/>
        </w:rPr>
        <w:t xml:space="preserve">DO DIREITO </w:t>
      </w:r>
      <w:r>
        <w:rPr>
          <w:rFonts w:asciiTheme="minorHAnsi" w:hAnsiTheme="minorHAnsi" w:cstheme="minorHAnsi"/>
          <w:sz w:val="20"/>
          <w:szCs w:val="20"/>
          <w:u w:val="single"/>
        </w:rPr>
        <w:t>DE</w:t>
      </w:r>
      <w:r>
        <w:rPr>
          <w:rFonts w:asciiTheme="minorHAnsi" w:hAnsiTheme="minorHAnsi" w:cstheme="minorHAnsi"/>
          <w:bCs/>
          <w:sz w:val="20"/>
          <w:szCs w:val="20"/>
          <w:u w:val="single"/>
        </w:rPr>
        <w:t xml:space="preserve"> PREFERÊNCIA DA MICROEMPRESAS (ME) E EMPRESA DE PEQUENO PORTE (EPP)</w:t>
      </w:r>
      <w:r>
        <w:rPr>
          <w:rFonts w:asciiTheme="minorHAnsi" w:hAnsiTheme="minorHAnsi" w:cstheme="minorHAnsi"/>
          <w:bCs/>
          <w:sz w:val="20"/>
          <w:szCs w:val="20"/>
        </w:rPr>
        <w:t>:</w:t>
      </w:r>
    </w:p>
    <w:p w14:paraId="1D6D93B5"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theme="minorHAnsi"/>
          <w:bCs/>
          <w:szCs w:val="20"/>
        </w:rPr>
        <w:t>Entende-se por empate aquelas situações em que as propostas apresentadas pelas Microempresas (ME) e Empresas de Pequeno Porte (EPP) sejam iguais ou até 5% (cinco por cento) superiores à proposta melhor classificada.</w:t>
      </w:r>
    </w:p>
    <w:p w14:paraId="0FC83DD4"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theme="minorHAnsi"/>
          <w:bCs/>
          <w:szCs w:val="20"/>
        </w:rPr>
        <w:t>Para efeito do disposto no item 7 e seus subitens deste edital, ocorrendo empate, proceder-se-á da seguinte forma:</w:t>
      </w:r>
    </w:p>
    <w:p w14:paraId="0FF8B4E7" w14:textId="77777777" w:rsidR="001A5F97" w:rsidRDefault="00F26470">
      <w:pPr>
        <w:pStyle w:val="PargrafodaLista"/>
        <w:numPr>
          <w:ilvl w:val="2"/>
          <w:numId w:val="2"/>
        </w:numPr>
        <w:tabs>
          <w:tab w:val="left" w:pos="709"/>
          <w:tab w:val="left" w:pos="851"/>
          <w:tab w:val="left" w:pos="1134"/>
        </w:tabs>
        <w:spacing w:after="0" w:line="240" w:lineRule="auto"/>
        <w:ind w:right="0"/>
        <w:rPr>
          <w:szCs w:val="20"/>
        </w:rPr>
      </w:pPr>
      <w:r>
        <w:rPr>
          <w:rFonts w:cstheme="minorHAnsi"/>
          <w:bCs/>
          <w:szCs w:val="20"/>
        </w:rPr>
        <w:t>A Microempresa (ME) ou Empresa de Pequeno Porte (EPP) melhor classificada será convocada para, querendo apresentar nova proposta de preço inferior àquela considerada vencedora do certame, no prazo máximo de 05 (cinco) minutos após o encerramento dos lances, sob pena de preclusão, situação em que será adjudicado em seu favor o objeto licitado;</w:t>
      </w:r>
    </w:p>
    <w:p w14:paraId="5340AEF3" w14:textId="77777777" w:rsidR="001A5F97" w:rsidRDefault="00F26470">
      <w:pPr>
        <w:pStyle w:val="PargrafodaLista"/>
        <w:numPr>
          <w:ilvl w:val="2"/>
          <w:numId w:val="2"/>
        </w:numPr>
        <w:tabs>
          <w:tab w:val="left" w:pos="709"/>
          <w:tab w:val="left" w:pos="851"/>
          <w:tab w:val="left" w:pos="1134"/>
        </w:tabs>
        <w:spacing w:after="0" w:line="240" w:lineRule="auto"/>
        <w:ind w:right="0"/>
        <w:rPr>
          <w:szCs w:val="20"/>
        </w:rPr>
      </w:pPr>
      <w:r>
        <w:rPr>
          <w:rFonts w:cstheme="minorHAnsi"/>
          <w:bCs/>
          <w:szCs w:val="20"/>
        </w:rPr>
        <w:t>Se a oferta não for aceitável ou se a licitante desatender às exigências habilitatórias, o(a) pregoeiro(a) examinará a oferta subsequente, verificando a sua aceitabilidade e procedendo à habilitação da licitante, na ordem de classificação, e assim sucessivamente, até a apuração de uma proposta que atenda ao edital;</w:t>
      </w:r>
    </w:p>
    <w:p w14:paraId="7384807C" w14:textId="77777777" w:rsidR="001A5F97" w:rsidRDefault="00F26470">
      <w:pPr>
        <w:pStyle w:val="PargrafodaLista"/>
        <w:numPr>
          <w:ilvl w:val="2"/>
          <w:numId w:val="2"/>
        </w:numPr>
        <w:tabs>
          <w:tab w:val="left" w:pos="709"/>
          <w:tab w:val="left" w:pos="851"/>
          <w:tab w:val="left" w:pos="1134"/>
        </w:tabs>
        <w:spacing w:after="0" w:line="240" w:lineRule="auto"/>
        <w:ind w:right="0"/>
        <w:rPr>
          <w:szCs w:val="20"/>
        </w:rPr>
      </w:pPr>
      <w:r>
        <w:rPr>
          <w:rFonts w:cstheme="minorHAnsi"/>
          <w:bCs/>
          <w:szCs w:val="20"/>
        </w:rPr>
        <w:t>Na hipótese de haver restrição na comprovação da regularidade fiscal, proceder-se-á de conformidade com o disposto no § 1º do artigo 43 da Lei Complementar nº 147/14.</w:t>
      </w:r>
    </w:p>
    <w:p w14:paraId="3D41F794" w14:textId="77777777" w:rsidR="001A5F97" w:rsidRDefault="00F26470">
      <w:pPr>
        <w:pStyle w:val="PargrafodaLista"/>
        <w:numPr>
          <w:ilvl w:val="2"/>
          <w:numId w:val="2"/>
        </w:numPr>
        <w:tabs>
          <w:tab w:val="left" w:pos="709"/>
          <w:tab w:val="left" w:pos="851"/>
          <w:tab w:val="left" w:pos="1134"/>
        </w:tabs>
        <w:spacing w:after="0" w:line="240" w:lineRule="auto"/>
        <w:ind w:right="0"/>
        <w:rPr>
          <w:szCs w:val="20"/>
        </w:rPr>
      </w:pPr>
      <w:r>
        <w:rPr>
          <w:rFonts w:eastAsia="Arial Unicode MS" w:cstheme="minorHAnsi"/>
          <w:color w:val="auto"/>
          <w:szCs w:val="20"/>
        </w:rPr>
        <w:t>No caso de o sistema eletrônico não convocar automaticamente a microempresa ou empresa de pequeno porte, o(a) pregoeiro(a) o fará através do “chat de mensagens” e este terá o prazo de 05 (cinco) minutos para oferecer proposta inferior à então mais bem classificada através do “chat de mensagens”, sob pena de preclusão de direito;</w:t>
      </w:r>
    </w:p>
    <w:p w14:paraId="26C3BD36" w14:textId="77777777" w:rsidR="001A5F97" w:rsidRDefault="00F26470">
      <w:pPr>
        <w:pStyle w:val="PargrafodaLista"/>
        <w:numPr>
          <w:ilvl w:val="2"/>
          <w:numId w:val="2"/>
        </w:numPr>
        <w:tabs>
          <w:tab w:val="left" w:pos="709"/>
          <w:tab w:val="left" w:pos="851"/>
          <w:tab w:val="left" w:pos="1134"/>
        </w:tabs>
        <w:spacing w:after="0" w:line="240" w:lineRule="auto"/>
        <w:ind w:right="0"/>
        <w:rPr>
          <w:szCs w:val="20"/>
        </w:rPr>
      </w:pPr>
      <w:r>
        <w:rPr>
          <w:rFonts w:eastAsia="Arial Unicode MS" w:cstheme="minorHAnsi"/>
          <w:color w:val="auto"/>
          <w:szCs w:val="20"/>
        </w:rPr>
        <w:t>No caso de equivalência dos valores apresentados por ME e EPP que se encontrem no limite estabelecido no caput desta condição, será realizado sorteio entre elas para que se identifique aquela que primeiro poderá apresentar melhor oferta.</w:t>
      </w:r>
    </w:p>
    <w:p w14:paraId="3E3E8F4B"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theme="minorHAnsi"/>
          <w:bCs/>
          <w:szCs w:val="20"/>
        </w:rPr>
        <w:t xml:space="preserve">Na hipótese de não contratação nos termos previstos no item 7 e seus subitens, deste edital, o objeto licitado será adjudicado em favor da </w:t>
      </w:r>
      <w:r>
        <w:rPr>
          <w:rFonts w:cstheme="minorHAnsi"/>
          <w:szCs w:val="20"/>
        </w:rPr>
        <w:t>proposta</w:t>
      </w:r>
      <w:r>
        <w:rPr>
          <w:rFonts w:cstheme="minorHAnsi"/>
          <w:bCs/>
          <w:szCs w:val="20"/>
        </w:rPr>
        <w:t xml:space="preserve"> originalmente vencedora do certame.</w:t>
      </w:r>
    </w:p>
    <w:p w14:paraId="010BFF73"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theme="minorHAnsi"/>
          <w:bCs/>
          <w:szCs w:val="20"/>
        </w:rPr>
        <w:t>O disposto no item 7 e seus subitens deste edital, somente se aplicará quando a melhor oferta inicial não tiver sido apresentada por Microempresas (ME) ou Empresa de Pequeno Porte (EPP).</w:t>
      </w:r>
    </w:p>
    <w:p w14:paraId="44539207" w14:textId="77777777" w:rsidR="001A5F97" w:rsidRDefault="001A5F97">
      <w:pPr>
        <w:spacing w:after="0" w:line="240" w:lineRule="auto"/>
        <w:ind w:right="0"/>
        <w:rPr>
          <w:rFonts w:cstheme="minorHAnsi"/>
          <w:szCs w:val="20"/>
        </w:rPr>
      </w:pPr>
    </w:p>
    <w:p w14:paraId="5515F9AC"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color w:val="auto"/>
          <w:sz w:val="20"/>
          <w:szCs w:val="20"/>
        </w:rPr>
        <w:t xml:space="preserve">DOS CRITÉRIOS </w:t>
      </w:r>
      <w:r>
        <w:rPr>
          <w:rFonts w:asciiTheme="minorHAnsi" w:eastAsia="Arial Unicode MS" w:hAnsiTheme="minorHAnsi" w:cstheme="minorHAnsi"/>
          <w:sz w:val="20"/>
          <w:szCs w:val="20"/>
        </w:rPr>
        <w:t xml:space="preserve">DE JULGAMENTO E ADJUDICAÇÃO </w:t>
      </w:r>
    </w:p>
    <w:p w14:paraId="47182CB3"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Esta licitação é do tipo menor preço por </w:t>
      </w:r>
      <w:sdt>
        <w:sdtPr>
          <w:alias w:val="Título"/>
          <w:id w:val="-1271920153"/>
          <w:dataBinding w:prefixMappings="xmlns:ns0='http://purl.org/dc/elements/1.1/' xmlns:ns1='http://schemas.openxmlformats.org/package/2006/metadata/core-properties' " w:xpath="/ns1:coreProperties[1]/ns0:title[1]" w:storeItemID="{6C3C8BC8-F283-45AE-878A-BAB7291924A1}"/>
          <w:text/>
        </w:sdtPr>
        <w:sdtEndPr/>
        <w:sdtContent>
          <w:r>
            <w:rPr>
              <w:rFonts w:eastAsia="Arial Unicode MS" w:cstheme="minorHAnsi"/>
              <w:szCs w:val="20"/>
            </w:rPr>
            <w:t>ITEM</w:t>
          </w:r>
        </w:sdtContent>
      </w:sdt>
      <w:r>
        <w:rPr>
          <w:rFonts w:eastAsia="Arial Unicode MS" w:cstheme="minorHAnsi"/>
          <w:szCs w:val="20"/>
        </w:rPr>
        <w:t xml:space="preserve"> e a classificação se dará pela ordem crescente dos preços propostos.</w:t>
      </w:r>
    </w:p>
    <w:p w14:paraId="0577BA7A"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5D399FED"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Após o encerramento dos lances ou depois da negociação, quando for o caso, a licitante de menor preço será imediatamente informada, da decisão do(a) pregoeiro(a) de aceitar o lance de menor valor.</w:t>
      </w:r>
    </w:p>
    <w:p w14:paraId="06B93D7D"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O(s) licitante(s) declarado(s) vencedor(es) deverá(ão) apresentar ao(à) pregoeiro(a), no prazo máximo de 01 (uma) hora após o encerramento da etapa de lances deste Pregão, nova proposta atualizada, em conformidade com o </w:t>
      </w:r>
      <w:r>
        <w:rPr>
          <w:rFonts w:eastAsia="Arial Unicode MS" w:cstheme="minorHAnsi"/>
          <w:szCs w:val="20"/>
          <w:highlight w:val="yellow"/>
        </w:rPr>
        <w:t>Anexo VII</w:t>
      </w:r>
      <w:r>
        <w:rPr>
          <w:rFonts w:eastAsia="Arial Unicode MS" w:cstheme="minorHAnsi"/>
          <w:szCs w:val="20"/>
        </w:rPr>
        <w:t xml:space="preserve"> deste Edital e de acordo com o(s) correspondente(s)  item(ns) vencido(s).</w:t>
      </w:r>
    </w:p>
    <w:p w14:paraId="0B789797"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lastRenderedPageBreak/>
        <w:t>A nova proposta atualizada deve ser apresentada, observando as orientações abaixo:</w:t>
      </w:r>
    </w:p>
    <w:p w14:paraId="2C5C31A8" w14:textId="77777777" w:rsidR="001A5F97" w:rsidRDefault="00F26470">
      <w:pPr>
        <w:pStyle w:val="PargrafodaLista"/>
        <w:numPr>
          <w:ilvl w:val="2"/>
          <w:numId w:val="2"/>
        </w:numPr>
        <w:spacing w:after="0" w:line="240" w:lineRule="auto"/>
        <w:ind w:right="0"/>
        <w:rPr>
          <w:szCs w:val="20"/>
        </w:rPr>
      </w:pPr>
      <w:r>
        <w:rPr>
          <w:rFonts w:eastAsia="Arial Unicode MS" w:cstheme="minorHAnsi"/>
          <w:color w:val="auto"/>
          <w:szCs w:val="20"/>
        </w:rPr>
        <w:t>Os valores unitários dos itens, não podem ser superiores aos valores unitários dos itens apresentados na proposta inicial;</w:t>
      </w:r>
    </w:p>
    <w:p w14:paraId="67E9BD8A" w14:textId="77777777" w:rsidR="001A5F97" w:rsidRDefault="00F26470">
      <w:pPr>
        <w:pStyle w:val="PargrafodaLista"/>
        <w:numPr>
          <w:ilvl w:val="2"/>
          <w:numId w:val="2"/>
        </w:numPr>
        <w:spacing w:after="0" w:line="240" w:lineRule="auto"/>
        <w:ind w:right="0"/>
        <w:rPr>
          <w:szCs w:val="20"/>
        </w:rPr>
      </w:pPr>
      <w:r>
        <w:rPr>
          <w:rFonts w:eastAsia="Arial Unicode MS" w:cstheme="minorHAnsi"/>
          <w:color w:val="auto"/>
          <w:szCs w:val="20"/>
        </w:rPr>
        <w:t xml:space="preserve">Quando o certame for por lote, o valor unitário dos itens, devem obedecer ao item </w:t>
      </w:r>
      <w:r>
        <w:rPr>
          <w:rFonts w:eastAsia="Arial Unicode MS" w:cstheme="minorHAnsi"/>
          <w:color w:val="auto"/>
          <w:szCs w:val="20"/>
          <w:highlight w:val="yellow"/>
        </w:rPr>
        <w:t>8.5.1</w:t>
      </w:r>
      <w:r>
        <w:rPr>
          <w:rFonts w:eastAsia="Arial Unicode MS" w:cstheme="minorHAnsi"/>
          <w:color w:val="auto"/>
          <w:szCs w:val="20"/>
        </w:rPr>
        <w:t xml:space="preserve"> e o valor total da nova proposta atualizada, não pode ser superior ao valor do lote ofertado na sessão;</w:t>
      </w:r>
    </w:p>
    <w:p w14:paraId="0D194A3A" w14:textId="77777777" w:rsidR="001A5F97" w:rsidRDefault="00F26470">
      <w:pPr>
        <w:pStyle w:val="PargrafodaLista"/>
        <w:numPr>
          <w:ilvl w:val="2"/>
          <w:numId w:val="2"/>
        </w:numPr>
        <w:spacing w:after="0" w:line="240" w:lineRule="auto"/>
        <w:ind w:right="0"/>
        <w:rPr>
          <w:szCs w:val="20"/>
        </w:rPr>
      </w:pPr>
      <w:r>
        <w:rPr>
          <w:rFonts w:eastAsia="Arial Unicode MS" w:cstheme="minorHAnsi"/>
          <w:color w:val="auto"/>
          <w:szCs w:val="20"/>
        </w:rPr>
        <w:t>O NÃO CUMPRIMENTO DO ENVIO DA NOVA PROPOSTA FINAL acarretará na desclassificação da proposta vencedora, sem prejuízo das sanções previstas, passando-se assim, para a próxima licitante classificada.</w:t>
      </w:r>
    </w:p>
    <w:p w14:paraId="1E41468C"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pPr>
      <w:r>
        <w:rPr>
          <w:rFonts w:eastAsia="Arial Unicode MS" w:cstheme="minorHAnsi"/>
          <w:szCs w:val="20"/>
        </w:rPr>
        <w:t xml:space="preserve">Após a análise e aceita da proposta readequada descrita no item 8.4, conceder-se-á o prazo de 1(uma) hora para que os licitantes classificados em primeiro lugar anexem ao sistema os documentos elencados </w:t>
      </w:r>
      <w:r>
        <w:rPr>
          <w:rFonts w:eastAsia="Arial Unicode MS" w:cstheme="minorHAnsi"/>
          <w:szCs w:val="20"/>
          <w:highlight w:val="yellow"/>
        </w:rPr>
        <w:t xml:space="preserve">no </w:t>
      </w:r>
      <w:hyperlink w:anchor="Habilitação">
        <w:r>
          <w:rPr>
            <w:rFonts w:eastAsia="Arial Unicode MS"/>
            <w:szCs w:val="20"/>
            <w:highlight w:val="yellow"/>
          </w:rPr>
          <w:t>item 5</w:t>
        </w:r>
      </w:hyperlink>
      <w:r>
        <w:rPr>
          <w:rFonts w:eastAsia="Arial Unicode MS" w:cstheme="minorHAnsi"/>
          <w:szCs w:val="20"/>
        </w:rPr>
        <w:t xml:space="preserve"> desde edital e, os quais serão analisados posteriormente pelo(a) pregoeiro(a).</w:t>
      </w:r>
    </w:p>
    <w:p w14:paraId="493C3A88"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Se a proposta ou o lance de menor valor não for aceitável, ou se a licitante desatender as exigências habilitatórias, a pregoeiro(a) examinará a proposta ou o lance subsequente, verificando a sua compatibilidade, quando irá analisar a documentação de habilitação da próxima participante, na ordem de classificação, e assim sucessivamente, até a apuração de uma proposta ou lance que atenda o Edital. Também nessa etapa o(a) pregoeiro(a) poderá negociar com a participante para que seja obtido preço melhor;</w:t>
      </w:r>
    </w:p>
    <w:p w14:paraId="269E4CCC"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color w:val="auto"/>
          <w:szCs w:val="20"/>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indispensável(is),constatado o atendimento das exigências fixadas no Edital, conforme preceitua o artigo </w:t>
      </w:r>
      <w:r>
        <w:rPr>
          <w:rFonts w:eastAsia="Arial Unicode MS" w:cstheme="minorHAnsi"/>
          <w:szCs w:val="20"/>
        </w:rPr>
        <w:t>64 da Lei 14.133/2021.</w:t>
      </w:r>
    </w:p>
    <w:p w14:paraId="21F4FC56"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14:paraId="4E813AFE"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O(a) pregoeiro(a), observando-se o motivo do desatendimento das exigências habilitatórias, </w:t>
      </w:r>
      <w:r>
        <w:rPr>
          <w:rFonts w:eastAsia="Arial Unicode MS" w:cstheme="minorHAnsi"/>
          <w:b/>
          <w:szCs w:val="20"/>
        </w:rPr>
        <w:t>aplicará as penalidades</w:t>
      </w:r>
      <w:r>
        <w:rPr>
          <w:rFonts w:eastAsia="Arial Unicode MS" w:cstheme="minorHAnsi"/>
          <w:szCs w:val="20"/>
        </w:rPr>
        <w:t xml:space="preserve"> previstas neste Edital.</w:t>
      </w:r>
    </w:p>
    <w:p w14:paraId="4EC1149D"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Constatando o atendimento das exigências fixadas neste Edital, o objeto será adjudicado ao autor da proposta ou lance de menor preço unitário.</w:t>
      </w:r>
    </w:p>
    <w:p w14:paraId="6040ABEA"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O resultado deste certame, compreendendo a sua homologação, será comunicado às licitantes mediante publicação no Boletim Municipal de Vinhedo.</w:t>
      </w:r>
    </w:p>
    <w:p w14:paraId="2C102AE4"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Os atos do procedimento e as circunstâncias relevantes serão registrados em ata e publicados pelo sistema;</w:t>
      </w:r>
    </w:p>
    <w:p w14:paraId="034A427A" w14:textId="77777777" w:rsidR="001A5F97" w:rsidRDefault="001A5F97">
      <w:pPr>
        <w:pStyle w:val="PargrafodaLista"/>
        <w:spacing w:after="0" w:line="240" w:lineRule="auto"/>
        <w:ind w:left="0" w:right="0"/>
        <w:rPr>
          <w:rFonts w:eastAsia="Arial Unicode MS" w:cstheme="minorHAnsi"/>
          <w:b/>
          <w:szCs w:val="20"/>
        </w:rPr>
      </w:pPr>
    </w:p>
    <w:p w14:paraId="52E4E709"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hAnsiTheme="minorHAnsi" w:cstheme="minorHAnsi"/>
          <w:sz w:val="20"/>
          <w:szCs w:val="20"/>
        </w:rPr>
        <w:t>DA APRESENTAÇÃO DE AMOSTRAS, CATÁLOGOS, LAUDOS E DOCUMENTAÇÕES TÉCNICAS (SE O CASO)</w:t>
      </w:r>
    </w:p>
    <w:p w14:paraId="32801E43"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Caso solicitado no Termo de Referência (Anexo II), as empresas vencedoras deverão apresentar no prazo de 03 (três) dias úteis após o encerramento da sessão, no endereço indicado no Anexo II.</w:t>
      </w:r>
    </w:p>
    <w:p w14:paraId="7815C096" w14:textId="77777777" w:rsidR="001A5F97" w:rsidRDefault="001A5F97">
      <w:pPr>
        <w:pStyle w:val="PargrafodaLista"/>
        <w:tabs>
          <w:tab w:val="left" w:pos="709"/>
          <w:tab w:val="left" w:pos="851"/>
          <w:tab w:val="left" w:pos="1134"/>
        </w:tabs>
        <w:spacing w:after="0" w:line="240" w:lineRule="auto"/>
        <w:ind w:left="567" w:right="0"/>
        <w:rPr>
          <w:rFonts w:cstheme="minorHAnsi"/>
          <w:szCs w:val="20"/>
        </w:rPr>
      </w:pPr>
    </w:p>
    <w:p w14:paraId="758A28EF"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DOS RECURSOS</w:t>
      </w:r>
    </w:p>
    <w:p w14:paraId="50514F23"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Após a empresa ser declarada vencedora ou após a habilitação/inabilitação das empresas, será aberto o prazo de 15 (quinze) minutos para a licitante que desejar recorrer contra decisões do(a) pregoeiro(a),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5A55C45C"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 falta de manifestação imediata e motivada importará a preclusão do direito de recurso.</w:t>
      </w:r>
    </w:p>
    <w:p w14:paraId="275AE4AD"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pPr>
      <w:r>
        <w:rPr>
          <w:rFonts w:eastAsia="Arial Unicode MS" w:cstheme="minorHAnsi"/>
          <w:szCs w:val="20"/>
        </w:rPr>
        <w:t xml:space="preserve">O encaminhamento das razões e contrarrazões de recursos deverão ser realizados através do endereço eletrônico  </w:t>
      </w:r>
      <w:hyperlink r:id="rId20">
        <w:r>
          <w:rPr>
            <w:rFonts w:eastAsia="Arial Unicode MS" w:cstheme="minorHAnsi"/>
            <w:szCs w:val="20"/>
          </w:rPr>
          <w:t>https://licitavinhedo.presconinformatica.com.br</w:t>
        </w:r>
      </w:hyperlink>
      <w:r>
        <w:rPr>
          <w:rFonts w:eastAsia="Arial Unicode MS" w:cstheme="minorHAnsi"/>
          <w:szCs w:val="20"/>
        </w:rPr>
        <w:t>.</w:t>
      </w:r>
    </w:p>
    <w:p w14:paraId="65037FDC"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lastRenderedPageBreak/>
        <w:t>O recurso será dirigido ao(à) pregoeiro(a) que, se não reconsiderar o ato ou a decisão no prazo de 3 (três) dias úteis, encaminhará o recurso com a sua motivação à autoridade superior, a qual deverá proferir sua decisão no prazo máximo de 10 (dez) dias úteis, contado do recebimento dos autos.</w:t>
      </w:r>
    </w:p>
    <w:p w14:paraId="524D11E8"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b/>
          <w:szCs w:val="20"/>
        </w:rPr>
        <w:t>É obrigatória a apresentação das razões recursais</w:t>
      </w:r>
      <w:r>
        <w:rPr>
          <w:rFonts w:eastAsia="Arial Unicode MS" w:cstheme="minorHAnsi"/>
          <w:szCs w:val="20"/>
        </w:rPr>
        <w:t xml:space="preserve"> para o conhecimento do recurso, a mera manifestação de intenção recursal não será considerada apta como recurso, sendo que neste caso o sistema prosseguirá automaticamente para a fase seguinte do certame.</w:t>
      </w:r>
    </w:p>
    <w:p w14:paraId="71B4DC34"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Não serão conhecidos os recursos apresentados fora do prazo legal e/ou subscritos por representante não habilitado legalmente ou não identificado no processo para responder pela licitante.</w:t>
      </w:r>
    </w:p>
    <w:p w14:paraId="42709873"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Não será concedido prazo para recursos sobre assuntos meramente protelatórios ou quando não justificada a intenção de interpor o recurso pela licitante.</w:t>
      </w:r>
    </w:p>
    <w:p w14:paraId="74953A6F"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O acolhimento de recurso importará a invalidação apenas dos atos insuscetíveis de aproveitamento.  </w:t>
      </w:r>
    </w:p>
    <w:p w14:paraId="1BEF992E" w14:textId="77777777" w:rsidR="001A5F97" w:rsidRDefault="001A5F97">
      <w:pPr>
        <w:pStyle w:val="PargrafodaLista"/>
        <w:spacing w:after="0" w:line="240" w:lineRule="auto"/>
        <w:ind w:left="0" w:right="0"/>
        <w:rPr>
          <w:rFonts w:eastAsia="Arial Unicode MS" w:cstheme="minorHAnsi"/>
          <w:b/>
          <w:szCs w:val="20"/>
        </w:rPr>
      </w:pPr>
    </w:p>
    <w:p w14:paraId="51D44011"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DA HOMOLOGAÇÃO E FORMALIZAÇÃO DA ATA DE REGISTRO DE PREÇOS E CONTRATOS</w:t>
      </w:r>
    </w:p>
    <w:p w14:paraId="56AABB85"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Após a adjudicação do objeto e homologação da licitação, o licitante vencedor será convocado, formalmente, a assinar a Ata de Registro de Preços e o Termo de Ciência e de Notificação, por seu representante legal, consoante estabelecido em seus atos constitutivos, observado para esse efeito o prazo máximo de 05 (cinco) dias úteis.</w:t>
      </w:r>
    </w:p>
    <w:p w14:paraId="6EE8B402"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pPr>
      <w:r>
        <w:rPr>
          <w:rFonts w:eastAsia="Arial Unicode MS" w:cstheme="minorHAnsi"/>
          <w:szCs w:val="20"/>
        </w:rPr>
        <w:t xml:space="preserve">No Mesmo prazo o licitante vencedor deverá apresentar a Declaração de Atualização Cadastral (CADTCESP) emitida através do endereço eletrônico </w:t>
      </w:r>
      <w:hyperlink r:id="rId21">
        <w:r>
          <w:rPr>
            <w:rFonts w:eastAsia="Arial Unicode MS" w:cstheme="minorHAnsi"/>
            <w:szCs w:val="20"/>
          </w:rPr>
          <w:t>https://sso.tce.sp.gov.br/Portal/sistemas/sistema.xhtml</w:t>
        </w:r>
      </w:hyperlink>
      <w:r>
        <w:rPr>
          <w:rFonts w:eastAsia="Arial Unicode MS" w:cstheme="minorHAnsi"/>
          <w:szCs w:val="20"/>
        </w:rPr>
        <w:t xml:space="preserve"> por determinação do Tribunal de Contas do Estado de São Paulo-TCE/SP, através da Resolução n.º 21/2022 de 23/11/2022, dispõe sobre a obrigatoriedade de Cadastro TCESP.</w:t>
      </w:r>
    </w:p>
    <w:p w14:paraId="704E90A2"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É facultado a PREFEITURA, quando a convocada não comparecer no prazo estipulado no subitem anterior, não apresentar situação regular no ato da assinatura da Ata de Registro de Preços ou, ainda, recusar-se, injustificadamente, a assinar a referida Ata, convocar os LICITANTES remanescentes, na ordem de classificação, sem prejuízo da aplicação das sanções previstas neste Edital.</w:t>
      </w:r>
    </w:p>
    <w:p w14:paraId="110F83E0"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Caso a Ata de Registro de Preços seja encaminhado via correio, é facultado a Prefeitura quando a </w:t>
      </w:r>
      <w:r>
        <w:rPr>
          <w:rFonts w:cstheme="minorHAnsi"/>
          <w:b/>
          <w:szCs w:val="20"/>
        </w:rPr>
        <w:t>DETENTORA</w:t>
      </w:r>
      <w:r>
        <w:rPr>
          <w:rFonts w:eastAsia="Arial Unicode MS" w:cstheme="minorHAnsi"/>
          <w:szCs w:val="20"/>
        </w:rPr>
        <w:t xml:space="preserve"> não envia a via assinada no prazo de 05 (cinco) dias úteis a contar da assinatura do AR (aviso de recebimento), convocar os licitantes remanescentes, na ordem de classificação, sem prejuízo da aplicação das sanções previstas neste Edital.</w:t>
      </w:r>
    </w:p>
    <w:p w14:paraId="1B42E6F1"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A </w:t>
      </w:r>
      <w:r>
        <w:rPr>
          <w:rFonts w:cstheme="minorHAnsi"/>
          <w:b/>
          <w:szCs w:val="20"/>
        </w:rPr>
        <w:t xml:space="preserve">DETENTORA </w:t>
      </w:r>
      <w:r>
        <w:rPr>
          <w:rFonts w:eastAsia="Arial Unicode MS" w:cstheme="minorHAnsi"/>
          <w:szCs w:val="20"/>
        </w:rPr>
        <w:t>na execução dos serviços ou fornecimento de bens à Administração Pública deverá observar e atender toda Legislação aplicável, bem como as Normas Técnicas pertinentes ao objeto licitado no certame.</w:t>
      </w:r>
    </w:p>
    <w:p w14:paraId="70A278B9"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 critério da Autoridade Competente, poderá ser extraído instrumento contratual da Ata de Registro de Preços, seja do total do objeto pretendido, se ainda não utilizado, ou do saldo remanescente, nos termos do artigo 107 da Lei 14.133/2021.</w:t>
      </w:r>
    </w:p>
    <w:p w14:paraId="23FE54DC"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w:t>
      </w:r>
    </w:p>
    <w:p w14:paraId="6F0A34F1" w14:textId="77777777" w:rsidR="001A5F97" w:rsidRDefault="001A5F97">
      <w:pPr>
        <w:pStyle w:val="PargrafodaLista"/>
        <w:spacing w:after="0" w:line="240" w:lineRule="auto"/>
        <w:ind w:left="0" w:right="0"/>
        <w:rPr>
          <w:rFonts w:eastAsia="Arial Unicode MS" w:cstheme="minorHAnsi"/>
          <w:szCs w:val="20"/>
        </w:rPr>
      </w:pPr>
    </w:p>
    <w:p w14:paraId="759DE427"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DAS PENALIDADES E RESCISÃO</w:t>
      </w:r>
    </w:p>
    <w:p w14:paraId="4546ADDE"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Ficam assegurados à </w:t>
      </w:r>
      <w:r>
        <w:rPr>
          <w:rFonts w:eastAsia="Calibri" w:cstheme="minorHAnsi"/>
          <w:b/>
          <w:szCs w:val="20"/>
        </w:rPr>
        <w:t>PREFEITURA</w:t>
      </w:r>
      <w:r>
        <w:rPr>
          <w:rFonts w:eastAsia="Arial Unicode MS" w:cstheme="minorHAnsi"/>
          <w:szCs w:val="20"/>
        </w:rPr>
        <w:t xml:space="preserve">, em caso de inexecução total ou parcial desta Ata de Registro de Preços, os direitos previstos no art. 115, da Lei Federal nº 14.133/21, sem prejuízo se, comprovada a culpabilidade da </w:t>
      </w:r>
      <w:r>
        <w:rPr>
          <w:rFonts w:cstheme="minorHAnsi"/>
          <w:b/>
          <w:szCs w:val="20"/>
        </w:rPr>
        <w:t>DETENTORA</w:t>
      </w:r>
      <w:r>
        <w:rPr>
          <w:rFonts w:eastAsia="Arial Unicode MS" w:cstheme="minorHAnsi"/>
          <w:szCs w:val="20"/>
        </w:rPr>
        <w:t xml:space="preserve">, ser imputada a mesma, responsabilidade pelos danos causados à Administração ou a terceiros, bem assim, estar a </w:t>
      </w:r>
      <w:r>
        <w:rPr>
          <w:rFonts w:cstheme="minorHAnsi"/>
          <w:b/>
          <w:szCs w:val="20"/>
        </w:rPr>
        <w:t>DETENTORA</w:t>
      </w:r>
      <w:r>
        <w:rPr>
          <w:rFonts w:eastAsia="Arial Unicode MS" w:cstheme="minorHAnsi"/>
          <w:szCs w:val="20"/>
        </w:rPr>
        <w:t>, ciente de que, constatados os motivos previstos no art. 137 incisos I a IX da Lei Federal nº 14.133/21, rescindir unilateralmente a presente Ata de Registro de Preços.</w:t>
      </w:r>
    </w:p>
    <w:p w14:paraId="438907AC"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 aplicação de qualquer penalidade prevista neste Edital não exclui a possibilidade de aplicação das demais, bem como das penalidades previstas nos artigos 90, 155, 156 e 162 da Lei Federal n° 14.133/21 e alterações.</w:t>
      </w:r>
    </w:p>
    <w:p w14:paraId="7AF82C25"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lastRenderedPageBreak/>
        <w:t>O não cumprimento total ou parcial da Ata de Registro de Preços enseja a sua rescisão, independentemente de notificação ou interpelação judicial ou extrajudicial, além das sanções previstas no edital e na Ata de Registro de Preços, na forma do artigo 137 incisos I a IX, da Lei Federal nº 14.133/21.</w:t>
      </w:r>
    </w:p>
    <w:p w14:paraId="1DC27F67"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Com fundamento nos artigos 155 e 156 da Lei Federal n. 14.133/21 ficará impedido de licitar e contratar com a Administração Pública (durante os prazos indicados abaixo), sem prejuízo das demais cominações legais, a licitante que cometer as seguintes faltas:</w:t>
      </w:r>
    </w:p>
    <w:p w14:paraId="499E64EA" w14:textId="77777777" w:rsidR="001A5F97" w:rsidRDefault="00F26470">
      <w:pPr>
        <w:pStyle w:val="PargrafodaLista"/>
        <w:numPr>
          <w:ilvl w:val="2"/>
          <w:numId w:val="2"/>
        </w:numPr>
        <w:spacing w:after="0" w:line="240" w:lineRule="auto"/>
        <w:ind w:right="0"/>
        <w:rPr>
          <w:szCs w:val="20"/>
        </w:rPr>
      </w:pPr>
      <w:r>
        <w:rPr>
          <w:rFonts w:cstheme="minorHAnsi"/>
          <w:szCs w:val="20"/>
        </w:rPr>
        <w:t>Impedimento de 03 (três) a 06 (seis) anos: apresentar declaração documentação falsa, fraudar a licitação ou praticar ato fraudulento na execução da Ata de Registro de Preços, comportar-se de modo inidôneo ou cometer fraude de qualquer natureza, praticar atos ilícitos com vistas a frustrar os objetivos da licitação, praticar ato lesivo previsto no art. 5º da Lei 12.846, de 1º de agosto de 2013;</w:t>
      </w:r>
    </w:p>
    <w:p w14:paraId="5C923E52" w14:textId="77777777" w:rsidR="001A5F97" w:rsidRDefault="00F26470">
      <w:pPr>
        <w:pStyle w:val="PargrafodaLista"/>
        <w:numPr>
          <w:ilvl w:val="2"/>
          <w:numId w:val="2"/>
        </w:numPr>
        <w:spacing w:after="0" w:line="240" w:lineRule="auto"/>
        <w:ind w:right="0"/>
        <w:rPr>
          <w:szCs w:val="20"/>
        </w:rPr>
      </w:pPr>
      <w:r>
        <w:rPr>
          <w:rFonts w:cstheme="minorHAnsi"/>
          <w:szCs w:val="20"/>
        </w:rPr>
        <w:t>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a Ata de Registro de Preços ou não entregar a documentação exigida para celebrar o Registro de Preços, quando convocado dentro do prazo de validade de sua proposta; ensejar o retardamento da execução ou da entrega do objeto da licitação sem motivo justificado. Aplica-se também, no que couberem, as sanções previstas na Lei Federal nº 14.133/21.</w:t>
      </w:r>
    </w:p>
    <w:p w14:paraId="716DBD68"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 As importâncias correspondentes às multas que forem impostas à </w:t>
      </w:r>
      <w:r>
        <w:rPr>
          <w:rFonts w:cstheme="minorHAnsi"/>
          <w:b/>
          <w:szCs w:val="20"/>
        </w:rPr>
        <w:t>DETENTORA</w:t>
      </w:r>
      <w:r>
        <w:rPr>
          <w:rFonts w:eastAsia="Arial Unicode MS" w:cstheme="minorHAnsi"/>
          <w:szCs w:val="20"/>
        </w:rPr>
        <w:t xml:space="preserve"> incidirão sempre sobre os valores residuais do Termo de Compromisso.</w:t>
      </w:r>
    </w:p>
    <w:p w14:paraId="1A083505"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 Não havendo pagamento a fazer à </w:t>
      </w:r>
      <w:r>
        <w:rPr>
          <w:rFonts w:cstheme="minorHAnsi"/>
          <w:b/>
          <w:szCs w:val="20"/>
        </w:rPr>
        <w:t>DETENTORA</w:t>
      </w:r>
      <w:r>
        <w:rPr>
          <w:rFonts w:eastAsia="Arial Unicode MS" w:cstheme="minorHAnsi"/>
          <w:szCs w:val="20"/>
        </w:rPr>
        <w:t>, serão as multas e outros débitos inscritos na Dívida Ativa para cobrança executiva.</w:t>
      </w:r>
    </w:p>
    <w:p w14:paraId="47E6CC92" w14:textId="77777777" w:rsidR="001A5F97" w:rsidRDefault="001A5F97">
      <w:pPr>
        <w:pStyle w:val="PargrafodaLista"/>
        <w:spacing w:after="0" w:line="240" w:lineRule="auto"/>
        <w:ind w:left="0" w:right="0"/>
        <w:rPr>
          <w:rFonts w:eastAsia="Arial Unicode MS" w:cstheme="minorHAnsi"/>
          <w:b/>
          <w:szCs w:val="20"/>
        </w:rPr>
      </w:pPr>
    </w:p>
    <w:p w14:paraId="7C42C903"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 xml:space="preserve"> DAS SANÇÕES ADMINISTRATIVAS </w:t>
      </w:r>
    </w:p>
    <w:p w14:paraId="29267F56"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Pela inexecução parcial do ajuste será aplicada multa equivalente a 10% (dez por cento) do valor da Autorização de Fornecimento (AF).</w:t>
      </w:r>
    </w:p>
    <w:p w14:paraId="44EFDAD6"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Pela inexecução parcial do ajuste que cause grave dano à Administração, será aplicada multa equivalente a 20% (vinte por cento) do valor da Autorização de fornecimento. </w:t>
      </w:r>
    </w:p>
    <w:p w14:paraId="40AB205B"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Pela inexecução total da obrigação objeto da licitação será aplicada multa equivalente a 20% (vinte por cento) do valor da Autorização de fornecimento.</w:t>
      </w:r>
    </w:p>
    <w:p w14:paraId="00050A05"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Será equivalente a inexecução total da obrigação o fato da </w:t>
      </w:r>
      <w:r>
        <w:rPr>
          <w:rFonts w:cstheme="minorHAnsi"/>
          <w:b/>
          <w:szCs w:val="20"/>
        </w:rPr>
        <w:t>DETENTORA</w:t>
      </w:r>
      <w:r>
        <w:rPr>
          <w:rFonts w:eastAsia="Arial Unicode MS" w:cstheme="minorHAnsi"/>
          <w:szCs w:val="20"/>
        </w:rPr>
        <w:t xml:space="preserve"> se recusar a assinar a ata de registro de preços, dentro do prazo de validade de sua proposta, sendo aplicada a multa equivalente 10% do valor total da Ata de Registro de Preços.</w:t>
      </w:r>
    </w:p>
    <w:p w14:paraId="5C5E15D1"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O atraso na entrega do objeto sujeitará a </w:t>
      </w:r>
      <w:r>
        <w:rPr>
          <w:rFonts w:cstheme="minorHAnsi"/>
          <w:b/>
          <w:szCs w:val="20"/>
        </w:rPr>
        <w:t>DETENTORA</w:t>
      </w:r>
      <w:r>
        <w:rPr>
          <w:rFonts w:eastAsia="Arial Unicode MS" w:cstheme="minorHAnsi"/>
          <w:szCs w:val="20"/>
        </w:rPr>
        <w:t xml:space="preserve"> multa de mora de 0,5% (cinco décimos percentuais) do valor da Autorização de Fornecimento (AF) por dia de atraso, até o 15° (décimo quinto) dia, após o que, poderá ser considerado inexecução total ou parcial do ajuste.</w:t>
      </w:r>
    </w:p>
    <w:p w14:paraId="2077CF04"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O descumprimento do prazo definido de </w:t>
      </w:r>
      <w:sdt>
        <w:sdtPr>
          <w:alias w:val=""/>
          <w:id w:val="917598821"/>
          <w:dropDownList>
            <w:listItem w:displayText="Escolher um 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listItem w:displayText="02 (dois) dias" w:value="02 (dois) dias"/>
          </w:dropDownList>
        </w:sdtPr>
        <w:sdtEndPr/>
        <w:sdtContent>
          <w:r>
            <w:t>02 (dois) dias</w:t>
          </w:r>
        </w:sdtContent>
      </w:sdt>
      <w:r>
        <w:rPr>
          <w:rFonts w:eastAsia="Arial Unicode MS" w:cstheme="minorHAnsi"/>
          <w:szCs w:val="20"/>
        </w:rPr>
        <w:t xml:space="preserve"> </w:t>
      </w:r>
      <w:sdt>
        <w:sdtPr>
          <w:alias w:val=""/>
          <w:id w:val="-392436002"/>
          <w:dropDownList>
            <w:listItem w:displayText="Escolher um item." w:value="Escolher um item."/>
            <w:listItem w:displayText="úteis" w:value="úteis"/>
            <w:listItem w:displayText="corridos" w:value="corridos"/>
            <w:listItem w:displayText="útil" w:value="útil"/>
            <w:listItem w:displayText="corrido" w:value="corrido"/>
          </w:dropDownList>
        </w:sdtPr>
        <w:sdtEndPr/>
        <w:sdtContent>
          <w:r>
            <w:t>úteis</w:t>
          </w:r>
        </w:sdtContent>
      </w:sdt>
      <w:r>
        <w:rPr>
          <w:rFonts w:eastAsia="Arial Unicode MS" w:cstheme="minorHAnsi"/>
          <w:szCs w:val="20"/>
        </w:rPr>
        <w:t xml:space="preserve">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 até o limite de 15 (quinze) dias, quando será considerada a inexecução parcial. Considerar-se-á inexecução total do ajuste, o atraso na entrega por prazo igual ou superior a 30 (trinta) dias ou a reincidência da inexecução parcial do ajuste.</w:t>
      </w:r>
    </w:p>
    <w:p w14:paraId="2F4D96DC"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14:paraId="4EA1378F"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Para aplicação das penalidades descritas acima, será instaurado procedimento administrativo específico, sendo assegurado o direito ao contraditório e ampla defesa, com todos os meios a eles inerentes.</w:t>
      </w:r>
    </w:p>
    <w:p w14:paraId="19DD4749"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As multas são independentes e não eximem a empresa vencedora da plena execução do objeto contratado.</w:t>
      </w:r>
    </w:p>
    <w:p w14:paraId="5904894B"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lastRenderedPageBreak/>
        <w:t xml:space="preserve">O eventual atraso no pagamento à </w:t>
      </w:r>
      <w:r>
        <w:rPr>
          <w:rFonts w:cstheme="minorHAnsi"/>
          <w:b/>
          <w:szCs w:val="20"/>
        </w:rPr>
        <w:t>DETENTORA</w:t>
      </w:r>
      <w:r>
        <w:rPr>
          <w:rFonts w:eastAsia="Arial Unicode MS" w:cstheme="minorHAnsi"/>
          <w:szCs w:val="20"/>
        </w:rPr>
        <w:t xml:space="preserve"> acarretará a </w:t>
      </w:r>
      <w:r>
        <w:rPr>
          <w:rFonts w:eastAsia="Calibri" w:cstheme="minorHAnsi"/>
          <w:b/>
          <w:szCs w:val="20"/>
        </w:rPr>
        <w:t>PREFEITURA</w:t>
      </w:r>
      <w:r>
        <w:rPr>
          <w:rFonts w:eastAsia="Arial Unicode MS" w:cstheme="minorHAnsi"/>
          <w:szCs w:val="20"/>
        </w:rPr>
        <w:t>, no pagamento de multa de 2% (dois por cento) sobre o valor da parcela inadimplida e juros de 0,33% (trinta e três centésimos por cento) ao dia de atraso, limitando em 30 (trinta) dias.</w:t>
      </w:r>
    </w:p>
    <w:p w14:paraId="1E13F0EB" w14:textId="77777777" w:rsidR="001A5F97" w:rsidRDefault="001A5F97">
      <w:pPr>
        <w:pStyle w:val="PargrafodaLista"/>
        <w:spacing w:after="0" w:line="240" w:lineRule="auto"/>
        <w:ind w:left="0" w:right="0"/>
        <w:rPr>
          <w:rFonts w:eastAsia="Arial Unicode MS" w:cstheme="minorHAnsi"/>
          <w:b/>
          <w:szCs w:val="20"/>
        </w:rPr>
      </w:pPr>
    </w:p>
    <w:p w14:paraId="7E0E25B5"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 xml:space="preserve"> DA DOTAÇÃO ORÇAMENTÁRIA</w:t>
      </w:r>
    </w:p>
    <w:p w14:paraId="7FC995C0"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As despesas decorrentes do presente pregão correrão por conta da seguinte dotação orçamentária:</w:t>
      </w:r>
    </w:p>
    <w:p w14:paraId="7382D079" w14:textId="77777777" w:rsidR="001A5F97" w:rsidRDefault="001A5F97">
      <w:pPr>
        <w:pStyle w:val="PargrafodaLista"/>
        <w:tabs>
          <w:tab w:val="left" w:pos="709"/>
          <w:tab w:val="left" w:pos="851"/>
          <w:tab w:val="left" w:pos="1134"/>
        </w:tabs>
        <w:spacing w:after="0" w:line="240" w:lineRule="auto"/>
        <w:ind w:left="567" w:right="0"/>
        <w:rPr>
          <w:rFonts w:eastAsia="Arial Unicode MS" w:cstheme="minorHAnsi"/>
          <w:szCs w:val="20"/>
        </w:rPr>
      </w:pPr>
    </w:p>
    <w:tbl>
      <w:tblPr>
        <w:tblW w:w="9203" w:type="dxa"/>
        <w:tblInd w:w="113" w:type="dxa"/>
        <w:tblLayout w:type="fixed"/>
        <w:tblLook w:val="04A0" w:firstRow="1" w:lastRow="0" w:firstColumn="1" w:lastColumn="0" w:noHBand="0" w:noVBand="1"/>
      </w:tblPr>
      <w:tblGrid>
        <w:gridCol w:w="3140"/>
        <w:gridCol w:w="6063"/>
      </w:tblGrid>
      <w:tr w:rsidR="001A5F97" w14:paraId="05A8CF34" w14:textId="77777777">
        <w:tc>
          <w:tcPr>
            <w:tcW w:w="9202" w:type="dxa"/>
            <w:gridSpan w:val="2"/>
            <w:tcBorders>
              <w:top w:val="single" w:sz="4" w:space="0" w:color="000000"/>
              <w:left w:val="single" w:sz="4" w:space="0" w:color="000000"/>
              <w:bottom w:val="single" w:sz="4" w:space="0" w:color="000000"/>
              <w:right w:val="single" w:sz="4" w:space="0" w:color="000000"/>
            </w:tcBorders>
            <w:vAlign w:val="center"/>
          </w:tcPr>
          <w:p w14:paraId="7C84972F" w14:textId="77777777" w:rsidR="001A5F97" w:rsidRDefault="00F26470">
            <w:pPr>
              <w:widowControl w:val="0"/>
              <w:spacing w:after="0" w:line="240" w:lineRule="auto"/>
              <w:jc w:val="center"/>
              <w:rPr>
                <w:rFonts w:cs="Calibri"/>
                <w:b/>
                <w:bCs/>
                <w:szCs w:val="20"/>
              </w:rPr>
            </w:pPr>
            <w:r>
              <w:rPr>
                <w:rFonts w:cstheme="minorHAnsi"/>
                <w:b/>
                <w:bCs/>
                <w:szCs w:val="20"/>
              </w:rPr>
              <w:t>Quadro de Classificação Orçamentária / Código de Aplicação</w:t>
            </w:r>
          </w:p>
        </w:tc>
      </w:tr>
      <w:tr w:rsidR="001A5F97" w14:paraId="7D5C1E6C" w14:textId="77777777">
        <w:tc>
          <w:tcPr>
            <w:tcW w:w="3140" w:type="dxa"/>
            <w:tcBorders>
              <w:top w:val="single" w:sz="4" w:space="0" w:color="000000"/>
              <w:left w:val="single" w:sz="4" w:space="0" w:color="000000"/>
              <w:bottom w:val="single" w:sz="4" w:space="0" w:color="000000"/>
              <w:right w:val="single" w:sz="4" w:space="0" w:color="000000"/>
            </w:tcBorders>
            <w:vAlign w:val="center"/>
          </w:tcPr>
          <w:p w14:paraId="3821AB5F" w14:textId="77777777" w:rsidR="001A5F97" w:rsidRDefault="00F26470">
            <w:pPr>
              <w:widowControl w:val="0"/>
              <w:spacing w:after="0" w:line="240" w:lineRule="auto"/>
              <w:jc w:val="center"/>
              <w:rPr>
                <w:rFonts w:cs="Calibri"/>
                <w:b/>
                <w:szCs w:val="20"/>
              </w:rPr>
            </w:pPr>
            <w:r>
              <w:rPr>
                <w:rFonts w:cstheme="minorHAnsi"/>
                <w:b/>
                <w:szCs w:val="20"/>
              </w:rPr>
              <w:t>Ficha</w:t>
            </w:r>
          </w:p>
        </w:tc>
        <w:tc>
          <w:tcPr>
            <w:tcW w:w="6062" w:type="dxa"/>
            <w:tcBorders>
              <w:top w:val="single" w:sz="4" w:space="0" w:color="000000"/>
              <w:left w:val="single" w:sz="4" w:space="0" w:color="000000"/>
              <w:bottom w:val="single" w:sz="4" w:space="0" w:color="000000"/>
              <w:right w:val="single" w:sz="4" w:space="0" w:color="000000"/>
            </w:tcBorders>
            <w:vAlign w:val="center"/>
          </w:tcPr>
          <w:p w14:paraId="7EB83F2A" w14:textId="77777777" w:rsidR="001A5F97" w:rsidRDefault="00F26470">
            <w:pPr>
              <w:widowControl w:val="0"/>
              <w:spacing w:after="0" w:line="240" w:lineRule="auto"/>
              <w:ind w:right="0"/>
              <w:jc w:val="center"/>
              <w:rPr>
                <w:rFonts w:cs="Calibri"/>
                <w:b/>
                <w:szCs w:val="20"/>
              </w:rPr>
            </w:pPr>
            <w:r>
              <w:rPr>
                <w:rFonts w:cstheme="minorHAnsi"/>
                <w:b/>
                <w:szCs w:val="20"/>
              </w:rPr>
              <w:t>Fonte/Recurso</w:t>
            </w:r>
          </w:p>
        </w:tc>
      </w:tr>
      <w:tr w:rsidR="001A5F97" w14:paraId="4D069246" w14:textId="77777777">
        <w:trPr>
          <w:trHeight w:val="70"/>
        </w:trPr>
        <w:tc>
          <w:tcPr>
            <w:tcW w:w="3140" w:type="dxa"/>
            <w:tcBorders>
              <w:top w:val="single" w:sz="4" w:space="0" w:color="000000"/>
              <w:left w:val="single" w:sz="4" w:space="0" w:color="000000"/>
              <w:bottom w:val="single" w:sz="4" w:space="0" w:color="000000"/>
              <w:right w:val="single" w:sz="4" w:space="0" w:color="000000"/>
            </w:tcBorders>
            <w:vAlign w:val="center"/>
          </w:tcPr>
          <w:p w14:paraId="5208124A" w14:textId="77777777" w:rsidR="001A5F97" w:rsidRDefault="00F26470">
            <w:pPr>
              <w:widowControl w:val="0"/>
              <w:spacing w:after="0" w:line="240" w:lineRule="auto"/>
              <w:jc w:val="center"/>
              <w:rPr>
                <w:rFonts w:eastAsiaTheme="minorHAnsi" w:cstheme="minorHAnsi"/>
                <w:szCs w:val="20"/>
              </w:rPr>
            </w:pPr>
            <w:r>
              <w:rPr>
                <w:rFonts w:eastAsiaTheme="minorHAnsi" w:cstheme="minorHAnsi"/>
                <w:szCs w:val="20"/>
              </w:rPr>
              <w:t>390</w:t>
            </w:r>
          </w:p>
        </w:tc>
        <w:tc>
          <w:tcPr>
            <w:tcW w:w="6062" w:type="dxa"/>
            <w:tcBorders>
              <w:top w:val="single" w:sz="4" w:space="0" w:color="000000"/>
              <w:left w:val="single" w:sz="4" w:space="0" w:color="000000"/>
              <w:bottom w:val="single" w:sz="4" w:space="0" w:color="000000"/>
              <w:right w:val="single" w:sz="4" w:space="0" w:color="000000"/>
            </w:tcBorders>
          </w:tcPr>
          <w:p w14:paraId="1AB280DE" w14:textId="77777777" w:rsidR="001A5F97" w:rsidRDefault="00F26470">
            <w:pPr>
              <w:widowControl w:val="0"/>
              <w:spacing w:after="0" w:line="240" w:lineRule="auto"/>
              <w:jc w:val="center"/>
              <w:rPr>
                <w:rFonts w:eastAsia="Calibri" w:cs="Calibri"/>
                <w:szCs w:val="20"/>
              </w:rPr>
            </w:pPr>
            <w:r>
              <w:rPr>
                <w:rFonts w:eastAsiaTheme="minorHAnsi" w:cstheme="minorHAnsi"/>
                <w:szCs w:val="20"/>
              </w:rPr>
              <w:t>01 (tesouro)</w:t>
            </w:r>
          </w:p>
        </w:tc>
      </w:tr>
    </w:tbl>
    <w:p w14:paraId="1026682A" w14:textId="77777777" w:rsidR="001A5F97" w:rsidRDefault="001A5F97">
      <w:pPr>
        <w:pStyle w:val="PargrafodaLista"/>
        <w:spacing w:after="0" w:line="240" w:lineRule="auto"/>
        <w:ind w:left="0" w:right="0"/>
        <w:rPr>
          <w:rFonts w:eastAsia="Arial Unicode MS" w:cstheme="minorHAnsi"/>
          <w:b/>
          <w:szCs w:val="20"/>
        </w:rPr>
      </w:pPr>
    </w:p>
    <w:p w14:paraId="2C76D9D7"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DO LOCAL E FORMA DA PRESTAÇÃO DOS SERVIÇOS.</w:t>
      </w:r>
    </w:p>
    <w:p w14:paraId="668FEAFD"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Os critérios de recebimento, execução e de fiscalização do objeto estão previstos no Termo de Referência (Anexo II) do presente edital.</w:t>
      </w:r>
    </w:p>
    <w:p w14:paraId="3A36DC9A"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Arial"/>
          <w:szCs w:val="20"/>
        </w:rPr>
        <w:t>O transporte será realizado de acordo com a demanda da Secretaria de Assistência Social e Cidadania, garantindo a disponibilidade dos veículos conforme a necessidade dos serviços socioassistenciais.</w:t>
      </w:r>
    </w:p>
    <w:p w14:paraId="65B9E0FA"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Arial"/>
          <w:szCs w:val="20"/>
        </w:rPr>
        <w:t>A quilometragem será registrada a partir de local de embarque dos passageiros no município de Vinhedo, sendo eles conforme abaixo.</w:t>
      </w:r>
    </w:p>
    <w:p w14:paraId="26F8B947" w14:textId="77777777" w:rsidR="001A5F97" w:rsidRDefault="00F26470">
      <w:pPr>
        <w:numPr>
          <w:ilvl w:val="0"/>
          <w:numId w:val="7"/>
        </w:numPr>
        <w:spacing w:after="0" w:line="276" w:lineRule="auto"/>
        <w:ind w:left="1247" w:right="0" w:firstLine="0"/>
        <w:rPr>
          <w:szCs w:val="20"/>
        </w:rPr>
      </w:pPr>
      <w:r>
        <w:rPr>
          <w:szCs w:val="20"/>
        </w:rPr>
        <w:t>C</w:t>
      </w:r>
      <w:r>
        <w:rPr>
          <w:rFonts w:cs="Arial"/>
          <w:szCs w:val="20"/>
        </w:rPr>
        <w:t>RAS - Nova vinhedo, Quero Vida e CCI - Avenida Presidente Castelo Branco,1375 - Jardim São Matheus</w:t>
      </w:r>
    </w:p>
    <w:p w14:paraId="2EE8A632" w14:textId="77777777" w:rsidR="001A5F97" w:rsidRDefault="00F26470">
      <w:pPr>
        <w:numPr>
          <w:ilvl w:val="0"/>
          <w:numId w:val="7"/>
        </w:numPr>
        <w:spacing w:after="0" w:line="276" w:lineRule="auto"/>
        <w:ind w:left="1247" w:right="0" w:firstLine="0"/>
        <w:rPr>
          <w:rFonts w:cs="Arial"/>
          <w:szCs w:val="20"/>
        </w:rPr>
      </w:pPr>
      <w:r>
        <w:rPr>
          <w:rFonts w:cs="Arial"/>
          <w:szCs w:val="20"/>
        </w:rPr>
        <w:t xml:space="preserve">CRAS Capela - Rua 05 de Junho,n°73, Bairro Jardim Von Zuben </w:t>
      </w:r>
    </w:p>
    <w:p w14:paraId="2E3C97FE" w14:textId="77777777" w:rsidR="001A5F97" w:rsidRDefault="00F26470">
      <w:pPr>
        <w:numPr>
          <w:ilvl w:val="0"/>
          <w:numId w:val="7"/>
        </w:numPr>
        <w:spacing w:after="0" w:line="276" w:lineRule="auto"/>
        <w:ind w:left="1247" w:right="0" w:firstLine="0"/>
        <w:rPr>
          <w:rFonts w:cs="Arial"/>
          <w:szCs w:val="20"/>
        </w:rPr>
      </w:pPr>
      <w:r>
        <w:rPr>
          <w:rFonts w:cs="Arial"/>
          <w:szCs w:val="20"/>
        </w:rPr>
        <w:t xml:space="preserve">CRAS Centro - Rua Monteiro de Barros, n° 539, Centro </w:t>
      </w:r>
    </w:p>
    <w:p w14:paraId="659FBE38" w14:textId="77777777" w:rsidR="001A5F97" w:rsidRDefault="00F26470">
      <w:pPr>
        <w:numPr>
          <w:ilvl w:val="0"/>
          <w:numId w:val="7"/>
        </w:numPr>
        <w:spacing w:after="0" w:line="276" w:lineRule="auto"/>
        <w:ind w:left="1247" w:right="0" w:firstLine="0"/>
        <w:rPr>
          <w:rFonts w:cs="Arial"/>
          <w:szCs w:val="20"/>
        </w:rPr>
      </w:pPr>
      <w:r>
        <w:rPr>
          <w:rFonts w:cs="Arial"/>
          <w:szCs w:val="20"/>
        </w:rPr>
        <w:t xml:space="preserve">CREAS - Rua Eugênio Trevisan, n° 219, Jardim Itália. </w:t>
      </w:r>
    </w:p>
    <w:p w14:paraId="3C51471B" w14:textId="77777777" w:rsidR="001A5F97" w:rsidRDefault="00F26470">
      <w:pPr>
        <w:numPr>
          <w:ilvl w:val="0"/>
          <w:numId w:val="7"/>
        </w:numPr>
        <w:spacing w:after="0" w:line="276" w:lineRule="auto"/>
        <w:ind w:left="1247" w:right="0" w:firstLine="0"/>
        <w:rPr>
          <w:rFonts w:cs="Arial"/>
          <w:szCs w:val="20"/>
        </w:rPr>
      </w:pPr>
      <w:r>
        <w:rPr>
          <w:rFonts w:eastAsia="Arial Unicode MS" w:cstheme="minorHAnsi"/>
          <w:szCs w:val="20"/>
        </w:rPr>
        <w:t>Secretaria de Assistência Social e Cidadania-Rua Osvaldo Cruz, 299-Centro-Vinhedo</w:t>
      </w:r>
    </w:p>
    <w:p w14:paraId="1521ABB5"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A </w:t>
      </w:r>
      <w:r>
        <w:rPr>
          <w:rFonts w:cstheme="minorHAnsi"/>
          <w:b/>
          <w:szCs w:val="20"/>
        </w:rPr>
        <w:t>DETENTORA</w:t>
      </w:r>
      <w:r>
        <w:rPr>
          <w:rFonts w:eastAsia="Arial Unicode MS" w:cstheme="minorHAnsi"/>
          <w:szCs w:val="20"/>
        </w:rPr>
        <w:t xml:space="preserve">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14:paraId="47C4EA83"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Pr>
          <w:rFonts w:cstheme="minorHAnsi"/>
          <w:b/>
          <w:szCs w:val="20"/>
        </w:rPr>
        <w:t>DETENTORA</w:t>
      </w:r>
      <w:r>
        <w:rPr>
          <w:rFonts w:eastAsia="Arial Unicode MS" w:cstheme="minorHAnsi"/>
          <w:szCs w:val="20"/>
        </w:rPr>
        <w:t>, com base no § 4º do artigo 140 da Lei Federal nº 14.133/21.</w:t>
      </w:r>
    </w:p>
    <w:p w14:paraId="6865806D"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Quando a entrega for realizada por transportadora terceirizada, essa deverá aguardar a conferência de todos os produtos.</w:t>
      </w:r>
    </w:p>
    <w:p w14:paraId="18FCB176"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14:paraId="3130C9DE"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A aceitação do objeto, não exclui a responsabilidade civil, por vícios de forma, quantidade, qualidade ou técnicos ou por desacordo com as correspondentes especificações, verificadas posteriormente. </w:t>
      </w:r>
    </w:p>
    <w:p w14:paraId="37BD26DC"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O objeto recusado será considerado como não entregue e os custos de retirada e devolução, bem como quaisquer outras despesas decorrentes, correrão por conta da licitante.</w:t>
      </w:r>
    </w:p>
    <w:p w14:paraId="6E889E43"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A </w:t>
      </w:r>
      <w:r>
        <w:rPr>
          <w:rFonts w:cstheme="minorHAnsi"/>
          <w:b/>
          <w:szCs w:val="20"/>
        </w:rPr>
        <w:t>DETENTORA</w:t>
      </w:r>
      <w:r>
        <w:rPr>
          <w:rFonts w:eastAsia="Arial Unicode MS" w:cstheme="minorHAnsi"/>
          <w:szCs w:val="20"/>
        </w:rPr>
        <w:t xml:space="preserve"> deverá fornecer mão de obra especializada, além de todas as ferramentas e equipamentos necessários para a boa e fiel execução do objeto da Ata de Registro de Preços.</w:t>
      </w:r>
    </w:p>
    <w:p w14:paraId="0A2C501A"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Os funcionários designados a execução do objeto deverão ser devidamente providos com Equipamentos de Proteção Individual - EPI’s (luvas, botas, óculos, máscaras e outros), assumindo a </w:t>
      </w:r>
      <w:r>
        <w:rPr>
          <w:rFonts w:cstheme="minorHAnsi"/>
          <w:b/>
          <w:szCs w:val="20"/>
        </w:rPr>
        <w:t>DETENTORA</w:t>
      </w:r>
      <w:r>
        <w:rPr>
          <w:rFonts w:eastAsia="Arial Unicode MS" w:cstheme="minorHAnsi"/>
          <w:szCs w:val="20"/>
        </w:rPr>
        <w:t xml:space="preserve"> a responsabilidade pela execução dos serviços ou entrega do objeto, de acordo com as normas de segurança do trabalho.</w:t>
      </w:r>
    </w:p>
    <w:p w14:paraId="6109AE50" w14:textId="77777777" w:rsidR="001A5F97" w:rsidRDefault="001A5F97">
      <w:pPr>
        <w:pStyle w:val="PargrafodaLista"/>
        <w:spacing w:after="0" w:line="240" w:lineRule="auto"/>
        <w:ind w:left="0" w:right="0"/>
        <w:rPr>
          <w:rFonts w:eastAsia="Arial Unicode MS" w:cstheme="minorHAnsi"/>
          <w:b/>
          <w:szCs w:val="20"/>
        </w:rPr>
      </w:pPr>
    </w:p>
    <w:p w14:paraId="4B712E18"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DOS PRAZOS</w:t>
      </w:r>
    </w:p>
    <w:p w14:paraId="5002324C"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Durante a vigência desta Ata de Registro de Preços, a Prefeitura Municipal de Vinhedo não será obrigada a adquirir os produtos referidos no Anexo II do Edital, exclusivamente pelo sistema de Registro de Preços, podendo licitar quando julgar conveniente, sem que caiba recurso ou indenização de qualquer espécie às </w:t>
      </w:r>
      <w:r>
        <w:rPr>
          <w:rFonts w:eastAsia="Arial Unicode MS" w:cstheme="minorHAnsi"/>
          <w:szCs w:val="20"/>
        </w:rPr>
        <w:lastRenderedPageBreak/>
        <w:t>empresas detentoras, ou, cancelar o Termo de Compromisso, na ocorrência de alguma das hipóteses legalmente previstas para tanto, garantidos à detentora neste caso, o contraditório e ampla defesa.</w:t>
      </w:r>
    </w:p>
    <w:p w14:paraId="551384F3" w14:textId="77777777" w:rsidR="008F071B" w:rsidRPr="004C6AA3" w:rsidRDefault="008F071B" w:rsidP="008F071B">
      <w:pPr>
        <w:pStyle w:val="PargrafodaLista"/>
        <w:numPr>
          <w:ilvl w:val="1"/>
          <w:numId w:val="2"/>
        </w:numPr>
        <w:tabs>
          <w:tab w:val="left" w:pos="709"/>
          <w:tab w:val="left" w:pos="851"/>
          <w:tab w:val="left" w:pos="1134"/>
        </w:tabs>
        <w:spacing w:after="0" w:line="240" w:lineRule="auto"/>
        <w:ind w:left="567" w:right="0" w:hanging="567"/>
        <w:rPr>
          <w:rFonts w:asciiTheme="minorHAnsi" w:eastAsia="Arial Unicode MS" w:hAnsiTheme="minorHAnsi" w:cstheme="minorHAnsi"/>
          <w:color w:val="auto"/>
          <w:szCs w:val="20"/>
        </w:rPr>
      </w:pPr>
      <w:r w:rsidRPr="004C6AA3">
        <w:rPr>
          <w:rFonts w:asciiTheme="minorHAnsi" w:eastAsia="Arial Unicode MS" w:hAnsiTheme="minorHAnsi" w:cstheme="minorHAnsi"/>
          <w:color w:val="auto"/>
          <w:szCs w:val="20"/>
        </w:rPr>
        <w:t>A Ata de Registro de Preços, a partir da data de assinatura, terá validade de 01 (um) ano e poderá ser prorrogado, por igual período, desde que comprovado o preço vantajoso e, na hipótese de renovação da vigência, os quantitativos também serão renovados.</w:t>
      </w:r>
    </w:p>
    <w:p w14:paraId="4CEABDF0" w14:textId="77777777" w:rsidR="001A5F97" w:rsidRDefault="001A5F97">
      <w:pPr>
        <w:pStyle w:val="PargrafodaLista"/>
        <w:spacing w:after="0" w:line="240" w:lineRule="auto"/>
        <w:ind w:left="0" w:right="0"/>
        <w:rPr>
          <w:rFonts w:eastAsia="Arial Unicode MS" w:cstheme="minorHAnsi"/>
          <w:b/>
          <w:szCs w:val="20"/>
        </w:rPr>
      </w:pPr>
    </w:p>
    <w:p w14:paraId="648578D3"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DAS CONDIÇÕES DE PAGAMENTO</w:t>
      </w:r>
    </w:p>
    <w:p w14:paraId="6F793248"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Os pagamentos serão efetuados pela Secretaria Municipal de Finanças e Economia em até 30 (trinta) dias</w:t>
      </w:r>
      <w:r>
        <w:rPr>
          <w:rFonts w:eastAsia="Arial Unicode MS" w:cstheme="minorHAnsi"/>
          <w:b/>
          <w:szCs w:val="20"/>
        </w:rPr>
        <w:t xml:space="preserve"> </w:t>
      </w:r>
      <w:r>
        <w:rPr>
          <w:rFonts w:eastAsia="Arial Unicode MS" w:cstheme="minorHAnsi"/>
          <w:szCs w:val="20"/>
        </w:rPr>
        <w:t>contados da data de apresentação da Nota Fiscal e devidamente atestado pela Secretaria Requisitante, conforme Termo de Referência (Anexo II) do presente edital.</w:t>
      </w:r>
    </w:p>
    <w:p w14:paraId="178AE91F"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theme="minorHAnsi"/>
          <w:szCs w:val="20"/>
        </w:rPr>
        <w:t xml:space="preserve">Todas as despesas de transporte, tributos, frete, carregamento, descarregamento, encargos trabalhistas e previdenciários e outros custos decorrentes direta e indiretamente da execução do objeto desta licitação, correrão por conta exclusivos da </w:t>
      </w:r>
      <w:r>
        <w:rPr>
          <w:rFonts w:cstheme="minorHAnsi"/>
          <w:b/>
          <w:szCs w:val="20"/>
        </w:rPr>
        <w:t>DETENTORA</w:t>
      </w:r>
      <w:r>
        <w:rPr>
          <w:rFonts w:cstheme="minorHAnsi"/>
          <w:szCs w:val="20"/>
        </w:rPr>
        <w:t>.</w:t>
      </w:r>
    </w:p>
    <w:p w14:paraId="471E1291"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theme="minorHAnsi"/>
          <w:szCs w:val="20"/>
        </w:rPr>
        <w:t>A Nota Fiscal/Fatura emitida será retida pela Prefeitura, que a remeterá ao setor competente para pagamento somente após atestado o aceite definitivo da entrega do(s) serviço(s).</w:t>
      </w:r>
    </w:p>
    <w:p w14:paraId="67BB2961"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theme="minorHAnsi"/>
          <w:szCs w:val="20"/>
        </w:rPr>
        <w:t xml:space="preserve">Caso a Nota Fiscal/Fatura emitida contenha erros, será devolvida para regularização e terá o prazo de 24 (vinte e quatro) horas para substituição, retificando-o, sem prejuízo da aplicação das penalidades previstas. </w:t>
      </w:r>
    </w:p>
    <w:p w14:paraId="122F4CE0"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theme="minorHAnsi"/>
          <w:szCs w:val="20"/>
        </w:rPr>
        <w:t>A Nota Fiscal de fornecimento do objeto em questão deverá ser obrigatoriamente eletrônica e deverá indicar juntamente com a documentação fiscal, o número da conta corrente e a agência do banco em que mantiver tal conta.</w:t>
      </w:r>
    </w:p>
    <w:p w14:paraId="3BA4F0A9"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theme="minorHAnsi"/>
          <w:szCs w:val="20"/>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14:paraId="41B16194"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theme="minorHAnsi"/>
          <w:szCs w:val="20"/>
        </w:rPr>
        <w:t xml:space="preserve">Por ocasião do pagamento, a </w:t>
      </w:r>
      <w:r>
        <w:rPr>
          <w:rFonts w:cstheme="minorHAnsi"/>
          <w:b/>
          <w:szCs w:val="20"/>
        </w:rPr>
        <w:t>DETENTORA</w:t>
      </w:r>
      <w:r>
        <w:rPr>
          <w:rFonts w:cstheme="minorHAnsi"/>
          <w:szCs w:val="20"/>
        </w:rPr>
        <w:t xml:space="preserve"> deverá apresentar com a Nota Fiscal, Certidão Conjunta de Débitos Relativos a Tributos Federais, a Dívida Ativa da União e Seguridade Social, a Certidão Débitos Trabalhistas (CNDT) e o Certificado de Regularidade de Situação do FGTS, dentro de seus períodos de validade.</w:t>
      </w:r>
    </w:p>
    <w:p w14:paraId="4CF950F8"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A </w:t>
      </w:r>
      <w:r>
        <w:rPr>
          <w:rFonts w:cstheme="minorHAnsi"/>
          <w:b/>
          <w:szCs w:val="20"/>
        </w:rPr>
        <w:t>DETENTORA</w:t>
      </w:r>
      <w:r>
        <w:rPr>
          <w:rFonts w:eastAsia="Arial Unicode MS" w:cstheme="minorHAnsi"/>
          <w:szCs w:val="20"/>
        </w:rPr>
        <w:t xml:space="preserve"> não será ressarcida de quaisquer despesas decorrentes de custos ou serviços não previstos no presente Termo de Compromisso, independentemente da causa que tenha determinado a omissão.</w:t>
      </w:r>
    </w:p>
    <w:p w14:paraId="13A40AA5"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DA RETENÇÃO DO IMPOSTO DE RENDA:  Os órgãos da Administração Direta e Indireta do Município de Vinhedo ao efetuarem pagamento à pessoa física ou jurídica, pelo fornecimento de bens ou prestação de serviços em geral, inclusive obras de engenharia, ficam obrigados a proceder à retenção do imposto de renda, com base na Instrução Normativa RFB n.º 1.234, de 1 1 de janeiro de 2012, e no Decreto Federal n.º 9.580 de 22 de novembro de 2018 (Regulamento do Imposto de Renda), suas alterações e legislação que vierem a substituir, e ainda em observância ao disposto no Decreto n.º 251, de 11 de agosto de 2023 deste Município.</w:t>
      </w:r>
    </w:p>
    <w:p w14:paraId="17391989"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As retenções serão efetuadas sobre qualquer forma de pagamento, inclusive os pagamentos antecipados por conta de fornecimento de bens ou de prestação de serviços, para entrega futura.</w:t>
      </w:r>
    </w:p>
    <w:p w14:paraId="04955C17"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Para efeitos de cálculo, o Município adotará as alíquotas previstas no Anexo l da Instrução Normativa RFB n.º 234, de 1 1 de janeiro de 2012, suas alterações e legislação que vierem a substituir, especialmente a coluna IR(02).</w:t>
      </w:r>
    </w:p>
    <w:p w14:paraId="70FA7E1F"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 Contratada deverá informar na emissão da Nota Fiscal a Base de Cálculo de Retenção do IR, a Alíquota aplicada (conforme o Anexo I IN da RFB n.º 1234/2012) e o Valor da Retenção do IR (em campo próprio ou nos dados adicionais da Nota Fiscal, em caso de Nota Fiscal de fornecimento de mercadoria, modelo: 55) e, em caso de enquadramento no art. 4º da IN da RFB n.º 1234/2012, deverá apresentar as declarações previstas nos anexos II e III da IN da RFB n.º 1234/2012.</w:t>
      </w:r>
    </w:p>
    <w:p w14:paraId="54C56C10"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As instituições de educação e de assistência social, sem fins lucrativos, as instituições de caráter filantrópico, recreativo, cultural, científico e as associações civis a que se referem o artigo n.º 12 e art. 15 da Lei Federal n.º 9.532, de 10 de dezembro de 1997, bem como suas alterações e legislação que vierem a substituir, deverão apresentar aos órgãos e entidades contratantes, respectivamente, as declarações constantes nos Anexos 111 e IV da Instrução Normativa RFB n.º 1 .234/201 2, para fins de não retenção do Imposto de Renda na fonte.</w:t>
      </w:r>
    </w:p>
    <w:p w14:paraId="34CF84F2"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lastRenderedPageBreak/>
        <w:t>As pessoas jurídicas optantes pelo Regime Especial Unificado de Arrecadação de Tributos e Contribuições devidos pelas Microempresas e Empresas de Pequeno Porte – Simples Nacional, de que trata o artigo n.º 12 da Lei Complementar Federal n.º 123, de 14 de dezembro de 2006, suas alterações e legislação que vierem a substituir, em relação às suas receitas próprias, deverão apresentar aos órgãos e entidades contratantes as declarações constantes nos Anexos ll da Instrução Normativa RFB n.º 1 .234/2012, para fins de não retenção do Imposto de Renda na fonte.</w:t>
      </w:r>
    </w:p>
    <w:p w14:paraId="182BF74E"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As pessoas jurídicas mencionadas nos itens 17.13 e 17.14 deverão destacar em suas Notas Fiscais ou Faturas o fundamento legal para a sua imunidade, isenção ou tributação a alíquota zero, para fins do § 5º, do Art. 2º da IN-RFB 1234/2012.</w:t>
      </w:r>
    </w:p>
    <w:p w14:paraId="69BB386F"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Fica dispensada a retenção de imposto de renda de valor igual ou inferior a R$ 10,00 (dez reais) nos termos da Lei Municipal n.º 1.246, de 28 de dezembro de 1984 - CTM, e nos pagamentos efetuados nos termos do Decreto Municipal n.º 79/2008 e legislação que vierem a substituir</w:t>
      </w:r>
      <w:r>
        <w:rPr>
          <w:rFonts w:cstheme="minorHAnsi"/>
          <w:szCs w:val="20"/>
        </w:rPr>
        <w:t>.</w:t>
      </w:r>
    </w:p>
    <w:p w14:paraId="4E70F701" w14:textId="77777777" w:rsidR="001A5F97" w:rsidRDefault="001A5F97">
      <w:pPr>
        <w:pStyle w:val="PargrafodaLista"/>
        <w:spacing w:after="0" w:line="240" w:lineRule="auto"/>
        <w:ind w:left="0" w:right="0"/>
        <w:rPr>
          <w:rFonts w:eastAsia="Arial Unicode MS" w:cstheme="minorHAnsi"/>
          <w:b/>
          <w:szCs w:val="20"/>
        </w:rPr>
      </w:pPr>
    </w:p>
    <w:p w14:paraId="5EC0C4CB" w14:textId="77777777" w:rsidR="001A5F97" w:rsidRDefault="00F26470">
      <w:pPr>
        <w:pStyle w:val="Ttulo1"/>
        <w:numPr>
          <w:ilvl w:val="0"/>
          <w:numId w:val="2"/>
        </w:numPr>
        <w:spacing w:after="0" w:line="240" w:lineRule="auto"/>
        <w:ind w:right="0"/>
      </w:pPr>
      <w:r>
        <w:rPr>
          <w:rFonts w:asciiTheme="minorHAnsi" w:eastAsia="Arial Unicode MS" w:hAnsiTheme="minorHAnsi" w:cstheme="minorHAnsi"/>
          <w:sz w:val="20"/>
          <w:szCs w:val="20"/>
        </w:rPr>
        <w:t xml:space="preserve">DA </w:t>
      </w:r>
      <w:r>
        <w:rPr>
          <w:rStyle w:val="Estilo31"/>
          <w:rFonts w:asciiTheme="minorHAnsi" w:eastAsia="Arial Unicode MS" w:hAnsiTheme="minorHAnsi" w:cstheme="minorHAnsi"/>
          <w:b/>
          <w:sz w:val="20"/>
          <w:szCs w:val="20"/>
        </w:rPr>
        <w:t>GARANTIA/VALIDADE</w:t>
      </w:r>
      <w:r>
        <w:rPr>
          <w:rFonts w:asciiTheme="minorHAnsi" w:eastAsia="Arial Unicode MS" w:hAnsiTheme="minorHAnsi" w:cstheme="minorHAnsi"/>
          <w:sz w:val="20"/>
          <w:szCs w:val="20"/>
        </w:rPr>
        <w:t xml:space="preserve"> </w:t>
      </w:r>
    </w:p>
    <w:p w14:paraId="244A7B03"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O prazo de garantia e/ou validade ocorrerá </w:t>
      </w:r>
      <w:r>
        <w:rPr>
          <w:rFonts w:cstheme="minorHAnsi"/>
          <w:szCs w:val="20"/>
        </w:rPr>
        <w:t>conforme previsão estabelecida no Anexo II (Termo de Referência) deste Edital, respeitando-se os prazos mínimos previsto na legislação de regência em casos de omissão</w:t>
      </w:r>
      <w:r>
        <w:rPr>
          <w:rFonts w:eastAsia="Arial Unicode MS" w:cstheme="minorHAnsi"/>
          <w:b/>
          <w:szCs w:val="20"/>
        </w:rPr>
        <w:t>.</w:t>
      </w:r>
    </w:p>
    <w:p w14:paraId="585DDEB5"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A licitante vencedora obriga-se a reparar, corrigir, remover, reconstruir ou substituir, às suas expensas, no total ou em parte, o(s) objeto(s) em que se verificarem defeitos, sem ônus adicional para a </w:t>
      </w:r>
      <w:r>
        <w:rPr>
          <w:rFonts w:eastAsia="Calibri" w:cstheme="minorHAnsi"/>
          <w:b/>
          <w:szCs w:val="20"/>
        </w:rPr>
        <w:t>PREFEITURA</w:t>
      </w:r>
      <w:r>
        <w:rPr>
          <w:rFonts w:eastAsia="Arial Unicode MS" w:cstheme="minorHAnsi"/>
          <w:szCs w:val="20"/>
        </w:rPr>
        <w:t xml:space="preserve">, o qual deverá ter o mesmo prazo de garantia do serviço e/ou produto originário. </w:t>
      </w:r>
    </w:p>
    <w:p w14:paraId="24359D92"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Em caso de substituição do objeto licitado, o substituto terá o mesmo prazo de </w:t>
      </w:r>
      <w:sdt>
        <w:sdtPr>
          <w:alias w:val=""/>
          <w:id w:val="1112707543"/>
          <w:dropDownList>
            <w:listItem w:displayText="Escolher um item." w:value="Escolher um item."/>
            <w:listItem w:displayText="garantia" w:value="garantia"/>
            <w:listItem w:displayText="validade" w:value="validade"/>
            <w:listItem w:displayText="garantia/validade" w:value="garantia/validade"/>
          </w:dropDownList>
        </w:sdtPr>
        <w:sdtEndPr/>
        <w:sdtContent>
          <w:r>
            <w:t>garantia</w:t>
          </w:r>
        </w:sdtContent>
      </w:sdt>
      <w:r>
        <w:rPr>
          <w:rFonts w:eastAsia="Arial Unicode MS" w:cstheme="minorHAnsi"/>
          <w:szCs w:val="20"/>
        </w:rPr>
        <w:t xml:space="preserve"> originalmente dados ao objeto substituído, a contar da data em que ocorrer a substituição.</w:t>
      </w:r>
    </w:p>
    <w:p w14:paraId="37EABF62"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 xml:space="preserve">Durante o período de garantia e/ou validade, a Administração não efetuará nenhum tipo de pagamento à </w:t>
      </w:r>
      <w:r>
        <w:rPr>
          <w:rFonts w:cstheme="minorHAnsi"/>
          <w:b/>
          <w:szCs w:val="20"/>
        </w:rPr>
        <w:t xml:space="preserve">DETENTORA </w:t>
      </w:r>
      <w:r>
        <w:rPr>
          <w:rFonts w:eastAsia="Arial Unicode MS" w:cstheme="minorHAnsi"/>
          <w:szCs w:val="20"/>
        </w:rPr>
        <w:t>de deslocamento de pessoal, veículos, transporte, impostos, taxas, hospedagem, peças, fretes de peças, mão de obra e outros, na solução de problemas que ensejaram o acionamento de tal garantia e/ou validade.</w:t>
      </w:r>
    </w:p>
    <w:p w14:paraId="43BCE82B" w14:textId="77777777" w:rsidR="001A5F97" w:rsidRDefault="001A5F97">
      <w:pPr>
        <w:pStyle w:val="PargrafodaLista"/>
        <w:spacing w:after="0" w:line="240" w:lineRule="auto"/>
        <w:ind w:left="360" w:right="0"/>
        <w:rPr>
          <w:rFonts w:eastAsia="Arial Unicode MS" w:cstheme="minorHAnsi"/>
          <w:b/>
          <w:szCs w:val="20"/>
        </w:rPr>
      </w:pPr>
    </w:p>
    <w:p w14:paraId="4123A418"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FISCALIZAÇÃO, OUTRAS OBRIGAÇÕES E RESPONSABILIDADES</w:t>
      </w:r>
    </w:p>
    <w:p w14:paraId="0F5B0AD5"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theme="minorHAnsi"/>
          <w:b/>
          <w:szCs w:val="20"/>
        </w:rPr>
        <w:t>FISCALIZAÇÃO</w:t>
      </w:r>
    </w:p>
    <w:p w14:paraId="32BB4640" w14:textId="77777777" w:rsidR="001A5F97" w:rsidRDefault="00F26470">
      <w:pPr>
        <w:pStyle w:val="PargrafodaLista"/>
        <w:numPr>
          <w:ilvl w:val="2"/>
          <w:numId w:val="2"/>
        </w:numPr>
        <w:spacing w:after="0" w:line="240" w:lineRule="auto"/>
        <w:ind w:right="0"/>
        <w:rPr>
          <w:szCs w:val="20"/>
        </w:rPr>
      </w:pPr>
      <w:r>
        <w:rPr>
          <w:rFonts w:cstheme="minorHAnsi"/>
          <w:szCs w:val="20"/>
        </w:rPr>
        <w:t>A fiscalização ocorrerá conforme especificações constantes neste edital;</w:t>
      </w:r>
    </w:p>
    <w:p w14:paraId="5582D9EB" w14:textId="77777777" w:rsidR="001A5F97" w:rsidRDefault="00F26470">
      <w:pPr>
        <w:pStyle w:val="PargrafodaLista"/>
        <w:numPr>
          <w:ilvl w:val="2"/>
          <w:numId w:val="2"/>
        </w:numPr>
        <w:spacing w:after="0" w:line="240" w:lineRule="auto"/>
        <w:ind w:right="0"/>
        <w:rPr>
          <w:szCs w:val="20"/>
        </w:rPr>
      </w:pPr>
      <w:r>
        <w:rPr>
          <w:rFonts w:cstheme="minorHAnsi"/>
          <w:szCs w:val="20"/>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w:t>
      </w:r>
      <w:r>
        <w:rPr>
          <w:rFonts w:cstheme="minorHAnsi"/>
          <w:b/>
          <w:szCs w:val="20"/>
        </w:rPr>
        <w:t>DETENTORA</w:t>
      </w:r>
      <w:r>
        <w:rPr>
          <w:rFonts w:cstheme="minorHAnsi"/>
          <w:szCs w:val="20"/>
        </w:rPr>
        <w:t>, objetivando a correção das irregularidades apontadas, no prazo que for estabelecido;</w:t>
      </w:r>
    </w:p>
    <w:p w14:paraId="17EEEFF4" w14:textId="77777777" w:rsidR="001A5F97" w:rsidRDefault="00F26470">
      <w:pPr>
        <w:pStyle w:val="PargrafodaLista"/>
        <w:numPr>
          <w:ilvl w:val="2"/>
          <w:numId w:val="2"/>
        </w:numPr>
        <w:spacing w:after="0" w:line="240" w:lineRule="auto"/>
        <w:ind w:right="0"/>
        <w:rPr>
          <w:szCs w:val="20"/>
        </w:rPr>
      </w:pPr>
      <w:r>
        <w:rPr>
          <w:rFonts w:cstheme="minorHAnsi"/>
          <w:szCs w:val="20"/>
        </w:rPr>
        <w:t xml:space="preserve">Caso o objeto licitado </w:t>
      </w:r>
      <w:r>
        <w:rPr>
          <w:rFonts w:cstheme="minorHAnsi"/>
          <w:b/>
          <w:szCs w:val="20"/>
        </w:rPr>
        <w:t>seja de uso de mais de 01 (uma) secretaria, cada Secretaria participante deverá designar um servidor para que, em conjunto com o fiscal designado</w:t>
      </w:r>
      <w:r>
        <w:rPr>
          <w:rFonts w:cstheme="minorHAnsi"/>
          <w:szCs w:val="20"/>
        </w:rPr>
        <w:t>, exerça o acompanhamento e fiscalização da entrega do objeto, a fim de verificar se estão sendo observadas as especificações e demais requisitos nele previstos, reservando-se o direito de rejeitar os produtos, a seu critério, se não forem considerados satisfatórios;</w:t>
      </w:r>
    </w:p>
    <w:p w14:paraId="4478267A" w14:textId="77777777" w:rsidR="001A5F97" w:rsidRDefault="00F26470">
      <w:pPr>
        <w:pStyle w:val="PargrafodaLista"/>
        <w:numPr>
          <w:ilvl w:val="2"/>
          <w:numId w:val="2"/>
        </w:numPr>
        <w:spacing w:after="0" w:line="240" w:lineRule="auto"/>
        <w:ind w:right="0"/>
        <w:rPr>
          <w:szCs w:val="20"/>
        </w:rPr>
      </w:pPr>
      <w:r>
        <w:rPr>
          <w:rFonts w:cstheme="minorHAnsi"/>
          <w:szCs w:val="20"/>
        </w:rPr>
        <w:t>O(a)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068F10F"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cstheme="minorHAnsi"/>
          <w:b/>
          <w:szCs w:val="20"/>
        </w:rPr>
        <w:t>OBRIGAÇÕES</w:t>
      </w:r>
      <w:r>
        <w:rPr>
          <w:rFonts w:eastAsia="Arial Unicode MS" w:cstheme="minorHAnsi"/>
          <w:b/>
          <w:szCs w:val="20"/>
        </w:rPr>
        <w:t xml:space="preserve"> E RESPONSABILIDADES</w:t>
      </w:r>
    </w:p>
    <w:p w14:paraId="64F4A503" w14:textId="77777777" w:rsidR="001A5F97" w:rsidRDefault="00F26470">
      <w:pPr>
        <w:pStyle w:val="PargrafodaLista"/>
        <w:numPr>
          <w:ilvl w:val="2"/>
          <w:numId w:val="2"/>
        </w:numPr>
        <w:spacing w:after="0" w:line="240" w:lineRule="auto"/>
        <w:ind w:right="0"/>
        <w:rPr>
          <w:szCs w:val="20"/>
        </w:rPr>
      </w:pPr>
      <w:r>
        <w:rPr>
          <w:rFonts w:cstheme="minorHAnsi"/>
          <w:szCs w:val="20"/>
        </w:rPr>
        <w:t xml:space="preserve">Todas as despesas de transporte, frete, carregamento, descarregamento, e outros custos decorrentes direta e indiretamente do fornecimento do objeto desta licitação, correrão por conta exclusivos da </w:t>
      </w:r>
      <w:r>
        <w:rPr>
          <w:rFonts w:cstheme="minorHAnsi"/>
          <w:b/>
          <w:szCs w:val="20"/>
        </w:rPr>
        <w:t>DETENTORA</w:t>
      </w:r>
      <w:r>
        <w:rPr>
          <w:rFonts w:cstheme="minorHAnsi"/>
          <w:szCs w:val="20"/>
        </w:rPr>
        <w:t>;</w:t>
      </w:r>
    </w:p>
    <w:p w14:paraId="186B58C2" w14:textId="77777777" w:rsidR="001A5F97" w:rsidRDefault="00F26470">
      <w:pPr>
        <w:pStyle w:val="PargrafodaLista"/>
        <w:numPr>
          <w:ilvl w:val="2"/>
          <w:numId w:val="2"/>
        </w:numPr>
        <w:spacing w:after="0" w:line="240" w:lineRule="auto"/>
        <w:ind w:right="0"/>
        <w:rPr>
          <w:szCs w:val="20"/>
        </w:rPr>
      </w:pPr>
      <w:r>
        <w:rPr>
          <w:rFonts w:cstheme="minorHAnsi"/>
          <w:szCs w:val="20"/>
        </w:rPr>
        <w:t xml:space="preserve">Os encargos sociais, trabalhistas, previdenciários, tributários, fiscais, comerciais, seguros e outros cabíveis a espécie, oriundos do presente instrumento, serão de inteira responsabilidade da </w:t>
      </w:r>
      <w:r>
        <w:rPr>
          <w:rFonts w:cstheme="minorHAnsi"/>
          <w:b/>
          <w:szCs w:val="20"/>
        </w:rPr>
        <w:t>DETENTORA</w:t>
      </w:r>
      <w:r>
        <w:rPr>
          <w:rFonts w:cstheme="minorHAnsi"/>
          <w:szCs w:val="20"/>
        </w:rPr>
        <w:t xml:space="preserve">, eximindo a Prefeitura das obrigações, sejam elas de qualquer natureza; </w:t>
      </w:r>
    </w:p>
    <w:p w14:paraId="6938B6D5" w14:textId="77777777" w:rsidR="001A5F97" w:rsidRDefault="00F26470">
      <w:pPr>
        <w:pStyle w:val="PargrafodaLista"/>
        <w:numPr>
          <w:ilvl w:val="2"/>
          <w:numId w:val="2"/>
        </w:numPr>
        <w:spacing w:after="0" w:line="240" w:lineRule="auto"/>
        <w:ind w:right="0"/>
        <w:rPr>
          <w:szCs w:val="20"/>
        </w:rPr>
      </w:pPr>
      <w:r>
        <w:rPr>
          <w:rFonts w:cstheme="minorHAnsi"/>
          <w:szCs w:val="20"/>
        </w:rPr>
        <w:lastRenderedPageBreak/>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14:paraId="3FCAF799" w14:textId="77777777" w:rsidR="001A5F97" w:rsidRDefault="00F26470">
      <w:pPr>
        <w:pStyle w:val="PargrafodaLista"/>
        <w:numPr>
          <w:ilvl w:val="2"/>
          <w:numId w:val="2"/>
        </w:numPr>
        <w:spacing w:after="0" w:line="240" w:lineRule="auto"/>
        <w:ind w:right="0"/>
        <w:rPr>
          <w:szCs w:val="20"/>
        </w:rPr>
      </w:pPr>
      <w:r>
        <w:rPr>
          <w:rFonts w:cstheme="minorHAnsi"/>
          <w:szCs w:val="20"/>
        </w:rPr>
        <w:t xml:space="preserve">As exigências e a atuação da fiscalização pelo </w:t>
      </w:r>
      <w:r>
        <w:rPr>
          <w:rFonts w:eastAsia="Calibri" w:cstheme="minorHAnsi"/>
          <w:b/>
          <w:szCs w:val="20"/>
        </w:rPr>
        <w:t>PREFEITURA</w:t>
      </w:r>
      <w:r>
        <w:rPr>
          <w:rFonts w:cstheme="minorHAnsi"/>
          <w:szCs w:val="20"/>
        </w:rPr>
        <w:t xml:space="preserve"> em nada restringe a responsabilidade única, integral e exclusiva da </w:t>
      </w:r>
      <w:r>
        <w:rPr>
          <w:rFonts w:cstheme="minorHAnsi"/>
          <w:b/>
          <w:szCs w:val="20"/>
        </w:rPr>
        <w:t>DETENTORA</w:t>
      </w:r>
      <w:r>
        <w:rPr>
          <w:rFonts w:cstheme="minorHAnsi"/>
          <w:szCs w:val="20"/>
        </w:rPr>
        <w:t xml:space="preserve"> no que concerne à execução do objeto contratado;</w:t>
      </w:r>
    </w:p>
    <w:p w14:paraId="688989D6" w14:textId="77777777" w:rsidR="001A5F97" w:rsidRDefault="00F26470">
      <w:pPr>
        <w:pStyle w:val="PargrafodaLista"/>
        <w:numPr>
          <w:ilvl w:val="2"/>
          <w:numId w:val="2"/>
        </w:numPr>
        <w:spacing w:after="0" w:line="240" w:lineRule="auto"/>
        <w:ind w:right="0"/>
        <w:rPr>
          <w:szCs w:val="20"/>
        </w:rPr>
      </w:pPr>
      <w:r>
        <w:rPr>
          <w:rFonts w:cstheme="minorHAnsi"/>
          <w:szCs w:val="20"/>
        </w:rPr>
        <w:t xml:space="preserve">A </w:t>
      </w:r>
      <w:r>
        <w:rPr>
          <w:rFonts w:cstheme="minorHAnsi"/>
          <w:b/>
          <w:szCs w:val="20"/>
        </w:rPr>
        <w:t>DETENTORA</w:t>
      </w:r>
      <w:r>
        <w:rPr>
          <w:rFonts w:cstheme="minorHAnsi"/>
          <w:szCs w:val="20"/>
        </w:rPr>
        <w:t xml:space="preserve"> deverá manter durante a vigência desta Ata de Registro de Preços, todas as condições de habilitação e qualificação exigidas para contratação; </w:t>
      </w:r>
    </w:p>
    <w:p w14:paraId="7F79CE19" w14:textId="77777777" w:rsidR="001A5F97" w:rsidRDefault="00F26470">
      <w:pPr>
        <w:pStyle w:val="PargrafodaLista"/>
        <w:numPr>
          <w:ilvl w:val="2"/>
          <w:numId w:val="2"/>
        </w:numPr>
        <w:spacing w:after="0" w:line="240" w:lineRule="auto"/>
        <w:ind w:right="0"/>
        <w:rPr>
          <w:szCs w:val="20"/>
        </w:rPr>
      </w:pPr>
      <w:r>
        <w:rPr>
          <w:rFonts w:cstheme="minorHAnsi"/>
          <w:szCs w:val="20"/>
        </w:rPr>
        <w:t xml:space="preserve">Fica a </w:t>
      </w:r>
      <w:r>
        <w:rPr>
          <w:rFonts w:eastAsia="Calibri" w:cstheme="minorHAnsi"/>
          <w:b/>
          <w:szCs w:val="20"/>
        </w:rPr>
        <w:t>PREFEITURA</w:t>
      </w:r>
      <w:r>
        <w:rPr>
          <w:rFonts w:cstheme="minorHAnsi"/>
          <w:szCs w:val="20"/>
        </w:rPr>
        <w:t xml:space="preserve"> isenta de responsabilidade de atos praticados por terceiros, sem sua expressa autorização;</w:t>
      </w:r>
    </w:p>
    <w:p w14:paraId="7EE4A2D8" w14:textId="77777777" w:rsidR="001A5F97" w:rsidRDefault="00F26470">
      <w:pPr>
        <w:pStyle w:val="PargrafodaLista"/>
        <w:numPr>
          <w:ilvl w:val="2"/>
          <w:numId w:val="2"/>
        </w:numPr>
        <w:spacing w:after="0" w:line="240" w:lineRule="auto"/>
        <w:ind w:right="0"/>
        <w:rPr>
          <w:szCs w:val="20"/>
        </w:rPr>
      </w:pPr>
      <w:r>
        <w:rPr>
          <w:rFonts w:cstheme="minorHAnsi"/>
          <w:szCs w:val="20"/>
        </w:rPr>
        <w:t xml:space="preserve">A fiscalização de que trata este item não exclui nem reduz a responsabilidade da </w:t>
      </w:r>
      <w:r>
        <w:rPr>
          <w:rFonts w:cstheme="minorHAnsi"/>
          <w:b/>
          <w:szCs w:val="20"/>
        </w:rPr>
        <w:t>DETENTORA</w:t>
      </w:r>
      <w:r>
        <w:rPr>
          <w:rFonts w:cstheme="minorHAnsi"/>
          <w:szCs w:val="20"/>
        </w:rPr>
        <w:t>,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24482BC9" w14:textId="77777777" w:rsidR="001A5F97" w:rsidRDefault="001A5F97">
      <w:pPr>
        <w:pStyle w:val="PargrafodaLista"/>
        <w:spacing w:after="0" w:line="240" w:lineRule="auto"/>
        <w:ind w:left="0" w:right="0"/>
        <w:rPr>
          <w:rFonts w:eastAsia="Arial Unicode MS" w:cstheme="minorHAnsi"/>
          <w:b/>
          <w:szCs w:val="20"/>
        </w:rPr>
      </w:pPr>
    </w:p>
    <w:p w14:paraId="7FC48679"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DA REVOGAÇÃO E ANULAÇÃO DO CERTAME</w:t>
      </w:r>
    </w:p>
    <w:p w14:paraId="3167C299"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Fica assegurado ao Município de Vinhedo o direito de, no interesse da Administração, anular ou revogar, a qualquer tempo, no todo ou em parte, a presente licitação, dando ciência aos participantes, na forma da legislação vigente, poderá ainda, sem que caiba aos participantes qualquer reclamação ou indenização, ser:</w:t>
      </w:r>
    </w:p>
    <w:p w14:paraId="74A13E1F" w14:textId="77777777" w:rsidR="001A5F97" w:rsidRDefault="00F26470">
      <w:pPr>
        <w:pStyle w:val="PargrafodaLista"/>
        <w:numPr>
          <w:ilvl w:val="2"/>
          <w:numId w:val="2"/>
        </w:numPr>
        <w:spacing w:after="0" w:line="240" w:lineRule="auto"/>
        <w:ind w:right="0"/>
        <w:rPr>
          <w:szCs w:val="20"/>
        </w:rPr>
      </w:pPr>
      <w:r>
        <w:rPr>
          <w:rFonts w:cstheme="minorHAnsi"/>
          <w:szCs w:val="20"/>
        </w:rPr>
        <w:t>Adiada a data da abertura desta licitação;</w:t>
      </w:r>
    </w:p>
    <w:p w14:paraId="68D92398" w14:textId="77777777" w:rsidR="001A5F97" w:rsidRDefault="00F26470">
      <w:pPr>
        <w:pStyle w:val="PargrafodaLista"/>
        <w:numPr>
          <w:ilvl w:val="2"/>
          <w:numId w:val="2"/>
        </w:numPr>
        <w:spacing w:after="0" w:line="240" w:lineRule="auto"/>
        <w:ind w:right="0"/>
        <w:rPr>
          <w:szCs w:val="20"/>
        </w:rPr>
      </w:pPr>
      <w:r>
        <w:rPr>
          <w:rFonts w:cstheme="minorHAnsi"/>
          <w:szCs w:val="20"/>
        </w:rPr>
        <w:t>Alterada as condições do presente edital</w:t>
      </w:r>
      <w:r>
        <w:rPr>
          <w:rFonts w:eastAsia="Arial Unicode MS" w:cstheme="minorHAnsi"/>
          <w:szCs w:val="20"/>
        </w:rPr>
        <w:t xml:space="preserve">, com fixação de novo prazo para a sua realização. </w:t>
      </w:r>
    </w:p>
    <w:p w14:paraId="6D3773A1"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 anulação ou revogação do procedimento licitatório induz à anulação da respectiva Ata de Registro de Preços.</w:t>
      </w:r>
    </w:p>
    <w:p w14:paraId="035BD988"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Os licitantes não terão direito à indenização em decorrência da anulação ou revogação do procedimento licitatório.</w:t>
      </w:r>
    </w:p>
    <w:p w14:paraId="75B4FB90"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 falta de cumprimento dos deveres e dos regulamentos vigentes será considerada motivo para Rescisão da Ata de Registro de Preços.</w:t>
      </w:r>
    </w:p>
    <w:p w14:paraId="3B23B641" w14:textId="77777777" w:rsidR="001A5F97" w:rsidRDefault="001A5F97">
      <w:pPr>
        <w:pStyle w:val="PargrafodaLista"/>
        <w:spacing w:after="0" w:line="240" w:lineRule="auto"/>
        <w:ind w:left="0" w:right="0"/>
        <w:rPr>
          <w:rFonts w:eastAsia="Arial Unicode MS" w:cstheme="minorHAnsi"/>
          <w:szCs w:val="20"/>
        </w:rPr>
      </w:pPr>
    </w:p>
    <w:p w14:paraId="6413A7AA"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DOS CASOS OMISSOS</w:t>
      </w:r>
    </w:p>
    <w:p w14:paraId="61140C9B"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Os casos omissos serão solucionados diretamente pelo(a) pregoeiro(a) ou autoridade competente, observados os preceitos de direito público e as disposições da Lei n° 14.133/21 e o Decreto Municipal 341/2023.</w:t>
      </w:r>
    </w:p>
    <w:p w14:paraId="59348D12" w14:textId="77777777" w:rsidR="001A5F97" w:rsidRDefault="001A5F97">
      <w:pPr>
        <w:pStyle w:val="PargrafodaLista"/>
        <w:spacing w:after="0" w:line="240" w:lineRule="auto"/>
        <w:ind w:left="360" w:right="0"/>
        <w:rPr>
          <w:rFonts w:eastAsia="Arial Unicode MS" w:cstheme="minorHAnsi"/>
          <w:b/>
          <w:szCs w:val="20"/>
        </w:rPr>
      </w:pPr>
    </w:p>
    <w:p w14:paraId="5014C18E" w14:textId="77777777" w:rsidR="001A5F97" w:rsidRDefault="00F26470">
      <w:pPr>
        <w:pStyle w:val="Ttulo1"/>
        <w:numPr>
          <w:ilvl w:val="0"/>
          <w:numId w:val="2"/>
        </w:numPr>
        <w:spacing w:after="0" w:line="240" w:lineRule="auto"/>
        <w:ind w:right="0"/>
        <w:rPr>
          <w:rFonts w:ascii="Calibri" w:hAnsi="Calibri"/>
          <w:sz w:val="20"/>
          <w:szCs w:val="20"/>
        </w:rPr>
      </w:pPr>
      <w:r>
        <w:rPr>
          <w:rFonts w:asciiTheme="minorHAnsi" w:eastAsia="Arial Unicode MS" w:hAnsiTheme="minorHAnsi" w:cstheme="minorHAnsi"/>
          <w:sz w:val="20"/>
          <w:szCs w:val="20"/>
        </w:rPr>
        <w:t>DAS DISPOSIÇÕES FINAIS</w:t>
      </w:r>
    </w:p>
    <w:p w14:paraId="47525281"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 licitante vencedora deverá assinar o Termo de Ciência e de Notificação para fins de encaminhamento e instrução dos autos ao Tribunal de Contas, conforme Anexo IX.</w:t>
      </w:r>
    </w:p>
    <w:p w14:paraId="3C340A9C"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p>
    <w:p w14:paraId="3387E428"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É facultado ao(à) pregoeiro(a), ou à autoridade a ele superior, em qualquer fase da licitação, promover diligências com vistas a esclarecer ou a complementar a instrução do processo.</w:t>
      </w:r>
    </w:p>
    <w:p w14:paraId="7F489211"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As licitantes intimadas para prestar quaisquer esclarecimentos adicionais deverão fazê-lo no prazo determinado pelo(a) pregoeiro(a), sob pena de desclassificação/inabilitação.</w:t>
      </w:r>
    </w:p>
    <w:p w14:paraId="1E189794"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As normas que disciplinam este Pregão serão sempre interpretadas em favor da ampliação da disputa entre as licitantes, desde que não comprometam o interesse da Administração, a finalidade e a segurança da contratação.</w:t>
      </w:r>
    </w:p>
    <w:p w14:paraId="307BD6EB"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lastRenderedPageBreak/>
        <w:t>As licitantes assumem todos os custos de preparação e apresentação de suas propostas e a Prefeitura não será, em nenhum caso, responsável por esses custos, independentemente da condução ou do resultado do processo licitatório.</w:t>
      </w:r>
    </w:p>
    <w:p w14:paraId="19F0BA28"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O desatendimento de exigências formais não essenciais não importará no afastamento do licitante, desde que seja possível a aferição da sua qualificação e a exata compreensão da sua proposta, durante a realização da sessão do referido Pregão.</w:t>
      </w:r>
    </w:p>
    <w:p w14:paraId="432260A1" w14:textId="77777777" w:rsidR="001A5F97" w:rsidRDefault="00F26470">
      <w:pPr>
        <w:pStyle w:val="PargrafodaLista"/>
        <w:numPr>
          <w:ilvl w:val="1"/>
          <w:numId w:val="2"/>
        </w:numPr>
        <w:tabs>
          <w:tab w:val="left" w:pos="709"/>
          <w:tab w:val="left" w:pos="851"/>
          <w:tab w:val="left" w:pos="1134"/>
        </w:tabs>
        <w:spacing w:after="0" w:line="240" w:lineRule="auto"/>
        <w:ind w:left="567" w:right="0" w:hanging="567"/>
        <w:rPr>
          <w:szCs w:val="20"/>
        </w:rPr>
      </w:pPr>
      <w:r>
        <w:rPr>
          <w:rFonts w:eastAsia="Arial Unicode MS" w:cstheme="minorHAnsi"/>
          <w:szCs w:val="20"/>
        </w:rPr>
        <w:t>Para dirimir quaisquer questões decorrentes desta licitação, não resolvidas na esfera administrativa, será competente o foro da Comarca de Vinhedo</w:t>
      </w:r>
      <w:r>
        <w:rPr>
          <w:rFonts w:cstheme="minorHAnsi"/>
          <w:szCs w:val="20"/>
        </w:rPr>
        <w:t>.</w:t>
      </w:r>
    </w:p>
    <w:p w14:paraId="18E1E100" w14:textId="77777777" w:rsidR="001A5F97" w:rsidRDefault="00F26470">
      <w:pPr>
        <w:pStyle w:val="PargrafodaLista"/>
        <w:numPr>
          <w:ilvl w:val="1"/>
          <w:numId w:val="2"/>
        </w:numPr>
        <w:spacing w:after="0" w:line="240" w:lineRule="auto"/>
        <w:ind w:left="0" w:right="0" w:firstLine="0"/>
        <w:rPr>
          <w:szCs w:val="20"/>
        </w:rPr>
      </w:pPr>
      <w:r>
        <w:rPr>
          <w:rFonts w:eastAsia="Arial Unicode MS" w:cstheme="minorHAnsi"/>
          <w:color w:val="auto"/>
          <w:szCs w:val="20"/>
        </w:rPr>
        <w:t>Constituem anexos deste Edital, dele fazendo parte integrante:</w:t>
      </w:r>
    </w:p>
    <w:p w14:paraId="2C816EAE" w14:textId="77777777" w:rsidR="001A5F97" w:rsidRDefault="001A5F97">
      <w:pPr>
        <w:pStyle w:val="PargrafodaLista"/>
        <w:spacing w:after="0" w:line="240" w:lineRule="auto"/>
        <w:ind w:left="0" w:right="0"/>
        <w:rPr>
          <w:rFonts w:eastAsia="Arial Unicode MS" w:cstheme="minorHAnsi"/>
          <w:b/>
          <w:color w:val="auto"/>
          <w:szCs w:val="20"/>
        </w:rPr>
      </w:pPr>
    </w:p>
    <w:p w14:paraId="7C7FCD18" w14:textId="77777777" w:rsidR="001A5F97" w:rsidRDefault="00DF5545">
      <w:pPr>
        <w:pStyle w:val="PargrafodaLista"/>
        <w:numPr>
          <w:ilvl w:val="2"/>
          <w:numId w:val="2"/>
        </w:numPr>
        <w:spacing w:after="0" w:line="240" w:lineRule="auto"/>
        <w:ind w:right="0"/>
      </w:pPr>
      <w:hyperlink w:anchor="AnexoI">
        <w:r w:rsidR="00F26470">
          <w:rPr>
            <w:rStyle w:val="LinkdaInternet"/>
            <w:rFonts w:cstheme="minorHAnsi"/>
            <w:color w:val="auto"/>
            <w:szCs w:val="20"/>
            <w:u w:val="none"/>
          </w:rPr>
          <w:t>Anexo I – Estudo Técnico Preliminar;</w:t>
        </w:r>
      </w:hyperlink>
    </w:p>
    <w:p w14:paraId="4DEC0149" w14:textId="77777777" w:rsidR="001A5F97" w:rsidRDefault="00DF5545">
      <w:pPr>
        <w:pStyle w:val="PargrafodaLista"/>
        <w:numPr>
          <w:ilvl w:val="2"/>
          <w:numId w:val="2"/>
        </w:numPr>
        <w:spacing w:after="0" w:line="240" w:lineRule="auto"/>
        <w:ind w:right="0"/>
      </w:pPr>
      <w:hyperlink w:anchor="AnexoII">
        <w:r w:rsidR="00F26470">
          <w:rPr>
            <w:rStyle w:val="LinkdaInternet"/>
            <w:rFonts w:cstheme="minorHAnsi"/>
            <w:color w:val="auto"/>
            <w:szCs w:val="20"/>
            <w:u w:val="none"/>
          </w:rPr>
          <w:t>Anexo II – Termo de Referência</w:t>
        </w:r>
      </w:hyperlink>
      <w:r w:rsidR="00F26470">
        <w:rPr>
          <w:rFonts w:cstheme="minorHAnsi"/>
          <w:color w:val="auto"/>
          <w:szCs w:val="20"/>
        </w:rPr>
        <w:t>;</w:t>
      </w:r>
    </w:p>
    <w:p w14:paraId="71FA3930" w14:textId="77777777" w:rsidR="001A5F97" w:rsidRDefault="00DF5545">
      <w:pPr>
        <w:pStyle w:val="PargrafodaLista"/>
        <w:numPr>
          <w:ilvl w:val="2"/>
          <w:numId w:val="2"/>
        </w:numPr>
        <w:spacing w:after="0" w:line="240" w:lineRule="auto"/>
        <w:ind w:right="0"/>
      </w:pPr>
      <w:hyperlink w:anchor="AnexoIII">
        <w:r w:rsidR="00F26470">
          <w:rPr>
            <w:rStyle w:val="LinkdaInternet"/>
            <w:rFonts w:cstheme="minorHAnsi"/>
            <w:color w:val="auto"/>
            <w:szCs w:val="20"/>
            <w:u w:val="none"/>
          </w:rPr>
          <w:t>Anexo III – Modelo de Declaração de Inexistência de Fatos Impeditivos e Outras</w:t>
        </w:r>
      </w:hyperlink>
      <w:r w:rsidR="00F26470">
        <w:rPr>
          <w:rFonts w:cstheme="minorHAnsi"/>
          <w:color w:val="auto"/>
          <w:szCs w:val="20"/>
        </w:rPr>
        <w:t>;</w:t>
      </w:r>
    </w:p>
    <w:p w14:paraId="2770E751" w14:textId="77777777" w:rsidR="001A5F97" w:rsidRDefault="00DF5545">
      <w:pPr>
        <w:pStyle w:val="PargrafodaLista"/>
        <w:numPr>
          <w:ilvl w:val="2"/>
          <w:numId w:val="2"/>
        </w:numPr>
        <w:spacing w:after="0" w:line="240" w:lineRule="auto"/>
        <w:ind w:right="0"/>
      </w:pPr>
      <w:hyperlink w:anchor="AnexoIV">
        <w:r w:rsidR="00F26470">
          <w:rPr>
            <w:rStyle w:val="LinkdaInternet"/>
            <w:rFonts w:cstheme="minorHAnsi"/>
            <w:color w:val="auto"/>
            <w:szCs w:val="20"/>
            <w:u w:val="none"/>
          </w:rPr>
          <w:t>Anexo IV– Modelo de Declaração de Veracidade dos Documentos de Habilitação;</w:t>
        </w:r>
      </w:hyperlink>
    </w:p>
    <w:p w14:paraId="3166D216" w14:textId="77777777" w:rsidR="001A5F97" w:rsidRDefault="00DF5545">
      <w:pPr>
        <w:pStyle w:val="PargrafodaLista"/>
        <w:numPr>
          <w:ilvl w:val="2"/>
          <w:numId w:val="2"/>
        </w:numPr>
        <w:spacing w:after="0" w:line="240" w:lineRule="auto"/>
        <w:ind w:right="0"/>
      </w:pPr>
      <w:hyperlink w:anchor="AnexoV">
        <w:r w:rsidR="00F26470">
          <w:rPr>
            <w:rStyle w:val="LinkdaInternet"/>
            <w:rFonts w:cstheme="minorHAnsi"/>
            <w:color w:val="auto"/>
            <w:szCs w:val="20"/>
            <w:u w:val="none"/>
          </w:rPr>
          <w:t>Anexo V - Modelo de Declaração de Enquadramento – ME ou EPP</w:t>
        </w:r>
      </w:hyperlink>
      <w:r w:rsidR="00F26470">
        <w:rPr>
          <w:rFonts w:cstheme="minorHAnsi"/>
          <w:color w:val="auto"/>
          <w:szCs w:val="20"/>
        </w:rPr>
        <w:t>;</w:t>
      </w:r>
    </w:p>
    <w:p w14:paraId="509670A8" w14:textId="77777777" w:rsidR="001A5F97" w:rsidRDefault="00DF5545">
      <w:pPr>
        <w:pStyle w:val="PargrafodaLista"/>
        <w:numPr>
          <w:ilvl w:val="2"/>
          <w:numId w:val="2"/>
        </w:numPr>
        <w:spacing w:after="0" w:line="240" w:lineRule="auto"/>
        <w:ind w:right="0"/>
      </w:pPr>
      <w:hyperlink w:anchor="AnexoVI">
        <w:r w:rsidR="00F26470">
          <w:rPr>
            <w:rStyle w:val="LinkdaInternet"/>
            <w:rFonts w:cstheme="minorHAnsi"/>
            <w:color w:val="auto"/>
            <w:szCs w:val="20"/>
            <w:u w:val="none"/>
          </w:rPr>
          <w:t>Anexo VI – Modelo de Declaração de Cumprimento de Reserva de Cargos para pessoa com deficiência e para reabilitado da Previdência Social;</w:t>
        </w:r>
      </w:hyperlink>
    </w:p>
    <w:p w14:paraId="366CAEA1" w14:textId="77777777" w:rsidR="001A5F97" w:rsidRDefault="00DF5545">
      <w:pPr>
        <w:pStyle w:val="PargrafodaLista"/>
        <w:numPr>
          <w:ilvl w:val="2"/>
          <w:numId w:val="2"/>
        </w:numPr>
        <w:spacing w:after="0" w:line="240" w:lineRule="auto"/>
        <w:ind w:right="0"/>
      </w:pPr>
      <w:hyperlink w:anchor="AnexoVII">
        <w:r w:rsidR="00F26470">
          <w:rPr>
            <w:rStyle w:val="LinkdaInternet"/>
            <w:rFonts w:cstheme="minorHAnsi"/>
            <w:color w:val="auto"/>
            <w:szCs w:val="20"/>
            <w:u w:val="none"/>
          </w:rPr>
          <w:t>Anexo VII – Modelo de Nova Proposta Comercial</w:t>
        </w:r>
      </w:hyperlink>
      <w:r w:rsidR="00F26470">
        <w:rPr>
          <w:rFonts w:cstheme="minorHAnsi"/>
          <w:color w:val="auto"/>
          <w:szCs w:val="20"/>
        </w:rPr>
        <w:t>;</w:t>
      </w:r>
    </w:p>
    <w:p w14:paraId="027428EA" w14:textId="77777777" w:rsidR="001A5F97" w:rsidRDefault="00DF5545">
      <w:pPr>
        <w:pStyle w:val="PargrafodaLista"/>
        <w:numPr>
          <w:ilvl w:val="2"/>
          <w:numId w:val="2"/>
        </w:numPr>
        <w:spacing w:after="0" w:line="240" w:lineRule="auto"/>
        <w:ind w:right="0"/>
      </w:pPr>
      <w:hyperlink w:anchor="AnexoVIII">
        <w:r w:rsidR="00F26470">
          <w:rPr>
            <w:rStyle w:val="LinkdaInternet"/>
            <w:rFonts w:cstheme="minorHAnsi"/>
            <w:color w:val="auto"/>
            <w:szCs w:val="20"/>
            <w:u w:val="none"/>
          </w:rPr>
          <w:t>Anexo VIII –</w:t>
        </w:r>
      </w:hyperlink>
      <w:r w:rsidR="00F26470">
        <w:rPr>
          <w:rStyle w:val="LinkdaInternet"/>
          <w:rFonts w:cstheme="minorHAnsi"/>
          <w:color w:val="auto"/>
          <w:szCs w:val="20"/>
          <w:u w:val="none"/>
        </w:rPr>
        <w:t xml:space="preserve"> Termo de Ciência e de Notificação;</w:t>
      </w:r>
    </w:p>
    <w:p w14:paraId="3D5244FE" w14:textId="77777777" w:rsidR="001A5F97" w:rsidRDefault="00DF5545">
      <w:pPr>
        <w:pStyle w:val="PargrafodaLista"/>
        <w:numPr>
          <w:ilvl w:val="2"/>
          <w:numId w:val="2"/>
        </w:numPr>
        <w:spacing w:after="0" w:line="240" w:lineRule="auto"/>
        <w:ind w:right="0"/>
      </w:pPr>
      <w:hyperlink w:anchor="AnexoIX">
        <w:r w:rsidR="00F26470">
          <w:rPr>
            <w:rStyle w:val="LinkdaInternet"/>
            <w:rFonts w:cstheme="minorHAnsi"/>
            <w:color w:val="auto"/>
            <w:szCs w:val="20"/>
            <w:u w:val="none"/>
          </w:rPr>
          <w:t xml:space="preserve">Anexo IX – </w:t>
        </w:r>
      </w:hyperlink>
      <w:r w:rsidR="00F26470">
        <w:rPr>
          <w:szCs w:val="20"/>
        </w:rPr>
        <w:t xml:space="preserve"> </w:t>
      </w:r>
      <w:r w:rsidR="00F26470">
        <w:rPr>
          <w:rStyle w:val="LinkdaInternet"/>
          <w:rFonts w:cstheme="minorHAnsi"/>
          <w:color w:val="auto"/>
          <w:szCs w:val="20"/>
          <w:u w:val="none"/>
        </w:rPr>
        <w:t>Declaração de Documentos à Disposição do TCE-SP</w:t>
      </w:r>
      <w:r w:rsidR="00F26470">
        <w:rPr>
          <w:rFonts w:cstheme="minorHAnsi"/>
          <w:color w:val="auto"/>
          <w:szCs w:val="20"/>
        </w:rPr>
        <w:t>;</w:t>
      </w:r>
    </w:p>
    <w:p w14:paraId="182D8FA8" w14:textId="77777777" w:rsidR="001A5F97" w:rsidRDefault="00DF5545">
      <w:pPr>
        <w:pStyle w:val="PargrafodaLista"/>
        <w:numPr>
          <w:ilvl w:val="2"/>
          <w:numId w:val="2"/>
        </w:numPr>
        <w:spacing w:after="0" w:line="240" w:lineRule="auto"/>
        <w:ind w:right="0"/>
      </w:pPr>
      <w:hyperlink w:anchor="AnexoX">
        <w:r w:rsidR="00F26470">
          <w:rPr>
            <w:rStyle w:val="LinkdaInternet"/>
            <w:rFonts w:cstheme="minorHAnsi"/>
            <w:color w:val="auto"/>
            <w:szCs w:val="20"/>
            <w:u w:val="none"/>
          </w:rPr>
          <w:t>Anexo X –</w:t>
        </w:r>
      </w:hyperlink>
      <w:r w:rsidR="00F26470">
        <w:rPr>
          <w:rStyle w:val="LinkdaInternet"/>
          <w:rFonts w:cstheme="minorHAnsi"/>
          <w:color w:val="auto"/>
          <w:szCs w:val="20"/>
          <w:u w:val="none"/>
        </w:rPr>
        <w:t xml:space="preserve"> </w:t>
      </w:r>
      <w:r w:rsidR="00F26470">
        <w:rPr>
          <w:szCs w:val="20"/>
        </w:rPr>
        <w:t>Ata de Registro de Preços</w:t>
      </w:r>
      <w:r w:rsidR="00F26470">
        <w:rPr>
          <w:rStyle w:val="LinkdaInternet"/>
          <w:rFonts w:cstheme="minorHAnsi"/>
          <w:color w:val="auto"/>
          <w:szCs w:val="20"/>
          <w:u w:val="none"/>
        </w:rPr>
        <w:t>.</w:t>
      </w:r>
    </w:p>
    <w:p w14:paraId="26ECE02C" w14:textId="77777777" w:rsidR="001A5F97" w:rsidRDefault="001A5F97">
      <w:pPr>
        <w:spacing w:after="0" w:line="240" w:lineRule="auto"/>
        <w:ind w:right="0"/>
        <w:rPr>
          <w:rFonts w:eastAsia="Arial Unicode MS" w:cstheme="minorHAnsi"/>
          <w:color w:val="auto"/>
          <w:szCs w:val="20"/>
        </w:rPr>
      </w:pPr>
    </w:p>
    <w:p w14:paraId="6860BE0A" w14:textId="77777777" w:rsidR="001A5F97" w:rsidRDefault="001A5F97">
      <w:pPr>
        <w:spacing w:after="0" w:line="240" w:lineRule="auto"/>
        <w:ind w:right="0"/>
        <w:rPr>
          <w:rFonts w:eastAsia="Arial Unicode MS" w:cstheme="minorHAnsi"/>
          <w:color w:val="auto"/>
          <w:szCs w:val="20"/>
        </w:rPr>
      </w:pPr>
    </w:p>
    <w:p w14:paraId="62677F77" w14:textId="7CAF8245" w:rsidR="001A5F97" w:rsidRDefault="00F26470">
      <w:pPr>
        <w:spacing w:after="0" w:line="240" w:lineRule="auto"/>
        <w:ind w:right="0"/>
        <w:jc w:val="center"/>
        <w:rPr>
          <w:szCs w:val="20"/>
        </w:rPr>
      </w:pPr>
      <w:r w:rsidRPr="00304E73">
        <w:rPr>
          <w:rFonts w:eastAsia="Arial Unicode MS" w:cstheme="minorHAnsi"/>
          <w:szCs w:val="20"/>
        </w:rPr>
        <w:t xml:space="preserve">Vinhedo, </w:t>
      </w:r>
      <w:r w:rsidR="003E2AF6">
        <w:rPr>
          <w:rFonts w:eastAsia="Arial Unicode MS" w:cstheme="minorHAnsi"/>
          <w:szCs w:val="20"/>
        </w:rPr>
        <w:t>27</w:t>
      </w:r>
      <w:r w:rsidRPr="00304E73">
        <w:rPr>
          <w:rFonts w:eastAsia="Arial Unicode MS" w:cstheme="minorHAnsi"/>
          <w:szCs w:val="20"/>
        </w:rPr>
        <w:t xml:space="preserve"> de </w:t>
      </w:r>
      <w:r w:rsidR="00FF61E6">
        <w:rPr>
          <w:rFonts w:eastAsia="Arial Unicode MS" w:cstheme="minorHAnsi"/>
          <w:szCs w:val="20"/>
        </w:rPr>
        <w:t>junho</w:t>
      </w:r>
      <w:r w:rsidRPr="00304E73">
        <w:rPr>
          <w:rFonts w:eastAsia="Arial Unicode MS" w:cstheme="minorHAnsi"/>
          <w:szCs w:val="20"/>
        </w:rPr>
        <w:t xml:space="preserve"> de </w:t>
      </w:r>
      <w:r w:rsidR="00024254">
        <w:rPr>
          <w:rFonts w:eastAsia="Arial Unicode MS" w:cstheme="minorHAnsi"/>
          <w:szCs w:val="20"/>
        </w:rPr>
        <w:t>2025</w:t>
      </w:r>
    </w:p>
    <w:p w14:paraId="3791DF68" w14:textId="77777777" w:rsidR="001A5F97" w:rsidRDefault="001A5F97">
      <w:pPr>
        <w:spacing w:after="0" w:line="240" w:lineRule="auto"/>
        <w:ind w:right="0"/>
        <w:rPr>
          <w:rFonts w:cstheme="minorHAnsi"/>
          <w:szCs w:val="20"/>
        </w:rPr>
      </w:pPr>
    </w:p>
    <w:p w14:paraId="72347730" w14:textId="77777777" w:rsidR="001A5F97" w:rsidRDefault="001A5F97">
      <w:pPr>
        <w:spacing w:after="0" w:line="240" w:lineRule="auto"/>
        <w:ind w:right="0"/>
        <w:rPr>
          <w:rFonts w:cstheme="minorHAnsi"/>
          <w:szCs w:val="20"/>
        </w:rPr>
      </w:pPr>
    </w:p>
    <w:p w14:paraId="61CD678B" w14:textId="77777777" w:rsidR="001A5F97" w:rsidRDefault="001A5F97">
      <w:pPr>
        <w:spacing w:after="0" w:line="240" w:lineRule="auto"/>
        <w:ind w:right="0"/>
        <w:rPr>
          <w:rFonts w:cstheme="minorHAnsi"/>
          <w:szCs w:val="20"/>
        </w:rPr>
      </w:pPr>
    </w:p>
    <w:p w14:paraId="200A2A1F" w14:textId="1D885594" w:rsidR="001A5F97" w:rsidRDefault="00F26470">
      <w:pPr>
        <w:spacing w:after="0" w:line="240" w:lineRule="auto"/>
        <w:ind w:right="0"/>
        <w:jc w:val="left"/>
        <w:rPr>
          <w:szCs w:val="20"/>
        </w:rPr>
      </w:pPr>
      <w:r>
        <w:rPr>
          <w:rFonts w:eastAsiaTheme="minorEastAsia" w:cs="Calibri"/>
          <w:szCs w:val="20"/>
        </w:rPr>
        <w:t>Patricia Carvalho da Silva</w:t>
      </w:r>
      <w:r>
        <w:rPr>
          <w:rFonts w:eastAsiaTheme="minorEastAsia" w:cs="Calibri"/>
          <w:szCs w:val="20"/>
        </w:rPr>
        <w:tab/>
        <w:t xml:space="preserve">                                                       Silvia </w:t>
      </w:r>
      <w:r w:rsidR="00A06019">
        <w:rPr>
          <w:rFonts w:eastAsiaTheme="minorEastAsia" w:cs="Calibri"/>
          <w:szCs w:val="20"/>
        </w:rPr>
        <w:t>Helena Baloni</w:t>
      </w:r>
    </w:p>
    <w:p w14:paraId="40FEACF2" w14:textId="77777777" w:rsidR="001A5F97" w:rsidRDefault="00F26470">
      <w:pPr>
        <w:spacing w:after="160" w:line="259" w:lineRule="auto"/>
        <w:ind w:right="0"/>
        <w:jc w:val="left"/>
        <w:rPr>
          <w:rFonts w:eastAsiaTheme="minorEastAsia" w:cs="Calibri"/>
          <w:b/>
          <w:bCs/>
          <w:szCs w:val="20"/>
        </w:rPr>
      </w:pPr>
      <w:r>
        <w:rPr>
          <w:rFonts w:eastAsiaTheme="minorEastAsia" w:cs="Calibri"/>
          <w:b/>
          <w:bCs/>
          <w:szCs w:val="20"/>
        </w:rPr>
        <w:t>Diretora do Departamento                                                       Pregoeira</w:t>
      </w:r>
    </w:p>
    <w:p w14:paraId="053D96E9" w14:textId="77777777" w:rsidR="00304E73" w:rsidRDefault="00304E73">
      <w:pPr>
        <w:spacing w:after="160" w:line="259" w:lineRule="auto"/>
        <w:ind w:right="0"/>
        <w:jc w:val="left"/>
        <w:rPr>
          <w:rFonts w:eastAsiaTheme="minorEastAsia" w:cs="Calibri"/>
          <w:b/>
          <w:bCs/>
          <w:szCs w:val="20"/>
        </w:rPr>
      </w:pPr>
    </w:p>
    <w:p w14:paraId="26D317B4" w14:textId="77777777" w:rsidR="00304E73" w:rsidRDefault="00304E73">
      <w:pPr>
        <w:spacing w:after="160" w:line="259" w:lineRule="auto"/>
        <w:ind w:right="0"/>
        <w:jc w:val="left"/>
        <w:rPr>
          <w:rFonts w:eastAsiaTheme="minorEastAsia" w:cs="Calibri"/>
          <w:b/>
          <w:bCs/>
          <w:szCs w:val="20"/>
        </w:rPr>
      </w:pPr>
    </w:p>
    <w:p w14:paraId="0B410A91" w14:textId="77777777" w:rsidR="00304E73" w:rsidRDefault="00304E73">
      <w:pPr>
        <w:spacing w:after="160" w:line="259" w:lineRule="auto"/>
        <w:ind w:right="0"/>
        <w:jc w:val="left"/>
        <w:rPr>
          <w:rFonts w:eastAsiaTheme="minorEastAsia" w:cs="Calibri"/>
          <w:b/>
          <w:bCs/>
          <w:szCs w:val="20"/>
        </w:rPr>
      </w:pPr>
    </w:p>
    <w:p w14:paraId="593F1CAA" w14:textId="77777777" w:rsidR="00304E73" w:rsidRDefault="00304E73">
      <w:pPr>
        <w:spacing w:after="160" w:line="259" w:lineRule="auto"/>
        <w:ind w:right="0"/>
        <w:jc w:val="left"/>
        <w:rPr>
          <w:rFonts w:eastAsiaTheme="minorEastAsia" w:cs="Calibri"/>
          <w:b/>
          <w:bCs/>
          <w:szCs w:val="20"/>
        </w:rPr>
      </w:pPr>
    </w:p>
    <w:p w14:paraId="653B843E" w14:textId="77777777" w:rsidR="00304E73" w:rsidRDefault="00304E73">
      <w:pPr>
        <w:spacing w:after="160" w:line="259" w:lineRule="auto"/>
        <w:ind w:right="0"/>
        <w:jc w:val="left"/>
        <w:rPr>
          <w:rFonts w:eastAsiaTheme="minorEastAsia" w:cs="Calibri"/>
          <w:b/>
          <w:bCs/>
          <w:szCs w:val="20"/>
        </w:rPr>
      </w:pPr>
    </w:p>
    <w:p w14:paraId="374D1A3D" w14:textId="77777777" w:rsidR="00304E73" w:rsidRDefault="00304E73">
      <w:pPr>
        <w:spacing w:after="160" w:line="259" w:lineRule="auto"/>
        <w:ind w:right="0"/>
        <w:jc w:val="left"/>
        <w:rPr>
          <w:rFonts w:eastAsiaTheme="minorEastAsia" w:cs="Calibri"/>
          <w:b/>
          <w:bCs/>
          <w:szCs w:val="20"/>
        </w:rPr>
      </w:pPr>
    </w:p>
    <w:p w14:paraId="23F4563A" w14:textId="77777777" w:rsidR="00304E73" w:rsidRDefault="00304E73">
      <w:pPr>
        <w:spacing w:after="160" w:line="259" w:lineRule="auto"/>
        <w:ind w:right="0"/>
        <w:jc w:val="left"/>
        <w:rPr>
          <w:rFonts w:eastAsiaTheme="minorEastAsia" w:cs="Calibri"/>
          <w:b/>
          <w:bCs/>
          <w:szCs w:val="20"/>
        </w:rPr>
      </w:pPr>
    </w:p>
    <w:p w14:paraId="6F9CAE28" w14:textId="77777777" w:rsidR="00304E73" w:rsidRDefault="00304E73">
      <w:pPr>
        <w:spacing w:after="160" w:line="259" w:lineRule="auto"/>
        <w:ind w:right="0"/>
        <w:jc w:val="left"/>
        <w:rPr>
          <w:rFonts w:eastAsiaTheme="minorEastAsia" w:cs="Calibri"/>
          <w:b/>
          <w:bCs/>
          <w:szCs w:val="20"/>
        </w:rPr>
      </w:pPr>
    </w:p>
    <w:p w14:paraId="68D2327C" w14:textId="77777777" w:rsidR="00304E73" w:rsidRDefault="00304E73">
      <w:pPr>
        <w:spacing w:after="160" w:line="259" w:lineRule="auto"/>
        <w:ind w:right="0"/>
        <w:jc w:val="left"/>
        <w:rPr>
          <w:rFonts w:eastAsiaTheme="minorEastAsia" w:cs="Calibri"/>
          <w:b/>
          <w:bCs/>
          <w:szCs w:val="20"/>
        </w:rPr>
      </w:pPr>
    </w:p>
    <w:p w14:paraId="62E7A5EC" w14:textId="77777777" w:rsidR="00304E73" w:rsidRDefault="00304E73">
      <w:pPr>
        <w:spacing w:after="160" w:line="259" w:lineRule="auto"/>
        <w:ind w:right="0"/>
        <w:jc w:val="left"/>
        <w:rPr>
          <w:rFonts w:eastAsiaTheme="minorEastAsia" w:cs="Calibri"/>
          <w:b/>
          <w:bCs/>
          <w:szCs w:val="20"/>
        </w:rPr>
      </w:pPr>
    </w:p>
    <w:p w14:paraId="04F27DE2" w14:textId="77777777" w:rsidR="00FF61E6" w:rsidRDefault="00FF61E6">
      <w:pPr>
        <w:spacing w:after="160" w:line="259" w:lineRule="auto"/>
        <w:ind w:right="0"/>
        <w:jc w:val="left"/>
        <w:rPr>
          <w:rFonts w:eastAsiaTheme="minorEastAsia" w:cs="Calibri"/>
          <w:b/>
          <w:bCs/>
          <w:szCs w:val="20"/>
        </w:rPr>
      </w:pPr>
    </w:p>
    <w:p w14:paraId="6BD537A2" w14:textId="77777777" w:rsidR="00304E73" w:rsidRDefault="00304E73">
      <w:pPr>
        <w:spacing w:after="160" w:line="259" w:lineRule="auto"/>
        <w:ind w:right="0"/>
        <w:jc w:val="left"/>
        <w:rPr>
          <w:szCs w:val="20"/>
        </w:rPr>
      </w:pPr>
    </w:p>
    <w:p w14:paraId="6DC42714" w14:textId="77777777" w:rsidR="006B1C7D" w:rsidRPr="006B1C7D" w:rsidRDefault="006B1C7D" w:rsidP="006B1C7D">
      <w:pPr>
        <w:pStyle w:val="Ttulo1"/>
        <w:numPr>
          <w:ilvl w:val="0"/>
          <w:numId w:val="0"/>
        </w:numPr>
        <w:jc w:val="center"/>
        <w:rPr>
          <w:rFonts w:asciiTheme="minorHAnsi" w:hAnsiTheme="minorHAnsi" w:cstheme="minorHAnsi"/>
          <w:sz w:val="22"/>
        </w:rPr>
      </w:pPr>
      <w:r w:rsidRPr="006B1C7D">
        <w:rPr>
          <w:rFonts w:asciiTheme="minorHAnsi" w:hAnsiTheme="minorHAnsi" w:cstheme="minorHAnsi"/>
          <w:sz w:val="22"/>
        </w:rPr>
        <w:lastRenderedPageBreak/>
        <w:t>ANEXO I – ESTUDO TÉCNICO PRELIMINAR</w:t>
      </w:r>
    </w:p>
    <w:tbl>
      <w:tblPr>
        <w:tblStyle w:val="ListaClara11"/>
        <w:tblW w:w="9498" w:type="dxa"/>
        <w:tblInd w:w="-34" w:type="dxa"/>
        <w:shd w:val="clear" w:color="auto" w:fill="385623"/>
        <w:tblLook w:val="04A0" w:firstRow="1" w:lastRow="0" w:firstColumn="1" w:lastColumn="0" w:noHBand="0" w:noVBand="1"/>
      </w:tblPr>
      <w:tblGrid>
        <w:gridCol w:w="5542"/>
        <w:gridCol w:w="3956"/>
      </w:tblGrid>
      <w:tr w:rsidR="00B23377" w:rsidRPr="00B23377" w14:paraId="6FABE876" w14:textId="77777777" w:rsidTr="00DC6E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gridSpan w:val="2"/>
            <w:tcBorders>
              <w:top w:val="nil"/>
              <w:left w:val="nil"/>
              <w:bottom w:val="single" w:sz="4" w:space="0" w:color="auto"/>
              <w:right w:val="nil"/>
            </w:tcBorders>
            <w:shd w:val="clear" w:color="auto" w:fill="FFFFFF"/>
          </w:tcPr>
          <w:p w14:paraId="18D2F273" w14:textId="77777777" w:rsidR="00B23377" w:rsidRPr="00B23377" w:rsidRDefault="00B23377" w:rsidP="00B23377">
            <w:pPr>
              <w:spacing w:after="0" w:line="240" w:lineRule="auto"/>
              <w:ind w:right="0"/>
              <w:jc w:val="left"/>
              <w:rPr>
                <w:rFonts w:cs="Calibri"/>
                <w:color w:val="auto"/>
              </w:rPr>
            </w:pPr>
          </w:p>
        </w:tc>
      </w:tr>
      <w:tr w:rsidR="00B23377" w:rsidRPr="00B23377" w14:paraId="317C15CA" w14:textId="77777777" w:rsidTr="00DC6E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gridSpan w:val="2"/>
            <w:tcBorders>
              <w:top w:val="single" w:sz="4" w:space="0" w:color="auto"/>
              <w:left w:val="single" w:sz="4" w:space="0" w:color="auto"/>
              <w:bottom w:val="single" w:sz="4" w:space="0" w:color="auto"/>
              <w:right w:val="single" w:sz="4" w:space="0" w:color="auto"/>
            </w:tcBorders>
            <w:shd w:val="clear" w:color="auto" w:fill="385623"/>
          </w:tcPr>
          <w:p w14:paraId="3101EA09" w14:textId="77777777" w:rsidR="00B23377" w:rsidRPr="00B23377" w:rsidRDefault="00B23377" w:rsidP="00B23377">
            <w:pPr>
              <w:spacing w:after="0" w:line="240" w:lineRule="auto"/>
              <w:ind w:right="0"/>
              <w:jc w:val="center"/>
              <w:rPr>
                <w:rFonts w:cs="Calibri"/>
                <w:color w:val="auto"/>
              </w:rPr>
            </w:pPr>
            <w:r w:rsidRPr="00B23377">
              <w:rPr>
                <w:rFonts w:cs="Calibri"/>
                <w:color w:val="FFFFFF"/>
              </w:rPr>
              <w:t>1. INFORMAÇÕES DA CONTRATAÇÃO</w:t>
            </w:r>
          </w:p>
        </w:tc>
      </w:tr>
      <w:tr w:rsidR="00B23377" w:rsidRPr="00B23377" w14:paraId="007B0591" w14:textId="77777777" w:rsidTr="00DC6E8E">
        <w:tc>
          <w:tcPr>
            <w:cnfStyle w:val="001000000000" w:firstRow="0" w:lastRow="0" w:firstColumn="1" w:lastColumn="0" w:oddVBand="0" w:evenVBand="0" w:oddHBand="0" w:evenHBand="0" w:firstRowFirstColumn="0" w:firstRowLastColumn="0" w:lastRowFirstColumn="0" w:lastRowLastColumn="0"/>
            <w:tcW w:w="9498" w:type="dxa"/>
            <w:gridSpan w:val="2"/>
            <w:tcBorders>
              <w:top w:val="single" w:sz="4" w:space="0" w:color="auto"/>
              <w:left w:val="single" w:sz="4" w:space="0" w:color="auto"/>
              <w:bottom w:val="nil"/>
              <w:right w:val="single" w:sz="4" w:space="0" w:color="auto"/>
            </w:tcBorders>
            <w:shd w:val="clear" w:color="auto" w:fill="FFFFFF"/>
          </w:tcPr>
          <w:p w14:paraId="005CBAE8" w14:textId="77777777" w:rsidR="00B23377" w:rsidRPr="00B23377" w:rsidRDefault="00B23377" w:rsidP="00B23377">
            <w:pPr>
              <w:spacing w:after="0" w:line="240" w:lineRule="auto"/>
              <w:ind w:right="0"/>
              <w:jc w:val="left"/>
              <w:rPr>
                <w:rFonts w:cs="Calibri"/>
                <w:color w:val="auto"/>
              </w:rPr>
            </w:pPr>
            <w:r w:rsidRPr="00B23377">
              <w:rPr>
                <w:rFonts w:cs="Calibri"/>
                <w:color w:val="auto"/>
              </w:rPr>
              <w:t>Órgão:</w:t>
            </w:r>
          </w:p>
        </w:tc>
      </w:tr>
      <w:tr w:rsidR="00B23377" w:rsidRPr="00B23377" w14:paraId="7EFA54B0" w14:textId="77777777" w:rsidTr="00DC6E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gridSpan w:val="2"/>
            <w:tcBorders>
              <w:top w:val="nil"/>
              <w:left w:val="single" w:sz="4" w:space="0" w:color="auto"/>
              <w:bottom w:val="single" w:sz="4" w:space="0" w:color="auto"/>
              <w:right w:val="single" w:sz="4" w:space="0" w:color="auto"/>
            </w:tcBorders>
            <w:shd w:val="clear" w:color="auto" w:fill="FFFFFF"/>
          </w:tcPr>
          <w:p w14:paraId="0A913065" w14:textId="77777777" w:rsidR="00B23377" w:rsidRPr="00B23377" w:rsidRDefault="00B23377" w:rsidP="00B23377">
            <w:pPr>
              <w:spacing w:after="0" w:line="240" w:lineRule="auto"/>
              <w:ind w:right="0"/>
              <w:jc w:val="left"/>
              <w:rPr>
                <w:rFonts w:cs="Calibri"/>
                <w:color w:val="auto"/>
              </w:rPr>
            </w:pPr>
            <w:r w:rsidRPr="00B23377">
              <w:rPr>
                <w:rFonts w:cs="Calibri"/>
                <w:color w:val="auto"/>
              </w:rPr>
              <w:t>Prefeitura Municipal de Vinhedo</w:t>
            </w:r>
          </w:p>
        </w:tc>
      </w:tr>
      <w:tr w:rsidR="00B23377" w:rsidRPr="00B23377" w14:paraId="7DA07CB9" w14:textId="77777777" w:rsidTr="00DC6E8E">
        <w:tc>
          <w:tcPr>
            <w:cnfStyle w:val="001000000000" w:firstRow="0" w:lastRow="0" w:firstColumn="1" w:lastColumn="0" w:oddVBand="0" w:evenVBand="0" w:oddHBand="0" w:evenHBand="0" w:firstRowFirstColumn="0" w:firstRowLastColumn="0" w:lastRowFirstColumn="0" w:lastRowLastColumn="0"/>
            <w:tcW w:w="9498" w:type="dxa"/>
            <w:gridSpan w:val="2"/>
            <w:tcBorders>
              <w:top w:val="single" w:sz="4" w:space="0" w:color="auto"/>
              <w:left w:val="single" w:sz="4" w:space="0" w:color="auto"/>
              <w:bottom w:val="nil"/>
              <w:right w:val="single" w:sz="4" w:space="0" w:color="auto"/>
            </w:tcBorders>
            <w:shd w:val="clear" w:color="auto" w:fill="FFFFFF"/>
          </w:tcPr>
          <w:p w14:paraId="648FD9B9" w14:textId="77777777" w:rsidR="00B23377" w:rsidRPr="00B23377" w:rsidRDefault="00B23377" w:rsidP="00B23377">
            <w:pPr>
              <w:spacing w:after="0" w:line="240" w:lineRule="auto"/>
              <w:ind w:right="0"/>
              <w:jc w:val="left"/>
              <w:rPr>
                <w:rFonts w:cs="Calibri"/>
                <w:color w:val="auto"/>
              </w:rPr>
            </w:pPr>
            <w:r w:rsidRPr="00B23377">
              <w:rPr>
                <w:rFonts w:cs="Calibri"/>
                <w:color w:val="auto"/>
              </w:rPr>
              <w:t>Secretaria Requisitante (Unidade/Setor/Depto):</w:t>
            </w:r>
          </w:p>
        </w:tc>
      </w:tr>
      <w:tr w:rsidR="00B23377" w:rsidRPr="00B23377" w14:paraId="26754445" w14:textId="77777777" w:rsidTr="00DC6E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gridSpan w:val="2"/>
            <w:tcBorders>
              <w:top w:val="nil"/>
              <w:left w:val="single" w:sz="4" w:space="0" w:color="auto"/>
              <w:bottom w:val="single" w:sz="4" w:space="0" w:color="auto"/>
              <w:right w:val="single" w:sz="4" w:space="0" w:color="auto"/>
            </w:tcBorders>
            <w:shd w:val="clear" w:color="auto" w:fill="FFFFFF"/>
          </w:tcPr>
          <w:p w14:paraId="10DDC257" w14:textId="77777777" w:rsidR="00B23377" w:rsidRPr="00B23377" w:rsidRDefault="00B23377" w:rsidP="00B23377">
            <w:pPr>
              <w:spacing w:after="0" w:line="240" w:lineRule="auto"/>
              <w:ind w:right="0"/>
              <w:jc w:val="left"/>
              <w:rPr>
                <w:rFonts w:cs="Calibri"/>
                <w:color w:val="auto"/>
              </w:rPr>
            </w:pPr>
            <w:r w:rsidRPr="00B23377">
              <w:rPr>
                <w:rFonts w:cs="Calibri"/>
                <w:color w:val="auto"/>
              </w:rPr>
              <w:t>Secretaria Municipal de Assistência Social e Cidadania</w:t>
            </w:r>
          </w:p>
        </w:tc>
      </w:tr>
      <w:tr w:rsidR="00B23377" w:rsidRPr="00B23377" w14:paraId="5045DAC5" w14:textId="77777777" w:rsidTr="00DC6E8E">
        <w:tc>
          <w:tcPr>
            <w:cnfStyle w:val="001000000000" w:firstRow="0" w:lastRow="0" w:firstColumn="1" w:lastColumn="0" w:oddVBand="0" w:evenVBand="0" w:oddHBand="0" w:evenHBand="0" w:firstRowFirstColumn="0" w:firstRowLastColumn="0" w:lastRowFirstColumn="0" w:lastRowLastColumn="0"/>
            <w:tcW w:w="5542" w:type="dxa"/>
            <w:tcBorders>
              <w:top w:val="single" w:sz="4" w:space="0" w:color="auto"/>
              <w:left w:val="single" w:sz="4" w:space="0" w:color="auto"/>
              <w:bottom w:val="nil"/>
              <w:right w:val="nil"/>
            </w:tcBorders>
            <w:shd w:val="clear" w:color="auto" w:fill="FFFFFF"/>
          </w:tcPr>
          <w:p w14:paraId="7BC8DB89" w14:textId="77777777" w:rsidR="00B23377" w:rsidRPr="00B23377" w:rsidRDefault="00B23377" w:rsidP="00B23377">
            <w:pPr>
              <w:spacing w:after="0" w:line="240" w:lineRule="auto"/>
              <w:ind w:right="0"/>
              <w:jc w:val="left"/>
              <w:rPr>
                <w:rFonts w:cs="Calibri"/>
                <w:color w:val="auto"/>
              </w:rPr>
            </w:pPr>
            <w:r w:rsidRPr="00B23377">
              <w:rPr>
                <w:rFonts w:cs="Calibri"/>
                <w:color w:val="auto"/>
              </w:rPr>
              <w:t>Processo Administrativo nº:</w:t>
            </w:r>
          </w:p>
        </w:tc>
        <w:tc>
          <w:tcPr>
            <w:tcW w:w="3956" w:type="dxa"/>
            <w:tcBorders>
              <w:top w:val="single" w:sz="4" w:space="0" w:color="auto"/>
              <w:left w:val="nil"/>
              <w:bottom w:val="nil"/>
              <w:right w:val="single" w:sz="4" w:space="0" w:color="auto"/>
            </w:tcBorders>
            <w:shd w:val="clear" w:color="auto" w:fill="FFFFFF"/>
          </w:tcPr>
          <w:p w14:paraId="639B1A1E" w14:textId="77777777" w:rsidR="00B23377" w:rsidRPr="00B23377" w:rsidRDefault="00B23377" w:rsidP="00B23377">
            <w:pPr>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cs="Calibri"/>
                <w:b/>
                <w:bCs/>
                <w:color w:val="auto"/>
              </w:rPr>
            </w:pPr>
          </w:p>
        </w:tc>
      </w:tr>
      <w:tr w:rsidR="00B23377" w:rsidRPr="00B23377" w14:paraId="257FE4AF" w14:textId="77777777" w:rsidTr="00DC6E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42" w:type="dxa"/>
            <w:tcBorders>
              <w:top w:val="nil"/>
              <w:left w:val="single" w:sz="4" w:space="0" w:color="auto"/>
              <w:bottom w:val="single" w:sz="4" w:space="0" w:color="auto"/>
              <w:right w:val="nil"/>
            </w:tcBorders>
            <w:shd w:val="clear" w:color="auto" w:fill="FFFFFF"/>
          </w:tcPr>
          <w:p w14:paraId="22E6AAA9" w14:textId="77777777" w:rsidR="00B23377" w:rsidRPr="00B23377" w:rsidRDefault="00B23377" w:rsidP="00B23377">
            <w:pPr>
              <w:spacing w:after="0" w:line="240" w:lineRule="auto"/>
              <w:ind w:right="0"/>
              <w:jc w:val="left"/>
              <w:rPr>
                <w:rFonts w:cs="Calibri"/>
                <w:color w:val="auto"/>
              </w:rPr>
            </w:pPr>
            <w:r w:rsidRPr="00B23377">
              <w:rPr>
                <w:rFonts w:cs="Calibri"/>
                <w:color w:val="auto"/>
                <w:highlight w:val="yellow"/>
              </w:rPr>
              <w:t>XXXX</w:t>
            </w:r>
            <w:r w:rsidRPr="00B23377">
              <w:rPr>
                <w:rFonts w:cs="Calibri"/>
                <w:color w:val="auto"/>
              </w:rPr>
              <w:t>/20</w:t>
            </w:r>
            <w:r w:rsidRPr="00B23377">
              <w:rPr>
                <w:rFonts w:cs="Calibri"/>
                <w:color w:val="auto"/>
                <w:highlight w:val="yellow"/>
              </w:rPr>
              <w:t>25</w:t>
            </w:r>
          </w:p>
        </w:tc>
        <w:tc>
          <w:tcPr>
            <w:tcW w:w="3956" w:type="dxa"/>
            <w:tcBorders>
              <w:top w:val="nil"/>
              <w:left w:val="nil"/>
              <w:bottom w:val="single" w:sz="4" w:space="0" w:color="auto"/>
              <w:right w:val="single" w:sz="4" w:space="0" w:color="auto"/>
            </w:tcBorders>
            <w:shd w:val="clear" w:color="auto" w:fill="FFFFFF"/>
          </w:tcPr>
          <w:p w14:paraId="062DC8E0" w14:textId="77777777" w:rsidR="00B23377" w:rsidRPr="00B23377" w:rsidRDefault="00B23377" w:rsidP="00B23377">
            <w:pPr>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cs="Calibri"/>
                <w:bCs/>
                <w:color w:val="auto"/>
              </w:rPr>
            </w:pPr>
          </w:p>
        </w:tc>
      </w:tr>
    </w:tbl>
    <w:p w14:paraId="3674E6F7" w14:textId="77777777" w:rsidR="00B23377" w:rsidRPr="00B23377" w:rsidRDefault="00B23377" w:rsidP="00B23377">
      <w:pPr>
        <w:suppressAutoHyphens w:val="0"/>
        <w:spacing w:after="0" w:line="240" w:lineRule="auto"/>
        <w:ind w:right="0"/>
        <w:rPr>
          <w:rFonts w:cs="Calibri"/>
          <w:color w:val="auto"/>
          <w:szCs w:val="20"/>
        </w:rPr>
      </w:pPr>
    </w:p>
    <w:p w14:paraId="3DCD5FF5"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b/>
          <w:color w:val="FFFFFF"/>
          <w:szCs w:val="20"/>
        </w:rPr>
      </w:pPr>
      <w:r w:rsidRPr="00B23377">
        <w:rPr>
          <w:rFonts w:cs="Calibri"/>
          <w:b/>
          <w:color w:val="FFFFFF"/>
          <w:szCs w:val="20"/>
        </w:rPr>
        <w:t>2. ALINHAMENTO ENTRE A CONTRATAÇÃO E O PLANEJAMENTO</w:t>
      </w:r>
    </w:p>
    <w:p w14:paraId="0AE705C3"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 xml:space="preserve">A necessidade de contratação de serviços de transporte surgiu devido à crescente demanda de transporte seguro e programado para famílias e indivíduos que participam dos serviços socioassistenciais. Esta contratação está alinhada aos planos de ação dos equipamentos de proteção social, garantindo mobilidade adequada para as atividades planejadas. A contratação está de acordo com o Plano Anual de Contratações (PAC) e com o Planejamento Estratégico da Prefeitura Municipal de Vinhedo. </w:t>
      </w:r>
    </w:p>
    <w:p w14:paraId="5BD4AF74"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Desde o encerramento da Ata de Registro de Preços n° 201/2023 – Pregão Eletrônico n° 68/2023, expirado no final do exercício de 2023, não há instrumento vigente que viabilize o fornecimento continuado deste serviço essencial. O presente ETP justifica a necessidade de nova contratação para garantir a continuidade dos serviços socioassistenciais que envolvem deslocamentos para atividades culturais, socioeducativas, de convivência e fortalecimento de vínculos.</w:t>
      </w:r>
    </w:p>
    <w:p w14:paraId="095BD607"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b/>
          <w:color w:val="FFFFFF"/>
          <w:szCs w:val="20"/>
        </w:rPr>
      </w:pPr>
      <w:r w:rsidRPr="00B23377">
        <w:rPr>
          <w:rFonts w:cs="Calibri"/>
          <w:b/>
          <w:color w:val="FFFFFF"/>
          <w:szCs w:val="20"/>
        </w:rPr>
        <w:t>3. DESCRIÇÃO DA NECESSIDADE DA ADMINISTRAÇÃO PÚBLICA</w:t>
      </w:r>
    </w:p>
    <w:p w14:paraId="232E78B3" w14:textId="77777777" w:rsidR="00B23377" w:rsidRPr="00B23377" w:rsidRDefault="00B23377" w:rsidP="00B23377">
      <w:pPr>
        <w:shd w:val="clear" w:color="auto" w:fill="FFFFFF"/>
        <w:suppressAutoHyphens w:val="0"/>
        <w:spacing w:after="0" w:line="276" w:lineRule="auto"/>
        <w:ind w:right="0"/>
        <w:rPr>
          <w:rFonts w:cs="Calibri"/>
          <w:color w:val="auto"/>
          <w:szCs w:val="20"/>
        </w:rPr>
      </w:pPr>
      <w:r w:rsidRPr="00B23377">
        <w:rPr>
          <w:rFonts w:cs="Calibri"/>
          <w:color w:val="auto"/>
          <w:szCs w:val="20"/>
        </w:rPr>
        <w:t xml:space="preserve"> A Secretaria Municipal de Assistência Social e Cidadania, no âmbito da Política Nacional de Assistência Social (PNAS), atua na proteção social básica e especial, atendendo indivíduos e famílias em situação de vulnerabilidade e/ou risco social. Dentre as ações desenvolvidas, destacam-se as atividades externas de convivência, fortalecimento de vínculos, inclusão social, acesso à cidadania, à cultura, ao lazer e à valorização da vida em comunidade.</w:t>
      </w:r>
    </w:p>
    <w:p w14:paraId="48D940AC" w14:textId="77777777" w:rsidR="00B23377" w:rsidRPr="00B23377" w:rsidRDefault="00B23377" w:rsidP="00B23377">
      <w:pPr>
        <w:shd w:val="clear" w:color="auto" w:fill="FFFFFF"/>
        <w:suppressAutoHyphens w:val="0"/>
        <w:spacing w:after="0" w:line="276" w:lineRule="auto"/>
        <w:ind w:right="0"/>
        <w:rPr>
          <w:rFonts w:cs="Calibri"/>
          <w:color w:val="auto"/>
          <w:szCs w:val="20"/>
        </w:rPr>
      </w:pPr>
      <w:r w:rsidRPr="00B23377">
        <w:rPr>
          <w:rFonts w:cs="Calibri"/>
          <w:color w:val="auto"/>
          <w:szCs w:val="20"/>
        </w:rPr>
        <w:t xml:space="preserve">Para garantir que os usuários dos serviços socioassistenciais tenham acesso a espaços públicos e equipamentos culturais, recreativos e institucionais, localizados em municípios do entorno, torna-se essencial dispor de </w:t>
      </w:r>
      <w:r w:rsidRPr="00B23377">
        <w:rPr>
          <w:rFonts w:cs="Calibri"/>
          <w:b/>
          <w:bCs/>
          <w:color w:val="auto"/>
          <w:szCs w:val="20"/>
        </w:rPr>
        <w:t>serviços de transporte coletivo adequados, seguros e devidamente regulamentados</w:t>
      </w:r>
      <w:r w:rsidRPr="00B23377">
        <w:rPr>
          <w:rFonts w:cs="Calibri"/>
          <w:color w:val="auto"/>
          <w:szCs w:val="20"/>
        </w:rPr>
        <w:t>, que possibilitem o deslocamento em grupo de forma programada.</w:t>
      </w:r>
    </w:p>
    <w:p w14:paraId="5192D190" w14:textId="77777777" w:rsidR="00B23377" w:rsidRPr="00B23377" w:rsidRDefault="00B23377" w:rsidP="00B23377">
      <w:pPr>
        <w:shd w:val="clear" w:color="auto" w:fill="FFFFFF"/>
        <w:suppressAutoHyphens w:val="0"/>
        <w:spacing w:after="0" w:line="276" w:lineRule="auto"/>
        <w:ind w:right="0"/>
        <w:rPr>
          <w:rFonts w:cs="Calibri"/>
          <w:color w:val="auto"/>
          <w:szCs w:val="20"/>
        </w:rPr>
      </w:pPr>
      <w:r w:rsidRPr="00B23377">
        <w:rPr>
          <w:rFonts w:cs="Calibri"/>
          <w:color w:val="auto"/>
          <w:szCs w:val="20"/>
        </w:rPr>
        <w:t>A contratação ora proposta visa atender à necessidade de transporte para os seguintes perfis de público atendido pelos serviços do SUAS, como:</w:t>
      </w:r>
    </w:p>
    <w:p w14:paraId="087E5B4E" w14:textId="77777777" w:rsidR="00B23377" w:rsidRPr="00B23377" w:rsidRDefault="00B23377" w:rsidP="00B23377">
      <w:pPr>
        <w:numPr>
          <w:ilvl w:val="0"/>
          <w:numId w:val="19"/>
        </w:numPr>
        <w:shd w:val="clear" w:color="auto" w:fill="FFFFFF"/>
        <w:suppressAutoHyphens w:val="0"/>
        <w:spacing w:after="0" w:line="276" w:lineRule="auto"/>
        <w:ind w:right="0"/>
        <w:jc w:val="left"/>
        <w:rPr>
          <w:rFonts w:cs="Calibri"/>
          <w:color w:val="auto"/>
          <w:szCs w:val="20"/>
        </w:rPr>
      </w:pPr>
      <w:r w:rsidRPr="00B23377">
        <w:rPr>
          <w:rFonts w:cs="Calibri"/>
          <w:color w:val="auto"/>
          <w:szCs w:val="20"/>
        </w:rPr>
        <w:t>Pessoas idosas;</w:t>
      </w:r>
    </w:p>
    <w:p w14:paraId="72817894" w14:textId="77777777" w:rsidR="00B23377" w:rsidRPr="00B23377" w:rsidRDefault="00B23377" w:rsidP="00B23377">
      <w:pPr>
        <w:numPr>
          <w:ilvl w:val="0"/>
          <w:numId w:val="19"/>
        </w:numPr>
        <w:shd w:val="clear" w:color="auto" w:fill="FFFFFF"/>
        <w:suppressAutoHyphens w:val="0"/>
        <w:spacing w:after="0" w:line="276" w:lineRule="auto"/>
        <w:ind w:right="0"/>
        <w:jc w:val="left"/>
        <w:rPr>
          <w:rFonts w:cs="Calibri"/>
          <w:color w:val="auto"/>
          <w:szCs w:val="20"/>
        </w:rPr>
      </w:pPr>
      <w:r w:rsidRPr="00B23377">
        <w:rPr>
          <w:rFonts w:cs="Calibri"/>
          <w:color w:val="auto"/>
          <w:szCs w:val="20"/>
        </w:rPr>
        <w:t>Pessoas com deficiência;</w:t>
      </w:r>
    </w:p>
    <w:p w14:paraId="6BFBBD46" w14:textId="77777777" w:rsidR="00B23377" w:rsidRPr="00B23377" w:rsidRDefault="00B23377" w:rsidP="00B23377">
      <w:pPr>
        <w:numPr>
          <w:ilvl w:val="0"/>
          <w:numId w:val="19"/>
        </w:numPr>
        <w:shd w:val="clear" w:color="auto" w:fill="FFFFFF"/>
        <w:suppressAutoHyphens w:val="0"/>
        <w:spacing w:after="0" w:line="276" w:lineRule="auto"/>
        <w:ind w:right="0"/>
        <w:jc w:val="left"/>
        <w:rPr>
          <w:rFonts w:cs="Calibri"/>
          <w:color w:val="auto"/>
          <w:szCs w:val="20"/>
        </w:rPr>
      </w:pPr>
      <w:r w:rsidRPr="00B23377">
        <w:rPr>
          <w:rFonts w:cs="Calibri"/>
          <w:color w:val="auto"/>
          <w:szCs w:val="20"/>
        </w:rPr>
        <w:t>Crianças e adolescentes;</w:t>
      </w:r>
    </w:p>
    <w:p w14:paraId="33991BD8" w14:textId="77777777" w:rsidR="00B23377" w:rsidRPr="00B23377" w:rsidRDefault="00B23377" w:rsidP="00B23377">
      <w:pPr>
        <w:numPr>
          <w:ilvl w:val="0"/>
          <w:numId w:val="19"/>
        </w:numPr>
        <w:shd w:val="clear" w:color="auto" w:fill="FFFFFF"/>
        <w:suppressAutoHyphens w:val="0"/>
        <w:spacing w:after="0" w:line="276" w:lineRule="auto"/>
        <w:ind w:right="0"/>
        <w:jc w:val="left"/>
        <w:rPr>
          <w:rFonts w:cs="Calibri"/>
          <w:color w:val="auto"/>
          <w:szCs w:val="20"/>
        </w:rPr>
      </w:pPr>
      <w:r w:rsidRPr="00B23377">
        <w:rPr>
          <w:rFonts w:cs="Calibri"/>
          <w:color w:val="auto"/>
          <w:szCs w:val="20"/>
        </w:rPr>
        <w:t>Mulheres em situação de vulnerabilidade;</w:t>
      </w:r>
    </w:p>
    <w:p w14:paraId="13CDF939" w14:textId="77777777" w:rsidR="00B23377" w:rsidRPr="00B23377" w:rsidRDefault="00B23377" w:rsidP="00B23377">
      <w:pPr>
        <w:numPr>
          <w:ilvl w:val="0"/>
          <w:numId w:val="19"/>
        </w:numPr>
        <w:shd w:val="clear" w:color="auto" w:fill="FFFFFF"/>
        <w:suppressAutoHyphens w:val="0"/>
        <w:spacing w:after="0" w:line="276" w:lineRule="auto"/>
        <w:ind w:right="0"/>
        <w:jc w:val="left"/>
        <w:rPr>
          <w:rFonts w:cs="Calibri"/>
          <w:color w:val="auto"/>
          <w:szCs w:val="20"/>
        </w:rPr>
      </w:pPr>
      <w:r w:rsidRPr="00B23377">
        <w:rPr>
          <w:rFonts w:cs="Calibri"/>
          <w:color w:val="auto"/>
          <w:szCs w:val="20"/>
        </w:rPr>
        <w:t>Famílias referenciadas nos CRAS e CREAS;</w:t>
      </w:r>
    </w:p>
    <w:p w14:paraId="5FDECBAF" w14:textId="77777777" w:rsidR="00B23377" w:rsidRPr="00B23377" w:rsidRDefault="00B23377" w:rsidP="00B23377">
      <w:pPr>
        <w:numPr>
          <w:ilvl w:val="0"/>
          <w:numId w:val="19"/>
        </w:numPr>
        <w:shd w:val="clear" w:color="auto" w:fill="FFFFFF"/>
        <w:suppressAutoHyphens w:val="0"/>
        <w:spacing w:after="0" w:line="276" w:lineRule="auto"/>
        <w:ind w:right="0"/>
        <w:jc w:val="left"/>
        <w:rPr>
          <w:rFonts w:cs="Calibri"/>
          <w:color w:val="auto"/>
          <w:szCs w:val="20"/>
        </w:rPr>
      </w:pPr>
      <w:r w:rsidRPr="00B23377">
        <w:rPr>
          <w:rFonts w:cs="Calibri"/>
          <w:color w:val="auto"/>
          <w:szCs w:val="20"/>
        </w:rPr>
        <w:t>Usuários de centros de convivência e programas sociais.</w:t>
      </w:r>
    </w:p>
    <w:p w14:paraId="0138D976" w14:textId="77777777" w:rsidR="00B23377" w:rsidRPr="00B23377" w:rsidRDefault="00B23377" w:rsidP="00B23377">
      <w:pPr>
        <w:shd w:val="clear" w:color="auto" w:fill="FFFFFF"/>
        <w:suppressAutoHyphens w:val="0"/>
        <w:spacing w:after="0" w:line="276" w:lineRule="auto"/>
        <w:ind w:right="0"/>
        <w:rPr>
          <w:rFonts w:cs="Calibri"/>
          <w:color w:val="auto"/>
          <w:szCs w:val="20"/>
        </w:rPr>
      </w:pPr>
      <w:r w:rsidRPr="00B23377">
        <w:rPr>
          <w:rFonts w:cs="Calibri"/>
          <w:color w:val="auto"/>
          <w:szCs w:val="20"/>
        </w:rPr>
        <w:t>Os serviços a serem contratados incluem:</w:t>
      </w:r>
    </w:p>
    <w:p w14:paraId="7CFB3205" w14:textId="77777777" w:rsidR="00B23377" w:rsidRPr="00B23377" w:rsidRDefault="00B23377" w:rsidP="00B23377">
      <w:pPr>
        <w:numPr>
          <w:ilvl w:val="0"/>
          <w:numId w:val="20"/>
        </w:numPr>
        <w:shd w:val="clear" w:color="auto" w:fill="FFFFFF"/>
        <w:suppressAutoHyphens w:val="0"/>
        <w:spacing w:after="0" w:line="276" w:lineRule="auto"/>
        <w:ind w:right="0"/>
        <w:jc w:val="left"/>
        <w:rPr>
          <w:rFonts w:cs="Calibri"/>
          <w:color w:val="auto"/>
          <w:szCs w:val="20"/>
        </w:rPr>
      </w:pPr>
      <w:r w:rsidRPr="00B23377">
        <w:rPr>
          <w:rFonts w:cs="Calibri"/>
          <w:b/>
          <w:bCs/>
          <w:color w:val="auto"/>
          <w:szCs w:val="20"/>
        </w:rPr>
        <w:t>Transporte de usuários em ônibus de 46 lugares</w:t>
      </w:r>
      <w:r w:rsidRPr="00B23377">
        <w:rPr>
          <w:rFonts w:cs="Calibri"/>
          <w:color w:val="auto"/>
          <w:szCs w:val="20"/>
        </w:rPr>
        <w:t>;</w:t>
      </w:r>
    </w:p>
    <w:p w14:paraId="4BBAE5D3" w14:textId="77777777" w:rsidR="00B23377" w:rsidRPr="00B23377" w:rsidRDefault="00B23377" w:rsidP="00B23377">
      <w:pPr>
        <w:numPr>
          <w:ilvl w:val="0"/>
          <w:numId w:val="20"/>
        </w:numPr>
        <w:shd w:val="clear" w:color="auto" w:fill="FFFFFF"/>
        <w:suppressAutoHyphens w:val="0"/>
        <w:spacing w:after="0" w:line="276" w:lineRule="auto"/>
        <w:ind w:right="0"/>
        <w:jc w:val="left"/>
        <w:rPr>
          <w:rFonts w:cs="Calibri"/>
          <w:color w:val="auto"/>
          <w:szCs w:val="20"/>
        </w:rPr>
      </w:pPr>
      <w:r w:rsidRPr="00B23377">
        <w:rPr>
          <w:rFonts w:cs="Calibri"/>
          <w:b/>
          <w:bCs/>
          <w:color w:val="auto"/>
          <w:szCs w:val="20"/>
        </w:rPr>
        <w:t>Transporte de usuários em micro-ônibus de 28 lugares</w:t>
      </w:r>
      <w:r w:rsidRPr="00B23377">
        <w:rPr>
          <w:rFonts w:cs="Calibri"/>
          <w:color w:val="auto"/>
          <w:szCs w:val="20"/>
        </w:rPr>
        <w:t>;</w:t>
      </w:r>
    </w:p>
    <w:p w14:paraId="5C0FA658" w14:textId="77777777" w:rsidR="00B23377" w:rsidRPr="00B23377" w:rsidRDefault="00B23377" w:rsidP="00B23377">
      <w:pPr>
        <w:numPr>
          <w:ilvl w:val="0"/>
          <w:numId w:val="20"/>
        </w:numPr>
        <w:shd w:val="clear" w:color="auto" w:fill="FFFFFF"/>
        <w:suppressAutoHyphens w:val="0"/>
        <w:spacing w:after="0" w:line="276" w:lineRule="auto"/>
        <w:ind w:right="0"/>
        <w:jc w:val="left"/>
        <w:rPr>
          <w:rFonts w:cs="Calibri"/>
          <w:color w:val="auto"/>
          <w:szCs w:val="20"/>
        </w:rPr>
      </w:pPr>
      <w:r w:rsidRPr="00B23377">
        <w:rPr>
          <w:rFonts w:cs="Calibri"/>
          <w:b/>
          <w:bCs/>
          <w:color w:val="auto"/>
          <w:szCs w:val="20"/>
        </w:rPr>
        <w:t>Cobrança baseada no valor por quilômetro efetivamente percorrido</w:t>
      </w:r>
      <w:r w:rsidRPr="00B23377">
        <w:rPr>
          <w:rFonts w:cs="Calibri"/>
          <w:color w:val="auto"/>
          <w:szCs w:val="20"/>
        </w:rPr>
        <w:t>, com exigência de mínimo de 100 km por viagem (considerando ida e volta).</w:t>
      </w:r>
    </w:p>
    <w:p w14:paraId="5F6D5DE0" w14:textId="77777777" w:rsidR="00B23377" w:rsidRPr="00B23377" w:rsidRDefault="00B23377" w:rsidP="00B23377">
      <w:pPr>
        <w:shd w:val="clear" w:color="auto" w:fill="FFFFFF"/>
        <w:suppressAutoHyphens w:val="0"/>
        <w:spacing w:after="0" w:line="276" w:lineRule="auto"/>
        <w:ind w:right="0"/>
        <w:rPr>
          <w:rFonts w:cs="Calibri"/>
          <w:color w:val="auto"/>
          <w:szCs w:val="20"/>
          <w:shd w:val="clear" w:color="auto" w:fill="FFFFFF"/>
        </w:rPr>
      </w:pPr>
    </w:p>
    <w:p w14:paraId="01B74766"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b/>
          <w:color w:val="FFFFFF"/>
          <w:szCs w:val="20"/>
        </w:rPr>
      </w:pPr>
      <w:r w:rsidRPr="00B23377">
        <w:rPr>
          <w:rFonts w:cs="Calibri"/>
          <w:b/>
          <w:color w:val="FFFFFF"/>
          <w:szCs w:val="20"/>
        </w:rPr>
        <w:t>4. DESCRIÇÃO DOS REQUISITOS DA CONTRATAÇÃO</w:t>
      </w:r>
    </w:p>
    <w:p w14:paraId="6F3AD28B" w14:textId="77777777" w:rsidR="00B23377" w:rsidRPr="00B23377" w:rsidRDefault="00B23377" w:rsidP="00B23377">
      <w:pPr>
        <w:suppressAutoHyphens w:val="0"/>
        <w:spacing w:after="0" w:line="240" w:lineRule="auto"/>
        <w:ind w:right="0"/>
        <w:rPr>
          <w:rFonts w:cs="Calibri"/>
          <w:bCs/>
          <w:color w:val="auto"/>
          <w:szCs w:val="20"/>
        </w:rPr>
      </w:pPr>
      <w:r w:rsidRPr="00B23377">
        <w:rPr>
          <w:rFonts w:cs="Calibri"/>
          <w:b/>
          <w:bCs/>
          <w:color w:val="auto"/>
          <w:szCs w:val="20"/>
        </w:rPr>
        <w:t>Especificação Técnica</w:t>
      </w:r>
      <w:r w:rsidRPr="00B23377">
        <w:rPr>
          <w:rFonts w:cs="Calibri"/>
          <w:bCs/>
          <w:color w:val="auto"/>
          <w:szCs w:val="20"/>
        </w:rPr>
        <w:t xml:space="preserve">: </w:t>
      </w:r>
    </w:p>
    <w:p w14:paraId="3EAC0B12" w14:textId="77777777" w:rsidR="00B23377" w:rsidRPr="00B23377" w:rsidRDefault="00B23377" w:rsidP="00B23377">
      <w:pPr>
        <w:suppressAutoHyphens w:val="0"/>
        <w:spacing w:after="0" w:line="240" w:lineRule="auto"/>
        <w:ind w:right="0"/>
        <w:rPr>
          <w:rFonts w:cs="Calibri"/>
          <w:bCs/>
          <w:color w:val="auto"/>
          <w:szCs w:val="20"/>
        </w:rPr>
      </w:pPr>
      <w:r w:rsidRPr="00B23377">
        <w:rPr>
          <w:rFonts w:cs="Calibri"/>
          <w:bCs/>
          <w:color w:val="auto"/>
          <w:szCs w:val="20"/>
        </w:rPr>
        <w:lastRenderedPageBreak/>
        <w:t xml:space="preserve">   - </w:t>
      </w:r>
      <w:r w:rsidRPr="00B23377">
        <w:rPr>
          <w:rFonts w:cs="Calibri"/>
          <w:b/>
          <w:bCs/>
          <w:color w:val="auto"/>
          <w:szCs w:val="20"/>
        </w:rPr>
        <w:t>Ônibus de 46 lugares</w:t>
      </w:r>
      <w:r w:rsidRPr="00B23377">
        <w:rPr>
          <w:rFonts w:cs="Calibri"/>
          <w:bCs/>
          <w:color w:val="auto"/>
          <w:szCs w:val="20"/>
        </w:rPr>
        <w:t xml:space="preserve">: Veículo com ar-condicionado, banheiro, som, geladeira, microfone (tipo turismo) e água em copos.  </w:t>
      </w:r>
    </w:p>
    <w:p w14:paraId="69318395" w14:textId="77777777" w:rsidR="00B23377" w:rsidRPr="00B23377" w:rsidRDefault="00B23377" w:rsidP="00B23377">
      <w:pPr>
        <w:suppressAutoHyphens w:val="0"/>
        <w:spacing w:after="0" w:line="240" w:lineRule="auto"/>
        <w:ind w:right="0"/>
        <w:rPr>
          <w:rFonts w:cs="Calibri"/>
          <w:bCs/>
          <w:color w:val="auto"/>
          <w:szCs w:val="20"/>
        </w:rPr>
      </w:pPr>
      <w:r w:rsidRPr="00B23377">
        <w:rPr>
          <w:rFonts w:cs="Calibri"/>
          <w:bCs/>
          <w:color w:val="auto"/>
          <w:szCs w:val="20"/>
        </w:rPr>
        <w:t xml:space="preserve">   - </w:t>
      </w:r>
      <w:r w:rsidRPr="00B23377">
        <w:rPr>
          <w:rFonts w:cs="Calibri"/>
          <w:b/>
          <w:bCs/>
          <w:color w:val="auto"/>
          <w:szCs w:val="20"/>
        </w:rPr>
        <w:t>Micro-ônibus de 28 lugares</w:t>
      </w:r>
      <w:r w:rsidRPr="00B23377">
        <w:rPr>
          <w:rFonts w:cs="Calibri"/>
          <w:bCs/>
          <w:color w:val="auto"/>
          <w:szCs w:val="20"/>
        </w:rPr>
        <w:t xml:space="preserve">: Veículo com ar-condicionado, som, geladeira, microfone (tipo turismo) e água em copos.  </w:t>
      </w:r>
    </w:p>
    <w:p w14:paraId="2B91E75D" w14:textId="77777777" w:rsidR="00B23377" w:rsidRPr="00B23377" w:rsidRDefault="00B23377" w:rsidP="00B23377">
      <w:pPr>
        <w:suppressAutoHyphens w:val="0"/>
        <w:spacing w:after="0" w:line="240" w:lineRule="auto"/>
        <w:ind w:right="0"/>
        <w:rPr>
          <w:rFonts w:cs="Calibri"/>
          <w:bCs/>
          <w:color w:val="auto"/>
          <w:szCs w:val="20"/>
        </w:rPr>
      </w:pPr>
      <w:r w:rsidRPr="00B23377">
        <w:rPr>
          <w:rFonts w:cs="Calibri"/>
          <w:b/>
          <w:bCs/>
          <w:color w:val="auto"/>
          <w:szCs w:val="20"/>
        </w:rPr>
        <w:t>Modelo de Cobrança:</w:t>
      </w:r>
    </w:p>
    <w:p w14:paraId="17659468" w14:textId="77777777" w:rsidR="00B23377" w:rsidRPr="00B23377" w:rsidRDefault="00B23377" w:rsidP="00B23377">
      <w:pPr>
        <w:numPr>
          <w:ilvl w:val="0"/>
          <w:numId w:val="11"/>
        </w:numPr>
        <w:suppressAutoHyphens w:val="0"/>
        <w:spacing w:after="0" w:line="240" w:lineRule="auto"/>
        <w:ind w:right="0"/>
        <w:jc w:val="left"/>
        <w:rPr>
          <w:rFonts w:cs="Calibri"/>
          <w:bCs/>
          <w:color w:val="auto"/>
          <w:szCs w:val="20"/>
        </w:rPr>
      </w:pPr>
      <w:r w:rsidRPr="00B23377">
        <w:rPr>
          <w:rFonts w:cs="Calibri"/>
          <w:bCs/>
          <w:color w:val="auto"/>
          <w:szCs w:val="20"/>
        </w:rPr>
        <w:t xml:space="preserve">A cobrança será feita por </w:t>
      </w:r>
      <w:r w:rsidRPr="00B23377">
        <w:rPr>
          <w:rFonts w:cs="Calibri"/>
          <w:b/>
          <w:bCs/>
          <w:color w:val="auto"/>
          <w:szCs w:val="20"/>
        </w:rPr>
        <w:t>quilômetro efetivamente percorrido</w:t>
      </w:r>
      <w:r w:rsidRPr="00B23377">
        <w:rPr>
          <w:rFonts w:cs="Calibri"/>
          <w:bCs/>
          <w:color w:val="auto"/>
          <w:szCs w:val="20"/>
        </w:rPr>
        <w:t xml:space="preserve">, considerando que </w:t>
      </w:r>
      <w:r w:rsidRPr="00B23377">
        <w:rPr>
          <w:rFonts w:cs="Calibri"/>
          <w:b/>
          <w:bCs/>
          <w:color w:val="auto"/>
          <w:szCs w:val="20"/>
        </w:rPr>
        <w:t>toda viagem terá, no mínimo, 100 km (somando ida e volta)</w:t>
      </w:r>
      <w:r w:rsidRPr="00B23377">
        <w:rPr>
          <w:rFonts w:cs="Calibri"/>
          <w:bCs/>
          <w:color w:val="auto"/>
          <w:szCs w:val="20"/>
        </w:rPr>
        <w:t>.</w:t>
      </w:r>
    </w:p>
    <w:p w14:paraId="2EFB2769" w14:textId="77777777" w:rsidR="00B23377" w:rsidRPr="00B23377" w:rsidRDefault="00B23377" w:rsidP="00B23377">
      <w:pPr>
        <w:suppressAutoHyphens w:val="0"/>
        <w:spacing w:after="0" w:line="240" w:lineRule="auto"/>
        <w:ind w:right="0"/>
        <w:rPr>
          <w:rFonts w:cs="Calibri"/>
          <w:bCs/>
          <w:color w:val="auto"/>
          <w:szCs w:val="20"/>
        </w:rPr>
      </w:pPr>
      <w:r w:rsidRPr="00B23377">
        <w:rPr>
          <w:rFonts w:cs="Calibri"/>
          <w:bCs/>
          <w:color w:val="auto"/>
          <w:szCs w:val="20"/>
        </w:rPr>
        <w:t xml:space="preserve">   - Responsabilidades da Empresa Contratada:</w:t>
      </w:r>
    </w:p>
    <w:p w14:paraId="7423A183" w14:textId="77777777" w:rsidR="00B23377" w:rsidRPr="00B23377" w:rsidRDefault="00B23377" w:rsidP="00B23377">
      <w:pPr>
        <w:suppressAutoHyphens w:val="0"/>
        <w:spacing w:after="0" w:line="240" w:lineRule="auto"/>
        <w:ind w:right="0"/>
        <w:rPr>
          <w:rFonts w:cs="Calibri"/>
          <w:bCs/>
          <w:color w:val="auto"/>
          <w:szCs w:val="20"/>
        </w:rPr>
      </w:pPr>
      <w:r w:rsidRPr="00B23377">
        <w:rPr>
          <w:rFonts w:cs="Calibri"/>
          <w:bCs/>
          <w:color w:val="auto"/>
          <w:szCs w:val="20"/>
        </w:rPr>
        <w:t xml:space="preserve">     - Refeições dos motoristas.</w:t>
      </w:r>
    </w:p>
    <w:p w14:paraId="15F80B8A" w14:textId="77777777" w:rsidR="00B23377" w:rsidRPr="00B23377" w:rsidRDefault="00B23377" w:rsidP="00B23377">
      <w:pPr>
        <w:suppressAutoHyphens w:val="0"/>
        <w:spacing w:after="0" w:line="240" w:lineRule="auto"/>
        <w:ind w:right="0"/>
        <w:rPr>
          <w:rFonts w:cs="Calibri"/>
          <w:bCs/>
          <w:color w:val="auto"/>
          <w:szCs w:val="20"/>
        </w:rPr>
      </w:pPr>
      <w:r w:rsidRPr="00B23377">
        <w:rPr>
          <w:rFonts w:cs="Calibri"/>
          <w:bCs/>
          <w:color w:val="auto"/>
          <w:szCs w:val="20"/>
        </w:rPr>
        <w:t xml:space="preserve">     - Hospedagens dos motoristas, quando necessário.</w:t>
      </w:r>
    </w:p>
    <w:p w14:paraId="67DF64CD" w14:textId="77777777" w:rsidR="00B23377" w:rsidRPr="00B23377" w:rsidRDefault="00B23377" w:rsidP="00B23377">
      <w:pPr>
        <w:suppressAutoHyphens w:val="0"/>
        <w:spacing w:after="0" w:line="240" w:lineRule="auto"/>
        <w:ind w:right="0"/>
        <w:rPr>
          <w:rFonts w:cs="Calibri"/>
          <w:bCs/>
          <w:color w:val="auto"/>
          <w:szCs w:val="20"/>
        </w:rPr>
      </w:pPr>
      <w:r w:rsidRPr="00B23377">
        <w:rPr>
          <w:rFonts w:cs="Calibri"/>
          <w:bCs/>
          <w:color w:val="auto"/>
          <w:szCs w:val="20"/>
        </w:rPr>
        <w:t xml:space="preserve">     - Pedágio.</w:t>
      </w:r>
    </w:p>
    <w:p w14:paraId="002B0B1B" w14:textId="77777777" w:rsidR="00B23377" w:rsidRPr="00B23377" w:rsidRDefault="00B23377" w:rsidP="00B23377">
      <w:pPr>
        <w:suppressAutoHyphens w:val="0"/>
        <w:spacing w:after="0" w:line="240" w:lineRule="auto"/>
        <w:ind w:right="0"/>
        <w:rPr>
          <w:rFonts w:cs="Calibri"/>
          <w:bCs/>
          <w:color w:val="auto"/>
          <w:szCs w:val="20"/>
        </w:rPr>
      </w:pPr>
      <w:r w:rsidRPr="00B23377">
        <w:rPr>
          <w:rFonts w:cs="Calibri"/>
          <w:bCs/>
          <w:color w:val="auto"/>
          <w:szCs w:val="20"/>
        </w:rPr>
        <w:t xml:space="preserve">     - Pagamentos de estacionamentos.</w:t>
      </w:r>
    </w:p>
    <w:p w14:paraId="0E55BD3D" w14:textId="77777777" w:rsidR="00B23377" w:rsidRPr="00B23377" w:rsidRDefault="00B23377" w:rsidP="00B23377">
      <w:pPr>
        <w:suppressAutoHyphens w:val="0"/>
        <w:spacing w:after="0" w:line="240" w:lineRule="auto"/>
        <w:ind w:right="0"/>
        <w:rPr>
          <w:rFonts w:cs="Calibri"/>
          <w:bCs/>
          <w:color w:val="auto"/>
          <w:szCs w:val="20"/>
        </w:rPr>
      </w:pPr>
      <w:r w:rsidRPr="00B23377">
        <w:rPr>
          <w:rFonts w:cs="Calibri"/>
          <w:bCs/>
          <w:color w:val="auto"/>
          <w:szCs w:val="20"/>
        </w:rPr>
        <w:t xml:space="preserve">     - Impostos e demais despesas decorrentes da prestação de serviço.</w:t>
      </w:r>
    </w:p>
    <w:p w14:paraId="0A498A02" w14:textId="77777777" w:rsidR="00B23377" w:rsidRPr="00B23377" w:rsidRDefault="00B23377" w:rsidP="00B23377">
      <w:pPr>
        <w:suppressAutoHyphens w:val="0"/>
        <w:spacing w:after="0" w:line="240" w:lineRule="auto"/>
        <w:ind w:right="0"/>
        <w:rPr>
          <w:rFonts w:cs="Calibri"/>
          <w:bCs/>
          <w:color w:val="auto"/>
          <w:szCs w:val="20"/>
        </w:rPr>
      </w:pPr>
      <w:r w:rsidRPr="00B23377">
        <w:rPr>
          <w:rFonts w:cs="Calibri"/>
          <w:bCs/>
          <w:color w:val="auto"/>
          <w:szCs w:val="20"/>
        </w:rPr>
        <w:t xml:space="preserve">   </w:t>
      </w:r>
      <w:r w:rsidRPr="00B23377">
        <w:rPr>
          <w:rFonts w:cs="Calibri"/>
          <w:b/>
          <w:bCs/>
          <w:color w:val="auto"/>
          <w:szCs w:val="20"/>
        </w:rPr>
        <w:t>- Certificados</w:t>
      </w:r>
      <w:r w:rsidRPr="00B23377">
        <w:rPr>
          <w:rFonts w:cs="Calibri"/>
          <w:bCs/>
          <w:color w:val="auto"/>
          <w:szCs w:val="20"/>
        </w:rPr>
        <w:t>: A empresa contratada deverá possuir os certificados de registro da EMTU – Empresa Metropolitana de Transportes Urbanos de São Paulo, ARTESP – Agência de Transporte do Estado de São Paulo, ANTT – Agência Nacional de Transportes Terrestres e DTP – Departamento de Transportes Públicos – São Paulo.</w:t>
      </w:r>
    </w:p>
    <w:p w14:paraId="42401D17" w14:textId="77777777" w:rsidR="00B23377" w:rsidRPr="00B23377" w:rsidRDefault="00B23377" w:rsidP="00B23377">
      <w:pPr>
        <w:suppressAutoHyphens w:val="0"/>
        <w:spacing w:after="0" w:line="240" w:lineRule="auto"/>
        <w:ind w:right="0"/>
        <w:rPr>
          <w:rFonts w:cs="Calibri"/>
          <w:bCs/>
          <w:color w:val="auto"/>
          <w:szCs w:val="20"/>
        </w:rPr>
      </w:pPr>
    </w:p>
    <w:p w14:paraId="30A8C764"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color w:val="FFFFFF"/>
          <w:szCs w:val="20"/>
        </w:rPr>
      </w:pPr>
      <w:r w:rsidRPr="00B23377">
        <w:rPr>
          <w:rFonts w:cs="Calibri"/>
          <w:color w:val="FFFFFF"/>
          <w:szCs w:val="20"/>
        </w:rPr>
        <w:t>5. LEVANTAMENTO DO MERCADO</w:t>
      </w:r>
    </w:p>
    <w:p w14:paraId="55F610AF"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 xml:space="preserve">  O mercado foi consultado, e foram encontrados fornecedores locais capazes de fornecer os serviços de transporte necessários, com garantias de qualidade e prazos de entrega adequados às necessidades da Secretaria de Assistência Social e Cidadania.</w:t>
      </w:r>
    </w:p>
    <w:p w14:paraId="5BEADCBE" w14:textId="77777777" w:rsidR="00B23377" w:rsidRPr="00B23377" w:rsidRDefault="00B23377" w:rsidP="00B23377">
      <w:pPr>
        <w:suppressAutoHyphens w:val="0"/>
        <w:spacing w:after="0" w:line="240" w:lineRule="auto"/>
        <w:ind w:right="0"/>
        <w:rPr>
          <w:rFonts w:cs="Calibri"/>
          <w:color w:val="auto"/>
          <w:szCs w:val="20"/>
        </w:rPr>
      </w:pPr>
    </w:p>
    <w:p w14:paraId="5C2356B0"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b/>
          <w:color w:val="FFFFFF"/>
          <w:szCs w:val="20"/>
        </w:rPr>
      </w:pPr>
      <w:r w:rsidRPr="00B23377">
        <w:rPr>
          <w:rFonts w:cs="Calibri"/>
          <w:b/>
          <w:color w:val="FFFFFF"/>
          <w:szCs w:val="20"/>
        </w:rPr>
        <w:t>6. DESCRIÇÃO DA SOLUÇÃO COMO UM TODO</w:t>
      </w:r>
    </w:p>
    <w:p w14:paraId="52C18CD5"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 xml:space="preserve">  A contratação será viabilizada por meio de </w:t>
      </w:r>
      <w:r w:rsidRPr="00B23377">
        <w:rPr>
          <w:rFonts w:cs="Calibri"/>
          <w:b/>
          <w:bCs/>
          <w:color w:val="auto"/>
          <w:szCs w:val="20"/>
        </w:rPr>
        <w:t>Ata de Registro de Preços</w:t>
      </w:r>
      <w:r w:rsidRPr="00B23377">
        <w:rPr>
          <w:rFonts w:cs="Calibri"/>
          <w:color w:val="auto"/>
          <w:szCs w:val="20"/>
        </w:rPr>
        <w:t>, modalidade mais compatível com a natureza rotineira, programada e variável das atividades da Secretaria Municipal de Assistência Social e Cidadania.</w:t>
      </w:r>
    </w:p>
    <w:p w14:paraId="66449A9F"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 xml:space="preserve">O serviço de transporte terrestre coletivo é essencial para viabilizar o acesso de usuários dos serviços da proteção social básica e especial às atividades externas previstas no </w:t>
      </w:r>
      <w:r w:rsidRPr="00B23377">
        <w:rPr>
          <w:rFonts w:cs="Calibri"/>
          <w:b/>
          <w:bCs/>
          <w:color w:val="auto"/>
          <w:szCs w:val="20"/>
        </w:rPr>
        <w:t>Plano Municipal de Assistência Social</w:t>
      </w:r>
      <w:r w:rsidRPr="00B23377">
        <w:rPr>
          <w:rFonts w:cs="Calibri"/>
          <w:color w:val="auto"/>
          <w:szCs w:val="20"/>
        </w:rPr>
        <w:t xml:space="preserve">, nos </w:t>
      </w:r>
      <w:r w:rsidRPr="00B23377">
        <w:rPr>
          <w:rFonts w:cs="Calibri"/>
          <w:b/>
          <w:bCs/>
          <w:color w:val="auto"/>
          <w:szCs w:val="20"/>
        </w:rPr>
        <w:t>Planos de Ação dos CRAS, CREAS e Centro de Convivência</w:t>
      </w:r>
      <w:r w:rsidRPr="00B23377">
        <w:rPr>
          <w:rFonts w:cs="Calibri"/>
          <w:color w:val="auto"/>
          <w:szCs w:val="20"/>
        </w:rPr>
        <w:t>, e em demais projetos vinculados ao SUAS.</w:t>
      </w:r>
    </w:p>
    <w:p w14:paraId="70ECBE65"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 xml:space="preserve">As viagens serão </w:t>
      </w:r>
      <w:r w:rsidRPr="00B23377">
        <w:rPr>
          <w:rFonts w:cs="Calibri"/>
          <w:b/>
          <w:bCs/>
          <w:color w:val="auto"/>
          <w:szCs w:val="20"/>
        </w:rPr>
        <w:t>programadas com antecedência mínima de 30 (trinta) dias</w:t>
      </w:r>
      <w:r w:rsidRPr="00B23377">
        <w:rPr>
          <w:rFonts w:cs="Calibri"/>
          <w:color w:val="auto"/>
          <w:szCs w:val="20"/>
        </w:rPr>
        <w:t xml:space="preserve">, com envio da lista de passageiros </w:t>
      </w:r>
      <w:r w:rsidRPr="00B23377">
        <w:rPr>
          <w:rFonts w:cs="Calibri"/>
          <w:b/>
          <w:bCs/>
          <w:color w:val="auto"/>
          <w:szCs w:val="20"/>
        </w:rPr>
        <w:t>até 10 (dez) dias antes da realização</w:t>
      </w:r>
      <w:r w:rsidRPr="00B23377">
        <w:rPr>
          <w:rFonts w:cs="Calibri"/>
          <w:color w:val="auto"/>
          <w:szCs w:val="20"/>
        </w:rPr>
        <w:t>, contendo nome completo, RG e CPF, respeitando os critérios de segurança e controle.</w:t>
      </w:r>
    </w:p>
    <w:p w14:paraId="45511377" w14:textId="77777777" w:rsidR="00B23377" w:rsidRPr="00B23377" w:rsidRDefault="00B23377" w:rsidP="00B23377">
      <w:pPr>
        <w:suppressAutoHyphens w:val="0"/>
        <w:spacing w:after="0" w:line="240" w:lineRule="auto"/>
        <w:ind w:right="0"/>
        <w:rPr>
          <w:rFonts w:cs="Calibri"/>
          <w:color w:val="auto"/>
          <w:szCs w:val="20"/>
        </w:rPr>
      </w:pPr>
    </w:p>
    <w:p w14:paraId="52648FED" w14:textId="77777777" w:rsidR="00B23377" w:rsidRPr="00B23377" w:rsidRDefault="00B23377" w:rsidP="00B23377">
      <w:pPr>
        <w:suppressAutoHyphens w:val="0"/>
        <w:spacing w:after="0" w:line="240" w:lineRule="auto"/>
        <w:ind w:right="0"/>
        <w:jc w:val="left"/>
        <w:rPr>
          <w:rFonts w:cs="Calibri"/>
          <w:b/>
          <w:bCs/>
          <w:color w:val="auto"/>
          <w:szCs w:val="20"/>
        </w:rPr>
      </w:pPr>
      <w:r w:rsidRPr="00B23377">
        <w:rPr>
          <w:rFonts w:cs="Calibri"/>
          <w:b/>
          <w:bCs/>
          <w:i/>
          <w:color w:val="auto"/>
          <w:szCs w:val="20"/>
        </w:rPr>
        <w:t>Fica definido, de forma expressa, que não serão solicitadas viagens com percurso inferior a 100 km (cem quilômetros) considerando o total de ida e volta</w:t>
      </w:r>
      <w:r w:rsidRPr="00B23377">
        <w:rPr>
          <w:rFonts w:cs="Calibri"/>
          <w:b/>
          <w:bCs/>
          <w:color w:val="auto"/>
          <w:szCs w:val="20"/>
        </w:rPr>
        <w:t>.</w:t>
      </w:r>
    </w:p>
    <w:p w14:paraId="76F24CD0" w14:textId="77777777" w:rsidR="00B23377" w:rsidRPr="00B23377" w:rsidRDefault="00B23377" w:rsidP="00B23377">
      <w:pPr>
        <w:suppressAutoHyphens w:val="0"/>
        <w:spacing w:after="0" w:line="240" w:lineRule="auto"/>
        <w:ind w:right="0"/>
        <w:jc w:val="left"/>
        <w:rPr>
          <w:rFonts w:cs="Calibri"/>
          <w:color w:val="auto"/>
          <w:szCs w:val="20"/>
        </w:rPr>
      </w:pPr>
    </w:p>
    <w:p w14:paraId="4879BFF9"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 xml:space="preserve">Todas as viagens ocorrerão </w:t>
      </w:r>
      <w:r w:rsidRPr="00B23377">
        <w:rPr>
          <w:rFonts w:cs="Calibri"/>
          <w:b/>
          <w:bCs/>
          <w:color w:val="auto"/>
          <w:szCs w:val="20"/>
        </w:rPr>
        <w:t>com ida e volta no mesmo dia</w:t>
      </w:r>
      <w:r w:rsidRPr="00B23377">
        <w:rPr>
          <w:rFonts w:cs="Calibri"/>
          <w:color w:val="auto"/>
          <w:szCs w:val="20"/>
        </w:rPr>
        <w:t>, sem pernoite. O tempo de permanência no local será suficiente para a realização da atividade proposta, garantindo o retorno seguro e confortável de todos os participantes no mesmo dia.</w:t>
      </w:r>
    </w:p>
    <w:p w14:paraId="01C68967" w14:textId="77777777" w:rsidR="00B23377" w:rsidRPr="00B23377" w:rsidRDefault="00B23377" w:rsidP="00B23377">
      <w:pPr>
        <w:suppressAutoHyphens w:val="0"/>
        <w:spacing w:after="0" w:line="240" w:lineRule="auto"/>
        <w:ind w:right="0"/>
        <w:rPr>
          <w:rFonts w:cs="Calibri"/>
          <w:color w:val="auto"/>
          <w:szCs w:val="20"/>
        </w:rPr>
      </w:pPr>
    </w:p>
    <w:p w14:paraId="3891F502"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b/>
          <w:bCs/>
          <w:color w:val="auto"/>
          <w:szCs w:val="20"/>
        </w:rPr>
        <w:t>Será obrigatória a informação da quilometragem total do destino (ida e volta) no momento da solicitação da viagem, para fins de controle e cálculo correto do faturamento do serviço executado.</w:t>
      </w:r>
      <w:r w:rsidRPr="00B23377">
        <w:rPr>
          <w:rFonts w:cs="Calibri"/>
          <w:color w:val="auto"/>
          <w:szCs w:val="20"/>
        </w:rPr>
        <w:br/>
        <w:t>Essa estimativa será feita com base na rota mais comum e eficiente, previamente validada pela equipe da Secretaria.</w:t>
      </w:r>
    </w:p>
    <w:p w14:paraId="5271173C" w14:textId="77777777" w:rsidR="00B23377" w:rsidRPr="00B23377" w:rsidRDefault="00B23377" w:rsidP="00B23377">
      <w:pPr>
        <w:suppressAutoHyphens w:val="0"/>
        <w:spacing w:after="0" w:line="240" w:lineRule="auto"/>
        <w:ind w:right="0"/>
        <w:rPr>
          <w:rFonts w:cs="Calibri"/>
          <w:color w:val="auto"/>
          <w:szCs w:val="20"/>
        </w:rPr>
      </w:pPr>
    </w:p>
    <w:p w14:paraId="57952A8B"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 xml:space="preserve">Para ações de maior abrangência, como eventos integrados e mobilizações sociais, a Secretaria poderá solicitar </w:t>
      </w:r>
      <w:r w:rsidRPr="00B23377">
        <w:rPr>
          <w:rFonts w:cs="Calibri"/>
          <w:b/>
          <w:bCs/>
          <w:color w:val="auto"/>
          <w:szCs w:val="20"/>
        </w:rPr>
        <w:t>até 07 (sete) ônibus por dia para o mesmo destino</w:t>
      </w:r>
      <w:r w:rsidRPr="00B23377">
        <w:rPr>
          <w:rFonts w:cs="Calibri"/>
          <w:color w:val="auto"/>
          <w:szCs w:val="20"/>
        </w:rPr>
        <w:t xml:space="preserve">, possibilitando o transporte de </w:t>
      </w:r>
      <w:r w:rsidRPr="00B23377">
        <w:rPr>
          <w:rFonts w:cs="Calibri"/>
          <w:b/>
          <w:bCs/>
          <w:color w:val="auto"/>
          <w:szCs w:val="20"/>
        </w:rPr>
        <w:t>até 300 (trezentos) usuários em um único dia</w:t>
      </w:r>
      <w:r w:rsidRPr="00B23377">
        <w:rPr>
          <w:rFonts w:cs="Calibri"/>
          <w:color w:val="auto"/>
          <w:szCs w:val="20"/>
        </w:rPr>
        <w:t>, respeitando a organização por serviços e perfis dos usuários.</w:t>
      </w:r>
    </w:p>
    <w:p w14:paraId="108DF6DB" w14:textId="77777777" w:rsidR="00B23377" w:rsidRPr="00B23377" w:rsidRDefault="00B23377" w:rsidP="00B23377">
      <w:pPr>
        <w:suppressAutoHyphens w:val="0"/>
        <w:spacing w:after="0" w:line="240" w:lineRule="auto"/>
        <w:ind w:right="0"/>
        <w:rPr>
          <w:rFonts w:cs="Calibri"/>
          <w:color w:val="auto"/>
          <w:szCs w:val="20"/>
        </w:rPr>
      </w:pPr>
    </w:p>
    <w:p w14:paraId="3143F9AA" w14:textId="77777777" w:rsidR="00B23377" w:rsidRPr="00B23377" w:rsidRDefault="00B23377" w:rsidP="00B23377">
      <w:pPr>
        <w:suppressAutoHyphens w:val="0"/>
        <w:spacing w:after="0" w:line="240" w:lineRule="auto"/>
        <w:ind w:right="0"/>
        <w:rPr>
          <w:rFonts w:cs="Calibri"/>
          <w:b/>
          <w:bCs/>
          <w:color w:val="auto"/>
          <w:szCs w:val="20"/>
        </w:rPr>
      </w:pPr>
      <w:r w:rsidRPr="00B23377">
        <w:rPr>
          <w:rFonts w:cs="Calibri"/>
          <w:b/>
          <w:bCs/>
          <w:color w:val="auto"/>
          <w:szCs w:val="20"/>
        </w:rPr>
        <w:t>Destinos previstos com saída de Vinhedo – mínimo de 100 km por rota (ida e volta):</w:t>
      </w:r>
    </w:p>
    <w:p w14:paraId="17CDBAE3" w14:textId="77777777" w:rsidR="00B23377" w:rsidRPr="00B23377" w:rsidRDefault="00B23377" w:rsidP="00B23377">
      <w:pPr>
        <w:suppressAutoHyphens w:val="0"/>
        <w:spacing w:after="0" w:line="240" w:lineRule="auto"/>
        <w:ind w:right="0"/>
        <w:rPr>
          <w:rFonts w:cs="Calibri"/>
          <w:b/>
          <w:bCs/>
          <w:color w:val="auto"/>
          <w:szCs w:val="20"/>
        </w:rPr>
      </w:pPr>
      <w:r w:rsidRPr="00B23377">
        <w:rPr>
          <w:rFonts w:cs="Calibri"/>
          <w:b/>
          <w:bCs/>
          <w:color w:val="auto"/>
          <w:szCs w:val="20"/>
        </w:rPr>
        <w:t xml:space="preserve">Circuito das Frutas </w:t>
      </w:r>
    </w:p>
    <w:p w14:paraId="4A875EEC"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Região com foco em turismo rural, agrícola, cultural e de lazer:</w:t>
      </w:r>
    </w:p>
    <w:p w14:paraId="46515003" w14:textId="77777777" w:rsidR="00B23377" w:rsidRPr="00B23377" w:rsidRDefault="00B23377" w:rsidP="00B23377">
      <w:pPr>
        <w:numPr>
          <w:ilvl w:val="0"/>
          <w:numId w:val="12"/>
        </w:numPr>
        <w:suppressAutoHyphens w:val="0"/>
        <w:spacing w:after="0" w:line="240" w:lineRule="auto"/>
        <w:ind w:right="0"/>
        <w:jc w:val="left"/>
        <w:rPr>
          <w:rFonts w:cs="Calibri"/>
          <w:color w:val="auto"/>
          <w:szCs w:val="20"/>
        </w:rPr>
      </w:pPr>
      <w:r w:rsidRPr="00B23377">
        <w:rPr>
          <w:rFonts w:cs="Calibri"/>
          <w:b/>
          <w:bCs/>
          <w:color w:val="auto"/>
          <w:szCs w:val="20"/>
        </w:rPr>
        <w:t>Jundiaí</w:t>
      </w:r>
      <w:r w:rsidRPr="00B23377">
        <w:rPr>
          <w:rFonts w:cs="Calibri"/>
          <w:color w:val="auto"/>
          <w:szCs w:val="20"/>
        </w:rPr>
        <w:t xml:space="preserve"> – Parque da Cidade, Jardim Botânico, Sesc</w:t>
      </w:r>
    </w:p>
    <w:p w14:paraId="3877597C" w14:textId="77777777" w:rsidR="00B23377" w:rsidRPr="00B23377" w:rsidRDefault="00B23377" w:rsidP="00B23377">
      <w:pPr>
        <w:numPr>
          <w:ilvl w:val="0"/>
          <w:numId w:val="12"/>
        </w:numPr>
        <w:suppressAutoHyphens w:val="0"/>
        <w:spacing w:after="0" w:line="240" w:lineRule="auto"/>
        <w:ind w:right="0"/>
        <w:jc w:val="left"/>
        <w:rPr>
          <w:rFonts w:cs="Calibri"/>
          <w:color w:val="auto"/>
          <w:szCs w:val="20"/>
        </w:rPr>
      </w:pPr>
      <w:r w:rsidRPr="00B23377">
        <w:rPr>
          <w:rFonts w:cs="Calibri"/>
          <w:b/>
          <w:bCs/>
          <w:color w:val="auto"/>
          <w:szCs w:val="20"/>
        </w:rPr>
        <w:t>Itupeva</w:t>
      </w:r>
      <w:r w:rsidRPr="00B23377">
        <w:rPr>
          <w:rFonts w:cs="Calibri"/>
          <w:color w:val="auto"/>
          <w:szCs w:val="20"/>
        </w:rPr>
        <w:t xml:space="preserve"> – Turismo rural</w:t>
      </w:r>
    </w:p>
    <w:p w14:paraId="55B0AE15" w14:textId="77777777" w:rsidR="00B23377" w:rsidRPr="00B23377" w:rsidRDefault="00B23377" w:rsidP="00B23377">
      <w:pPr>
        <w:numPr>
          <w:ilvl w:val="0"/>
          <w:numId w:val="12"/>
        </w:numPr>
        <w:suppressAutoHyphens w:val="0"/>
        <w:spacing w:after="0" w:line="240" w:lineRule="auto"/>
        <w:ind w:right="0"/>
        <w:jc w:val="left"/>
        <w:rPr>
          <w:rFonts w:cs="Calibri"/>
          <w:color w:val="auto"/>
          <w:szCs w:val="20"/>
        </w:rPr>
      </w:pPr>
      <w:r w:rsidRPr="00B23377">
        <w:rPr>
          <w:rFonts w:cs="Calibri"/>
          <w:b/>
          <w:bCs/>
          <w:color w:val="auto"/>
          <w:szCs w:val="20"/>
        </w:rPr>
        <w:lastRenderedPageBreak/>
        <w:t>Itatiba</w:t>
      </w:r>
      <w:r w:rsidRPr="00B23377">
        <w:rPr>
          <w:rFonts w:cs="Calibri"/>
          <w:color w:val="auto"/>
          <w:szCs w:val="20"/>
        </w:rPr>
        <w:t xml:space="preserve"> – Zooparque</w:t>
      </w:r>
    </w:p>
    <w:p w14:paraId="761332C4" w14:textId="77777777" w:rsidR="00B23377" w:rsidRPr="00B23377" w:rsidRDefault="00B23377" w:rsidP="00B23377">
      <w:pPr>
        <w:numPr>
          <w:ilvl w:val="0"/>
          <w:numId w:val="12"/>
        </w:numPr>
        <w:suppressAutoHyphens w:val="0"/>
        <w:spacing w:after="0" w:line="240" w:lineRule="auto"/>
        <w:ind w:right="0"/>
        <w:jc w:val="left"/>
        <w:rPr>
          <w:rFonts w:cs="Calibri"/>
          <w:color w:val="auto"/>
          <w:szCs w:val="20"/>
        </w:rPr>
      </w:pPr>
      <w:r w:rsidRPr="00B23377">
        <w:rPr>
          <w:rFonts w:cs="Calibri"/>
          <w:b/>
          <w:bCs/>
          <w:color w:val="auto"/>
          <w:szCs w:val="20"/>
        </w:rPr>
        <w:t>Jarinu</w:t>
      </w:r>
      <w:r w:rsidRPr="00B23377">
        <w:rPr>
          <w:rFonts w:cs="Calibri"/>
          <w:color w:val="auto"/>
          <w:szCs w:val="20"/>
        </w:rPr>
        <w:t xml:space="preserve"> – Produção de frutas </w:t>
      </w:r>
    </w:p>
    <w:p w14:paraId="598F92EC" w14:textId="77777777" w:rsidR="00B23377" w:rsidRPr="00B23377" w:rsidRDefault="00B23377" w:rsidP="00B23377">
      <w:pPr>
        <w:numPr>
          <w:ilvl w:val="0"/>
          <w:numId w:val="12"/>
        </w:numPr>
        <w:suppressAutoHyphens w:val="0"/>
        <w:spacing w:after="0" w:line="240" w:lineRule="auto"/>
        <w:ind w:right="0"/>
        <w:jc w:val="left"/>
        <w:rPr>
          <w:rFonts w:cs="Calibri"/>
          <w:color w:val="auto"/>
          <w:szCs w:val="20"/>
        </w:rPr>
      </w:pPr>
      <w:r w:rsidRPr="00B23377">
        <w:rPr>
          <w:rFonts w:cs="Calibri"/>
          <w:b/>
          <w:bCs/>
          <w:color w:val="auto"/>
          <w:szCs w:val="20"/>
        </w:rPr>
        <w:t>Atibaia</w:t>
      </w:r>
      <w:r w:rsidRPr="00B23377">
        <w:rPr>
          <w:rFonts w:cs="Calibri"/>
          <w:color w:val="auto"/>
          <w:szCs w:val="20"/>
        </w:rPr>
        <w:t xml:space="preserve"> – Pedra Grande, Lago do Major, feira de artesanato</w:t>
      </w:r>
    </w:p>
    <w:p w14:paraId="74043C2D" w14:textId="77777777" w:rsidR="00B23377" w:rsidRPr="00B23377" w:rsidRDefault="00B23377" w:rsidP="00B23377">
      <w:pPr>
        <w:numPr>
          <w:ilvl w:val="0"/>
          <w:numId w:val="12"/>
        </w:numPr>
        <w:suppressAutoHyphens w:val="0"/>
        <w:spacing w:after="0" w:line="240" w:lineRule="auto"/>
        <w:ind w:right="0"/>
        <w:jc w:val="left"/>
        <w:rPr>
          <w:rFonts w:cs="Calibri"/>
          <w:color w:val="auto"/>
          <w:szCs w:val="20"/>
        </w:rPr>
      </w:pPr>
      <w:r w:rsidRPr="00B23377">
        <w:rPr>
          <w:rFonts w:cs="Calibri"/>
          <w:b/>
          <w:bCs/>
          <w:color w:val="auto"/>
          <w:szCs w:val="20"/>
        </w:rPr>
        <w:t>Indaiatuba</w:t>
      </w:r>
      <w:r w:rsidRPr="00B23377">
        <w:rPr>
          <w:rFonts w:cs="Calibri"/>
          <w:color w:val="auto"/>
          <w:szCs w:val="20"/>
        </w:rPr>
        <w:t xml:space="preserve"> – Parque Ecológico, Museu Ferroviário</w:t>
      </w:r>
    </w:p>
    <w:p w14:paraId="61857F62" w14:textId="77777777" w:rsidR="00B23377" w:rsidRPr="00B23377" w:rsidRDefault="00B23377" w:rsidP="00B23377">
      <w:pPr>
        <w:suppressAutoHyphens w:val="0"/>
        <w:spacing w:after="0" w:line="240" w:lineRule="auto"/>
        <w:ind w:right="0"/>
        <w:rPr>
          <w:rFonts w:cs="Calibri"/>
          <w:b/>
          <w:bCs/>
          <w:color w:val="auto"/>
          <w:szCs w:val="20"/>
        </w:rPr>
      </w:pPr>
      <w:r w:rsidRPr="00B23377">
        <w:rPr>
          <w:rFonts w:cs="Calibri"/>
          <w:b/>
          <w:bCs/>
          <w:color w:val="auto"/>
          <w:szCs w:val="20"/>
        </w:rPr>
        <w:t>Circuito das Águas Paulista:</w:t>
      </w:r>
    </w:p>
    <w:p w14:paraId="5974C850" w14:textId="77777777" w:rsidR="00B23377" w:rsidRPr="00B23377" w:rsidRDefault="00B23377" w:rsidP="00B23377">
      <w:pPr>
        <w:numPr>
          <w:ilvl w:val="0"/>
          <w:numId w:val="13"/>
        </w:numPr>
        <w:suppressAutoHyphens w:val="0"/>
        <w:spacing w:after="0" w:line="240" w:lineRule="auto"/>
        <w:ind w:right="0"/>
        <w:jc w:val="left"/>
        <w:rPr>
          <w:rFonts w:cs="Calibri"/>
          <w:color w:val="auto"/>
          <w:szCs w:val="20"/>
        </w:rPr>
      </w:pPr>
      <w:r w:rsidRPr="00B23377">
        <w:rPr>
          <w:rFonts w:cs="Calibri"/>
          <w:b/>
          <w:bCs/>
          <w:color w:val="auto"/>
          <w:szCs w:val="20"/>
        </w:rPr>
        <w:t>Amparo</w:t>
      </w:r>
      <w:r w:rsidRPr="00B23377">
        <w:rPr>
          <w:rFonts w:cs="Calibri"/>
          <w:color w:val="auto"/>
          <w:szCs w:val="20"/>
        </w:rPr>
        <w:t xml:space="preserve"> – Turismo rural, centro histórico</w:t>
      </w:r>
    </w:p>
    <w:p w14:paraId="70358C9C" w14:textId="77777777" w:rsidR="00B23377" w:rsidRPr="00B23377" w:rsidRDefault="00B23377" w:rsidP="00B23377">
      <w:pPr>
        <w:numPr>
          <w:ilvl w:val="0"/>
          <w:numId w:val="13"/>
        </w:numPr>
        <w:suppressAutoHyphens w:val="0"/>
        <w:spacing w:after="0" w:line="240" w:lineRule="auto"/>
        <w:ind w:right="0"/>
        <w:jc w:val="left"/>
        <w:rPr>
          <w:rFonts w:cs="Calibri"/>
          <w:color w:val="auto"/>
          <w:szCs w:val="20"/>
        </w:rPr>
      </w:pPr>
      <w:r w:rsidRPr="00B23377">
        <w:rPr>
          <w:rFonts w:cs="Calibri"/>
          <w:b/>
          <w:bCs/>
          <w:color w:val="auto"/>
          <w:szCs w:val="20"/>
        </w:rPr>
        <w:t>Pedreira</w:t>
      </w:r>
      <w:r w:rsidRPr="00B23377">
        <w:rPr>
          <w:rFonts w:cs="Calibri"/>
          <w:color w:val="auto"/>
          <w:szCs w:val="20"/>
        </w:rPr>
        <w:t xml:space="preserve"> – Capital da porcelana, comércio artesanal</w:t>
      </w:r>
    </w:p>
    <w:p w14:paraId="51603DEC" w14:textId="77777777" w:rsidR="00B23377" w:rsidRPr="00B23377" w:rsidRDefault="00B23377" w:rsidP="00B23377">
      <w:pPr>
        <w:numPr>
          <w:ilvl w:val="0"/>
          <w:numId w:val="13"/>
        </w:numPr>
        <w:suppressAutoHyphens w:val="0"/>
        <w:spacing w:after="0" w:line="240" w:lineRule="auto"/>
        <w:ind w:right="0"/>
        <w:jc w:val="left"/>
        <w:rPr>
          <w:rFonts w:cs="Calibri"/>
          <w:color w:val="auto"/>
          <w:szCs w:val="20"/>
        </w:rPr>
      </w:pPr>
      <w:r w:rsidRPr="00B23377">
        <w:rPr>
          <w:rFonts w:cs="Calibri"/>
          <w:b/>
          <w:bCs/>
          <w:color w:val="auto"/>
          <w:szCs w:val="20"/>
        </w:rPr>
        <w:t>Serra Negra</w:t>
      </w:r>
      <w:r w:rsidRPr="00B23377">
        <w:rPr>
          <w:rFonts w:cs="Calibri"/>
          <w:color w:val="auto"/>
          <w:szCs w:val="20"/>
        </w:rPr>
        <w:t xml:space="preserve"> – Teleférico, fonte de águas minerais</w:t>
      </w:r>
    </w:p>
    <w:p w14:paraId="74346D4F" w14:textId="77777777" w:rsidR="00B23377" w:rsidRPr="00B23377" w:rsidRDefault="00B23377" w:rsidP="00B23377">
      <w:pPr>
        <w:numPr>
          <w:ilvl w:val="0"/>
          <w:numId w:val="13"/>
        </w:numPr>
        <w:suppressAutoHyphens w:val="0"/>
        <w:spacing w:after="0" w:line="240" w:lineRule="auto"/>
        <w:ind w:right="0"/>
        <w:jc w:val="left"/>
        <w:rPr>
          <w:rFonts w:cs="Calibri"/>
          <w:color w:val="auto"/>
          <w:szCs w:val="20"/>
        </w:rPr>
      </w:pPr>
      <w:r w:rsidRPr="00B23377">
        <w:rPr>
          <w:rFonts w:cs="Calibri"/>
          <w:b/>
          <w:bCs/>
          <w:color w:val="auto"/>
          <w:szCs w:val="20"/>
        </w:rPr>
        <w:t>Socorro</w:t>
      </w:r>
      <w:r w:rsidRPr="00B23377">
        <w:rPr>
          <w:rFonts w:cs="Calibri"/>
          <w:color w:val="auto"/>
          <w:szCs w:val="20"/>
        </w:rPr>
        <w:t xml:space="preserve"> – Trilhas, ecoturismo, fazendas históricas</w:t>
      </w:r>
    </w:p>
    <w:p w14:paraId="1A526317" w14:textId="77777777" w:rsidR="00B23377" w:rsidRPr="00B23377" w:rsidRDefault="00B23377" w:rsidP="00B23377">
      <w:pPr>
        <w:numPr>
          <w:ilvl w:val="0"/>
          <w:numId w:val="13"/>
        </w:numPr>
        <w:suppressAutoHyphens w:val="0"/>
        <w:spacing w:after="0" w:line="240" w:lineRule="auto"/>
        <w:ind w:right="0"/>
        <w:jc w:val="left"/>
        <w:rPr>
          <w:rFonts w:cs="Calibri"/>
          <w:color w:val="auto"/>
          <w:szCs w:val="20"/>
        </w:rPr>
      </w:pPr>
      <w:r w:rsidRPr="00B23377">
        <w:rPr>
          <w:rFonts w:cs="Calibri"/>
          <w:b/>
          <w:bCs/>
          <w:color w:val="auto"/>
          <w:szCs w:val="20"/>
        </w:rPr>
        <w:t>Monte Alegre do Sul</w:t>
      </w:r>
      <w:r w:rsidRPr="00B23377">
        <w:rPr>
          <w:rFonts w:cs="Calibri"/>
          <w:color w:val="auto"/>
          <w:szCs w:val="20"/>
        </w:rPr>
        <w:t xml:space="preserve"> – Roteiros culturais</w:t>
      </w:r>
    </w:p>
    <w:p w14:paraId="65B038B4" w14:textId="77777777" w:rsidR="00B23377" w:rsidRPr="00B23377" w:rsidRDefault="00B23377" w:rsidP="00B23377">
      <w:pPr>
        <w:numPr>
          <w:ilvl w:val="0"/>
          <w:numId w:val="13"/>
        </w:numPr>
        <w:suppressAutoHyphens w:val="0"/>
        <w:spacing w:after="0" w:line="240" w:lineRule="auto"/>
        <w:ind w:right="0"/>
        <w:jc w:val="left"/>
        <w:rPr>
          <w:rFonts w:cs="Calibri"/>
          <w:color w:val="auto"/>
          <w:szCs w:val="20"/>
        </w:rPr>
      </w:pPr>
      <w:r w:rsidRPr="00B23377">
        <w:rPr>
          <w:rFonts w:cs="Calibri"/>
          <w:b/>
          <w:bCs/>
          <w:color w:val="auto"/>
          <w:szCs w:val="20"/>
        </w:rPr>
        <w:t>Lindóia</w:t>
      </w:r>
      <w:r w:rsidRPr="00B23377">
        <w:rPr>
          <w:rFonts w:cs="Calibri"/>
          <w:color w:val="auto"/>
          <w:szCs w:val="20"/>
        </w:rPr>
        <w:t xml:space="preserve"> – Turismo de bem-estar e natureza</w:t>
      </w:r>
    </w:p>
    <w:p w14:paraId="347C38F1" w14:textId="77777777" w:rsidR="00B23377" w:rsidRPr="00B23377" w:rsidRDefault="00B23377" w:rsidP="00B23377">
      <w:pPr>
        <w:numPr>
          <w:ilvl w:val="0"/>
          <w:numId w:val="13"/>
        </w:numPr>
        <w:suppressAutoHyphens w:val="0"/>
        <w:spacing w:after="0" w:line="240" w:lineRule="auto"/>
        <w:ind w:right="0"/>
        <w:jc w:val="left"/>
        <w:rPr>
          <w:rFonts w:cs="Calibri"/>
          <w:color w:val="auto"/>
          <w:szCs w:val="20"/>
        </w:rPr>
      </w:pPr>
      <w:r w:rsidRPr="00B23377">
        <w:rPr>
          <w:rFonts w:cs="Calibri"/>
          <w:b/>
          <w:bCs/>
          <w:color w:val="auto"/>
          <w:szCs w:val="20"/>
        </w:rPr>
        <w:t>Águas de Lindóia</w:t>
      </w:r>
      <w:r w:rsidRPr="00B23377">
        <w:rPr>
          <w:rFonts w:cs="Calibri"/>
          <w:color w:val="auto"/>
          <w:szCs w:val="20"/>
        </w:rPr>
        <w:t xml:space="preserve"> – Thermas, turismo sênior e grupos</w:t>
      </w:r>
    </w:p>
    <w:p w14:paraId="1CA15071" w14:textId="77777777" w:rsidR="00B23377" w:rsidRPr="00B23377" w:rsidRDefault="00B23377" w:rsidP="00B23377">
      <w:pPr>
        <w:suppressAutoHyphens w:val="0"/>
        <w:spacing w:after="0" w:line="240" w:lineRule="auto"/>
        <w:ind w:right="0"/>
        <w:rPr>
          <w:rFonts w:cs="Calibri"/>
          <w:b/>
          <w:bCs/>
          <w:color w:val="auto"/>
          <w:szCs w:val="20"/>
        </w:rPr>
      </w:pPr>
      <w:r w:rsidRPr="00B23377">
        <w:rPr>
          <w:rFonts w:cs="Calibri"/>
          <w:b/>
          <w:bCs/>
          <w:color w:val="auto"/>
          <w:szCs w:val="20"/>
        </w:rPr>
        <w:t>Destinos com temática socioeducativa, cultural ou de integração familiar:</w:t>
      </w:r>
    </w:p>
    <w:p w14:paraId="7397BF30" w14:textId="77777777" w:rsidR="00B23377" w:rsidRPr="00B23377" w:rsidRDefault="00B23377" w:rsidP="00B23377">
      <w:pPr>
        <w:numPr>
          <w:ilvl w:val="0"/>
          <w:numId w:val="14"/>
        </w:numPr>
        <w:suppressAutoHyphens w:val="0"/>
        <w:spacing w:after="0" w:line="240" w:lineRule="auto"/>
        <w:ind w:right="0"/>
        <w:jc w:val="left"/>
        <w:rPr>
          <w:rFonts w:cs="Calibri"/>
          <w:color w:val="auto"/>
          <w:szCs w:val="20"/>
        </w:rPr>
      </w:pPr>
      <w:r w:rsidRPr="00B23377">
        <w:rPr>
          <w:rFonts w:cs="Calibri"/>
          <w:b/>
          <w:bCs/>
          <w:color w:val="auto"/>
          <w:szCs w:val="20"/>
        </w:rPr>
        <w:t>Holambra</w:t>
      </w:r>
      <w:r w:rsidRPr="00B23377">
        <w:rPr>
          <w:rFonts w:cs="Calibri"/>
          <w:color w:val="auto"/>
          <w:szCs w:val="20"/>
        </w:rPr>
        <w:t xml:space="preserve"> – Moinho Povos Unidos, floricultura, Museu Histórico</w:t>
      </w:r>
    </w:p>
    <w:p w14:paraId="1F8E80DC" w14:textId="77777777" w:rsidR="00B23377" w:rsidRPr="00B23377" w:rsidRDefault="00B23377" w:rsidP="00B23377">
      <w:pPr>
        <w:numPr>
          <w:ilvl w:val="0"/>
          <w:numId w:val="14"/>
        </w:numPr>
        <w:suppressAutoHyphens w:val="0"/>
        <w:spacing w:after="0" w:line="240" w:lineRule="auto"/>
        <w:ind w:right="0"/>
        <w:jc w:val="left"/>
        <w:rPr>
          <w:rFonts w:cs="Calibri"/>
          <w:color w:val="auto"/>
          <w:szCs w:val="20"/>
        </w:rPr>
      </w:pPr>
      <w:r w:rsidRPr="00B23377">
        <w:rPr>
          <w:rFonts w:cs="Calibri"/>
          <w:b/>
          <w:bCs/>
          <w:color w:val="auto"/>
          <w:szCs w:val="20"/>
        </w:rPr>
        <w:t>Jaguariúna</w:t>
      </w:r>
      <w:r w:rsidRPr="00B23377">
        <w:rPr>
          <w:rFonts w:cs="Calibri"/>
          <w:color w:val="auto"/>
          <w:szCs w:val="20"/>
        </w:rPr>
        <w:t xml:space="preserve"> – Estação de trem, Lago Municipal, eventos culturais</w:t>
      </w:r>
    </w:p>
    <w:p w14:paraId="38F24B78" w14:textId="77777777" w:rsidR="00B23377" w:rsidRPr="00B23377" w:rsidRDefault="00B23377" w:rsidP="00B23377">
      <w:pPr>
        <w:numPr>
          <w:ilvl w:val="0"/>
          <w:numId w:val="14"/>
        </w:numPr>
        <w:suppressAutoHyphens w:val="0"/>
        <w:spacing w:after="0" w:line="240" w:lineRule="auto"/>
        <w:ind w:right="0"/>
        <w:jc w:val="left"/>
        <w:rPr>
          <w:rFonts w:cs="Calibri"/>
          <w:color w:val="auto"/>
          <w:szCs w:val="20"/>
        </w:rPr>
      </w:pPr>
      <w:r w:rsidRPr="00B23377">
        <w:rPr>
          <w:rFonts w:cs="Calibri"/>
          <w:b/>
          <w:bCs/>
          <w:color w:val="auto"/>
          <w:szCs w:val="20"/>
        </w:rPr>
        <w:t>São Roque</w:t>
      </w:r>
      <w:r w:rsidRPr="00B23377">
        <w:rPr>
          <w:rFonts w:cs="Calibri"/>
          <w:color w:val="auto"/>
          <w:szCs w:val="20"/>
        </w:rPr>
        <w:t xml:space="preserve"> – Estrada do Vinho, turismo rural e gastronômico</w:t>
      </w:r>
    </w:p>
    <w:p w14:paraId="42460260" w14:textId="77777777" w:rsidR="00B23377" w:rsidRPr="00B23377" w:rsidRDefault="00B23377" w:rsidP="00B23377">
      <w:pPr>
        <w:numPr>
          <w:ilvl w:val="0"/>
          <w:numId w:val="14"/>
        </w:numPr>
        <w:suppressAutoHyphens w:val="0"/>
        <w:spacing w:after="0" w:line="240" w:lineRule="auto"/>
        <w:ind w:right="0"/>
        <w:jc w:val="left"/>
        <w:rPr>
          <w:rFonts w:cs="Calibri"/>
          <w:color w:val="auto"/>
          <w:szCs w:val="20"/>
        </w:rPr>
      </w:pPr>
      <w:r w:rsidRPr="00B23377">
        <w:rPr>
          <w:rFonts w:cs="Calibri"/>
          <w:b/>
          <w:bCs/>
          <w:color w:val="auto"/>
          <w:szCs w:val="20"/>
        </w:rPr>
        <w:t>Campinas</w:t>
      </w:r>
      <w:r w:rsidRPr="00B23377">
        <w:rPr>
          <w:rFonts w:cs="Calibri"/>
          <w:color w:val="auto"/>
          <w:szCs w:val="20"/>
        </w:rPr>
        <w:t xml:space="preserve"> – Bosque dos Jequitibás, Museu da Imagem e Som, teatro</w:t>
      </w:r>
    </w:p>
    <w:p w14:paraId="12D5F72B" w14:textId="77777777" w:rsidR="00B23377" w:rsidRPr="00B23377" w:rsidRDefault="00B23377" w:rsidP="00B23377">
      <w:pPr>
        <w:numPr>
          <w:ilvl w:val="0"/>
          <w:numId w:val="14"/>
        </w:numPr>
        <w:suppressAutoHyphens w:val="0"/>
        <w:spacing w:after="0" w:line="240" w:lineRule="auto"/>
        <w:ind w:right="0"/>
        <w:jc w:val="left"/>
        <w:rPr>
          <w:rFonts w:cs="Calibri"/>
          <w:color w:val="auto"/>
          <w:szCs w:val="20"/>
        </w:rPr>
      </w:pPr>
      <w:r w:rsidRPr="00B23377">
        <w:rPr>
          <w:rFonts w:cs="Calibri"/>
          <w:b/>
          <w:bCs/>
          <w:color w:val="auto"/>
          <w:szCs w:val="20"/>
        </w:rPr>
        <w:t>Bragança Paulista</w:t>
      </w:r>
      <w:r w:rsidRPr="00B23377">
        <w:rPr>
          <w:rFonts w:cs="Calibri"/>
          <w:color w:val="auto"/>
          <w:szCs w:val="20"/>
        </w:rPr>
        <w:t xml:space="preserve"> – Lago do Taboão, Museu Municipal</w:t>
      </w:r>
    </w:p>
    <w:p w14:paraId="3577DB61" w14:textId="77777777" w:rsidR="00B23377" w:rsidRPr="00B23377" w:rsidRDefault="00B23377" w:rsidP="00B23377">
      <w:pPr>
        <w:numPr>
          <w:ilvl w:val="0"/>
          <w:numId w:val="14"/>
        </w:numPr>
        <w:suppressAutoHyphens w:val="0"/>
        <w:spacing w:after="0" w:line="240" w:lineRule="auto"/>
        <w:ind w:right="0"/>
        <w:jc w:val="left"/>
        <w:rPr>
          <w:rFonts w:cs="Calibri"/>
          <w:color w:val="auto"/>
          <w:szCs w:val="20"/>
        </w:rPr>
      </w:pPr>
      <w:r w:rsidRPr="00B23377">
        <w:rPr>
          <w:rFonts w:cs="Calibri"/>
          <w:b/>
          <w:bCs/>
          <w:color w:val="auto"/>
          <w:szCs w:val="20"/>
        </w:rPr>
        <w:t>Embu das Artes</w:t>
      </w:r>
      <w:r w:rsidRPr="00B23377">
        <w:rPr>
          <w:rFonts w:cs="Calibri"/>
          <w:color w:val="auto"/>
          <w:szCs w:val="20"/>
        </w:rPr>
        <w:t xml:space="preserve"> – Feira de arte e artesanato, cultura popular</w:t>
      </w:r>
    </w:p>
    <w:p w14:paraId="5227D8E7" w14:textId="77777777" w:rsidR="00B23377" w:rsidRPr="00B23377" w:rsidRDefault="00B23377" w:rsidP="00B23377">
      <w:pPr>
        <w:numPr>
          <w:ilvl w:val="0"/>
          <w:numId w:val="14"/>
        </w:numPr>
        <w:suppressAutoHyphens w:val="0"/>
        <w:spacing w:after="0" w:line="240" w:lineRule="auto"/>
        <w:ind w:right="0"/>
        <w:jc w:val="left"/>
        <w:rPr>
          <w:rFonts w:cs="Calibri"/>
          <w:color w:val="auto"/>
          <w:szCs w:val="20"/>
        </w:rPr>
      </w:pPr>
      <w:r w:rsidRPr="00B23377">
        <w:rPr>
          <w:rFonts w:cs="Calibri"/>
          <w:b/>
          <w:bCs/>
          <w:color w:val="auto"/>
          <w:szCs w:val="20"/>
        </w:rPr>
        <w:t>Paulínia</w:t>
      </w:r>
      <w:r w:rsidRPr="00B23377">
        <w:rPr>
          <w:rFonts w:cs="Calibri"/>
          <w:color w:val="auto"/>
          <w:szCs w:val="20"/>
        </w:rPr>
        <w:t xml:space="preserve"> – Teatro Municipal, Parque Brasil 500</w:t>
      </w:r>
    </w:p>
    <w:p w14:paraId="5DB8E664" w14:textId="77777777" w:rsidR="00B23377" w:rsidRPr="00B23377" w:rsidRDefault="00B23377" w:rsidP="00B23377">
      <w:pPr>
        <w:numPr>
          <w:ilvl w:val="0"/>
          <w:numId w:val="14"/>
        </w:numPr>
        <w:suppressAutoHyphens w:val="0"/>
        <w:spacing w:after="0" w:line="240" w:lineRule="auto"/>
        <w:ind w:right="0"/>
        <w:jc w:val="left"/>
        <w:rPr>
          <w:rFonts w:cs="Calibri"/>
          <w:color w:val="auto"/>
          <w:szCs w:val="20"/>
        </w:rPr>
      </w:pPr>
      <w:r w:rsidRPr="00B23377">
        <w:rPr>
          <w:rFonts w:cs="Calibri"/>
          <w:b/>
          <w:bCs/>
          <w:color w:val="auto"/>
          <w:szCs w:val="20"/>
        </w:rPr>
        <w:t>Sumaré</w:t>
      </w:r>
      <w:r w:rsidRPr="00B23377">
        <w:rPr>
          <w:rFonts w:cs="Calibri"/>
          <w:color w:val="auto"/>
          <w:szCs w:val="20"/>
        </w:rPr>
        <w:t xml:space="preserve"> – Parque da Cidade, eventos e atividades públicas</w:t>
      </w:r>
    </w:p>
    <w:p w14:paraId="196B6751" w14:textId="77777777" w:rsidR="00B23377" w:rsidRPr="00B23377" w:rsidRDefault="00B23377" w:rsidP="00B23377">
      <w:pPr>
        <w:numPr>
          <w:ilvl w:val="0"/>
          <w:numId w:val="14"/>
        </w:numPr>
        <w:suppressAutoHyphens w:val="0"/>
        <w:spacing w:after="0" w:line="240" w:lineRule="auto"/>
        <w:ind w:right="0"/>
        <w:jc w:val="left"/>
        <w:rPr>
          <w:rFonts w:cs="Calibri"/>
          <w:color w:val="auto"/>
          <w:szCs w:val="20"/>
        </w:rPr>
      </w:pPr>
      <w:r w:rsidRPr="00B23377">
        <w:rPr>
          <w:rFonts w:cs="Calibri"/>
          <w:b/>
          <w:bCs/>
          <w:color w:val="auto"/>
          <w:szCs w:val="20"/>
        </w:rPr>
        <w:t>Nova Odessa</w:t>
      </w:r>
      <w:r w:rsidRPr="00B23377">
        <w:rPr>
          <w:rFonts w:cs="Calibri"/>
          <w:color w:val="auto"/>
          <w:szCs w:val="20"/>
        </w:rPr>
        <w:t xml:space="preserve"> – Parque Ecológico e trilhas urbanas</w:t>
      </w:r>
    </w:p>
    <w:p w14:paraId="486751DC" w14:textId="77777777" w:rsidR="00B23377" w:rsidRPr="00B23377" w:rsidRDefault="00B23377" w:rsidP="00B23377">
      <w:pPr>
        <w:numPr>
          <w:ilvl w:val="0"/>
          <w:numId w:val="14"/>
        </w:numPr>
        <w:suppressAutoHyphens w:val="0"/>
        <w:spacing w:after="0" w:line="240" w:lineRule="auto"/>
        <w:ind w:right="0"/>
        <w:jc w:val="left"/>
        <w:rPr>
          <w:rFonts w:cs="Calibri"/>
          <w:color w:val="auto"/>
          <w:szCs w:val="20"/>
        </w:rPr>
      </w:pPr>
      <w:r w:rsidRPr="00B23377">
        <w:rPr>
          <w:rFonts w:cs="Calibri"/>
          <w:b/>
          <w:bCs/>
          <w:color w:val="auto"/>
          <w:szCs w:val="20"/>
        </w:rPr>
        <w:t>Americana</w:t>
      </w:r>
      <w:r w:rsidRPr="00B23377">
        <w:rPr>
          <w:rFonts w:cs="Calibri"/>
          <w:color w:val="auto"/>
          <w:szCs w:val="20"/>
        </w:rPr>
        <w:t xml:space="preserve"> – Jardim Botânico, Museu de Arte Contemporânea</w:t>
      </w:r>
    </w:p>
    <w:p w14:paraId="3EBC510B" w14:textId="77777777" w:rsidR="00B23377" w:rsidRPr="00B23377" w:rsidRDefault="00B23377" w:rsidP="00B23377">
      <w:pPr>
        <w:numPr>
          <w:ilvl w:val="0"/>
          <w:numId w:val="14"/>
        </w:numPr>
        <w:suppressAutoHyphens w:val="0"/>
        <w:spacing w:after="0" w:line="240" w:lineRule="auto"/>
        <w:ind w:right="0"/>
        <w:jc w:val="left"/>
        <w:rPr>
          <w:rFonts w:cs="Calibri"/>
          <w:color w:val="auto"/>
          <w:szCs w:val="20"/>
        </w:rPr>
      </w:pPr>
      <w:r w:rsidRPr="00B23377">
        <w:rPr>
          <w:rFonts w:cs="Calibri"/>
          <w:b/>
          <w:bCs/>
          <w:color w:val="auto"/>
          <w:szCs w:val="20"/>
        </w:rPr>
        <w:t>Santa Bárbara d’Oeste</w:t>
      </w:r>
      <w:r w:rsidRPr="00B23377">
        <w:rPr>
          <w:rFonts w:cs="Calibri"/>
          <w:color w:val="auto"/>
          <w:szCs w:val="20"/>
        </w:rPr>
        <w:t xml:space="preserve"> – Centro histórico e museu da imigração</w:t>
      </w:r>
    </w:p>
    <w:p w14:paraId="597DF0F4" w14:textId="77777777" w:rsidR="00B23377" w:rsidRPr="00B23377" w:rsidRDefault="00B23377" w:rsidP="00B23377">
      <w:pPr>
        <w:suppressAutoHyphens w:val="0"/>
        <w:spacing w:after="0" w:line="240" w:lineRule="auto"/>
        <w:ind w:left="720" w:right="0"/>
        <w:rPr>
          <w:rFonts w:cs="Calibri"/>
          <w:color w:val="auto"/>
          <w:szCs w:val="20"/>
        </w:rPr>
      </w:pPr>
    </w:p>
    <w:p w14:paraId="4F91B84D"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b/>
          <w:bCs/>
          <w:color w:val="auto"/>
          <w:szCs w:val="20"/>
        </w:rPr>
        <w:t>São Paulo – Capital (distância média: 75 km – total 150 km ida e volta)</w:t>
      </w:r>
    </w:p>
    <w:p w14:paraId="24583EE3" w14:textId="77777777" w:rsidR="00B23377" w:rsidRPr="00B23377" w:rsidRDefault="00B23377" w:rsidP="00B23377">
      <w:pPr>
        <w:suppressAutoHyphens w:val="0"/>
        <w:spacing w:before="100" w:after="100" w:line="240" w:lineRule="auto"/>
        <w:ind w:right="0"/>
        <w:jc w:val="left"/>
        <w:rPr>
          <w:rFonts w:cs="Calibri"/>
          <w:color w:val="auto"/>
          <w:szCs w:val="20"/>
        </w:rPr>
      </w:pPr>
      <w:r w:rsidRPr="00B23377">
        <w:rPr>
          <w:rFonts w:cs="Calibri"/>
          <w:color w:val="auto"/>
          <w:szCs w:val="20"/>
        </w:rPr>
        <w:t>Com potencial educativo, cultural, museológico e histórico, para públicos de todas as idades:</w:t>
      </w:r>
    </w:p>
    <w:p w14:paraId="687146EE" w14:textId="77777777" w:rsidR="00B23377" w:rsidRPr="00B23377" w:rsidRDefault="00B23377" w:rsidP="00B23377">
      <w:pPr>
        <w:numPr>
          <w:ilvl w:val="0"/>
          <w:numId w:val="15"/>
        </w:numPr>
        <w:suppressAutoHyphens w:val="0"/>
        <w:spacing w:before="100" w:beforeAutospacing="1" w:after="100" w:afterAutospacing="1" w:line="240" w:lineRule="auto"/>
        <w:ind w:right="0"/>
        <w:jc w:val="left"/>
        <w:rPr>
          <w:rFonts w:cs="Calibri"/>
          <w:color w:val="auto"/>
          <w:szCs w:val="20"/>
        </w:rPr>
      </w:pPr>
      <w:r w:rsidRPr="00B23377">
        <w:rPr>
          <w:rFonts w:cs="Calibri"/>
          <w:color w:val="auto"/>
          <w:szCs w:val="20"/>
        </w:rPr>
        <w:t>Museu Catavento</w:t>
      </w:r>
    </w:p>
    <w:p w14:paraId="5CBB08B4" w14:textId="77777777" w:rsidR="00B23377" w:rsidRPr="00B23377" w:rsidRDefault="00B23377" w:rsidP="00B23377">
      <w:pPr>
        <w:numPr>
          <w:ilvl w:val="0"/>
          <w:numId w:val="15"/>
        </w:numPr>
        <w:suppressAutoHyphens w:val="0"/>
        <w:spacing w:before="100" w:beforeAutospacing="1" w:after="100" w:afterAutospacing="1" w:line="240" w:lineRule="auto"/>
        <w:ind w:right="0"/>
        <w:jc w:val="left"/>
        <w:rPr>
          <w:rFonts w:cs="Calibri"/>
          <w:color w:val="auto"/>
          <w:szCs w:val="20"/>
        </w:rPr>
      </w:pPr>
      <w:r w:rsidRPr="00B23377">
        <w:rPr>
          <w:rFonts w:cs="Calibri"/>
          <w:color w:val="auto"/>
          <w:szCs w:val="20"/>
        </w:rPr>
        <w:t>Museu do Futebol</w:t>
      </w:r>
    </w:p>
    <w:p w14:paraId="0E49BEFB" w14:textId="77777777" w:rsidR="00B23377" w:rsidRPr="00B23377" w:rsidRDefault="00B23377" w:rsidP="00B23377">
      <w:pPr>
        <w:numPr>
          <w:ilvl w:val="0"/>
          <w:numId w:val="15"/>
        </w:numPr>
        <w:suppressAutoHyphens w:val="0"/>
        <w:spacing w:before="100" w:beforeAutospacing="1" w:after="100" w:afterAutospacing="1" w:line="240" w:lineRule="auto"/>
        <w:ind w:right="0"/>
        <w:jc w:val="left"/>
        <w:rPr>
          <w:rFonts w:cs="Calibri"/>
          <w:color w:val="auto"/>
          <w:szCs w:val="20"/>
        </w:rPr>
      </w:pPr>
      <w:r w:rsidRPr="00B23377">
        <w:rPr>
          <w:rFonts w:cs="Calibri"/>
          <w:color w:val="auto"/>
          <w:szCs w:val="20"/>
        </w:rPr>
        <w:t>Museu da Língua Portuguesa</w:t>
      </w:r>
    </w:p>
    <w:p w14:paraId="3E3051A4" w14:textId="77777777" w:rsidR="00B23377" w:rsidRPr="00B23377" w:rsidRDefault="00B23377" w:rsidP="00B23377">
      <w:pPr>
        <w:numPr>
          <w:ilvl w:val="0"/>
          <w:numId w:val="15"/>
        </w:numPr>
        <w:suppressAutoHyphens w:val="0"/>
        <w:spacing w:before="100" w:beforeAutospacing="1" w:after="100" w:afterAutospacing="1" w:line="240" w:lineRule="auto"/>
        <w:ind w:right="0"/>
        <w:jc w:val="left"/>
        <w:rPr>
          <w:rFonts w:cs="Calibri"/>
          <w:color w:val="auto"/>
          <w:szCs w:val="20"/>
        </w:rPr>
      </w:pPr>
      <w:r w:rsidRPr="00B23377">
        <w:rPr>
          <w:rFonts w:cs="Calibri"/>
          <w:color w:val="auto"/>
          <w:szCs w:val="20"/>
        </w:rPr>
        <w:t>Pinacoteca</w:t>
      </w:r>
    </w:p>
    <w:p w14:paraId="5EB8CBBB" w14:textId="77777777" w:rsidR="00B23377" w:rsidRPr="00B23377" w:rsidRDefault="00B23377" w:rsidP="00B23377">
      <w:pPr>
        <w:numPr>
          <w:ilvl w:val="0"/>
          <w:numId w:val="15"/>
        </w:numPr>
        <w:suppressAutoHyphens w:val="0"/>
        <w:spacing w:before="100" w:beforeAutospacing="1" w:after="100" w:afterAutospacing="1" w:line="240" w:lineRule="auto"/>
        <w:ind w:right="0"/>
        <w:jc w:val="left"/>
        <w:rPr>
          <w:rFonts w:cs="Calibri"/>
          <w:color w:val="auto"/>
          <w:szCs w:val="20"/>
        </w:rPr>
      </w:pPr>
      <w:r w:rsidRPr="00B23377">
        <w:rPr>
          <w:rFonts w:cs="Calibri"/>
          <w:color w:val="auto"/>
          <w:szCs w:val="20"/>
        </w:rPr>
        <w:t>Centro Cultural Banco do Brasil (CCBB)</w:t>
      </w:r>
    </w:p>
    <w:p w14:paraId="726CA5E3" w14:textId="77777777" w:rsidR="00B23377" w:rsidRPr="00B23377" w:rsidRDefault="00B23377" w:rsidP="00B23377">
      <w:pPr>
        <w:numPr>
          <w:ilvl w:val="0"/>
          <w:numId w:val="15"/>
        </w:numPr>
        <w:suppressAutoHyphens w:val="0"/>
        <w:spacing w:before="100" w:beforeAutospacing="1" w:after="100" w:afterAutospacing="1" w:line="240" w:lineRule="auto"/>
        <w:ind w:right="0"/>
        <w:jc w:val="left"/>
        <w:rPr>
          <w:rFonts w:cs="Calibri"/>
          <w:color w:val="auto"/>
          <w:szCs w:val="20"/>
        </w:rPr>
      </w:pPr>
      <w:r w:rsidRPr="00B23377">
        <w:rPr>
          <w:rFonts w:cs="Calibri"/>
          <w:color w:val="auto"/>
          <w:szCs w:val="20"/>
        </w:rPr>
        <w:t>Zoológico de São Paulo</w:t>
      </w:r>
    </w:p>
    <w:p w14:paraId="4D24F751" w14:textId="77777777" w:rsidR="00B23377" w:rsidRPr="00B23377" w:rsidRDefault="00B23377" w:rsidP="00B23377">
      <w:pPr>
        <w:numPr>
          <w:ilvl w:val="0"/>
          <w:numId w:val="15"/>
        </w:numPr>
        <w:suppressAutoHyphens w:val="0"/>
        <w:spacing w:before="100" w:beforeAutospacing="1" w:after="100" w:afterAutospacing="1" w:line="240" w:lineRule="auto"/>
        <w:ind w:right="0"/>
        <w:jc w:val="left"/>
        <w:rPr>
          <w:rFonts w:cs="Calibri"/>
          <w:color w:val="auto"/>
          <w:szCs w:val="20"/>
        </w:rPr>
      </w:pPr>
      <w:r w:rsidRPr="00B23377">
        <w:rPr>
          <w:rFonts w:cs="Calibri"/>
          <w:color w:val="auto"/>
          <w:szCs w:val="20"/>
        </w:rPr>
        <w:t>Parque da Independência / Museu do Ipiranga</w:t>
      </w:r>
    </w:p>
    <w:p w14:paraId="1E30B006" w14:textId="77777777" w:rsidR="00B23377" w:rsidRPr="00B23377" w:rsidRDefault="00B23377" w:rsidP="00B23377">
      <w:pPr>
        <w:numPr>
          <w:ilvl w:val="0"/>
          <w:numId w:val="15"/>
        </w:numPr>
        <w:suppressAutoHyphens w:val="0"/>
        <w:spacing w:before="100" w:beforeAutospacing="1" w:after="100" w:afterAutospacing="1" w:line="240" w:lineRule="auto"/>
        <w:ind w:right="0"/>
        <w:jc w:val="left"/>
        <w:rPr>
          <w:rFonts w:cs="Calibri"/>
          <w:color w:val="auto"/>
          <w:szCs w:val="20"/>
        </w:rPr>
      </w:pPr>
      <w:r w:rsidRPr="00B23377">
        <w:rPr>
          <w:rFonts w:cs="Calibri"/>
          <w:color w:val="auto"/>
          <w:szCs w:val="20"/>
        </w:rPr>
        <w:t>Parque Ibirapuera</w:t>
      </w:r>
    </w:p>
    <w:p w14:paraId="4CDDA89A" w14:textId="77777777" w:rsidR="00B23377" w:rsidRPr="00B23377" w:rsidRDefault="00B23377" w:rsidP="00B23377">
      <w:pPr>
        <w:numPr>
          <w:ilvl w:val="0"/>
          <w:numId w:val="15"/>
        </w:numPr>
        <w:suppressAutoHyphens w:val="0"/>
        <w:spacing w:before="100" w:beforeAutospacing="1" w:after="100" w:afterAutospacing="1" w:line="240" w:lineRule="auto"/>
        <w:ind w:right="0"/>
        <w:jc w:val="left"/>
        <w:rPr>
          <w:rFonts w:cs="Calibri"/>
          <w:color w:val="auto"/>
          <w:szCs w:val="20"/>
        </w:rPr>
      </w:pPr>
      <w:r w:rsidRPr="00B23377">
        <w:rPr>
          <w:rFonts w:cs="Calibri"/>
          <w:color w:val="auto"/>
          <w:szCs w:val="20"/>
        </w:rPr>
        <w:t>MASP (Museu de Arte de São Paulo)</w:t>
      </w:r>
    </w:p>
    <w:p w14:paraId="6E99EE4A" w14:textId="77777777" w:rsidR="00B23377" w:rsidRPr="00B23377" w:rsidRDefault="00B23377" w:rsidP="00B23377">
      <w:pPr>
        <w:numPr>
          <w:ilvl w:val="0"/>
          <w:numId w:val="15"/>
        </w:numPr>
        <w:suppressAutoHyphens w:val="0"/>
        <w:spacing w:before="100" w:beforeAutospacing="1" w:after="100" w:afterAutospacing="1" w:line="240" w:lineRule="auto"/>
        <w:ind w:right="0"/>
        <w:jc w:val="left"/>
        <w:rPr>
          <w:rFonts w:cs="Calibri"/>
          <w:color w:val="auto"/>
          <w:szCs w:val="20"/>
        </w:rPr>
      </w:pPr>
      <w:r w:rsidRPr="00B23377">
        <w:rPr>
          <w:rFonts w:cs="Calibri"/>
          <w:color w:val="auto"/>
          <w:szCs w:val="20"/>
        </w:rPr>
        <w:t>Sesc Avenida Paulista</w:t>
      </w:r>
    </w:p>
    <w:p w14:paraId="22577EA0" w14:textId="77777777" w:rsidR="00B23377" w:rsidRPr="00B23377" w:rsidRDefault="00B23377" w:rsidP="00B23377">
      <w:pPr>
        <w:numPr>
          <w:ilvl w:val="0"/>
          <w:numId w:val="15"/>
        </w:numPr>
        <w:suppressAutoHyphens w:val="0"/>
        <w:spacing w:before="100" w:beforeAutospacing="1" w:after="100" w:afterAutospacing="1" w:line="240" w:lineRule="auto"/>
        <w:ind w:right="0"/>
        <w:jc w:val="left"/>
        <w:rPr>
          <w:rFonts w:cs="Calibri"/>
          <w:color w:val="auto"/>
          <w:szCs w:val="20"/>
        </w:rPr>
      </w:pPr>
      <w:r w:rsidRPr="00B23377">
        <w:rPr>
          <w:rFonts w:cs="Calibri"/>
          <w:color w:val="auto"/>
          <w:szCs w:val="20"/>
        </w:rPr>
        <w:t>Aquário de São Paulo</w:t>
      </w:r>
    </w:p>
    <w:p w14:paraId="11A18FC7" w14:textId="77777777" w:rsidR="00B23377" w:rsidRPr="00B23377" w:rsidRDefault="00B23377" w:rsidP="00B23377">
      <w:pPr>
        <w:numPr>
          <w:ilvl w:val="0"/>
          <w:numId w:val="15"/>
        </w:numPr>
        <w:suppressAutoHyphens w:val="0"/>
        <w:spacing w:before="100" w:beforeAutospacing="1" w:after="100" w:afterAutospacing="1" w:line="240" w:lineRule="auto"/>
        <w:ind w:right="0"/>
        <w:jc w:val="left"/>
        <w:rPr>
          <w:rFonts w:cs="Calibri"/>
          <w:color w:val="auto"/>
          <w:szCs w:val="20"/>
        </w:rPr>
      </w:pPr>
      <w:r w:rsidRPr="00B23377">
        <w:rPr>
          <w:rFonts w:cs="Calibri"/>
          <w:color w:val="auto"/>
          <w:szCs w:val="20"/>
        </w:rPr>
        <w:t>Teatro Municipal / Praça das Artes</w:t>
      </w:r>
    </w:p>
    <w:p w14:paraId="7E157BFD" w14:textId="77777777" w:rsidR="00B23377" w:rsidRPr="00B23377" w:rsidRDefault="00B23377" w:rsidP="00B23377">
      <w:pPr>
        <w:suppressAutoHyphens w:val="0"/>
        <w:spacing w:after="0" w:line="240" w:lineRule="auto"/>
        <w:ind w:right="0"/>
        <w:jc w:val="left"/>
        <w:rPr>
          <w:rFonts w:cs="Calibri"/>
          <w:color w:val="auto"/>
          <w:szCs w:val="20"/>
        </w:rPr>
      </w:pPr>
    </w:p>
    <w:p w14:paraId="194289AE"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b/>
          <w:color w:val="FFFFFF"/>
          <w:szCs w:val="20"/>
        </w:rPr>
      </w:pPr>
      <w:r w:rsidRPr="00B23377">
        <w:rPr>
          <w:rFonts w:cs="Calibri"/>
          <w:b/>
          <w:color w:val="FFFFFF"/>
          <w:szCs w:val="20"/>
        </w:rPr>
        <w:t>7. ESTIMATIVA DAS QUANTIDADES A SEREM CONTRATADAS</w:t>
      </w:r>
    </w:p>
    <w:p w14:paraId="28A899ED"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A quantidade a ser contratada deverá ser mensurada após análise da equipe de estudo preliminar, mas podemos estimar, de forma prévia, as seguintes quantidades:</w:t>
      </w:r>
    </w:p>
    <w:tbl>
      <w:tblPr>
        <w:tblStyle w:val="ListaClara11"/>
        <w:tblW w:w="9322" w:type="dxa"/>
        <w:shd w:val="clear" w:color="auto" w:fill="385623"/>
        <w:tblLook w:val="04A0" w:firstRow="1" w:lastRow="0" w:firstColumn="1" w:lastColumn="0" w:noHBand="0" w:noVBand="1"/>
      </w:tblPr>
      <w:tblGrid>
        <w:gridCol w:w="9322"/>
      </w:tblGrid>
      <w:tr w:rsidR="00B23377" w:rsidRPr="00B23377" w14:paraId="7C4957CA" w14:textId="77777777" w:rsidTr="00B23377">
        <w:trPr>
          <w:cnfStyle w:val="100000000000" w:firstRow="1" w:lastRow="0" w:firstColumn="0" w:lastColumn="0" w:oddVBand="0" w:evenVBand="0" w:oddHBand="0" w:evenHBand="0" w:firstRowFirstColumn="0" w:firstRowLastColumn="0" w:lastRowFirstColumn="0" w:lastRowLastColumn="0"/>
          <w:trHeight w:val="2957"/>
        </w:trPr>
        <w:tc>
          <w:tcPr>
            <w:cnfStyle w:val="001000000000" w:firstRow="0" w:lastRow="0" w:firstColumn="1" w:lastColumn="0" w:oddVBand="0" w:evenVBand="0" w:oddHBand="0" w:evenHBand="0" w:firstRowFirstColumn="0" w:firstRowLastColumn="0" w:lastRowFirstColumn="0" w:lastRowLastColumn="0"/>
            <w:tcW w:w="9322" w:type="dxa"/>
            <w:shd w:val="clear" w:color="auto" w:fill="FFFFFF"/>
          </w:tcPr>
          <w:p w14:paraId="6725D809" w14:textId="77777777" w:rsidR="00B23377" w:rsidRPr="00B23377" w:rsidRDefault="00B23377" w:rsidP="00B23377">
            <w:pPr>
              <w:spacing w:after="0" w:line="240" w:lineRule="auto"/>
              <w:ind w:right="0"/>
              <w:jc w:val="left"/>
              <w:rPr>
                <w:rFonts w:cs="Calibri"/>
                <w:color w:val="FFFFFF"/>
              </w:rPr>
            </w:pPr>
            <w:r w:rsidRPr="00B23377">
              <w:rPr>
                <w:rFonts w:cs="Calibri"/>
                <w:color w:val="FFFFFF"/>
              </w:rPr>
              <w:lastRenderedPageBreak/>
              <w:t>A quantidade a ser contratestimado de quilometragem para cada tipo de veículo, considerando as demandas a</w:t>
            </w:r>
          </w:p>
          <w:tbl>
            <w:tblPr>
              <w:tblStyle w:val="Tabelacomgrade1"/>
              <w:tblW w:w="9067" w:type="dxa"/>
              <w:tblLook w:val="04A0" w:firstRow="1" w:lastRow="0" w:firstColumn="1" w:lastColumn="0" w:noHBand="0" w:noVBand="1"/>
            </w:tblPr>
            <w:tblGrid>
              <w:gridCol w:w="1801"/>
              <w:gridCol w:w="2206"/>
              <w:gridCol w:w="1866"/>
              <w:gridCol w:w="1120"/>
              <w:gridCol w:w="2074"/>
            </w:tblGrid>
            <w:tr w:rsidR="00B23377" w:rsidRPr="00B23377" w14:paraId="70814A3B" w14:textId="77777777" w:rsidTr="00B23377">
              <w:tc>
                <w:tcPr>
                  <w:tcW w:w="1801" w:type="dxa"/>
                </w:tcPr>
                <w:p w14:paraId="31DDC14A" w14:textId="77777777" w:rsidR="00B23377" w:rsidRPr="00B23377" w:rsidRDefault="00B23377" w:rsidP="00B23377">
                  <w:pPr>
                    <w:spacing w:after="0" w:line="240" w:lineRule="auto"/>
                    <w:ind w:right="0"/>
                    <w:jc w:val="center"/>
                    <w:rPr>
                      <w:rFonts w:cs="Calibri"/>
                      <w:b/>
                      <w:bCs/>
                      <w:color w:val="auto"/>
                    </w:rPr>
                  </w:pPr>
                  <w:r w:rsidRPr="00B23377">
                    <w:rPr>
                      <w:rFonts w:cs="Calibri"/>
                      <w:b/>
                      <w:bCs/>
                      <w:color w:val="auto"/>
                    </w:rPr>
                    <w:t>Item</w:t>
                  </w:r>
                </w:p>
              </w:tc>
              <w:tc>
                <w:tcPr>
                  <w:tcW w:w="2206" w:type="dxa"/>
                </w:tcPr>
                <w:p w14:paraId="234CFC91" w14:textId="77777777" w:rsidR="00B23377" w:rsidRPr="00B23377" w:rsidRDefault="00B23377" w:rsidP="00B23377">
                  <w:pPr>
                    <w:spacing w:after="0" w:line="240" w:lineRule="auto"/>
                    <w:ind w:right="0"/>
                    <w:jc w:val="center"/>
                    <w:rPr>
                      <w:rFonts w:cs="Calibri"/>
                      <w:b/>
                      <w:bCs/>
                      <w:color w:val="auto"/>
                    </w:rPr>
                  </w:pPr>
                  <w:r w:rsidRPr="00B23377">
                    <w:rPr>
                      <w:rFonts w:cs="Calibri"/>
                      <w:b/>
                      <w:bCs/>
                      <w:color w:val="auto"/>
                    </w:rPr>
                    <w:t>Descrição/Especificação</w:t>
                  </w:r>
                </w:p>
              </w:tc>
              <w:tc>
                <w:tcPr>
                  <w:tcW w:w="1866" w:type="dxa"/>
                </w:tcPr>
                <w:p w14:paraId="5B82017E" w14:textId="77777777" w:rsidR="00B23377" w:rsidRPr="00B23377" w:rsidRDefault="00B23377" w:rsidP="00B23377">
                  <w:pPr>
                    <w:spacing w:after="0" w:line="240" w:lineRule="auto"/>
                    <w:ind w:right="0"/>
                    <w:jc w:val="center"/>
                    <w:rPr>
                      <w:rFonts w:cs="Calibri"/>
                      <w:b/>
                      <w:bCs/>
                      <w:color w:val="auto"/>
                    </w:rPr>
                  </w:pPr>
                  <w:r w:rsidRPr="00B23377">
                    <w:rPr>
                      <w:rFonts w:cs="Calibri"/>
                      <w:b/>
                      <w:bCs/>
                      <w:color w:val="auto"/>
                    </w:rPr>
                    <w:t>CatMat/CatSer</w:t>
                  </w:r>
                </w:p>
              </w:tc>
              <w:tc>
                <w:tcPr>
                  <w:tcW w:w="1120" w:type="dxa"/>
                </w:tcPr>
                <w:p w14:paraId="25802F2B" w14:textId="77777777" w:rsidR="00B23377" w:rsidRPr="00B23377" w:rsidRDefault="00B23377" w:rsidP="00B23377">
                  <w:pPr>
                    <w:spacing w:after="0" w:line="240" w:lineRule="auto"/>
                    <w:ind w:right="0"/>
                    <w:jc w:val="center"/>
                    <w:rPr>
                      <w:rFonts w:cs="Calibri"/>
                      <w:b/>
                      <w:bCs/>
                      <w:color w:val="auto"/>
                    </w:rPr>
                  </w:pPr>
                  <w:r w:rsidRPr="00B23377">
                    <w:rPr>
                      <w:rFonts w:cs="Calibri"/>
                      <w:b/>
                      <w:bCs/>
                      <w:color w:val="auto"/>
                    </w:rPr>
                    <w:t>Unidade</w:t>
                  </w:r>
                </w:p>
              </w:tc>
              <w:tc>
                <w:tcPr>
                  <w:tcW w:w="2074" w:type="dxa"/>
                </w:tcPr>
                <w:p w14:paraId="419E49C8" w14:textId="77777777" w:rsidR="00B23377" w:rsidRPr="00B23377" w:rsidRDefault="00B23377" w:rsidP="00B23377">
                  <w:pPr>
                    <w:spacing w:after="0" w:line="240" w:lineRule="auto"/>
                    <w:ind w:right="0"/>
                    <w:jc w:val="center"/>
                    <w:rPr>
                      <w:rFonts w:cs="Calibri"/>
                      <w:b/>
                      <w:bCs/>
                      <w:color w:val="auto"/>
                    </w:rPr>
                  </w:pPr>
                  <w:r w:rsidRPr="00B23377">
                    <w:rPr>
                      <w:rFonts w:cs="Calibri"/>
                      <w:b/>
                      <w:bCs/>
                      <w:color w:val="auto"/>
                    </w:rPr>
                    <w:t>Quantidade</w:t>
                  </w:r>
                </w:p>
              </w:tc>
            </w:tr>
            <w:tr w:rsidR="00B23377" w:rsidRPr="00B23377" w14:paraId="77A1FF14" w14:textId="77777777" w:rsidTr="00B23377">
              <w:tc>
                <w:tcPr>
                  <w:tcW w:w="1801" w:type="dxa"/>
                </w:tcPr>
                <w:p w14:paraId="2B09ABB3" w14:textId="77777777" w:rsidR="00B23377" w:rsidRPr="00B23377" w:rsidRDefault="00B23377" w:rsidP="00B23377">
                  <w:pPr>
                    <w:spacing w:after="0" w:line="240" w:lineRule="auto"/>
                    <w:ind w:right="0"/>
                    <w:jc w:val="left"/>
                    <w:rPr>
                      <w:rFonts w:cs="Calibri"/>
                      <w:bCs/>
                      <w:color w:val="auto"/>
                    </w:rPr>
                  </w:pPr>
                  <w:r w:rsidRPr="00B23377">
                    <w:rPr>
                      <w:rFonts w:cs="Calibri"/>
                      <w:bCs/>
                      <w:color w:val="auto"/>
                    </w:rPr>
                    <w:t>01</w:t>
                  </w:r>
                </w:p>
              </w:tc>
              <w:tc>
                <w:tcPr>
                  <w:tcW w:w="2206" w:type="dxa"/>
                </w:tcPr>
                <w:p w14:paraId="2D0CCC05" w14:textId="77777777" w:rsidR="00B23377" w:rsidRPr="00B23377" w:rsidRDefault="00B23377" w:rsidP="00B23377">
                  <w:pPr>
                    <w:spacing w:after="0" w:line="240" w:lineRule="auto"/>
                    <w:ind w:right="0"/>
                    <w:jc w:val="left"/>
                    <w:rPr>
                      <w:rFonts w:cs="Calibri"/>
                      <w:color w:val="auto"/>
                    </w:rPr>
                  </w:pPr>
                  <w:r w:rsidRPr="00B23377">
                    <w:rPr>
                      <w:rFonts w:cs="Calibri"/>
                      <w:color w:val="auto"/>
                    </w:rPr>
                    <w:t>Transporte de usuários dos serviços socioassistenciais em ônibus de 46 (quarenta e seis)</w:t>
                  </w:r>
                </w:p>
              </w:tc>
              <w:tc>
                <w:tcPr>
                  <w:tcW w:w="1866" w:type="dxa"/>
                </w:tcPr>
                <w:p w14:paraId="5EFB950F" w14:textId="77777777" w:rsidR="00B23377" w:rsidRPr="00B23377" w:rsidRDefault="00B23377" w:rsidP="00B23377">
                  <w:pPr>
                    <w:spacing w:after="0" w:line="240" w:lineRule="auto"/>
                    <w:ind w:right="0"/>
                    <w:jc w:val="left"/>
                    <w:rPr>
                      <w:rFonts w:cs="Calibri"/>
                      <w:bCs/>
                      <w:color w:val="auto"/>
                    </w:rPr>
                  </w:pPr>
                </w:p>
              </w:tc>
              <w:tc>
                <w:tcPr>
                  <w:tcW w:w="1120" w:type="dxa"/>
                </w:tcPr>
                <w:p w14:paraId="749257F5" w14:textId="77777777" w:rsidR="00B23377" w:rsidRPr="00B23377" w:rsidRDefault="00B23377" w:rsidP="00B23377">
                  <w:pPr>
                    <w:spacing w:after="0" w:line="240" w:lineRule="auto"/>
                    <w:ind w:right="0"/>
                    <w:jc w:val="left"/>
                    <w:rPr>
                      <w:rFonts w:cs="Calibri"/>
                      <w:bCs/>
                      <w:color w:val="auto"/>
                    </w:rPr>
                  </w:pPr>
                  <w:r w:rsidRPr="00B23377">
                    <w:rPr>
                      <w:rFonts w:cs="Calibri"/>
                      <w:bCs/>
                      <w:color w:val="auto"/>
                    </w:rPr>
                    <w:t>UND</w:t>
                  </w:r>
                </w:p>
                <w:p w14:paraId="2D454758" w14:textId="77777777" w:rsidR="00B23377" w:rsidRPr="00B23377" w:rsidRDefault="00B23377" w:rsidP="00B23377">
                  <w:pPr>
                    <w:spacing w:after="0" w:line="240" w:lineRule="auto"/>
                    <w:ind w:right="0"/>
                    <w:jc w:val="left"/>
                    <w:rPr>
                      <w:rFonts w:cs="Calibri"/>
                      <w:color w:val="auto"/>
                    </w:rPr>
                  </w:pPr>
                </w:p>
              </w:tc>
              <w:tc>
                <w:tcPr>
                  <w:tcW w:w="2074" w:type="dxa"/>
                </w:tcPr>
                <w:p w14:paraId="55CEBFD4" w14:textId="77777777" w:rsidR="00B23377" w:rsidRPr="00B23377" w:rsidRDefault="00B23377" w:rsidP="00B23377">
                  <w:pPr>
                    <w:spacing w:after="0" w:line="240" w:lineRule="auto"/>
                    <w:ind w:right="0"/>
                    <w:jc w:val="left"/>
                    <w:rPr>
                      <w:rFonts w:cs="Calibri"/>
                      <w:color w:val="auto"/>
                    </w:rPr>
                  </w:pPr>
                  <w:r w:rsidRPr="00B23377">
                    <w:rPr>
                      <w:rFonts w:cs="Calibri"/>
                      <w:color w:val="auto"/>
                    </w:rPr>
                    <w:t>Total de quilometragem estimada: 9,000 km</w:t>
                  </w:r>
                </w:p>
              </w:tc>
            </w:tr>
            <w:tr w:rsidR="00B23377" w:rsidRPr="00B23377" w14:paraId="338F384A" w14:textId="77777777" w:rsidTr="00B23377">
              <w:tc>
                <w:tcPr>
                  <w:tcW w:w="1801" w:type="dxa"/>
                </w:tcPr>
                <w:p w14:paraId="1CC3A505" w14:textId="77777777" w:rsidR="00B23377" w:rsidRPr="00B23377" w:rsidRDefault="00B23377" w:rsidP="00B23377">
                  <w:pPr>
                    <w:spacing w:after="0" w:line="240" w:lineRule="auto"/>
                    <w:ind w:right="0"/>
                    <w:jc w:val="left"/>
                    <w:rPr>
                      <w:rFonts w:cs="Calibri"/>
                      <w:bCs/>
                      <w:color w:val="auto"/>
                    </w:rPr>
                  </w:pPr>
                  <w:r w:rsidRPr="00B23377">
                    <w:rPr>
                      <w:rFonts w:cs="Calibri"/>
                      <w:bCs/>
                      <w:color w:val="auto"/>
                    </w:rPr>
                    <w:t>02</w:t>
                  </w:r>
                </w:p>
              </w:tc>
              <w:tc>
                <w:tcPr>
                  <w:tcW w:w="2206" w:type="dxa"/>
                </w:tcPr>
                <w:p w14:paraId="189E62F2" w14:textId="77777777" w:rsidR="00B23377" w:rsidRPr="00B23377" w:rsidRDefault="00B23377" w:rsidP="00B23377">
                  <w:pPr>
                    <w:spacing w:after="0" w:line="240" w:lineRule="auto"/>
                    <w:ind w:right="0"/>
                    <w:jc w:val="left"/>
                    <w:rPr>
                      <w:rFonts w:cs="Calibri"/>
                      <w:color w:val="auto"/>
                    </w:rPr>
                  </w:pPr>
                  <w:r w:rsidRPr="00B23377">
                    <w:rPr>
                      <w:rFonts w:cs="Calibri"/>
                      <w:color w:val="auto"/>
                    </w:rPr>
                    <w:t>Transporte de usuários dos serviços socioassistenciais em micro-ônibus de 28 (vinte e oito) lugares</w:t>
                  </w:r>
                </w:p>
              </w:tc>
              <w:tc>
                <w:tcPr>
                  <w:tcW w:w="1866" w:type="dxa"/>
                </w:tcPr>
                <w:p w14:paraId="0F46A540" w14:textId="77777777" w:rsidR="00B23377" w:rsidRPr="00B23377" w:rsidRDefault="00B23377" w:rsidP="00B23377">
                  <w:pPr>
                    <w:spacing w:after="0" w:line="240" w:lineRule="auto"/>
                    <w:ind w:right="0"/>
                    <w:jc w:val="left"/>
                    <w:rPr>
                      <w:rFonts w:cs="Calibri"/>
                      <w:bCs/>
                      <w:color w:val="auto"/>
                    </w:rPr>
                  </w:pPr>
                </w:p>
              </w:tc>
              <w:tc>
                <w:tcPr>
                  <w:tcW w:w="1120" w:type="dxa"/>
                </w:tcPr>
                <w:p w14:paraId="243E38BB" w14:textId="77777777" w:rsidR="00B23377" w:rsidRPr="00B23377" w:rsidRDefault="00B23377" w:rsidP="00B23377">
                  <w:pPr>
                    <w:spacing w:after="0" w:line="240" w:lineRule="auto"/>
                    <w:ind w:right="0"/>
                    <w:jc w:val="left"/>
                    <w:rPr>
                      <w:rFonts w:cs="Calibri"/>
                      <w:bCs/>
                      <w:color w:val="auto"/>
                    </w:rPr>
                  </w:pPr>
                  <w:r w:rsidRPr="00B23377">
                    <w:rPr>
                      <w:rFonts w:cs="Calibri"/>
                      <w:bCs/>
                      <w:color w:val="auto"/>
                    </w:rPr>
                    <w:t>UND</w:t>
                  </w:r>
                </w:p>
              </w:tc>
              <w:tc>
                <w:tcPr>
                  <w:tcW w:w="2074" w:type="dxa"/>
                </w:tcPr>
                <w:p w14:paraId="0213256B" w14:textId="77777777" w:rsidR="00B23377" w:rsidRPr="00B23377" w:rsidRDefault="00B23377" w:rsidP="00B23377">
                  <w:pPr>
                    <w:spacing w:after="0" w:line="240" w:lineRule="auto"/>
                    <w:ind w:right="0"/>
                    <w:jc w:val="left"/>
                    <w:rPr>
                      <w:rFonts w:cs="Calibri"/>
                      <w:color w:val="auto"/>
                    </w:rPr>
                  </w:pPr>
                  <w:r w:rsidRPr="00B23377">
                    <w:rPr>
                      <w:rFonts w:cs="Calibri"/>
                      <w:color w:val="auto"/>
                    </w:rPr>
                    <w:t>Total de quilometragem estimada: 3,000 km</w:t>
                  </w:r>
                </w:p>
              </w:tc>
            </w:tr>
          </w:tbl>
          <w:p w14:paraId="186F2E21" w14:textId="77777777" w:rsidR="00B23377" w:rsidRPr="00B23377" w:rsidRDefault="00B23377" w:rsidP="00B23377">
            <w:pPr>
              <w:spacing w:after="0" w:line="240" w:lineRule="auto"/>
              <w:ind w:right="0"/>
              <w:jc w:val="left"/>
              <w:rPr>
                <w:rFonts w:cs="Calibri"/>
                <w:color w:val="FFFFFF"/>
              </w:rPr>
            </w:pPr>
          </w:p>
        </w:tc>
      </w:tr>
    </w:tbl>
    <w:p w14:paraId="24B9DC3E" w14:textId="77777777" w:rsidR="00B23377" w:rsidRPr="00B23377" w:rsidRDefault="00B23377" w:rsidP="00B23377">
      <w:pPr>
        <w:suppressAutoHyphens w:val="0"/>
        <w:spacing w:after="0" w:line="240" w:lineRule="auto"/>
        <w:ind w:right="0"/>
        <w:rPr>
          <w:rFonts w:cs="Calibri"/>
          <w:color w:val="auto"/>
          <w:szCs w:val="20"/>
        </w:rPr>
      </w:pPr>
    </w:p>
    <w:p w14:paraId="0942F3BE" w14:textId="77777777" w:rsidR="00B23377" w:rsidRPr="00B23377" w:rsidRDefault="00B23377" w:rsidP="00B23377">
      <w:pPr>
        <w:suppressAutoHyphens w:val="0"/>
        <w:spacing w:after="0" w:line="240" w:lineRule="auto"/>
        <w:ind w:right="0"/>
        <w:rPr>
          <w:rFonts w:cs="Calibri"/>
          <w:b/>
          <w:color w:val="auto"/>
          <w:szCs w:val="20"/>
        </w:rPr>
      </w:pPr>
    </w:p>
    <w:p w14:paraId="688D82DB"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b/>
          <w:color w:val="FFFFFF"/>
          <w:szCs w:val="20"/>
        </w:rPr>
      </w:pPr>
      <w:r w:rsidRPr="00B23377">
        <w:rPr>
          <w:rFonts w:cs="Calibri"/>
          <w:b/>
          <w:color w:val="FFFFFF"/>
          <w:szCs w:val="20"/>
        </w:rPr>
        <w:t>8. ESTIMATIVA DE VALORES</w:t>
      </w:r>
    </w:p>
    <w:p w14:paraId="17E20CAA"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A presente estimativa dos valores unitários e globais da contratação foi feita com base em pesquisa de preços conforme os requisitos do art. 23 da Lei 14.133/2021, com os seguintes valores médios obtidos:</w:t>
      </w:r>
    </w:p>
    <w:p w14:paraId="560C87F5" w14:textId="77777777" w:rsidR="00B23377" w:rsidRPr="00B23377" w:rsidRDefault="00B23377" w:rsidP="00B23377">
      <w:pPr>
        <w:suppressAutoHyphens w:val="0"/>
        <w:spacing w:after="0" w:line="240" w:lineRule="auto"/>
        <w:ind w:right="0"/>
        <w:rPr>
          <w:rFonts w:cs="Calibri"/>
          <w:color w:val="auto"/>
          <w:szCs w:val="20"/>
        </w:rPr>
      </w:pPr>
    </w:p>
    <w:p w14:paraId="39C8B6AB" w14:textId="77777777" w:rsidR="00B23377" w:rsidRPr="00B23377" w:rsidRDefault="00B23377" w:rsidP="00B23377">
      <w:pPr>
        <w:suppressAutoHyphens w:val="0"/>
        <w:spacing w:after="0" w:line="240" w:lineRule="auto"/>
        <w:ind w:left="720" w:right="0"/>
        <w:rPr>
          <w:rFonts w:cs="Calibri"/>
          <w:b/>
          <w:bCs/>
          <w:color w:val="auto"/>
          <w:szCs w:val="20"/>
        </w:rPr>
      </w:pPr>
      <w:r w:rsidRPr="00B23377">
        <w:rPr>
          <w:rFonts w:cs="Calibri"/>
          <w:b/>
          <w:bCs/>
          <w:color w:val="auto"/>
          <w:szCs w:val="20"/>
        </w:rPr>
        <w:t>Item 1 – Transporte em ônibus de 46 lugares</w:t>
      </w:r>
    </w:p>
    <w:p w14:paraId="641490D7" w14:textId="77777777" w:rsidR="00B23377" w:rsidRPr="00B23377" w:rsidRDefault="00B23377" w:rsidP="00B23377">
      <w:pPr>
        <w:numPr>
          <w:ilvl w:val="0"/>
          <w:numId w:val="16"/>
        </w:numPr>
        <w:suppressAutoHyphens w:val="0"/>
        <w:spacing w:after="0" w:line="240" w:lineRule="auto"/>
        <w:ind w:right="0"/>
        <w:jc w:val="left"/>
        <w:rPr>
          <w:rFonts w:cs="Calibri"/>
          <w:color w:val="auto"/>
          <w:szCs w:val="20"/>
        </w:rPr>
      </w:pPr>
      <w:r w:rsidRPr="00B23377">
        <w:rPr>
          <w:rFonts w:cs="Calibri"/>
          <w:b/>
          <w:bCs/>
          <w:color w:val="auto"/>
          <w:szCs w:val="20"/>
        </w:rPr>
        <w:t>Quilometragem estimada:</w:t>
      </w:r>
      <w:r w:rsidRPr="00B23377">
        <w:rPr>
          <w:rFonts w:cs="Calibri"/>
          <w:color w:val="auto"/>
          <w:szCs w:val="20"/>
        </w:rPr>
        <w:t xml:space="preserve"> 9.000 km</w:t>
      </w:r>
    </w:p>
    <w:p w14:paraId="04057654" w14:textId="3FE8D82C" w:rsidR="00B23377" w:rsidRPr="00B23377" w:rsidRDefault="00B23377" w:rsidP="00B23377">
      <w:pPr>
        <w:numPr>
          <w:ilvl w:val="0"/>
          <w:numId w:val="16"/>
        </w:numPr>
        <w:suppressAutoHyphens w:val="0"/>
        <w:spacing w:after="0" w:line="240" w:lineRule="auto"/>
        <w:ind w:right="0"/>
        <w:jc w:val="left"/>
        <w:rPr>
          <w:rFonts w:cs="Calibri"/>
          <w:color w:val="auto"/>
          <w:szCs w:val="20"/>
        </w:rPr>
      </w:pPr>
      <w:r w:rsidRPr="00B23377">
        <w:rPr>
          <w:rFonts w:cs="Calibri"/>
          <w:b/>
          <w:bCs/>
          <w:color w:val="auto"/>
          <w:szCs w:val="20"/>
        </w:rPr>
        <w:t>Valor unitário estimado por km:</w:t>
      </w:r>
      <w:r w:rsidRPr="00B23377">
        <w:rPr>
          <w:rFonts w:cs="Calibri"/>
          <w:color w:val="auto"/>
          <w:szCs w:val="20"/>
        </w:rPr>
        <w:t xml:space="preserve"> R$ </w:t>
      </w:r>
    </w:p>
    <w:p w14:paraId="6FBCA024" w14:textId="40F9C4C9" w:rsidR="00B23377" w:rsidRPr="0052546A" w:rsidRDefault="00B23377" w:rsidP="006751D5">
      <w:pPr>
        <w:numPr>
          <w:ilvl w:val="0"/>
          <w:numId w:val="16"/>
        </w:numPr>
        <w:suppressAutoHyphens w:val="0"/>
        <w:spacing w:after="0" w:line="240" w:lineRule="auto"/>
        <w:ind w:right="0"/>
        <w:jc w:val="left"/>
        <w:rPr>
          <w:rFonts w:cs="Calibri"/>
          <w:color w:val="auto"/>
          <w:szCs w:val="20"/>
        </w:rPr>
      </w:pPr>
      <w:r w:rsidRPr="0052546A">
        <w:rPr>
          <w:rFonts w:cs="Calibri"/>
          <w:b/>
          <w:bCs/>
          <w:color w:val="auto"/>
          <w:szCs w:val="20"/>
        </w:rPr>
        <w:t>Valor total estimado:</w:t>
      </w:r>
      <w:r w:rsidRPr="0052546A">
        <w:rPr>
          <w:rFonts w:cs="Calibri"/>
          <w:color w:val="auto"/>
          <w:szCs w:val="20"/>
        </w:rPr>
        <w:t xml:space="preserve"> R$ </w:t>
      </w:r>
    </w:p>
    <w:p w14:paraId="32586C7B" w14:textId="77777777" w:rsidR="00B23377" w:rsidRPr="00B23377" w:rsidRDefault="00B23377" w:rsidP="00B23377">
      <w:pPr>
        <w:suppressAutoHyphens w:val="0"/>
        <w:spacing w:after="0" w:line="240" w:lineRule="auto"/>
        <w:ind w:left="720" w:right="0"/>
        <w:rPr>
          <w:rFonts w:cs="Calibri"/>
          <w:b/>
          <w:bCs/>
          <w:color w:val="auto"/>
          <w:szCs w:val="20"/>
        </w:rPr>
      </w:pPr>
      <w:r w:rsidRPr="00B23377">
        <w:rPr>
          <w:rFonts w:cs="Calibri"/>
          <w:b/>
          <w:bCs/>
          <w:color w:val="auto"/>
          <w:szCs w:val="20"/>
        </w:rPr>
        <w:t>Item 2 – Transporte em micro-ônibus de 28 lugares</w:t>
      </w:r>
    </w:p>
    <w:p w14:paraId="054677A4" w14:textId="77777777" w:rsidR="00B23377" w:rsidRPr="00B23377" w:rsidRDefault="00B23377" w:rsidP="00B23377">
      <w:pPr>
        <w:numPr>
          <w:ilvl w:val="0"/>
          <w:numId w:val="17"/>
        </w:numPr>
        <w:suppressAutoHyphens w:val="0"/>
        <w:spacing w:after="0" w:line="240" w:lineRule="auto"/>
        <w:ind w:right="0"/>
        <w:jc w:val="left"/>
        <w:rPr>
          <w:rFonts w:cs="Calibri"/>
          <w:color w:val="auto"/>
          <w:szCs w:val="20"/>
        </w:rPr>
      </w:pPr>
      <w:r w:rsidRPr="00B23377">
        <w:rPr>
          <w:rFonts w:cs="Calibri"/>
          <w:b/>
          <w:bCs/>
          <w:color w:val="auto"/>
          <w:szCs w:val="20"/>
        </w:rPr>
        <w:t>Quilometragem estimada:</w:t>
      </w:r>
      <w:r w:rsidRPr="00B23377">
        <w:rPr>
          <w:rFonts w:cs="Calibri"/>
          <w:color w:val="auto"/>
          <w:szCs w:val="20"/>
        </w:rPr>
        <w:t xml:space="preserve"> 3.000 km</w:t>
      </w:r>
    </w:p>
    <w:p w14:paraId="7B687098" w14:textId="4F601567" w:rsidR="00B23377" w:rsidRPr="00B23377" w:rsidRDefault="00B23377" w:rsidP="00B23377">
      <w:pPr>
        <w:numPr>
          <w:ilvl w:val="0"/>
          <w:numId w:val="17"/>
        </w:numPr>
        <w:suppressAutoHyphens w:val="0"/>
        <w:spacing w:after="0" w:line="240" w:lineRule="auto"/>
        <w:ind w:right="0"/>
        <w:jc w:val="left"/>
        <w:rPr>
          <w:rFonts w:cs="Calibri"/>
          <w:color w:val="auto"/>
          <w:szCs w:val="20"/>
        </w:rPr>
      </w:pPr>
      <w:r w:rsidRPr="00B23377">
        <w:rPr>
          <w:rFonts w:cs="Calibri"/>
          <w:b/>
          <w:bCs/>
          <w:color w:val="auto"/>
          <w:szCs w:val="20"/>
        </w:rPr>
        <w:t>Valor unitário estimado por km:</w:t>
      </w:r>
      <w:r w:rsidRPr="00B23377">
        <w:rPr>
          <w:rFonts w:cs="Calibri"/>
          <w:color w:val="auto"/>
          <w:szCs w:val="20"/>
        </w:rPr>
        <w:t xml:space="preserve"> R$ </w:t>
      </w:r>
    </w:p>
    <w:p w14:paraId="70B462E3" w14:textId="48FF20DF" w:rsidR="00B23377" w:rsidRPr="00B23377" w:rsidRDefault="00B23377" w:rsidP="00B23377">
      <w:pPr>
        <w:numPr>
          <w:ilvl w:val="0"/>
          <w:numId w:val="17"/>
        </w:numPr>
        <w:suppressAutoHyphens w:val="0"/>
        <w:spacing w:after="0" w:line="240" w:lineRule="auto"/>
        <w:ind w:right="0"/>
        <w:jc w:val="left"/>
        <w:rPr>
          <w:rFonts w:cs="Calibri"/>
          <w:color w:val="auto"/>
          <w:szCs w:val="20"/>
        </w:rPr>
      </w:pPr>
      <w:r w:rsidRPr="00B23377">
        <w:rPr>
          <w:rFonts w:cs="Calibri"/>
          <w:b/>
          <w:bCs/>
          <w:color w:val="auto"/>
          <w:szCs w:val="20"/>
        </w:rPr>
        <w:t>Valor total estimado:</w:t>
      </w:r>
      <w:r w:rsidRPr="00B23377">
        <w:rPr>
          <w:rFonts w:cs="Calibri"/>
          <w:color w:val="auto"/>
          <w:szCs w:val="20"/>
        </w:rPr>
        <w:t xml:space="preserve"> R$ </w:t>
      </w:r>
    </w:p>
    <w:p w14:paraId="53429F6A" w14:textId="0B6BE1E3" w:rsidR="00B23377" w:rsidRPr="00B23377" w:rsidRDefault="00B23377" w:rsidP="00B23377">
      <w:pPr>
        <w:suppressAutoHyphens w:val="0"/>
        <w:spacing w:after="0" w:line="240" w:lineRule="auto"/>
        <w:ind w:left="720" w:right="0"/>
        <w:rPr>
          <w:rFonts w:cs="Calibri"/>
          <w:color w:val="auto"/>
          <w:szCs w:val="20"/>
        </w:rPr>
      </w:pPr>
      <w:r w:rsidRPr="00B23377">
        <w:rPr>
          <w:rFonts w:cs="Calibri"/>
          <w:b/>
          <w:bCs/>
          <w:color w:val="auto"/>
          <w:szCs w:val="20"/>
        </w:rPr>
        <w:t>Valor global estimado da contratação:</w:t>
      </w:r>
      <w:r w:rsidRPr="00B23377">
        <w:rPr>
          <w:rFonts w:cs="Calibri"/>
          <w:color w:val="auto"/>
          <w:szCs w:val="20"/>
        </w:rPr>
        <w:t xml:space="preserve"> </w:t>
      </w:r>
      <w:r w:rsidRPr="00B23377">
        <w:rPr>
          <w:rFonts w:cs="Calibri"/>
          <w:b/>
          <w:bCs/>
          <w:color w:val="auto"/>
          <w:szCs w:val="20"/>
        </w:rPr>
        <w:t xml:space="preserve">R$ </w:t>
      </w:r>
    </w:p>
    <w:p w14:paraId="3DEA9693" w14:textId="77777777" w:rsidR="00B23377" w:rsidRPr="00B23377" w:rsidRDefault="00B23377" w:rsidP="00B23377">
      <w:pPr>
        <w:suppressAutoHyphens w:val="0"/>
        <w:spacing w:after="0" w:line="240" w:lineRule="auto"/>
        <w:ind w:left="720" w:right="0"/>
        <w:rPr>
          <w:rFonts w:cs="Calibri"/>
          <w:color w:val="auto"/>
          <w:szCs w:val="20"/>
        </w:rPr>
      </w:pPr>
    </w:p>
    <w:p w14:paraId="6B9F62E9" w14:textId="77777777" w:rsidR="00B23377" w:rsidRPr="00B23377" w:rsidRDefault="00B23377" w:rsidP="00B23377">
      <w:pPr>
        <w:suppressAutoHyphens w:val="0"/>
        <w:spacing w:after="0" w:line="240" w:lineRule="auto"/>
        <w:ind w:right="0"/>
        <w:rPr>
          <w:rFonts w:cs="Calibri"/>
          <w:b/>
          <w:color w:val="auto"/>
          <w:szCs w:val="20"/>
        </w:rPr>
      </w:pPr>
      <w:r w:rsidRPr="00B23377">
        <w:rPr>
          <w:rFonts w:cs="Calibri"/>
          <w:b/>
          <w:color w:val="auto"/>
          <w:szCs w:val="20"/>
        </w:rPr>
        <w:t>Thairine Thais da Silva – Servidor responsável pela cotação</w:t>
      </w:r>
    </w:p>
    <w:p w14:paraId="5CA278DB" w14:textId="77777777" w:rsidR="00B23377" w:rsidRPr="00B23377" w:rsidRDefault="00B23377" w:rsidP="00B23377">
      <w:pPr>
        <w:suppressAutoHyphens w:val="0"/>
        <w:spacing w:after="0" w:line="240" w:lineRule="auto"/>
        <w:ind w:right="0"/>
        <w:rPr>
          <w:rFonts w:cs="Calibri"/>
          <w:b/>
          <w:color w:val="auto"/>
          <w:szCs w:val="20"/>
        </w:rPr>
      </w:pPr>
      <w:r w:rsidRPr="00B23377">
        <w:rPr>
          <w:rFonts w:cs="Calibri"/>
          <w:b/>
          <w:color w:val="auto"/>
          <w:szCs w:val="20"/>
        </w:rPr>
        <w:t xml:space="preserve">   CPF 019.340.811-24 </w:t>
      </w:r>
    </w:p>
    <w:p w14:paraId="60035F45" w14:textId="77777777" w:rsidR="00B23377" w:rsidRPr="00B23377" w:rsidRDefault="00B23377" w:rsidP="00B23377">
      <w:pPr>
        <w:suppressAutoHyphens w:val="0"/>
        <w:spacing w:after="0" w:line="240" w:lineRule="auto"/>
        <w:ind w:right="0"/>
        <w:rPr>
          <w:rFonts w:cs="Calibri"/>
          <w:b/>
          <w:color w:val="auto"/>
          <w:szCs w:val="20"/>
        </w:rPr>
      </w:pPr>
      <w:r w:rsidRPr="00B23377">
        <w:rPr>
          <w:rFonts w:cs="Calibri"/>
          <w:b/>
          <w:color w:val="auto"/>
          <w:szCs w:val="20"/>
        </w:rPr>
        <w:t xml:space="preserve">   Matrícula 7756</w:t>
      </w:r>
    </w:p>
    <w:p w14:paraId="7C6AC19D" w14:textId="77777777" w:rsidR="00B23377" w:rsidRPr="00B23377" w:rsidRDefault="00B23377" w:rsidP="00B23377">
      <w:pPr>
        <w:suppressAutoHyphens w:val="0"/>
        <w:spacing w:after="0" w:line="240" w:lineRule="auto"/>
        <w:ind w:right="0"/>
        <w:rPr>
          <w:rFonts w:cs="Calibri"/>
          <w:b/>
          <w:color w:val="auto"/>
          <w:szCs w:val="20"/>
        </w:rPr>
      </w:pPr>
    </w:p>
    <w:p w14:paraId="2692A54A"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b/>
          <w:color w:val="auto"/>
          <w:szCs w:val="20"/>
        </w:rPr>
      </w:pPr>
      <w:r w:rsidRPr="00B23377">
        <w:rPr>
          <w:rFonts w:cs="Calibri"/>
          <w:b/>
          <w:color w:val="FFFFFF"/>
          <w:szCs w:val="20"/>
        </w:rPr>
        <w:t>9. JUSTIFICATIVA PARA O PARCELAMENTO OU NÃO DA CONTRATAÇÃO</w:t>
      </w:r>
    </w:p>
    <w:p w14:paraId="62DBC818"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 xml:space="preserve">Conforme previsto no art. 40 da </w:t>
      </w:r>
      <w:r w:rsidRPr="00B23377">
        <w:rPr>
          <w:rFonts w:cs="Calibri"/>
          <w:b/>
          <w:bCs/>
          <w:color w:val="auto"/>
          <w:szCs w:val="20"/>
        </w:rPr>
        <w:t>Lei nº 14.133/2021</w:t>
      </w:r>
      <w:r w:rsidRPr="00B23377">
        <w:rPr>
          <w:rFonts w:cs="Calibri"/>
          <w:color w:val="auto"/>
          <w:szCs w:val="20"/>
        </w:rPr>
        <w:t>, é recomendável que a Administração avalie a possibilidade de parcelamento do objeto contratual sempre que tal medida se mostrar tecnicamente viável, economicamente vantajosa e operacionalmente exequível, com vistas a ampliar a competitividade e garantir a obtenção da proposta mais vantajosa para a Administração Pública.</w:t>
      </w:r>
    </w:p>
    <w:p w14:paraId="2498341C"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 xml:space="preserve">No caso em questão, </w:t>
      </w:r>
      <w:r w:rsidRPr="00B23377">
        <w:rPr>
          <w:rFonts w:cs="Calibri"/>
          <w:b/>
          <w:bCs/>
          <w:color w:val="auto"/>
          <w:szCs w:val="20"/>
        </w:rPr>
        <w:t>o objeto da contratação pode ser parcelado por tipo de transporte</w:t>
      </w:r>
      <w:r w:rsidRPr="00B23377">
        <w:rPr>
          <w:rFonts w:cs="Calibri"/>
          <w:color w:val="auto"/>
          <w:szCs w:val="20"/>
        </w:rPr>
        <w:t>, considerando as especificações técnicas e operacionais distintas entre os seguintes itens:</w:t>
      </w:r>
    </w:p>
    <w:p w14:paraId="7E13E584" w14:textId="77777777" w:rsidR="00B23377" w:rsidRPr="00B23377" w:rsidRDefault="00B23377" w:rsidP="00B23377">
      <w:pPr>
        <w:numPr>
          <w:ilvl w:val="0"/>
          <w:numId w:val="18"/>
        </w:numPr>
        <w:suppressAutoHyphens w:val="0"/>
        <w:spacing w:after="0" w:line="240" w:lineRule="auto"/>
        <w:ind w:right="0"/>
        <w:jc w:val="left"/>
        <w:rPr>
          <w:rFonts w:cs="Calibri"/>
          <w:color w:val="auto"/>
          <w:szCs w:val="20"/>
        </w:rPr>
      </w:pPr>
      <w:r w:rsidRPr="00B23377">
        <w:rPr>
          <w:rFonts w:cs="Calibri"/>
          <w:b/>
          <w:bCs/>
          <w:color w:val="auto"/>
          <w:szCs w:val="20"/>
        </w:rPr>
        <w:t>Item 1:</w:t>
      </w:r>
      <w:r w:rsidRPr="00B23377">
        <w:rPr>
          <w:rFonts w:cs="Calibri"/>
          <w:color w:val="auto"/>
          <w:szCs w:val="20"/>
        </w:rPr>
        <w:t xml:space="preserve"> Transporte de usuários dos serviços socioassistenciais em </w:t>
      </w:r>
      <w:r w:rsidRPr="00B23377">
        <w:rPr>
          <w:rFonts w:cs="Calibri"/>
          <w:b/>
          <w:bCs/>
          <w:color w:val="auto"/>
          <w:szCs w:val="20"/>
        </w:rPr>
        <w:t>ônibus de 46 lugares</w:t>
      </w:r>
      <w:r w:rsidRPr="00B23377">
        <w:rPr>
          <w:rFonts w:cs="Calibri"/>
          <w:color w:val="auto"/>
          <w:szCs w:val="20"/>
        </w:rPr>
        <w:t>, com cobrança por quilômetro percorrido;</w:t>
      </w:r>
    </w:p>
    <w:p w14:paraId="5C5906DE" w14:textId="77777777" w:rsidR="00B23377" w:rsidRPr="00B23377" w:rsidRDefault="00B23377" w:rsidP="00B23377">
      <w:pPr>
        <w:numPr>
          <w:ilvl w:val="0"/>
          <w:numId w:val="18"/>
        </w:numPr>
        <w:suppressAutoHyphens w:val="0"/>
        <w:spacing w:after="0" w:line="240" w:lineRule="auto"/>
        <w:ind w:right="0"/>
        <w:jc w:val="left"/>
        <w:rPr>
          <w:rFonts w:cs="Calibri"/>
          <w:color w:val="auto"/>
          <w:szCs w:val="20"/>
        </w:rPr>
      </w:pPr>
      <w:r w:rsidRPr="00B23377">
        <w:rPr>
          <w:rFonts w:cs="Calibri"/>
          <w:b/>
          <w:bCs/>
          <w:color w:val="auto"/>
          <w:szCs w:val="20"/>
        </w:rPr>
        <w:t>Item 2:</w:t>
      </w:r>
      <w:r w:rsidRPr="00B23377">
        <w:rPr>
          <w:rFonts w:cs="Calibri"/>
          <w:color w:val="auto"/>
          <w:szCs w:val="20"/>
        </w:rPr>
        <w:t xml:space="preserve"> Transporte de usuários dos serviços socioassistenciais em </w:t>
      </w:r>
      <w:r w:rsidRPr="00B23377">
        <w:rPr>
          <w:rFonts w:cs="Calibri"/>
          <w:b/>
          <w:bCs/>
          <w:color w:val="auto"/>
          <w:szCs w:val="20"/>
        </w:rPr>
        <w:t>micro-ônibus de 28 lugares</w:t>
      </w:r>
      <w:r w:rsidRPr="00B23377">
        <w:rPr>
          <w:rFonts w:cs="Calibri"/>
          <w:color w:val="auto"/>
          <w:szCs w:val="20"/>
        </w:rPr>
        <w:t>, com cobrança por quilômetro percorrido.</w:t>
      </w:r>
    </w:p>
    <w:p w14:paraId="5E694DAF"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 xml:space="preserve">Tal divisão é </w:t>
      </w:r>
      <w:r w:rsidRPr="00B23377">
        <w:rPr>
          <w:rFonts w:cs="Calibri"/>
          <w:b/>
          <w:bCs/>
          <w:color w:val="auto"/>
          <w:szCs w:val="20"/>
        </w:rPr>
        <w:t>tecnicamente justificada</w:t>
      </w:r>
      <w:r w:rsidRPr="00B23377">
        <w:rPr>
          <w:rFonts w:cs="Calibri"/>
          <w:color w:val="auto"/>
          <w:szCs w:val="20"/>
        </w:rPr>
        <w:t xml:space="preserve">, uma vez que os veículos apresentam </w:t>
      </w:r>
      <w:r w:rsidRPr="00B23377">
        <w:rPr>
          <w:rFonts w:cs="Calibri"/>
          <w:b/>
          <w:bCs/>
          <w:color w:val="auto"/>
          <w:szCs w:val="20"/>
        </w:rPr>
        <w:t>capacidades distintas de lotação, custos operacionais diferentes, estrutura física diversa e finalidades específicas</w:t>
      </w:r>
      <w:r w:rsidRPr="00B23377">
        <w:rPr>
          <w:rFonts w:cs="Calibri"/>
          <w:color w:val="auto"/>
          <w:szCs w:val="20"/>
        </w:rPr>
        <w:t xml:space="preserve"> quanto ao número de passageiros transportados por atividade.</w:t>
      </w:r>
    </w:p>
    <w:p w14:paraId="08D62704"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 xml:space="preserve">Além disso, o parcelamento por tipo de transporte </w:t>
      </w:r>
      <w:r w:rsidRPr="00B23377">
        <w:rPr>
          <w:rFonts w:cs="Calibri"/>
          <w:b/>
          <w:bCs/>
          <w:color w:val="auto"/>
          <w:szCs w:val="20"/>
        </w:rPr>
        <w:t>favorece a competitividade no certame</w:t>
      </w:r>
      <w:r w:rsidRPr="00B23377">
        <w:rPr>
          <w:rFonts w:cs="Calibri"/>
          <w:color w:val="auto"/>
          <w:szCs w:val="20"/>
        </w:rPr>
        <w:t xml:space="preserve">, permitindo que </w:t>
      </w:r>
      <w:r w:rsidRPr="00B23377">
        <w:rPr>
          <w:rFonts w:cs="Calibri"/>
          <w:b/>
          <w:bCs/>
          <w:color w:val="auto"/>
          <w:szCs w:val="20"/>
        </w:rPr>
        <w:t>empresas especializadas em apenas uma das categorias possa participar da licitação</w:t>
      </w:r>
      <w:r w:rsidRPr="00B23377">
        <w:rPr>
          <w:rFonts w:cs="Calibri"/>
          <w:color w:val="auto"/>
          <w:szCs w:val="20"/>
        </w:rPr>
        <w:t xml:space="preserve">, ampliando o número de licitantes e, consequentemente, </w:t>
      </w:r>
      <w:r w:rsidRPr="00B23377">
        <w:rPr>
          <w:rFonts w:cs="Calibri"/>
          <w:b/>
          <w:bCs/>
          <w:color w:val="auto"/>
          <w:szCs w:val="20"/>
        </w:rPr>
        <w:t>promovendo maior economicidade à Administração</w:t>
      </w:r>
      <w:r w:rsidRPr="00B23377">
        <w:rPr>
          <w:rFonts w:cs="Calibri"/>
          <w:color w:val="auto"/>
          <w:szCs w:val="20"/>
        </w:rPr>
        <w:t>.</w:t>
      </w:r>
    </w:p>
    <w:p w14:paraId="1AA38246"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O parcelamento proposto não compromete a eficiência operacional nem a execução plena do objeto, sendo plenamente compatível com o interesse público.</w:t>
      </w:r>
    </w:p>
    <w:p w14:paraId="0DC9654A"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b/>
          <w:bCs/>
          <w:color w:val="auto"/>
          <w:szCs w:val="20"/>
        </w:rPr>
        <w:lastRenderedPageBreak/>
        <w:t>Conclusão:</w:t>
      </w:r>
      <w:r w:rsidRPr="00B23377">
        <w:rPr>
          <w:rFonts w:cs="Calibri"/>
          <w:color w:val="auto"/>
          <w:szCs w:val="20"/>
        </w:rPr>
        <w:t xml:space="preserve"> o objeto </w:t>
      </w:r>
      <w:r w:rsidRPr="00B23377">
        <w:rPr>
          <w:rFonts w:cs="Calibri"/>
          <w:b/>
          <w:bCs/>
          <w:color w:val="auto"/>
          <w:szCs w:val="20"/>
        </w:rPr>
        <w:t>será parcelado por tipo de transporte</w:t>
      </w:r>
      <w:r w:rsidRPr="00B23377">
        <w:rPr>
          <w:rFonts w:cs="Calibri"/>
          <w:color w:val="auto"/>
          <w:szCs w:val="20"/>
        </w:rPr>
        <w:t>, de forma a garantir vantajosidade, viabilidade técnica e maximização da competitividade entre os fornecedores.</w:t>
      </w:r>
    </w:p>
    <w:p w14:paraId="023F81A8" w14:textId="77777777" w:rsidR="00B23377" w:rsidRPr="00B23377" w:rsidRDefault="00B23377" w:rsidP="00B23377">
      <w:pPr>
        <w:suppressAutoHyphens w:val="0"/>
        <w:spacing w:after="0" w:line="240" w:lineRule="auto"/>
        <w:ind w:right="0"/>
        <w:rPr>
          <w:rFonts w:cs="Calibri"/>
          <w:color w:val="auto"/>
          <w:szCs w:val="20"/>
        </w:rPr>
      </w:pPr>
    </w:p>
    <w:p w14:paraId="595DBF3B" w14:textId="77777777" w:rsidR="00B23377" w:rsidRPr="00B23377" w:rsidRDefault="00B23377" w:rsidP="00B23377">
      <w:pPr>
        <w:suppressAutoHyphens w:val="0"/>
        <w:spacing w:after="0" w:line="240" w:lineRule="auto"/>
        <w:ind w:right="0"/>
        <w:rPr>
          <w:rFonts w:cs="Calibri"/>
          <w:color w:val="auto"/>
          <w:szCs w:val="20"/>
        </w:rPr>
      </w:pPr>
    </w:p>
    <w:p w14:paraId="7C7E12EC"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b/>
          <w:color w:val="FFFFFF"/>
          <w:szCs w:val="20"/>
        </w:rPr>
      </w:pPr>
      <w:r w:rsidRPr="00B23377">
        <w:rPr>
          <w:rFonts w:cs="Calibri"/>
          <w:b/>
          <w:color w:val="FFFFFF"/>
          <w:szCs w:val="20"/>
        </w:rPr>
        <w:t>10. CONTRATAÇÕES CORRELATAS E/OU INTERDEPENDENTES</w:t>
      </w:r>
    </w:p>
    <w:p w14:paraId="0BA8EC70"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 xml:space="preserve"> Não existe contratação correlata.</w:t>
      </w:r>
    </w:p>
    <w:p w14:paraId="6A832C2C" w14:textId="77777777" w:rsidR="00B23377" w:rsidRPr="00B23377" w:rsidRDefault="00B23377" w:rsidP="00B23377">
      <w:pPr>
        <w:suppressAutoHyphens w:val="0"/>
        <w:spacing w:after="0" w:line="240" w:lineRule="auto"/>
        <w:ind w:right="0"/>
        <w:rPr>
          <w:rFonts w:cs="Calibri"/>
          <w:color w:val="auto"/>
          <w:szCs w:val="20"/>
        </w:rPr>
      </w:pPr>
    </w:p>
    <w:p w14:paraId="4542899F"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color w:val="auto"/>
          <w:szCs w:val="20"/>
        </w:rPr>
      </w:pPr>
      <w:r w:rsidRPr="00B23377">
        <w:rPr>
          <w:rFonts w:cs="Calibri"/>
          <w:b/>
          <w:color w:val="FFFFFF"/>
          <w:szCs w:val="20"/>
        </w:rPr>
        <w:t>11. RESULTADOS PRETENDIDOS</w:t>
      </w:r>
    </w:p>
    <w:p w14:paraId="24A67959" w14:textId="77777777" w:rsidR="00B23377" w:rsidRPr="00B23377" w:rsidRDefault="00B23377" w:rsidP="00B23377">
      <w:pPr>
        <w:suppressAutoHyphens w:val="0"/>
        <w:spacing w:after="0" w:line="240" w:lineRule="auto"/>
        <w:ind w:right="0"/>
        <w:rPr>
          <w:rFonts w:cs="Calibri"/>
          <w:color w:val="auto"/>
          <w:szCs w:val="20"/>
          <w:lang w:eastAsia="x-none"/>
        </w:rPr>
      </w:pPr>
      <w:r w:rsidRPr="00B23377">
        <w:rPr>
          <w:rFonts w:cs="Calibri"/>
          <w:color w:val="auto"/>
          <w:szCs w:val="20"/>
          <w:lang w:eastAsia="x-none"/>
        </w:rPr>
        <w:t xml:space="preserve">A contratação tem como objetivo principal </w:t>
      </w:r>
      <w:r w:rsidRPr="00B23377">
        <w:rPr>
          <w:rFonts w:cs="Calibri"/>
          <w:b/>
          <w:bCs/>
          <w:color w:val="auto"/>
          <w:szCs w:val="20"/>
          <w:lang w:eastAsia="x-none"/>
        </w:rPr>
        <w:t>garantir a oferta regular, segura e adequada de transporte coletivo para os usuários dos serviços socioassistenciais</w:t>
      </w:r>
      <w:r w:rsidRPr="00B23377">
        <w:rPr>
          <w:rFonts w:cs="Calibri"/>
          <w:color w:val="auto"/>
          <w:szCs w:val="20"/>
          <w:lang w:eastAsia="x-none"/>
        </w:rPr>
        <w:t>, viabilizando sua participação em atividades externas previstas no planejamento da rede socioassistencial, em consonância com os princípios da proteção social não contributiva e da garantia de direitos.</w:t>
      </w:r>
    </w:p>
    <w:p w14:paraId="218A03FB" w14:textId="77777777" w:rsidR="00B23377" w:rsidRPr="00B23377" w:rsidRDefault="00B23377" w:rsidP="00B23377">
      <w:pPr>
        <w:suppressAutoHyphens w:val="0"/>
        <w:spacing w:after="0" w:line="240" w:lineRule="auto"/>
        <w:ind w:right="0"/>
        <w:rPr>
          <w:rFonts w:cs="Calibri"/>
          <w:color w:val="auto"/>
          <w:szCs w:val="20"/>
          <w:lang w:eastAsia="x-none"/>
        </w:rPr>
      </w:pPr>
      <w:r w:rsidRPr="00B23377">
        <w:rPr>
          <w:rFonts w:cs="Calibri"/>
          <w:color w:val="auto"/>
          <w:szCs w:val="20"/>
          <w:lang w:eastAsia="x-none"/>
        </w:rPr>
        <w:t>Com isso, espera-se alcançar os seguintes resultados:</w:t>
      </w:r>
    </w:p>
    <w:p w14:paraId="46C773F3" w14:textId="77777777" w:rsidR="00B23377" w:rsidRPr="00B23377" w:rsidRDefault="00B23377" w:rsidP="00B23377">
      <w:pPr>
        <w:numPr>
          <w:ilvl w:val="0"/>
          <w:numId w:val="21"/>
        </w:numPr>
        <w:suppressAutoHyphens w:val="0"/>
        <w:spacing w:after="0" w:line="240" w:lineRule="auto"/>
        <w:ind w:right="0"/>
        <w:jc w:val="left"/>
        <w:rPr>
          <w:rFonts w:cs="Calibri"/>
          <w:color w:val="auto"/>
          <w:szCs w:val="20"/>
          <w:lang w:eastAsia="x-none"/>
        </w:rPr>
      </w:pPr>
      <w:r w:rsidRPr="00B23377">
        <w:rPr>
          <w:rFonts w:cs="Calibri"/>
          <w:b/>
          <w:bCs/>
          <w:color w:val="auto"/>
          <w:szCs w:val="20"/>
          <w:lang w:eastAsia="x-none"/>
        </w:rPr>
        <w:t>Ampliar o acesso de indivíduos e famílias em situação de vulnerabilidade a espaços públicos, culturais, recreativos e de convivência comunitária</w:t>
      </w:r>
      <w:r w:rsidRPr="00B23377">
        <w:rPr>
          <w:rFonts w:cs="Calibri"/>
          <w:color w:val="auto"/>
          <w:szCs w:val="20"/>
          <w:lang w:eastAsia="x-none"/>
        </w:rPr>
        <w:t>;</w:t>
      </w:r>
    </w:p>
    <w:p w14:paraId="6CB7FADB" w14:textId="77777777" w:rsidR="00B23377" w:rsidRPr="00B23377" w:rsidRDefault="00B23377" w:rsidP="00B23377">
      <w:pPr>
        <w:numPr>
          <w:ilvl w:val="0"/>
          <w:numId w:val="21"/>
        </w:numPr>
        <w:suppressAutoHyphens w:val="0"/>
        <w:spacing w:after="0" w:line="240" w:lineRule="auto"/>
        <w:ind w:right="0"/>
        <w:jc w:val="left"/>
        <w:rPr>
          <w:rFonts w:cs="Calibri"/>
          <w:color w:val="auto"/>
          <w:szCs w:val="20"/>
          <w:lang w:eastAsia="x-none"/>
        </w:rPr>
      </w:pPr>
      <w:r w:rsidRPr="00B23377">
        <w:rPr>
          <w:rFonts w:cs="Calibri"/>
          <w:b/>
          <w:bCs/>
          <w:color w:val="auto"/>
          <w:szCs w:val="20"/>
          <w:lang w:eastAsia="x-none"/>
        </w:rPr>
        <w:t>Promover o fortalecimento de vínculos familiares e comunitários</w:t>
      </w:r>
      <w:r w:rsidRPr="00B23377">
        <w:rPr>
          <w:rFonts w:cs="Calibri"/>
          <w:color w:val="auto"/>
          <w:szCs w:val="20"/>
          <w:lang w:eastAsia="x-none"/>
        </w:rPr>
        <w:t>, por meio da participação em atividades integrativas e inclusivas;</w:t>
      </w:r>
    </w:p>
    <w:p w14:paraId="691F8BA2" w14:textId="77777777" w:rsidR="00B23377" w:rsidRPr="00B23377" w:rsidRDefault="00B23377" w:rsidP="00B23377">
      <w:pPr>
        <w:numPr>
          <w:ilvl w:val="0"/>
          <w:numId w:val="21"/>
        </w:numPr>
        <w:suppressAutoHyphens w:val="0"/>
        <w:spacing w:after="0" w:line="240" w:lineRule="auto"/>
        <w:ind w:right="0"/>
        <w:jc w:val="left"/>
        <w:rPr>
          <w:rFonts w:cs="Calibri"/>
          <w:color w:val="auto"/>
          <w:szCs w:val="20"/>
          <w:lang w:eastAsia="x-none"/>
        </w:rPr>
      </w:pPr>
      <w:r w:rsidRPr="00B23377">
        <w:rPr>
          <w:rFonts w:cs="Calibri"/>
          <w:b/>
          <w:bCs/>
          <w:color w:val="auto"/>
          <w:szCs w:val="20"/>
          <w:lang w:eastAsia="x-none"/>
        </w:rPr>
        <w:t>Assegurar a presença de usuários em ações programadas pela rede socioassistencial</w:t>
      </w:r>
      <w:r w:rsidRPr="00B23377">
        <w:rPr>
          <w:rFonts w:cs="Calibri"/>
          <w:color w:val="auto"/>
          <w:szCs w:val="20"/>
          <w:lang w:eastAsia="x-none"/>
        </w:rPr>
        <w:t>, contribuindo para a efetividade dos serviços e programas ofertados;</w:t>
      </w:r>
    </w:p>
    <w:p w14:paraId="7A3CAB3A" w14:textId="77777777" w:rsidR="00B23377" w:rsidRPr="00B23377" w:rsidRDefault="00B23377" w:rsidP="00B23377">
      <w:pPr>
        <w:numPr>
          <w:ilvl w:val="0"/>
          <w:numId w:val="21"/>
        </w:numPr>
        <w:suppressAutoHyphens w:val="0"/>
        <w:spacing w:after="0" w:line="240" w:lineRule="auto"/>
        <w:ind w:right="0"/>
        <w:jc w:val="left"/>
        <w:rPr>
          <w:rFonts w:cs="Calibri"/>
          <w:color w:val="auto"/>
          <w:szCs w:val="20"/>
          <w:lang w:eastAsia="x-none"/>
        </w:rPr>
      </w:pPr>
      <w:r w:rsidRPr="00B23377">
        <w:rPr>
          <w:rFonts w:cs="Calibri"/>
          <w:b/>
          <w:bCs/>
          <w:color w:val="auto"/>
          <w:szCs w:val="20"/>
          <w:lang w:eastAsia="x-none"/>
        </w:rPr>
        <w:t>Reduzir barreiras territoriais e logísticas</w:t>
      </w:r>
      <w:r w:rsidRPr="00B23377">
        <w:rPr>
          <w:rFonts w:cs="Calibri"/>
          <w:color w:val="auto"/>
          <w:szCs w:val="20"/>
          <w:lang w:eastAsia="x-none"/>
        </w:rPr>
        <w:t xml:space="preserve"> que limitam o acesso de determinados grupos aos serviços públicos e ao exercício pleno da cidadania;</w:t>
      </w:r>
    </w:p>
    <w:p w14:paraId="0481C70F" w14:textId="77777777" w:rsidR="00B23377" w:rsidRPr="00B23377" w:rsidRDefault="00B23377" w:rsidP="00B23377">
      <w:pPr>
        <w:numPr>
          <w:ilvl w:val="0"/>
          <w:numId w:val="21"/>
        </w:numPr>
        <w:suppressAutoHyphens w:val="0"/>
        <w:spacing w:after="0" w:line="240" w:lineRule="auto"/>
        <w:ind w:right="0"/>
        <w:jc w:val="left"/>
        <w:rPr>
          <w:rFonts w:cs="Calibri"/>
          <w:color w:val="auto"/>
          <w:szCs w:val="20"/>
          <w:lang w:eastAsia="x-none"/>
        </w:rPr>
      </w:pPr>
      <w:r w:rsidRPr="00B23377">
        <w:rPr>
          <w:rFonts w:cs="Calibri"/>
          <w:b/>
          <w:bCs/>
          <w:color w:val="auto"/>
          <w:szCs w:val="20"/>
          <w:lang w:eastAsia="x-none"/>
        </w:rPr>
        <w:t>Garantir que os deslocamentos ocorram de forma digna, com segurança, conforto e acessibilidade</w:t>
      </w:r>
      <w:r w:rsidRPr="00B23377">
        <w:rPr>
          <w:rFonts w:cs="Calibri"/>
          <w:color w:val="auto"/>
          <w:szCs w:val="20"/>
          <w:lang w:eastAsia="x-none"/>
        </w:rPr>
        <w:t>, respeitando as especificidades dos públicos atendidos.</w:t>
      </w:r>
    </w:p>
    <w:p w14:paraId="01BE4F03" w14:textId="77777777" w:rsidR="00B23377" w:rsidRPr="00B23377" w:rsidRDefault="00B23377" w:rsidP="00B23377">
      <w:pPr>
        <w:suppressAutoHyphens w:val="0"/>
        <w:spacing w:after="0" w:line="240" w:lineRule="auto"/>
        <w:ind w:right="0"/>
        <w:rPr>
          <w:rFonts w:cs="Calibri"/>
          <w:color w:val="auto"/>
          <w:szCs w:val="20"/>
          <w:lang w:eastAsia="x-none"/>
        </w:rPr>
      </w:pPr>
      <w:r w:rsidRPr="00B23377">
        <w:rPr>
          <w:rFonts w:cs="Calibri"/>
          <w:color w:val="auto"/>
          <w:szCs w:val="20"/>
          <w:lang w:eastAsia="x-none"/>
        </w:rPr>
        <w:t xml:space="preserve">A contratação contribuirá diretamente para o </w:t>
      </w:r>
      <w:r w:rsidRPr="00B23377">
        <w:rPr>
          <w:rFonts w:cs="Calibri"/>
          <w:b/>
          <w:bCs/>
          <w:color w:val="auto"/>
          <w:szCs w:val="20"/>
          <w:lang w:eastAsia="x-none"/>
        </w:rPr>
        <w:t>fortalecimento da política de assistência social no município</w:t>
      </w:r>
      <w:r w:rsidRPr="00B23377">
        <w:rPr>
          <w:rFonts w:cs="Calibri"/>
          <w:color w:val="auto"/>
          <w:szCs w:val="20"/>
          <w:lang w:eastAsia="x-none"/>
        </w:rPr>
        <w:t>, promovendo a equidade, a inclusão social e a integralidade do atendimento.</w:t>
      </w:r>
    </w:p>
    <w:p w14:paraId="7CE9E148" w14:textId="77777777" w:rsidR="00B23377" w:rsidRPr="00B23377" w:rsidRDefault="00B23377" w:rsidP="00B23377">
      <w:pPr>
        <w:suppressAutoHyphens w:val="0"/>
        <w:spacing w:after="0" w:line="240" w:lineRule="auto"/>
        <w:ind w:right="0"/>
        <w:rPr>
          <w:rFonts w:cs="Calibri"/>
          <w:b/>
          <w:color w:val="auto"/>
          <w:szCs w:val="20"/>
        </w:rPr>
      </w:pPr>
    </w:p>
    <w:p w14:paraId="33747408"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b/>
          <w:color w:val="FFFFFF"/>
          <w:szCs w:val="20"/>
        </w:rPr>
      </w:pPr>
      <w:r w:rsidRPr="00B23377">
        <w:rPr>
          <w:rFonts w:cs="Calibri"/>
          <w:b/>
          <w:color w:val="FFFFFF"/>
          <w:szCs w:val="20"/>
        </w:rPr>
        <w:t>12. PROVIDÊNCIAS PRÉVIAS À CELEBRAÇÃO DO CONTRATO</w:t>
      </w:r>
      <w:r w:rsidRPr="00B23377">
        <w:rPr>
          <w:rFonts w:cs="Calibri"/>
          <w:color w:val="auto"/>
          <w:szCs w:val="20"/>
        </w:rPr>
        <w:t xml:space="preserve"> </w:t>
      </w:r>
    </w:p>
    <w:p w14:paraId="15941E77" w14:textId="77777777" w:rsidR="00B23377" w:rsidRPr="00B23377" w:rsidRDefault="00B23377" w:rsidP="00B23377">
      <w:pPr>
        <w:suppressAutoHyphens w:val="0"/>
        <w:spacing w:after="0" w:line="240" w:lineRule="auto"/>
        <w:ind w:right="0"/>
        <w:jc w:val="left"/>
        <w:rPr>
          <w:rFonts w:cs="Calibri"/>
          <w:color w:val="auto"/>
          <w:szCs w:val="20"/>
        </w:rPr>
      </w:pPr>
      <w:r w:rsidRPr="00B23377">
        <w:rPr>
          <w:rFonts w:cs="Calibri"/>
          <w:color w:val="auto"/>
          <w:szCs w:val="20"/>
        </w:rPr>
        <w:t>Verificação da disponibilidade imediata dos serviços a serem adquiridos, para assegurar que a prestação seja feita no prazo necessário.</w:t>
      </w:r>
    </w:p>
    <w:p w14:paraId="6E61809D" w14:textId="77777777" w:rsidR="00B23377" w:rsidRPr="00B23377" w:rsidRDefault="00B23377" w:rsidP="00B23377">
      <w:pPr>
        <w:suppressAutoHyphens w:val="0"/>
        <w:spacing w:after="0" w:line="240" w:lineRule="auto"/>
        <w:ind w:right="0"/>
        <w:jc w:val="left"/>
        <w:rPr>
          <w:rFonts w:cs="Calibri"/>
          <w:color w:val="auto"/>
          <w:szCs w:val="20"/>
        </w:rPr>
      </w:pPr>
    </w:p>
    <w:p w14:paraId="2D8FE885"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b/>
          <w:color w:val="FFFFFF"/>
          <w:szCs w:val="20"/>
        </w:rPr>
      </w:pPr>
      <w:r w:rsidRPr="00B23377">
        <w:rPr>
          <w:rFonts w:cs="Calibri"/>
          <w:b/>
          <w:color w:val="FFFFFF"/>
          <w:szCs w:val="20"/>
        </w:rPr>
        <w:t>13. POSSÍVEIS IMPACTOS AMBIENTAIS E TRATAMENTOS</w:t>
      </w:r>
    </w:p>
    <w:p w14:paraId="04D7F5EF"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 xml:space="preserve"> Não se aplica</w:t>
      </w:r>
    </w:p>
    <w:p w14:paraId="6C028D77" w14:textId="77777777" w:rsidR="00B23377" w:rsidRPr="00B23377" w:rsidRDefault="00B23377" w:rsidP="00B23377">
      <w:pPr>
        <w:suppressAutoHyphens w:val="0"/>
        <w:spacing w:after="0" w:line="240" w:lineRule="auto"/>
        <w:ind w:right="0"/>
        <w:rPr>
          <w:rFonts w:cs="Calibri"/>
          <w:color w:val="auto"/>
          <w:szCs w:val="20"/>
        </w:rPr>
      </w:pPr>
    </w:p>
    <w:p w14:paraId="38F9FE8C"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b/>
          <w:color w:val="FFFFFF"/>
          <w:szCs w:val="20"/>
        </w:rPr>
      </w:pPr>
      <w:r w:rsidRPr="00B23377">
        <w:rPr>
          <w:rFonts w:cs="Calibri"/>
          <w:b/>
          <w:color w:val="FFFFFF"/>
          <w:szCs w:val="20"/>
        </w:rPr>
        <w:t>14. DECLARAÇÃO DE VIABILIDADE</w:t>
      </w:r>
    </w:p>
    <w:p w14:paraId="69A7257C"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iCs/>
          <w:color w:val="auto"/>
          <w:szCs w:val="20"/>
          <w:lang w:eastAsia="x-none"/>
        </w:rPr>
        <w:t xml:space="preserve">Com base na avaliação dos elementos apontados no estudo técnico preliminar, a contratação se mostra </w:t>
      </w:r>
      <w:r w:rsidRPr="00B23377">
        <w:rPr>
          <w:rFonts w:cs="Calibri"/>
          <w:color w:val="auto"/>
          <w:szCs w:val="20"/>
        </w:rPr>
        <w:t>de forma clara e inequívoca a viabilidade, razoabilidade e adequação da presente contratação, concluímos por sua viabilidade.</w:t>
      </w:r>
    </w:p>
    <w:p w14:paraId="4C560413" w14:textId="77777777" w:rsidR="00B23377" w:rsidRPr="00B23377" w:rsidRDefault="00B23377" w:rsidP="00B23377">
      <w:pPr>
        <w:suppressAutoHyphens w:val="0"/>
        <w:spacing w:after="0" w:line="240" w:lineRule="auto"/>
        <w:ind w:right="0"/>
        <w:rPr>
          <w:rFonts w:cs="Calibri"/>
          <w:color w:val="auto"/>
          <w:szCs w:val="20"/>
        </w:rPr>
      </w:pPr>
    </w:p>
    <w:p w14:paraId="1AE73AAD"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b/>
          <w:color w:val="FFFFFF"/>
          <w:szCs w:val="20"/>
        </w:rPr>
      </w:pPr>
      <w:r w:rsidRPr="00B23377">
        <w:rPr>
          <w:rFonts w:cs="Calibri"/>
          <w:b/>
          <w:color w:val="FFFFFF"/>
          <w:szCs w:val="20"/>
        </w:rPr>
        <w:t>15. ANEXOS</w:t>
      </w:r>
    </w:p>
    <w:p w14:paraId="33C2B64C" w14:textId="77777777" w:rsidR="00B23377" w:rsidRPr="00B23377" w:rsidRDefault="00B23377" w:rsidP="00B23377">
      <w:pPr>
        <w:suppressAutoHyphens w:val="0"/>
        <w:spacing w:after="0" w:line="240" w:lineRule="auto"/>
        <w:ind w:right="0"/>
        <w:rPr>
          <w:rFonts w:cs="Calibri"/>
          <w:color w:val="auto"/>
          <w:szCs w:val="20"/>
        </w:rPr>
      </w:pPr>
      <w:r w:rsidRPr="00B23377">
        <w:rPr>
          <w:rFonts w:cs="Calibri"/>
          <w:color w:val="auto"/>
          <w:szCs w:val="20"/>
        </w:rPr>
        <w:t>Não há documento anexo</w:t>
      </w:r>
    </w:p>
    <w:p w14:paraId="4FD844F8" w14:textId="77777777" w:rsidR="00B23377" w:rsidRPr="00B23377" w:rsidRDefault="00B23377" w:rsidP="00B23377">
      <w:pPr>
        <w:suppressAutoHyphens w:val="0"/>
        <w:spacing w:after="0" w:line="240" w:lineRule="auto"/>
        <w:ind w:right="0"/>
        <w:rPr>
          <w:rFonts w:cs="Calibri"/>
          <w:color w:val="auto"/>
          <w:szCs w:val="20"/>
        </w:rPr>
      </w:pPr>
    </w:p>
    <w:p w14:paraId="36DAC33F" w14:textId="77777777" w:rsidR="00B23377" w:rsidRPr="00B23377" w:rsidRDefault="00B23377" w:rsidP="00B23377">
      <w:pPr>
        <w:suppressAutoHyphens w:val="0"/>
        <w:spacing w:after="0" w:line="240" w:lineRule="auto"/>
        <w:ind w:right="0"/>
        <w:rPr>
          <w:rFonts w:cs="Calibri"/>
          <w:color w:val="auto"/>
          <w:szCs w:val="20"/>
        </w:rPr>
      </w:pPr>
    </w:p>
    <w:p w14:paraId="018129F9" w14:textId="77777777" w:rsidR="00B23377" w:rsidRPr="00B23377" w:rsidRDefault="00B23377" w:rsidP="00B23377">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cs="Calibri"/>
          <w:b/>
          <w:color w:val="FFFFFF"/>
          <w:szCs w:val="20"/>
        </w:rPr>
      </w:pPr>
      <w:r w:rsidRPr="00B23377">
        <w:rPr>
          <w:rFonts w:cs="Calibri"/>
          <w:b/>
          <w:color w:val="FFFFFF"/>
          <w:szCs w:val="20"/>
        </w:rPr>
        <w:t>16. RESPONSÁVEIS PELA ELABORAÇÃO DO ETP</w:t>
      </w:r>
    </w:p>
    <w:p w14:paraId="411ECF2E" w14:textId="77777777" w:rsidR="00B23377" w:rsidRPr="00B23377" w:rsidRDefault="00B23377" w:rsidP="00B23377">
      <w:pPr>
        <w:suppressAutoHyphens w:val="0"/>
        <w:spacing w:after="0" w:line="240" w:lineRule="auto"/>
        <w:ind w:right="0"/>
        <w:jc w:val="left"/>
        <w:rPr>
          <w:rFonts w:cs="Calibri"/>
          <w:b/>
          <w:color w:val="auto"/>
          <w:szCs w:val="20"/>
        </w:rPr>
      </w:pPr>
    </w:p>
    <w:p w14:paraId="55FEF36C" w14:textId="77777777" w:rsidR="00B23377" w:rsidRPr="00B23377" w:rsidRDefault="00B23377" w:rsidP="00B23377">
      <w:pPr>
        <w:suppressAutoHyphens w:val="0"/>
        <w:spacing w:after="0" w:line="240" w:lineRule="auto"/>
        <w:ind w:right="0"/>
        <w:jc w:val="left"/>
        <w:rPr>
          <w:rFonts w:cs="Calibri"/>
          <w:b/>
          <w:color w:val="auto"/>
          <w:szCs w:val="20"/>
        </w:rPr>
      </w:pPr>
    </w:p>
    <w:p w14:paraId="30CD5CAA" w14:textId="77777777" w:rsidR="00B23377" w:rsidRPr="00B23377" w:rsidRDefault="00B23377" w:rsidP="00B23377">
      <w:pPr>
        <w:suppressAutoHyphens w:val="0"/>
        <w:spacing w:after="0" w:line="240" w:lineRule="auto"/>
        <w:ind w:right="0"/>
        <w:jc w:val="center"/>
        <w:rPr>
          <w:rFonts w:cs="Calibri"/>
          <w:color w:val="auto"/>
          <w:szCs w:val="20"/>
        </w:rPr>
      </w:pPr>
      <w:r w:rsidRPr="00B23377">
        <w:rPr>
          <w:rFonts w:cs="Calibri"/>
          <w:color w:val="auto"/>
          <w:szCs w:val="20"/>
        </w:rPr>
        <w:t>___________________________________</w:t>
      </w:r>
    </w:p>
    <w:p w14:paraId="5168A4D9" w14:textId="77777777" w:rsidR="00B23377" w:rsidRPr="00B23377" w:rsidRDefault="00B23377" w:rsidP="00B23377">
      <w:pPr>
        <w:suppressAutoHyphens w:val="0"/>
        <w:spacing w:after="0" w:line="240" w:lineRule="auto"/>
        <w:ind w:right="0"/>
        <w:jc w:val="left"/>
        <w:rPr>
          <w:rFonts w:cs="Calibri"/>
          <w:b/>
          <w:color w:val="auto"/>
          <w:szCs w:val="20"/>
        </w:rPr>
      </w:pPr>
      <w:r w:rsidRPr="00B23377">
        <w:rPr>
          <w:rFonts w:cs="Calibri"/>
          <w:color w:val="auto"/>
          <w:szCs w:val="20"/>
        </w:rPr>
        <w:t xml:space="preserve">                                                             Elaine dos Santos Camargo</w:t>
      </w:r>
    </w:p>
    <w:p w14:paraId="3688F06D" w14:textId="77777777" w:rsidR="00B23377" w:rsidRPr="00B23377" w:rsidRDefault="00B23377" w:rsidP="00B23377">
      <w:pPr>
        <w:suppressAutoHyphens w:val="0"/>
        <w:spacing w:after="0" w:line="240" w:lineRule="auto"/>
        <w:ind w:right="0"/>
        <w:jc w:val="left"/>
        <w:rPr>
          <w:rFonts w:cs="Calibri"/>
          <w:b/>
          <w:color w:val="auto"/>
          <w:szCs w:val="20"/>
        </w:rPr>
      </w:pPr>
    </w:p>
    <w:p w14:paraId="3E7C4609" w14:textId="77777777" w:rsidR="00B23377" w:rsidRPr="00B23377" w:rsidRDefault="00B23377" w:rsidP="00B23377">
      <w:pPr>
        <w:suppressAutoHyphens w:val="0"/>
        <w:spacing w:after="0" w:line="240" w:lineRule="auto"/>
        <w:ind w:right="0"/>
        <w:jc w:val="left"/>
        <w:rPr>
          <w:rFonts w:cs="Calibri"/>
          <w:b/>
          <w:color w:val="auto"/>
          <w:szCs w:val="20"/>
        </w:rPr>
      </w:pPr>
    </w:p>
    <w:p w14:paraId="4097A933" w14:textId="77777777" w:rsidR="00B23377" w:rsidRPr="00B23377" w:rsidRDefault="00B23377" w:rsidP="00B23377">
      <w:pPr>
        <w:suppressAutoHyphens w:val="0"/>
        <w:spacing w:after="0" w:line="240" w:lineRule="auto"/>
        <w:ind w:right="0"/>
        <w:jc w:val="left"/>
        <w:rPr>
          <w:rFonts w:cs="Calibri"/>
          <w:b/>
          <w:color w:val="auto"/>
          <w:szCs w:val="20"/>
        </w:rPr>
      </w:pPr>
    </w:p>
    <w:p w14:paraId="1542F2E1" w14:textId="77777777" w:rsidR="00B23377" w:rsidRPr="00B23377" w:rsidRDefault="00B23377" w:rsidP="00B23377">
      <w:pPr>
        <w:suppressAutoHyphens w:val="0"/>
        <w:spacing w:after="0" w:line="240" w:lineRule="auto"/>
        <w:ind w:right="0"/>
        <w:jc w:val="left"/>
        <w:rPr>
          <w:rFonts w:cs="Calibri"/>
          <w:b/>
          <w:color w:val="auto"/>
          <w:szCs w:val="20"/>
        </w:rPr>
      </w:pPr>
    </w:p>
    <w:p w14:paraId="5272691A" w14:textId="77777777" w:rsidR="001A5F97" w:rsidRDefault="00F26470">
      <w:pPr>
        <w:spacing w:after="0" w:line="240" w:lineRule="auto"/>
        <w:ind w:right="0"/>
        <w:rPr>
          <w:szCs w:val="20"/>
        </w:rPr>
      </w:pPr>
      <w:r>
        <w:rPr>
          <w:rFonts w:eastAsia="Calibri" w:cstheme="minorHAnsi"/>
          <w:szCs w:val="20"/>
        </w:rPr>
        <w:lastRenderedPageBreak/>
        <w:t>**O CUSTO ESTIMADO DA CONTRATAÇÃO SERÁ TORNADO PÚBLICO APENAS APÓS O ENCERRAMENTO DO CERTAME EM OBSERVÂNCIA AO ART. 18 § 1º, INCISO VI E ART. 24 DA LEI FEDERAL 14.133/2021.</w:t>
      </w:r>
    </w:p>
    <w:p w14:paraId="0A36E184" w14:textId="77777777" w:rsidR="001A5F97" w:rsidRDefault="001A5F97">
      <w:pPr>
        <w:spacing w:after="0" w:line="240" w:lineRule="auto"/>
        <w:ind w:right="0"/>
        <w:rPr>
          <w:rFonts w:eastAsia="Calibri" w:cstheme="minorHAnsi"/>
          <w:szCs w:val="20"/>
        </w:rPr>
      </w:pPr>
    </w:p>
    <w:p w14:paraId="76763AF9" w14:textId="77777777" w:rsidR="001A5F97" w:rsidRDefault="00F26470">
      <w:pPr>
        <w:spacing w:after="0" w:line="240" w:lineRule="auto"/>
        <w:ind w:right="0"/>
        <w:rPr>
          <w:szCs w:val="20"/>
        </w:rPr>
      </w:pPr>
      <w:r>
        <w:rPr>
          <w:rFonts w:eastAsia="Calibri" w:cstheme="minorHAnsi"/>
          <w:szCs w:val="20"/>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14:paraId="30C1613D" w14:textId="77777777" w:rsidR="001A5F97" w:rsidRDefault="001A5F97">
      <w:pPr>
        <w:spacing w:after="160" w:line="259" w:lineRule="auto"/>
        <w:ind w:right="0"/>
        <w:jc w:val="left"/>
        <w:rPr>
          <w:rFonts w:eastAsia="Calibri" w:cstheme="minorHAnsi"/>
          <w:b/>
          <w:szCs w:val="20"/>
        </w:rPr>
      </w:pPr>
    </w:p>
    <w:p w14:paraId="05BC2187" w14:textId="77777777" w:rsidR="001A5F97" w:rsidRDefault="001A5F97">
      <w:pPr>
        <w:spacing w:after="160" w:line="259" w:lineRule="auto"/>
        <w:ind w:right="0"/>
        <w:jc w:val="left"/>
        <w:rPr>
          <w:rFonts w:eastAsia="Calibri" w:cstheme="minorHAnsi"/>
          <w:b/>
          <w:szCs w:val="20"/>
        </w:rPr>
      </w:pPr>
    </w:p>
    <w:p w14:paraId="1D5EECA5" w14:textId="77777777" w:rsidR="001A5F97" w:rsidRDefault="001A5F97">
      <w:pPr>
        <w:spacing w:after="160" w:line="259" w:lineRule="auto"/>
        <w:ind w:right="0"/>
        <w:jc w:val="left"/>
        <w:rPr>
          <w:rFonts w:eastAsia="Calibri" w:cstheme="minorHAnsi"/>
          <w:b/>
          <w:szCs w:val="20"/>
        </w:rPr>
      </w:pPr>
    </w:p>
    <w:p w14:paraId="5DA93D0C" w14:textId="77777777" w:rsidR="001A5F97" w:rsidRDefault="001A5F97">
      <w:pPr>
        <w:spacing w:after="160" w:line="259" w:lineRule="auto"/>
        <w:ind w:right="0"/>
        <w:jc w:val="left"/>
        <w:rPr>
          <w:rFonts w:eastAsia="Calibri" w:cstheme="minorHAnsi"/>
          <w:b/>
          <w:szCs w:val="20"/>
        </w:rPr>
      </w:pPr>
    </w:p>
    <w:p w14:paraId="4097DDA9" w14:textId="77777777" w:rsidR="001A5F97" w:rsidRDefault="001A5F97">
      <w:pPr>
        <w:spacing w:after="160" w:line="259" w:lineRule="auto"/>
        <w:ind w:right="0"/>
        <w:jc w:val="left"/>
        <w:rPr>
          <w:rFonts w:eastAsia="Calibri" w:cstheme="minorHAnsi"/>
          <w:b/>
          <w:szCs w:val="20"/>
        </w:rPr>
      </w:pPr>
    </w:p>
    <w:p w14:paraId="1D1F703E" w14:textId="77777777" w:rsidR="00F26470" w:rsidRDefault="00F26470">
      <w:pPr>
        <w:spacing w:after="160" w:line="259" w:lineRule="auto"/>
        <w:ind w:right="0"/>
        <w:jc w:val="left"/>
        <w:rPr>
          <w:rFonts w:eastAsia="Calibri" w:cstheme="minorHAnsi"/>
          <w:b/>
          <w:szCs w:val="20"/>
        </w:rPr>
      </w:pPr>
    </w:p>
    <w:p w14:paraId="5A21B7D0" w14:textId="77777777" w:rsidR="00F26470" w:rsidRDefault="00F26470">
      <w:pPr>
        <w:spacing w:after="160" w:line="259" w:lineRule="auto"/>
        <w:ind w:right="0"/>
        <w:jc w:val="left"/>
        <w:rPr>
          <w:rFonts w:eastAsia="Calibri" w:cstheme="minorHAnsi"/>
          <w:b/>
          <w:szCs w:val="20"/>
        </w:rPr>
      </w:pPr>
    </w:p>
    <w:p w14:paraId="5A9596BB" w14:textId="77777777" w:rsidR="00F26470" w:rsidRDefault="00F26470">
      <w:pPr>
        <w:spacing w:after="160" w:line="259" w:lineRule="auto"/>
        <w:ind w:right="0"/>
        <w:jc w:val="left"/>
        <w:rPr>
          <w:rFonts w:eastAsia="Calibri" w:cstheme="minorHAnsi"/>
          <w:b/>
          <w:szCs w:val="20"/>
        </w:rPr>
      </w:pPr>
    </w:p>
    <w:p w14:paraId="37C45A8D" w14:textId="77777777" w:rsidR="00F26470" w:rsidRDefault="00F26470">
      <w:pPr>
        <w:spacing w:after="160" w:line="259" w:lineRule="auto"/>
        <w:ind w:right="0"/>
        <w:jc w:val="left"/>
        <w:rPr>
          <w:rFonts w:eastAsia="Calibri" w:cstheme="minorHAnsi"/>
          <w:b/>
          <w:szCs w:val="20"/>
        </w:rPr>
      </w:pPr>
    </w:p>
    <w:p w14:paraId="02D2AC2B" w14:textId="77777777" w:rsidR="00F26470" w:rsidRDefault="00F26470">
      <w:pPr>
        <w:spacing w:after="160" w:line="259" w:lineRule="auto"/>
        <w:ind w:right="0"/>
        <w:jc w:val="left"/>
        <w:rPr>
          <w:rFonts w:eastAsia="Calibri" w:cstheme="minorHAnsi"/>
          <w:b/>
          <w:szCs w:val="20"/>
        </w:rPr>
      </w:pPr>
    </w:p>
    <w:p w14:paraId="67239209" w14:textId="77777777" w:rsidR="00F26470" w:rsidRDefault="00F26470">
      <w:pPr>
        <w:spacing w:after="160" w:line="259" w:lineRule="auto"/>
        <w:ind w:right="0"/>
        <w:jc w:val="left"/>
        <w:rPr>
          <w:rFonts w:eastAsia="Calibri" w:cstheme="minorHAnsi"/>
          <w:b/>
          <w:szCs w:val="20"/>
        </w:rPr>
      </w:pPr>
    </w:p>
    <w:p w14:paraId="5AA647C0" w14:textId="77777777" w:rsidR="00F26470" w:rsidRDefault="00F26470">
      <w:pPr>
        <w:spacing w:after="160" w:line="259" w:lineRule="auto"/>
        <w:ind w:right="0"/>
        <w:jc w:val="left"/>
        <w:rPr>
          <w:rFonts w:eastAsia="Calibri" w:cstheme="minorHAnsi"/>
          <w:b/>
          <w:szCs w:val="20"/>
        </w:rPr>
      </w:pPr>
    </w:p>
    <w:p w14:paraId="381B717C" w14:textId="77777777" w:rsidR="00F26470" w:rsidRDefault="00F26470">
      <w:pPr>
        <w:spacing w:after="160" w:line="259" w:lineRule="auto"/>
        <w:ind w:right="0"/>
        <w:jc w:val="left"/>
        <w:rPr>
          <w:rFonts w:eastAsia="Calibri" w:cstheme="minorHAnsi"/>
          <w:b/>
          <w:szCs w:val="20"/>
        </w:rPr>
      </w:pPr>
    </w:p>
    <w:p w14:paraId="0FDD68A2" w14:textId="77777777" w:rsidR="00F26470" w:rsidRDefault="00F26470">
      <w:pPr>
        <w:spacing w:after="160" w:line="259" w:lineRule="auto"/>
        <w:ind w:right="0"/>
        <w:jc w:val="left"/>
        <w:rPr>
          <w:rFonts w:eastAsia="Calibri" w:cstheme="minorHAnsi"/>
          <w:b/>
          <w:szCs w:val="20"/>
        </w:rPr>
      </w:pPr>
    </w:p>
    <w:p w14:paraId="3C03C660" w14:textId="77777777" w:rsidR="001A5F97" w:rsidRDefault="001A5F97">
      <w:pPr>
        <w:jc w:val="center"/>
        <w:rPr>
          <w:b/>
        </w:rPr>
      </w:pPr>
    </w:p>
    <w:p w14:paraId="77DE1B33" w14:textId="77777777" w:rsidR="00304E73" w:rsidRDefault="00304E73">
      <w:pPr>
        <w:jc w:val="center"/>
        <w:rPr>
          <w:b/>
        </w:rPr>
      </w:pPr>
    </w:p>
    <w:p w14:paraId="1EC67AED" w14:textId="77777777" w:rsidR="00304E73" w:rsidRDefault="00304E73">
      <w:pPr>
        <w:jc w:val="center"/>
        <w:rPr>
          <w:b/>
        </w:rPr>
      </w:pPr>
    </w:p>
    <w:p w14:paraId="37F6E734" w14:textId="77777777" w:rsidR="00FF61E6" w:rsidRDefault="00FF61E6">
      <w:pPr>
        <w:jc w:val="center"/>
        <w:rPr>
          <w:b/>
        </w:rPr>
      </w:pPr>
    </w:p>
    <w:p w14:paraId="12B62476" w14:textId="77777777" w:rsidR="00B23377" w:rsidRDefault="00B23377">
      <w:pPr>
        <w:jc w:val="center"/>
        <w:rPr>
          <w:b/>
        </w:rPr>
      </w:pPr>
    </w:p>
    <w:p w14:paraId="70A17EF5" w14:textId="77777777" w:rsidR="00B23377" w:rsidRDefault="00B23377">
      <w:pPr>
        <w:jc w:val="center"/>
        <w:rPr>
          <w:b/>
        </w:rPr>
      </w:pPr>
    </w:p>
    <w:p w14:paraId="7E9070C4" w14:textId="77777777" w:rsidR="00B23377" w:rsidRDefault="00B23377">
      <w:pPr>
        <w:jc w:val="center"/>
        <w:rPr>
          <w:b/>
        </w:rPr>
      </w:pPr>
    </w:p>
    <w:p w14:paraId="06430179" w14:textId="77777777" w:rsidR="00B23377" w:rsidRDefault="00B23377">
      <w:pPr>
        <w:jc w:val="center"/>
        <w:rPr>
          <w:b/>
        </w:rPr>
      </w:pPr>
    </w:p>
    <w:p w14:paraId="539C3295" w14:textId="77777777" w:rsidR="00B23377" w:rsidRDefault="00B23377">
      <w:pPr>
        <w:jc w:val="center"/>
        <w:rPr>
          <w:b/>
        </w:rPr>
      </w:pPr>
    </w:p>
    <w:p w14:paraId="3F669244" w14:textId="77777777" w:rsidR="001A5F97" w:rsidRDefault="00F26470" w:rsidP="006B1C7D">
      <w:pPr>
        <w:pStyle w:val="Ttulo1"/>
        <w:numPr>
          <w:ilvl w:val="0"/>
          <w:numId w:val="0"/>
        </w:numPr>
        <w:jc w:val="center"/>
        <w:rPr>
          <w:rFonts w:asciiTheme="minorHAnsi" w:hAnsiTheme="minorHAnsi" w:cstheme="minorHAnsi"/>
          <w:sz w:val="22"/>
        </w:rPr>
      </w:pPr>
      <w:r w:rsidRPr="006B1C7D">
        <w:rPr>
          <w:rFonts w:asciiTheme="minorHAnsi" w:hAnsiTheme="minorHAnsi" w:cstheme="minorHAnsi"/>
          <w:sz w:val="22"/>
        </w:rPr>
        <w:lastRenderedPageBreak/>
        <w:t>ANEXO II - TERMO DE REFERÊNCIA – TR</w:t>
      </w:r>
    </w:p>
    <w:p w14:paraId="6220C577" w14:textId="77777777" w:rsidR="00B23377" w:rsidRPr="00B23377" w:rsidRDefault="00B23377" w:rsidP="00B23377">
      <w:pPr>
        <w:suppressAutoHyphens w:val="0"/>
        <w:spacing w:after="0" w:line="240" w:lineRule="auto"/>
        <w:ind w:right="0"/>
        <w:jc w:val="center"/>
        <w:rPr>
          <w:rFonts w:cs="Calibri"/>
          <w:b/>
          <w:color w:val="auto"/>
          <w:szCs w:val="20"/>
        </w:rPr>
      </w:pPr>
    </w:p>
    <w:tbl>
      <w:tblPr>
        <w:tblStyle w:val="Tabelacomgrade2"/>
        <w:tblW w:w="8897" w:type="dxa"/>
        <w:tblLook w:val="04A0" w:firstRow="1" w:lastRow="0" w:firstColumn="1" w:lastColumn="0" w:noHBand="0" w:noVBand="1"/>
      </w:tblPr>
      <w:tblGrid>
        <w:gridCol w:w="8897"/>
      </w:tblGrid>
      <w:tr w:rsidR="00B23377" w:rsidRPr="00B23377" w14:paraId="2CECD8A4" w14:textId="77777777" w:rsidTr="00DC4C82">
        <w:trPr>
          <w:trHeight w:val="733"/>
        </w:trPr>
        <w:tc>
          <w:tcPr>
            <w:tcW w:w="8897" w:type="dxa"/>
          </w:tcPr>
          <w:p w14:paraId="1E445919"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Utilização do Sistema de Registro de Preços (SRP):</w:t>
            </w:r>
          </w:p>
          <w:p w14:paraId="3F1AD904" w14:textId="77777777" w:rsidR="00B23377" w:rsidRPr="00B23377" w:rsidRDefault="00B23377" w:rsidP="00B23377">
            <w:pPr>
              <w:spacing w:after="0" w:line="240" w:lineRule="auto"/>
              <w:ind w:right="0"/>
              <w:jc w:val="left"/>
              <w:rPr>
                <w:rFonts w:cs="Calibri"/>
                <w:color w:val="auto"/>
                <w:szCs w:val="20"/>
              </w:rPr>
            </w:pPr>
            <w:r w:rsidRPr="00B23377">
              <w:rPr>
                <w:rFonts w:cs="Calibri"/>
                <w:color w:val="auto"/>
                <w:szCs w:val="20"/>
              </w:rPr>
              <w:t>(x) Sim</w:t>
            </w:r>
          </w:p>
          <w:p w14:paraId="04044C7E" w14:textId="77777777" w:rsidR="00B23377" w:rsidRPr="00B23377" w:rsidRDefault="00B23377" w:rsidP="00B23377">
            <w:pPr>
              <w:spacing w:after="0" w:line="240" w:lineRule="auto"/>
              <w:ind w:right="0"/>
              <w:jc w:val="left"/>
              <w:rPr>
                <w:rFonts w:cs="Calibri"/>
                <w:color w:val="auto"/>
                <w:szCs w:val="20"/>
              </w:rPr>
            </w:pPr>
            <w:r w:rsidRPr="00B23377">
              <w:rPr>
                <w:rFonts w:cs="Calibri"/>
                <w:color w:val="auto"/>
                <w:szCs w:val="20"/>
              </w:rPr>
              <w:t>( ) Não</w:t>
            </w:r>
          </w:p>
          <w:p w14:paraId="33F72FAD" w14:textId="77777777" w:rsidR="00B23377" w:rsidRPr="00B23377" w:rsidRDefault="00B23377" w:rsidP="00B23377">
            <w:pPr>
              <w:spacing w:after="0" w:line="240" w:lineRule="auto"/>
              <w:ind w:right="0"/>
              <w:jc w:val="left"/>
              <w:rPr>
                <w:rFonts w:cs="Calibri"/>
                <w:color w:val="auto"/>
                <w:szCs w:val="20"/>
              </w:rPr>
            </w:pPr>
          </w:p>
        </w:tc>
      </w:tr>
      <w:tr w:rsidR="00B23377" w:rsidRPr="00B23377" w14:paraId="4AF89D97" w14:textId="77777777" w:rsidTr="00B23377">
        <w:tc>
          <w:tcPr>
            <w:tcW w:w="8897" w:type="dxa"/>
            <w:shd w:val="clear" w:color="auto" w:fill="F2F2F2"/>
          </w:tcPr>
          <w:p w14:paraId="153FC86C"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1. Objeto</w:t>
            </w:r>
          </w:p>
        </w:tc>
      </w:tr>
      <w:tr w:rsidR="00B23377" w:rsidRPr="00B23377" w14:paraId="4A7C1038" w14:textId="77777777" w:rsidTr="00DC4C82">
        <w:tc>
          <w:tcPr>
            <w:tcW w:w="8897" w:type="dxa"/>
          </w:tcPr>
          <w:p w14:paraId="3EC29933" w14:textId="77777777" w:rsidR="00B23377" w:rsidRPr="00B23377" w:rsidRDefault="00B23377" w:rsidP="00B23377">
            <w:pPr>
              <w:spacing w:after="0" w:line="240" w:lineRule="auto"/>
              <w:ind w:right="0"/>
              <w:rPr>
                <w:rFonts w:cs="Calibri"/>
                <w:color w:val="auto"/>
                <w:szCs w:val="20"/>
              </w:rPr>
            </w:pPr>
          </w:p>
        </w:tc>
      </w:tr>
    </w:tbl>
    <w:p w14:paraId="14871441" w14:textId="77777777" w:rsidR="00B23377" w:rsidRPr="00B23377" w:rsidRDefault="00B23377" w:rsidP="00B23377">
      <w:pPr>
        <w:suppressAutoHyphens w:val="0"/>
        <w:spacing w:after="0" w:line="240" w:lineRule="auto"/>
        <w:ind w:right="0"/>
        <w:jc w:val="left"/>
        <w:rPr>
          <w:rFonts w:cs="Calibri"/>
          <w:color w:val="auto"/>
          <w:szCs w:val="20"/>
        </w:rPr>
      </w:pPr>
    </w:p>
    <w:tbl>
      <w:tblPr>
        <w:tblStyle w:val="Tabelacomgrade2"/>
        <w:tblW w:w="8897" w:type="dxa"/>
        <w:tblLook w:val="04A0" w:firstRow="1" w:lastRow="0" w:firstColumn="1" w:lastColumn="0" w:noHBand="0" w:noVBand="1"/>
      </w:tblPr>
      <w:tblGrid>
        <w:gridCol w:w="644"/>
        <w:gridCol w:w="1752"/>
        <w:gridCol w:w="2116"/>
        <w:gridCol w:w="1360"/>
        <w:gridCol w:w="3025"/>
      </w:tblGrid>
      <w:tr w:rsidR="00B23377" w:rsidRPr="00B23377" w14:paraId="2C856759" w14:textId="77777777" w:rsidTr="00B23377">
        <w:tc>
          <w:tcPr>
            <w:tcW w:w="644" w:type="dxa"/>
            <w:shd w:val="clear" w:color="auto" w:fill="F2F2F2"/>
          </w:tcPr>
          <w:p w14:paraId="1D20C846" w14:textId="77777777" w:rsidR="00B23377" w:rsidRPr="00B23377" w:rsidRDefault="00B23377" w:rsidP="00B23377">
            <w:pPr>
              <w:spacing w:after="0" w:line="240" w:lineRule="auto"/>
              <w:ind w:right="0"/>
              <w:jc w:val="center"/>
              <w:rPr>
                <w:rFonts w:cs="Calibri"/>
                <w:b/>
                <w:color w:val="auto"/>
                <w:szCs w:val="20"/>
              </w:rPr>
            </w:pPr>
            <w:r w:rsidRPr="00B23377">
              <w:rPr>
                <w:rFonts w:cs="Calibri"/>
                <w:b/>
                <w:color w:val="auto"/>
                <w:szCs w:val="20"/>
              </w:rPr>
              <w:t>Item</w:t>
            </w:r>
          </w:p>
        </w:tc>
        <w:tc>
          <w:tcPr>
            <w:tcW w:w="1752" w:type="dxa"/>
            <w:shd w:val="clear" w:color="auto" w:fill="F2F2F2"/>
          </w:tcPr>
          <w:p w14:paraId="0DAFE3EC" w14:textId="77777777" w:rsidR="00B23377" w:rsidRPr="00B23377" w:rsidRDefault="00B23377" w:rsidP="00B23377">
            <w:pPr>
              <w:spacing w:after="0" w:line="240" w:lineRule="auto"/>
              <w:ind w:right="0"/>
              <w:jc w:val="center"/>
              <w:rPr>
                <w:rFonts w:cs="Calibri"/>
                <w:b/>
                <w:color w:val="auto"/>
                <w:szCs w:val="20"/>
              </w:rPr>
            </w:pPr>
            <w:r w:rsidRPr="00B23377">
              <w:rPr>
                <w:rFonts w:cs="Calibri"/>
                <w:b/>
                <w:color w:val="auto"/>
                <w:szCs w:val="20"/>
              </w:rPr>
              <w:t>Quantidades</w:t>
            </w:r>
          </w:p>
        </w:tc>
        <w:tc>
          <w:tcPr>
            <w:tcW w:w="2116" w:type="dxa"/>
            <w:shd w:val="clear" w:color="auto" w:fill="F2F2F2"/>
          </w:tcPr>
          <w:p w14:paraId="2FC79AF2" w14:textId="77777777" w:rsidR="00B23377" w:rsidRPr="00B23377" w:rsidRDefault="00B23377" w:rsidP="00B23377">
            <w:pPr>
              <w:spacing w:after="0" w:line="240" w:lineRule="auto"/>
              <w:ind w:right="0"/>
              <w:jc w:val="center"/>
              <w:rPr>
                <w:rFonts w:cs="Calibri"/>
                <w:b/>
                <w:color w:val="auto"/>
                <w:szCs w:val="20"/>
              </w:rPr>
            </w:pPr>
            <w:r w:rsidRPr="00B23377">
              <w:rPr>
                <w:rFonts w:cs="Calibri"/>
                <w:b/>
                <w:color w:val="auto"/>
                <w:szCs w:val="20"/>
              </w:rPr>
              <w:t>Unidade</w:t>
            </w:r>
          </w:p>
        </w:tc>
        <w:tc>
          <w:tcPr>
            <w:tcW w:w="1360" w:type="dxa"/>
            <w:shd w:val="clear" w:color="auto" w:fill="F2F2F2"/>
          </w:tcPr>
          <w:p w14:paraId="178FF0F6" w14:textId="77777777" w:rsidR="00B23377" w:rsidRPr="00B23377" w:rsidRDefault="00B23377" w:rsidP="00B23377">
            <w:pPr>
              <w:spacing w:after="0" w:line="240" w:lineRule="auto"/>
              <w:ind w:right="0"/>
              <w:jc w:val="center"/>
              <w:rPr>
                <w:rFonts w:cs="Calibri"/>
                <w:b/>
                <w:color w:val="auto"/>
                <w:szCs w:val="20"/>
              </w:rPr>
            </w:pPr>
            <w:r w:rsidRPr="00B23377">
              <w:rPr>
                <w:rFonts w:cs="Calibri"/>
                <w:b/>
                <w:color w:val="auto"/>
                <w:szCs w:val="20"/>
              </w:rPr>
              <w:t>Código do objeto</w:t>
            </w:r>
          </w:p>
        </w:tc>
        <w:tc>
          <w:tcPr>
            <w:tcW w:w="3025" w:type="dxa"/>
            <w:shd w:val="clear" w:color="auto" w:fill="F2F2F2"/>
          </w:tcPr>
          <w:p w14:paraId="081BC5F1" w14:textId="77777777" w:rsidR="00B23377" w:rsidRPr="00B23377" w:rsidRDefault="00B23377" w:rsidP="00B23377">
            <w:pPr>
              <w:spacing w:after="0" w:line="240" w:lineRule="auto"/>
              <w:ind w:right="0"/>
              <w:jc w:val="center"/>
              <w:rPr>
                <w:rFonts w:cs="Calibri"/>
                <w:b/>
                <w:color w:val="auto"/>
                <w:szCs w:val="20"/>
              </w:rPr>
            </w:pPr>
            <w:r w:rsidRPr="00B23377">
              <w:rPr>
                <w:rFonts w:cs="Calibri"/>
                <w:b/>
                <w:color w:val="auto"/>
                <w:szCs w:val="20"/>
              </w:rPr>
              <w:t>Descrição/Especificação</w:t>
            </w:r>
          </w:p>
        </w:tc>
      </w:tr>
      <w:tr w:rsidR="00B23377" w:rsidRPr="00B23377" w14:paraId="2E6EAEE1" w14:textId="77777777" w:rsidTr="00DC4C82">
        <w:trPr>
          <w:trHeight w:val="1428"/>
        </w:trPr>
        <w:tc>
          <w:tcPr>
            <w:tcW w:w="644" w:type="dxa"/>
            <w:vAlign w:val="center"/>
          </w:tcPr>
          <w:p w14:paraId="14DA8F09"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01</w:t>
            </w:r>
          </w:p>
        </w:tc>
        <w:tc>
          <w:tcPr>
            <w:tcW w:w="1752" w:type="dxa"/>
            <w:vAlign w:val="center"/>
          </w:tcPr>
          <w:p w14:paraId="1FAE0D9C" w14:textId="77777777" w:rsidR="00B23377" w:rsidRPr="00B23377" w:rsidRDefault="00B23377" w:rsidP="00B23377">
            <w:pPr>
              <w:spacing w:after="0" w:line="240" w:lineRule="auto"/>
              <w:ind w:right="0"/>
              <w:jc w:val="center"/>
              <w:rPr>
                <w:rFonts w:cs="Calibri"/>
                <w:color w:val="auto"/>
                <w:szCs w:val="20"/>
              </w:rPr>
            </w:pPr>
          </w:p>
          <w:p w14:paraId="734CDC21" w14:textId="77777777" w:rsidR="00B23377" w:rsidRPr="00B23377" w:rsidRDefault="00B23377" w:rsidP="00B23377">
            <w:pPr>
              <w:spacing w:after="0" w:line="240" w:lineRule="auto"/>
              <w:ind w:right="0"/>
              <w:jc w:val="center"/>
              <w:rPr>
                <w:rFonts w:cs="Calibri"/>
                <w:color w:val="auto"/>
                <w:szCs w:val="20"/>
              </w:rPr>
            </w:pPr>
            <w:r w:rsidRPr="00B23377">
              <w:rPr>
                <w:rFonts w:cs="Calibri"/>
                <w:color w:val="auto"/>
                <w:szCs w:val="20"/>
              </w:rPr>
              <w:t>01</w:t>
            </w:r>
          </w:p>
          <w:p w14:paraId="66A5E29C" w14:textId="77777777" w:rsidR="00B23377" w:rsidRPr="00B23377" w:rsidRDefault="00B23377" w:rsidP="00B23377">
            <w:pPr>
              <w:spacing w:after="0" w:line="240" w:lineRule="auto"/>
              <w:ind w:right="0"/>
              <w:jc w:val="center"/>
              <w:rPr>
                <w:rFonts w:cs="Calibri"/>
                <w:color w:val="auto"/>
                <w:szCs w:val="20"/>
              </w:rPr>
            </w:pPr>
          </w:p>
        </w:tc>
        <w:tc>
          <w:tcPr>
            <w:tcW w:w="2116" w:type="dxa"/>
            <w:vAlign w:val="center"/>
          </w:tcPr>
          <w:p w14:paraId="04F367FF" w14:textId="77777777" w:rsidR="00B23377" w:rsidRPr="00B23377" w:rsidRDefault="00B23377" w:rsidP="00B23377">
            <w:pPr>
              <w:spacing w:after="0" w:line="240" w:lineRule="auto"/>
              <w:ind w:right="0"/>
              <w:jc w:val="center"/>
              <w:rPr>
                <w:rFonts w:cs="Calibri"/>
                <w:color w:val="auto"/>
                <w:szCs w:val="20"/>
              </w:rPr>
            </w:pPr>
            <w:r w:rsidRPr="00B23377">
              <w:rPr>
                <w:rFonts w:cs="Calibri"/>
                <w:color w:val="auto"/>
                <w:szCs w:val="20"/>
              </w:rPr>
              <w:t>9.000 km.</w:t>
            </w:r>
          </w:p>
        </w:tc>
        <w:tc>
          <w:tcPr>
            <w:tcW w:w="1360" w:type="dxa"/>
            <w:vAlign w:val="center"/>
          </w:tcPr>
          <w:p w14:paraId="08E955A4" w14:textId="77777777" w:rsidR="00B23377" w:rsidRPr="00B23377" w:rsidRDefault="00B23377" w:rsidP="00B23377">
            <w:pPr>
              <w:spacing w:after="0" w:line="240" w:lineRule="auto"/>
              <w:ind w:right="0"/>
              <w:jc w:val="left"/>
              <w:rPr>
                <w:rFonts w:cs="Calibri"/>
                <w:color w:val="auto"/>
                <w:szCs w:val="20"/>
              </w:rPr>
            </w:pPr>
          </w:p>
        </w:tc>
        <w:tc>
          <w:tcPr>
            <w:tcW w:w="3025" w:type="dxa"/>
            <w:vAlign w:val="center"/>
          </w:tcPr>
          <w:p w14:paraId="7A872A4C" w14:textId="77777777" w:rsidR="00B23377" w:rsidRPr="00B23377" w:rsidRDefault="00B23377" w:rsidP="00B23377">
            <w:pPr>
              <w:spacing w:after="0" w:line="240" w:lineRule="auto"/>
              <w:ind w:right="0"/>
              <w:jc w:val="center"/>
              <w:rPr>
                <w:rFonts w:cs="Calibri"/>
                <w:color w:val="auto"/>
                <w:szCs w:val="20"/>
              </w:rPr>
            </w:pPr>
            <w:r w:rsidRPr="00B23377">
              <w:rPr>
                <w:rFonts w:cs="Calibri"/>
                <w:color w:val="auto"/>
                <w:szCs w:val="20"/>
              </w:rPr>
              <w:t>Transporte de usuários dos serviços socioassistenciais em ônibus de 46 lugares, com cobrança baseada no preço por quilometragem total percorrida.</w:t>
            </w:r>
          </w:p>
        </w:tc>
      </w:tr>
      <w:tr w:rsidR="00B23377" w:rsidRPr="00B23377" w14:paraId="2D390C40" w14:textId="77777777" w:rsidTr="00DC4C82">
        <w:trPr>
          <w:trHeight w:val="1428"/>
        </w:trPr>
        <w:tc>
          <w:tcPr>
            <w:tcW w:w="644" w:type="dxa"/>
            <w:vAlign w:val="center"/>
          </w:tcPr>
          <w:p w14:paraId="6737BE95"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02</w:t>
            </w:r>
          </w:p>
        </w:tc>
        <w:tc>
          <w:tcPr>
            <w:tcW w:w="1752" w:type="dxa"/>
            <w:vAlign w:val="center"/>
          </w:tcPr>
          <w:p w14:paraId="609759F4" w14:textId="77777777" w:rsidR="00B23377" w:rsidRPr="00B23377" w:rsidRDefault="00B23377" w:rsidP="00B23377">
            <w:pPr>
              <w:spacing w:after="0" w:line="240" w:lineRule="auto"/>
              <w:ind w:right="0"/>
              <w:jc w:val="center"/>
              <w:rPr>
                <w:rFonts w:cs="Calibri"/>
                <w:color w:val="auto"/>
                <w:szCs w:val="20"/>
              </w:rPr>
            </w:pPr>
            <w:r w:rsidRPr="00B23377">
              <w:rPr>
                <w:rFonts w:cs="Calibri"/>
                <w:color w:val="auto"/>
                <w:szCs w:val="20"/>
              </w:rPr>
              <w:t>01</w:t>
            </w:r>
          </w:p>
        </w:tc>
        <w:tc>
          <w:tcPr>
            <w:tcW w:w="2116" w:type="dxa"/>
            <w:vAlign w:val="center"/>
          </w:tcPr>
          <w:p w14:paraId="2962E133" w14:textId="77777777" w:rsidR="00B23377" w:rsidRPr="00B23377" w:rsidRDefault="00B23377" w:rsidP="00B23377">
            <w:pPr>
              <w:spacing w:after="0" w:line="240" w:lineRule="auto"/>
              <w:ind w:right="0"/>
              <w:jc w:val="center"/>
              <w:rPr>
                <w:rFonts w:cs="Calibri"/>
                <w:color w:val="auto"/>
                <w:szCs w:val="20"/>
              </w:rPr>
            </w:pPr>
            <w:r w:rsidRPr="00B23377">
              <w:rPr>
                <w:rFonts w:cs="Calibri"/>
                <w:color w:val="auto"/>
                <w:szCs w:val="20"/>
              </w:rPr>
              <w:t>3.000 km.</w:t>
            </w:r>
          </w:p>
        </w:tc>
        <w:tc>
          <w:tcPr>
            <w:tcW w:w="1360" w:type="dxa"/>
            <w:vAlign w:val="center"/>
          </w:tcPr>
          <w:p w14:paraId="51662928" w14:textId="77777777" w:rsidR="00B23377" w:rsidRPr="00B23377" w:rsidRDefault="00B23377" w:rsidP="00B23377">
            <w:pPr>
              <w:spacing w:after="0" w:line="240" w:lineRule="auto"/>
              <w:ind w:right="0"/>
              <w:jc w:val="left"/>
              <w:rPr>
                <w:rFonts w:cs="Calibri"/>
                <w:color w:val="auto"/>
                <w:szCs w:val="20"/>
              </w:rPr>
            </w:pPr>
          </w:p>
        </w:tc>
        <w:tc>
          <w:tcPr>
            <w:tcW w:w="3025" w:type="dxa"/>
            <w:vAlign w:val="center"/>
          </w:tcPr>
          <w:p w14:paraId="5745D63F" w14:textId="77777777" w:rsidR="00B23377" w:rsidRPr="00B23377" w:rsidRDefault="00B23377" w:rsidP="00B23377">
            <w:pPr>
              <w:spacing w:after="0" w:line="240" w:lineRule="auto"/>
              <w:ind w:right="0"/>
              <w:jc w:val="center"/>
              <w:rPr>
                <w:rFonts w:cs="Calibri"/>
                <w:color w:val="auto"/>
                <w:szCs w:val="20"/>
              </w:rPr>
            </w:pPr>
            <w:r w:rsidRPr="00B23377">
              <w:rPr>
                <w:rFonts w:cs="Calibri"/>
                <w:color w:val="auto"/>
                <w:szCs w:val="20"/>
              </w:rPr>
              <w:t>Transporte de usuários dos serviços socioassistenciais em micro-ônibus de 28 lugares, com cobrança baseada no preço por quilometragem total percorrida</w:t>
            </w:r>
          </w:p>
        </w:tc>
      </w:tr>
    </w:tbl>
    <w:p w14:paraId="0097B32B" w14:textId="77777777" w:rsidR="00B23377" w:rsidRPr="00B23377" w:rsidRDefault="00B23377" w:rsidP="00B23377">
      <w:pPr>
        <w:suppressAutoHyphens w:val="0"/>
        <w:spacing w:after="0" w:line="240" w:lineRule="auto"/>
        <w:ind w:right="0"/>
        <w:jc w:val="left"/>
        <w:rPr>
          <w:rFonts w:cs="Calibri"/>
          <w:color w:val="auto"/>
          <w:szCs w:val="20"/>
        </w:rPr>
      </w:pPr>
    </w:p>
    <w:tbl>
      <w:tblPr>
        <w:tblStyle w:val="Tabelacomgrade2"/>
        <w:tblW w:w="8897" w:type="dxa"/>
        <w:tblLook w:val="04A0" w:firstRow="1" w:lastRow="0" w:firstColumn="1" w:lastColumn="0" w:noHBand="0" w:noVBand="1"/>
      </w:tblPr>
      <w:tblGrid>
        <w:gridCol w:w="8897"/>
      </w:tblGrid>
      <w:tr w:rsidR="00B23377" w:rsidRPr="00B23377" w14:paraId="4B6C70C4" w14:textId="77777777" w:rsidTr="00B23377">
        <w:tc>
          <w:tcPr>
            <w:tcW w:w="8897" w:type="dxa"/>
            <w:shd w:val="clear" w:color="auto" w:fill="F2F2F2"/>
          </w:tcPr>
          <w:p w14:paraId="56C129C6"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2. Justificativa:</w:t>
            </w:r>
          </w:p>
        </w:tc>
      </w:tr>
      <w:tr w:rsidR="00B23377" w:rsidRPr="00B23377" w14:paraId="7C1F195A" w14:textId="77777777" w:rsidTr="00DC4C82">
        <w:tc>
          <w:tcPr>
            <w:tcW w:w="8897" w:type="dxa"/>
          </w:tcPr>
          <w:p w14:paraId="1A2EDA5C" w14:textId="77777777" w:rsidR="00B23377" w:rsidRPr="00B23377" w:rsidRDefault="00B23377" w:rsidP="00B23377">
            <w:pPr>
              <w:tabs>
                <w:tab w:val="left" w:pos="340"/>
                <w:tab w:val="left" w:pos="1370"/>
              </w:tabs>
              <w:spacing w:after="0" w:line="240" w:lineRule="auto"/>
              <w:ind w:right="0"/>
              <w:rPr>
                <w:rFonts w:cs="Calibri"/>
                <w:color w:val="auto"/>
                <w:szCs w:val="20"/>
              </w:rPr>
            </w:pPr>
            <w:r w:rsidRPr="00B23377">
              <w:rPr>
                <w:rFonts w:cs="Calibri"/>
                <w:color w:val="auto"/>
                <w:szCs w:val="20"/>
              </w:rPr>
              <w:t xml:space="preserve">   A Política de Assistência Social tem como eixo estruturante a garantia de direitos e o fortalecimento de vínculos familiares e comunitários, sendo voltada prioritariamente a indivíduos e famílias em situação de vulnerabilidade e risco social. Nesse contexto, o transporte coletivo programado e seguro configura-se como um </w:t>
            </w:r>
            <w:r w:rsidRPr="00B23377">
              <w:rPr>
                <w:rFonts w:cs="Calibri"/>
                <w:b/>
                <w:bCs/>
                <w:color w:val="auto"/>
                <w:szCs w:val="20"/>
              </w:rPr>
              <w:t>instrumento essencial para a efetivação dos serviços da Proteção Social Básica e Especial</w:t>
            </w:r>
            <w:r w:rsidRPr="00B23377">
              <w:rPr>
                <w:rFonts w:cs="Calibri"/>
                <w:color w:val="auto"/>
                <w:szCs w:val="20"/>
              </w:rPr>
              <w:t>, viabilizando a participação ativa dos usuários em atividades externas socioeducativas, culturais, formativas e de convivência.</w:t>
            </w:r>
          </w:p>
          <w:p w14:paraId="127BB605" w14:textId="77777777" w:rsidR="00B23377" w:rsidRPr="00B23377" w:rsidRDefault="00B23377" w:rsidP="00B23377">
            <w:pPr>
              <w:tabs>
                <w:tab w:val="left" w:pos="340"/>
                <w:tab w:val="left" w:pos="1370"/>
              </w:tabs>
              <w:spacing w:after="0" w:line="240" w:lineRule="auto"/>
              <w:ind w:right="0"/>
              <w:rPr>
                <w:rFonts w:cs="Calibri"/>
                <w:color w:val="auto"/>
                <w:szCs w:val="20"/>
              </w:rPr>
            </w:pPr>
            <w:r w:rsidRPr="00B23377">
              <w:rPr>
                <w:rFonts w:cs="Calibri"/>
                <w:color w:val="auto"/>
                <w:szCs w:val="20"/>
              </w:rPr>
              <w:t xml:space="preserve">As ações desenvolvidas no âmbito do Sistema Único de Assistência Social (SUAS) preveem o acesso a espaços públicos e comunitários que estimulem a autonomia, a inclusão social, a valorização da cultura e o desenvolvimento de habilidades diversas. No entanto, </w:t>
            </w:r>
            <w:r w:rsidRPr="00B23377">
              <w:rPr>
                <w:rFonts w:cs="Calibri"/>
                <w:b/>
                <w:bCs/>
                <w:color w:val="auto"/>
                <w:szCs w:val="20"/>
              </w:rPr>
              <w:t>barreiras territoriais, logísticas e socioeconômicas</w:t>
            </w:r>
            <w:r w:rsidRPr="00B23377">
              <w:rPr>
                <w:rFonts w:cs="Calibri"/>
                <w:color w:val="auto"/>
                <w:szCs w:val="20"/>
              </w:rPr>
              <w:t xml:space="preserve"> muitas vezes impedem a presença desses usuários em atividades planejadas fora do território de referência.</w:t>
            </w:r>
          </w:p>
          <w:p w14:paraId="2F0292F1" w14:textId="77777777" w:rsidR="00B23377" w:rsidRPr="00B23377" w:rsidRDefault="00B23377" w:rsidP="00B23377">
            <w:pPr>
              <w:tabs>
                <w:tab w:val="left" w:pos="340"/>
                <w:tab w:val="left" w:pos="1370"/>
              </w:tabs>
              <w:spacing w:after="0" w:line="240" w:lineRule="auto"/>
              <w:ind w:right="0"/>
              <w:rPr>
                <w:rFonts w:cs="Calibri"/>
                <w:color w:val="auto"/>
                <w:szCs w:val="20"/>
              </w:rPr>
            </w:pPr>
            <w:r w:rsidRPr="00B23377">
              <w:rPr>
                <w:rFonts w:cs="Calibri"/>
                <w:color w:val="auto"/>
                <w:szCs w:val="20"/>
              </w:rPr>
              <w:t xml:space="preserve">Portanto, a presente contratação justifica-se pela </w:t>
            </w:r>
            <w:r w:rsidRPr="00B23377">
              <w:rPr>
                <w:rFonts w:cs="Calibri"/>
                <w:b/>
                <w:bCs/>
                <w:color w:val="auto"/>
                <w:szCs w:val="20"/>
              </w:rPr>
              <w:t>necessidade de prover mobilidade segura, acessível e contínua</w:t>
            </w:r>
            <w:r w:rsidRPr="00B23377">
              <w:rPr>
                <w:rFonts w:cs="Calibri"/>
                <w:color w:val="auto"/>
                <w:szCs w:val="20"/>
              </w:rPr>
              <w:t xml:space="preserve"> para grupos atendidos nos serviços referenciados aos CRAS, CREAS, centros de convivência e demais equipamentos da rede socioassistencial. Trata-se de uma ação estratégica para garantir a plena participação social dos usuários, fortalecer vínculos e promover sua inclusão em espaços de cidadania.</w:t>
            </w:r>
          </w:p>
          <w:p w14:paraId="10CBF913" w14:textId="77777777" w:rsidR="00B23377" w:rsidRPr="00B23377" w:rsidRDefault="00B23377" w:rsidP="00B23377">
            <w:pPr>
              <w:tabs>
                <w:tab w:val="left" w:pos="340"/>
                <w:tab w:val="left" w:pos="1370"/>
              </w:tabs>
              <w:spacing w:after="0" w:line="240" w:lineRule="auto"/>
              <w:ind w:right="0"/>
              <w:rPr>
                <w:rFonts w:cs="Calibri"/>
                <w:color w:val="auto"/>
                <w:szCs w:val="20"/>
              </w:rPr>
            </w:pPr>
            <w:r w:rsidRPr="00B23377">
              <w:rPr>
                <w:rFonts w:cs="Calibri"/>
                <w:color w:val="auto"/>
                <w:szCs w:val="20"/>
              </w:rPr>
              <w:t>.</w:t>
            </w:r>
          </w:p>
        </w:tc>
      </w:tr>
    </w:tbl>
    <w:p w14:paraId="501C8E86" w14:textId="77777777" w:rsidR="00B23377" w:rsidRPr="00B23377" w:rsidRDefault="00B23377" w:rsidP="00B23377">
      <w:pPr>
        <w:suppressAutoHyphens w:val="0"/>
        <w:spacing w:after="0" w:line="240" w:lineRule="auto"/>
        <w:ind w:right="0"/>
        <w:jc w:val="left"/>
        <w:rPr>
          <w:rFonts w:cs="Calibri"/>
          <w:color w:val="auto"/>
          <w:szCs w:val="20"/>
        </w:rPr>
      </w:pPr>
    </w:p>
    <w:tbl>
      <w:tblPr>
        <w:tblStyle w:val="Tabelacomgrade2"/>
        <w:tblW w:w="8897" w:type="dxa"/>
        <w:tblLook w:val="04A0" w:firstRow="1" w:lastRow="0" w:firstColumn="1" w:lastColumn="0" w:noHBand="0" w:noVBand="1"/>
      </w:tblPr>
      <w:tblGrid>
        <w:gridCol w:w="8897"/>
      </w:tblGrid>
      <w:tr w:rsidR="00B23377" w:rsidRPr="00B23377" w14:paraId="4A390B1F" w14:textId="77777777" w:rsidTr="00B23377">
        <w:tc>
          <w:tcPr>
            <w:tcW w:w="8897" w:type="dxa"/>
            <w:shd w:val="clear" w:color="auto" w:fill="F2F2F2"/>
          </w:tcPr>
          <w:p w14:paraId="72949C31"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3. Descrição da Solução:</w:t>
            </w:r>
          </w:p>
        </w:tc>
      </w:tr>
      <w:tr w:rsidR="00B23377" w:rsidRPr="00B23377" w14:paraId="5CAA10D4" w14:textId="77777777" w:rsidTr="00DC4C82">
        <w:tc>
          <w:tcPr>
            <w:tcW w:w="8897" w:type="dxa"/>
          </w:tcPr>
          <w:p w14:paraId="096C7FE7" w14:textId="77777777" w:rsidR="00B23377" w:rsidRPr="00B23377" w:rsidRDefault="00B23377" w:rsidP="00B23377">
            <w:pPr>
              <w:spacing w:after="0" w:line="240" w:lineRule="auto"/>
              <w:ind w:right="0"/>
              <w:rPr>
                <w:rFonts w:cs="Calibri"/>
                <w:color w:val="auto"/>
                <w:szCs w:val="20"/>
              </w:rPr>
            </w:pPr>
            <w:r w:rsidRPr="00B23377">
              <w:rPr>
                <w:rFonts w:cs="Calibri"/>
                <w:color w:val="auto"/>
                <w:szCs w:val="20"/>
              </w:rPr>
              <w:t>A presente contratação será realizada por meio do Sistema de Registro de Preços, visando atender às demandas variáveis e recorrentes da Secretaria Municipal de Assistência Social e Cidadania. O objeto consiste na prestação de serviços de transporte coletivo terrestre, destinado a grupos de usuários dos serviços socioassistenciais da Proteção Social Básica e Especial.</w:t>
            </w:r>
          </w:p>
          <w:p w14:paraId="22737A04" w14:textId="77777777" w:rsidR="00B23377" w:rsidRPr="00B23377" w:rsidRDefault="00B23377" w:rsidP="00B23377">
            <w:pPr>
              <w:spacing w:after="0" w:line="240" w:lineRule="auto"/>
              <w:ind w:right="0"/>
              <w:rPr>
                <w:rFonts w:cs="Calibri"/>
                <w:color w:val="auto"/>
                <w:szCs w:val="20"/>
              </w:rPr>
            </w:pPr>
          </w:p>
          <w:p w14:paraId="431CAEAA" w14:textId="77777777" w:rsidR="00B23377" w:rsidRPr="00B23377" w:rsidRDefault="00B23377" w:rsidP="00B23377">
            <w:pPr>
              <w:spacing w:after="0" w:line="240" w:lineRule="auto"/>
              <w:ind w:right="0"/>
              <w:rPr>
                <w:rFonts w:cs="Calibri"/>
                <w:color w:val="auto"/>
                <w:szCs w:val="20"/>
              </w:rPr>
            </w:pPr>
            <w:r w:rsidRPr="00B23377">
              <w:rPr>
                <w:rFonts w:cs="Calibri"/>
                <w:color w:val="auto"/>
                <w:szCs w:val="20"/>
              </w:rPr>
              <w:t>A cobrança ocorrerá com base no valor por quilômetro efetivamente percorrido (ida e volta), com quilometragem mínima de 100 km por viagem, conforme rotas previamente aprovadas pela Secretaria. Esse modelo permite maior eficiência operacional, flexibilidade na gestão das atividades e melhor planejamen</w:t>
            </w:r>
            <w:r w:rsidRPr="00B23377">
              <w:rPr>
                <w:rFonts w:cs="Calibri"/>
                <w:color w:val="auto"/>
                <w:szCs w:val="20"/>
              </w:rPr>
              <w:lastRenderedPageBreak/>
              <w:t>to orçamentário, atendendo diferentes públicos, datas e destinos com segurança e previsibilidade.</w:t>
            </w:r>
          </w:p>
          <w:p w14:paraId="3E6586FA" w14:textId="77777777" w:rsidR="00B23377" w:rsidRPr="00B23377" w:rsidRDefault="00B23377" w:rsidP="00B23377">
            <w:pPr>
              <w:spacing w:after="0" w:line="240" w:lineRule="auto"/>
              <w:ind w:right="0"/>
              <w:rPr>
                <w:rFonts w:cs="Calibri"/>
                <w:color w:val="auto"/>
                <w:szCs w:val="20"/>
              </w:rPr>
            </w:pPr>
          </w:p>
          <w:p w14:paraId="57F7E8C7" w14:textId="77777777" w:rsidR="00B23377" w:rsidRPr="00B23377" w:rsidRDefault="00B23377" w:rsidP="00B23377">
            <w:pPr>
              <w:spacing w:after="0" w:line="240" w:lineRule="auto"/>
              <w:ind w:right="0"/>
              <w:rPr>
                <w:rFonts w:cs="Calibri"/>
                <w:color w:val="auto"/>
                <w:szCs w:val="20"/>
              </w:rPr>
            </w:pPr>
            <w:r w:rsidRPr="00B23377">
              <w:rPr>
                <w:rFonts w:cs="Calibri"/>
                <w:color w:val="auto"/>
                <w:szCs w:val="20"/>
              </w:rPr>
              <w:t>A adoção do registro de preços assegura ainda a continuidade do serviço, a economicidade nos gastos públicos e a aderência ao planejamento anual da política de assistência social, respeitando os princípios da legalidade, eficiência e interesse público previstos na Lei nº 14.133/2021.</w:t>
            </w:r>
          </w:p>
        </w:tc>
      </w:tr>
    </w:tbl>
    <w:p w14:paraId="03547C7F" w14:textId="77777777" w:rsidR="00B23377" w:rsidRPr="00B23377" w:rsidRDefault="00B23377" w:rsidP="00B23377">
      <w:pPr>
        <w:suppressAutoHyphens w:val="0"/>
        <w:spacing w:after="0" w:line="240" w:lineRule="auto"/>
        <w:ind w:right="0"/>
        <w:jc w:val="left"/>
        <w:rPr>
          <w:rFonts w:cs="Calibri"/>
          <w:color w:val="auto"/>
          <w:szCs w:val="20"/>
        </w:rPr>
      </w:pPr>
    </w:p>
    <w:tbl>
      <w:tblPr>
        <w:tblStyle w:val="Tabelacomgrade2"/>
        <w:tblW w:w="8897" w:type="dxa"/>
        <w:tblLook w:val="04A0" w:firstRow="1" w:lastRow="0" w:firstColumn="1" w:lastColumn="0" w:noHBand="0" w:noVBand="1"/>
      </w:tblPr>
      <w:tblGrid>
        <w:gridCol w:w="8897"/>
      </w:tblGrid>
      <w:tr w:rsidR="00B23377" w:rsidRPr="00B23377" w14:paraId="2B6B8DED" w14:textId="77777777" w:rsidTr="00B23377">
        <w:tc>
          <w:tcPr>
            <w:tcW w:w="8897" w:type="dxa"/>
            <w:shd w:val="clear" w:color="auto" w:fill="F2F2F2"/>
          </w:tcPr>
          <w:p w14:paraId="5B38C1B1"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4. Prazo de Entrega/Execução do Objeto e/ou Serviço:</w:t>
            </w:r>
          </w:p>
        </w:tc>
      </w:tr>
      <w:tr w:rsidR="00B23377" w:rsidRPr="00B23377" w14:paraId="5B8881F2" w14:textId="77777777" w:rsidTr="00DC4C82">
        <w:trPr>
          <w:trHeight w:val="260"/>
        </w:trPr>
        <w:tc>
          <w:tcPr>
            <w:tcW w:w="8897" w:type="dxa"/>
          </w:tcPr>
          <w:p w14:paraId="583099C8" w14:textId="77777777" w:rsidR="00B23377" w:rsidRPr="00B23377" w:rsidRDefault="00B23377" w:rsidP="00B23377">
            <w:pPr>
              <w:spacing w:after="0" w:line="276" w:lineRule="auto"/>
              <w:ind w:right="0"/>
              <w:rPr>
                <w:rFonts w:cs="Calibri"/>
                <w:color w:val="auto"/>
                <w:szCs w:val="20"/>
              </w:rPr>
            </w:pPr>
            <w:r w:rsidRPr="00B23377">
              <w:rPr>
                <w:rFonts w:cs="Calibri"/>
                <w:color w:val="auto"/>
                <w:szCs w:val="20"/>
              </w:rPr>
              <w:t>A prestação dos serviços deverá ser iniciada tão logo a Ata de Registro de Preços seja assinada.</w:t>
            </w:r>
          </w:p>
        </w:tc>
      </w:tr>
    </w:tbl>
    <w:p w14:paraId="1EEDF729" w14:textId="77777777" w:rsidR="00B23377" w:rsidRPr="00B23377" w:rsidRDefault="00B23377" w:rsidP="00B23377">
      <w:pPr>
        <w:suppressAutoHyphens w:val="0"/>
        <w:spacing w:after="0" w:line="240" w:lineRule="auto"/>
        <w:ind w:right="0"/>
        <w:jc w:val="left"/>
        <w:rPr>
          <w:rFonts w:cs="Calibri"/>
          <w:color w:val="auto"/>
          <w:szCs w:val="20"/>
        </w:rPr>
      </w:pPr>
    </w:p>
    <w:tbl>
      <w:tblPr>
        <w:tblStyle w:val="Tabelacomgrade2"/>
        <w:tblW w:w="8897" w:type="dxa"/>
        <w:tblLook w:val="04A0" w:firstRow="1" w:lastRow="0" w:firstColumn="1" w:lastColumn="0" w:noHBand="0" w:noVBand="1"/>
      </w:tblPr>
      <w:tblGrid>
        <w:gridCol w:w="8897"/>
      </w:tblGrid>
      <w:tr w:rsidR="00B23377" w:rsidRPr="00B23377" w14:paraId="7E9A10A7" w14:textId="77777777" w:rsidTr="00B23377">
        <w:tc>
          <w:tcPr>
            <w:tcW w:w="8897" w:type="dxa"/>
            <w:shd w:val="clear" w:color="auto" w:fill="F2F2F2"/>
          </w:tcPr>
          <w:p w14:paraId="2A2F95FF"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5. Local de Entrega do Objeto ou da Prestação de Serviços:</w:t>
            </w:r>
          </w:p>
        </w:tc>
      </w:tr>
      <w:tr w:rsidR="00B23377" w:rsidRPr="00B23377" w14:paraId="70F5E391" w14:textId="77777777" w:rsidTr="00DC4C82">
        <w:trPr>
          <w:trHeight w:val="530"/>
        </w:trPr>
        <w:tc>
          <w:tcPr>
            <w:tcW w:w="8897" w:type="dxa"/>
          </w:tcPr>
          <w:p w14:paraId="777DDFA2" w14:textId="77777777" w:rsidR="00B23377" w:rsidRPr="00B23377" w:rsidRDefault="00B23377" w:rsidP="00B23377">
            <w:pPr>
              <w:spacing w:after="0" w:line="240" w:lineRule="auto"/>
              <w:ind w:right="0"/>
              <w:jc w:val="left"/>
              <w:rPr>
                <w:rFonts w:cs="Calibri"/>
                <w:color w:val="auto"/>
                <w:szCs w:val="20"/>
              </w:rPr>
            </w:pPr>
            <w:r w:rsidRPr="00B23377">
              <w:rPr>
                <w:rFonts w:cs="Calibri"/>
                <w:color w:val="auto"/>
                <w:szCs w:val="20"/>
              </w:rPr>
              <w:t xml:space="preserve"> </w:t>
            </w:r>
            <w:r w:rsidRPr="00B23377">
              <w:rPr>
                <w:rFonts w:cs="Calibri"/>
                <w:b/>
                <w:bCs/>
                <w:color w:val="auto"/>
                <w:szCs w:val="20"/>
              </w:rPr>
              <w:t>As viagens serão realizadas conforme a demanda da Secretaria Municipal de Assistência Social e Cidadania, de forma parcelada e programada, de acordo com o planejamento prévio dos serviços socioassistenciais.</w:t>
            </w:r>
          </w:p>
          <w:p w14:paraId="32F94B8E" w14:textId="77777777" w:rsidR="00B23377" w:rsidRPr="00B23377" w:rsidRDefault="00B23377" w:rsidP="00B23377">
            <w:pPr>
              <w:spacing w:after="0" w:line="240" w:lineRule="auto"/>
              <w:ind w:right="0"/>
              <w:jc w:val="left"/>
              <w:rPr>
                <w:rFonts w:cs="Calibri"/>
                <w:color w:val="auto"/>
                <w:szCs w:val="20"/>
              </w:rPr>
            </w:pPr>
            <w:r w:rsidRPr="00B23377">
              <w:rPr>
                <w:rFonts w:cs="Calibri"/>
                <w:color w:val="auto"/>
                <w:szCs w:val="20"/>
              </w:rPr>
              <w:t xml:space="preserve">A contratação será viabilizada por meio de </w:t>
            </w:r>
            <w:r w:rsidRPr="00B23377">
              <w:rPr>
                <w:rFonts w:cs="Calibri"/>
                <w:b/>
                <w:bCs/>
                <w:color w:val="auto"/>
                <w:szCs w:val="20"/>
              </w:rPr>
              <w:t>Ata de Registro de Preços</w:t>
            </w:r>
            <w:r w:rsidRPr="00B23377">
              <w:rPr>
                <w:rFonts w:cs="Calibri"/>
                <w:color w:val="auto"/>
                <w:szCs w:val="20"/>
              </w:rPr>
              <w:t>, modalidade mais adequada à natureza rotineira, contínua e variável das atividades realizadas no âmbito da política pública de assistência social, conforme diretrizes do Sistema Único de Assistência Social (SUAS).</w:t>
            </w:r>
          </w:p>
          <w:p w14:paraId="20D44A40" w14:textId="77777777" w:rsidR="00B23377" w:rsidRPr="00B23377" w:rsidRDefault="00B23377" w:rsidP="00B23377">
            <w:pPr>
              <w:spacing w:after="0" w:line="240" w:lineRule="auto"/>
              <w:ind w:right="0"/>
              <w:jc w:val="left"/>
              <w:rPr>
                <w:rFonts w:cs="Calibri"/>
                <w:color w:val="auto"/>
                <w:szCs w:val="20"/>
              </w:rPr>
            </w:pPr>
            <w:r w:rsidRPr="00B23377">
              <w:rPr>
                <w:rFonts w:cs="Calibri"/>
                <w:color w:val="auto"/>
                <w:szCs w:val="20"/>
              </w:rPr>
              <w:t xml:space="preserve">O </w:t>
            </w:r>
            <w:r w:rsidRPr="00B23377">
              <w:rPr>
                <w:rFonts w:cs="Calibri"/>
                <w:b/>
                <w:bCs/>
                <w:color w:val="auto"/>
                <w:szCs w:val="20"/>
              </w:rPr>
              <w:t>serviço de transporte terrestre coletivo</w:t>
            </w:r>
            <w:r w:rsidRPr="00B23377">
              <w:rPr>
                <w:rFonts w:cs="Calibri"/>
                <w:color w:val="auto"/>
                <w:szCs w:val="20"/>
              </w:rPr>
              <w:t xml:space="preserve"> é fundamental para assegurar o acesso de usuários da proteção social básica e especial às atividades externas previstas no Plano Municipal de Assistência Social, nos Planos de Ação dos CRAS, CREAS, Centro de Convivência e em demais projetos vinculados à rede socioassistencial.</w:t>
            </w:r>
          </w:p>
          <w:p w14:paraId="0B312D8E" w14:textId="77777777" w:rsidR="00B23377" w:rsidRPr="00B23377" w:rsidRDefault="00B23377" w:rsidP="00B23377">
            <w:pPr>
              <w:spacing w:after="0" w:line="240" w:lineRule="auto"/>
              <w:ind w:right="0"/>
              <w:jc w:val="left"/>
              <w:rPr>
                <w:rFonts w:cs="Calibri"/>
                <w:color w:val="auto"/>
                <w:szCs w:val="20"/>
              </w:rPr>
            </w:pPr>
            <w:r w:rsidRPr="00B23377">
              <w:rPr>
                <w:rFonts w:cs="Calibri"/>
                <w:color w:val="auto"/>
                <w:szCs w:val="20"/>
              </w:rPr>
              <w:t xml:space="preserve">Todas as viagens deverão ser programadas com </w:t>
            </w:r>
            <w:r w:rsidRPr="00B23377">
              <w:rPr>
                <w:rFonts w:cs="Calibri"/>
                <w:b/>
                <w:bCs/>
                <w:color w:val="auto"/>
                <w:szCs w:val="20"/>
              </w:rPr>
              <w:t>antecedência mínima de 30 (trinta) dias</w:t>
            </w:r>
            <w:r w:rsidRPr="00B23377">
              <w:rPr>
                <w:rFonts w:cs="Calibri"/>
                <w:color w:val="auto"/>
                <w:szCs w:val="20"/>
              </w:rPr>
              <w:t xml:space="preserve">, mediante envio da lista de passageiros com </w:t>
            </w:r>
            <w:r w:rsidRPr="00B23377">
              <w:rPr>
                <w:rFonts w:cs="Calibri"/>
                <w:b/>
                <w:bCs/>
                <w:color w:val="auto"/>
                <w:szCs w:val="20"/>
              </w:rPr>
              <w:t>no mínimo 10 (dez) dias de antecedência</w:t>
            </w:r>
            <w:r w:rsidRPr="00B23377">
              <w:rPr>
                <w:rFonts w:cs="Calibri"/>
                <w:color w:val="auto"/>
                <w:szCs w:val="20"/>
              </w:rPr>
              <w:t>, contendo nome completo, número do RG e CPF, garantindo os critérios de segurança, controle e rastreabilidade.</w:t>
            </w:r>
          </w:p>
          <w:p w14:paraId="78AD4BD1" w14:textId="77777777" w:rsidR="00B23377" w:rsidRPr="00B23377" w:rsidRDefault="00B23377" w:rsidP="00B23377">
            <w:pPr>
              <w:spacing w:after="0" w:line="240" w:lineRule="auto"/>
              <w:ind w:right="0"/>
              <w:jc w:val="left"/>
              <w:rPr>
                <w:rFonts w:cs="Calibri"/>
                <w:color w:val="auto"/>
                <w:szCs w:val="20"/>
              </w:rPr>
            </w:pPr>
            <w:r w:rsidRPr="00B23377">
              <w:rPr>
                <w:rFonts w:cs="Calibri"/>
                <w:color w:val="auto"/>
                <w:szCs w:val="20"/>
              </w:rPr>
              <w:t xml:space="preserve">Fica expressamente definido que </w:t>
            </w:r>
            <w:r w:rsidRPr="00B23377">
              <w:rPr>
                <w:rFonts w:cs="Calibri"/>
                <w:b/>
                <w:bCs/>
                <w:color w:val="auto"/>
                <w:szCs w:val="20"/>
              </w:rPr>
              <w:t>não serão solicitadas viagens com percurso total (ida e volta) inferior a 100 km (cem quilômetros)</w:t>
            </w:r>
            <w:r w:rsidRPr="00B23377">
              <w:rPr>
                <w:rFonts w:cs="Calibri"/>
                <w:color w:val="auto"/>
                <w:szCs w:val="20"/>
              </w:rPr>
              <w:t>, assegurando a compatibilidade entre a contratação e a finalidade socioassistencial dos deslocamentos.</w:t>
            </w:r>
          </w:p>
          <w:p w14:paraId="2B4289B6" w14:textId="77777777" w:rsidR="00B23377" w:rsidRPr="00B23377" w:rsidRDefault="00B23377" w:rsidP="00B23377">
            <w:pPr>
              <w:spacing w:after="0" w:line="240" w:lineRule="auto"/>
              <w:ind w:right="0"/>
              <w:jc w:val="left"/>
              <w:rPr>
                <w:rFonts w:cs="Calibri"/>
                <w:color w:val="auto"/>
                <w:szCs w:val="20"/>
              </w:rPr>
            </w:pPr>
            <w:r w:rsidRPr="00B23377">
              <w:rPr>
                <w:rFonts w:cs="Calibri"/>
                <w:color w:val="auto"/>
                <w:szCs w:val="20"/>
              </w:rPr>
              <w:t xml:space="preserve">As viagens ocorrerão sempre em </w:t>
            </w:r>
            <w:r w:rsidRPr="00B23377">
              <w:rPr>
                <w:rFonts w:cs="Calibri"/>
                <w:b/>
                <w:bCs/>
                <w:color w:val="auto"/>
                <w:szCs w:val="20"/>
              </w:rPr>
              <w:t>bate-volta</w:t>
            </w:r>
            <w:r w:rsidRPr="00B23377">
              <w:rPr>
                <w:rFonts w:cs="Calibri"/>
                <w:color w:val="auto"/>
                <w:szCs w:val="20"/>
              </w:rPr>
              <w:t>, ou seja, ida e volta no mesmo dia, sem necessidade de pernoite, sendo o tempo de permanência no destino suficiente para a realização integral das atividades propostas. O retorno será realizado de forma organizada e segura, priorizando o bem-estar dos participantes.</w:t>
            </w:r>
          </w:p>
          <w:p w14:paraId="32A9DD77" w14:textId="77777777" w:rsidR="00B23377" w:rsidRPr="00B23377" w:rsidRDefault="00B23377" w:rsidP="00B23377">
            <w:pPr>
              <w:spacing w:after="0" w:line="240" w:lineRule="auto"/>
              <w:ind w:right="0"/>
              <w:jc w:val="left"/>
              <w:rPr>
                <w:rFonts w:cs="Calibri"/>
                <w:color w:val="auto"/>
                <w:szCs w:val="20"/>
              </w:rPr>
            </w:pPr>
            <w:r w:rsidRPr="00B23377">
              <w:rPr>
                <w:rFonts w:cs="Calibri"/>
                <w:color w:val="auto"/>
                <w:szCs w:val="20"/>
              </w:rPr>
              <w:t xml:space="preserve">No momento da solicitação do transporte, será obrigatória a </w:t>
            </w:r>
            <w:r w:rsidRPr="00B23377">
              <w:rPr>
                <w:rFonts w:cs="Calibri"/>
                <w:b/>
                <w:bCs/>
                <w:color w:val="auto"/>
                <w:szCs w:val="20"/>
              </w:rPr>
              <w:t>informação da quilometragem total da rota (ida e volta)</w:t>
            </w:r>
            <w:r w:rsidRPr="00B23377">
              <w:rPr>
                <w:rFonts w:cs="Calibri"/>
                <w:color w:val="auto"/>
                <w:szCs w:val="20"/>
              </w:rPr>
              <w:t>, com base na rota mais usual e eficiente, previamente validada pela equipe técnica da Secretaria, para fins de controle e apuração do custo efetivo do serviço prestado.</w:t>
            </w:r>
          </w:p>
          <w:p w14:paraId="39A1E99C" w14:textId="77777777" w:rsidR="00B23377" w:rsidRPr="00B23377" w:rsidRDefault="00B23377" w:rsidP="00B23377">
            <w:pPr>
              <w:spacing w:after="0" w:line="240" w:lineRule="auto"/>
              <w:ind w:right="0"/>
              <w:jc w:val="left"/>
              <w:rPr>
                <w:rFonts w:cs="Calibri"/>
                <w:color w:val="auto"/>
                <w:szCs w:val="20"/>
              </w:rPr>
            </w:pPr>
            <w:r w:rsidRPr="00B23377">
              <w:rPr>
                <w:rFonts w:cs="Calibri"/>
                <w:color w:val="auto"/>
                <w:szCs w:val="20"/>
              </w:rPr>
              <w:t xml:space="preserve">Para ações de maior abrangência, como eventos regionais, campanhas públicas ou mobilizações sociais, a Secretaria poderá solicitar até </w:t>
            </w:r>
            <w:r w:rsidRPr="00B23377">
              <w:rPr>
                <w:rFonts w:cs="Calibri"/>
                <w:b/>
                <w:bCs/>
                <w:color w:val="auto"/>
                <w:szCs w:val="20"/>
              </w:rPr>
              <w:t>07 (sete) ônibus em um mesmo dia e destino</w:t>
            </w:r>
            <w:r w:rsidRPr="00B23377">
              <w:rPr>
                <w:rFonts w:cs="Calibri"/>
                <w:color w:val="auto"/>
                <w:szCs w:val="20"/>
              </w:rPr>
              <w:t xml:space="preserve">, garantindo o transporte de aproximadamente </w:t>
            </w:r>
            <w:r w:rsidRPr="00B23377">
              <w:rPr>
                <w:rFonts w:cs="Calibri"/>
                <w:b/>
                <w:bCs/>
                <w:color w:val="auto"/>
                <w:szCs w:val="20"/>
              </w:rPr>
              <w:t>300 (trezentos) usuários</w:t>
            </w:r>
            <w:r w:rsidRPr="00B23377">
              <w:rPr>
                <w:rFonts w:cs="Calibri"/>
                <w:color w:val="auto"/>
                <w:szCs w:val="20"/>
              </w:rPr>
              <w:t>, organizados conforme os serviços e perfis de atendimento.</w:t>
            </w:r>
          </w:p>
          <w:p w14:paraId="138BD52D" w14:textId="77777777" w:rsidR="00B23377" w:rsidRPr="00B23377" w:rsidRDefault="00B23377" w:rsidP="00B23377">
            <w:pPr>
              <w:spacing w:after="0" w:line="240" w:lineRule="auto"/>
              <w:ind w:right="0"/>
              <w:jc w:val="left"/>
              <w:rPr>
                <w:rFonts w:cs="Calibri"/>
                <w:color w:val="auto"/>
                <w:szCs w:val="20"/>
              </w:rPr>
            </w:pPr>
          </w:p>
          <w:p w14:paraId="767DC81B" w14:textId="77777777" w:rsidR="00B23377" w:rsidRPr="00B23377" w:rsidRDefault="00B23377" w:rsidP="00B23377">
            <w:pPr>
              <w:spacing w:after="0" w:line="240" w:lineRule="auto"/>
              <w:ind w:right="0"/>
              <w:jc w:val="left"/>
              <w:rPr>
                <w:rFonts w:cs="Calibri"/>
                <w:b/>
                <w:bCs/>
                <w:color w:val="auto"/>
                <w:szCs w:val="20"/>
              </w:rPr>
            </w:pPr>
            <w:r w:rsidRPr="00B23377">
              <w:rPr>
                <w:rFonts w:cs="Calibri"/>
                <w:b/>
                <w:bCs/>
                <w:color w:val="auto"/>
                <w:szCs w:val="20"/>
              </w:rPr>
              <w:t>Destinos previstos (mínimo de 100 km ida e volta):</w:t>
            </w:r>
          </w:p>
          <w:p w14:paraId="5272ACD1" w14:textId="77777777" w:rsidR="00B23377" w:rsidRPr="00B23377" w:rsidRDefault="00B23377" w:rsidP="00B23377">
            <w:pPr>
              <w:spacing w:after="0" w:line="240" w:lineRule="auto"/>
              <w:ind w:right="0"/>
              <w:jc w:val="left"/>
              <w:rPr>
                <w:rFonts w:cs="Calibri"/>
                <w:color w:val="auto"/>
                <w:szCs w:val="20"/>
              </w:rPr>
            </w:pPr>
            <w:r w:rsidRPr="00B23377">
              <w:rPr>
                <w:rFonts w:cs="Calibri"/>
                <w:b/>
                <w:bCs/>
                <w:color w:val="auto"/>
                <w:szCs w:val="20"/>
              </w:rPr>
              <w:t>Circuito das Frutas</w:t>
            </w:r>
            <w:r w:rsidRPr="00B23377">
              <w:rPr>
                <w:rFonts w:cs="Calibri"/>
                <w:color w:val="auto"/>
                <w:szCs w:val="20"/>
              </w:rPr>
              <w:br/>
              <w:t>(Foco em turismo rural, agrícola, cultural e lazer):</w:t>
            </w:r>
          </w:p>
          <w:p w14:paraId="145CB541" w14:textId="77777777" w:rsidR="00B23377" w:rsidRPr="00B23377" w:rsidRDefault="00B23377" w:rsidP="00B23377">
            <w:pPr>
              <w:numPr>
                <w:ilvl w:val="0"/>
                <w:numId w:val="22"/>
              </w:numPr>
              <w:spacing w:after="0" w:line="240" w:lineRule="auto"/>
              <w:ind w:right="0"/>
              <w:jc w:val="left"/>
              <w:rPr>
                <w:rFonts w:cs="Calibri"/>
                <w:color w:val="auto"/>
                <w:szCs w:val="20"/>
              </w:rPr>
            </w:pPr>
            <w:r w:rsidRPr="00B23377">
              <w:rPr>
                <w:rFonts w:cs="Calibri"/>
                <w:color w:val="auto"/>
                <w:szCs w:val="20"/>
              </w:rPr>
              <w:t>Jundiaí – Parque da Cidade, Jardim Botânico, Sesc</w:t>
            </w:r>
          </w:p>
          <w:p w14:paraId="43A24499" w14:textId="77777777" w:rsidR="00B23377" w:rsidRPr="00B23377" w:rsidRDefault="00B23377" w:rsidP="00B23377">
            <w:pPr>
              <w:numPr>
                <w:ilvl w:val="0"/>
                <w:numId w:val="22"/>
              </w:numPr>
              <w:spacing w:after="0" w:line="240" w:lineRule="auto"/>
              <w:ind w:right="0"/>
              <w:jc w:val="left"/>
              <w:rPr>
                <w:rFonts w:cs="Calibri"/>
                <w:color w:val="auto"/>
                <w:szCs w:val="20"/>
              </w:rPr>
            </w:pPr>
            <w:r w:rsidRPr="00B23377">
              <w:rPr>
                <w:rFonts w:cs="Calibri"/>
                <w:color w:val="auto"/>
                <w:szCs w:val="20"/>
              </w:rPr>
              <w:t>Itupeva – Turismo rural</w:t>
            </w:r>
          </w:p>
          <w:p w14:paraId="432E6E15" w14:textId="77777777" w:rsidR="00B23377" w:rsidRPr="00B23377" w:rsidRDefault="00B23377" w:rsidP="00B23377">
            <w:pPr>
              <w:numPr>
                <w:ilvl w:val="0"/>
                <w:numId w:val="22"/>
              </w:numPr>
              <w:spacing w:after="0" w:line="240" w:lineRule="auto"/>
              <w:ind w:right="0"/>
              <w:jc w:val="left"/>
              <w:rPr>
                <w:rFonts w:cs="Calibri"/>
                <w:color w:val="auto"/>
                <w:szCs w:val="20"/>
              </w:rPr>
            </w:pPr>
            <w:r w:rsidRPr="00B23377">
              <w:rPr>
                <w:rFonts w:cs="Calibri"/>
                <w:color w:val="auto"/>
                <w:szCs w:val="20"/>
              </w:rPr>
              <w:t>Itatiba – Zooparque</w:t>
            </w:r>
          </w:p>
          <w:p w14:paraId="674206ED" w14:textId="77777777" w:rsidR="00B23377" w:rsidRPr="00B23377" w:rsidRDefault="00B23377" w:rsidP="00B23377">
            <w:pPr>
              <w:numPr>
                <w:ilvl w:val="0"/>
                <w:numId w:val="22"/>
              </w:numPr>
              <w:spacing w:after="0" w:line="240" w:lineRule="auto"/>
              <w:ind w:right="0"/>
              <w:jc w:val="left"/>
              <w:rPr>
                <w:rFonts w:cs="Calibri"/>
                <w:color w:val="auto"/>
                <w:szCs w:val="20"/>
              </w:rPr>
            </w:pPr>
            <w:r w:rsidRPr="00B23377">
              <w:rPr>
                <w:rFonts w:cs="Calibri"/>
                <w:color w:val="auto"/>
                <w:szCs w:val="20"/>
              </w:rPr>
              <w:t>Jarinu – Produção de frutas</w:t>
            </w:r>
          </w:p>
          <w:p w14:paraId="6B109021" w14:textId="77777777" w:rsidR="00B23377" w:rsidRPr="00B23377" w:rsidRDefault="00B23377" w:rsidP="00B23377">
            <w:pPr>
              <w:numPr>
                <w:ilvl w:val="0"/>
                <w:numId w:val="22"/>
              </w:numPr>
              <w:spacing w:after="0" w:line="240" w:lineRule="auto"/>
              <w:ind w:right="0"/>
              <w:jc w:val="left"/>
              <w:rPr>
                <w:rFonts w:cs="Calibri"/>
                <w:color w:val="auto"/>
                <w:szCs w:val="20"/>
              </w:rPr>
            </w:pPr>
            <w:r w:rsidRPr="00B23377">
              <w:rPr>
                <w:rFonts w:cs="Calibri"/>
                <w:color w:val="auto"/>
                <w:szCs w:val="20"/>
              </w:rPr>
              <w:t>Atibaia – Pedra Grande, Lago do Major, feira de artesanato</w:t>
            </w:r>
          </w:p>
          <w:p w14:paraId="7576409D" w14:textId="77777777" w:rsidR="00B23377" w:rsidRPr="00B23377" w:rsidRDefault="00B23377" w:rsidP="00B23377">
            <w:pPr>
              <w:numPr>
                <w:ilvl w:val="0"/>
                <w:numId w:val="22"/>
              </w:numPr>
              <w:spacing w:after="0" w:line="240" w:lineRule="auto"/>
              <w:ind w:right="0"/>
              <w:jc w:val="left"/>
              <w:rPr>
                <w:rFonts w:cs="Calibri"/>
                <w:color w:val="auto"/>
                <w:szCs w:val="20"/>
              </w:rPr>
            </w:pPr>
            <w:r w:rsidRPr="00B23377">
              <w:rPr>
                <w:rFonts w:cs="Calibri"/>
                <w:color w:val="auto"/>
                <w:szCs w:val="20"/>
              </w:rPr>
              <w:t>Indaiatuba – Parque Ecológico, Museu Ferroviário</w:t>
            </w:r>
          </w:p>
          <w:p w14:paraId="5499C656" w14:textId="77777777" w:rsidR="00B23377" w:rsidRPr="00B23377" w:rsidRDefault="00B23377" w:rsidP="00B23377">
            <w:pPr>
              <w:spacing w:after="0" w:line="240" w:lineRule="auto"/>
              <w:ind w:right="0"/>
              <w:jc w:val="left"/>
              <w:rPr>
                <w:rFonts w:cs="Calibri"/>
                <w:color w:val="auto"/>
                <w:szCs w:val="20"/>
              </w:rPr>
            </w:pPr>
            <w:r w:rsidRPr="00B23377">
              <w:rPr>
                <w:rFonts w:cs="Calibri"/>
                <w:b/>
                <w:bCs/>
                <w:color w:val="auto"/>
                <w:szCs w:val="20"/>
              </w:rPr>
              <w:t>Circuito das Águas Paulista</w:t>
            </w:r>
            <w:r w:rsidRPr="00B23377">
              <w:rPr>
                <w:rFonts w:cs="Calibri"/>
                <w:color w:val="auto"/>
                <w:szCs w:val="20"/>
              </w:rPr>
              <w:br/>
              <w:t>(Turismo de bem-estar, natureza e cultura):</w:t>
            </w:r>
          </w:p>
          <w:p w14:paraId="2A5AC276" w14:textId="77777777" w:rsidR="00B23377" w:rsidRPr="00B23377" w:rsidRDefault="00B23377" w:rsidP="00B23377">
            <w:pPr>
              <w:numPr>
                <w:ilvl w:val="0"/>
                <w:numId w:val="23"/>
              </w:numPr>
              <w:spacing w:after="0" w:line="240" w:lineRule="auto"/>
              <w:ind w:right="0"/>
              <w:jc w:val="left"/>
              <w:rPr>
                <w:rFonts w:cs="Calibri"/>
                <w:color w:val="auto"/>
                <w:szCs w:val="20"/>
              </w:rPr>
            </w:pPr>
            <w:r w:rsidRPr="00B23377">
              <w:rPr>
                <w:rFonts w:cs="Calibri"/>
                <w:color w:val="auto"/>
                <w:szCs w:val="20"/>
              </w:rPr>
              <w:t>Amparo – Turismo rural, centro histórico</w:t>
            </w:r>
          </w:p>
          <w:p w14:paraId="76E2EDF3" w14:textId="77777777" w:rsidR="00B23377" w:rsidRPr="00B23377" w:rsidRDefault="00B23377" w:rsidP="00B23377">
            <w:pPr>
              <w:numPr>
                <w:ilvl w:val="0"/>
                <w:numId w:val="23"/>
              </w:numPr>
              <w:spacing w:after="0" w:line="240" w:lineRule="auto"/>
              <w:ind w:right="0"/>
              <w:jc w:val="left"/>
              <w:rPr>
                <w:rFonts w:cs="Calibri"/>
                <w:color w:val="auto"/>
                <w:szCs w:val="20"/>
              </w:rPr>
            </w:pPr>
            <w:r w:rsidRPr="00B23377">
              <w:rPr>
                <w:rFonts w:cs="Calibri"/>
                <w:color w:val="auto"/>
                <w:szCs w:val="20"/>
              </w:rPr>
              <w:t>Pedreira – Capital da porcelana, comércio artesanal</w:t>
            </w:r>
          </w:p>
          <w:p w14:paraId="7ACF6F3F" w14:textId="77777777" w:rsidR="00B23377" w:rsidRPr="00B23377" w:rsidRDefault="00B23377" w:rsidP="00B23377">
            <w:pPr>
              <w:numPr>
                <w:ilvl w:val="0"/>
                <w:numId w:val="23"/>
              </w:numPr>
              <w:spacing w:after="0" w:line="240" w:lineRule="auto"/>
              <w:ind w:right="0"/>
              <w:jc w:val="left"/>
              <w:rPr>
                <w:rFonts w:cs="Calibri"/>
                <w:color w:val="auto"/>
                <w:szCs w:val="20"/>
              </w:rPr>
            </w:pPr>
            <w:r w:rsidRPr="00B23377">
              <w:rPr>
                <w:rFonts w:cs="Calibri"/>
                <w:color w:val="auto"/>
                <w:szCs w:val="20"/>
              </w:rPr>
              <w:t>Serra Negra – Teleférico, fontes de águas minerais</w:t>
            </w:r>
          </w:p>
          <w:p w14:paraId="02EBBA5A" w14:textId="77777777" w:rsidR="00B23377" w:rsidRPr="00B23377" w:rsidRDefault="00B23377" w:rsidP="00B23377">
            <w:pPr>
              <w:numPr>
                <w:ilvl w:val="0"/>
                <w:numId w:val="23"/>
              </w:numPr>
              <w:spacing w:after="0" w:line="240" w:lineRule="auto"/>
              <w:ind w:right="0"/>
              <w:jc w:val="left"/>
              <w:rPr>
                <w:rFonts w:cs="Calibri"/>
                <w:color w:val="auto"/>
                <w:szCs w:val="20"/>
              </w:rPr>
            </w:pPr>
            <w:r w:rsidRPr="00B23377">
              <w:rPr>
                <w:rFonts w:cs="Calibri"/>
                <w:color w:val="auto"/>
                <w:szCs w:val="20"/>
              </w:rPr>
              <w:t>Socorro – Trilhas, ecoturismo, fazendas históricas</w:t>
            </w:r>
          </w:p>
          <w:p w14:paraId="2858C8EB" w14:textId="77777777" w:rsidR="00B23377" w:rsidRPr="00B23377" w:rsidRDefault="00B23377" w:rsidP="00B23377">
            <w:pPr>
              <w:numPr>
                <w:ilvl w:val="0"/>
                <w:numId w:val="23"/>
              </w:numPr>
              <w:spacing w:after="0" w:line="240" w:lineRule="auto"/>
              <w:ind w:right="0"/>
              <w:jc w:val="left"/>
              <w:rPr>
                <w:rFonts w:cs="Calibri"/>
                <w:color w:val="auto"/>
                <w:szCs w:val="20"/>
              </w:rPr>
            </w:pPr>
            <w:r w:rsidRPr="00B23377">
              <w:rPr>
                <w:rFonts w:cs="Calibri"/>
                <w:color w:val="auto"/>
                <w:szCs w:val="20"/>
              </w:rPr>
              <w:t>Monte Alegre do Sul – Roteiros culturais</w:t>
            </w:r>
          </w:p>
          <w:p w14:paraId="71209804" w14:textId="77777777" w:rsidR="00B23377" w:rsidRPr="00B23377" w:rsidRDefault="00B23377" w:rsidP="00B23377">
            <w:pPr>
              <w:numPr>
                <w:ilvl w:val="0"/>
                <w:numId w:val="23"/>
              </w:numPr>
              <w:spacing w:after="0" w:line="240" w:lineRule="auto"/>
              <w:ind w:right="0"/>
              <w:jc w:val="left"/>
              <w:rPr>
                <w:rFonts w:cs="Calibri"/>
                <w:color w:val="auto"/>
                <w:szCs w:val="20"/>
              </w:rPr>
            </w:pPr>
            <w:r w:rsidRPr="00B23377">
              <w:rPr>
                <w:rFonts w:cs="Calibri"/>
                <w:color w:val="auto"/>
                <w:szCs w:val="20"/>
              </w:rPr>
              <w:lastRenderedPageBreak/>
              <w:t>Lindóia – Turismo de bem-estar</w:t>
            </w:r>
          </w:p>
          <w:p w14:paraId="0A74CE96" w14:textId="77777777" w:rsidR="00B23377" w:rsidRPr="00B23377" w:rsidRDefault="00B23377" w:rsidP="00B23377">
            <w:pPr>
              <w:numPr>
                <w:ilvl w:val="0"/>
                <w:numId w:val="23"/>
              </w:numPr>
              <w:spacing w:after="0" w:line="240" w:lineRule="auto"/>
              <w:ind w:right="0"/>
              <w:jc w:val="left"/>
              <w:rPr>
                <w:rFonts w:cs="Calibri"/>
                <w:color w:val="auto"/>
                <w:szCs w:val="20"/>
              </w:rPr>
            </w:pPr>
            <w:r w:rsidRPr="00B23377">
              <w:rPr>
                <w:rFonts w:cs="Calibri"/>
                <w:color w:val="auto"/>
                <w:szCs w:val="20"/>
              </w:rPr>
              <w:t>Águas de Lindóia – Turismo sênior, thermas</w:t>
            </w:r>
          </w:p>
          <w:p w14:paraId="3E261128" w14:textId="77777777" w:rsidR="00B23377" w:rsidRPr="00B23377" w:rsidRDefault="00B23377" w:rsidP="00B23377">
            <w:pPr>
              <w:spacing w:after="0" w:line="240" w:lineRule="auto"/>
              <w:ind w:right="0"/>
              <w:jc w:val="left"/>
              <w:rPr>
                <w:rFonts w:cs="Calibri"/>
                <w:color w:val="auto"/>
                <w:szCs w:val="20"/>
              </w:rPr>
            </w:pPr>
            <w:r w:rsidRPr="00B23377">
              <w:rPr>
                <w:rFonts w:cs="Calibri"/>
                <w:b/>
                <w:bCs/>
                <w:color w:val="auto"/>
                <w:szCs w:val="20"/>
              </w:rPr>
              <w:t>Destinos com foco socioeducativo, cultural e de integração familiar:</w:t>
            </w:r>
          </w:p>
          <w:p w14:paraId="556CFC01" w14:textId="77777777" w:rsidR="00B23377" w:rsidRPr="00B23377" w:rsidRDefault="00B23377" w:rsidP="00B23377">
            <w:pPr>
              <w:numPr>
                <w:ilvl w:val="0"/>
                <w:numId w:val="24"/>
              </w:numPr>
              <w:spacing w:after="0" w:line="240" w:lineRule="auto"/>
              <w:ind w:right="0"/>
              <w:jc w:val="left"/>
              <w:rPr>
                <w:rFonts w:cs="Calibri"/>
                <w:color w:val="auto"/>
                <w:szCs w:val="20"/>
              </w:rPr>
            </w:pPr>
            <w:r w:rsidRPr="00B23377">
              <w:rPr>
                <w:rFonts w:cs="Calibri"/>
                <w:color w:val="auto"/>
                <w:szCs w:val="20"/>
              </w:rPr>
              <w:t>Holambra – Moinho Povos Unidos, floricultura, museu</w:t>
            </w:r>
          </w:p>
          <w:p w14:paraId="510C8F59" w14:textId="77777777" w:rsidR="00B23377" w:rsidRPr="00B23377" w:rsidRDefault="00B23377" w:rsidP="00B23377">
            <w:pPr>
              <w:numPr>
                <w:ilvl w:val="0"/>
                <w:numId w:val="24"/>
              </w:numPr>
              <w:spacing w:after="0" w:line="240" w:lineRule="auto"/>
              <w:ind w:right="0"/>
              <w:jc w:val="left"/>
              <w:rPr>
                <w:rFonts w:cs="Calibri"/>
                <w:color w:val="auto"/>
                <w:szCs w:val="20"/>
              </w:rPr>
            </w:pPr>
            <w:r w:rsidRPr="00B23377">
              <w:rPr>
                <w:rFonts w:cs="Calibri"/>
                <w:color w:val="auto"/>
                <w:szCs w:val="20"/>
              </w:rPr>
              <w:t>Jaguariúna – Estação ferroviária, Lago Municipal</w:t>
            </w:r>
          </w:p>
          <w:p w14:paraId="69E43321" w14:textId="77777777" w:rsidR="00B23377" w:rsidRPr="00B23377" w:rsidRDefault="00B23377" w:rsidP="00B23377">
            <w:pPr>
              <w:numPr>
                <w:ilvl w:val="0"/>
                <w:numId w:val="24"/>
              </w:numPr>
              <w:spacing w:after="0" w:line="240" w:lineRule="auto"/>
              <w:ind w:right="0"/>
              <w:jc w:val="left"/>
              <w:rPr>
                <w:rFonts w:cs="Calibri"/>
                <w:color w:val="auto"/>
                <w:szCs w:val="20"/>
              </w:rPr>
            </w:pPr>
            <w:r w:rsidRPr="00B23377">
              <w:rPr>
                <w:rFonts w:cs="Calibri"/>
                <w:color w:val="auto"/>
                <w:szCs w:val="20"/>
              </w:rPr>
              <w:t>São Roque – Estrada do Vinho, turismo rural/gastronômico</w:t>
            </w:r>
          </w:p>
          <w:p w14:paraId="728A651B" w14:textId="77777777" w:rsidR="00B23377" w:rsidRPr="00B23377" w:rsidRDefault="00B23377" w:rsidP="00B23377">
            <w:pPr>
              <w:numPr>
                <w:ilvl w:val="0"/>
                <w:numId w:val="24"/>
              </w:numPr>
              <w:spacing w:after="0" w:line="240" w:lineRule="auto"/>
              <w:ind w:right="0"/>
              <w:jc w:val="left"/>
              <w:rPr>
                <w:rFonts w:cs="Calibri"/>
                <w:color w:val="auto"/>
                <w:szCs w:val="20"/>
              </w:rPr>
            </w:pPr>
            <w:r w:rsidRPr="00B23377">
              <w:rPr>
                <w:rFonts w:cs="Calibri"/>
                <w:color w:val="auto"/>
                <w:szCs w:val="20"/>
              </w:rPr>
              <w:t>Campinas – Bosque dos Jequitibás, MIS, teatro</w:t>
            </w:r>
          </w:p>
          <w:p w14:paraId="4255C122" w14:textId="77777777" w:rsidR="00B23377" w:rsidRPr="00B23377" w:rsidRDefault="00B23377" w:rsidP="00B23377">
            <w:pPr>
              <w:numPr>
                <w:ilvl w:val="0"/>
                <w:numId w:val="24"/>
              </w:numPr>
              <w:spacing w:after="0" w:line="240" w:lineRule="auto"/>
              <w:ind w:right="0"/>
              <w:jc w:val="left"/>
              <w:rPr>
                <w:rFonts w:cs="Calibri"/>
                <w:color w:val="auto"/>
                <w:szCs w:val="20"/>
              </w:rPr>
            </w:pPr>
            <w:r w:rsidRPr="00B23377">
              <w:rPr>
                <w:rFonts w:cs="Calibri"/>
                <w:color w:val="auto"/>
                <w:szCs w:val="20"/>
              </w:rPr>
              <w:t>Bragança Paulista – Lago do Taboão, Museu Municipal</w:t>
            </w:r>
          </w:p>
          <w:p w14:paraId="6EDF06CC" w14:textId="77777777" w:rsidR="00B23377" w:rsidRPr="00B23377" w:rsidRDefault="00B23377" w:rsidP="00B23377">
            <w:pPr>
              <w:numPr>
                <w:ilvl w:val="0"/>
                <w:numId w:val="24"/>
              </w:numPr>
              <w:spacing w:after="0" w:line="240" w:lineRule="auto"/>
              <w:ind w:right="0"/>
              <w:jc w:val="left"/>
              <w:rPr>
                <w:rFonts w:cs="Calibri"/>
                <w:color w:val="auto"/>
                <w:szCs w:val="20"/>
              </w:rPr>
            </w:pPr>
            <w:r w:rsidRPr="00B23377">
              <w:rPr>
                <w:rFonts w:cs="Calibri"/>
                <w:color w:val="auto"/>
                <w:szCs w:val="20"/>
              </w:rPr>
              <w:t>Embu das Artes – Feira de arte e artesanato</w:t>
            </w:r>
          </w:p>
          <w:p w14:paraId="7D14AAF4" w14:textId="77777777" w:rsidR="00B23377" w:rsidRPr="00B23377" w:rsidRDefault="00B23377" w:rsidP="00B23377">
            <w:pPr>
              <w:numPr>
                <w:ilvl w:val="0"/>
                <w:numId w:val="24"/>
              </w:numPr>
              <w:spacing w:after="0" w:line="240" w:lineRule="auto"/>
              <w:ind w:right="0"/>
              <w:jc w:val="left"/>
              <w:rPr>
                <w:rFonts w:cs="Calibri"/>
                <w:color w:val="auto"/>
                <w:szCs w:val="20"/>
              </w:rPr>
            </w:pPr>
            <w:r w:rsidRPr="00B23377">
              <w:rPr>
                <w:rFonts w:cs="Calibri"/>
                <w:color w:val="auto"/>
                <w:szCs w:val="20"/>
              </w:rPr>
              <w:t>Paulínia – Teatro Municipal, Parque Brasil 500</w:t>
            </w:r>
          </w:p>
          <w:p w14:paraId="1CEF53BF" w14:textId="77777777" w:rsidR="00B23377" w:rsidRPr="00B23377" w:rsidRDefault="00B23377" w:rsidP="00B23377">
            <w:pPr>
              <w:numPr>
                <w:ilvl w:val="0"/>
                <w:numId w:val="24"/>
              </w:numPr>
              <w:spacing w:after="0" w:line="240" w:lineRule="auto"/>
              <w:ind w:right="0"/>
              <w:jc w:val="left"/>
              <w:rPr>
                <w:rFonts w:cs="Calibri"/>
                <w:color w:val="auto"/>
                <w:szCs w:val="20"/>
              </w:rPr>
            </w:pPr>
            <w:r w:rsidRPr="00B23377">
              <w:rPr>
                <w:rFonts w:cs="Calibri"/>
                <w:color w:val="auto"/>
                <w:szCs w:val="20"/>
              </w:rPr>
              <w:t>Sumaré – Parque da Cidade, eventos públicos</w:t>
            </w:r>
          </w:p>
          <w:p w14:paraId="246C78AA" w14:textId="77777777" w:rsidR="00B23377" w:rsidRPr="00B23377" w:rsidRDefault="00B23377" w:rsidP="00B23377">
            <w:pPr>
              <w:numPr>
                <w:ilvl w:val="0"/>
                <w:numId w:val="24"/>
              </w:numPr>
              <w:spacing w:after="0" w:line="240" w:lineRule="auto"/>
              <w:ind w:right="0"/>
              <w:jc w:val="left"/>
              <w:rPr>
                <w:rFonts w:cs="Calibri"/>
                <w:color w:val="auto"/>
                <w:szCs w:val="20"/>
              </w:rPr>
            </w:pPr>
            <w:r w:rsidRPr="00B23377">
              <w:rPr>
                <w:rFonts w:cs="Calibri"/>
                <w:color w:val="auto"/>
                <w:szCs w:val="20"/>
              </w:rPr>
              <w:t>Nova Odessa – Parque Ecológico</w:t>
            </w:r>
          </w:p>
          <w:p w14:paraId="705DE706" w14:textId="77777777" w:rsidR="00B23377" w:rsidRPr="00B23377" w:rsidRDefault="00B23377" w:rsidP="00B23377">
            <w:pPr>
              <w:numPr>
                <w:ilvl w:val="0"/>
                <w:numId w:val="24"/>
              </w:numPr>
              <w:spacing w:after="0" w:line="240" w:lineRule="auto"/>
              <w:ind w:right="0"/>
              <w:jc w:val="left"/>
              <w:rPr>
                <w:rFonts w:cs="Calibri"/>
                <w:color w:val="auto"/>
                <w:szCs w:val="20"/>
              </w:rPr>
            </w:pPr>
            <w:r w:rsidRPr="00B23377">
              <w:rPr>
                <w:rFonts w:cs="Calibri"/>
                <w:color w:val="auto"/>
                <w:szCs w:val="20"/>
              </w:rPr>
              <w:t>Americana – Jardim Botânico, MAC</w:t>
            </w:r>
          </w:p>
          <w:p w14:paraId="5D74C624" w14:textId="77777777" w:rsidR="00B23377" w:rsidRPr="00B23377" w:rsidRDefault="00B23377" w:rsidP="00B23377">
            <w:pPr>
              <w:numPr>
                <w:ilvl w:val="0"/>
                <w:numId w:val="24"/>
              </w:numPr>
              <w:spacing w:after="0" w:line="240" w:lineRule="auto"/>
              <w:ind w:right="0"/>
              <w:jc w:val="left"/>
              <w:rPr>
                <w:rFonts w:cs="Calibri"/>
                <w:color w:val="auto"/>
                <w:szCs w:val="20"/>
              </w:rPr>
            </w:pPr>
            <w:r w:rsidRPr="00B23377">
              <w:rPr>
                <w:rFonts w:cs="Calibri"/>
                <w:color w:val="auto"/>
                <w:szCs w:val="20"/>
              </w:rPr>
              <w:t>Santa Bárbara d’Oeste – Museu da Imigração, centro histórico</w:t>
            </w:r>
          </w:p>
          <w:p w14:paraId="63E241BF" w14:textId="77777777" w:rsidR="00B23377" w:rsidRPr="00B23377" w:rsidRDefault="00B23377" w:rsidP="00B23377">
            <w:pPr>
              <w:spacing w:after="0" w:line="240" w:lineRule="auto"/>
              <w:ind w:right="0"/>
              <w:jc w:val="left"/>
              <w:rPr>
                <w:rFonts w:cs="Calibri"/>
                <w:color w:val="auto"/>
                <w:szCs w:val="20"/>
              </w:rPr>
            </w:pPr>
            <w:r w:rsidRPr="00B23377">
              <w:rPr>
                <w:rFonts w:cs="Calibri"/>
                <w:b/>
                <w:bCs/>
                <w:color w:val="auto"/>
                <w:szCs w:val="20"/>
              </w:rPr>
              <w:t>São Paulo – Capital (distância média 150 km ida e volta)</w:t>
            </w:r>
            <w:r w:rsidRPr="00B23377">
              <w:rPr>
                <w:rFonts w:cs="Calibri"/>
                <w:color w:val="auto"/>
                <w:szCs w:val="20"/>
              </w:rPr>
              <w:br/>
              <w:t>(Potencial educativo, cultural e museológico para todas as faixas etárias):</w:t>
            </w:r>
          </w:p>
          <w:p w14:paraId="7A012116" w14:textId="77777777" w:rsidR="00B23377" w:rsidRPr="00B23377" w:rsidRDefault="00B23377" w:rsidP="00B23377">
            <w:pPr>
              <w:numPr>
                <w:ilvl w:val="0"/>
                <w:numId w:val="25"/>
              </w:numPr>
              <w:spacing w:after="0" w:line="240" w:lineRule="auto"/>
              <w:ind w:right="0"/>
              <w:jc w:val="left"/>
              <w:rPr>
                <w:rFonts w:cs="Calibri"/>
                <w:color w:val="auto"/>
                <w:szCs w:val="20"/>
              </w:rPr>
            </w:pPr>
            <w:r w:rsidRPr="00B23377">
              <w:rPr>
                <w:rFonts w:cs="Calibri"/>
                <w:color w:val="auto"/>
                <w:szCs w:val="20"/>
              </w:rPr>
              <w:t>Museu Catavento</w:t>
            </w:r>
          </w:p>
          <w:p w14:paraId="185F4DFE" w14:textId="77777777" w:rsidR="00B23377" w:rsidRPr="00B23377" w:rsidRDefault="00B23377" w:rsidP="00B23377">
            <w:pPr>
              <w:numPr>
                <w:ilvl w:val="0"/>
                <w:numId w:val="25"/>
              </w:numPr>
              <w:spacing w:after="0" w:line="240" w:lineRule="auto"/>
              <w:ind w:right="0"/>
              <w:jc w:val="left"/>
              <w:rPr>
                <w:rFonts w:cs="Calibri"/>
                <w:color w:val="auto"/>
                <w:szCs w:val="20"/>
              </w:rPr>
            </w:pPr>
            <w:r w:rsidRPr="00B23377">
              <w:rPr>
                <w:rFonts w:cs="Calibri"/>
                <w:color w:val="auto"/>
                <w:szCs w:val="20"/>
              </w:rPr>
              <w:t>Museu do Futebol</w:t>
            </w:r>
          </w:p>
          <w:p w14:paraId="1B3FCCA3" w14:textId="77777777" w:rsidR="00B23377" w:rsidRPr="00B23377" w:rsidRDefault="00B23377" w:rsidP="00B23377">
            <w:pPr>
              <w:numPr>
                <w:ilvl w:val="0"/>
                <w:numId w:val="25"/>
              </w:numPr>
              <w:spacing w:after="0" w:line="240" w:lineRule="auto"/>
              <w:ind w:right="0"/>
              <w:jc w:val="left"/>
              <w:rPr>
                <w:rFonts w:cs="Calibri"/>
                <w:color w:val="auto"/>
                <w:szCs w:val="20"/>
              </w:rPr>
            </w:pPr>
            <w:r w:rsidRPr="00B23377">
              <w:rPr>
                <w:rFonts w:cs="Calibri"/>
                <w:color w:val="auto"/>
                <w:szCs w:val="20"/>
              </w:rPr>
              <w:t>Museu da Língua Portuguesa</w:t>
            </w:r>
          </w:p>
          <w:p w14:paraId="799A4800" w14:textId="77777777" w:rsidR="00B23377" w:rsidRPr="00B23377" w:rsidRDefault="00B23377" w:rsidP="00B23377">
            <w:pPr>
              <w:numPr>
                <w:ilvl w:val="0"/>
                <w:numId w:val="25"/>
              </w:numPr>
              <w:spacing w:after="0" w:line="240" w:lineRule="auto"/>
              <w:ind w:right="0"/>
              <w:jc w:val="left"/>
              <w:rPr>
                <w:rFonts w:cs="Calibri"/>
                <w:color w:val="auto"/>
                <w:szCs w:val="20"/>
              </w:rPr>
            </w:pPr>
            <w:r w:rsidRPr="00B23377">
              <w:rPr>
                <w:rFonts w:cs="Calibri"/>
                <w:color w:val="auto"/>
                <w:szCs w:val="20"/>
              </w:rPr>
              <w:t>Pinacoteca</w:t>
            </w:r>
          </w:p>
          <w:p w14:paraId="2EC93072" w14:textId="77777777" w:rsidR="00B23377" w:rsidRPr="00B23377" w:rsidRDefault="00B23377" w:rsidP="00B23377">
            <w:pPr>
              <w:numPr>
                <w:ilvl w:val="0"/>
                <w:numId w:val="25"/>
              </w:numPr>
              <w:spacing w:after="0" w:line="240" w:lineRule="auto"/>
              <w:ind w:right="0"/>
              <w:jc w:val="left"/>
              <w:rPr>
                <w:rFonts w:cs="Calibri"/>
                <w:color w:val="auto"/>
                <w:szCs w:val="20"/>
              </w:rPr>
            </w:pPr>
            <w:r w:rsidRPr="00B23377">
              <w:rPr>
                <w:rFonts w:cs="Calibri"/>
                <w:color w:val="auto"/>
                <w:szCs w:val="20"/>
              </w:rPr>
              <w:t>CCBB – Centro Cultural Banco do Brasil</w:t>
            </w:r>
          </w:p>
          <w:p w14:paraId="77545669" w14:textId="77777777" w:rsidR="00B23377" w:rsidRPr="00B23377" w:rsidRDefault="00B23377" w:rsidP="00B23377">
            <w:pPr>
              <w:numPr>
                <w:ilvl w:val="0"/>
                <w:numId w:val="25"/>
              </w:numPr>
              <w:spacing w:after="0" w:line="240" w:lineRule="auto"/>
              <w:ind w:right="0"/>
              <w:jc w:val="left"/>
              <w:rPr>
                <w:rFonts w:cs="Calibri"/>
                <w:color w:val="auto"/>
                <w:szCs w:val="20"/>
              </w:rPr>
            </w:pPr>
            <w:r w:rsidRPr="00B23377">
              <w:rPr>
                <w:rFonts w:cs="Calibri"/>
                <w:color w:val="auto"/>
                <w:szCs w:val="20"/>
              </w:rPr>
              <w:t>Zoológico de São Paulo</w:t>
            </w:r>
          </w:p>
          <w:p w14:paraId="7983E18B" w14:textId="77777777" w:rsidR="00B23377" w:rsidRPr="00B23377" w:rsidRDefault="00B23377" w:rsidP="00B23377">
            <w:pPr>
              <w:numPr>
                <w:ilvl w:val="0"/>
                <w:numId w:val="25"/>
              </w:numPr>
              <w:spacing w:after="0" w:line="240" w:lineRule="auto"/>
              <w:ind w:right="0"/>
              <w:jc w:val="left"/>
              <w:rPr>
                <w:rFonts w:cs="Calibri"/>
                <w:color w:val="auto"/>
                <w:szCs w:val="20"/>
              </w:rPr>
            </w:pPr>
            <w:r w:rsidRPr="00B23377">
              <w:rPr>
                <w:rFonts w:cs="Calibri"/>
                <w:color w:val="auto"/>
                <w:szCs w:val="20"/>
              </w:rPr>
              <w:t>Parque da Independência / Museu do Ipiranga</w:t>
            </w:r>
          </w:p>
          <w:p w14:paraId="537084CF" w14:textId="77777777" w:rsidR="00B23377" w:rsidRPr="00B23377" w:rsidRDefault="00B23377" w:rsidP="00B23377">
            <w:pPr>
              <w:numPr>
                <w:ilvl w:val="0"/>
                <w:numId w:val="25"/>
              </w:numPr>
              <w:spacing w:after="0" w:line="240" w:lineRule="auto"/>
              <w:ind w:right="0"/>
              <w:jc w:val="left"/>
              <w:rPr>
                <w:rFonts w:cs="Calibri"/>
                <w:color w:val="auto"/>
                <w:szCs w:val="20"/>
              </w:rPr>
            </w:pPr>
            <w:r w:rsidRPr="00B23377">
              <w:rPr>
                <w:rFonts w:cs="Calibri"/>
                <w:color w:val="auto"/>
                <w:szCs w:val="20"/>
              </w:rPr>
              <w:t>Parque Ibirapuera</w:t>
            </w:r>
          </w:p>
          <w:p w14:paraId="1EA3E805" w14:textId="77777777" w:rsidR="00B23377" w:rsidRPr="00B23377" w:rsidRDefault="00B23377" w:rsidP="00B23377">
            <w:pPr>
              <w:numPr>
                <w:ilvl w:val="0"/>
                <w:numId w:val="25"/>
              </w:numPr>
              <w:spacing w:after="0" w:line="240" w:lineRule="auto"/>
              <w:ind w:right="0"/>
              <w:jc w:val="left"/>
              <w:rPr>
                <w:rFonts w:cs="Calibri"/>
                <w:color w:val="auto"/>
                <w:szCs w:val="20"/>
              </w:rPr>
            </w:pPr>
            <w:r w:rsidRPr="00B23377">
              <w:rPr>
                <w:rFonts w:cs="Calibri"/>
                <w:color w:val="auto"/>
                <w:szCs w:val="20"/>
              </w:rPr>
              <w:t>MASP – Museu de Arte de São Paulo</w:t>
            </w:r>
          </w:p>
          <w:p w14:paraId="1108D419" w14:textId="77777777" w:rsidR="00B23377" w:rsidRPr="00B23377" w:rsidRDefault="00B23377" w:rsidP="00B23377">
            <w:pPr>
              <w:numPr>
                <w:ilvl w:val="0"/>
                <w:numId w:val="25"/>
              </w:numPr>
              <w:spacing w:after="0" w:line="240" w:lineRule="auto"/>
              <w:ind w:right="0"/>
              <w:jc w:val="left"/>
              <w:rPr>
                <w:rFonts w:cs="Calibri"/>
                <w:color w:val="auto"/>
                <w:szCs w:val="20"/>
              </w:rPr>
            </w:pPr>
            <w:r w:rsidRPr="00B23377">
              <w:rPr>
                <w:rFonts w:cs="Calibri"/>
                <w:color w:val="auto"/>
                <w:szCs w:val="20"/>
              </w:rPr>
              <w:t>Sesc Avenida Paulista</w:t>
            </w:r>
          </w:p>
          <w:p w14:paraId="1ABD731D" w14:textId="77777777" w:rsidR="00B23377" w:rsidRPr="00B23377" w:rsidRDefault="00B23377" w:rsidP="00B23377">
            <w:pPr>
              <w:spacing w:after="0" w:line="240" w:lineRule="auto"/>
              <w:ind w:right="0"/>
              <w:jc w:val="left"/>
              <w:rPr>
                <w:rFonts w:cs="Calibri"/>
                <w:color w:val="auto"/>
                <w:szCs w:val="20"/>
              </w:rPr>
            </w:pPr>
          </w:p>
        </w:tc>
      </w:tr>
    </w:tbl>
    <w:p w14:paraId="24282F2F" w14:textId="77777777" w:rsidR="00B23377" w:rsidRPr="00B23377" w:rsidRDefault="00B23377" w:rsidP="00B23377">
      <w:pPr>
        <w:suppressAutoHyphens w:val="0"/>
        <w:spacing w:after="0" w:line="240" w:lineRule="auto"/>
        <w:ind w:right="0"/>
        <w:jc w:val="left"/>
        <w:rPr>
          <w:rFonts w:cs="Calibri"/>
          <w:color w:val="auto"/>
          <w:szCs w:val="20"/>
        </w:rPr>
      </w:pPr>
    </w:p>
    <w:tbl>
      <w:tblPr>
        <w:tblStyle w:val="Tabelacomgrade2"/>
        <w:tblW w:w="8897" w:type="dxa"/>
        <w:tblLook w:val="04A0" w:firstRow="1" w:lastRow="0" w:firstColumn="1" w:lastColumn="0" w:noHBand="0" w:noVBand="1"/>
      </w:tblPr>
      <w:tblGrid>
        <w:gridCol w:w="8897"/>
      </w:tblGrid>
      <w:tr w:rsidR="00B23377" w:rsidRPr="00B23377" w14:paraId="0031CF58" w14:textId="77777777" w:rsidTr="00B23377">
        <w:tc>
          <w:tcPr>
            <w:tcW w:w="8897" w:type="dxa"/>
            <w:shd w:val="clear" w:color="auto" w:fill="F2F2F2"/>
          </w:tcPr>
          <w:p w14:paraId="34A6DB24"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6. Requisitos da Contratação</w:t>
            </w:r>
          </w:p>
        </w:tc>
      </w:tr>
      <w:tr w:rsidR="00B23377" w:rsidRPr="00B23377" w14:paraId="2DEB31CC" w14:textId="77777777" w:rsidTr="00DC4C82">
        <w:trPr>
          <w:trHeight w:val="448"/>
        </w:trPr>
        <w:tc>
          <w:tcPr>
            <w:tcW w:w="8897" w:type="dxa"/>
          </w:tcPr>
          <w:p w14:paraId="11EC1F97" w14:textId="77777777" w:rsidR="00B23377" w:rsidRPr="00B23377" w:rsidRDefault="00B23377" w:rsidP="00B23377">
            <w:pPr>
              <w:spacing w:after="0" w:line="240" w:lineRule="auto"/>
              <w:ind w:right="0"/>
              <w:rPr>
                <w:rFonts w:cs="Calibri"/>
                <w:color w:val="auto"/>
                <w:szCs w:val="20"/>
              </w:rPr>
            </w:pPr>
            <w:r w:rsidRPr="00B23377">
              <w:rPr>
                <w:rFonts w:cs="Calibri"/>
                <w:color w:val="auto"/>
                <w:szCs w:val="20"/>
              </w:rPr>
              <w:t>A empresa contratada deverá disponibilizar veículos em perfeitas condições de uso, devidamente licenciados e com manutenção preventiva e corretiva em dia, assegurando o conforto, a acessibilidade, a higiene e, principalmente, a segurança dos usuários transportados. Os requisitos mínimos são:</w:t>
            </w:r>
          </w:p>
          <w:p w14:paraId="2A849550" w14:textId="77777777" w:rsidR="00B23377" w:rsidRPr="00B23377" w:rsidRDefault="00B23377" w:rsidP="00B23377">
            <w:pPr>
              <w:spacing w:after="0" w:line="240" w:lineRule="auto"/>
              <w:ind w:right="0"/>
              <w:rPr>
                <w:rFonts w:cs="Calibri"/>
                <w:bCs/>
                <w:color w:val="auto"/>
                <w:szCs w:val="20"/>
              </w:rPr>
            </w:pPr>
            <w:r w:rsidRPr="00B23377">
              <w:rPr>
                <w:rFonts w:cs="Calibri"/>
                <w:bCs/>
                <w:color w:val="auto"/>
                <w:szCs w:val="20"/>
              </w:rPr>
              <w:t>a) Especificações dos Veículos:</w:t>
            </w:r>
          </w:p>
          <w:p w14:paraId="3B60DB69" w14:textId="77777777" w:rsidR="00B23377" w:rsidRPr="00B23377" w:rsidRDefault="00B23377" w:rsidP="00B23377">
            <w:pPr>
              <w:numPr>
                <w:ilvl w:val="0"/>
                <w:numId w:val="26"/>
              </w:numPr>
              <w:spacing w:after="0" w:line="240" w:lineRule="auto"/>
              <w:ind w:right="0"/>
              <w:jc w:val="left"/>
              <w:rPr>
                <w:rFonts w:cs="Calibri"/>
                <w:color w:val="auto"/>
                <w:szCs w:val="20"/>
              </w:rPr>
            </w:pPr>
            <w:r w:rsidRPr="00B23377">
              <w:rPr>
                <w:rFonts w:cs="Calibri"/>
                <w:bCs/>
                <w:color w:val="auto"/>
                <w:szCs w:val="20"/>
              </w:rPr>
              <w:t>Ônibus com capacidade mínima de 46 (quarenta e seis) lugares:</w:t>
            </w:r>
          </w:p>
          <w:p w14:paraId="0DCE23CA" w14:textId="77777777" w:rsidR="00B23377" w:rsidRPr="00B23377" w:rsidRDefault="00B23377" w:rsidP="00B23377">
            <w:pPr>
              <w:numPr>
                <w:ilvl w:val="1"/>
                <w:numId w:val="26"/>
              </w:numPr>
              <w:spacing w:after="0" w:line="240" w:lineRule="auto"/>
              <w:ind w:right="0"/>
              <w:jc w:val="left"/>
              <w:rPr>
                <w:rFonts w:cs="Calibri"/>
                <w:color w:val="auto"/>
                <w:szCs w:val="20"/>
              </w:rPr>
            </w:pPr>
            <w:r w:rsidRPr="00B23377">
              <w:rPr>
                <w:rFonts w:cs="Calibri"/>
                <w:color w:val="auto"/>
                <w:szCs w:val="20"/>
              </w:rPr>
              <w:t>Veículo do tipo turismo, equipado com ar-condicionado, banheiro, sistema de som ambiente, geladeira, microfone, assentos acolchoados reclináveis e água potável acondicionada em copos individuais.</w:t>
            </w:r>
          </w:p>
          <w:p w14:paraId="383FAB4A" w14:textId="77777777" w:rsidR="00B23377" w:rsidRPr="00B23377" w:rsidRDefault="00B23377" w:rsidP="00B23377">
            <w:pPr>
              <w:numPr>
                <w:ilvl w:val="0"/>
                <w:numId w:val="26"/>
              </w:numPr>
              <w:spacing w:after="0" w:line="240" w:lineRule="auto"/>
              <w:ind w:right="0"/>
              <w:jc w:val="left"/>
              <w:rPr>
                <w:rFonts w:cs="Calibri"/>
                <w:color w:val="auto"/>
                <w:szCs w:val="20"/>
              </w:rPr>
            </w:pPr>
            <w:r w:rsidRPr="00B23377">
              <w:rPr>
                <w:rFonts w:cs="Calibri"/>
                <w:bCs/>
                <w:color w:val="auto"/>
                <w:szCs w:val="20"/>
              </w:rPr>
              <w:t>Micro-ônibus com capacidade mínima de 28 (vinte e oito) lugares:</w:t>
            </w:r>
          </w:p>
          <w:p w14:paraId="7D9B047B" w14:textId="77777777" w:rsidR="00B23377" w:rsidRPr="00B23377" w:rsidRDefault="00B23377" w:rsidP="00B23377">
            <w:pPr>
              <w:numPr>
                <w:ilvl w:val="1"/>
                <w:numId w:val="26"/>
              </w:numPr>
              <w:spacing w:after="0" w:line="240" w:lineRule="auto"/>
              <w:ind w:right="0"/>
              <w:jc w:val="left"/>
              <w:rPr>
                <w:rFonts w:cs="Calibri"/>
                <w:color w:val="auto"/>
                <w:szCs w:val="20"/>
              </w:rPr>
            </w:pPr>
            <w:r w:rsidRPr="00B23377">
              <w:rPr>
                <w:rFonts w:cs="Calibri"/>
                <w:color w:val="auto"/>
                <w:szCs w:val="20"/>
              </w:rPr>
              <w:t>Veículo do tipo turismo, equipado com ar-condicionado, sistema de som ambiente, geladeira, microfone, assentos acolchoados reclináveis e água potável em copos individuais.</w:t>
            </w:r>
          </w:p>
          <w:p w14:paraId="3F07D147" w14:textId="77777777" w:rsidR="00B23377" w:rsidRPr="00B23377" w:rsidRDefault="00B23377" w:rsidP="00B23377">
            <w:pPr>
              <w:spacing w:after="0" w:line="240" w:lineRule="auto"/>
              <w:ind w:right="0"/>
              <w:rPr>
                <w:rFonts w:cs="Calibri"/>
                <w:bCs/>
                <w:color w:val="auto"/>
                <w:szCs w:val="20"/>
              </w:rPr>
            </w:pPr>
            <w:r w:rsidRPr="00B23377">
              <w:rPr>
                <w:rFonts w:cs="Calibri"/>
                <w:bCs/>
                <w:color w:val="auto"/>
                <w:szCs w:val="20"/>
              </w:rPr>
              <w:t>b) Forma de Cobrança:</w:t>
            </w:r>
          </w:p>
          <w:p w14:paraId="29F46E88" w14:textId="77777777" w:rsidR="00B23377" w:rsidRPr="00B23377" w:rsidRDefault="00B23377" w:rsidP="00B23377">
            <w:pPr>
              <w:numPr>
                <w:ilvl w:val="0"/>
                <w:numId w:val="27"/>
              </w:numPr>
              <w:spacing w:after="0" w:line="240" w:lineRule="auto"/>
              <w:ind w:right="0"/>
              <w:jc w:val="left"/>
              <w:rPr>
                <w:rFonts w:cs="Calibri"/>
                <w:color w:val="auto"/>
                <w:szCs w:val="20"/>
              </w:rPr>
            </w:pPr>
            <w:r w:rsidRPr="00B23377">
              <w:rPr>
                <w:rFonts w:cs="Calibri"/>
                <w:color w:val="auto"/>
                <w:szCs w:val="20"/>
              </w:rPr>
              <w:t>O pagamento será realizado com base na quilometragem total percorrida (ida e volta), previamente validada pela Secretaria Municipal de Assistência Social e Cidadania no momento da solicitação, considerando a rota mais econômica e eficiente.</w:t>
            </w:r>
          </w:p>
          <w:p w14:paraId="214113CD" w14:textId="77777777" w:rsidR="00B23377" w:rsidRPr="00B23377" w:rsidRDefault="00B23377" w:rsidP="00B23377">
            <w:pPr>
              <w:spacing w:after="0" w:line="240" w:lineRule="auto"/>
              <w:ind w:right="0"/>
              <w:rPr>
                <w:rFonts w:cs="Calibri"/>
                <w:bCs/>
                <w:color w:val="auto"/>
                <w:szCs w:val="20"/>
              </w:rPr>
            </w:pPr>
            <w:r w:rsidRPr="00B23377">
              <w:rPr>
                <w:rFonts w:cs="Calibri"/>
                <w:bCs/>
                <w:color w:val="auto"/>
                <w:szCs w:val="20"/>
              </w:rPr>
              <w:t>c) Responsabilidades da Contratada:</w:t>
            </w:r>
          </w:p>
          <w:p w14:paraId="58A16262" w14:textId="77777777" w:rsidR="00B23377" w:rsidRPr="00B23377" w:rsidRDefault="00B23377" w:rsidP="00B23377">
            <w:pPr>
              <w:numPr>
                <w:ilvl w:val="0"/>
                <w:numId w:val="28"/>
              </w:numPr>
              <w:spacing w:after="0" w:line="240" w:lineRule="auto"/>
              <w:ind w:right="0"/>
              <w:jc w:val="left"/>
              <w:rPr>
                <w:rFonts w:cs="Calibri"/>
                <w:color w:val="auto"/>
                <w:szCs w:val="20"/>
              </w:rPr>
            </w:pPr>
            <w:r w:rsidRPr="00B23377">
              <w:rPr>
                <w:rFonts w:cs="Calibri"/>
                <w:color w:val="auto"/>
                <w:szCs w:val="20"/>
              </w:rPr>
              <w:t>Fornecimento das refeições e diárias de motoristas, quando aplicável;</w:t>
            </w:r>
          </w:p>
          <w:p w14:paraId="42482B4F" w14:textId="77777777" w:rsidR="00B23377" w:rsidRPr="00B23377" w:rsidRDefault="00B23377" w:rsidP="00B23377">
            <w:pPr>
              <w:numPr>
                <w:ilvl w:val="0"/>
                <w:numId w:val="28"/>
              </w:numPr>
              <w:spacing w:after="0" w:line="240" w:lineRule="auto"/>
              <w:ind w:right="0"/>
              <w:jc w:val="left"/>
              <w:rPr>
                <w:rFonts w:cs="Calibri"/>
                <w:color w:val="auto"/>
                <w:szCs w:val="20"/>
              </w:rPr>
            </w:pPr>
            <w:r w:rsidRPr="00B23377">
              <w:rPr>
                <w:rFonts w:cs="Calibri"/>
                <w:color w:val="auto"/>
                <w:szCs w:val="20"/>
              </w:rPr>
              <w:t>Cobertura de despesas com pedágios, estacionamentos, taxas de embarque e demais encargos relacionados à execução do serviço;</w:t>
            </w:r>
          </w:p>
          <w:p w14:paraId="65B24A24" w14:textId="77777777" w:rsidR="00B23377" w:rsidRPr="00B23377" w:rsidRDefault="00B23377" w:rsidP="00B23377">
            <w:pPr>
              <w:numPr>
                <w:ilvl w:val="0"/>
                <w:numId w:val="28"/>
              </w:numPr>
              <w:spacing w:after="0" w:line="240" w:lineRule="auto"/>
              <w:ind w:right="0"/>
              <w:jc w:val="left"/>
              <w:rPr>
                <w:rFonts w:cs="Calibri"/>
                <w:color w:val="auto"/>
                <w:szCs w:val="20"/>
              </w:rPr>
            </w:pPr>
            <w:r w:rsidRPr="00B23377">
              <w:rPr>
                <w:rFonts w:cs="Calibri"/>
                <w:color w:val="auto"/>
                <w:szCs w:val="20"/>
              </w:rPr>
              <w:t>Custos com manutenção, seguro total dos veículos, impostos, taxas e demais obrigações legais incidentes sobre a atividade.</w:t>
            </w:r>
          </w:p>
          <w:p w14:paraId="03D33C1F" w14:textId="77777777" w:rsidR="00B23377" w:rsidRPr="00B23377" w:rsidRDefault="00B23377" w:rsidP="00B23377">
            <w:pPr>
              <w:spacing w:after="0" w:line="240" w:lineRule="auto"/>
              <w:ind w:right="0"/>
              <w:rPr>
                <w:rFonts w:cs="Calibri"/>
                <w:bCs/>
                <w:color w:val="auto"/>
                <w:szCs w:val="20"/>
              </w:rPr>
            </w:pPr>
            <w:r w:rsidRPr="00B23377">
              <w:rPr>
                <w:rFonts w:cs="Calibri"/>
                <w:bCs/>
                <w:color w:val="auto"/>
                <w:szCs w:val="20"/>
              </w:rPr>
              <w:t>d) Documentação e Certificação Obrigatória:</w:t>
            </w:r>
          </w:p>
          <w:p w14:paraId="59B61A19" w14:textId="77777777" w:rsidR="00B23377" w:rsidRPr="00B23377" w:rsidRDefault="00B23377" w:rsidP="00B23377">
            <w:pPr>
              <w:spacing w:after="0" w:line="240" w:lineRule="auto"/>
              <w:ind w:right="0"/>
              <w:rPr>
                <w:rFonts w:cs="Calibri"/>
                <w:color w:val="auto"/>
                <w:szCs w:val="20"/>
              </w:rPr>
            </w:pPr>
            <w:r w:rsidRPr="00B23377">
              <w:rPr>
                <w:rFonts w:cs="Calibri"/>
                <w:color w:val="auto"/>
                <w:szCs w:val="20"/>
              </w:rPr>
              <w:t xml:space="preserve">A empresa contratada deverá apresentar, no momento da habilitação e sempre que solicitado durante a </w:t>
            </w:r>
            <w:r w:rsidRPr="00B23377">
              <w:rPr>
                <w:rFonts w:cs="Calibri"/>
                <w:color w:val="auto"/>
                <w:szCs w:val="20"/>
              </w:rPr>
              <w:lastRenderedPageBreak/>
              <w:t>vigência da Ata de Registro de Preços, os seguintes documentos atualizados:</w:t>
            </w:r>
          </w:p>
          <w:p w14:paraId="3A140AB2" w14:textId="77777777" w:rsidR="00B23377" w:rsidRPr="00B23377" w:rsidRDefault="00B23377" w:rsidP="00B23377">
            <w:pPr>
              <w:spacing w:after="0" w:line="240" w:lineRule="auto"/>
              <w:ind w:right="0"/>
              <w:rPr>
                <w:rFonts w:cs="Calibri"/>
                <w:color w:val="auto"/>
                <w:szCs w:val="20"/>
              </w:rPr>
            </w:pPr>
            <w:r w:rsidRPr="00B23377">
              <w:rPr>
                <w:rFonts w:cs="Calibri"/>
                <w:color w:val="auto"/>
                <w:szCs w:val="20"/>
              </w:rPr>
              <w:t xml:space="preserve">   - EMTU – Empresa Metropolitana de Transportes Urbanos de São Paulo, ARTESP – Agência de Transporte do Estado de São Paulo, ANTT – Agência Nacional de Transportes Terrestres e DTP – Departamento de Transportes Públicos – São Paulo.</w:t>
            </w:r>
          </w:p>
        </w:tc>
      </w:tr>
    </w:tbl>
    <w:p w14:paraId="32E21E80" w14:textId="77777777" w:rsidR="00B23377" w:rsidRPr="00B23377" w:rsidRDefault="00B23377" w:rsidP="00B23377">
      <w:pPr>
        <w:suppressAutoHyphens w:val="0"/>
        <w:spacing w:after="0" w:line="240" w:lineRule="auto"/>
        <w:ind w:right="0"/>
        <w:jc w:val="left"/>
        <w:rPr>
          <w:rFonts w:cs="Calibri"/>
          <w:color w:val="auto"/>
          <w:szCs w:val="20"/>
        </w:rPr>
      </w:pPr>
    </w:p>
    <w:tbl>
      <w:tblPr>
        <w:tblStyle w:val="Tabelacomgrade2"/>
        <w:tblW w:w="8897" w:type="dxa"/>
        <w:tblLook w:val="04A0" w:firstRow="1" w:lastRow="0" w:firstColumn="1" w:lastColumn="0" w:noHBand="0" w:noVBand="1"/>
      </w:tblPr>
      <w:tblGrid>
        <w:gridCol w:w="8897"/>
      </w:tblGrid>
      <w:tr w:rsidR="00B23377" w:rsidRPr="00B23377" w14:paraId="6C0598E7" w14:textId="77777777" w:rsidTr="00B23377">
        <w:tc>
          <w:tcPr>
            <w:tcW w:w="8897" w:type="dxa"/>
            <w:shd w:val="clear" w:color="auto" w:fill="F2F2F2"/>
          </w:tcPr>
          <w:p w14:paraId="592498C5"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7. Execução do Objeto</w:t>
            </w:r>
          </w:p>
        </w:tc>
      </w:tr>
      <w:tr w:rsidR="00B23377" w:rsidRPr="00B23377" w14:paraId="7654083F" w14:textId="77777777" w:rsidTr="00DC4C82">
        <w:tc>
          <w:tcPr>
            <w:tcW w:w="8897" w:type="dxa"/>
          </w:tcPr>
          <w:p w14:paraId="2DC7BFDE" w14:textId="77777777" w:rsidR="00B23377" w:rsidRPr="00B23377" w:rsidRDefault="00B23377" w:rsidP="00B23377">
            <w:pPr>
              <w:spacing w:after="0" w:line="276" w:lineRule="auto"/>
              <w:ind w:right="0"/>
              <w:rPr>
                <w:rFonts w:cs="Calibri"/>
                <w:color w:val="auto"/>
                <w:szCs w:val="20"/>
              </w:rPr>
            </w:pPr>
            <w:r w:rsidRPr="00B23377">
              <w:rPr>
                <w:rFonts w:cs="Calibri"/>
                <w:color w:val="auto"/>
                <w:szCs w:val="20"/>
              </w:rPr>
              <w:t>A prestação dos serviços de transporte será realizada de forma fracionada, conforme a demanda apresentada pela Secretaria Municipal de Assistência Social e Cidadania, vinculada às programações dos serviços da proteção social básica e especial, bem como aos projetos e eventos previstos no Plano Municipal de Assistência Social.</w:t>
            </w:r>
          </w:p>
          <w:p w14:paraId="63187B7E" w14:textId="77777777" w:rsidR="00B23377" w:rsidRPr="00B23377" w:rsidRDefault="00B23377" w:rsidP="00B23377">
            <w:pPr>
              <w:spacing w:after="0" w:line="276" w:lineRule="auto"/>
              <w:ind w:right="0"/>
              <w:rPr>
                <w:rFonts w:cs="Calibri"/>
                <w:color w:val="auto"/>
                <w:szCs w:val="20"/>
              </w:rPr>
            </w:pPr>
            <w:r w:rsidRPr="00B23377">
              <w:rPr>
                <w:rFonts w:cs="Calibri"/>
                <w:color w:val="auto"/>
                <w:szCs w:val="20"/>
              </w:rPr>
              <w:t>A empresa contratada deverá garantir a disponibilidade dos veículos conforme as datas, horários, locais de embarque e destinos previamente definidos, assegurando a regularidade, pontualidade, segurança e conforto necessários à adequada execução das atividades socioassistenciais.</w:t>
            </w:r>
          </w:p>
          <w:p w14:paraId="3D46746E" w14:textId="77777777" w:rsidR="00B23377" w:rsidRPr="00B23377" w:rsidRDefault="00B23377" w:rsidP="00B23377">
            <w:pPr>
              <w:spacing w:after="0" w:line="276" w:lineRule="auto"/>
              <w:ind w:right="0"/>
              <w:rPr>
                <w:rFonts w:cs="Calibri"/>
                <w:color w:val="auto"/>
                <w:szCs w:val="20"/>
              </w:rPr>
            </w:pPr>
            <w:r w:rsidRPr="00B23377">
              <w:rPr>
                <w:rFonts w:cs="Calibri"/>
                <w:color w:val="auto"/>
                <w:szCs w:val="20"/>
              </w:rPr>
              <w:t>A quilometragem total será contabilizada a partir do local de embarque dos usuários, no município de Vinhedo, até o destino final e retorno, com base em rota previamente validada pela Secretaria para fins de cálculo e controle do faturamento. Fica estabelecido que não serão solicitadas viagens com percurso inferior a 100 km (cem quilômetros), considerando o trajeto de ida e volta.</w:t>
            </w:r>
          </w:p>
          <w:p w14:paraId="52ED69C4" w14:textId="77777777" w:rsidR="00B23377" w:rsidRPr="00B23377" w:rsidRDefault="00B23377" w:rsidP="00B23377">
            <w:pPr>
              <w:numPr>
                <w:ilvl w:val="0"/>
                <w:numId w:val="29"/>
              </w:numPr>
              <w:spacing w:after="0" w:line="276" w:lineRule="auto"/>
              <w:ind w:right="0"/>
              <w:jc w:val="left"/>
              <w:rPr>
                <w:rFonts w:cs="Calibri"/>
                <w:color w:val="auto"/>
                <w:szCs w:val="20"/>
              </w:rPr>
            </w:pPr>
            <w:r w:rsidRPr="00B23377">
              <w:rPr>
                <w:rFonts w:cs="Calibri"/>
                <w:b/>
                <w:bCs/>
                <w:color w:val="auto"/>
                <w:szCs w:val="20"/>
              </w:rPr>
              <w:t>CRAS Nova Vinhedo, Quero Vida e Centro de Convivência do Idoso (CCI)</w:t>
            </w:r>
            <w:r w:rsidRPr="00B23377">
              <w:rPr>
                <w:rFonts w:cs="Calibri"/>
                <w:color w:val="auto"/>
                <w:szCs w:val="20"/>
              </w:rPr>
              <w:br/>
              <w:t>Avenida Presidente Castelo Branco, nº 1375 – Jardim São Matheus</w:t>
            </w:r>
          </w:p>
          <w:p w14:paraId="78FF5AD1" w14:textId="77777777" w:rsidR="00B23377" w:rsidRPr="00B23377" w:rsidRDefault="00B23377" w:rsidP="00B23377">
            <w:pPr>
              <w:numPr>
                <w:ilvl w:val="0"/>
                <w:numId w:val="29"/>
              </w:numPr>
              <w:spacing w:after="0" w:line="276" w:lineRule="auto"/>
              <w:ind w:right="0"/>
              <w:jc w:val="left"/>
              <w:rPr>
                <w:rFonts w:cs="Calibri"/>
                <w:color w:val="auto"/>
                <w:szCs w:val="20"/>
              </w:rPr>
            </w:pPr>
            <w:r w:rsidRPr="00B23377">
              <w:rPr>
                <w:rFonts w:cs="Calibri"/>
                <w:b/>
                <w:bCs/>
                <w:color w:val="auto"/>
                <w:szCs w:val="20"/>
              </w:rPr>
              <w:t>CRAS Capela</w:t>
            </w:r>
            <w:r w:rsidRPr="00B23377">
              <w:rPr>
                <w:rFonts w:cs="Calibri"/>
                <w:color w:val="auto"/>
                <w:szCs w:val="20"/>
              </w:rPr>
              <w:br/>
              <w:t>Rua 05 de Junho, nº 73 – Bairro Jardim Von Zuben</w:t>
            </w:r>
          </w:p>
          <w:p w14:paraId="774C033A" w14:textId="77777777" w:rsidR="00B23377" w:rsidRPr="00B23377" w:rsidRDefault="00B23377" w:rsidP="00B23377">
            <w:pPr>
              <w:numPr>
                <w:ilvl w:val="0"/>
                <w:numId w:val="29"/>
              </w:numPr>
              <w:spacing w:after="0" w:line="276" w:lineRule="auto"/>
              <w:ind w:right="0"/>
              <w:jc w:val="left"/>
              <w:rPr>
                <w:rFonts w:cs="Calibri"/>
                <w:color w:val="auto"/>
                <w:szCs w:val="20"/>
              </w:rPr>
            </w:pPr>
            <w:r w:rsidRPr="00B23377">
              <w:rPr>
                <w:rFonts w:cs="Calibri"/>
                <w:b/>
                <w:bCs/>
                <w:color w:val="auto"/>
                <w:szCs w:val="20"/>
              </w:rPr>
              <w:t>CRAS Centro</w:t>
            </w:r>
            <w:r w:rsidRPr="00B23377">
              <w:rPr>
                <w:rFonts w:cs="Calibri"/>
                <w:color w:val="auto"/>
                <w:szCs w:val="20"/>
              </w:rPr>
              <w:br/>
              <w:t>Rua Monteiro de Barros, nº 539 – Centro</w:t>
            </w:r>
          </w:p>
          <w:p w14:paraId="3A24B94A" w14:textId="77777777" w:rsidR="00B23377" w:rsidRPr="00B23377" w:rsidRDefault="00B23377" w:rsidP="00B23377">
            <w:pPr>
              <w:numPr>
                <w:ilvl w:val="0"/>
                <w:numId w:val="29"/>
              </w:numPr>
              <w:spacing w:after="0" w:line="276" w:lineRule="auto"/>
              <w:ind w:right="0"/>
              <w:jc w:val="left"/>
              <w:rPr>
                <w:rFonts w:cs="Calibri"/>
                <w:color w:val="auto"/>
                <w:szCs w:val="20"/>
              </w:rPr>
            </w:pPr>
            <w:r w:rsidRPr="00B23377">
              <w:rPr>
                <w:rFonts w:cs="Calibri"/>
                <w:b/>
                <w:bCs/>
                <w:color w:val="auto"/>
                <w:szCs w:val="20"/>
              </w:rPr>
              <w:t>CREAS – Centro de Referência Especializado de Assistência Social</w:t>
            </w:r>
            <w:r w:rsidRPr="00B23377">
              <w:rPr>
                <w:rFonts w:cs="Calibri"/>
                <w:color w:val="auto"/>
                <w:szCs w:val="20"/>
              </w:rPr>
              <w:br/>
              <w:t>Rua Eugênio Trevisan, nº 219 – Jardim Itália</w:t>
            </w:r>
          </w:p>
          <w:p w14:paraId="2DE5110B" w14:textId="77777777" w:rsidR="00B23377" w:rsidRPr="00B23377" w:rsidRDefault="00B23377" w:rsidP="00B23377">
            <w:pPr>
              <w:numPr>
                <w:ilvl w:val="0"/>
                <w:numId w:val="29"/>
              </w:numPr>
              <w:spacing w:after="0" w:line="276" w:lineRule="auto"/>
              <w:ind w:right="0"/>
              <w:jc w:val="left"/>
              <w:rPr>
                <w:rFonts w:cs="Calibri"/>
                <w:color w:val="auto"/>
                <w:szCs w:val="20"/>
              </w:rPr>
            </w:pPr>
            <w:r w:rsidRPr="00B23377">
              <w:rPr>
                <w:rFonts w:cs="Calibri"/>
                <w:b/>
                <w:bCs/>
                <w:color w:val="auto"/>
                <w:szCs w:val="20"/>
              </w:rPr>
              <w:t>Secretaria Municipal de Assistência Social e Cidadania</w:t>
            </w:r>
            <w:r w:rsidRPr="00B23377">
              <w:rPr>
                <w:rFonts w:cs="Calibri"/>
                <w:color w:val="auto"/>
                <w:szCs w:val="20"/>
              </w:rPr>
              <w:br/>
              <w:t>Rua Osvaldo Cruz, nº 299 – Centro – Vinhedo/SP</w:t>
            </w:r>
          </w:p>
          <w:p w14:paraId="47CB9F93" w14:textId="77777777" w:rsidR="00B23377" w:rsidRPr="00B23377" w:rsidRDefault="00B23377" w:rsidP="00B23377">
            <w:pPr>
              <w:spacing w:after="0" w:line="276" w:lineRule="auto"/>
              <w:ind w:right="0"/>
              <w:rPr>
                <w:rFonts w:cs="Calibri"/>
                <w:color w:val="auto"/>
                <w:szCs w:val="20"/>
              </w:rPr>
            </w:pPr>
            <w:r w:rsidRPr="00B23377">
              <w:rPr>
                <w:rFonts w:cs="Calibri"/>
                <w:color w:val="auto"/>
                <w:szCs w:val="20"/>
              </w:rPr>
              <w:t>A execução do objeto deverá respeitar todos os parâmetros previamente pactuados, incluindo horários de embarque, cronograma de atividades e retorno, sendo vedado o pernoite e assegurado o retorno no mesmo dia, salvo em casos excepcionais previamente autorizados.</w:t>
            </w:r>
          </w:p>
          <w:p w14:paraId="69B5964D" w14:textId="77777777" w:rsidR="00B23377" w:rsidRPr="00B23377" w:rsidRDefault="00B23377" w:rsidP="00B23377">
            <w:pPr>
              <w:spacing w:after="0" w:line="276" w:lineRule="auto"/>
              <w:ind w:right="0"/>
              <w:rPr>
                <w:rFonts w:cs="Calibri"/>
                <w:color w:val="auto"/>
                <w:szCs w:val="20"/>
              </w:rPr>
            </w:pPr>
          </w:p>
        </w:tc>
      </w:tr>
    </w:tbl>
    <w:p w14:paraId="10CD57E5" w14:textId="77777777" w:rsidR="00B23377" w:rsidRPr="00B23377" w:rsidRDefault="00B23377" w:rsidP="00B23377">
      <w:pPr>
        <w:suppressAutoHyphens w:val="0"/>
        <w:spacing w:after="0" w:line="240" w:lineRule="auto"/>
        <w:ind w:right="0"/>
        <w:jc w:val="left"/>
        <w:rPr>
          <w:rFonts w:cs="Calibri"/>
          <w:color w:val="auto"/>
          <w:szCs w:val="20"/>
        </w:rPr>
      </w:pPr>
    </w:p>
    <w:tbl>
      <w:tblPr>
        <w:tblStyle w:val="Tabelacomgrade2"/>
        <w:tblW w:w="8897" w:type="dxa"/>
        <w:tblLook w:val="04A0" w:firstRow="1" w:lastRow="0" w:firstColumn="1" w:lastColumn="0" w:noHBand="0" w:noVBand="1"/>
      </w:tblPr>
      <w:tblGrid>
        <w:gridCol w:w="8897"/>
      </w:tblGrid>
      <w:tr w:rsidR="00B23377" w:rsidRPr="00B23377" w14:paraId="289ABC8E" w14:textId="77777777" w:rsidTr="00B23377">
        <w:tc>
          <w:tcPr>
            <w:tcW w:w="8897" w:type="dxa"/>
            <w:shd w:val="clear" w:color="auto" w:fill="F2F2F2"/>
          </w:tcPr>
          <w:p w14:paraId="30B19B2C"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 xml:space="preserve">8. </w:t>
            </w:r>
            <w:r w:rsidRPr="00B23377">
              <w:rPr>
                <w:rFonts w:cs="Calibri"/>
                <w:b/>
                <w:bCs/>
                <w:szCs w:val="20"/>
              </w:rPr>
              <w:t xml:space="preserve">Gestão do Contrato: Gestor e </w:t>
            </w:r>
            <w:r w:rsidRPr="00B23377">
              <w:rPr>
                <w:rFonts w:cs="Calibri"/>
                <w:b/>
                <w:color w:val="auto"/>
                <w:szCs w:val="20"/>
              </w:rPr>
              <w:t>Fiscal do Contrato/Ata</w:t>
            </w:r>
          </w:p>
        </w:tc>
      </w:tr>
      <w:tr w:rsidR="00B23377" w:rsidRPr="00B23377" w14:paraId="499B840C" w14:textId="77777777" w:rsidTr="00DC4C82">
        <w:tc>
          <w:tcPr>
            <w:tcW w:w="8897" w:type="dxa"/>
          </w:tcPr>
          <w:p w14:paraId="534057B2" w14:textId="77777777" w:rsidR="00B23377" w:rsidRPr="00B23377" w:rsidRDefault="00B23377" w:rsidP="00B23377">
            <w:pPr>
              <w:tabs>
                <w:tab w:val="center" w:pos="4340"/>
              </w:tabs>
              <w:spacing w:after="0" w:line="276" w:lineRule="auto"/>
              <w:ind w:right="0"/>
              <w:jc w:val="left"/>
              <w:rPr>
                <w:rFonts w:cs="Calibri"/>
                <w:color w:val="auto"/>
                <w:szCs w:val="20"/>
              </w:rPr>
            </w:pPr>
            <w:r w:rsidRPr="00B23377">
              <w:rPr>
                <w:rFonts w:cs="Calibri"/>
                <w:b/>
                <w:color w:val="auto"/>
                <w:szCs w:val="20"/>
              </w:rPr>
              <w:t>Nome:</w:t>
            </w:r>
            <w:r w:rsidRPr="00B23377">
              <w:rPr>
                <w:rFonts w:cs="Calibri"/>
                <w:color w:val="auto"/>
                <w:szCs w:val="20"/>
              </w:rPr>
              <w:t xml:space="preserve"> Maria Regina Guedes Mendonça </w:t>
            </w:r>
          </w:p>
          <w:p w14:paraId="667125C6" w14:textId="77777777" w:rsidR="00B23377" w:rsidRPr="00B23377" w:rsidRDefault="00B23377" w:rsidP="00B23377">
            <w:pPr>
              <w:spacing w:after="0" w:line="276" w:lineRule="auto"/>
              <w:ind w:right="0"/>
              <w:jc w:val="left"/>
              <w:rPr>
                <w:rFonts w:cs="Calibri"/>
                <w:color w:val="auto"/>
                <w:szCs w:val="20"/>
              </w:rPr>
            </w:pPr>
            <w:r w:rsidRPr="00B23377">
              <w:rPr>
                <w:rFonts w:cs="Calibri"/>
                <w:b/>
                <w:color w:val="auto"/>
                <w:szCs w:val="20"/>
              </w:rPr>
              <w:t xml:space="preserve">Cargo: Gerente de Proteção Básica </w:t>
            </w:r>
          </w:p>
          <w:p w14:paraId="1DC2FC2A" w14:textId="77777777" w:rsidR="00B23377" w:rsidRPr="00B23377" w:rsidRDefault="00B23377" w:rsidP="00B23377">
            <w:pPr>
              <w:spacing w:after="0" w:line="276" w:lineRule="auto"/>
              <w:ind w:right="0"/>
              <w:jc w:val="left"/>
              <w:rPr>
                <w:rFonts w:cs="Calibri"/>
                <w:color w:val="auto"/>
                <w:szCs w:val="20"/>
              </w:rPr>
            </w:pPr>
            <w:r w:rsidRPr="00B23377">
              <w:rPr>
                <w:rFonts w:cs="Calibri"/>
                <w:b/>
                <w:color w:val="auto"/>
                <w:szCs w:val="20"/>
              </w:rPr>
              <w:t>Matricula: 6164</w:t>
            </w:r>
          </w:p>
          <w:p w14:paraId="5C50ABED" w14:textId="77777777" w:rsidR="00B23377" w:rsidRPr="00B23377" w:rsidRDefault="00B23377" w:rsidP="00B23377">
            <w:pPr>
              <w:spacing w:after="0" w:line="276" w:lineRule="auto"/>
              <w:ind w:right="0"/>
              <w:jc w:val="left"/>
              <w:rPr>
                <w:rFonts w:cs="Calibri"/>
                <w:color w:val="auto"/>
                <w:szCs w:val="20"/>
              </w:rPr>
            </w:pPr>
            <w:r w:rsidRPr="00B23377">
              <w:rPr>
                <w:rFonts w:cs="Calibri"/>
                <w:b/>
                <w:color w:val="auto"/>
                <w:szCs w:val="20"/>
              </w:rPr>
              <w:t>CPF: 127.341.138.21</w:t>
            </w:r>
          </w:p>
          <w:p w14:paraId="1DE086AE" w14:textId="77777777" w:rsidR="00B23377" w:rsidRPr="00B23377" w:rsidRDefault="00B23377" w:rsidP="00B23377">
            <w:pPr>
              <w:spacing w:after="0" w:line="276" w:lineRule="auto"/>
              <w:ind w:right="0"/>
              <w:jc w:val="left"/>
              <w:rPr>
                <w:rFonts w:cs="Calibri"/>
                <w:color w:val="auto"/>
                <w:szCs w:val="20"/>
              </w:rPr>
            </w:pPr>
            <w:r w:rsidRPr="00B23377">
              <w:rPr>
                <w:rFonts w:cs="Calibri"/>
                <w:b/>
                <w:bCs/>
                <w:color w:val="auto"/>
                <w:szCs w:val="20"/>
              </w:rPr>
              <w:t>E-mail:</w:t>
            </w:r>
            <w:r w:rsidRPr="00B23377">
              <w:rPr>
                <w:rFonts w:cs="Calibri"/>
                <w:color w:val="auto"/>
                <w:szCs w:val="20"/>
              </w:rPr>
              <w:t xml:space="preserve"> mendonca.maria@vinhedo.sp.gov.br</w:t>
            </w:r>
          </w:p>
        </w:tc>
      </w:tr>
    </w:tbl>
    <w:p w14:paraId="6E259B18" w14:textId="77777777" w:rsidR="00B23377" w:rsidRPr="00B23377" w:rsidRDefault="00B23377" w:rsidP="00B23377">
      <w:pPr>
        <w:suppressAutoHyphens w:val="0"/>
        <w:spacing w:after="0" w:line="240" w:lineRule="auto"/>
        <w:ind w:right="0"/>
        <w:jc w:val="left"/>
        <w:rPr>
          <w:rFonts w:cs="Calibri"/>
          <w:color w:val="auto"/>
          <w:szCs w:val="20"/>
        </w:rPr>
      </w:pPr>
    </w:p>
    <w:tbl>
      <w:tblPr>
        <w:tblStyle w:val="Tabelacomgrade2"/>
        <w:tblW w:w="8897" w:type="dxa"/>
        <w:tblLook w:val="04A0" w:firstRow="1" w:lastRow="0" w:firstColumn="1" w:lastColumn="0" w:noHBand="0" w:noVBand="1"/>
      </w:tblPr>
      <w:tblGrid>
        <w:gridCol w:w="8897"/>
      </w:tblGrid>
      <w:tr w:rsidR="00B23377" w:rsidRPr="00B23377" w14:paraId="4A8C3CC1" w14:textId="77777777" w:rsidTr="00B23377">
        <w:tc>
          <w:tcPr>
            <w:tcW w:w="8897" w:type="dxa"/>
            <w:shd w:val="clear" w:color="auto" w:fill="F2F2F2"/>
          </w:tcPr>
          <w:p w14:paraId="33BBE6A6"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9. Critério de Medição e Pagamento</w:t>
            </w:r>
          </w:p>
        </w:tc>
      </w:tr>
      <w:tr w:rsidR="00B23377" w:rsidRPr="00B23377" w14:paraId="0208A38C" w14:textId="77777777" w:rsidTr="00DC4C82">
        <w:tc>
          <w:tcPr>
            <w:tcW w:w="8897" w:type="dxa"/>
          </w:tcPr>
          <w:p w14:paraId="010398C6" w14:textId="77777777" w:rsidR="00B23377" w:rsidRPr="00B23377" w:rsidRDefault="00B23377" w:rsidP="00B23377">
            <w:pPr>
              <w:spacing w:after="0" w:line="276" w:lineRule="auto"/>
              <w:ind w:right="0"/>
              <w:jc w:val="left"/>
              <w:rPr>
                <w:rFonts w:cs="Calibri"/>
                <w:color w:val="auto"/>
                <w:szCs w:val="20"/>
              </w:rPr>
            </w:pPr>
            <w:r w:rsidRPr="00B23377">
              <w:rPr>
                <w:rFonts w:eastAsia="Calibri" w:cs="Calibri"/>
                <w:color w:val="auto"/>
                <w:szCs w:val="20"/>
              </w:rPr>
              <w:t>O pagamento do serviço deverá ser realizado de forma mensal, conforme a quilometragem percorrida.</w:t>
            </w:r>
          </w:p>
        </w:tc>
      </w:tr>
    </w:tbl>
    <w:p w14:paraId="2076ED81" w14:textId="77777777" w:rsidR="00B23377" w:rsidRPr="00B23377" w:rsidRDefault="00B23377" w:rsidP="00B23377">
      <w:pPr>
        <w:suppressAutoHyphens w:val="0"/>
        <w:spacing w:after="0" w:line="240" w:lineRule="auto"/>
        <w:ind w:right="0"/>
        <w:jc w:val="left"/>
        <w:rPr>
          <w:rFonts w:cs="Calibri"/>
          <w:color w:val="auto"/>
          <w:szCs w:val="20"/>
        </w:rPr>
      </w:pPr>
    </w:p>
    <w:tbl>
      <w:tblPr>
        <w:tblStyle w:val="Tabelacomgrade2"/>
        <w:tblW w:w="8897" w:type="dxa"/>
        <w:tblLook w:val="04A0" w:firstRow="1" w:lastRow="0" w:firstColumn="1" w:lastColumn="0" w:noHBand="0" w:noVBand="1"/>
      </w:tblPr>
      <w:tblGrid>
        <w:gridCol w:w="1250"/>
        <w:gridCol w:w="7647"/>
      </w:tblGrid>
      <w:tr w:rsidR="00B23377" w:rsidRPr="00B23377" w14:paraId="595D56A0" w14:textId="77777777" w:rsidTr="00B23377">
        <w:tc>
          <w:tcPr>
            <w:tcW w:w="8897" w:type="dxa"/>
            <w:gridSpan w:val="2"/>
            <w:shd w:val="clear" w:color="auto" w:fill="F2F2F2"/>
          </w:tcPr>
          <w:p w14:paraId="0D824352"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10. Dotação Orçamentária:</w:t>
            </w:r>
          </w:p>
        </w:tc>
      </w:tr>
      <w:tr w:rsidR="00B23377" w:rsidRPr="00B23377" w14:paraId="4AC36F61" w14:textId="77777777" w:rsidTr="00DC4C82">
        <w:tc>
          <w:tcPr>
            <w:tcW w:w="1250" w:type="dxa"/>
          </w:tcPr>
          <w:p w14:paraId="6CD1124C"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Número:</w:t>
            </w:r>
          </w:p>
        </w:tc>
        <w:tc>
          <w:tcPr>
            <w:tcW w:w="7647" w:type="dxa"/>
          </w:tcPr>
          <w:p w14:paraId="2BB7F1C9"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375</w:t>
            </w:r>
          </w:p>
        </w:tc>
      </w:tr>
      <w:tr w:rsidR="00B23377" w:rsidRPr="00B23377" w14:paraId="5378BC11" w14:textId="77777777" w:rsidTr="00DC4C82">
        <w:tc>
          <w:tcPr>
            <w:tcW w:w="1250" w:type="dxa"/>
          </w:tcPr>
          <w:p w14:paraId="4694C164"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 xml:space="preserve">Descrição: </w:t>
            </w:r>
          </w:p>
        </w:tc>
        <w:tc>
          <w:tcPr>
            <w:tcW w:w="7647" w:type="dxa"/>
          </w:tcPr>
          <w:p w14:paraId="53CBFB69"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 xml:space="preserve">Federal básica </w:t>
            </w:r>
          </w:p>
        </w:tc>
      </w:tr>
      <w:tr w:rsidR="00B23377" w:rsidRPr="00B23377" w14:paraId="74A8AC64" w14:textId="77777777" w:rsidTr="00DC4C82">
        <w:tc>
          <w:tcPr>
            <w:tcW w:w="1250" w:type="dxa"/>
          </w:tcPr>
          <w:p w14:paraId="59D3B89B"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Exercício:</w:t>
            </w:r>
          </w:p>
        </w:tc>
        <w:tc>
          <w:tcPr>
            <w:tcW w:w="7647" w:type="dxa"/>
          </w:tcPr>
          <w:p w14:paraId="2A5E09BF"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2025</w:t>
            </w:r>
          </w:p>
        </w:tc>
      </w:tr>
    </w:tbl>
    <w:p w14:paraId="05EA6787" w14:textId="77777777" w:rsidR="00B23377" w:rsidRPr="00B23377" w:rsidRDefault="00B23377" w:rsidP="00B23377">
      <w:pPr>
        <w:suppressAutoHyphens w:val="0"/>
        <w:spacing w:after="0" w:line="240" w:lineRule="auto"/>
        <w:ind w:right="0"/>
        <w:jc w:val="left"/>
        <w:rPr>
          <w:rFonts w:cs="Calibri"/>
          <w:color w:val="auto"/>
          <w:szCs w:val="20"/>
        </w:rPr>
      </w:pPr>
    </w:p>
    <w:p w14:paraId="0C924870" w14:textId="77777777" w:rsidR="00B23377" w:rsidRPr="00B23377" w:rsidRDefault="00B23377" w:rsidP="00B23377">
      <w:pPr>
        <w:suppressAutoHyphens w:val="0"/>
        <w:spacing w:after="0" w:line="240" w:lineRule="auto"/>
        <w:ind w:right="0"/>
        <w:jc w:val="left"/>
        <w:rPr>
          <w:rFonts w:cs="Calibri"/>
          <w:color w:val="auto"/>
          <w:szCs w:val="20"/>
        </w:rPr>
      </w:pPr>
    </w:p>
    <w:p w14:paraId="62F1B279" w14:textId="77777777" w:rsidR="00B23377" w:rsidRPr="00B23377" w:rsidRDefault="00B23377" w:rsidP="00B23377">
      <w:pPr>
        <w:suppressAutoHyphens w:val="0"/>
        <w:spacing w:after="0" w:line="240" w:lineRule="auto"/>
        <w:ind w:right="0"/>
        <w:jc w:val="left"/>
        <w:rPr>
          <w:rFonts w:cs="Calibri"/>
          <w:color w:val="auto"/>
          <w:szCs w:val="20"/>
        </w:rPr>
      </w:pPr>
    </w:p>
    <w:tbl>
      <w:tblPr>
        <w:tblStyle w:val="Tabelacomgrade2"/>
        <w:tblW w:w="8897" w:type="dxa"/>
        <w:tblLook w:val="04A0" w:firstRow="1" w:lastRow="0" w:firstColumn="1" w:lastColumn="0" w:noHBand="0" w:noVBand="1"/>
      </w:tblPr>
      <w:tblGrid>
        <w:gridCol w:w="8897"/>
      </w:tblGrid>
      <w:tr w:rsidR="00B23377" w:rsidRPr="00B23377" w14:paraId="7FA074F7" w14:textId="77777777" w:rsidTr="00B23377">
        <w:tc>
          <w:tcPr>
            <w:tcW w:w="8897" w:type="dxa"/>
            <w:shd w:val="clear" w:color="auto" w:fill="F2F2F2"/>
          </w:tcPr>
          <w:p w14:paraId="6D58B83A" w14:textId="77777777" w:rsidR="00B23377" w:rsidRPr="00B23377" w:rsidRDefault="00B23377" w:rsidP="00B23377">
            <w:pPr>
              <w:spacing w:after="0" w:line="240" w:lineRule="auto"/>
              <w:ind w:right="0"/>
              <w:jc w:val="left"/>
              <w:rPr>
                <w:rFonts w:cs="Calibri"/>
                <w:b/>
                <w:color w:val="auto"/>
                <w:szCs w:val="20"/>
              </w:rPr>
            </w:pPr>
            <w:r w:rsidRPr="00B23377">
              <w:rPr>
                <w:rFonts w:cs="Calibri"/>
                <w:b/>
                <w:color w:val="auto"/>
                <w:szCs w:val="20"/>
              </w:rPr>
              <w:t>11. Estimativa do Valor da Contratação</w:t>
            </w:r>
          </w:p>
        </w:tc>
      </w:tr>
      <w:tr w:rsidR="00B23377" w:rsidRPr="00B23377" w14:paraId="26A6CD0B" w14:textId="77777777" w:rsidTr="00DC4C82">
        <w:trPr>
          <w:trHeight w:val="432"/>
        </w:trPr>
        <w:tc>
          <w:tcPr>
            <w:tcW w:w="8897" w:type="dxa"/>
          </w:tcPr>
          <w:p w14:paraId="49B41726" w14:textId="77777777" w:rsidR="00B23377" w:rsidRPr="00B23377" w:rsidRDefault="00B23377" w:rsidP="00B23377">
            <w:pPr>
              <w:spacing w:after="0" w:line="240" w:lineRule="auto"/>
              <w:ind w:right="0"/>
              <w:rPr>
                <w:rFonts w:cs="Calibri"/>
                <w:color w:val="auto"/>
                <w:szCs w:val="20"/>
              </w:rPr>
            </w:pPr>
            <w:r w:rsidRPr="00B23377">
              <w:rPr>
                <w:rFonts w:cs="Calibri"/>
                <w:color w:val="auto"/>
                <w:szCs w:val="20"/>
              </w:rPr>
              <w:t>A presente estimativa dos valores unitários e globais da contratação foi feita com base em pesquisa de preços conforme os requisitos do art. 23 da Lei 14.133/2021, com os seguintes valores médios obtidos:</w:t>
            </w:r>
          </w:p>
          <w:p w14:paraId="1CE8EA8B" w14:textId="77777777" w:rsidR="00B23377" w:rsidRPr="00B23377" w:rsidRDefault="00B23377" w:rsidP="00B23377">
            <w:pPr>
              <w:spacing w:after="0" w:line="240" w:lineRule="auto"/>
              <w:ind w:right="0"/>
              <w:rPr>
                <w:rFonts w:cs="Calibri"/>
                <w:color w:val="auto"/>
                <w:szCs w:val="20"/>
              </w:rPr>
            </w:pPr>
          </w:p>
          <w:p w14:paraId="2E7A92E4" w14:textId="77777777" w:rsidR="00B23377" w:rsidRPr="00B23377" w:rsidRDefault="00B23377" w:rsidP="00B23377">
            <w:pPr>
              <w:spacing w:after="0" w:line="240" w:lineRule="auto"/>
              <w:ind w:left="720" w:right="0"/>
              <w:rPr>
                <w:rFonts w:cs="Calibri"/>
                <w:b/>
                <w:bCs/>
                <w:color w:val="auto"/>
                <w:szCs w:val="20"/>
              </w:rPr>
            </w:pPr>
            <w:r w:rsidRPr="00B23377">
              <w:rPr>
                <w:rFonts w:cs="Calibri"/>
                <w:b/>
                <w:bCs/>
                <w:color w:val="auto"/>
                <w:szCs w:val="20"/>
              </w:rPr>
              <w:t>Item 1 – Transporte em ônibus de 46 lugares</w:t>
            </w:r>
          </w:p>
          <w:p w14:paraId="2F61F7BE" w14:textId="77777777" w:rsidR="00B23377" w:rsidRPr="00B23377" w:rsidRDefault="00B23377" w:rsidP="00B23377">
            <w:pPr>
              <w:numPr>
                <w:ilvl w:val="0"/>
                <w:numId w:val="16"/>
              </w:numPr>
              <w:spacing w:after="0" w:line="240" w:lineRule="auto"/>
              <w:ind w:right="0"/>
              <w:jc w:val="left"/>
              <w:rPr>
                <w:rFonts w:cs="Calibri"/>
                <w:color w:val="auto"/>
                <w:szCs w:val="20"/>
              </w:rPr>
            </w:pPr>
            <w:r w:rsidRPr="00B23377">
              <w:rPr>
                <w:rFonts w:cs="Calibri"/>
                <w:b/>
                <w:bCs/>
                <w:color w:val="auto"/>
                <w:szCs w:val="20"/>
              </w:rPr>
              <w:t>Quilometragem estimada:</w:t>
            </w:r>
            <w:r w:rsidRPr="00B23377">
              <w:rPr>
                <w:rFonts w:cs="Calibri"/>
                <w:color w:val="auto"/>
                <w:szCs w:val="20"/>
              </w:rPr>
              <w:t xml:space="preserve"> 9.000 km</w:t>
            </w:r>
          </w:p>
          <w:p w14:paraId="5C69EF5E" w14:textId="3BDFFF06" w:rsidR="00B23377" w:rsidRPr="00B23377" w:rsidRDefault="00B23377" w:rsidP="00B23377">
            <w:pPr>
              <w:numPr>
                <w:ilvl w:val="0"/>
                <w:numId w:val="16"/>
              </w:numPr>
              <w:spacing w:after="0" w:line="240" w:lineRule="auto"/>
              <w:ind w:right="0"/>
              <w:jc w:val="left"/>
              <w:rPr>
                <w:rFonts w:cs="Calibri"/>
                <w:color w:val="auto"/>
                <w:szCs w:val="20"/>
              </w:rPr>
            </w:pPr>
            <w:r w:rsidRPr="00B23377">
              <w:rPr>
                <w:rFonts w:cs="Calibri"/>
                <w:b/>
                <w:bCs/>
                <w:color w:val="auto"/>
                <w:szCs w:val="20"/>
              </w:rPr>
              <w:t>Valor unitário estimado por km:</w:t>
            </w:r>
            <w:r w:rsidRPr="00B23377">
              <w:rPr>
                <w:rFonts w:cs="Calibri"/>
                <w:color w:val="auto"/>
                <w:szCs w:val="20"/>
              </w:rPr>
              <w:t xml:space="preserve"> R$ </w:t>
            </w:r>
          </w:p>
          <w:p w14:paraId="6710BD97" w14:textId="1B4755FC" w:rsidR="00B23377" w:rsidRPr="00B23377" w:rsidRDefault="00B23377" w:rsidP="00B23377">
            <w:pPr>
              <w:numPr>
                <w:ilvl w:val="0"/>
                <w:numId w:val="16"/>
              </w:numPr>
              <w:spacing w:after="0" w:line="240" w:lineRule="auto"/>
              <w:ind w:right="0"/>
              <w:jc w:val="left"/>
              <w:rPr>
                <w:rFonts w:cs="Calibri"/>
                <w:color w:val="auto"/>
                <w:szCs w:val="20"/>
              </w:rPr>
            </w:pPr>
            <w:r w:rsidRPr="00B23377">
              <w:rPr>
                <w:rFonts w:cs="Calibri"/>
                <w:b/>
                <w:bCs/>
                <w:color w:val="auto"/>
                <w:szCs w:val="20"/>
              </w:rPr>
              <w:t>Valor total estimado:</w:t>
            </w:r>
            <w:r w:rsidRPr="00B23377">
              <w:rPr>
                <w:rFonts w:cs="Calibri"/>
                <w:color w:val="auto"/>
                <w:szCs w:val="20"/>
              </w:rPr>
              <w:t xml:space="preserve"> R$ </w:t>
            </w:r>
          </w:p>
          <w:p w14:paraId="08463EE6" w14:textId="77777777" w:rsidR="00B23377" w:rsidRPr="00B23377" w:rsidRDefault="00B23377" w:rsidP="00B23377">
            <w:pPr>
              <w:spacing w:after="0" w:line="240" w:lineRule="auto"/>
              <w:ind w:left="720" w:right="0"/>
              <w:rPr>
                <w:rFonts w:cs="Calibri"/>
                <w:color w:val="auto"/>
                <w:szCs w:val="20"/>
              </w:rPr>
            </w:pPr>
          </w:p>
          <w:p w14:paraId="09E7A665" w14:textId="77777777" w:rsidR="00B23377" w:rsidRPr="00B23377" w:rsidRDefault="00B23377" w:rsidP="00B23377">
            <w:pPr>
              <w:spacing w:after="0" w:line="240" w:lineRule="auto"/>
              <w:ind w:left="720" w:right="0"/>
              <w:rPr>
                <w:rFonts w:cs="Calibri"/>
                <w:b/>
                <w:bCs/>
                <w:color w:val="auto"/>
                <w:szCs w:val="20"/>
              </w:rPr>
            </w:pPr>
            <w:r w:rsidRPr="00B23377">
              <w:rPr>
                <w:rFonts w:cs="Calibri"/>
                <w:b/>
                <w:bCs/>
                <w:color w:val="auto"/>
                <w:szCs w:val="20"/>
              </w:rPr>
              <w:t>Item 2 – Transporte em micro-ônibus de 28 lugares</w:t>
            </w:r>
          </w:p>
          <w:p w14:paraId="16E723F2" w14:textId="77777777" w:rsidR="00B23377" w:rsidRPr="00B23377" w:rsidRDefault="00B23377" w:rsidP="00B23377">
            <w:pPr>
              <w:numPr>
                <w:ilvl w:val="0"/>
                <w:numId w:val="17"/>
              </w:numPr>
              <w:spacing w:after="0" w:line="240" w:lineRule="auto"/>
              <w:ind w:right="0"/>
              <w:jc w:val="left"/>
              <w:rPr>
                <w:rFonts w:cs="Calibri"/>
                <w:color w:val="auto"/>
                <w:szCs w:val="20"/>
              </w:rPr>
            </w:pPr>
            <w:r w:rsidRPr="00B23377">
              <w:rPr>
                <w:rFonts w:cs="Calibri"/>
                <w:b/>
                <w:bCs/>
                <w:color w:val="auto"/>
                <w:szCs w:val="20"/>
              </w:rPr>
              <w:t>Quilometragem estimada:</w:t>
            </w:r>
            <w:r w:rsidRPr="00B23377">
              <w:rPr>
                <w:rFonts w:cs="Calibri"/>
                <w:color w:val="auto"/>
                <w:szCs w:val="20"/>
              </w:rPr>
              <w:t xml:space="preserve"> 3.000 km</w:t>
            </w:r>
          </w:p>
          <w:p w14:paraId="3C5AB7AE" w14:textId="1ABA5EFE" w:rsidR="00B23377" w:rsidRPr="00B23377" w:rsidRDefault="00B23377" w:rsidP="00B23377">
            <w:pPr>
              <w:numPr>
                <w:ilvl w:val="0"/>
                <w:numId w:val="17"/>
              </w:numPr>
              <w:spacing w:after="0" w:line="240" w:lineRule="auto"/>
              <w:ind w:right="0"/>
              <w:jc w:val="left"/>
              <w:rPr>
                <w:rFonts w:cs="Calibri"/>
                <w:color w:val="auto"/>
                <w:szCs w:val="20"/>
              </w:rPr>
            </w:pPr>
            <w:r w:rsidRPr="00B23377">
              <w:rPr>
                <w:rFonts w:cs="Calibri"/>
                <w:b/>
                <w:bCs/>
                <w:color w:val="auto"/>
                <w:szCs w:val="20"/>
              </w:rPr>
              <w:t>Valor unitário estimado por km:</w:t>
            </w:r>
            <w:r w:rsidRPr="00B23377">
              <w:rPr>
                <w:rFonts w:cs="Calibri"/>
                <w:color w:val="auto"/>
                <w:szCs w:val="20"/>
              </w:rPr>
              <w:t xml:space="preserve"> R$ </w:t>
            </w:r>
          </w:p>
          <w:p w14:paraId="7F4573F6" w14:textId="7ADB03D2" w:rsidR="00B23377" w:rsidRPr="00B23377" w:rsidRDefault="00B23377" w:rsidP="00B23377">
            <w:pPr>
              <w:numPr>
                <w:ilvl w:val="0"/>
                <w:numId w:val="17"/>
              </w:numPr>
              <w:spacing w:after="0" w:line="240" w:lineRule="auto"/>
              <w:ind w:right="0"/>
              <w:jc w:val="left"/>
              <w:rPr>
                <w:rFonts w:cs="Calibri"/>
                <w:color w:val="auto"/>
                <w:szCs w:val="20"/>
              </w:rPr>
            </w:pPr>
            <w:r w:rsidRPr="00B23377">
              <w:rPr>
                <w:rFonts w:cs="Calibri"/>
                <w:b/>
                <w:bCs/>
                <w:color w:val="auto"/>
                <w:szCs w:val="20"/>
              </w:rPr>
              <w:t>Valor total estimado:</w:t>
            </w:r>
            <w:r w:rsidRPr="00B23377">
              <w:rPr>
                <w:rFonts w:cs="Calibri"/>
                <w:color w:val="auto"/>
                <w:szCs w:val="20"/>
              </w:rPr>
              <w:t xml:space="preserve"> R$ </w:t>
            </w:r>
          </w:p>
          <w:p w14:paraId="267E97D5" w14:textId="3F2E8F6B" w:rsidR="00B23377" w:rsidRPr="00B23377" w:rsidRDefault="00B23377" w:rsidP="00B23377">
            <w:pPr>
              <w:spacing w:after="0" w:line="240" w:lineRule="auto"/>
              <w:ind w:left="720" w:right="0"/>
              <w:rPr>
                <w:rFonts w:cs="Calibri"/>
                <w:color w:val="auto"/>
                <w:szCs w:val="20"/>
              </w:rPr>
            </w:pPr>
            <w:r w:rsidRPr="00B23377">
              <w:rPr>
                <w:rFonts w:cs="Calibri"/>
                <w:b/>
                <w:bCs/>
                <w:color w:val="auto"/>
                <w:szCs w:val="20"/>
              </w:rPr>
              <w:t>Valor global estimado da contratação:</w:t>
            </w:r>
            <w:r w:rsidRPr="00B23377">
              <w:rPr>
                <w:rFonts w:cs="Calibri"/>
                <w:color w:val="auto"/>
                <w:szCs w:val="20"/>
              </w:rPr>
              <w:t xml:space="preserve"> </w:t>
            </w:r>
            <w:r w:rsidRPr="00B23377">
              <w:rPr>
                <w:rFonts w:cs="Calibri"/>
                <w:b/>
                <w:bCs/>
                <w:color w:val="auto"/>
                <w:szCs w:val="20"/>
              </w:rPr>
              <w:t xml:space="preserve">R$ </w:t>
            </w:r>
          </w:p>
          <w:p w14:paraId="61939CC5" w14:textId="77777777" w:rsidR="00B23377" w:rsidRPr="00B23377" w:rsidRDefault="00B23377" w:rsidP="00B23377">
            <w:pPr>
              <w:spacing w:after="0" w:line="240" w:lineRule="auto"/>
              <w:ind w:left="720" w:right="0"/>
              <w:rPr>
                <w:rFonts w:cs="Calibri"/>
                <w:color w:val="auto"/>
                <w:szCs w:val="20"/>
              </w:rPr>
            </w:pPr>
          </w:p>
          <w:p w14:paraId="76F21BF6" w14:textId="77777777" w:rsidR="00B23377" w:rsidRPr="00B23377" w:rsidRDefault="00B23377" w:rsidP="00B23377">
            <w:pPr>
              <w:spacing w:after="0" w:line="240" w:lineRule="auto"/>
              <w:ind w:right="0"/>
              <w:rPr>
                <w:rFonts w:cs="Calibri"/>
                <w:b/>
                <w:color w:val="auto"/>
                <w:szCs w:val="20"/>
              </w:rPr>
            </w:pPr>
            <w:r w:rsidRPr="00B23377">
              <w:rPr>
                <w:rFonts w:cs="Calibri"/>
                <w:b/>
                <w:color w:val="auto"/>
                <w:szCs w:val="20"/>
              </w:rPr>
              <w:t>Thairine Thais da Silva – Servidor responsável pela cotação</w:t>
            </w:r>
          </w:p>
          <w:p w14:paraId="4127A9DF" w14:textId="77777777" w:rsidR="00B23377" w:rsidRPr="00B23377" w:rsidRDefault="00B23377" w:rsidP="00B23377">
            <w:pPr>
              <w:spacing w:after="0" w:line="240" w:lineRule="auto"/>
              <w:ind w:right="0"/>
              <w:rPr>
                <w:rFonts w:cs="Calibri"/>
                <w:b/>
                <w:color w:val="auto"/>
                <w:szCs w:val="20"/>
              </w:rPr>
            </w:pPr>
            <w:r w:rsidRPr="00B23377">
              <w:rPr>
                <w:rFonts w:cs="Calibri"/>
                <w:b/>
                <w:color w:val="auto"/>
                <w:szCs w:val="20"/>
              </w:rPr>
              <w:t xml:space="preserve">   CPF 019.340.811-24 </w:t>
            </w:r>
          </w:p>
          <w:p w14:paraId="29ACB371" w14:textId="77777777" w:rsidR="00B23377" w:rsidRPr="00B23377" w:rsidRDefault="00B23377" w:rsidP="00B23377">
            <w:pPr>
              <w:spacing w:after="0" w:line="240" w:lineRule="auto"/>
              <w:ind w:right="0"/>
              <w:rPr>
                <w:rFonts w:cs="Calibri"/>
                <w:b/>
                <w:color w:val="auto"/>
                <w:szCs w:val="20"/>
              </w:rPr>
            </w:pPr>
            <w:r w:rsidRPr="00B23377">
              <w:rPr>
                <w:rFonts w:cs="Calibri"/>
                <w:b/>
                <w:color w:val="auto"/>
                <w:szCs w:val="20"/>
              </w:rPr>
              <w:t xml:space="preserve">   Matrícula 7756</w:t>
            </w:r>
          </w:p>
          <w:p w14:paraId="616CD150" w14:textId="77777777" w:rsidR="00B23377" w:rsidRPr="00B23377" w:rsidRDefault="00B23377" w:rsidP="00B23377">
            <w:pPr>
              <w:autoSpaceDE w:val="0"/>
              <w:autoSpaceDN w:val="0"/>
              <w:adjustRightInd w:val="0"/>
              <w:spacing w:after="0" w:line="276" w:lineRule="auto"/>
              <w:ind w:right="0"/>
              <w:jc w:val="left"/>
              <w:rPr>
                <w:rFonts w:cs="Calibri"/>
                <w:b/>
                <w:color w:val="auto"/>
                <w:szCs w:val="20"/>
              </w:rPr>
            </w:pPr>
          </w:p>
        </w:tc>
      </w:tr>
    </w:tbl>
    <w:p w14:paraId="6814F6CF" w14:textId="77777777" w:rsidR="00B23377" w:rsidRPr="00B23377" w:rsidRDefault="00B23377" w:rsidP="00B23377">
      <w:pPr>
        <w:suppressAutoHyphens w:val="0"/>
        <w:spacing w:after="0" w:line="240" w:lineRule="auto"/>
        <w:ind w:right="0"/>
        <w:jc w:val="center"/>
        <w:rPr>
          <w:rFonts w:cs="Calibri"/>
          <w:color w:val="auto"/>
          <w:szCs w:val="20"/>
        </w:rPr>
      </w:pPr>
    </w:p>
    <w:tbl>
      <w:tblPr>
        <w:tblStyle w:val="Tabelacomgrade2"/>
        <w:tblW w:w="8897" w:type="dxa"/>
        <w:tblLook w:val="04A0" w:firstRow="1" w:lastRow="0" w:firstColumn="1" w:lastColumn="0" w:noHBand="0" w:noVBand="1"/>
      </w:tblPr>
      <w:tblGrid>
        <w:gridCol w:w="8897"/>
      </w:tblGrid>
      <w:tr w:rsidR="00B23377" w:rsidRPr="00B23377" w14:paraId="3E3EBFDA" w14:textId="77777777" w:rsidTr="00B23377">
        <w:tc>
          <w:tcPr>
            <w:tcW w:w="8897" w:type="dxa"/>
            <w:shd w:val="clear" w:color="auto" w:fill="F2F2F2"/>
          </w:tcPr>
          <w:p w14:paraId="074D5EE9" w14:textId="77777777" w:rsidR="00B23377" w:rsidRPr="00B23377" w:rsidRDefault="00B23377" w:rsidP="00B23377">
            <w:pPr>
              <w:tabs>
                <w:tab w:val="left" w:pos="340"/>
                <w:tab w:val="left" w:pos="1370"/>
              </w:tabs>
              <w:spacing w:after="0" w:line="240" w:lineRule="auto"/>
              <w:ind w:right="0"/>
              <w:jc w:val="left"/>
              <w:rPr>
                <w:rFonts w:cs="Calibri"/>
                <w:b/>
                <w:color w:val="auto"/>
                <w:szCs w:val="20"/>
              </w:rPr>
            </w:pPr>
            <w:r w:rsidRPr="00B23377">
              <w:rPr>
                <w:rFonts w:cs="Calibri"/>
                <w:b/>
                <w:color w:val="auto"/>
                <w:szCs w:val="20"/>
              </w:rPr>
              <w:t>Declaração de adequação orçamentária e financeira</w:t>
            </w:r>
          </w:p>
        </w:tc>
      </w:tr>
      <w:tr w:rsidR="00B23377" w:rsidRPr="00B23377" w14:paraId="742E6CA5" w14:textId="77777777" w:rsidTr="00DC4C82">
        <w:trPr>
          <w:trHeight w:val="699"/>
        </w:trPr>
        <w:tc>
          <w:tcPr>
            <w:tcW w:w="8897" w:type="dxa"/>
          </w:tcPr>
          <w:p w14:paraId="0852D24F" w14:textId="77777777" w:rsidR="00B23377" w:rsidRPr="00B23377" w:rsidRDefault="00B23377" w:rsidP="00B23377">
            <w:pPr>
              <w:tabs>
                <w:tab w:val="left" w:pos="340"/>
                <w:tab w:val="left" w:pos="1370"/>
              </w:tabs>
              <w:spacing w:after="0" w:line="240" w:lineRule="auto"/>
              <w:ind w:right="0"/>
              <w:rPr>
                <w:rFonts w:cs="Calibri"/>
                <w:color w:val="auto"/>
                <w:szCs w:val="20"/>
              </w:rPr>
            </w:pPr>
            <w:r w:rsidRPr="00B23377">
              <w:rPr>
                <w:rFonts w:cs="Calibri"/>
                <w:color w:val="auto"/>
                <w:szCs w:val="20"/>
              </w:rPr>
              <w:t>Por todo o exposto, declaro a adequação orçamentária e financeira do presente pedido contratação de serviço de transporte em conformidade a LOA e a compatibilidade com o PPA e a LDO, nos termos do Art. 16. Da Lei de Responsabilidade Fiscal, e solicito ao Sr. Prefeito Municipal a autorização para a realização conforme solicitação, nos termos da Lei de Regência.</w:t>
            </w:r>
          </w:p>
          <w:p w14:paraId="6C5AD872" w14:textId="77777777" w:rsidR="00B23377" w:rsidRPr="00B23377" w:rsidRDefault="00B23377" w:rsidP="00B23377">
            <w:pPr>
              <w:spacing w:after="0" w:line="240" w:lineRule="auto"/>
              <w:ind w:right="0"/>
              <w:jc w:val="left"/>
              <w:rPr>
                <w:rFonts w:cs="Calibri"/>
                <w:b/>
                <w:color w:val="auto"/>
                <w:szCs w:val="20"/>
              </w:rPr>
            </w:pPr>
          </w:p>
        </w:tc>
      </w:tr>
    </w:tbl>
    <w:p w14:paraId="340AF10D" w14:textId="77777777" w:rsidR="00B23377" w:rsidRPr="00B23377" w:rsidRDefault="00B23377" w:rsidP="00B23377">
      <w:pPr>
        <w:suppressAutoHyphens w:val="0"/>
        <w:spacing w:after="0" w:line="240" w:lineRule="auto"/>
        <w:ind w:right="0"/>
        <w:jc w:val="center"/>
        <w:rPr>
          <w:rFonts w:cs="Calibri"/>
          <w:color w:val="auto"/>
          <w:szCs w:val="20"/>
        </w:rPr>
      </w:pPr>
    </w:p>
    <w:p w14:paraId="22CE43FC" w14:textId="77777777" w:rsidR="00B23377" w:rsidRPr="00B23377" w:rsidRDefault="00B23377" w:rsidP="00B23377">
      <w:pPr>
        <w:suppressAutoHyphens w:val="0"/>
        <w:spacing w:after="0" w:line="240" w:lineRule="auto"/>
        <w:ind w:right="0"/>
        <w:jc w:val="center"/>
        <w:rPr>
          <w:rFonts w:cs="Calibri"/>
          <w:color w:val="auto"/>
          <w:szCs w:val="20"/>
        </w:rPr>
      </w:pPr>
    </w:p>
    <w:p w14:paraId="15310E6E" w14:textId="77777777" w:rsidR="00B23377" w:rsidRPr="00B23377" w:rsidRDefault="00B23377" w:rsidP="00B23377">
      <w:pPr>
        <w:suppressAutoHyphens w:val="0"/>
        <w:spacing w:after="0" w:line="240" w:lineRule="auto"/>
        <w:ind w:right="0"/>
        <w:jc w:val="center"/>
        <w:rPr>
          <w:rFonts w:cs="Calibri"/>
          <w:color w:val="auto"/>
          <w:szCs w:val="20"/>
        </w:rPr>
      </w:pPr>
    </w:p>
    <w:p w14:paraId="16034105" w14:textId="77777777" w:rsidR="00B23377" w:rsidRPr="00B23377" w:rsidRDefault="00B23377" w:rsidP="00B23377">
      <w:pPr>
        <w:suppressAutoHyphens w:val="0"/>
        <w:spacing w:after="0" w:line="240" w:lineRule="auto"/>
        <w:ind w:right="0"/>
        <w:jc w:val="center"/>
        <w:rPr>
          <w:rFonts w:cs="Calibri"/>
          <w:color w:val="auto"/>
          <w:szCs w:val="20"/>
        </w:rPr>
      </w:pPr>
    </w:p>
    <w:p w14:paraId="15E212FE" w14:textId="77777777" w:rsidR="00B23377" w:rsidRPr="00B23377" w:rsidRDefault="00B23377" w:rsidP="00B23377">
      <w:pPr>
        <w:suppressAutoHyphens w:val="0"/>
        <w:spacing w:after="0" w:line="240" w:lineRule="auto"/>
        <w:ind w:right="0"/>
        <w:jc w:val="center"/>
        <w:rPr>
          <w:rFonts w:cs="Calibri"/>
          <w:color w:val="auto"/>
          <w:szCs w:val="20"/>
        </w:rPr>
      </w:pPr>
    </w:p>
    <w:p w14:paraId="1CFF5A44" w14:textId="77777777" w:rsidR="00B23377" w:rsidRPr="00B23377" w:rsidRDefault="00B23377" w:rsidP="00B23377">
      <w:pPr>
        <w:suppressAutoHyphens w:val="0"/>
        <w:spacing w:after="0" w:line="240" w:lineRule="auto"/>
        <w:ind w:right="0"/>
        <w:jc w:val="center"/>
        <w:rPr>
          <w:rFonts w:cs="Calibri"/>
          <w:color w:val="auto"/>
          <w:szCs w:val="20"/>
        </w:rPr>
      </w:pPr>
      <w:r w:rsidRPr="00B23377">
        <w:rPr>
          <w:rFonts w:cs="Calibri"/>
          <w:color w:val="auto"/>
          <w:szCs w:val="20"/>
        </w:rPr>
        <w:t xml:space="preserve">Cristina Mazon </w:t>
      </w:r>
    </w:p>
    <w:p w14:paraId="0B369AD4" w14:textId="77777777" w:rsidR="00B23377" w:rsidRPr="00B23377" w:rsidRDefault="00B23377" w:rsidP="00B23377">
      <w:pPr>
        <w:suppressAutoHyphens w:val="0"/>
        <w:spacing w:after="0" w:line="240" w:lineRule="auto"/>
        <w:ind w:right="0"/>
        <w:jc w:val="center"/>
        <w:rPr>
          <w:rFonts w:cs="Calibri"/>
          <w:color w:val="auto"/>
          <w:szCs w:val="20"/>
        </w:rPr>
      </w:pPr>
      <w:r w:rsidRPr="00B23377">
        <w:rPr>
          <w:rFonts w:cs="Calibri"/>
          <w:color w:val="auto"/>
          <w:szCs w:val="20"/>
        </w:rPr>
        <w:t>Secretária de Assistência Social e Cidadania</w:t>
      </w:r>
    </w:p>
    <w:p w14:paraId="22E9F9D7" w14:textId="77777777" w:rsidR="001A5F97" w:rsidRDefault="001A5F97">
      <w:pPr>
        <w:spacing w:after="160" w:line="259" w:lineRule="auto"/>
        <w:ind w:right="0"/>
        <w:jc w:val="left"/>
        <w:rPr>
          <w:rFonts w:eastAsia="Calibri" w:cstheme="minorHAnsi"/>
          <w:b/>
          <w:szCs w:val="20"/>
        </w:rPr>
      </w:pPr>
    </w:p>
    <w:p w14:paraId="0522787D" w14:textId="77777777" w:rsidR="001A5F97" w:rsidRDefault="001A5F97">
      <w:pPr>
        <w:spacing w:after="160" w:line="259" w:lineRule="auto"/>
        <w:ind w:right="0"/>
        <w:jc w:val="left"/>
        <w:rPr>
          <w:rFonts w:eastAsia="Calibri" w:cstheme="minorHAnsi"/>
          <w:b/>
          <w:szCs w:val="20"/>
        </w:rPr>
      </w:pPr>
    </w:p>
    <w:p w14:paraId="1675080D" w14:textId="77777777" w:rsidR="001A5F97" w:rsidRDefault="00F26470">
      <w:pPr>
        <w:spacing w:after="0" w:line="240" w:lineRule="auto"/>
        <w:ind w:right="0"/>
        <w:rPr>
          <w:szCs w:val="20"/>
        </w:rPr>
      </w:pPr>
      <w:r>
        <w:rPr>
          <w:rFonts w:eastAsia="Calibri" w:cstheme="minorHAnsi"/>
          <w:szCs w:val="20"/>
        </w:rPr>
        <w:t>**O CUSTO ESTIMADO DA CONTRATAÇÃO SERÁ TORNADO PÚBLICO APENAS APÓS O ENCERRAMENTO DO CERTAME EM OBSERVÂNCIA AO ART. 18 § 1º, INCISO VI E ART. 24 DA LEI FEDERAL 14.133/2021.</w:t>
      </w:r>
    </w:p>
    <w:p w14:paraId="22C29222" w14:textId="77777777" w:rsidR="001A5F97" w:rsidRDefault="001A5F97">
      <w:pPr>
        <w:spacing w:after="0" w:line="240" w:lineRule="auto"/>
        <w:ind w:right="0"/>
        <w:rPr>
          <w:rFonts w:eastAsia="Calibri" w:cstheme="minorHAnsi"/>
          <w:szCs w:val="20"/>
        </w:rPr>
      </w:pPr>
    </w:p>
    <w:p w14:paraId="1D6CF569" w14:textId="77777777" w:rsidR="001A5F97" w:rsidRDefault="00F26470">
      <w:pPr>
        <w:spacing w:after="0" w:line="240" w:lineRule="auto"/>
        <w:ind w:right="0"/>
        <w:rPr>
          <w:szCs w:val="20"/>
        </w:rPr>
      </w:pPr>
      <w:r>
        <w:rPr>
          <w:rFonts w:eastAsia="Calibri" w:cstheme="minorHAnsi"/>
          <w:szCs w:val="20"/>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14:paraId="780F912C" w14:textId="77777777" w:rsidR="001A5F97" w:rsidRDefault="001A5F97">
      <w:pPr>
        <w:spacing w:after="160" w:line="259" w:lineRule="auto"/>
        <w:ind w:right="0"/>
        <w:jc w:val="left"/>
        <w:rPr>
          <w:rFonts w:eastAsia="Calibri" w:cstheme="minorHAnsi"/>
          <w:b/>
          <w:szCs w:val="20"/>
        </w:rPr>
      </w:pPr>
    </w:p>
    <w:p w14:paraId="08414D3F" w14:textId="77777777" w:rsidR="001A5F97" w:rsidRDefault="001A5F97">
      <w:pPr>
        <w:spacing w:after="160" w:line="259" w:lineRule="auto"/>
        <w:ind w:right="0"/>
        <w:jc w:val="left"/>
        <w:rPr>
          <w:rFonts w:eastAsia="Calibri" w:cstheme="minorHAnsi"/>
          <w:b/>
          <w:szCs w:val="20"/>
        </w:rPr>
      </w:pPr>
    </w:p>
    <w:p w14:paraId="4C3D1652" w14:textId="77777777" w:rsidR="001A5F97" w:rsidRDefault="001A5F97">
      <w:pPr>
        <w:spacing w:after="160" w:line="259" w:lineRule="auto"/>
        <w:ind w:right="0"/>
        <w:jc w:val="left"/>
        <w:rPr>
          <w:rFonts w:eastAsia="Calibri" w:cstheme="minorHAnsi"/>
          <w:b/>
          <w:szCs w:val="20"/>
        </w:rPr>
      </w:pPr>
    </w:p>
    <w:p w14:paraId="7840C6B9" w14:textId="77777777" w:rsidR="00B23377" w:rsidRDefault="00B23377">
      <w:pPr>
        <w:spacing w:after="160" w:line="259" w:lineRule="auto"/>
        <w:ind w:right="0"/>
        <w:jc w:val="left"/>
        <w:rPr>
          <w:rFonts w:eastAsia="Calibri" w:cstheme="minorHAnsi"/>
          <w:b/>
          <w:szCs w:val="20"/>
        </w:rPr>
      </w:pPr>
    </w:p>
    <w:p w14:paraId="0B1285A4" w14:textId="77777777" w:rsidR="001A5F97" w:rsidRDefault="00F26470">
      <w:pPr>
        <w:pStyle w:val="Ttulo1"/>
        <w:numPr>
          <w:ilvl w:val="0"/>
          <w:numId w:val="0"/>
        </w:numPr>
        <w:spacing w:after="0" w:line="240" w:lineRule="auto"/>
        <w:ind w:right="0"/>
        <w:jc w:val="center"/>
        <w:rPr>
          <w:rFonts w:ascii="Calibri" w:hAnsi="Calibri"/>
          <w:sz w:val="20"/>
          <w:szCs w:val="20"/>
        </w:rPr>
      </w:pPr>
      <w:bookmarkStart w:id="8" w:name="AnexoIII"/>
      <w:r>
        <w:rPr>
          <w:rFonts w:asciiTheme="minorHAnsi" w:eastAsia="Calibri" w:hAnsiTheme="minorHAnsi" w:cstheme="minorHAnsi"/>
          <w:sz w:val="20"/>
          <w:szCs w:val="20"/>
        </w:rPr>
        <w:lastRenderedPageBreak/>
        <w:t>ANEXO III – MODELO DE DECLARAÇÃO DE INEXISTÊNCIA DE FATOS IMPEDITIVOS E OUTRAS</w:t>
      </w:r>
      <w:bookmarkEnd w:id="8"/>
    </w:p>
    <w:p w14:paraId="609D9B59" w14:textId="77777777" w:rsidR="001A5F97" w:rsidRDefault="001A5F97">
      <w:pPr>
        <w:spacing w:after="0" w:line="240" w:lineRule="auto"/>
        <w:ind w:right="0"/>
        <w:rPr>
          <w:rFonts w:eastAsia="Calibri"/>
          <w:b/>
          <w:szCs w:val="20"/>
        </w:rPr>
      </w:pPr>
    </w:p>
    <w:p w14:paraId="195D9D12" w14:textId="77777777" w:rsidR="001A5F97" w:rsidRDefault="001A5F97">
      <w:pPr>
        <w:spacing w:after="0" w:line="240" w:lineRule="auto"/>
        <w:ind w:right="0"/>
        <w:rPr>
          <w:rFonts w:eastAsia="Calibri"/>
          <w:b/>
          <w:szCs w:val="20"/>
        </w:rPr>
      </w:pPr>
    </w:p>
    <w:p w14:paraId="375F790E" w14:textId="77777777" w:rsidR="001A5F97" w:rsidRDefault="00F26470">
      <w:pPr>
        <w:spacing w:after="0" w:line="240" w:lineRule="auto"/>
        <w:ind w:right="0"/>
        <w:rPr>
          <w:szCs w:val="20"/>
        </w:rPr>
      </w:pPr>
      <w:r>
        <w:rPr>
          <w:rFonts w:eastAsia="Calibri"/>
          <w:b/>
          <w:szCs w:val="20"/>
        </w:rPr>
        <w:t xml:space="preserve">PREGÃO ELETRÔNICO Nº </w:t>
      </w:r>
      <w:sdt>
        <w:sdtPr>
          <w:alias w:val="Categoria"/>
          <w:id w:val="1376586994"/>
          <w:dataBinding w:prefixMappings="xmlns:ns0='http://purl.org/dc/elements/1.1/' xmlns:ns1='http://schemas.openxmlformats.org/package/2006/metadata/core-properties' " w:xpath="/ns1:coreProperties[1]/ns1:category[1]" w:storeItemID="{6C3C8BC8-F283-45AE-878A-BAB7291924A1}"/>
          <w:text/>
        </w:sdtPr>
        <w:sdtEndPr/>
        <w:sdtContent>
          <w:r w:rsidR="00BE049F">
            <w:t>63/2024</w:t>
          </w:r>
        </w:sdtContent>
      </w:sdt>
    </w:p>
    <w:p w14:paraId="64B3ECCB" w14:textId="77777777" w:rsidR="001A5F97" w:rsidRDefault="00F26470">
      <w:pPr>
        <w:spacing w:after="0" w:line="240" w:lineRule="auto"/>
        <w:ind w:right="0"/>
        <w:rPr>
          <w:szCs w:val="20"/>
        </w:rPr>
      </w:pPr>
      <w:r>
        <w:rPr>
          <w:rFonts w:eastAsia="Calibri"/>
          <w:b/>
          <w:szCs w:val="20"/>
        </w:rPr>
        <w:t xml:space="preserve">PROCESSO ADMINISTRATIVO Nº: </w:t>
      </w:r>
      <w:sdt>
        <w:sdtPr>
          <w:alias w:val="Assunto"/>
          <w:id w:val="-494419437"/>
          <w:dataBinding w:prefixMappings="xmlns:ns0='http://purl.org/dc/elements/1.1/' xmlns:ns1='http://schemas.openxmlformats.org/package/2006/metadata/core-properties' " w:xpath="/ns1:coreProperties[1]/ns0:subject[1]" w:storeItemID="{6C3C8BC8-F283-45AE-878A-BAB7291924A1}"/>
          <w:text/>
        </w:sdtPr>
        <w:sdtEndPr/>
        <w:sdtContent>
          <w:r w:rsidR="00304E73">
            <w:t>5.657/2024</w:t>
          </w:r>
        </w:sdtContent>
      </w:sdt>
    </w:p>
    <w:p w14:paraId="6590185D" w14:textId="77777777" w:rsidR="001A5F97" w:rsidRDefault="00F26470">
      <w:pPr>
        <w:ind w:right="0"/>
        <w:rPr>
          <w:szCs w:val="20"/>
        </w:rPr>
      </w:pPr>
      <w:r>
        <w:rPr>
          <w:rFonts w:eastAsia="Arial Unicode MS"/>
          <w:b/>
          <w:szCs w:val="20"/>
        </w:rPr>
        <w:t xml:space="preserve">OBJETO: </w:t>
      </w:r>
      <w:r>
        <w:rPr>
          <w:szCs w:val="20"/>
        </w:rPr>
        <w:t>Registro de Preços para contratação de serviços de transporte para usuários dos serviços socioassistenciais, conforme edital e anexos</w:t>
      </w:r>
    </w:p>
    <w:p w14:paraId="640381D9" w14:textId="77777777" w:rsidR="001A5F97" w:rsidRDefault="001A5F97">
      <w:pPr>
        <w:tabs>
          <w:tab w:val="left" w:pos="720"/>
        </w:tabs>
        <w:spacing w:after="0" w:line="240" w:lineRule="auto"/>
        <w:ind w:right="0"/>
        <w:rPr>
          <w:rFonts w:eastAsia="Arial Unicode MS" w:cstheme="minorHAnsi"/>
          <w:szCs w:val="20"/>
        </w:rPr>
      </w:pPr>
    </w:p>
    <w:p w14:paraId="75994868" w14:textId="77777777" w:rsidR="001A5F97" w:rsidRDefault="00F26470">
      <w:pPr>
        <w:tabs>
          <w:tab w:val="left" w:pos="720"/>
        </w:tabs>
        <w:spacing w:after="0" w:line="240" w:lineRule="auto"/>
        <w:ind w:right="0"/>
        <w:rPr>
          <w:szCs w:val="20"/>
        </w:rPr>
      </w:pPr>
      <w:r>
        <w:rPr>
          <w:rFonts w:eastAsia="Arial Unicode MS" w:cstheme="minorHAnsi"/>
          <w:szCs w:val="20"/>
        </w:rPr>
        <w:t xml:space="preserve">À </w:t>
      </w:r>
      <w:r>
        <w:rPr>
          <w:rFonts w:eastAsia="Arial Unicode MS" w:cstheme="minorHAnsi"/>
          <w:szCs w:val="20"/>
        </w:rPr>
        <w:tab/>
      </w:r>
    </w:p>
    <w:p w14:paraId="147BB12C" w14:textId="77777777" w:rsidR="001A5F97" w:rsidRDefault="00F26470">
      <w:pPr>
        <w:spacing w:line="360" w:lineRule="auto"/>
        <w:ind w:right="0"/>
        <w:rPr>
          <w:szCs w:val="20"/>
        </w:rPr>
      </w:pPr>
      <w:r>
        <w:rPr>
          <w:rFonts w:eastAsia="Arial Unicode MS" w:cstheme="minorHAnsi"/>
          <w:szCs w:val="20"/>
        </w:rPr>
        <w:t>PREFEITURA MUNICIPAL DA VINHEDO</w:t>
      </w:r>
    </w:p>
    <w:p w14:paraId="6848B455" w14:textId="77777777" w:rsidR="001A5F97" w:rsidRDefault="00F26470">
      <w:pPr>
        <w:spacing w:line="360" w:lineRule="auto"/>
        <w:ind w:right="0"/>
        <w:jc w:val="center"/>
        <w:rPr>
          <w:szCs w:val="20"/>
        </w:rPr>
      </w:pPr>
      <w:r>
        <w:rPr>
          <w:rFonts w:eastAsia="Arial Unicode MS" w:cstheme="minorHAnsi"/>
          <w:b/>
          <w:szCs w:val="20"/>
        </w:rPr>
        <w:t>DECLARAÇÃO</w:t>
      </w:r>
    </w:p>
    <w:p w14:paraId="483B086E" w14:textId="77777777" w:rsidR="001A5F97" w:rsidRDefault="00F26470">
      <w:pPr>
        <w:spacing w:line="20" w:lineRule="atLeast"/>
        <w:ind w:right="0"/>
        <w:rPr>
          <w:szCs w:val="20"/>
        </w:rPr>
      </w:pPr>
      <w:r>
        <w:rPr>
          <w:rFonts w:eastAsia="Arial Unicode MS" w:cstheme="minorHAnsi"/>
          <w:szCs w:val="20"/>
        </w:rPr>
        <w:t>DECLARAMOS, para fins de participação no Pregão Eletrônico acima, que nossa empresa:</w:t>
      </w:r>
    </w:p>
    <w:p w14:paraId="1BBF3EDA" w14:textId="77777777" w:rsidR="001A5F97" w:rsidRDefault="00F26470">
      <w:pPr>
        <w:spacing w:line="20" w:lineRule="atLeast"/>
        <w:ind w:right="0"/>
        <w:rPr>
          <w:szCs w:val="20"/>
        </w:rPr>
      </w:pPr>
      <w:r>
        <w:rPr>
          <w:rFonts w:eastAsia="Arial Unicode MS" w:cstheme="minorHAnsi"/>
          <w:szCs w:val="20"/>
        </w:rPr>
        <w:t>1) Não está impedida de contratar com a Administração Pública Municipal;</w:t>
      </w:r>
    </w:p>
    <w:p w14:paraId="12DAF156" w14:textId="77777777" w:rsidR="001A5F97" w:rsidRDefault="00F26470">
      <w:pPr>
        <w:spacing w:line="20" w:lineRule="atLeast"/>
        <w:ind w:right="0"/>
        <w:rPr>
          <w:szCs w:val="20"/>
        </w:rPr>
      </w:pPr>
      <w:r>
        <w:rPr>
          <w:rFonts w:eastAsia="Arial Unicode MS" w:cstheme="minorHAnsi"/>
          <w:szCs w:val="20"/>
        </w:rPr>
        <w:t>2) Não foi declarada inidônea pelo Poder Público, de nenhuma esfera;</w:t>
      </w:r>
    </w:p>
    <w:p w14:paraId="7469364C" w14:textId="77777777" w:rsidR="001A5F97" w:rsidRDefault="00F26470">
      <w:pPr>
        <w:spacing w:line="20" w:lineRule="atLeast"/>
        <w:ind w:right="0"/>
        <w:rPr>
          <w:szCs w:val="20"/>
        </w:rPr>
      </w:pPr>
      <w:r>
        <w:rPr>
          <w:rFonts w:eastAsia="Arial Unicode MS" w:cstheme="minorHAnsi"/>
          <w:szCs w:val="20"/>
        </w:rPr>
        <w:t>3) Não existe fato impeditivo à nossa habilitação;</w:t>
      </w:r>
    </w:p>
    <w:p w14:paraId="0354FB72" w14:textId="77777777" w:rsidR="001A5F97" w:rsidRDefault="00F26470">
      <w:pPr>
        <w:spacing w:line="20" w:lineRule="atLeast"/>
        <w:ind w:right="0"/>
        <w:rPr>
          <w:szCs w:val="20"/>
        </w:rPr>
      </w:pPr>
      <w:r>
        <w:rPr>
          <w:rFonts w:eastAsia="Arial Unicode MS" w:cstheme="minorHAnsi"/>
          <w:szCs w:val="20"/>
        </w:rPr>
        <w:t>4) Não possui entre nossos proprietários, nenhum titular de mandato eletivo;</w:t>
      </w:r>
    </w:p>
    <w:p w14:paraId="6E3F0560" w14:textId="77777777" w:rsidR="001A5F97" w:rsidRDefault="00F26470">
      <w:pPr>
        <w:spacing w:line="20" w:lineRule="atLeast"/>
        <w:ind w:right="0"/>
        <w:rPr>
          <w:szCs w:val="20"/>
        </w:rPr>
      </w:pPr>
      <w:r>
        <w:rPr>
          <w:rFonts w:eastAsia="Arial Unicode MS" w:cstheme="minorHAnsi"/>
          <w:szCs w:val="20"/>
        </w:rPr>
        <w:t>5) Não possui funcionários, dirigentes ou acionistas detentores do controle do estabelecimento participante desta licitação, com qualquer vínculo direto ou indireto com a Prefeitura Municipal de Vinhedo, nos termos do art. 9º, da Lei Federal nº 14.133/21, sob pena de exclusão do certame;</w:t>
      </w:r>
    </w:p>
    <w:p w14:paraId="02BE203A" w14:textId="77777777" w:rsidR="001A5F97" w:rsidRDefault="00F26470">
      <w:pPr>
        <w:spacing w:line="20" w:lineRule="atLeast"/>
        <w:ind w:right="0"/>
        <w:rPr>
          <w:szCs w:val="20"/>
        </w:rPr>
      </w:pPr>
      <w:r>
        <w:rPr>
          <w:rFonts w:eastAsia="Arial Unicode MS" w:cstheme="minorHAnsi"/>
          <w:szCs w:val="20"/>
        </w:rPr>
        <w:t>6) Não possui no seu quadro de funcionários menores de 18 anos em trabalho noturno, perigoso ou insalubre e menores de 16 anos em qualquer outro tipo de trabalho, salvo na condição de aprendiz, a partir de 14 anos;</w:t>
      </w:r>
    </w:p>
    <w:p w14:paraId="52E70E49" w14:textId="77777777" w:rsidR="001A5F97" w:rsidRDefault="00F26470">
      <w:pPr>
        <w:spacing w:line="20" w:lineRule="atLeast"/>
        <w:ind w:right="0"/>
        <w:rPr>
          <w:szCs w:val="20"/>
        </w:rPr>
      </w:pPr>
      <w:r>
        <w:rPr>
          <w:rFonts w:eastAsia="Arial Unicode MS" w:cstheme="minorHAnsi"/>
          <w:szCs w:val="20"/>
        </w:rPr>
        <w:t>7) Recebeu todos os documentos e tomou conhecimento de todas as informações necessárias para participar do presente certame e das condições para entrega do(s) produto(s);</w:t>
      </w:r>
    </w:p>
    <w:p w14:paraId="051BEFBA" w14:textId="77777777" w:rsidR="001A5F97" w:rsidRDefault="00F26470">
      <w:pPr>
        <w:spacing w:line="20" w:lineRule="atLeast"/>
        <w:ind w:right="0"/>
        <w:rPr>
          <w:szCs w:val="20"/>
        </w:rPr>
      </w:pPr>
      <w:r>
        <w:rPr>
          <w:rFonts w:eastAsia="Arial Unicode MS" w:cstheme="minorHAnsi"/>
          <w:szCs w:val="20"/>
        </w:rPr>
        <w:t>8) Aceita e concorda com todas as condições do presente Edital e das especificações que fazem parte integrante do mesmo e farão parte do Instrumento Contratual, independentemente de transcrição;</w:t>
      </w:r>
    </w:p>
    <w:p w14:paraId="1BC85796" w14:textId="77777777" w:rsidR="001A5F97" w:rsidRDefault="00F26470">
      <w:pPr>
        <w:spacing w:line="20" w:lineRule="atLeast"/>
        <w:ind w:right="0"/>
        <w:rPr>
          <w:szCs w:val="20"/>
        </w:rPr>
      </w:pPr>
      <w:r>
        <w:rPr>
          <w:rFonts w:eastAsia="Arial Unicode MS" w:cstheme="minorHAnsi"/>
          <w:szCs w:val="20"/>
        </w:rPr>
        <w:t>9) Atende plenamente os requisitos de habilitação exigidos no Edital.</w:t>
      </w:r>
    </w:p>
    <w:p w14:paraId="6FD4E4FD" w14:textId="77777777" w:rsidR="001A5F97" w:rsidRDefault="001A5F97">
      <w:pPr>
        <w:spacing w:line="360" w:lineRule="auto"/>
        <w:ind w:right="0"/>
        <w:rPr>
          <w:rFonts w:eastAsia="Arial Unicode MS" w:cstheme="minorHAnsi"/>
          <w:szCs w:val="20"/>
        </w:rPr>
      </w:pPr>
    </w:p>
    <w:p w14:paraId="5561B366" w14:textId="77777777" w:rsidR="001A5F97" w:rsidRDefault="00F26470">
      <w:pPr>
        <w:spacing w:line="360" w:lineRule="auto"/>
        <w:ind w:right="0"/>
        <w:jc w:val="center"/>
        <w:rPr>
          <w:szCs w:val="20"/>
        </w:rPr>
      </w:pPr>
      <w:r>
        <w:rPr>
          <w:rFonts w:eastAsia="Arial Unicode MS" w:cstheme="minorHAnsi"/>
          <w:szCs w:val="20"/>
        </w:rPr>
        <w:t>Vinhedo, ______de _____________________ de 2024</w:t>
      </w:r>
    </w:p>
    <w:p w14:paraId="202C22B4" w14:textId="77777777" w:rsidR="001A5F97" w:rsidRDefault="00F26470">
      <w:pPr>
        <w:spacing w:after="0" w:line="240" w:lineRule="auto"/>
        <w:ind w:right="0"/>
        <w:jc w:val="center"/>
        <w:rPr>
          <w:szCs w:val="20"/>
        </w:rPr>
      </w:pPr>
      <w:r>
        <w:rPr>
          <w:rFonts w:eastAsia="Arial Unicode MS" w:cstheme="minorHAnsi"/>
          <w:szCs w:val="20"/>
        </w:rPr>
        <w:t>________________________________</w:t>
      </w:r>
    </w:p>
    <w:p w14:paraId="583C1447" w14:textId="77777777" w:rsidR="001A5F97" w:rsidRDefault="00F26470">
      <w:pPr>
        <w:spacing w:line="360" w:lineRule="auto"/>
        <w:ind w:right="0"/>
        <w:jc w:val="center"/>
        <w:rPr>
          <w:szCs w:val="20"/>
        </w:rPr>
      </w:pPr>
      <w:r>
        <w:rPr>
          <w:rFonts w:eastAsia="Arial Unicode MS" w:cstheme="minorHAnsi"/>
          <w:szCs w:val="20"/>
        </w:rPr>
        <w:t>Representante Legal</w:t>
      </w:r>
    </w:p>
    <w:p w14:paraId="13E2CD2D" w14:textId="77777777" w:rsidR="001A5F97" w:rsidRDefault="001A5F97">
      <w:pPr>
        <w:spacing w:line="360" w:lineRule="auto"/>
        <w:ind w:right="0"/>
        <w:jc w:val="center"/>
        <w:rPr>
          <w:szCs w:val="20"/>
        </w:rPr>
      </w:pPr>
    </w:p>
    <w:p w14:paraId="7EE5E19B" w14:textId="77777777" w:rsidR="001A5F97" w:rsidRDefault="00F26470">
      <w:pPr>
        <w:spacing w:after="160" w:line="259" w:lineRule="auto"/>
        <w:ind w:right="0"/>
        <w:jc w:val="center"/>
        <w:rPr>
          <w:szCs w:val="20"/>
        </w:rPr>
      </w:pPr>
      <w:bookmarkStart w:id="9" w:name="AnexoIV"/>
      <w:r>
        <w:rPr>
          <w:rFonts w:eastAsia="Calibri" w:cstheme="minorHAnsi"/>
          <w:b/>
          <w:bCs/>
          <w:szCs w:val="20"/>
        </w:rPr>
        <w:lastRenderedPageBreak/>
        <w:t xml:space="preserve">ANEXO IV– </w:t>
      </w:r>
      <w:r>
        <w:rPr>
          <w:rFonts w:eastAsia="Arial Unicode MS" w:cstheme="minorHAnsi"/>
          <w:b/>
          <w:bCs/>
          <w:szCs w:val="20"/>
        </w:rPr>
        <w:t>MODELO</w:t>
      </w:r>
      <w:r>
        <w:rPr>
          <w:rFonts w:eastAsia="Calibri" w:cstheme="minorHAnsi"/>
          <w:b/>
          <w:bCs/>
          <w:szCs w:val="20"/>
        </w:rPr>
        <w:t xml:space="preserve"> DE DECLARAÇÃO DE VERACIDADE DOS DOCUMENTOS DE HABILITAÇÃO</w:t>
      </w:r>
      <w:bookmarkEnd w:id="9"/>
    </w:p>
    <w:p w14:paraId="540CE23B" w14:textId="77777777" w:rsidR="001A5F97" w:rsidRDefault="001A5F97">
      <w:pPr>
        <w:ind w:right="0"/>
        <w:rPr>
          <w:rFonts w:eastAsia="Calibri"/>
          <w:szCs w:val="20"/>
        </w:rPr>
      </w:pPr>
    </w:p>
    <w:p w14:paraId="0D4FD312" w14:textId="77777777" w:rsidR="001A5F97" w:rsidRDefault="00F26470">
      <w:pPr>
        <w:spacing w:after="0" w:line="240" w:lineRule="auto"/>
        <w:ind w:right="0"/>
        <w:rPr>
          <w:szCs w:val="20"/>
        </w:rPr>
      </w:pPr>
      <w:r>
        <w:rPr>
          <w:rFonts w:eastAsia="Calibri"/>
          <w:b/>
          <w:szCs w:val="20"/>
        </w:rPr>
        <w:t xml:space="preserve">PREGÃO ELETRÔNICO Nº </w:t>
      </w:r>
      <w:sdt>
        <w:sdtPr>
          <w:alias w:val="Categoria"/>
          <w:id w:val="-1261910778"/>
          <w:dataBinding w:prefixMappings="xmlns:ns0='http://purl.org/dc/elements/1.1/' xmlns:ns1='http://schemas.openxmlformats.org/package/2006/metadata/core-properties' " w:xpath="/ns1:coreProperties[1]/ns1:category[1]" w:storeItemID="{6C3C8BC8-F283-45AE-878A-BAB7291924A1}"/>
          <w:text/>
        </w:sdtPr>
        <w:sdtEndPr/>
        <w:sdtContent>
          <w:r w:rsidR="00BE049F">
            <w:t>63/2024</w:t>
          </w:r>
        </w:sdtContent>
      </w:sdt>
    </w:p>
    <w:p w14:paraId="4A6100A7" w14:textId="77777777" w:rsidR="001A5F97" w:rsidRDefault="00F26470">
      <w:pPr>
        <w:spacing w:after="0" w:line="240" w:lineRule="auto"/>
        <w:ind w:right="0"/>
        <w:rPr>
          <w:szCs w:val="20"/>
        </w:rPr>
      </w:pPr>
      <w:r>
        <w:rPr>
          <w:rFonts w:eastAsia="Calibri"/>
          <w:b/>
          <w:szCs w:val="20"/>
        </w:rPr>
        <w:t xml:space="preserve">PROCESSO ADMINISTRATIVO Nº: </w:t>
      </w:r>
      <w:sdt>
        <w:sdtPr>
          <w:alias w:val="Assunto"/>
          <w:id w:val="-271478849"/>
          <w:dataBinding w:prefixMappings="xmlns:ns0='http://purl.org/dc/elements/1.1/' xmlns:ns1='http://schemas.openxmlformats.org/package/2006/metadata/core-properties' " w:xpath="/ns1:coreProperties[1]/ns0:subject[1]" w:storeItemID="{6C3C8BC8-F283-45AE-878A-BAB7291924A1}"/>
          <w:text/>
        </w:sdtPr>
        <w:sdtEndPr/>
        <w:sdtContent>
          <w:r w:rsidR="00304E73">
            <w:t>5.657/2024</w:t>
          </w:r>
        </w:sdtContent>
      </w:sdt>
    </w:p>
    <w:p w14:paraId="0662D978" w14:textId="77777777" w:rsidR="001A5F97" w:rsidRDefault="00F26470">
      <w:pPr>
        <w:spacing w:after="0" w:line="240" w:lineRule="auto"/>
        <w:ind w:right="0"/>
        <w:rPr>
          <w:szCs w:val="20"/>
        </w:rPr>
      </w:pPr>
      <w:r>
        <w:rPr>
          <w:rFonts w:eastAsia="Arial Unicode MS"/>
          <w:b/>
          <w:szCs w:val="20"/>
        </w:rPr>
        <w:t xml:space="preserve">OBJETO: </w:t>
      </w:r>
      <w:r>
        <w:rPr>
          <w:szCs w:val="20"/>
        </w:rPr>
        <w:t>Registro de Preços para contratação de serviços de transporte para usuários dos serviços socioassistenciais, conforme edital e anexos</w:t>
      </w:r>
    </w:p>
    <w:p w14:paraId="193D790F" w14:textId="77777777" w:rsidR="001A5F97" w:rsidRDefault="001A5F97">
      <w:pPr>
        <w:tabs>
          <w:tab w:val="left" w:pos="720"/>
        </w:tabs>
        <w:spacing w:line="360" w:lineRule="auto"/>
        <w:ind w:right="0"/>
        <w:rPr>
          <w:rFonts w:eastAsia="Arial Unicode MS" w:cstheme="minorHAnsi"/>
          <w:szCs w:val="20"/>
        </w:rPr>
      </w:pPr>
    </w:p>
    <w:p w14:paraId="6659EB38" w14:textId="77777777" w:rsidR="001A5F97" w:rsidRDefault="00F26470">
      <w:pPr>
        <w:tabs>
          <w:tab w:val="left" w:pos="720"/>
        </w:tabs>
        <w:spacing w:after="0" w:line="240" w:lineRule="auto"/>
        <w:ind w:right="0"/>
        <w:rPr>
          <w:szCs w:val="20"/>
        </w:rPr>
      </w:pPr>
      <w:r>
        <w:rPr>
          <w:rFonts w:eastAsia="Arial Unicode MS" w:cstheme="minorHAnsi"/>
          <w:szCs w:val="20"/>
        </w:rPr>
        <w:t xml:space="preserve">À </w:t>
      </w:r>
      <w:r>
        <w:rPr>
          <w:rFonts w:eastAsia="Arial Unicode MS" w:cstheme="minorHAnsi"/>
          <w:szCs w:val="20"/>
        </w:rPr>
        <w:tab/>
      </w:r>
    </w:p>
    <w:p w14:paraId="22A1BB15" w14:textId="77777777" w:rsidR="001A5F97" w:rsidRDefault="00F26470">
      <w:pPr>
        <w:spacing w:line="360" w:lineRule="auto"/>
        <w:ind w:right="0"/>
        <w:rPr>
          <w:szCs w:val="20"/>
        </w:rPr>
      </w:pPr>
      <w:r>
        <w:rPr>
          <w:rFonts w:eastAsia="Arial Unicode MS" w:cstheme="minorHAnsi"/>
          <w:szCs w:val="20"/>
        </w:rPr>
        <w:t>PREFEITURA MUNICIPAL DA VINHEDO</w:t>
      </w:r>
    </w:p>
    <w:p w14:paraId="3192D225" w14:textId="77777777" w:rsidR="001A5F97" w:rsidRDefault="00F26470">
      <w:pPr>
        <w:spacing w:line="360" w:lineRule="auto"/>
        <w:ind w:right="0"/>
        <w:jc w:val="center"/>
        <w:rPr>
          <w:szCs w:val="20"/>
        </w:rPr>
      </w:pPr>
      <w:r>
        <w:rPr>
          <w:rFonts w:eastAsia="Arial Unicode MS" w:cstheme="minorHAnsi"/>
          <w:b/>
          <w:szCs w:val="20"/>
        </w:rPr>
        <w:t>DECLARAÇÃO</w:t>
      </w:r>
    </w:p>
    <w:p w14:paraId="6894B426" w14:textId="77777777" w:rsidR="001A5F97" w:rsidRDefault="00F26470">
      <w:pPr>
        <w:spacing w:line="360" w:lineRule="auto"/>
        <w:ind w:right="0"/>
        <w:rPr>
          <w:szCs w:val="20"/>
        </w:rPr>
      </w:pPr>
      <w:r>
        <w:rPr>
          <w:rFonts w:eastAsia="Arial Unicode MS" w:cstheme="minorHAnsi"/>
          <w:szCs w:val="20"/>
        </w:rPr>
        <w:t xml:space="preserve">DECLARAMOS, para fins de participação no Pregão Eletrônico supramencionado, que os </w:t>
      </w:r>
      <w:r>
        <w:rPr>
          <w:rFonts w:eastAsia="Arial Unicode MS" w:cstheme="minorHAnsi"/>
          <w:b/>
          <w:szCs w:val="20"/>
        </w:rPr>
        <w:t>DOCUMENTOS DE HABILITAÇÃO</w:t>
      </w:r>
      <w:r>
        <w:rPr>
          <w:rFonts w:eastAsia="Arial Unicode MS" w:cstheme="minorHAnsi"/>
          <w:szCs w:val="20"/>
        </w:rPr>
        <w:t xml:space="preserve"> exigidos neste Edital, foram digitalizados dos seus originais, exceto aqueles extraídos da INTERNET, responsabilizando-nos pela veracidade da documentação apresentada. </w:t>
      </w:r>
    </w:p>
    <w:p w14:paraId="2BD0066C" w14:textId="77777777" w:rsidR="001A5F97" w:rsidRDefault="001A5F97">
      <w:pPr>
        <w:spacing w:line="360" w:lineRule="auto"/>
        <w:ind w:right="0"/>
        <w:rPr>
          <w:rFonts w:eastAsia="Arial Unicode MS" w:cstheme="minorHAnsi"/>
          <w:szCs w:val="20"/>
        </w:rPr>
      </w:pPr>
    </w:p>
    <w:p w14:paraId="6693374C" w14:textId="77777777" w:rsidR="001A5F97" w:rsidRDefault="00F26470">
      <w:pPr>
        <w:spacing w:line="360" w:lineRule="auto"/>
        <w:ind w:right="0"/>
        <w:jc w:val="center"/>
        <w:rPr>
          <w:szCs w:val="20"/>
        </w:rPr>
      </w:pPr>
      <w:r>
        <w:rPr>
          <w:rFonts w:eastAsia="Arial Unicode MS" w:cstheme="minorHAnsi"/>
          <w:szCs w:val="20"/>
        </w:rPr>
        <w:t>Vinhedo, ______de _____________________ de 2024</w:t>
      </w:r>
    </w:p>
    <w:p w14:paraId="38BD4530" w14:textId="77777777" w:rsidR="001A5F97" w:rsidRDefault="001A5F97">
      <w:pPr>
        <w:spacing w:line="360" w:lineRule="auto"/>
        <w:ind w:right="0"/>
        <w:jc w:val="center"/>
        <w:rPr>
          <w:rFonts w:eastAsia="Arial Unicode MS" w:cstheme="minorHAnsi"/>
          <w:b/>
          <w:szCs w:val="20"/>
        </w:rPr>
      </w:pPr>
    </w:p>
    <w:p w14:paraId="50140F77" w14:textId="77777777" w:rsidR="001A5F97" w:rsidRDefault="00F26470">
      <w:pPr>
        <w:spacing w:after="0" w:line="240" w:lineRule="auto"/>
        <w:ind w:right="0"/>
        <w:jc w:val="center"/>
        <w:rPr>
          <w:szCs w:val="20"/>
        </w:rPr>
      </w:pPr>
      <w:r>
        <w:rPr>
          <w:rFonts w:eastAsia="Arial Unicode MS" w:cstheme="minorHAnsi"/>
          <w:szCs w:val="20"/>
        </w:rPr>
        <w:t>________________________________</w:t>
      </w:r>
    </w:p>
    <w:p w14:paraId="2CA21795" w14:textId="77777777" w:rsidR="001A5F97" w:rsidRDefault="00F26470">
      <w:pPr>
        <w:spacing w:line="360" w:lineRule="auto"/>
        <w:ind w:right="0"/>
        <w:jc w:val="center"/>
        <w:rPr>
          <w:szCs w:val="20"/>
        </w:rPr>
      </w:pPr>
      <w:r>
        <w:rPr>
          <w:rFonts w:eastAsia="Arial Unicode MS" w:cstheme="minorHAnsi"/>
          <w:szCs w:val="20"/>
        </w:rPr>
        <w:t>Representante Legal</w:t>
      </w:r>
    </w:p>
    <w:p w14:paraId="616F7051" w14:textId="77777777" w:rsidR="001A5F97" w:rsidRDefault="001A5F97">
      <w:pPr>
        <w:spacing w:after="160" w:line="259" w:lineRule="auto"/>
        <w:ind w:right="0"/>
        <w:jc w:val="left"/>
        <w:rPr>
          <w:rFonts w:eastAsia="Calibri" w:cstheme="minorHAnsi"/>
          <w:b/>
          <w:szCs w:val="20"/>
        </w:rPr>
      </w:pPr>
    </w:p>
    <w:p w14:paraId="0B34AE51" w14:textId="77777777" w:rsidR="001A5F97" w:rsidRDefault="00F26470">
      <w:pPr>
        <w:spacing w:after="160" w:line="259" w:lineRule="auto"/>
        <w:ind w:right="0"/>
        <w:jc w:val="left"/>
        <w:rPr>
          <w:rFonts w:eastAsia="Calibri" w:cstheme="minorHAnsi"/>
          <w:b/>
          <w:szCs w:val="20"/>
        </w:rPr>
      </w:pPr>
      <w:r>
        <w:br w:type="page"/>
      </w:r>
    </w:p>
    <w:p w14:paraId="7F101990" w14:textId="77777777" w:rsidR="001A5F97" w:rsidRDefault="00F26470">
      <w:pPr>
        <w:pStyle w:val="Ttulo1"/>
        <w:numPr>
          <w:ilvl w:val="0"/>
          <w:numId w:val="0"/>
        </w:numPr>
        <w:spacing w:after="0" w:line="240" w:lineRule="auto"/>
        <w:ind w:right="0"/>
        <w:jc w:val="center"/>
        <w:rPr>
          <w:rFonts w:ascii="Calibri" w:hAnsi="Calibri"/>
          <w:sz w:val="20"/>
          <w:szCs w:val="20"/>
        </w:rPr>
      </w:pPr>
      <w:bookmarkStart w:id="10" w:name="AnexoV"/>
      <w:r>
        <w:rPr>
          <w:rFonts w:asciiTheme="minorHAnsi" w:eastAsia="Calibri" w:hAnsiTheme="minorHAnsi" w:cstheme="minorHAnsi"/>
          <w:sz w:val="20"/>
          <w:szCs w:val="20"/>
        </w:rPr>
        <w:lastRenderedPageBreak/>
        <w:t>ANEXO V - MODELO DE DECLARAÇÃO DE ENQUADRAMENTO – ME OU EPP</w:t>
      </w:r>
      <w:bookmarkEnd w:id="10"/>
    </w:p>
    <w:p w14:paraId="27B195BC" w14:textId="77777777" w:rsidR="001A5F97" w:rsidRDefault="001A5F97">
      <w:pPr>
        <w:ind w:right="0"/>
        <w:rPr>
          <w:rFonts w:eastAsia="Calibri"/>
          <w:szCs w:val="20"/>
        </w:rPr>
      </w:pPr>
    </w:p>
    <w:p w14:paraId="62CA20D7" w14:textId="77777777" w:rsidR="001A5F97" w:rsidRDefault="00F26470">
      <w:pPr>
        <w:spacing w:after="0" w:line="240" w:lineRule="auto"/>
        <w:ind w:right="0"/>
        <w:rPr>
          <w:szCs w:val="20"/>
        </w:rPr>
      </w:pPr>
      <w:r>
        <w:rPr>
          <w:rFonts w:eastAsia="Calibri"/>
          <w:b/>
          <w:szCs w:val="20"/>
        </w:rPr>
        <w:t xml:space="preserve">PREGÃO ELETRÔNICO Nº </w:t>
      </w:r>
      <w:sdt>
        <w:sdtPr>
          <w:alias w:val="Categoria"/>
          <w:id w:val="18289833"/>
          <w:dataBinding w:prefixMappings="xmlns:ns0='http://purl.org/dc/elements/1.1/' xmlns:ns1='http://schemas.openxmlformats.org/package/2006/metadata/core-properties' " w:xpath="/ns1:coreProperties[1]/ns1:category[1]" w:storeItemID="{6C3C8BC8-F283-45AE-878A-BAB7291924A1}"/>
          <w:text/>
        </w:sdtPr>
        <w:sdtEndPr/>
        <w:sdtContent>
          <w:r w:rsidR="00BE049F">
            <w:t>63/2024</w:t>
          </w:r>
        </w:sdtContent>
      </w:sdt>
    </w:p>
    <w:p w14:paraId="7F5AC63F" w14:textId="77777777" w:rsidR="001A5F97" w:rsidRDefault="00F26470">
      <w:pPr>
        <w:spacing w:after="0" w:line="240" w:lineRule="auto"/>
        <w:ind w:right="0"/>
        <w:rPr>
          <w:szCs w:val="20"/>
        </w:rPr>
      </w:pPr>
      <w:r>
        <w:rPr>
          <w:rFonts w:eastAsia="Calibri"/>
          <w:b/>
          <w:szCs w:val="20"/>
        </w:rPr>
        <w:t xml:space="preserve">PROCESSO ADMINISTRATIVO Nº: </w:t>
      </w:r>
      <w:sdt>
        <w:sdtPr>
          <w:alias w:val="Assunto"/>
          <w:id w:val="-287742288"/>
          <w:dataBinding w:prefixMappings="xmlns:ns0='http://purl.org/dc/elements/1.1/' xmlns:ns1='http://schemas.openxmlformats.org/package/2006/metadata/core-properties' " w:xpath="/ns1:coreProperties[1]/ns0:subject[1]" w:storeItemID="{6C3C8BC8-F283-45AE-878A-BAB7291924A1}"/>
          <w:text/>
        </w:sdtPr>
        <w:sdtEndPr/>
        <w:sdtContent>
          <w:r w:rsidR="004C493F">
            <w:t>5.</w:t>
          </w:r>
          <w:r w:rsidR="00304E73">
            <w:t>657</w:t>
          </w:r>
          <w:r w:rsidR="004C493F">
            <w:t>/2024</w:t>
          </w:r>
        </w:sdtContent>
      </w:sdt>
    </w:p>
    <w:p w14:paraId="58745F8A" w14:textId="77777777" w:rsidR="001A5F97" w:rsidRDefault="00F26470">
      <w:pPr>
        <w:spacing w:after="0" w:line="240" w:lineRule="auto"/>
        <w:ind w:right="0"/>
        <w:rPr>
          <w:szCs w:val="20"/>
        </w:rPr>
      </w:pPr>
      <w:r>
        <w:rPr>
          <w:rFonts w:eastAsia="Arial Unicode MS"/>
          <w:b/>
          <w:szCs w:val="20"/>
        </w:rPr>
        <w:t xml:space="preserve">OBJETO: </w:t>
      </w:r>
      <w:r>
        <w:rPr>
          <w:szCs w:val="20"/>
        </w:rPr>
        <w:t>Registro de Preços para contratação de serviços de transporte para usuários dos serviços socioassistenciais, conforme edital e anexos</w:t>
      </w:r>
    </w:p>
    <w:p w14:paraId="03820655" w14:textId="77777777" w:rsidR="001A5F97" w:rsidRDefault="00F26470">
      <w:pPr>
        <w:tabs>
          <w:tab w:val="left" w:pos="720"/>
        </w:tabs>
        <w:spacing w:after="0" w:line="240" w:lineRule="auto"/>
        <w:ind w:right="0"/>
        <w:rPr>
          <w:szCs w:val="20"/>
        </w:rPr>
      </w:pPr>
      <w:r>
        <w:rPr>
          <w:rFonts w:eastAsia="Calibri" w:cstheme="minorHAnsi"/>
          <w:szCs w:val="20"/>
        </w:rPr>
        <w:br/>
      </w:r>
      <w:r>
        <w:rPr>
          <w:rFonts w:eastAsia="Calibri" w:cstheme="minorHAnsi"/>
          <w:szCs w:val="20"/>
        </w:rPr>
        <w:br/>
      </w:r>
      <w:r>
        <w:rPr>
          <w:rFonts w:eastAsia="Arial Unicode MS" w:cstheme="minorHAnsi"/>
          <w:szCs w:val="20"/>
        </w:rPr>
        <w:t xml:space="preserve">À </w:t>
      </w:r>
      <w:r>
        <w:rPr>
          <w:rFonts w:eastAsia="Arial Unicode MS" w:cstheme="minorHAnsi"/>
          <w:szCs w:val="20"/>
        </w:rPr>
        <w:tab/>
      </w:r>
    </w:p>
    <w:p w14:paraId="2E398C26" w14:textId="77777777" w:rsidR="001A5F97" w:rsidRDefault="00F26470">
      <w:pPr>
        <w:spacing w:line="360" w:lineRule="auto"/>
        <w:ind w:right="0"/>
        <w:rPr>
          <w:szCs w:val="20"/>
        </w:rPr>
      </w:pPr>
      <w:r>
        <w:rPr>
          <w:rFonts w:eastAsia="Arial Unicode MS" w:cstheme="minorHAnsi"/>
          <w:szCs w:val="20"/>
        </w:rPr>
        <w:t>PREFEITURA MUNICIPAL DA VINHEDO</w:t>
      </w:r>
    </w:p>
    <w:p w14:paraId="70C25A27" w14:textId="77777777" w:rsidR="001A5F97" w:rsidRDefault="00F26470">
      <w:pPr>
        <w:spacing w:line="360" w:lineRule="auto"/>
        <w:ind w:right="0"/>
        <w:jc w:val="center"/>
        <w:rPr>
          <w:szCs w:val="20"/>
        </w:rPr>
      </w:pPr>
      <w:r>
        <w:rPr>
          <w:rFonts w:eastAsia="Arial Unicode MS" w:cstheme="minorHAnsi"/>
          <w:b/>
          <w:szCs w:val="20"/>
        </w:rPr>
        <w:t>DECLARAÇÃO</w:t>
      </w:r>
    </w:p>
    <w:p w14:paraId="6B098DE4" w14:textId="77777777" w:rsidR="001A5F97" w:rsidRDefault="00F26470">
      <w:pPr>
        <w:spacing w:line="360" w:lineRule="auto"/>
        <w:ind w:right="0"/>
        <w:rPr>
          <w:szCs w:val="20"/>
        </w:rPr>
      </w:pPr>
      <w:r>
        <w:rPr>
          <w:rFonts w:eastAsia="Arial Unicode MS" w:cstheme="minorHAnsi"/>
          <w:szCs w:val="20"/>
        </w:rPr>
        <w:t>DECLARO, sob as penas da lei, sem prejuízo das sanções e multas previstas neste ato convocatório, que a empresa _______________________, inscrita no CNPJ/MF sob nº ______________________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do pregão em epígrafe, realizado pela Prefeitura Municipal de Vinhedo/SP.</w:t>
      </w:r>
    </w:p>
    <w:p w14:paraId="68954A41" w14:textId="77777777" w:rsidR="001A5F97" w:rsidRDefault="001A5F97">
      <w:pPr>
        <w:spacing w:line="360" w:lineRule="auto"/>
        <w:ind w:right="0"/>
        <w:rPr>
          <w:rFonts w:eastAsia="Arial Unicode MS" w:cstheme="minorHAnsi"/>
          <w:szCs w:val="20"/>
        </w:rPr>
      </w:pPr>
    </w:p>
    <w:p w14:paraId="424E8524" w14:textId="77777777" w:rsidR="001A5F97" w:rsidRDefault="00F26470">
      <w:pPr>
        <w:spacing w:line="360" w:lineRule="auto"/>
        <w:ind w:right="0"/>
        <w:jc w:val="center"/>
        <w:rPr>
          <w:szCs w:val="20"/>
        </w:rPr>
      </w:pPr>
      <w:r>
        <w:rPr>
          <w:rFonts w:eastAsia="Arial Unicode MS" w:cstheme="minorHAnsi"/>
          <w:szCs w:val="20"/>
        </w:rPr>
        <w:t>Vinhedo, ______de _____________________ de 2024</w:t>
      </w:r>
    </w:p>
    <w:p w14:paraId="595694A3" w14:textId="77777777" w:rsidR="001A5F97" w:rsidRDefault="001A5F97">
      <w:pPr>
        <w:spacing w:line="360" w:lineRule="auto"/>
        <w:ind w:right="0"/>
        <w:jc w:val="center"/>
        <w:rPr>
          <w:rFonts w:eastAsia="Arial Unicode MS" w:cstheme="minorHAnsi"/>
          <w:szCs w:val="20"/>
        </w:rPr>
      </w:pPr>
    </w:p>
    <w:p w14:paraId="699113E5" w14:textId="77777777" w:rsidR="001A5F97" w:rsidRDefault="00F26470">
      <w:pPr>
        <w:spacing w:after="0" w:line="240" w:lineRule="auto"/>
        <w:ind w:right="0"/>
        <w:jc w:val="center"/>
        <w:rPr>
          <w:szCs w:val="20"/>
        </w:rPr>
      </w:pPr>
      <w:r>
        <w:rPr>
          <w:rFonts w:eastAsia="Arial Unicode MS" w:cstheme="minorHAnsi"/>
          <w:szCs w:val="20"/>
        </w:rPr>
        <w:t>________________________________</w:t>
      </w:r>
    </w:p>
    <w:p w14:paraId="7DB51A7E" w14:textId="77777777" w:rsidR="001A5F97" w:rsidRDefault="00F26470">
      <w:pPr>
        <w:spacing w:line="360" w:lineRule="auto"/>
        <w:ind w:right="0"/>
        <w:jc w:val="center"/>
        <w:rPr>
          <w:szCs w:val="20"/>
        </w:rPr>
      </w:pPr>
      <w:r>
        <w:rPr>
          <w:rFonts w:eastAsia="Arial Unicode MS" w:cstheme="minorHAnsi"/>
          <w:szCs w:val="20"/>
        </w:rPr>
        <w:t>Representante Legal</w:t>
      </w:r>
    </w:p>
    <w:p w14:paraId="27C65FF7" w14:textId="77777777" w:rsidR="001A5F97" w:rsidRDefault="001A5F97">
      <w:pPr>
        <w:spacing w:after="160" w:line="259" w:lineRule="auto"/>
        <w:ind w:right="0"/>
        <w:jc w:val="left"/>
        <w:rPr>
          <w:rFonts w:eastAsia="Calibri" w:cstheme="minorHAnsi"/>
          <w:szCs w:val="20"/>
        </w:rPr>
      </w:pPr>
    </w:p>
    <w:p w14:paraId="005C5AE1" w14:textId="77777777" w:rsidR="001A5F97" w:rsidRDefault="001A5F97">
      <w:pPr>
        <w:spacing w:after="160" w:line="259" w:lineRule="auto"/>
        <w:ind w:right="0"/>
        <w:jc w:val="left"/>
        <w:rPr>
          <w:rFonts w:eastAsia="Calibri" w:cstheme="minorHAnsi"/>
          <w:szCs w:val="20"/>
        </w:rPr>
      </w:pPr>
    </w:p>
    <w:p w14:paraId="72171C89" w14:textId="77777777" w:rsidR="001A5F97" w:rsidRDefault="001A5F97">
      <w:pPr>
        <w:spacing w:after="160" w:line="259" w:lineRule="auto"/>
        <w:ind w:right="0"/>
        <w:jc w:val="left"/>
        <w:rPr>
          <w:rFonts w:eastAsia="Calibri" w:cstheme="minorHAnsi"/>
          <w:szCs w:val="20"/>
        </w:rPr>
      </w:pPr>
    </w:p>
    <w:p w14:paraId="7BAEB9D0" w14:textId="77777777" w:rsidR="001A5F97" w:rsidRDefault="001A5F97">
      <w:pPr>
        <w:spacing w:after="160" w:line="259" w:lineRule="auto"/>
        <w:ind w:right="0"/>
        <w:jc w:val="left"/>
        <w:rPr>
          <w:rFonts w:eastAsia="Calibri" w:cstheme="minorHAnsi"/>
          <w:szCs w:val="20"/>
        </w:rPr>
      </w:pPr>
    </w:p>
    <w:p w14:paraId="791B6D80" w14:textId="77777777" w:rsidR="001A5F97" w:rsidRDefault="001A5F97">
      <w:pPr>
        <w:spacing w:after="160" w:line="259" w:lineRule="auto"/>
        <w:ind w:right="0"/>
        <w:jc w:val="left"/>
        <w:rPr>
          <w:rFonts w:eastAsia="Calibri" w:cstheme="minorHAnsi"/>
          <w:szCs w:val="20"/>
        </w:rPr>
      </w:pPr>
    </w:p>
    <w:p w14:paraId="2C44BAF7" w14:textId="77777777" w:rsidR="001A5F97" w:rsidRDefault="001A5F97">
      <w:pPr>
        <w:spacing w:after="160" w:line="259" w:lineRule="auto"/>
        <w:ind w:right="0"/>
        <w:jc w:val="left"/>
        <w:rPr>
          <w:rFonts w:eastAsia="Calibri" w:cstheme="minorHAnsi"/>
          <w:b/>
          <w:szCs w:val="20"/>
        </w:rPr>
      </w:pPr>
    </w:p>
    <w:p w14:paraId="63C56C1F" w14:textId="77777777" w:rsidR="001A5F97" w:rsidRDefault="001A5F97">
      <w:pPr>
        <w:spacing w:after="160" w:line="259" w:lineRule="auto"/>
        <w:ind w:right="0"/>
        <w:jc w:val="left"/>
        <w:rPr>
          <w:rFonts w:eastAsia="Calibri" w:cstheme="minorHAnsi"/>
          <w:b/>
          <w:szCs w:val="20"/>
        </w:rPr>
      </w:pPr>
    </w:p>
    <w:p w14:paraId="27D1CBA9" w14:textId="77777777" w:rsidR="001A5F97" w:rsidRDefault="001A5F97">
      <w:pPr>
        <w:spacing w:after="160" w:line="259" w:lineRule="auto"/>
        <w:ind w:right="0"/>
        <w:jc w:val="left"/>
        <w:rPr>
          <w:rFonts w:eastAsia="Calibri" w:cstheme="minorHAnsi"/>
          <w:b/>
          <w:szCs w:val="20"/>
        </w:rPr>
      </w:pPr>
    </w:p>
    <w:p w14:paraId="367EE989" w14:textId="77777777" w:rsidR="001A5F97" w:rsidRDefault="001A5F97">
      <w:pPr>
        <w:spacing w:after="160" w:line="259" w:lineRule="auto"/>
        <w:ind w:right="0"/>
        <w:jc w:val="left"/>
        <w:rPr>
          <w:rFonts w:eastAsia="Calibri" w:cstheme="minorHAnsi"/>
          <w:b/>
          <w:szCs w:val="20"/>
        </w:rPr>
      </w:pPr>
    </w:p>
    <w:p w14:paraId="3DD21020" w14:textId="77777777" w:rsidR="001A5F97" w:rsidRPr="00F26470" w:rsidRDefault="00F26470" w:rsidP="00F26470">
      <w:pPr>
        <w:spacing w:after="160" w:line="259" w:lineRule="auto"/>
        <w:ind w:right="0"/>
        <w:jc w:val="left"/>
        <w:rPr>
          <w:b/>
          <w:szCs w:val="20"/>
        </w:rPr>
      </w:pPr>
      <w:r w:rsidRPr="00F26470">
        <w:rPr>
          <w:b/>
        </w:rPr>
        <w:br w:type="page"/>
      </w:r>
      <w:r w:rsidRPr="00F26470">
        <w:rPr>
          <w:rFonts w:asciiTheme="minorHAnsi" w:eastAsia="Calibri" w:hAnsiTheme="minorHAnsi" w:cstheme="minorHAnsi"/>
          <w:b/>
          <w:szCs w:val="20"/>
        </w:rPr>
        <w:lastRenderedPageBreak/>
        <w:t>ANEXO VI – MODELO DE DECLARAÇÃO DE CUMPRIMENTO DE RESERVA DE CARGOS PARA PESSOA COM DEFICIÊNCIA E PARA REABILITADO DA PREVIDÊNCIA SOCIAL</w:t>
      </w:r>
      <w:bookmarkStart w:id="11" w:name="AnexoVI"/>
      <w:bookmarkEnd w:id="11"/>
    </w:p>
    <w:p w14:paraId="3EC16FEB" w14:textId="77777777" w:rsidR="001A5F97" w:rsidRDefault="001A5F97">
      <w:pPr>
        <w:spacing w:after="0" w:line="240" w:lineRule="auto"/>
        <w:ind w:right="0"/>
        <w:rPr>
          <w:rFonts w:eastAsia="Calibri"/>
          <w:b/>
          <w:szCs w:val="20"/>
        </w:rPr>
      </w:pPr>
    </w:p>
    <w:p w14:paraId="1DEF717A" w14:textId="77777777" w:rsidR="001A5F97" w:rsidRDefault="001A5F97">
      <w:pPr>
        <w:spacing w:after="0" w:line="240" w:lineRule="auto"/>
        <w:ind w:right="0"/>
        <w:rPr>
          <w:rFonts w:eastAsia="Calibri"/>
          <w:b/>
          <w:szCs w:val="20"/>
        </w:rPr>
      </w:pPr>
    </w:p>
    <w:p w14:paraId="05E10667" w14:textId="77777777" w:rsidR="001A5F97" w:rsidRDefault="00F26470">
      <w:pPr>
        <w:spacing w:after="0" w:line="240" w:lineRule="auto"/>
        <w:ind w:right="0"/>
        <w:rPr>
          <w:szCs w:val="20"/>
        </w:rPr>
      </w:pPr>
      <w:r>
        <w:rPr>
          <w:rFonts w:eastAsia="Calibri"/>
          <w:b/>
          <w:szCs w:val="20"/>
        </w:rPr>
        <w:t xml:space="preserve">PREGÃO ELETRÔNICO Nº </w:t>
      </w:r>
      <w:sdt>
        <w:sdtPr>
          <w:alias w:val="Categoria"/>
          <w:id w:val="-996415959"/>
          <w:dataBinding w:prefixMappings="xmlns:ns0='http://purl.org/dc/elements/1.1/' xmlns:ns1='http://schemas.openxmlformats.org/package/2006/metadata/core-properties' " w:xpath="/ns1:coreProperties[1]/ns1:category[1]" w:storeItemID="{6C3C8BC8-F283-45AE-878A-BAB7291924A1}"/>
          <w:text/>
        </w:sdtPr>
        <w:sdtEndPr/>
        <w:sdtContent>
          <w:r w:rsidR="00BE049F">
            <w:t>63/2024</w:t>
          </w:r>
        </w:sdtContent>
      </w:sdt>
    </w:p>
    <w:p w14:paraId="24BF4FEC" w14:textId="77777777" w:rsidR="001A5F97" w:rsidRDefault="00F26470">
      <w:pPr>
        <w:spacing w:after="0" w:line="240" w:lineRule="auto"/>
        <w:ind w:right="0"/>
        <w:rPr>
          <w:szCs w:val="20"/>
        </w:rPr>
      </w:pPr>
      <w:r>
        <w:rPr>
          <w:rFonts w:eastAsia="Calibri"/>
          <w:b/>
          <w:szCs w:val="20"/>
        </w:rPr>
        <w:t xml:space="preserve">PROCESSO ADMINISTRATIVO Nº: </w:t>
      </w:r>
      <w:sdt>
        <w:sdtPr>
          <w:alias w:val="Assunto"/>
          <w:id w:val="672454558"/>
          <w:dataBinding w:prefixMappings="xmlns:ns0='http://purl.org/dc/elements/1.1/' xmlns:ns1='http://schemas.openxmlformats.org/package/2006/metadata/core-properties' " w:xpath="/ns1:coreProperties[1]/ns0:subject[1]" w:storeItemID="{6C3C8BC8-F283-45AE-878A-BAB7291924A1}"/>
          <w:text/>
        </w:sdtPr>
        <w:sdtEndPr/>
        <w:sdtContent>
          <w:r w:rsidR="00304E73">
            <w:t>5.657/2024</w:t>
          </w:r>
        </w:sdtContent>
      </w:sdt>
    </w:p>
    <w:p w14:paraId="5A69D48B" w14:textId="77777777" w:rsidR="001A5F97" w:rsidRDefault="00F26470">
      <w:pPr>
        <w:spacing w:after="0" w:line="240" w:lineRule="auto"/>
        <w:ind w:right="0"/>
        <w:rPr>
          <w:szCs w:val="20"/>
        </w:rPr>
      </w:pPr>
      <w:r>
        <w:rPr>
          <w:rFonts w:eastAsia="Arial Unicode MS"/>
          <w:b/>
          <w:szCs w:val="20"/>
        </w:rPr>
        <w:t xml:space="preserve">OBJETO: </w:t>
      </w:r>
      <w:r>
        <w:rPr>
          <w:szCs w:val="20"/>
        </w:rPr>
        <w:t>Registro de Preços para contratação de serviços de transporte para usuários dos serviços socioassistenciais, conforme edital e anexos</w:t>
      </w:r>
    </w:p>
    <w:p w14:paraId="290BC119" w14:textId="77777777" w:rsidR="001A5F97" w:rsidRDefault="00F26470">
      <w:pPr>
        <w:tabs>
          <w:tab w:val="left" w:pos="720"/>
        </w:tabs>
        <w:spacing w:after="0" w:line="240" w:lineRule="auto"/>
        <w:ind w:right="0"/>
        <w:rPr>
          <w:szCs w:val="20"/>
        </w:rPr>
      </w:pPr>
      <w:r>
        <w:rPr>
          <w:rFonts w:eastAsia="Calibri" w:cstheme="minorHAnsi"/>
          <w:szCs w:val="20"/>
        </w:rPr>
        <w:br/>
      </w:r>
      <w:r>
        <w:rPr>
          <w:rFonts w:eastAsia="Calibri" w:cstheme="minorHAnsi"/>
          <w:szCs w:val="20"/>
        </w:rPr>
        <w:br/>
      </w:r>
      <w:r>
        <w:rPr>
          <w:rFonts w:eastAsia="Arial Unicode MS" w:cstheme="minorHAnsi"/>
          <w:szCs w:val="20"/>
        </w:rPr>
        <w:t xml:space="preserve">À </w:t>
      </w:r>
      <w:r>
        <w:rPr>
          <w:rFonts w:eastAsia="Arial Unicode MS" w:cstheme="minorHAnsi"/>
          <w:szCs w:val="20"/>
        </w:rPr>
        <w:tab/>
      </w:r>
    </w:p>
    <w:p w14:paraId="42FBA570" w14:textId="77777777" w:rsidR="001A5F97" w:rsidRDefault="00F26470">
      <w:pPr>
        <w:spacing w:line="360" w:lineRule="auto"/>
        <w:ind w:right="0"/>
        <w:rPr>
          <w:szCs w:val="20"/>
        </w:rPr>
      </w:pPr>
      <w:r>
        <w:rPr>
          <w:rFonts w:eastAsia="Arial Unicode MS" w:cstheme="minorHAnsi"/>
          <w:szCs w:val="20"/>
        </w:rPr>
        <w:t>PREFEITURA MUNICIPAL DA VINHEDO</w:t>
      </w:r>
    </w:p>
    <w:p w14:paraId="4B068CDC" w14:textId="77777777" w:rsidR="001A5F97" w:rsidRDefault="00F26470">
      <w:pPr>
        <w:spacing w:line="360" w:lineRule="auto"/>
        <w:ind w:right="0"/>
        <w:jc w:val="center"/>
        <w:rPr>
          <w:szCs w:val="20"/>
        </w:rPr>
      </w:pPr>
      <w:r>
        <w:rPr>
          <w:rFonts w:eastAsia="Arial Unicode MS" w:cstheme="minorHAnsi"/>
          <w:b/>
          <w:szCs w:val="20"/>
        </w:rPr>
        <w:t>DECLARAÇÃO</w:t>
      </w:r>
    </w:p>
    <w:p w14:paraId="55569F39" w14:textId="77777777" w:rsidR="001A5F97" w:rsidRDefault="00F26470">
      <w:pPr>
        <w:spacing w:line="360" w:lineRule="auto"/>
        <w:ind w:right="0"/>
        <w:rPr>
          <w:szCs w:val="20"/>
        </w:rPr>
      </w:pPr>
      <w:r>
        <w:rPr>
          <w:rFonts w:eastAsia="Arial Unicode MS" w:cstheme="minorHAnsi"/>
          <w:szCs w:val="20"/>
        </w:rPr>
        <w:t xml:space="preserve">Empresa ____________________, inscrita no CNPJ/MF sob o n.º ______________________ sediada ____________________________________, declara, para os devidos fins, </w:t>
      </w:r>
      <w:r>
        <w:rPr>
          <w:rFonts w:eastAsia="Arial Unicode MS" w:cstheme="minorHAnsi"/>
          <w:szCs w:val="20"/>
          <w:u w:val="single"/>
        </w:rPr>
        <w:t>observado o disposto no art. 93 da Lei nº 8.213, de 24 de julho de 1991</w:t>
      </w:r>
      <w:r>
        <w:rPr>
          <w:rFonts w:eastAsia="Arial Unicode MS" w:cstheme="minorHAnsi"/>
          <w:szCs w:val="20"/>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14:paraId="77273C99" w14:textId="77777777" w:rsidR="001A5F97" w:rsidRDefault="001A5F97">
      <w:pPr>
        <w:spacing w:line="360" w:lineRule="auto"/>
        <w:ind w:right="0"/>
        <w:jc w:val="center"/>
        <w:rPr>
          <w:rFonts w:eastAsia="Arial Unicode MS" w:cstheme="minorHAnsi"/>
          <w:szCs w:val="20"/>
        </w:rPr>
      </w:pPr>
    </w:p>
    <w:p w14:paraId="374CB331" w14:textId="77777777" w:rsidR="001A5F97" w:rsidRDefault="00F26470">
      <w:pPr>
        <w:spacing w:line="360" w:lineRule="auto"/>
        <w:ind w:right="0"/>
        <w:jc w:val="center"/>
        <w:rPr>
          <w:szCs w:val="20"/>
        </w:rPr>
      </w:pPr>
      <w:r>
        <w:rPr>
          <w:rFonts w:eastAsia="Arial Unicode MS" w:cstheme="minorHAnsi"/>
          <w:szCs w:val="20"/>
        </w:rPr>
        <w:t>Vinhedo, ______de _____________________ de 2024</w:t>
      </w:r>
    </w:p>
    <w:p w14:paraId="14833126" w14:textId="77777777" w:rsidR="001A5F97" w:rsidRDefault="001A5F97">
      <w:pPr>
        <w:spacing w:line="360" w:lineRule="auto"/>
        <w:ind w:right="0"/>
        <w:jc w:val="center"/>
        <w:rPr>
          <w:rFonts w:eastAsia="Arial Unicode MS" w:cstheme="minorHAnsi"/>
          <w:szCs w:val="20"/>
        </w:rPr>
      </w:pPr>
    </w:p>
    <w:p w14:paraId="08014A30" w14:textId="77777777" w:rsidR="001A5F97" w:rsidRDefault="00F26470">
      <w:pPr>
        <w:spacing w:after="0" w:line="240" w:lineRule="auto"/>
        <w:ind w:right="0"/>
        <w:jc w:val="center"/>
        <w:rPr>
          <w:szCs w:val="20"/>
        </w:rPr>
      </w:pPr>
      <w:r>
        <w:rPr>
          <w:rFonts w:eastAsia="Arial Unicode MS" w:cstheme="minorHAnsi"/>
          <w:szCs w:val="20"/>
        </w:rPr>
        <w:t>________________________________</w:t>
      </w:r>
    </w:p>
    <w:p w14:paraId="3487BC93" w14:textId="77777777" w:rsidR="001A5F97" w:rsidRDefault="00F26470">
      <w:pPr>
        <w:spacing w:line="360" w:lineRule="auto"/>
        <w:ind w:right="0"/>
        <w:jc w:val="center"/>
        <w:rPr>
          <w:szCs w:val="20"/>
        </w:rPr>
      </w:pPr>
      <w:r>
        <w:rPr>
          <w:rFonts w:eastAsia="Arial Unicode MS" w:cstheme="minorHAnsi"/>
          <w:szCs w:val="20"/>
        </w:rPr>
        <w:t>Representante Legal</w:t>
      </w:r>
    </w:p>
    <w:p w14:paraId="565A2287" w14:textId="77777777" w:rsidR="001A5F97" w:rsidRDefault="001A5F97">
      <w:pPr>
        <w:spacing w:after="160" w:line="259" w:lineRule="auto"/>
        <w:ind w:right="0"/>
        <w:jc w:val="left"/>
        <w:rPr>
          <w:rFonts w:eastAsia="Calibri" w:cstheme="minorHAnsi"/>
          <w:b/>
          <w:szCs w:val="20"/>
        </w:rPr>
      </w:pPr>
    </w:p>
    <w:p w14:paraId="5AEB67B0" w14:textId="77777777" w:rsidR="001A5F97" w:rsidRDefault="001A5F97">
      <w:pPr>
        <w:spacing w:after="0" w:line="240" w:lineRule="auto"/>
        <w:ind w:right="0"/>
        <w:jc w:val="left"/>
        <w:rPr>
          <w:rFonts w:eastAsia="Calibri" w:cstheme="minorHAnsi"/>
          <w:b/>
          <w:szCs w:val="20"/>
        </w:rPr>
      </w:pPr>
    </w:p>
    <w:p w14:paraId="13F5B231" w14:textId="77777777" w:rsidR="001A5F97" w:rsidRDefault="00F26470">
      <w:pPr>
        <w:spacing w:after="160" w:line="259" w:lineRule="auto"/>
        <w:ind w:right="0"/>
        <w:jc w:val="left"/>
        <w:rPr>
          <w:rFonts w:eastAsia="Calibri" w:cstheme="minorHAnsi"/>
          <w:b/>
          <w:szCs w:val="20"/>
        </w:rPr>
      </w:pPr>
      <w:bookmarkStart w:id="12" w:name="_Anexo_VII_–"/>
      <w:bookmarkEnd w:id="12"/>
      <w:r>
        <w:br w:type="page"/>
      </w:r>
    </w:p>
    <w:p w14:paraId="53C1C0D1" w14:textId="77777777" w:rsidR="001A5F97" w:rsidRDefault="00F26470">
      <w:pPr>
        <w:pStyle w:val="Ttulo1"/>
        <w:numPr>
          <w:ilvl w:val="0"/>
          <w:numId w:val="0"/>
        </w:numPr>
        <w:spacing w:after="0" w:line="240" w:lineRule="auto"/>
        <w:ind w:right="0"/>
        <w:jc w:val="center"/>
        <w:rPr>
          <w:rFonts w:ascii="Calibri" w:hAnsi="Calibri"/>
          <w:sz w:val="20"/>
          <w:szCs w:val="20"/>
        </w:rPr>
      </w:pPr>
      <w:bookmarkStart w:id="13" w:name="AnexoVII"/>
      <w:r>
        <w:rPr>
          <w:rFonts w:asciiTheme="minorHAnsi" w:eastAsia="Calibri" w:hAnsiTheme="minorHAnsi" w:cstheme="minorHAnsi"/>
          <w:sz w:val="20"/>
          <w:szCs w:val="20"/>
        </w:rPr>
        <w:lastRenderedPageBreak/>
        <w:t>ANEXO VII – MODELO DE NOVA PROPOSTA COMERCIAL</w:t>
      </w:r>
      <w:bookmarkEnd w:id="13"/>
    </w:p>
    <w:p w14:paraId="4B0EE28C" w14:textId="77777777" w:rsidR="001A5F97" w:rsidRDefault="001A5F97">
      <w:pPr>
        <w:spacing w:after="0" w:line="240" w:lineRule="auto"/>
        <w:ind w:right="0"/>
        <w:rPr>
          <w:rFonts w:eastAsia="Calibri"/>
          <w:szCs w:val="20"/>
        </w:rPr>
      </w:pPr>
    </w:p>
    <w:p w14:paraId="1515FFC9" w14:textId="77777777" w:rsidR="001A5F97" w:rsidRDefault="00F26470">
      <w:pPr>
        <w:spacing w:after="0" w:line="240" w:lineRule="auto"/>
        <w:ind w:right="0"/>
        <w:rPr>
          <w:szCs w:val="20"/>
        </w:rPr>
      </w:pPr>
      <w:r>
        <w:rPr>
          <w:rFonts w:eastAsia="Calibri"/>
          <w:b/>
          <w:szCs w:val="20"/>
        </w:rPr>
        <w:t xml:space="preserve">PREGÃO ELETRÔNICO Nº </w:t>
      </w:r>
      <w:sdt>
        <w:sdtPr>
          <w:alias w:val="Categoria"/>
          <w:id w:val="906029266"/>
          <w:dataBinding w:prefixMappings="xmlns:ns0='http://purl.org/dc/elements/1.1/' xmlns:ns1='http://schemas.openxmlformats.org/package/2006/metadata/core-properties' " w:xpath="/ns1:coreProperties[1]/ns1:category[1]" w:storeItemID="{6C3C8BC8-F283-45AE-878A-BAB7291924A1}"/>
          <w:text/>
        </w:sdtPr>
        <w:sdtEndPr/>
        <w:sdtContent>
          <w:r w:rsidR="00BE049F">
            <w:t>63/2024</w:t>
          </w:r>
        </w:sdtContent>
      </w:sdt>
    </w:p>
    <w:p w14:paraId="08027D37" w14:textId="77777777" w:rsidR="001A5F97" w:rsidRDefault="00F26470">
      <w:pPr>
        <w:spacing w:after="0" w:line="240" w:lineRule="auto"/>
        <w:ind w:right="0"/>
        <w:rPr>
          <w:szCs w:val="20"/>
        </w:rPr>
      </w:pPr>
      <w:r>
        <w:rPr>
          <w:rFonts w:eastAsia="Calibri"/>
          <w:b/>
          <w:szCs w:val="20"/>
        </w:rPr>
        <w:t xml:space="preserve">PROCESSO ADMINISTRATIVO Nº: </w:t>
      </w:r>
      <w:sdt>
        <w:sdtPr>
          <w:alias w:val="Assunto"/>
          <w:id w:val="548038806"/>
          <w:dataBinding w:prefixMappings="xmlns:ns0='http://purl.org/dc/elements/1.1/' xmlns:ns1='http://schemas.openxmlformats.org/package/2006/metadata/core-properties' " w:xpath="/ns1:coreProperties[1]/ns0:subject[1]" w:storeItemID="{6C3C8BC8-F283-45AE-878A-BAB7291924A1}"/>
          <w:text/>
        </w:sdtPr>
        <w:sdtEndPr/>
        <w:sdtContent>
          <w:r w:rsidR="00304E73">
            <w:t>5.657/2024</w:t>
          </w:r>
        </w:sdtContent>
      </w:sdt>
    </w:p>
    <w:p w14:paraId="628A6D7C" w14:textId="77777777" w:rsidR="001A5F97" w:rsidRDefault="00F26470">
      <w:pPr>
        <w:spacing w:after="0" w:line="240" w:lineRule="auto"/>
        <w:ind w:right="0"/>
        <w:rPr>
          <w:szCs w:val="20"/>
        </w:rPr>
      </w:pPr>
      <w:r>
        <w:rPr>
          <w:rFonts w:eastAsia="Arial Unicode MS"/>
          <w:b/>
          <w:szCs w:val="20"/>
        </w:rPr>
        <w:t xml:space="preserve">OBJETO: </w:t>
      </w:r>
      <w:r>
        <w:rPr>
          <w:szCs w:val="20"/>
        </w:rPr>
        <w:t>Registro de Preços para contratação de serviços de transporte para usuários dos serviços socioassistenciais, conforme edital e anexos</w:t>
      </w:r>
    </w:p>
    <w:p w14:paraId="73972B53" w14:textId="77777777" w:rsidR="001A5F97" w:rsidRDefault="001A5F97">
      <w:pPr>
        <w:spacing w:after="0" w:line="240" w:lineRule="auto"/>
        <w:ind w:right="0"/>
        <w:rPr>
          <w:rFonts w:eastAsia="Calibri"/>
          <w:szCs w:val="20"/>
        </w:rPr>
      </w:pPr>
    </w:p>
    <w:tbl>
      <w:tblPr>
        <w:tblW w:w="9204" w:type="dxa"/>
        <w:tblInd w:w="118" w:type="dxa"/>
        <w:tblLayout w:type="fixed"/>
        <w:tblLook w:val="01E0" w:firstRow="1" w:lastRow="1" w:firstColumn="1" w:lastColumn="1" w:noHBand="0" w:noVBand="0"/>
      </w:tblPr>
      <w:tblGrid>
        <w:gridCol w:w="237"/>
        <w:gridCol w:w="2714"/>
        <w:gridCol w:w="2353"/>
        <w:gridCol w:w="3900"/>
      </w:tblGrid>
      <w:tr w:rsidR="001A5F97" w14:paraId="5265CAD0" w14:textId="77777777">
        <w:trPr>
          <w:trHeight w:val="320"/>
        </w:trPr>
        <w:tc>
          <w:tcPr>
            <w:tcW w:w="233" w:type="dxa"/>
            <w:tcBorders>
              <w:top w:val="double" w:sz="2" w:space="0" w:color="000000"/>
              <w:left w:val="single" w:sz="4" w:space="0" w:color="000000"/>
              <w:bottom w:val="single" w:sz="4" w:space="0" w:color="000000"/>
            </w:tcBorders>
            <w:shd w:val="clear" w:color="auto" w:fill="BEBEBE"/>
          </w:tcPr>
          <w:p w14:paraId="096603F8" w14:textId="77777777" w:rsidR="001A5F97" w:rsidRDefault="001A5F97">
            <w:pPr>
              <w:pStyle w:val="TableParagraph"/>
              <w:rPr>
                <w:rFonts w:asciiTheme="minorHAnsi" w:hAnsiTheme="minorHAnsi" w:cstheme="minorHAnsi"/>
                <w:sz w:val="20"/>
                <w:szCs w:val="20"/>
              </w:rPr>
            </w:pPr>
          </w:p>
        </w:tc>
        <w:tc>
          <w:tcPr>
            <w:tcW w:w="8970" w:type="dxa"/>
            <w:gridSpan w:val="3"/>
            <w:tcBorders>
              <w:top w:val="double" w:sz="2" w:space="0" w:color="000000"/>
              <w:bottom w:val="single" w:sz="4" w:space="0" w:color="000000"/>
              <w:right w:val="double" w:sz="2" w:space="0" w:color="000000"/>
            </w:tcBorders>
            <w:shd w:val="clear" w:color="auto" w:fill="BEBEBE"/>
          </w:tcPr>
          <w:p w14:paraId="29B2FB77" w14:textId="77777777" w:rsidR="001A5F97" w:rsidRDefault="00F26470">
            <w:pPr>
              <w:pStyle w:val="TableParagraph"/>
              <w:spacing w:before="23"/>
              <w:ind w:left="3975" w:hanging="4067"/>
              <w:jc w:val="center"/>
              <w:rPr>
                <w:b/>
                <w:sz w:val="20"/>
                <w:szCs w:val="20"/>
              </w:rPr>
            </w:pPr>
            <w:r>
              <w:rPr>
                <w:rFonts w:cstheme="minorHAnsi"/>
                <w:b/>
                <w:sz w:val="20"/>
                <w:szCs w:val="20"/>
              </w:rPr>
              <w:t>DADOS</w:t>
            </w:r>
            <w:r>
              <w:rPr>
                <w:rFonts w:cstheme="minorHAnsi"/>
                <w:b/>
                <w:spacing w:val="-4"/>
                <w:sz w:val="20"/>
                <w:szCs w:val="20"/>
              </w:rPr>
              <w:t xml:space="preserve"> </w:t>
            </w:r>
            <w:r>
              <w:rPr>
                <w:rFonts w:cstheme="minorHAnsi"/>
                <w:b/>
                <w:sz w:val="20"/>
                <w:szCs w:val="20"/>
              </w:rPr>
              <w:t>DO</w:t>
            </w:r>
            <w:r>
              <w:rPr>
                <w:rFonts w:cstheme="minorHAnsi"/>
                <w:b/>
                <w:spacing w:val="-4"/>
                <w:sz w:val="20"/>
                <w:szCs w:val="20"/>
              </w:rPr>
              <w:t xml:space="preserve"> </w:t>
            </w:r>
            <w:r>
              <w:rPr>
                <w:rFonts w:cstheme="minorHAnsi"/>
                <w:b/>
                <w:sz w:val="20"/>
                <w:szCs w:val="20"/>
              </w:rPr>
              <w:t>LICITANTE</w:t>
            </w:r>
          </w:p>
        </w:tc>
      </w:tr>
      <w:tr w:rsidR="001A5F97" w14:paraId="1180E51C" w14:textId="77777777">
        <w:trPr>
          <w:trHeight w:val="323"/>
        </w:trPr>
        <w:tc>
          <w:tcPr>
            <w:tcW w:w="9203" w:type="dxa"/>
            <w:gridSpan w:val="4"/>
            <w:tcBorders>
              <w:top w:val="single" w:sz="4" w:space="0" w:color="000000"/>
              <w:left w:val="single" w:sz="4" w:space="0" w:color="000000"/>
              <w:bottom w:val="single" w:sz="4" w:space="0" w:color="000000"/>
              <w:right w:val="single" w:sz="4" w:space="0" w:color="000000"/>
            </w:tcBorders>
          </w:tcPr>
          <w:p w14:paraId="26226B73" w14:textId="77777777" w:rsidR="001A5F97" w:rsidRDefault="00F26470">
            <w:pPr>
              <w:pStyle w:val="TableParagraph"/>
              <w:spacing w:before="42"/>
              <w:ind w:left="107"/>
              <w:rPr>
                <w:b/>
                <w:sz w:val="20"/>
                <w:szCs w:val="20"/>
              </w:rPr>
            </w:pPr>
            <w:r>
              <w:rPr>
                <w:rFonts w:cstheme="minorHAnsi"/>
                <w:b/>
                <w:sz w:val="20"/>
                <w:szCs w:val="20"/>
              </w:rPr>
              <w:t>Denominação:</w:t>
            </w:r>
          </w:p>
        </w:tc>
      </w:tr>
      <w:tr w:rsidR="001A5F97" w14:paraId="359FA390" w14:textId="77777777">
        <w:trPr>
          <w:trHeight w:val="287"/>
        </w:trPr>
        <w:tc>
          <w:tcPr>
            <w:tcW w:w="9203" w:type="dxa"/>
            <w:gridSpan w:val="4"/>
            <w:tcBorders>
              <w:top w:val="single" w:sz="4" w:space="0" w:color="000000"/>
              <w:left w:val="single" w:sz="4" w:space="0" w:color="000000"/>
              <w:bottom w:val="single" w:sz="4" w:space="0" w:color="000000"/>
              <w:right w:val="single" w:sz="4" w:space="0" w:color="000000"/>
            </w:tcBorders>
          </w:tcPr>
          <w:p w14:paraId="18E21DD8" w14:textId="77777777" w:rsidR="001A5F97" w:rsidRDefault="00F26470">
            <w:pPr>
              <w:pStyle w:val="TableParagraph"/>
              <w:spacing w:before="20"/>
              <w:ind w:left="107"/>
              <w:rPr>
                <w:b/>
                <w:sz w:val="20"/>
                <w:szCs w:val="20"/>
              </w:rPr>
            </w:pPr>
            <w:r>
              <w:rPr>
                <w:rFonts w:cstheme="minorHAnsi"/>
                <w:b/>
                <w:sz w:val="20"/>
                <w:szCs w:val="20"/>
              </w:rPr>
              <w:t>Endereço:</w:t>
            </w:r>
          </w:p>
        </w:tc>
      </w:tr>
      <w:tr w:rsidR="001A5F97" w14:paraId="1C1659A6" w14:textId="77777777">
        <w:trPr>
          <w:trHeight w:val="275"/>
        </w:trPr>
        <w:tc>
          <w:tcPr>
            <w:tcW w:w="2948" w:type="dxa"/>
            <w:gridSpan w:val="2"/>
            <w:tcBorders>
              <w:top w:val="single" w:sz="4" w:space="0" w:color="000000"/>
              <w:left w:val="single" w:sz="4" w:space="0" w:color="000000"/>
              <w:bottom w:val="single" w:sz="4" w:space="0" w:color="000000"/>
              <w:right w:val="single" w:sz="4" w:space="0" w:color="000000"/>
            </w:tcBorders>
          </w:tcPr>
          <w:p w14:paraId="485298B7" w14:textId="77777777" w:rsidR="001A5F97" w:rsidRDefault="00F26470">
            <w:pPr>
              <w:pStyle w:val="TableParagraph"/>
              <w:spacing w:before="23"/>
              <w:ind w:left="107"/>
              <w:rPr>
                <w:b/>
                <w:sz w:val="20"/>
                <w:szCs w:val="20"/>
              </w:rPr>
            </w:pPr>
            <w:r>
              <w:rPr>
                <w:rFonts w:cstheme="minorHAnsi"/>
                <w:b/>
                <w:sz w:val="20"/>
                <w:szCs w:val="20"/>
              </w:rPr>
              <w:t>CEP:</w:t>
            </w:r>
          </w:p>
        </w:tc>
        <w:tc>
          <w:tcPr>
            <w:tcW w:w="6255" w:type="dxa"/>
            <w:gridSpan w:val="2"/>
            <w:tcBorders>
              <w:top w:val="single" w:sz="4" w:space="0" w:color="000000"/>
              <w:left w:val="single" w:sz="4" w:space="0" w:color="000000"/>
              <w:bottom w:val="single" w:sz="4" w:space="0" w:color="000000"/>
              <w:right w:val="single" w:sz="4" w:space="0" w:color="000000"/>
            </w:tcBorders>
          </w:tcPr>
          <w:p w14:paraId="23B9704F" w14:textId="77777777" w:rsidR="001A5F97" w:rsidRDefault="00F26470">
            <w:pPr>
              <w:pStyle w:val="TableParagraph"/>
              <w:tabs>
                <w:tab w:val="left" w:pos="1167"/>
              </w:tabs>
              <w:spacing w:before="23"/>
              <w:ind w:left="108"/>
              <w:rPr>
                <w:b/>
                <w:sz w:val="20"/>
                <w:szCs w:val="20"/>
              </w:rPr>
            </w:pPr>
            <w:r>
              <w:rPr>
                <w:rFonts w:cstheme="minorHAnsi"/>
                <w:b/>
                <w:sz w:val="20"/>
                <w:szCs w:val="20"/>
              </w:rPr>
              <w:t>Telefone:</w:t>
            </w:r>
            <w:r>
              <w:rPr>
                <w:rFonts w:cstheme="minorHAnsi"/>
                <w:b/>
                <w:spacing w:val="-3"/>
                <w:sz w:val="20"/>
                <w:szCs w:val="20"/>
              </w:rPr>
              <w:t xml:space="preserve"> </w:t>
            </w:r>
            <w:r>
              <w:rPr>
                <w:rFonts w:cstheme="minorHAnsi"/>
                <w:b/>
                <w:sz w:val="20"/>
                <w:szCs w:val="20"/>
              </w:rPr>
              <w:t>(</w:t>
            </w:r>
            <w:r>
              <w:rPr>
                <w:rFonts w:cstheme="minorHAnsi"/>
                <w:b/>
                <w:sz w:val="20"/>
                <w:szCs w:val="20"/>
              </w:rPr>
              <w:tab/>
              <w:t>)</w:t>
            </w:r>
          </w:p>
        </w:tc>
      </w:tr>
      <w:tr w:rsidR="001A5F97" w14:paraId="385A1BA4" w14:textId="77777777">
        <w:trPr>
          <w:trHeight w:val="275"/>
        </w:trPr>
        <w:tc>
          <w:tcPr>
            <w:tcW w:w="5302" w:type="dxa"/>
            <w:gridSpan w:val="3"/>
            <w:tcBorders>
              <w:top w:val="single" w:sz="4" w:space="0" w:color="000000"/>
              <w:left w:val="single" w:sz="4" w:space="0" w:color="000000"/>
              <w:bottom w:val="single" w:sz="4" w:space="0" w:color="000000"/>
              <w:right w:val="single" w:sz="4" w:space="0" w:color="000000"/>
            </w:tcBorders>
          </w:tcPr>
          <w:p w14:paraId="2079EBB4" w14:textId="77777777" w:rsidR="001A5F97" w:rsidRDefault="00F26470">
            <w:pPr>
              <w:pStyle w:val="TableParagraph"/>
              <w:spacing w:before="20"/>
              <w:ind w:left="107"/>
              <w:rPr>
                <w:b/>
                <w:sz w:val="20"/>
                <w:szCs w:val="20"/>
              </w:rPr>
            </w:pPr>
            <w:r>
              <w:rPr>
                <w:rFonts w:cstheme="minorHAnsi"/>
                <w:b/>
                <w:sz w:val="20"/>
                <w:szCs w:val="20"/>
              </w:rPr>
              <w:t>E-mail:</w:t>
            </w:r>
          </w:p>
        </w:tc>
        <w:tc>
          <w:tcPr>
            <w:tcW w:w="3901" w:type="dxa"/>
            <w:tcBorders>
              <w:top w:val="single" w:sz="4" w:space="0" w:color="000000"/>
              <w:left w:val="single" w:sz="4" w:space="0" w:color="000000"/>
              <w:bottom w:val="single" w:sz="4" w:space="0" w:color="000000"/>
              <w:right w:val="single" w:sz="4" w:space="0" w:color="000000"/>
            </w:tcBorders>
          </w:tcPr>
          <w:p w14:paraId="00542D4A" w14:textId="77777777" w:rsidR="001A5F97" w:rsidRDefault="00F26470">
            <w:pPr>
              <w:pStyle w:val="TableParagraph"/>
              <w:spacing w:before="20"/>
              <w:ind w:left="106"/>
              <w:rPr>
                <w:b/>
                <w:sz w:val="20"/>
                <w:szCs w:val="20"/>
              </w:rPr>
            </w:pPr>
            <w:r>
              <w:rPr>
                <w:rFonts w:cstheme="minorHAnsi"/>
                <w:b/>
                <w:sz w:val="20"/>
                <w:szCs w:val="20"/>
              </w:rPr>
              <w:t>CNPJ</w:t>
            </w:r>
            <w:r>
              <w:rPr>
                <w:rFonts w:cstheme="minorHAnsi"/>
                <w:b/>
                <w:spacing w:val="-4"/>
                <w:sz w:val="20"/>
                <w:szCs w:val="20"/>
              </w:rPr>
              <w:t xml:space="preserve"> </w:t>
            </w:r>
            <w:r>
              <w:rPr>
                <w:rFonts w:cstheme="minorHAnsi"/>
                <w:b/>
                <w:sz w:val="20"/>
                <w:szCs w:val="20"/>
              </w:rPr>
              <w:t>nº:</w:t>
            </w:r>
          </w:p>
        </w:tc>
      </w:tr>
      <w:tr w:rsidR="001A5F97" w14:paraId="53F53078" w14:textId="77777777">
        <w:trPr>
          <w:trHeight w:val="1320"/>
        </w:trPr>
        <w:tc>
          <w:tcPr>
            <w:tcW w:w="9203" w:type="dxa"/>
            <w:gridSpan w:val="4"/>
            <w:tcBorders>
              <w:top w:val="single" w:sz="4" w:space="0" w:color="000000"/>
              <w:left w:val="single" w:sz="4" w:space="0" w:color="000000"/>
              <w:bottom w:val="single" w:sz="4" w:space="0" w:color="000000"/>
              <w:right w:val="single" w:sz="4" w:space="0" w:color="000000"/>
            </w:tcBorders>
          </w:tcPr>
          <w:p w14:paraId="73E33F6A" w14:textId="77777777" w:rsidR="001A5F97" w:rsidRDefault="00F26470">
            <w:pPr>
              <w:pStyle w:val="TableParagraph"/>
              <w:spacing w:before="20"/>
              <w:ind w:left="107"/>
              <w:rPr>
                <w:b/>
                <w:sz w:val="20"/>
                <w:szCs w:val="20"/>
              </w:rPr>
            </w:pPr>
            <w:r>
              <w:rPr>
                <w:rFonts w:cstheme="minorHAnsi"/>
                <w:b/>
                <w:sz w:val="20"/>
                <w:szCs w:val="20"/>
              </w:rPr>
              <w:t>Dados</w:t>
            </w:r>
            <w:r>
              <w:rPr>
                <w:rFonts w:cstheme="minorHAnsi"/>
                <w:b/>
                <w:spacing w:val="-4"/>
                <w:sz w:val="20"/>
                <w:szCs w:val="20"/>
              </w:rPr>
              <w:t xml:space="preserve"> </w:t>
            </w:r>
            <w:r>
              <w:rPr>
                <w:rFonts w:cstheme="minorHAnsi"/>
                <w:b/>
                <w:sz w:val="20"/>
                <w:szCs w:val="20"/>
              </w:rPr>
              <w:t>bancários</w:t>
            </w:r>
            <w:r>
              <w:rPr>
                <w:rFonts w:cstheme="minorHAnsi"/>
                <w:b/>
                <w:spacing w:val="-4"/>
                <w:sz w:val="20"/>
                <w:szCs w:val="20"/>
              </w:rPr>
              <w:t xml:space="preserve"> </w:t>
            </w:r>
            <w:r>
              <w:rPr>
                <w:rFonts w:cstheme="minorHAnsi"/>
                <w:b/>
                <w:sz w:val="20"/>
                <w:szCs w:val="20"/>
              </w:rPr>
              <w:t>para</w:t>
            </w:r>
            <w:r>
              <w:rPr>
                <w:rFonts w:cstheme="minorHAnsi"/>
                <w:b/>
                <w:spacing w:val="-3"/>
                <w:sz w:val="20"/>
                <w:szCs w:val="20"/>
              </w:rPr>
              <w:t xml:space="preserve"> </w:t>
            </w:r>
            <w:r>
              <w:rPr>
                <w:rFonts w:cstheme="minorHAnsi"/>
                <w:b/>
                <w:sz w:val="20"/>
                <w:szCs w:val="20"/>
              </w:rPr>
              <w:t>elaboração</w:t>
            </w:r>
            <w:r>
              <w:rPr>
                <w:rFonts w:cstheme="minorHAnsi"/>
                <w:b/>
                <w:spacing w:val="-6"/>
                <w:sz w:val="20"/>
                <w:szCs w:val="20"/>
              </w:rPr>
              <w:t xml:space="preserve"> </w:t>
            </w:r>
            <w:r>
              <w:rPr>
                <w:rFonts w:cstheme="minorHAnsi"/>
                <w:b/>
                <w:sz w:val="20"/>
                <w:szCs w:val="20"/>
              </w:rPr>
              <w:t>de</w:t>
            </w:r>
            <w:r>
              <w:rPr>
                <w:rFonts w:cstheme="minorHAnsi"/>
                <w:b/>
                <w:spacing w:val="-3"/>
                <w:sz w:val="20"/>
                <w:szCs w:val="20"/>
              </w:rPr>
              <w:t xml:space="preserve"> </w:t>
            </w:r>
            <w:r>
              <w:rPr>
                <w:rFonts w:cstheme="minorHAnsi"/>
                <w:b/>
                <w:sz w:val="20"/>
                <w:szCs w:val="20"/>
              </w:rPr>
              <w:t>contrato:</w:t>
            </w:r>
          </w:p>
          <w:p w14:paraId="7004AFC1" w14:textId="77777777" w:rsidR="001A5F97" w:rsidRDefault="001A5F97">
            <w:pPr>
              <w:pStyle w:val="TableParagraph"/>
              <w:spacing w:before="20"/>
              <w:ind w:left="107"/>
              <w:rPr>
                <w:rFonts w:asciiTheme="minorHAnsi" w:hAnsiTheme="minorHAnsi" w:cstheme="minorHAnsi"/>
                <w:b/>
                <w:sz w:val="20"/>
                <w:szCs w:val="20"/>
              </w:rPr>
            </w:pPr>
          </w:p>
          <w:p w14:paraId="7ED76ED4" w14:textId="77777777" w:rsidR="001A5F97" w:rsidRDefault="00F26470">
            <w:pPr>
              <w:pStyle w:val="TableParagraph"/>
              <w:tabs>
                <w:tab w:val="left" w:pos="2682"/>
                <w:tab w:val="left" w:pos="2756"/>
                <w:tab w:val="left" w:pos="3086"/>
                <w:tab w:val="left" w:pos="4208"/>
                <w:tab w:val="left" w:pos="5375"/>
                <w:tab w:val="left" w:pos="5458"/>
                <w:tab w:val="left" w:pos="6292"/>
                <w:tab w:val="left" w:pos="6981"/>
                <w:tab w:val="left" w:pos="8352"/>
                <w:tab w:val="left" w:pos="8833"/>
              </w:tabs>
              <w:spacing w:before="39"/>
              <w:ind w:left="107"/>
              <w:rPr>
                <w:b/>
                <w:sz w:val="20"/>
                <w:szCs w:val="20"/>
              </w:rPr>
            </w:pPr>
            <w:r>
              <w:rPr>
                <w:rFonts w:cstheme="minorHAnsi"/>
                <w:b/>
                <w:sz w:val="20"/>
                <w:szCs w:val="20"/>
              </w:rPr>
              <w:t xml:space="preserve">Banco: </w:t>
            </w:r>
            <w:r>
              <w:rPr>
                <w:rFonts w:cstheme="minorHAnsi"/>
                <w:b/>
                <w:w w:val="99"/>
                <w:sz w:val="20"/>
                <w:szCs w:val="20"/>
                <w:u w:val="single"/>
              </w:rPr>
              <w:t xml:space="preserve"> </w:t>
            </w:r>
            <w:r>
              <w:rPr>
                <w:rFonts w:cstheme="minorHAnsi"/>
                <w:b/>
                <w:sz w:val="20"/>
                <w:szCs w:val="20"/>
                <w:u w:val="single"/>
              </w:rPr>
              <w:tab/>
            </w:r>
            <w:r>
              <w:rPr>
                <w:rFonts w:cstheme="minorHAnsi"/>
                <w:b/>
                <w:sz w:val="20"/>
                <w:szCs w:val="20"/>
              </w:rPr>
              <w:tab/>
              <w:t>Agência:</w:t>
            </w:r>
            <w:r>
              <w:rPr>
                <w:rFonts w:cstheme="minorHAnsi"/>
                <w:b/>
                <w:sz w:val="20"/>
                <w:szCs w:val="20"/>
                <w:u w:val="single"/>
              </w:rPr>
              <w:tab/>
            </w:r>
            <w:r>
              <w:rPr>
                <w:rFonts w:cstheme="minorHAnsi"/>
                <w:b/>
                <w:sz w:val="20"/>
                <w:szCs w:val="20"/>
                <w:u w:val="single"/>
              </w:rPr>
              <w:tab/>
            </w:r>
            <w:r>
              <w:rPr>
                <w:rFonts w:cstheme="minorHAnsi"/>
                <w:b/>
                <w:sz w:val="20"/>
                <w:szCs w:val="20"/>
              </w:rPr>
              <w:tab/>
              <w:t>Conta Corrente:</w:t>
            </w:r>
          </w:p>
          <w:p w14:paraId="29C3B4A0" w14:textId="77777777" w:rsidR="001A5F97" w:rsidRDefault="00F26470">
            <w:pPr>
              <w:pStyle w:val="TableParagraph"/>
              <w:tabs>
                <w:tab w:val="left" w:pos="2115"/>
                <w:tab w:val="left" w:pos="2756"/>
                <w:tab w:val="left" w:pos="4099"/>
                <w:tab w:val="left" w:pos="5458"/>
                <w:tab w:val="left" w:pos="6292"/>
                <w:tab w:val="left" w:pos="8352"/>
                <w:tab w:val="left" w:pos="8833"/>
              </w:tabs>
              <w:spacing w:before="39"/>
              <w:ind w:left="107"/>
              <w:rPr>
                <w:b/>
                <w:sz w:val="20"/>
                <w:szCs w:val="20"/>
              </w:rPr>
            </w:pPr>
            <w:r>
              <w:rPr>
                <w:rFonts w:cstheme="minorHAnsi"/>
                <w:b/>
                <w:spacing w:val="-1"/>
                <w:sz w:val="20"/>
                <w:szCs w:val="20"/>
              </w:rPr>
              <w:t>Titular:</w:t>
            </w:r>
            <w:r>
              <w:rPr>
                <w:rFonts w:cstheme="minorHAnsi"/>
                <w:b/>
                <w:spacing w:val="-40"/>
                <w:sz w:val="20"/>
                <w:szCs w:val="20"/>
              </w:rPr>
              <w:t xml:space="preserve">           </w:t>
            </w:r>
            <w:r>
              <w:rPr>
                <w:rFonts w:cstheme="minorHAnsi"/>
                <w:b/>
                <w:sz w:val="20"/>
                <w:szCs w:val="20"/>
              </w:rPr>
              <w:t xml:space="preserve">: </w:t>
            </w:r>
            <w:r>
              <w:rPr>
                <w:rFonts w:cstheme="minorHAnsi"/>
                <w:b/>
                <w:w w:val="99"/>
                <w:sz w:val="20"/>
                <w:szCs w:val="20"/>
                <w:u w:val="single"/>
              </w:rPr>
              <w:t xml:space="preserve"> </w:t>
            </w:r>
            <w:r>
              <w:rPr>
                <w:rFonts w:cstheme="minorHAnsi"/>
                <w:b/>
                <w:sz w:val="20"/>
                <w:szCs w:val="20"/>
                <w:u w:val="single"/>
              </w:rPr>
              <w:tab/>
            </w:r>
            <w:r>
              <w:rPr>
                <w:rFonts w:cstheme="minorHAnsi"/>
                <w:b/>
                <w:sz w:val="20"/>
                <w:szCs w:val="20"/>
                <w:u w:val="single"/>
              </w:rPr>
              <w:tab/>
            </w:r>
            <w:r>
              <w:rPr>
                <w:rFonts w:cstheme="minorHAnsi"/>
                <w:b/>
                <w:sz w:val="20"/>
                <w:szCs w:val="20"/>
                <w:u w:val="single"/>
              </w:rPr>
              <w:tab/>
              <w:t xml:space="preserve"> </w:t>
            </w:r>
            <w:r>
              <w:rPr>
                <w:rFonts w:cstheme="minorHAnsi"/>
                <w:b/>
                <w:sz w:val="20"/>
                <w:szCs w:val="20"/>
              </w:rPr>
              <w:t>Cidade</w:t>
            </w:r>
            <w:r>
              <w:rPr>
                <w:rFonts w:cstheme="minorHAnsi"/>
                <w:b/>
                <w:spacing w:val="-4"/>
                <w:sz w:val="20"/>
                <w:szCs w:val="20"/>
              </w:rPr>
              <w:t xml:space="preserve"> </w:t>
            </w:r>
            <w:r>
              <w:rPr>
                <w:rFonts w:cstheme="minorHAnsi"/>
                <w:b/>
                <w:sz w:val="20"/>
                <w:szCs w:val="20"/>
              </w:rPr>
              <w:t>da</w:t>
            </w:r>
            <w:r>
              <w:rPr>
                <w:rFonts w:cstheme="minorHAnsi"/>
                <w:b/>
                <w:spacing w:val="-6"/>
                <w:sz w:val="20"/>
                <w:szCs w:val="20"/>
              </w:rPr>
              <w:t xml:space="preserve"> </w:t>
            </w:r>
            <w:r>
              <w:rPr>
                <w:rFonts w:cstheme="minorHAnsi"/>
                <w:b/>
                <w:sz w:val="20"/>
                <w:szCs w:val="20"/>
              </w:rPr>
              <w:t>Agência</w:t>
            </w:r>
            <w:r>
              <w:rPr>
                <w:rFonts w:cstheme="minorHAnsi"/>
                <w:b/>
                <w:spacing w:val="-6"/>
                <w:sz w:val="20"/>
                <w:szCs w:val="20"/>
              </w:rPr>
              <w:t xml:space="preserve"> </w:t>
            </w:r>
            <w:r>
              <w:rPr>
                <w:rFonts w:cstheme="minorHAnsi"/>
                <w:b/>
                <w:sz w:val="20"/>
                <w:szCs w:val="20"/>
              </w:rPr>
              <w:t>Bancária:</w:t>
            </w:r>
          </w:p>
        </w:tc>
      </w:tr>
    </w:tbl>
    <w:p w14:paraId="00515D57" w14:textId="77777777" w:rsidR="001A5F97" w:rsidRDefault="001A5F97">
      <w:pPr>
        <w:spacing w:after="0" w:line="240" w:lineRule="auto"/>
        <w:ind w:right="0"/>
        <w:rPr>
          <w:rFonts w:cstheme="minorHAnsi"/>
          <w:szCs w:val="20"/>
        </w:rPr>
      </w:pPr>
    </w:p>
    <w:p w14:paraId="4C767BBE" w14:textId="77777777" w:rsidR="001A5F97" w:rsidRDefault="00F26470">
      <w:pPr>
        <w:spacing w:after="0" w:line="240" w:lineRule="auto"/>
        <w:ind w:right="0"/>
        <w:rPr>
          <w:szCs w:val="20"/>
        </w:rPr>
      </w:pPr>
      <w:r>
        <w:rPr>
          <w:rFonts w:cstheme="minorHAnsi"/>
          <w:szCs w:val="20"/>
        </w:rPr>
        <w:t>Adverte-se que a simples apresentação desta Proposta será considerada como indicação bastante de que inexistem fatos que impeçam a participação do proponente neste procedimento.</w:t>
      </w:r>
    </w:p>
    <w:p w14:paraId="7875F725" w14:textId="77777777" w:rsidR="001A5F97" w:rsidRDefault="001A5F97">
      <w:pPr>
        <w:spacing w:after="0" w:line="240" w:lineRule="auto"/>
        <w:ind w:right="352"/>
        <w:jc w:val="center"/>
        <w:rPr>
          <w:rFonts w:cstheme="minorHAnsi"/>
          <w:b/>
          <w:szCs w:val="20"/>
          <w:u w:val="single"/>
        </w:rPr>
      </w:pPr>
    </w:p>
    <w:tbl>
      <w:tblPr>
        <w:tblStyle w:val="Tabelacomgrade"/>
        <w:tblW w:w="4924" w:type="pct"/>
        <w:tblInd w:w="108" w:type="dxa"/>
        <w:tblLayout w:type="fixed"/>
        <w:tblLook w:val="01E0" w:firstRow="1" w:lastRow="1" w:firstColumn="1" w:lastColumn="1" w:noHBand="0" w:noVBand="0"/>
      </w:tblPr>
      <w:tblGrid>
        <w:gridCol w:w="851"/>
        <w:gridCol w:w="1033"/>
        <w:gridCol w:w="1163"/>
        <w:gridCol w:w="3281"/>
        <w:gridCol w:w="1656"/>
        <w:gridCol w:w="1273"/>
      </w:tblGrid>
      <w:tr w:rsidR="001A5F97" w14:paraId="23E6502C" w14:textId="77777777" w:rsidTr="007E5CFF">
        <w:trPr>
          <w:trHeight w:val="220"/>
        </w:trPr>
        <w:tc>
          <w:tcPr>
            <w:tcW w:w="851" w:type="dxa"/>
            <w:shd w:val="clear" w:color="auto" w:fill="BDD6EE" w:themeFill="accent1" w:themeFillTint="66"/>
            <w:vAlign w:val="center"/>
          </w:tcPr>
          <w:p w14:paraId="60974DD6" w14:textId="77777777" w:rsidR="001A5F97" w:rsidRDefault="00F26470">
            <w:pPr>
              <w:pStyle w:val="TableParagraph"/>
              <w:ind w:left="49" w:right="36"/>
              <w:jc w:val="center"/>
              <w:rPr>
                <w:b/>
                <w:sz w:val="20"/>
                <w:szCs w:val="20"/>
              </w:rPr>
            </w:pPr>
            <w:r>
              <w:rPr>
                <w:rFonts w:cstheme="minorHAnsi"/>
                <w:b/>
                <w:sz w:val="20"/>
                <w:szCs w:val="20"/>
              </w:rPr>
              <w:t>ITEM</w:t>
            </w:r>
          </w:p>
        </w:tc>
        <w:tc>
          <w:tcPr>
            <w:tcW w:w="1033" w:type="dxa"/>
            <w:shd w:val="clear" w:color="auto" w:fill="BDD6EE" w:themeFill="accent1" w:themeFillTint="66"/>
            <w:vAlign w:val="center"/>
          </w:tcPr>
          <w:p w14:paraId="2791ED46" w14:textId="77777777" w:rsidR="001A5F97" w:rsidRDefault="00F26470">
            <w:pPr>
              <w:pStyle w:val="TableParagraph"/>
              <w:ind w:left="0"/>
              <w:jc w:val="center"/>
              <w:rPr>
                <w:b/>
                <w:sz w:val="20"/>
                <w:szCs w:val="20"/>
              </w:rPr>
            </w:pPr>
            <w:r>
              <w:rPr>
                <w:rFonts w:cstheme="minorHAnsi"/>
                <w:b/>
                <w:sz w:val="20"/>
                <w:szCs w:val="20"/>
              </w:rPr>
              <w:t>QTD</w:t>
            </w:r>
          </w:p>
        </w:tc>
        <w:tc>
          <w:tcPr>
            <w:tcW w:w="1163" w:type="dxa"/>
            <w:shd w:val="clear" w:color="auto" w:fill="BDD6EE" w:themeFill="accent1" w:themeFillTint="66"/>
            <w:vAlign w:val="center"/>
          </w:tcPr>
          <w:p w14:paraId="24486ACD" w14:textId="77777777" w:rsidR="001A5F97" w:rsidRDefault="00F26470">
            <w:pPr>
              <w:pStyle w:val="TableParagraph"/>
              <w:ind w:left="42"/>
              <w:jc w:val="center"/>
              <w:rPr>
                <w:b/>
                <w:sz w:val="20"/>
                <w:szCs w:val="20"/>
              </w:rPr>
            </w:pPr>
            <w:r>
              <w:rPr>
                <w:rFonts w:cstheme="minorHAnsi"/>
                <w:b/>
                <w:sz w:val="20"/>
                <w:szCs w:val="20"/>
              </w:rPr>
              <w:t>UN</w:t>
            </w:r>
          </w:p>
        </w:tc>
        <w:tc>
          <w:tcPr>
            <w:tcW w:w="3281" w:type="dxa"/>
            <w:shd w:val="clear" w:color="auto" w:fill="BDD6EE" w:themeFill="accent1" w:themeFillTint="66"/>
            <w:vAlign w:val="center"/>
          </w:tcPr>
          <w:p w14:paraId="0936022F" w14:textId="77777777" w:rsidR="001A5F97" w:rsidRDefault="00F26470">
            <w:pPr>
              <w:pStyle w:val="TableParagraph"/>
              <w:jc w:val="center"/>
              <w:rPr>
                <w:b/>
                <w:sz w:val="20"/>
                <w:szCs w:val="20"/>
              </w:rPr>
            </w:pPr>
            <w:r>
              <w:rPr>
                <w:rFonts w:cstheme="minorHAnsi"/>
                <w:b/>
                <w:sz w:val="20"/>
                <w:szCs w:val="20"/>
              </w:rPr>
              <w:t>DESCRIÇÃO/ESPECIFICAÇÃO</w:t>
            </w:r>
          </w:p>
        </w:tc>
        <w:tc>
          <w:tcPr>
            <w:tcW w:w="1656" w:type="dxa"/>
            <w:shd w:val="clear" w:color="auto" w:fill="BDD6EE" w:themeFill="accent1" w:themeFillTint="66"/>
          </w:tcPr>
          <w:p w14:paraId="77FE7207" w14:textId="77777777" w:rsidR="001A5F97" w:rsidRDefault="00F26470">
            <w:pPr>
              <w:pStyle w:val="TableParagraph"/>
              <w:jc w:val="center"/>
              <w:rPr>
                <w:b/>
                <w:sz w:val="20"/>
                <w:szCs w:val="20"/>
              </w:rPr>
            </w:pPr>
            <w:r>
              <w:rPr>
                <w:rFonts w:cstheme="minorHAnsi"/>
                <w:b/>
                <w:sz w:val="20"/>
                <w:szCs w:val="20"/>
              </w:rPr>
              <w:t>VALOR UNITÁRIO</w:t>
            </w:r>
            <w:r w:rsidR="00E14857">
              <w:rPr>
                <w:rFonts w:cstheme="minorHAnsi"/>
                <w:b/>
                <w:sz w:val="20"/>
                <w:szCs w:val="20"/>
              </w:rPr>
              <w:t xml:space="preserve"> (VALOR DO KM)</w:t>
            </w:r>
          </w:p>
        </w:tc>
        <w:tc>
          <w:tcPr>
            <w:tcW w:w="1273" w:type="dxa"/>
            <w:shd w:val="clear" w:color="auto" w:fill="BDD6EE" w:themeFill="accent1" w:themeFillTint="66"/>
          </w:tcPr>
          <w:p w14:paraId="77697625" w14:textId="77777777" w:rsidR="001A5F97" w:rsidRDefault="00F26470">
            <w:pPr>
              <w:pStyle w:val="TableParagraph"/>
              <w:jc w:val="center"/>
              <w:rPr>
                <w:b/>
                <w:sz w:val="20"/>
                <w:szCs w:val="20"/>
              </w:rPr>
            </w:pPr>
            <w:r>
              <w:rPr>
                <w:rFonts w:cstheme="minorHAnsi"/>
                <w:b/>
                <w:sz w:val="20"/>
                <w:szCs w:val="20"/>
              </w:rPr>
              <w:t>VALOR TOTAL</w:t>
            </w:r>
          </w:p>
        </w:tc>
      </w:tr>
      <w:tr w:rsidR="00D668AF" w14:paraId="7033D93D" w14:textId="77777777" w:rsidTr="007E5CFF">
        <w:trPr>
          <w:trHeight w:val="65"/>
        </w:trPr>
        <w:tc>
          <w:tcPr>
            <w:tcW w:w="851" w:type="dxa"/>
            <w:vAlign w:val="center"/>
          </w:tcPr>
          <w:p w14:paraId="559E5CA8" w14:textId="77777777" w:rsidR="00D668AF" w:rsidRDefault="00D668AF" w:rsidP="00D668AF">
            <w:pPr>
              <w:widowControl w:val="0"/>
              <w:jc w:val="center"/>
              <w:rPr>
                <w:rFonts w:cstheme="minorHAnsi"/>
                <w:b/>
                <w:bCs/>
                <w:szCs w:val="20"/>
              </w:rPr>
            </w:pPr>
            <w:r>
              <w:rPr>
                <w:rFonts w:cstheme="minorHAnsi"/>
                <w:b/>
                <w:bCs/>
                <w:szCs w:val="20"/>
              </w:rPr>
              <w:t>1</w:t>
            </w:r>
          </w:p>
        </w:tc>
        <w:tc>
          <w:tcPr>
            <w:tcW w:w="1033" w:type="dxa"/>
            <w:tcBorders>
              <w:top w:val="nil"/>
              <w:left w:val="nil"/>
            </w:tcBorders>
            <w:shd w:val="clear" w:color="auto" w:fill="auto"/>
            <w:vAlign w:val="center"/>
          </w:tcPr>
          <w:p w14:paraId="37558D78" w14:textId="3F2E54D6" w:rsidR="00D668AF" w:rsidRDefault="00D668AF" w:rsidP="00D668AF">
            <w:pPr>
              <w:widowControl w:val="0"/>
              <w:jc w:val="center"/>
              <w:rPr>
                <w:szCs w:val="20"/>
              </w:rPr>
            </w:pPr>
            <w:r>
              <w:rPr>
                <w:rFonts w:cs="Calibri"/>
                <w:szCs w:val="20"/>
              </w:rPr>
              <w:t>3.000</w:t>
            </w:r>
          </w:p>
        </w:tc>
        <w:tc>
          <w:tcPr>
            <w:tcW w:w="1163" w:type="dxa"/>
            <w:tcBorders>
              <w:top w:val="nil"/>
              <w:left w:val="nil"/>
            </w:tcBorders>
            <w:shd w:val="clear" w:color="auto" w:fill="auto"/>
            <w:vAlign w:val="center"/>
          </w:tcPr>
          <w:p w14:paraId="682118C5" w14:textId="6F796D8E" w:rsidR="00D668AF" w:rsidRDefault="00D668AF" w:rsidP="00D668AF">
            <w:pPr>
              <w:widowControl w:val="0"/>
              <w:jc w:val="center"/>
              <w:rPr>
                <w:rFonts w:cs="Calibri"/>
                <w:szCs w:val="20"/>
              </w:rPr>
            </w:pPr>
            <w:r>
              <w:rPr>
                <w:rFonts w:cs="Calibri"/>
                <w:szCs w:val="20"/>
              </w:rPr>
              <w:t>Km</w:t>
            </w:r>
          </w:p>
        </w:tc>
        <w:tc>
          <w:tcPr>
            <w:tcW w:w="3281" w:type="dxa"/>
            <w:tcBorders>
              <w:top w:val="nil"/>
              <w:left w:val="nil"/>
            </w:tcBorders>
            <w:shd w:val="clear" w:color="auto" w:fill="auto"/>
            <w:vAlign w:val="center"/>
          </w:tcPr>
          <w:p w14:paraId="58C03826" w14:textId="206CDC4B" w:rsidR="00D668AF" w:rsidRDefault="00D668AF" w:rsidP="00D668AF">
            <w:pPr>
              <w:widowControl w:val="0"/>
              <w:spacing w:after="0"/>
              <w:rPr>
                <w:rFonts w:cs="Arial"/>
                <w:szCs w:val="20"/>
              </w:rPr>
            </w:pPr>
            <w:r>
              <w:rPr>
                <w:rFonts w:cs="Arial"/>
                <w:szCs w:val="20"/>
              </w:rPr>
              <w:t>Transporte de usuários dos serviços socioassistenciais em micro-ônibus de 28 lugares, com cobrança baseada no preço por quilometragem total percorrida</w:t>
            </w:r>
          </w:p>
        </w:tc>
        <w:tc>
          <w:tcPr>
            <w:tcW w:w="1656" w:type="dxa"/>
          </w:tcPr>
          <w:p w14:paraId="6136E9F0" w14:textId="77777777" w:rsidR="00D668AF" w:rsidRDefault="00D668AF" w:rsidP="00D668AF">
            <w:pPr>
              <w:pStyle w:val="TableParagraph"/>
              <w:ind w:left="0"/>
              <w:jc w:val="center"/>
              <w:rPr>
                <w:rFonts w:asciiTheme="minorHAnsi" w:hAnsiTheme="minorHAnsi" w:cstheme="minorHAnsi"/>
                <w:sz w:val="20"/>
                <w:szCs w:val="20"/>
              </w:rPr>
            </w:pPr>
          </w:p>
        </w:tc>
        <w:tc>
          <w:tcPr>
            <w:tcW w:w="1273" w:type="dxa"/>
          </w:tcPr>
          <w:p w14:paraId="12B977C1" w14:textId="77777777" w:rsidR="00D668AF" w:rsidRDefault="00D668AF" w:rsidP="00D668AF">
            <w:pPr>
              <w:pStyle w:val="TableParagraph"/>
              <w:ind w:left="0"/>
              <w:jc w:val="center"/>
              <w:rPr>
                <w:rFonts w:asciiTheme="minorHAnsi" w:hAnsiTheme="minorHAnsi" w:cstheme="minorHAnsi"/>
                <w:sz w:val="20"/>
                <w:szCs w:val="20"/>
              </w:rPr>
            </w:pPr>
          </w:p>
        </w:tc>
      </w:tr>
      <w:tr w:rsidR="00D668AF" w14:paraId="48A42C95" w14:textId="77777777" w:rsidTr="007E5CFF">
        <w:trPr>
          <w:trHeight w:val="65"/>
        </w:trPr>
        <w:tc>
          <w:tcPr>
            <w:tcW w:w="851" w:type="dxa"/>
            <w:tcBorders>
              <w:top w:val="nil"/>
            </w:tcBorders>
            <w:vAlign w:val="center"/>
          </w:tcPr>
          <w:p w14:paraId="1021E6DC" w14:textId="77777777" w:rsidR="00D668AF" w:rsidRDefault="00D668AF" w:rsidP="00D668AF">
            <w:pPr>
              <w:widowControl w:val="0"/>
              <w:jc w:val="center"/>
              <w:rPr>
                <w:rFonts w:cs="Calibri"/>
                <w:b/>
                <w:bCs/>
                <w:szCs w:val="20"/>
              </w:rPr>
            </w:pPr>
            <w:r>
              <w:rPr>
                <w:rFonts w:cs="Calibri"/>
                <w:b/>
                <w:bCs/>
                <w:szCs w:val="20"/>
              </w:rPr>
              <w:t>2</w:t>
            </w:r>
          </w:p>
        </w:tc>
        <w:tc>
          <w:tcPr>
            <w:tcW w:w="1033" w:type="dxa"/>
            <w:tcBorders>
              <w:top w:val="nil"/>
              <w:left w:val="nil"/>
            </w:tcBorders>
            <w:shd w:val="clear" w:color="auto" w:fill="auto"/>
            <w:vAlign w:val="center"/>
          </w:tcPr>
          <w:p w14:paraId="7FA23666" w14:textId="062F98E6" w:rsidR="00D668AF" w:rsidRDefault="00D668AF" w:rsidP="00D668AF">
            <w:pPr>
              <w:widowControl w:val="0"/>
              <w:jc w:val="center"/>
              <w:rPr>
                <w:rFonts w:cs="Calibri"/>
                <w:szCs w:val="20"/>
              </w:rPr>
            </w:pPr>
            <w:r>
              <w:rPr>
                <w:szCs w:val="20"/>
              </w:rPr>
              <w:t>9.000</w:t>
            </w:r>
          </w:p>
        </w:tc>
        <w:tc>
          <w:tcPr>
            <w:tcW w:w="1163" w:type="dxa"/>
            <w:tcBorders>
              <w:top w:val="nil"/>
              <w:left w:val="nil"/>
            </w:tcBorders>
            <w:shd w:val="clear" w:color="auto" w:fill="auto"/>
            <w:vAlign w:val="center"/>
          </w:tcPr>
          <w:p w14:paraId="0D0DD4E7" w14:textId="6B097589" w:rsidR="00D668AF" w:rsidRDefault="00D668AF" w:rsidP="00D668AF">
            <w:pPr>
              <w:widowControl w:val="0"/>
              <w:jc w:val="center"/>
              <w:rPr>
                <w:rFonts w:cs="Calibri"/>
                <w:szCs w:val="20"/>
              </w:rPr>
            </w:pPr>
            <w:r>
              <w:rPr>
                <w:rFonts w:cs="Calibri"/>
                <w:szCs w:val="20"/>
              </w:rPr>
              <w:t>Km</w:t>
            </w:r>
          </w:p>
        </w:tc>
        <w:tc>
          <w:tcPr>
            <w:tcW w:w="3281" w:type="dxa"/>
            <w:tcBorders>
              <w:top w:val="nil"/>
              <w:left w:val="nil"/>
            </w:tcBorders>
            <w:shd w:val="clear" w:color="auto" w:fill="auto"/>
            <w:vAlign w:val="center"/>
          </w:tcPr>
          <w:p w14:paraId="66AD607B" w14:textId="64EEFBA2" w:rsidR="00D668AF" w:rsidRDefault="00D668AF" w:rsidP="00D668AF">
            <w:pPr>
              <w:widowControl w:val="0"/>
              <w:spacing w:after="0"/>
              <w:rPr>
                <w:rFonts w:cs="Arial"/>
                <w:szCs w:val="20"/>
              </w:rPr>
            </w:pPr>
            <w:r>
              <w:rPr>
                <w:rFonts w:cs="Arial"/>
                <w:szCs w:val="20"/>
              </w:rPr>
              <w:t>Transporte de usuários dos serviços socioassistenciais em ônibus de 46 lugares, com cobrança baseada no preço por quilometragem total percorrida.</w:t>
            </w:r>
          </w:p>
        </w:tc>
        <w:tc>
          <w:tcPr>
            <w:tcW w:w="1656" w:type="dxa"/>
            <w:tcBorders>
              <w:top w:val="nil"/>
            </w:tcBorders>
          </w:tcPr>
          <w:p w14:paraId="245B423A" w14:textId="77777777" w:rsidR="00D668AF" w:rsidRDefault="00D668AF" w:rsidP="00D668AF">
            <w:pPr>
              <w:pStyle w:val="TableParagraph"/>
              <w:ind w:left="0"/>
              <w:jc w:val="center"/>
              <w:rPr>
                <w:rFonts w:asciiTheme="minorHAnsi" w:hAnsiTheme="minorHAnsi" w:cstheme="minorHAnsi"/>
                <w:sz w:val="20"/>
                <w:szCs w:val="20"/>
              </w:rPr>
            </w:pPr>
          </w:p>
        </w:tc>
        <w:tc>
          <w:tcPr>
            <w:tcW w:w="1273" w:type="dxa"/>
            <w:tcBorders>
              <w:top w:val="nil"/>
            </w:tcBorders>
          </w:tcPr>
          <w:p w14:paraId="5C0861FE" w14:textId="77777777" w:rsidR="00D668AF" w:rsidRDefault="00D668AF" w:rsidP="00D668AF">
            <w:pPr>
              <w:pStyle w:val="TableParagraph"/>
              <w:ind w:left="0"/>
              <w:jc w:val="center"/>
              <w:rPr>
                <w:rFonts w:asciiTheme="minorHAnsi" w:hAnsiTheme="minorHAnsi" w:cstheme="minorHAnsi"/>
                <w:sz w:val="20"/>
                <w:szCs w:val="20"/>
              </w:rPr>
            </w:pPr>
          </w:p>
        </w:tc>
      </w:tr>
    </w:tbl>
    <w:p w14:paraId="5D4F2BC4" w14:textId="77777777" w:rsidR="001A5F97" w:rsidRDefault="001A5F97">
      <w:pPr>
        <w:spacing w:after="0" w:line="240" w:lineRule="auto"/>
        <w:ind w:right="0"/>
        <w:contextualSpacing/>
        <w:rPr>
          <w:rFonts w:cstheme="minorHAnsi"/>
          <w:b/>
          <w:szCs w:val="20"/>
        </w:rPr>
      </w:pPr>
    </w:p>
    <w:p w14:paraId="414EDDA9" w14:textId="77777777" w:rsidR="001A5F97" w:rsidRDefault="00F26470">
      <w:pPr>
        <w:spacing w:after="0" w:line="240" w:lineRule="auto"/>
        <w:ind w:right="0"/>
        <w:contextualSpacing/>
        <w:rPr>
          <w:szCs w:val="20"/>
        </w:rPr>
      </w:pPr>
      <w:r>
        <w:rPr>
          <w:rFonts w:cstheme="minorHAnsi"/>
          <w:b/>
          <w:szCs w:val="20"/>
        </w:rPr>
        <w:t xml:space="preserve">VALIDADE DA PROPOSTA: </w:t>
      </w:r>
      <w:r>
        <w:rPr>
          <w:rFonts w:cstheme="minorHAnsi"/>
          <w:szCs w:val="20"/>
        </w:rPr>
        <w:t>60 (sessenta) dias.</w:t>
      </w:r>
    </w:p>
    <w:p w14:paraId="099A85F9" w14:textId="77777777" w:rsidR="001A5F97" w:rsidRDefault="001A5F97">
      <w:pPr>
        <w:pStyle w:val="Corpodetexto"/>
        <w:rPr>
          <w:rFonts w:asciiTheme="minorHAnsi" w:hAnsiTheme="minorHAnsi" w:cstheme="minorHAnsi"/>
          <w:b/>
          <w:i/>
          <w:sz w:val="20"/>
          <w:szCs w:val="20"/>
        </w:rPr>
      </w:pPr>
    </w:p>
    <w:p w14:paraId="08125250" w14:textId="77777777" w:rsidR="001A5F97" w:rsidRDefault="00F26470">
      <w:pPr>
        <w:spacing w:after="0" w:line="240" w:lineRule="auto"/>
        <w:ind w:right="0"/>
        <w:contextualSpacing/>
        <w:rPr>
          <w:szCs w:val="20"/>
        </w:rPr>
      </w:pPr>
      <w:r>
        <w:rPr>
          <w:rFonts w:cstheme="minorHAnsi"/>
          <w:b/>
          <w:i/>
          <w:szCs w:val="20"/>
        </w:rPr>
        <w:t xml:space="preserve">DECLARAMOS QUE ACEITAMOS TODAS AS CONDIÇÕES ESTABELECIDAS NO EDITAL E NOS ANEXOS DO PREGÃO ELETRÔNICO N. </w:t>
      </w:r>
      <w:sdt>
        <w:sdtPr>
          <w:alias w:val="Categoria"/>
          <w:id w:val="-1857944798"/>
          <w:dataBinding w:prefixMappings="xmlns:ns0='http://purl.org/dc/elements/1.1/' xmlns:ns1='http://schemas.openxmlformats.org/package/2006/metadata/core-properties' " w:xpath="/ns1:coreProperties[1]/ns1:category[1]" w:storeItemID="{6C3C8BC8-F283-45AE-878A-BAB7291924A1}"/>
          <w:text/>
        </w:sdtPr>
        <w:sdtEndPr/>
        <w:sdtContent>
          <w:r w:rsidR="00BE049F">
            <w:t>63/2024</w:t>
          </w:r>
        </w:sdtContent>
      </w:sdt>
    </w:p>
    <w:p w14:paraId="41EC8B06" w14:textId="77777777" w:rsidR="001A5F97" w:rsidRDefault="001A5F97">
      <w:pPr>
        <w:pStyle w:val="Corpodetexto"/>
        <w:spacing w:before="3"/>
        <w:rPr>
          <w:rFonts w:asciiTheme="minorHAnsi" w:hAnsiTheme="minorHAnsi" w:cstheme="minorHAnsi"/>
          <w:b/>
          <w:i/>
          <w:sz w:val="20"/>
          <w:szCs w:val="20"/>
        </w:rPr>
      </w:pPr>
    </w:p>
    <w:p w14:paraId="2A9E355B" w14:textId="77777777" w:rsidR="001A5F97" w:rsidRDefault="00F26470">
      <w:pPr>
        <w:spacing w:after="0" w:line="240" w:lineRule="auto"/>
        <w:ind w:right="0"/>
        <w:rPr>
          <w:szCs w:val="20"/>
        </w:rPr>
      </w:pPr>
      <w:r>
        <w:rPr>
          <w:rFonts w:cstheme="minorHAnsi"/>
          <w:b/>
          <w:szCs w:val="20"/>
        </w:rPr>
        <w:t xml:space="preserve">DECLARO </w:t>
      </w:r>
      <w:r>
        <w:rPr>
          <w:rFonts w:cstheme="minorHAnsi"/>
          <w:szCs w:val="20"/>
        </w:rPr>
        <w:t>que os preços acima indicados contemplam todos os custos diretos e indiretos incorridos na data da apresentação</w:t>
      </w:r>
      <w:r>
        <w:rPr>
          <w:rFonts w:cstheme="minorHAnsi"/>
          <w:spacing w:val="1"/>
          <w:szCs w:val="20"/>
        </w:rPr>
        <w:t xml:space="preserve"> </w:t>
      </w:r>
      <w:r>
        <w:rPr>
          <w:rFonts w:cstheme="minorHAnsi"/>
          <w:szCs w:val="20"/>
        </w:rPr>
        <w:t>desta proposta incluindo, entre outros, embalagens, tributos, transportes, cargas, encargos sociais, materiais, trabalhistas,</w:t>
      </w:r>
      <w:r>
        <w:rPr>
          <w:rFonts w:cstheme="minorHAnsi"/>
          <w:spacing w:val="1"/>
          <w:szCs w:val="20"/>
        </w:rPr>
        <w:t xml:space="preserve"> </w:t>
      </w:r>
      <w:r>
        <w:rPr>
          <w:rFonts w:cstheme="minorHAnsi"/>
          <w:szCs w:val="20"/>
        </w:rPr>
        <w:t>previdenciários, comerciais, taxas, despesas administrativas, seguros, fretes, lucros e todas as demais despesas diretas ou</w:t>
      </w:r>
      <w:r>
        <w:rPr>
          <w:rFonts w:cstheme="minorHAnsi"/>
          <w:spacing w:val="1"/>
          <w:szCs w:val="20"/>
        </w:rPr>
        <w:t xml:space="preserve"> </w:t>
      </w:r>
      <w:r>
        <w:rPr>
          <w:rFonts w:cstheme="minorHAnsi"/>
          <w:szCs w:val="20"/>
        </w:rPr>
        <w:t>indiretas</w:t>
      </w:r>
      <w:r>
        <w:rPr>
          <w:rFonts w:cstheme="minorHAnsi"/>
          <w:spacing w:val="-1"/>
          <w:szCs w:val="20"/>
        </w:rPr>
        <w:t xml:space="preserve"> </w:t>
      </w:r>
      <w:r>
        <w:rPr>
          <w:rFonts w:cstheme="minorHAnsi"/>
          <w:szCs w:val="20"/>
        </w:rPr>
        <w:t>que</w:t>
      </w:r>
      <w:r>
        <w:rPr>
          <w:rFonts w:cstheme="minorHAnsi"/>
          <w:spacing w:val="-2"/>
          <w:szCs w:val="20"/>
        </w:rPr>
        <w:t xml:space="preserve"> </w:t>
      </w:r>
      <w:r>
        <w:rPr>
          <w:rFonts w:cstheme="minorHAnsi"/>
          <w:szCs w:val="20"/>
        </w:rPr>
        <w:t>forem</w:t>
      </w:r>
      <w:r>
        <w:rPr>
          <w:rFonts w:cstheme="minorHAnsi"/>
          <w:spacing w:val="-1"/>
          <w:szCs w:val="20"/>
        </w:rPr>
        <w:t xml:space="preserve"> </w:t>
      </w:r>
      <w:r>
        <w:rPr>
          <w:rFonts w:cstheme="minorHAnsi"/>
          <w:szCs w:val="20"/>
        </w:rPr>
        <w:t>necessárias,</w:t>
      </w:r>
      <w:r>
        <w:rPr>
          <w:rFonts w:cstheme="minorHAnsi"/>
          <w:spacing w:val="-1"/>
          <w:szCs w:val="20"/>
        </w:rPr>
        <w:t xml:space="preserve"> </w:t>
      </w:r>
      <w:r>
        <w:rPr>
          <w:rFonts w:cstheme="minorHAnsi"/>
          <w:szCs w:val="20"/>
        </w:rPr>
        <w:t>decorrentes dos</w:t>
      </w:r>
      <w:r>
        <w:rPr>
          <w:rFonts w:cstheme="minorHAnsi"/>
          <w:spacing w:val="-1"/>
          <w:szCs w:val="20"/>
        </w:rPr>
        <w:t xml:space="preserve"> </w:t>
      </w:r>
      <w:r>
        <w:rPr>
          <w:rFonts w:cstheme="minorHAnsi"/>
          <w:szCs w:val="20"/>
        </w:rPr>
        <w:t>fornecimentos do</w:t>
      </w:r>
      <w:r>
        <w:rPr>
          <w:rFonts w:cstheme="minorHAnsi"/>
          <w:spacing w:val="-1"/>
          <w:szCs w:val="20"/>
        </w:rPr>
        <w:t xml:space="preserve"> </w:t>
      </w:r>
      <w:r>
        <w:rPr>
          <w:rFonts w:cstheme="minorHAnsi"/>
          <w:szCs w:val="20"/>
        </w:rPr>
        <w:t>objeto</w:t>
      </w:r>
      <w:r>
        <w:rPr>
          <w:rFonts w:cstheme="minorHAnsi"/>
          <w:spacing w:val="-1"/>
          <w:szCs w:val="20"/>
        </w:rPr>
        <w:t xml:space="preserve"> </w:t>
      </w:r>
      <w:r>
        <w:rPr>
          <w:rFonts w:cstheme="minorHAnsi"/>
          <w:szCs w:val="20"/>
        </w:rPr>
        <w:t>da presente</w:t>
      </w:r>
      <w:r>
        <w:rPr>
          <w:rFonts w:cstheme="minorHAnsi"/>
          <w:spacing w:val="-2"/>
          <w:szCs w:val="20"/>
        </w:rPr>
        <w:t xml:space="preserve"> </w:t>
      </w:r>
      <w:r>
        <w:rPr>
          <w:rFonts w:cstheme="minorHAnsi"/>
          <w:szCs w:val="20"/>
        </w:rPr>
        <w:t>licitação.</w:t>
      </w:r>
    </w:p>
    <w:p w14:paraId="1271A52D" w14:textId="77777777" w:rsidR="001A5F97" w:rsidRDefault="001A5F97">
      <w:pPr>
        <w:pStyle w:val="Corpodetexto"/>
        <w:spacing w:before="10"/>
        <w:rPr>
          <w:rFonts w:asciiTheme="minorHAnsi" w:hAnsiTheme="minorHAnsi" w:cstheme="minorHAnsi"/>
          <w:sz w:val="20"/>
          <w:szCs w:val="20"/>
        </w:rPr>
      </w:pPr>
    </w:p>
    <w:p w14:paraId="2CDA5CE8" w14:textId="77777777" w:rsidR="001A5F97" w:rsidRDefault="00F26470">
      <w:pPr>
        <w:tabs>
          <w:tab w:val="left" w:pos="4536"/>
          <w:tab w:val="left" w:pos="6330"/>
        </w:tabs>
        <w:ind w:right="0"/>
        <w:jc w:val="center"/>
        <w:rPr>
          <w:szCs w:val="20"/>
        </w:rPr>
      </w:pPr>
      <w:r>
        <w:rPr>
          <w:rFonts w:cstheme="minorHAnsi"/>
          <w:szCs w:val="20"/>
        </w:rPr>
        <w:t>Vinhedo/SP,</w:t>
      </w:r>
      <w:r>
        <w:rPr>
          <w:rFonts w:cstheme="minorHAnsi"/>
          <w:spacing w:val="-1"/>
          <w:szCs w:val="20"/>
        </w:rPr>
        <w:t xml:space="preserve"> ________ </w:t>
      </w:r>
      <w:r>
        <w:rPr>
          <w:rFonts w:cstheme="minorHAnsi"/>
          <w:szCs w:val="20"/>
        </w:rPr>
        <w:t>de ____________________ de 2024.</w:t>
      </w:r>
    </w:p>
    <w:p w14:paraId="502AF48A" w14:textId="77777777" w:rsidR="001A5F97" w:rsidRDefault="00F26470">
      <w:pPr>
        <w:tabs>
          <w:tab w:val="left" w:pos="4253"/>
          <w:tab w:val="left" w:pos="5637"/>
        </w:tabs>
        <w:spacing w:after="0" w:line="240" w:lineRule="auto"/>
        <w:ind w:right="0"/>
        <w:jc w:val="center"/>
        <w:rPr>
          <w:szCs w:val="20"/>
        </w:rPr>
      </w:pPr>
      <w:r>
        <w:rPr>
          <w:rFonts w:cstheme="minorHAnsi"/>
          <w:szCs w:val="20"/>
        </w:rPr>
        <w:t>___________________________________________</w:t>
      </w:r>
    </w:p>
    <w:p w14:paraId="1AF43E2F" w14:textId="77777777" w:rsidR="001A5F97" w:rsidRDefault="00F26470">
      <w:pPr>
        <w:tabs>
          <w:tab w:val="left" w:pos="5637"/>
        </w:tabs>
        <w:spacing w:after="0" w:line="240" w:lineRule="auto"/>
        <w:ind w:right="0"/>
        <w:jc w:val="center"/>
        <w:rPr>
          <w:szCs w:val="20"/>
        </w:rPr>
      </w:pPr>
      <w:r>
        <w:rPr>
          <w:rFonts w:cstheme="minorHAnsi"/>
          <w:szCs w:val="20"/>
        </w:rPr>
        <w:t xml:space="preserve">(Assinatura) </w:t>
      </w:r>
    </w:p>
    <w:p w14:paraId="270241B4" w14:textId="77777777" w:rsidR="001A5F97" w:rsidRDefault="00F26470">
      <w:pPr>
        <w:spacing w:after="0" w:line="240" w:lineRule="auto"/>
        <w:ind w:right="0"/>
        <w:jc w:val="center"/>
        <w:rPr>
          <w:szCs w:val="20"/>
        </w:rPr>
      </w:pPr>
      <w:r>
        <w:rPr>
          <w:rFonts w:cstheme="minorHAnsi"/>
          <w:szCs w:val="20"/>
        </w:rPr>
        <w:t>(Nome</w:t>
      </w:r>
      <w:r>
        <w:rPr>
          <w:rFonts w:cstheme="minorHAnsi"/>
          <w:spacing w:val="-5"/>
          <w:szCs w:val="20"/>
        </w:rPr>
        <w:t xml:space="preserve"> </w:t>
      </w:r>
      <w:r>
        <w:rPr>
          <w:rFonts w:cstheme="minorHAnsi"/>
          <w:szCs w:val="20"/>
        </w:rPr>
        <w:t>do representante</w:t>
      </w:r>
      <w:r>
        <w:rPr>
          <w:rFonts w:cstheme="minorHAnsi"/>
          <w:spacing w:val="-4"/>
          <w:szCs w:val="20"/>
        </w:rPr>
        <w:t xml:space="preserve"> </w:t>
      </w:r>
      <w:r>
        <w:rPr>
          <w:rFonts w:cstheme="minorHAnsi"/>
          <w:szCs w:val="20"/>
        </w:rPr>
        <w:t>legal)</w:t>
      </w:r>
    </w:p>
    <w:p w14:paraId="1C9F6BD0" w14:textId="5F2692C4" w:rsidR="001A5F97" w:rsidRDefault="00F26470">
      <w:pPr>
        <w:pStyle w:val="Ttulo1"/>
        <w:numPr>
          <w:ilvl w:val="0"/>
          <w:numId w:val="0"/>
        </w:numPr>
        <w:spacing w:after="0" w:line="240" w:lineRule="auto"/>
        <w:ind w:right="0"/>
        <w:jc w:val="center"/>
        <w:rPr>
          <w:rFonts w:ascii="Calibri" w:hAnsi="Calibri"/>
          <w:sz w:val="20"/>
          <w:szCs w:val="20"/>
        </w:rPr>
      </w:pPr>
      <w:r>
        <w:rPr>
          <w:rFonts w:asciiTheme="minorHAnsi" w:eastAsia="Calibri" w:hAnsiTheme="minorHAnsi" w:cstheme="minorHAnsi"/>
          <w:sz w:val="20"/>
          <w:szCs w:val="20"/>
        </w:rPr>
        <w:lastRenderedPageBreak/>
        <w:t xml:space="preserve">ANEXO </w:t>
      </w:r>
      <w:r w:rsidR="005D7665">
        <w:rPr>
          <w:rFonts w:asciiTheme="minorHAnsi" w:eastAsia="Calibri" w:hAnsiTheme="minorHAnsi" w:cstheme="minorHAnsi"/>
          <w:sz w:val="20"/>
          <w:szCs w:val="20"/>
        </w:rPr>
        <w:t>VIII</w:t>
      </w:r>
      <w:r>
        <w:rPr>
          <w:rFonts w:asciiTheme="minorHAnsi" w:eastAsia="Calibri" w:hAnsiTheme="minorHAnsi" w:cstheme="minorHAnsi"/>
          <w:sz w:val="20"/>
          <w:szCs w:val="20"/>
        </w:rPr>
        <w:t xml:space="preserve"> - DECLARAÇÃO DE DOCUMENTOS À DISPOSIÇÃO DO TCE-SP</w:t>
      </w:r>
    </w:p>
    <w:p w14:paraId="2AF7C0BD" w14:textId="77777777" w:rsidR="001A5F97" w:rsidRDefault="001A5F97">
      <w:pPr>
        <w:pStyle w:val="Corpodetexto"/>
        <w:jc w:val="center"/>
        <w:rPr>
          <w:rFonts w:asciiTheme="minorHAnsi" w:hAnsiTheme="minorHAnsi" w:cstheme="minorHAnsi"/>
          <w:b/>
          <w:sz w:val="20"/>
          <w:szCs w:val="20"/>
          <w:u w:val="single"/>
        </w:rPr>
      </w:pPr>
    </w:p>
    <w:p w14:paraId="7DA9D2A5" w14:textId="77777777" w:rsidR="001A5F97" w:rsidRDefault="001A5F97">
      <w:pPr>
        <w:pStyle w:val="Corpodetexto"/>
        <w:rPr>
          <w:rFonts w:asciiTheme="minorHAnsi" w:hAnsiTheme="minorHAnsi" w:cstheme="minorHAnsi"/>
          <w:b/>
          <w:sz w:val="20"/>
          <w:szCs w:val="20"/>
        </w:rPr>
      </w:pPr>
    </w:p>
    <w:p w14:paraId="770308C9" w14:textId="77777777" w:rsidR="001A5F97" w:rsidRDefault="00F26470">
      <w:pPr>
        <w:pStyle w:val="Corpodetexto"/>
        <w:rPr>
          <w:rFonts w:ascii="Calibri" w:hAnsi="Calibri"/>
          <w:sz w:val="20"/>
          <w:szCs w:val="20"/>
        </w:rPr>
      </w:pPr>
      <w:r>
        <w:rPr>
          <w:rFonts w:asciiTheme="minorHAnsi" w:hAnsiTheme="minorHAnsi" w:cstheme="minorHAnsi"/>
          <w:b/>
          <w:sz w:val="20"/>
          <w:szCs w:val="20"/>
        </w:rPr>
        <w:t>CONTRATANTE:</w:t>
      </w:r>
      <w:r>
        <w:rPr>
          <w:rFonts w:asciiTheme="minorHAnsi" w:hAnsiTheme="minorHAnsi" w:cstheme="minorHAnsi"/>
          <w:sz w:val="20"/>
          <w:szCs w:val="20"/>
        </w:rPr>
        <w:t xml:space="preserve"> PREFEITURA MUNICIPAL DE VINHEDO</w:t>
      </w:r>
    </w:p>
    <w:p w14:paraId="4A75092B" w14:textId="77777777" w:rsidR="001A5F97" w:rsidRDefault="00F26470">
      <w:pPr>
        <w:pStyle w:val="Corpodetexto"/>
        <w:rPr>
          <w:rFonts w:ascii="Calibri" w:hAnsi="Calibri"/>
          <w:sz w:val="20"/>
          <w:szCs w:val="20"/>
        </w:rPr>
      </w:pPr>
      <w:r>
        <w:rPr>
          <w:rFonts w:asciiTheme="minorHAnsi" w:hAnsiTheme="minorHAnsi" w:cstheme="minorHAnsi"/>
          <w:b/>
          <w:sz w:val="20"/>
          <w:szCs w:val="20"/>
        </w:rPr>
        <w:t>CNPJ</w:t>
      </w:r>
      <w:r>
        <w:rPr>
          <w:rFonts w:asciiTheme="minorHAnsi" w:hAnsiTheme="minorHAnsi" w:cstheme="minorHAnsi"/>
          <w:b/>
          <w:spacing w:val="-3"/>
          <w:sz w:val="20"/>
          <w:szCs w:val="20"/>
        </w:rPr>
        <w:t xml:space="preserve"> </w:t>
      </w:r>
      <w:r>
        <w:rPr>
          <w:rFonts w:asciiTheme="minorHAnsi" w:hAnsiTheme="minorHAnsi" w:cstheme="minorHAnsi"/>
          <w:b/>
          <w:sz w:val="20"/>
          <w:szCs w:val="20"/>
        </w:rPr>
        <w:t xml:space="preserve">Nº: </w:t>
      </w:r>
      <w:r>
        <w:rPr>
          <w:rFonts w:asciiTheme="minorHAnsi" w:hAnsiTheme="minorHAnsi" w:cstheme="minorHAnsi"/>
          <w:sz w:val="20"/>
          <w:szCs w:val="20"/>
        </w:rPr>
        <w:t>46.446.696/0001-85</w:t>
      </w:r>
    </w:p>
    <w:p w14:paraId="06EDA418" w14:textId="77777777" w:rsidR="001A5F97" w:rsidRDefault="00F26470">
      <w:pPr>
        <w:pStyle w:val="Corpodetexto"/>
      </w:pPr>
      <w:r>
        <w:rPr>
          <w:rFonts w:asciiTheme="minorHAnsi" w:hAnsiTheme="minorHAnsi" w:cstheme="minorHAnsi"/>
          <w:b/>
          <w:sz w:val="20"/>
          <w:szCs w:val="20"/>
        </w:rPr>
        <w:t xml:space="preserve">DETENTORA: </w:t>
      </w:r>
    </w:p>
    <w:p w14:paraId="65BCEEA7" w14:textId="77777777" w:rsidR="001A5F97" w:rsidRDefault="00F26470">
      <w:pPr>
        <w:pStyle w:val="Corpodetexto"/>
        <w:rPr>
          <w:rFonts w:ascii="Calibri" w:hAnsi="Calibri"/>
          <w:sz w:val="20"/>
          <w:szCs w:val="20"/>
        </w:rPr>
      </w:pPr>
      <w:r>
        <w:rPr>
          <w:rFonts w:asciiTheme="minorHAnsi" w:hAnsiTheme="minorHAnsi" w:cstheme="minorHAnsi"/>
          <w:b/>
          <w:sz w:val="20"/>
          <w:szCs w:val="20"/>
        </w:rPr>
        <w:t>CNPJ</w:t>
      </w:r>
      <w:r>
        <w:rPr>
          <w:rFonts w:asciiTheme="minorHAnsi" w:hAnsiTheme="minorHAnsi" w:cstheme="minorHAnsi"/>
          <w:b/>
          <w:spacing w:val="-3"/>
          <w:sz w:val="20"/>
          <w:szCs w:val="20"/>
        </w:rPr>
        <w:t xml:space="preserve"> </w:t>
      </w:r>
      <w:r>
        <w:rPr>
          <w:rFonts w:asciiTheme="minorHAnsi" w:hAnsiTheme="minorHAnsi" w:cstheme="minorHAnsi"/>
          <w:b/>
          <w:sz w:val="20"/>
          <w:szCs w:val="20"/>
        </w:rPr>
        <w:t xml:space="preserve">Nº: </w:t>
      </w:r>
    </w:p>
    <w:p w14:paraId="1C1C76E1" w14:textId="77777777" w:rsidR="001A5F97" w:rsidRDefault="00F26470">
      <w:pPr>
        <w:pStyle w:val="Corpodetexto"/>
      </w:pPr>
      <w:r>
        <w:rPr>
          <w:rFonts w:asciiTheme="minorHAnsi" w:hAnsiTheme="minorHAnsi" w:cstheme="minorHAnsi"/>
          <w:b/>
          <w:sz w:val="20"/>
          <w:szCs w:val="20"/>
        </w:rPr>
        <w:t>ATA DE REGISTRO DE PREÇOS N° (DE</w:t>
      </w:r>
      <w:r>
        <w:rPr>
          <w:rFonts w:asciiTheme="minorHAnsi" w:hAnsiTheme="minorHAnsi" w:cstheme="minorHAnsi"/>
          <w:b/>
          <w:spacing w:val="-3"/>
          <w:sz w:val="20"/>
          <w:szCs w:val="20"/>
        </w:rPr>
        <w:t xml:space="preserve"> </w:t>
      </w:r>
      <w:r>
        <w:rPr>
          <w:rFonts w:asciiTheme="minorHAnsi" w:hAnsiTheme="minorHAnsi" w:cstheme="minorHAnsi"/>
          <w:b/>
          <w:sz w:val="20"/>
          <w:szCs w:val="20"/>
        </w:rPr>
        <w:t xml:space="preserve">ORIGEM): </w:t>
      </w:r>
    </w:p>
    <w:p w14:paraId="0B095308" w14:textId="77777777" w:rsidR="001A5F97" w:rsidRDefault="00F26470">
      <w:pPr>
        <w:pStyle w:val="Corpodetexto"/>
        <w:rPr>
          <w:rFonts w:ascii="Calibri" w:hAnsi="Calibri"/>
          <w:sz w:val="20"/>
          <w:szCs w:val="20"/>
        </w:rPr>
      </w:pPr>
      <w:r>
        <w:rPr>
          <w:rFonts w:asciiTheme="minorHAnsi" w:hAnsiTheme="minorHAnsi" w:cstheme="minorHAnsi"/>
          <w:b/>
          <w:sz w:val="20"/>
          <w:szCs w:val="20"/>
        </w:rPr>
        <w:t>DATA</w:t>
      </w:r>
      <w:r>
        <w:rPr>
          <w:rFonts w:asciiTheme="minorHAnsi" w:hAnsiTheme="minorHAnsi" w:cstheme="minorHAnsi"/>
          <w:b/>
          <w:spacing w:val="-5"/>
          <w:sz w:val="20"/>
          <w:szCs w:val="20"/>
        </w:rPr>
        <w:t xml:space="preserve"> </w:t>
      </w:r>
      <w:r>
        <w:rPr>
          <w:rFonts w:asciiTheme="minorHAnsi" w:hAnsiTheme="minorHAnsi" w:cstheme="minorHAnsi"/>
          <w:b/>
          <w:sz w:val="20"/>
          <w:szCs w:val="20"/>
        </w:rPr>
        <w:t>DA</w:t>
      </w:r>
      <w:r>
        <w:rPr>
          <w:rFonts w:asciiTheme="minorHAnsi" w:hAnsiTheme="minorHAnsi" w:cstheme="minorHAnsi"/>
          <w:b/>
          <w:spacing w:val="-4"/>
          <w:sz w:val="20"/>
          <w:szCs w:val="20"/>
        </w:rPr>
        <w:t xml:space="preserve"> </w:t>
      </w:r>
      <w:r>
        <w:rPr>
          <w:rFonts w:asciiTheme="minorHAnsi" w:hAnsiTheme="minorHAnsi" w:cstheme="minorHAnsi"/>
          <w:b/>
          <w:sz w:val="20"/>
          <w:szCs w:val="20"/>
        </w:rPr>
        <w:t xml:space="preserve">ASSINATURA: </w:t>
      </w:r>
    </w:p>
    <w:p w14:paraId="7FC323B5" w14:textId="77777777" w:rsidR="001A5F97" w:rsidRDefault="00F26470">
      <w:pPr>
        <w:pStyle w:val="Corpodetexto"/>
        <w:rPr>
          <w:rFonts w:ascii="Calibri" w:hAnsi="Calibri"/>
          <w:sz w:val="20"/>
          <w:szCs w:val="20"/>
        </w:rPr>
      </w:pPr>
      <w:r>
        <w:rPr>
          <w:rFonts w:asciiTheme="minorHAnsi" w:hAnsiTheme="minorHAnsi" w:cstheme="minorHAnsi"/>
          <w:b/>
          <w:sz w:val="20"/>
          <w:szCs w:val="20"/>
        </w:rPr>
        <w:t xml:space="preserve">VIGÊNCIA: </w:t>
      </w:r>
      <w:r>
        <w:rPr>
          <w:rFonts w:asciiTheme="minorHAnsi" w:hAnsiTheme="minorHAnsi" w:cstheme="minorHAnsi"/>
          <w:sz w:val="20"/>
          <w:szCs w:val="20"/>
        </w:rPr>
        <w:t>12 (doze) meses</w:t>
      </w:r>
    </w:p>
    <w:p w14:paraId="7C3DD3BB" w14:textId="77777777" w:rsidR="001A5F97" w:rsidRDefault="00F26470">
      <w:pPr>
        <w:pStyle w:val="Corpodetexto"/>
        <w:rPr>
          <w:rFonts w:ascii="Calibri" w:hAnsi="Calibri"/>
          <w:sz w:val="20"/>
          <w:szCs w:val="20"/>
        </w:rPr>
      </w:pPr>
      <w:r>
        <w:rPr>
          <w:rFonts w:asciiTheme="minorHAnsi" w:hAnsiTheme="minorHAnsi" w:cstheme="minorHAnsi"/>
          <w:b/>
          <w:sz w:val="20"/>
          <w:szCs w:val="20"/>
        </w:rPr>
        <w:t xml:space="preserve">OBJETO: </w:t>
      </w:r>
      <w:r>
        <w:rPr>
          <w:rFonts w:ascii="Calibri" w:hAnsi="Calibri" w:cstheme="minorHAnsi"/>
          <w:sz w:val="20"/>
          <w:szCs w:val="20"/>
        </w:rPr>
        <w:t>Registro de Preços para contratação de serviços de transporte para usuários dos serviços socioassistenciais, conforme especificações descritas no Termo de Referência (Anexo II) e demais anexos.</w:t>
      </w:r>
    </w:p>
    <w:p w14:paraId="6AF0AC3C" w14:textId="77777777" w:rsidR="001A5F97" w:rsidRDefault="00F26470">
      <w:pPr>
        <w:pStyle w:val="Corpodetexto"/>
        <w:rPr>
          <w:rFonts w:ascii="Calibri" w:hAnsi="Calibri"/>
          <w:sz w:val="20"/>
          <w:szCs w:val="20"/>
        </w:rPr>
      </w:pPr>
      <w:r>
        <w:rPr>
          <w:rFonts w:asciiTheme="minorHAnsi" w:hAnsiTheme="minorHAnsi" w:cstheme="minorHAnsi"/>
          <w:b/>
          <w:sz w:val="20"/>
          <w:szCs w:val="20"/>
        </w:rPr>
        <w:t>VALOR</w:t>
      </w:r>
      <w:r>
        <w:rPr>
          <w:rFonts w:asciiTheme="minorHAnsi" w:hAnsiTheme="minorHAnsi" w:cstheme="minorHAnsi"/>
          <w:b/>
          <w:spacing w:val="-1"/>
          <w:sz w:val="20"/>
          <w:szCs w:val="20"/>
        </w:rPr>
        <w:t xml:space="preserve"> </w:t>
      </w:r>
      <w:r>
        <w:rPr>
          <w:rFonts w:asciiTheme="minorHAnsi" w:hAnsiTheme="minorHAnsi" w:cstheme="minorHAnsi"/>
          <w:b/>
          <w:sz w:val="20"/>
          <w:szCs w:val="20"/>
        </w:rPr>
        <w:t xml:space="preserve">(R$): </w:t>
      </w:r>
      <w:r>
        <w:rPr>
          <w:rFonts w:asciiTheme="minorHAnsi" w:hAnsiTheme="minorHAnsi" w:cstheme="minorHAnsi"/>
          <w:sz w:val="20"/>
          <w:szCs w:val="20"/>
        </w:rPr>
        <w:t>XXXX,XX (XXXX).</w:t>
      </w:r>
    </w:p>
    <w:p w14:paraId="2E0C6B04" w14:textId="77777777" w:rsidR="001A5F97" w:rsidRDefault="001A5F97">
      <w:pPr>
        <w:pStyle w:val="Corpodetexto"/>
        <w:ind w:right="118"/>
        <w:rPr>
          <w:rFonts w:asciiTheme="minorHAnsi" w:hAnsiTheme="minorHAnsi" w:cstheme="minorHAnsi"/>
          <w:sz w:val="20"/>
          <w:szCs w:val="20"/>
        </w:rPr>
      </w:pPr>
    </w:p>
    <w:p w14:paraId="2D723D9D" w14:textId="77777777" w:rsidR="001A5F97" w:rsidRDefault="00F26470">
      <w:pPr>
        <w:pStyle w:val="Corpodetexto"/>
        <w:ind w:right="118"/>
        <w:jc w:val="both"/>
        <w:rPr>
          <w:rFonts w:ascii="Calibri" w:hAnsi="Calibri"/>
          <w:sz w:val="20"/>
          <w:szCs w:val="20"/>
        </w:rPr>
      </w:pPr>
      <w:r>
        <w:rPr>
          <w:rFonts w:asciiTheme="minorHAnsi" w:hAnsiTheme="minorHAnsi" w:cstheme="minorHAnsi"/>
          <w:sz w:val="20"/>
          <w:szCs w:val="20"/>
        </w:rPr>
        <w:t>Declaro(amos),</w:t>
      </w:r>
      <w:r>
        <w:rPr>
          <w:rFonts w:asciiTheme="minorHAnsi" w:hAnsiTheme="minorHAnsi" w:cstheme="minorHAnsi"/>
          <w:spacing w:val="1"/>
          <w:sz w:val="20"/>
          <w:szCs w:val="20"/>
        </w:rPr>
        <w:t xml:space="preserve"> </w:t>
      </w:r>
      <w:r>
        <w:rPr>
          <w:rFonts w:asciiTheme="minorHAnsi" w:hAnsiTheme="minorHAnsi" w:cstheme="minorHAnsi"/>
          <w:sz w:val="20"/>
          <w:szCs w:val="20"/>
        </w:rPr>
        <w:t>na</w:t>
      </w:r>
      <w:r>
        <w:rPr>
          <w:rFonts w:asciiTheme="minorHAnsi" w:hAnsiTheme="minorHAnsi" w:cstheme="minorHAnsi"/>
          <w:spacing w:val="1"/>
          <w:sz w:val="20"/>
          <w:szCs w:val="20"/>
        </w:rPr>
        <w:t xml:space="preserve"> </w:t>
      </w:r>
      <w:r>
        <w:rPr>
          <w:rFonts w:asciiTheme="minorHAnsi" w:hAnsiTheme="minorHAnsi" w:cstheme="minorHAnsi"/>
          <w:sz w:val="20"/>
          <w:szCs w:val="20"/>
        </w:rPr>
        <w:t>qualidade</w:t>
      </w:r>
      <w:r>
        <w:rPr>
          <w:rFonts w:asciiTheme="minorHAnsi" w:hAnsiTheme="minorHAnsi" w:cstheme="minorHAnsi"/>
          <w:spacing w:val="1"/>
          <w:sz w:val="20"/>
          <w:szCs w:val="20"/>
        </w:rPr>
        <w:t xml:space="preserve"> </w:t>
      </w:r>
      <w:r>
        <w:rPr>
          <w:rFonts w:asciiTheme="minorHAnsi" w:hAnsiTheme="minorHAnsi" w:cstheme="minorHAnsi"/>
          <w:sz w:val="20"/>
          <w:szCs w:val="20"/>
        </w:rPr>
        <w:t>de</w:t>
      </w:r>
      <w:r>
        <w:rPr>
          <w:rFonts w:asciiTheme="minorHAnsi" w:hAnsiTheme="minorHAnsi" w:cstheme="minorHAnsi"/>
          <w:spacing w:val="1"/>
          <w:sz w:val="20"/>
          <w:szCs w:val="20"/>
        </w:rPr>
        <w:t xml:space="preserve"> </w:t>
      </w:r>
      <w:r>
        <w:rPr>
          <w:rFonts w:asciiTheme="minorHAnsi" w:hAnsiTheme="minorHAnsi" w:cstheme="minorHAnsi"/>
          <w:sz w:val="20"/>
          <w:szCs w:val="20"/>
        </w:rPr>
        <w:t>responsável(is)</w:t>
      </w:r>
      <w:r>
        <w:rPr>
          <w:rFonts w:asciiTheme="minorHAnsi" w:hAnsiTheme="minorHAnsi" w:cstheme="minorHAnsi"/>
          <w:spacing w:val="1"/>
          <w:sz w:val="20"/>
          <w:szCs w:val="20"/>
        </w:rPr>
        <w:t xml:space="preserve"> </w:t>
      </w:r>
      <w:r>
        <w:rPr>
          <w:rFonts w:asciiTheme="minorHAnsi" w:hAnsiTheme="minorHAnsi" w:cstheme="minorHAnsi"/>
          <w:sz w:val="20"/>
          <w:szCs w:val="20"/>
        </w:rPr>
        <w:t>pela</w:t>
      </w:r>
      <w:r>
        <w:rPr>
          <w:rFonts w:asciiTheme="minorHAnsi" w:hAnsiTheme="minorHAnsi" w:cstheme="minorHAnsi"/>
          <w:spacing w:val="1"/>
          <w:sz w:val="20"/>
          <w:szCs w:val="20"/>
        </w:rPr>
        <w:t xml:space="preserve"> </w:t>
      </w:r>
      <w:r>
        <w:rPr>
          <w:rFonts w:asciiTheme="minorHAnsi" w:hAnsiTheme="minorHAnsi" w:cstheme="minorHAnsi"/>
          <w:sz w:val="20"/>
          <w:szCs w:val="20"/>
        </w:rPr>
        <w:t>entidade</w:t>
      </w:r>
      <w:r>
        <w:rPr>
          <w:rFonts w:asciiTheme="minorHAnsi" w:hAnsiTheme="minorHAnsi" w:cstheme="minorHAnsi"/>
          <w:spacing w:val="67"/>
          <w:sz w:val="20"/>
          <w:szCs w:val="20"/>
        </w:rPr>
        <w:t xml:space="preserve"> </w:t>
      </w:r>
      <w:r>
        <w:rPr>
          <w:rFonts w:asciiTheme="minorHAnsi" w:hAnsiTheme="minorHAnsi" w:cstheme="minorHAnsi"/>
          <w:sz w:val="20"/>
          <w:szCs w:val="20"/>
        </w:rPr>
        <w:t>supra</w:t>
      </w:r>
      <w:r>
        <w:rPr>
          <w:rFonts w:asciiTheme="minorHAnsi" w:hAnsiTheme="minorHAnsi" w:cstheme="minorHAnsi"/>
          <w:spacing w:val="1"/>
          <w:sz w:val="20"/>
          <w:szCs w:val="20"/>
        </w:rPr>
        <w:t xml:space="preserve"> </w:t>
      </w:r>
      <w:r>
        <w:rPr>
          <w:rFonts w:asciiTheme="minorHAnsi" w:hAnsiTheme="minorHAnsi" w:cstheme="minorHAnsi"/>
          <w:sz w:val="20"/>
          <w:szCs w:val="20"/>
        </w:rPr>
        <w:t>epigrafada,</w:t>
      </w:r>
      <w:r>
        <w:rPr>
          <w:rFonts w:asciiTheme="minorHAnsi" w:hAnsiTheme="minorHAnsi" w:cstheme="minorHAnsi"/>
          <w:spacing w:val="1"/>
          <w:sz w:val="20"/>
          <w:szCs w:val="20"/>
        </w:rPr>
        <w:t xml:space="preserve"> </w:t>
      </w:r>
      <w:r>
        <w:rPr>
          <w:rFonts w:asciiTheme="minorHAnsi" w:hAnsiTheme="minorHAnsi" w:cstheme="minorHAnsi"/>
          <w:sz w:val="20"/>
          <w:szCs w:val="20"/>
        </w:rPr>
        <w:t>sob</w:t>
      </w:r>
      <w:r>
        <w:rPr>
          <w:rFonts w:asciiTheme="minorHAnsi" w:hAnsiTheme="minorHAnsi" w:cstheme="minorHAnsi"/>
          <w:spacing w:val="1"/>
          <w:sz w:val="20"/>
          <w:szCs w:val="20"/>
        </w:rPr>
        <w:t xml:space="preserve"> </w:t>
      </w:r>
      <w:r>
        <w:rPr>
          <w:rFonts w:asciiTheme="minorHAnsi" w:hAnsiTheme="minorHAnsi" w:cstheme="minorHAnsi"/>
          <w:sz w:val="20"/>
          <w:szCs w:val="20"/>
        </w:rPr>
        <w:t>as</w:t>
      </w:r>
      <w:r>
        <w:rPr>
          <w:rFonts w:asciiTheme="minorHAnsi" w:hAnsiTheme="minorHAnsi" w:cstheme="minorHAnsi"/>
          <w:spacing w:val="1"/>
          <w:sz w:val="20"/>
          <w:szCs w:val="20"/>
        </w:rPr>
        <w:t xml:space="preserve"> </w:t>
      </w:r>
      <w:r>
        <w:rPr>
          <w:rFonts w:asciiTheme="minorHAnsi" w:hAnsiTheme="minorHAnsi" w:cstheme="minorHAnsi"/>
          <w:sz w:val="20"/>
          <w:szCs w:val="20"/>
        </w:rPr>
        <w:t>penas</w:t>
      </w:r>
      <w:r>
        <w:rPr>
          <w:rFonts w:asciiTheme="minorHAnsi" w:hAnsiTheme="minorHAnsi" w:cstheme="minorHAnsi"/>
          <w:spacing w:val="1"/>
          <w:sz w:val="20"/>
          <w:szCs w:val="20"/>
        </w:rPr>
        <w:t xml:space="preserve"> </w:t>
      </w:r>
      <w:r>
        <w:rPr>
          <w:rFonts w:asciiTheme="minorHAnsi" w:hAnsiTheme="minorHAnsi" w:cstheme="minorHAnsi"/>
          <w:sz w:val="20"/>
          <w:szCs w:val="20"/>
        </w:rPr>
        <w:t>da</w:t>
      </w:r>
      <w:r>
        <w:rPr>
          <w:rFonts w:asciiTheme="minorHAnsi" w:hAnsiTheme="minorHAnsi" w:cstheme="minorHAnsi"/>
          <w:spacing w:val="1"/>
          <w:sz w:val="20"/>
          <w:szCs w:val="20"/>
        </w:rPr>
        <w:t xml:space="preserve"> </w:t>
      </w:r>
      <w:r>
        <w:rPr>
          <w:rFonts w:asciiTheme="minorHAnsi" w:hAnsiTheme="minorHAnsi" w:cstheme="minorHAnsi"/>
          <w:sz w:val="20"/>
          <w:szCs w:val="20"/>
        </w:rPr>
        <w:t>Lei,</w:t>
      </w:r>
      <w:r>
        <w:rPr>
          <w:rFonts w:asciiTheme="minorHAnsi" w:hAnsiTheme="minorHAnsi" w:cstheme="minorHAnsi"/>
          <w:spacing w:val="1"/>
          <w:sz w:val="20"/>
          <w:szCs w:val="20"/>
        </w:rPr>
        <w:t xml:space="preserve"> </w:t>
      </w:r>
      <w:r>
        <w:rPr>
          <w:rFonts w:asciiTheme="minorHAnsi" w:hAnsiTheme="minorHAnsi" w:cstheme="minorHAnsi"/>
          <w:sz w:val="20"/>
          <w:szCs w:val="20"/>
        </w:rPr>
        <w:t>que</w:t>
      </w:r>
      <w:r>
        <w:rPr>
          <w:rFonts w:asciiTheme="minorHAnsi" w:hAnsiTheme="minorHAnsi" w:cstheme="minorHAnsi"/>
          <w:spacing w:val="1"/>
          <w:sz w:val="20"/>
          <w:szCs w:val="20"/>
        </w:rPr>
        <w:t xml:space="preserve"> </w:t>
      </w:r>
      <w:r>
        <w:rPr>
          <w:rFonts w:asciiTheme="minorHAnsi" w:hAnsiTheme="minorHAnsi" w:cstheme="minorHAnsi"/>
          <w:sz w:val="20"/>
          <w:szCs w:val="20"/>
        </w:rPr>
        <w:t>os</w:t>
      </w:r>
      <w:r>
        <w:rPr>
          <w:rFonts w:asciiTheme="minorHAnsi" w:hAnsiTheme="minorHAnsi" w:cstheme="minorHAnsi"/>
          <w:spacing w:val="1"/>
          <w:sz w:val="20"/>
          <w:szCs w:val="20"/>
        </w:rPr>
        <w:t xml:space="preserve"> </w:t>
      </w:r>
      <w:r>
        <w:rPr>
          <w:rFonts w:asciiTheme="minorHAnsi" w:hAnsiTheme="minorHAnsi" w:cstheme="minorHAnsi"/>
          <w:sz w:val="20"/>
          <w:szCs w:val="20"/>
        </w:rPr>
        <w:t>demais</w:t>
      </w:r>
      <w:r>
        <w:rPr>
          <w:rFonts w:asciiTheme="minorHAnsi" w:hAnsiTheme="minorHAnsi" w:cstheme="minorHAnsi"/>
          <w:spacing w:val="1"/>
          <w:sz w:val="20"/>
          <w:szCs w:val="20"/>
        </w:rPr>
        <w:t xml:space="preserve"> </w:t>
      </w:r>
      <w:r>
        <w:rPr>
          <w:rFonts w:asciiTheme="minorHAnsi" w:hAnsiTheme="minorHAnsi" w:cstheme="minorHAnsi"/>
          <w:sz w:val="20"/>
          <w:szCs w:val="20"/>
        </w:rPr>
        <w:t>documentos</w:t>
      </w:r>
      <w:r>
        <w:rPr>
          <w:rFonts w:asciiTheme="minorHAnsi" w:hAnsiTheme="minorHAnsi" w:cstheme="minorHAnsi"/>
          <w:spacing w:val="66"/>
          <w:sz w:val="20"/>
          <w:szCs w:val="20"/>
        </w:rPr>
        <w:t xml:space="preserve"> </w:t>
      </w:r>
      <w:r>
        <w:rPr>
          <w:rFonts w:asciiTheme="minorHAnsi" w:hAnsiTheme="minorHAnsi" w:cstheme="minorHAnsi"/>
          <w:sz w:val="20"/>
          <w:szCs w:val="20"/>
        </w:rPr>
        <w:t>originais,</w:t>
      </w:r>
      <w:r>
        <w:rPr>
          <w:rFonts w:asciiTheme="minorHAnsi" w:hAnsiTheme="minorHAnsi" w:cstheme="minorHAnsi"/>
          <w:spacing w:val="1"/>
          <w:sz w:val="20"/>
          <w:szCs w:val="20"/>
        </w:rPr>
        <w:t xml:space="preserve"> </w:t>
      </w:r>
      <w:r>
        <w:rPr>
          <w:rFonts w:asciiTheme="minorHAnsi" w:hAnsiTheme="minorHAnsi" w:cstheme="minorHAnsi"/>
          <w:sz w:val="20"/>
          <w:szCs w:val="20"/>
        </w:rPr>
        <w:t>atinentes</w:t>
      </w:r>
      <w:r>
        <w:rPr>
          <w:rFonts w:asciiTheme="minorHAnsi" w:hAnsiTheme="minorHAnsi" w:cstheme="minorHAnsi"/>
          <w:spacing w:val="1"/>
          <w:sz w:val="20"/>
          <w:szCs w:val="20"/>
        </w:rPr>
        <w:t xml:space="preserve"> </w:t>
      </w:r>
      <w:r>
        <w:rPr>
          <w:rFonts w:asciiTheme="minorHAnsi" w:hAnsiTheme="minorHAnsi" w:cstheme="minorHAnsi"/>
          <w:sz w:val="20"/>
          <w:szCs w:val="20"/>
        </w:rPr>
        <w:t>à</w:t>
      </w:r>
      <w:r>
        <w:rPr>
          <w:rFonts w:asciiTheme="minorHAnsi" w:hAnsiTheme="minorHAnsi" w:cstheme="minorHAnsi"/>
          <w:spacing w:val="1"/>
          <w:sz w:val="20"/>
          <w:szCs w:val="20"/>
        </w:rPr>
        <w:t xml:space="preserve"> </w:t>
      </w:r>
      <w:r>
        <w:rPr>
          <w:rFonts w:asciiTheme="minorHAnsi" w:hAnsiTheme="minorHAnsi" w:cstheme="minorHAnsi"/>
          <w:sz w:val="20"/>
          <w:szCs w:val="20"/>
        </w:rPr>
        <w:t>correspondente</w:t>
      </w:r>
      <w:r>
        <w:rPr>
          <w:rFonts w:asciiTheme="minorHAnsi" w:hAnsiTheme="minorHAnsi" w:cstheme="minorHAnsi"/>
          <w:spacing w:val="1"/>
          <w:sz w:val="20"/>
          <w:szCs w:val="20"/>
        </w:rPr>
        <w:t xml:space="preserve"> </w:t>
      </w:r>
      <w:r>
        <w:rPr>
          <w:rFonts w:asciiTheme="minorHAnsi" w:hAnsiTheme="minorHAnsi" w:cstheme="minorHAnsi"/>
          <w:sz w:val="20"/>
          <w:szCs w:val="20"/>
        </w:rPr>
        <w:t>licitação,</w:t>
      </w:r>
      <w:r>
        <w:rPr>
          <w:rFonts w:asciiTheme="minorHAnsi" w:hAnsiTheme="minorHAnsi" w:cstheme="minorHAnsi"/>
          <w:spacing w:val="1"/>
          <w:sz w:val="20"/>
          <w:szCs w:val="20"/>
        </w:rPr>
        <w:t xml:space="preserve"> </w:t>
      </w:r>
      <w:r>
        <w:rPr>
          <w:rFonts w:asciiTheme="minorHAnsi" w:hAnsiTheme="minorHAnsi" w:cstheme="minorHAnsi"/>
          <w:sz w:val="20"/>
          <w:szCs w:val="20"/>
        </w:rPr>
        <w:t>encontram-se</w:t>
      </w:r>
      <w:r>
        <w:rPr>
          <w:rFonts w:asciiTheme="minorHAnsi" w:hAnsiTheme="minorHAnsi" w:cstheme="minorHAnsi"/>
          <w:spacing w:val="1"/>
          <w:sz w:val="20"/>
          <w:szCs w:val="20"/>
        </w:rPr>
        <w:t xml:space="preserve"> </w:t>
      </w:r>
      <w:r>
        <w:rPr>
          <w:rFonts w:asciiTheme="minorHAnsi" w:hAnsiTheme="minorHAnsi" w:cstheme="minorHAnsi"/>
          <w:sz w:val="20"/>
          <w:szCs w:val="20"/>
        </w:rPr>
        <w:t>no</w:t>
      </w:r>
      <w:r>
        <w:rPr>
          <w:rFonts w:asciiTheme="minorHAnsi" w:hAnsiTheme="minorHAnsi" w:cstheme="minorHAnsi"/>
          <w:spacing w:val="1"/>
          <w:sz w:val="20"/>
          <w:szCs w:val="20"/>
        </w:rPr>
        <w:t xml:space="preserve"> </w:t>
      </w:r>
      <w:r>
        <w:rPr>
          <w:rFonts w:asciiTheme="minorHAnsi" w:hAnsiTheme="minorHAnsi" w:cstheme="minorHAnsi"/>
          <w:sz w:val="20"/>
          <w:szCs w:val="20"/>
        </w:rPr>
        <w:t>respectivo</w:t>
      </w:r>
      <w:r>
        <w:rPr>
          <w:rFonts w:asciiTheme="minorHAnsi" w:hAnsiTheme="minorHAnsi" w:cstheme="minorHAnsi"/>
          <w:spacing w:val="1"/>
          <w:sz w:val="20"/>
          <w:szCs w:val="20"/>
        </w:rPr>
        <w:t xml:space="preserve"> </w:t>
      </w:r>
      <w:r>
        <w:rPr>
          <w:rFonts w:asciiTheme="minorHAnsi" w:hAnsiTheme="minorHAnsi" w:cstheme="minorHAnsi"/>
          <w:sz w:val="20"/>
          <w:szCs w:val="20"/>
        </w:rPr>
        <w:t>processo</w:t>
      </w:r>
      <w:r>
        <w:rPr>
          <w:rFonts w:asciiTheme="minorHAnsi" w:hAnsiTheme="minorHAnsi" w:cstheme="minorHAnsi"/>
          <w:spacing w:val="1"/>
          <w:sz w:val="20"/>
          <w:szCs w:val="20"/>
        </w:rPr>
        <w:t xml:space="preserve"> </w:t>
      </w:r>
      <w:r>
        <w:rPr>
          <w:rFonts w:asciiTheme="minorHAnsi" w:hAnsiTheme="minorHAnsi" w:cstheme="minorHAnsi"/>
          <w:sz w:val="20"/>
          <w:szCs w:val="20"/>
        </w:rPr>
        <w:t>administrativo arquivado na origem à disposição do Tribunal de Contas do</w:t>
      </w:r>
      <w:r>
        <w:rPr>
          <w:rFonts w:asciiTheme="minorHAnsi" w:hAnsiTheme="minorHAnsi" w:cstheme="minorHAnsi"/>
          <w:spacing w:val="1"/>
          <w:sz w:val="20"/>
          <w:szCs w:val="20"/>
        </w:rPr>
        <w:t xml:space="preserve"> </w:t>
      </w:r>
      <w:r>
        <w:rPr>
          <w:rFonts w:asciiTheme="minorHAnsi" w:hAnsiTheme="minorHAnsi" w:cstheme="minorHAnsi"/>
          <w:sz w:val="20"/>
          <w:szCs w:val="20"/>
        </w:rPr>
        <w:t>Estado</w:t>
      </w:r>
      <w:r>
        <w:rPr>
          <w:rFonts w:asciiTheme="minorHAnsi" w:hAnsiTheme="minorHAnsi" w:cstheme="minorHAnsi"/>
          <w:spacing w:val="-1"/>
          <w:sz w:val="20"/>
          <w:szCs w:val="20"/>
        </w:rPr>
        <w:t xml:space="preserve"> </w:t>
      </w:r>
      <w:r>
        <w:rPr>
          <w:rFonts w:asciiTheme="minorHAnsi" w:hAnsiTheme="minorHAnsi" w:cstheme="minorHAnsi"/>
          <w:sz w:val="20"/>
          <w:szCs w:val="20"/>
        </w:rPr>
        <w:t>de São Paulo,</w:t>
      </w:r>
      <w:r>
        <w:rPr>
          <w:rFonts w:asciiTheme="minorHAnsi" w:hAnsiTheme="minorHAnsi" w:cstheme="minorHAnsi"/>
          <w:spacing w:val="-5"/>
          <w:sz w:val="20"/>
          <w:szCs w:val="20"/>
        </w:rPr>
        <w:t xml:space="preserve"> </w:t>
      </w:r>
      <w:r>
        <w:rPr>
          <w:rFonts w:asciiTheme="minorHAnsi" w:hAnsiTheme="minorHAnsi" w:cstheme="minorHAnsi"/>
          <w:sz w:val="20"/>
          <w:szCs w:val="20"/>
        </w:rPr>
        <w:t>e serão remetidos</w:t>
      </w:r>
      <w:r>
        <w:rPr>
          <w:rFonts w:asciiTheme="minorHAnsi" w:hAnsiTheme="minorHAnsi" w:cstheme="minorHAnsi"/>
          <w:spacing w:val="-6"/>
          <w:sz w:val="20"/>
          <w:szCs w:val="20"/>
        </w:rPr>
        <w:t xml:space="preserve"> </w:t>
      </w:r>
      <w:r>
        <w:rPr>
          <w:rFonts w:asciiTheme="minorHAnsi" w:hAnsiTheme="minorHAnsi" w:cstheme="minorHAnsi"/>
          <w:sz w:val="20"/>
          <w:szCs w:val="20"/>
        </w:rPr>
        <w:t>quando requisitados.</w:t>
      </w:r>
    </w:p>
    <w:p w14:paraId="12B27C9D" w14:textId="77777777" w:rsidR="001A5F97" w:rsidRDefault="00F26470">
      <w:pPr>
        <w:spacing w:before="122"/>
        <w:rPr>
          <w:szCs w:val="20"/>
        </w:rPr>
      </w:pPr>
      <w:r>
        <w:rPr>
          <w:rFonts w:cstheme="minorHAnsi"/>
          <w:i/>
          <w:szCs w:val="20"/>
        </w:rPr>
        <w:t>Em</w:t>
      </w:r>
      <w:r>
        <w:rPr>
          <w:rFonts w:cstheme="minorHAnsi"/>
          <w:i/>
          <w:spacing w:val="-1"/>
          <w:szCs w:val="20"/>
        </w:rPr>
        <w:t xml:space="preserve"> </w:t>
      </w:r>
      <w:r>
        <w:rPr>
          <w:rFonts w:cstheme="minorHAnsi"/>
          <w:i/>
          <w:szCs w:val="20"/>
        </w:rPr>
        <w:t>se</w:t>
      </w:r>
      <w:r>
        <w:rPr>
          <w:rFonts w:cstheme="minorHAnsi"/>
          <w:i/>
          <w:spacing w:val="-1"/>
          <w:szCs w:val="20"/>
        </w:rPr>
        <w:t xml:space="preserve"> </w:t>
      </w:r>
      <w:r>
        <w:rPr>
          <w:rFonts w:cstheme="minorHAnsi"/>
          <w:i/>
          <w:szCs w:val="20"/>
        </w:rPr>
        <w:t>tratando</w:t>
      </w:r>
      <w:r>
        <w:rPr>
          <w:rFonts w:cstheme="minorHAnsi"/>
          <w:i/>
          <w:spacing w:val="-1"/>
          <w:szCs w:val="20"/>
        </w:rPr>
        <w:t xml:space="preserve"> </w:t>
      </w:r>
      <w:r>
        <w:rPr>
          <w:rFonts w:cstheme="minorHAnsi"/>
          <w:i/>
          <w:szCs w:val="20"/>
        </w:rPr>
        <w:t>de</w:t>
      </w:r>
      <w:r>
        <w:rPr>
          <w:rFonts w:cstheme="minorHAnsi"/>
          <w:i/>
          <w:spacing w:val="-6"/>
          <w:szCs w:val="20"/>
        </w:rPr>
        <w:t xml:space="preserve"> </w:t>
      </w:r>
      <w:r>
        <w:rPr>
          <w:rFonts w:cstheme="minorHAnsi"/>
          <w:i/>
          <w:szCs w:val="20"/>
        </w:rPr>
        <w:t>obras/serviços</w:t>
      </w:r>
      <w:r>
        <w:rPr>
          <w:rFonts w:cstheme="minorHAnsi"/>
          <w:i/>
          <w:spacing w:val="-6"/>
          <w:szCs w:val="20"/>
        </w:rPr>
        <w:t xml:space="preserve"> </w:t>
      </w:r>
      <w:r>
        <w:rPr>
          <w:rFonts w:cstheme="minorHAnsi"/>
          <w:i/>
          <w:szCs w:val="20"/>
        </w:rPr>
        <w:t>de</w:t>
      </w:r>
      <w:r>
        <w:rPr>
          <w:rFonts w:cstheme="minorHAnsi"/>
          <w:i/>
          <w:spacing w:val="-1"/>
          <w:szCs w:val="20"/>
        </w:rPr>
        <w:t xml:space="preserve"> </w:t>
      </w:r>
      <w:r>
        <w:rPr>
          <w:rFonts w:cstheme="minorHAnsi"/>
          <w:i/>
          <w:szCs w:val="20"/>
        </w:rPr>
        <w:t>engenharia:</w:t>
      </w:r>
    </w:p>
    <w:p w14:paraId="64635EF0" w14:textId="77777777" w:rsidR="001A5F97" w:rsidRDefault="00F26470">
      <w:pPr>
        <w:pStyle w:val="Corpodetexto"/>
        <w:ind w:right="113"/>
        <w:jc w:val="both"/>
        <w:rPr>
          <w:rFonts w:ascii="Calibri" w:hAnsi="Calibri"/>
          <w:sz w:val="20"/>
          <w:szCs w:val="20"/>
        </w:rPr>
      </w:pPr>
      <w:r>
        <w:rPr>
          <w:rFonts w:asciiTheme="minorHAnsi" w:hAnsiTheme="minorHAnsi" w:cstheme="minorHAnsi"/>
          <w:sz w:val="20"/>
          <w:szCs w:val="20"/>
        </w:rPr>
        <w:t>Declaro(amos),</w:t>
      </w:r>
      <w:r>
        <w:rPr>
          <w:rFonts w:asciiTheme="minorHAnsi" w:hAnsiTheme="minorHAnsi" w:cstheme="minorHAnsi"/>
          <w:spacing w:val="1"/>
          <w:sz w:val="20"/>
          <w:szCs w:val="20"/>
        </w:rPr>
        <w:t xml:space="preserve"> </w:t>
      </w:r>
      <w:r>
        <w:rPr>
          <w:rFonts w:asciiTheme="minorHAnsi" w:hAnsiTheme="minorHAnsi" w:cstheme="minorHAnsi"/>
          <w:sz w:val="20"/>
          <w:szCs w:val="20"/>
        </w:rPr>
        <w:t>na</w:t>
      </w:r>
      <w:r>
        <w:rPr>
          <w:rFonts w:asciiTheme="minorHAnsi" w:hAnsiTheme="minorHAnsi" w:cstheme="minorHAnsi"/>
          <w:spacing w:val="1"/>
          <w:sz w:val="20"/>
          <w:szCs w:val="20"/>
        </w:rPr>
        <w:t xml:space="preserve"> </w:t>
      </w:r>
      <w:r>
        <w:rPr>
          <w:rFonts w:asciiTheme="minorHAnsi" w:hAnsiTheme="minorHAnsi" w:cstheme="minorHAnsi"/>
          <w:sz w:val="20"/>
          <w:szCs w:val="20"/>
        </w:rPr>
        <w:t>qualidade</w:t>
      </w:r>
      <w:r>
        <w:rPr>
          <w:rFonts w:asciiTheme="minorHAnsi" w:hAnsiTheme="minorHAnsi" w:cstheme="minorHAnsi"/>
          <w:spacing w:val="1"/>
          <w:sz w:val="20"/>
          <w:szCs w:val="20"/>
        </w:rPr>
        <w:t xml:space="preserve"> </w:t>
      </w:r>
      <w:r>
        <w:rPr>
          <w:rFonts w:asciiTheme="minorHAnsi" w:hAnsiTheme="minorHAnsi" w:cstheme="minorHAnsi"/>
          <w:sz w:val="20"/>
          <w:szCs w:val="20"/>
        </w:rPr>
        <w:t>de</w:t>
      </w:r>
      <w:r>
        <w:rPr>
          <w:rFonts w:asciiTheme="minorHAnsi" w:hAnsiTheme="minorHAnsi" w:cstheme="minorHAnsi"/>
          <w:spacing w:val="1"/>
          <w:sz w:val="20"/>
          <w:szCs w:val="20"/>
        </w:rPr>
        <w:t xml:space="preserve"> </w:t>
      </w:r>
      <w:r>
        <w:rPr>
          <w:rFonts w:asciiTheme="minorHAnsi" w:hAnsiTheme="minorHAnsi" w:cstheme="minorHAnsi"/>
          <w:sz w:val="20"/>
          <w:szCs w:val="20"/>
        </w:rPr>
        <w:t>responsável(is)</w:t>
      </w:r>
      <w:r>
        <w:rPr>
          <w:rFonts w:asciiTheme="minorHAnsi" w:hAnsiTheme="minorHAnsi" w:cstheme="minorHAnsi"/>
          <w:spacing w:val="1"/>
          <w:sz w:val="20"/>
          <w:szCs w:val="20"/>
        </w:rPr>
        <w:t xml:space="preserve"> </w:t>
      </w:r>
      <w:r>
        <w:rPr>
          <w:rFonts w:asciiTheme="minorHAnsi" w:hAnsiTheme="minorHAnsi" w:cstheme="minorHAnsi"/>
          <w:sz w:val="20"/>
          <w:szCs w:val="20"/>
        </w:rPr>
        <w:t>pela</w:t>
      </w:r>
      <w:r>
        <w:rPr>
          <w:rFonts w:asciiTheme="minorHAnsi" w:hAnsiTheme="minorHAnsi" w:cstheme="minorHAnsi"/>
          <w:spacing w:val="1"/>
          <w:sz w:val="20"/>
          <w:szCs w:val="20"/>
        </w:rPr>
        <w:t xml:space="preserve"> </w:t>
      </w:r>
      <w:r>
        <w:rPr>
          <w:rFonts w:asciiTheme="minorHAnsi" w:hAnsiTheme="minorHAnsi" w:cstheme="minorHAnsi"/>
          <w:sz w:val="20"/>
          <w:szCs w:val="20"/>
        </w:rPr>
        <w:t>entidade</w:t>
      </w:r>
      <w:r>
        <w:rPr>
          <w:rFonts w:asciiTheme="minorHAnsi" w:hAnsiTheme="minorHAnsi" w:cstheme="minorHAnsi"/>
          <w:spacing w:val="67"/>
          <w:sz w:val="20"/>
          <w:szCs w:val="20"/>
        </w:rPr>
        <w:t xml:space="preserve"> </w:t>
      </w:r>
      <w:r>
        <w:rPr>
          <w:rFonts w:asciiTheme="minorHAnsi" w:hAnsiTheme="minorHAnsi" w:cstheme="minorHAnsi"/>
          <w:sz w:val="20"/>
          <w:szCs w:val="20"/>
        </w:rPr>
        <w:t>supra</w:t>
      </w:r>
      <w:r>
        <w:rPr>
          <w:rFonts w:asciiTheme="minorHAnsi" w:hAnsiTheme="minorHAnsi" w:cstheme="minorHAnsi"/>
          <w:spacing w:val="1"/>
          <w:sz w:val="20"/>
          <w:szCs w:val="20"/>
        </w:rPr>
        <w:t xml:space="preserve"> </w:t>
      </w:r>
      <w:r>
        <w:rPr>
          <w:rFonts w:asciiTheme="minorHAnsi" w:hAnsiTheme="minorHAnsi" w:cstheme="minorHAnsi"/>
          <w:sz w:val="20"/>
          <w:szCs w:val="20"/>
        </w:rPr>
        <w:t>epigrafada,</w:t>
      </w:r>
      <w:r>
        <w:rPr>
          <w:rFonts w:asciiTheme="minorHAnsi" w:hAnsiTheme="minorHAnsi" w:cstheme="minorHAnsi"/>
          <w:spacing w:val="1"/>
          <w:sz w:val="20"/>
          <w:szCs w:val="20"/>
        </w:rPr>
        <w:t xml:space="preserve"> </w:t>
      </w:r>
      <w:r>
        <w:rPr>
          <w:rFonts w:asciiTheme="minorHAnsi" w:hAnsiTheme="minorHAnsi" w:cstheme="minorHAnsi"/>
          <w:sz w:val="20"/>
          <w:szCs w:val="20"/>
        </w:rPr>
        <w:t>sob</w:t>
      </w:r>
      <w:r>
        <w:rPr>
          <w:rFonts w:asciiTheme="minorHAnsi" w:hAnsiTheme="minorHAnsi" w:cstheme="minorHAnsi"/>
          <w:spacing w:val="1"/>
          <w:sz w:val="20"/>
          <w:szCs w:val="20"/>
        </w:rPr>
        <w:t xml:space="preserve"> </w:t>
      </w:r>
      <w:r>
        <w:rPr>
          <w:rFonts w:asciiTheme="minorHAnsi" w:hAnsiTheme="minorHAnsi" w:cstheme="minorHAnsi"/>
          <w:sz w:val="20"/>
          <w:szCs w:val="20"/>
        </w:rPr>
        <w:t>as</w:t>
      </w:r>
      <w:r>
        <w:rPr>
          <w:rFonts w:asciiTheme="minorHAnsi" w:hAnsiTheme="minorHAnsi" w:cstheme="minorHAnsi"/>
          <w:spacing w:val="1"/>
          <w:sz w:val="20"/>
          <w:szCs w:val="20"/>
        </w:rPr>
        <w:t xml:space="preserve"> </w:t>
      </w:r>
      <w:r>
        <w:rPr>
          <w:rFonts w:asciiTheme="minorHAnsi" w:hAnsiTheme="minorHAnsi" w:cstheme="minorHAnsi"/>
          <w:sz w:val="20"/>
          <w:szCs w:val="20"/>
        </w:rPr>
        <w:t>penas</w:t>
      </w:r>
      <w:r>
        <w:rPr>
          <w:rFonts w:asciiTheme="minorHAnsi" w:hAnsiTheme="minorHAnsi" w:cstheme="minorHAnsi"/>
          <w:spacing w:val="1"/>
          <w:sz w:val="20"/>
          <w:szCs w:val="20"/>
        </w:rPr>
        <w:t xml:space="preserve"> </w:t>
      </w:r>
      <w:r>
        <w:rPr>
          <w:rFonts w:asciiTheme="minorHAnsi" w:hAnsiTheme="minorHAnsi" w:cstheme="minorHAnsi"/>
          <w:sz w:val="20"/>
          <w:szCs w:val="20"/>
        </w:rPr>
        <w:t>da</w:t>
      </w:r>
      <w:r>
        <w:rPr>
          <w:rFonts w:asciiTheme="minorHAnsi" w:hAnsiTheme="minorHAnsi" w:cstheme="minorHAnsi"/>
          <w:spacing w:val="1"/>
          <w:sz w:val="20"/>
          <w:szCs w:val="20"/>
        </w:rPr>
        <w:t xml:space="preserve"> </w:t>
      </w:r>
      <w:r>
        <w:rPr>
          <w:rFonts w:asciiTheme="minorHAnsi" w:hAnsiTheme="minorHAnsi" w:cstheme="minorHAnsi"/>
          <w:sz w:val="20"/>
          <w:szCs w:val="20"/>
        </w:rPr>
        <w:t>Lei,</w:t>
      </w:r>
      <w:r>
        <w:rPr>
          <w:rFonts w:asciiTheme="minorHAnsi" w:hAnsiTheme="minorHAnsi" w:cstheme="minorHAnsi"/>
          <w:spacing w:val="1"/>
          <w:sz w:val="20"/>
          <w:szCs w:val="20"/>
        </w:rPr>
        <w:t xml:space="preserve"> </w:t>
      </w:r>
      <w:r>
        <w:rPr>
          <w:rFonts w:asciiTheme="minorHAnsi" w:hAnsiTheme="minorHAnsi" w:cstheme="minorHAnsi"/>
          <w:sz w:val="20"/>
          <w:szCs w:val="20"/>
        </w:rPr>
        <w:t>que</w:t>
      </w:r>
      <w:r>
        <w:rPr>
          <w:rFonts w:asciiTheme="minorHAnsi" w:hAnsiTheme="minorHAnsi" w:cstheme="minorHAnsi"/>
          <w:spacing w:val="1"/>
          <w:sz w:val="20"/>
          <w:szCs w:val="20"/>
        </w:rPr>
        <w:t xml:space="preserve"> </w:t>
      </w:r>
      <w:r>
        <w:rPr>
          <w:rFonts w:asciiTheme="minorHAnsi" w:hAnsiTheme="minorHAnsi" w:cstheme="minorHAnsi"/>
          <w:sz w:val="20"/>
          <w:szCs w:val="20"/>
        </w:rPr>
        <w:t>os</w:t>
      </w:r>
      <w:r>
        <w:rPr>
          <w:rFonts w:asciiTheme="minorHAnsi" w:hAnsiTheme="minorHAnsi" w:cstheme="minorHAnsi"/>
          <w:spacing w:val="1"/>
          <w:sz w:val="20"/>
          <w:szCs w:val="20"/>
        </w:rPr>
        <w:t xml:space="preserve"> </w:t>
      </w:r>
      <w:r>
        <w:rPr>
          <w:rFonts w:asciiTheme="minorHAnsi" w:hAnsiTheme="minorHAnsi" w:cstheme="minorHAnsi"/>
          <w:sz w:val="20"/>
          <w:szCs w:val="20"/>
        </w:rPr>
        <w:t>demais</w:t>
      </w:r>
      <w:r>
        <w:rPr>
          <w:rFonts w:asciiTheme="minorHAnsi" w:hAnsiTheme="minorHAnsi" w:cstheme="minorHAnsi"/>
          <w:spacing w:val="1"/>
          <w:sz w:val="20"/>
          <w:szCs w:val="20"/>
        </w:rPr>
        <w:t xml:space="preserve"> </w:t>
      </w:r>
      <w:r>
        <w:rPr>
          <w:rFonts w:asciiTheme="minorHAnsi" w:hAnsiTheme="minorHAnsi" w:cstheme="minorHAnsi"/>
          <w:sz w:val="20"/>
          <w:szCs w:val="20"/>
        </w:rPr>
        <w:t>documentos</w:t>
      </w:r>
      <w:r>
        <w:rPr>
          <w:rFonts w:asciiTheme="minorHAnsi" w:hAnsiTheme="minorHAnsi" w:cstheme="minorHAnsi"/>
          <w:spacing w:val="66"/>
          <w:sz w:val="20"/>
          <w:szCs w:val="20"/>
        </w:rPr>
        <w:t xml:space="preserve"> </w:t>
      </w:r>
      <w:r>
        <w:rPr>
          <w:rFonts w:asciiTheme="minorHAnsi" w:hAnsiTheme="minorHAnsi" w:cstheme="minorHAnsi"/>
          <w:sz w:val="20"/>
          <w:szCs w:val="20"/>
        </w:rPr>
        <w:t>originais,</w:t>
      </w:r>
      <w:r>
        <w:rPr>
          <w:rFonts w:asciiTheme="minorHAnsi" w:hAnsiTheme="minorHAnsi" w:cstheme="minorHAnsi"/>
          <w:spacing w:val="1"/>
          <w:sz w:val="20"/>
          <w:szCs w:val="20"/>
        </w:rPr>
        <w:t xml:space="preserve"> </w:t>
      </w:r>
      <w:r>
        <w:rPr>
          <w:rFonts w:asciiTheme="minorHAnsi" w:hAnsiTheme="minorHAnsi" w:cstheme="minorHAnsi"/>
          <w:sz w:val="20"/>
          <w:szCs w:val="20"/>
        </w:rPr>
        <w:t>atinentes à correspondente licitação, em especial, os a seguir relacionados,</w:t>
      </w:r>
      <w:r>
        <w:rPr>
          <w:rFonts w:asciiTheme="minorHAnsi" w:hAnsiTheme="minorHAnsi" w:cstheme="minorHAnsi"/>
          <w:spacing w:val="1"/>
          <w:sz w:val="20"/>
          <w:szCs w:val="20"/>
        </w:rPr>
        <w:t xml:space="preserve"> </w:t>
      </w:r>
      <w:r>
        <w:rPr>
          <w:rFonts w:asciiTheme="minorHAnsi" w:hAnsiTheme="minorHAnsi" w:cstheme="minorHAnsi"/>
          <w:sz w:val="20"/>
          <w:szCs w:val="20"/>
        </w:rPr>
        <w:t>encontram-se no respectivo processo administrativo arquivado na origem à</w:t>
      </w:r>
      <w:r>
        <w:rPr>
          <w:rFonts w:asciiTheme="minorHAnsi" w:hAnsiTheme="minorHAnsi" w:cstheme="minorHAnsi"/>
          <w:spacing w:val="1"/>
          <w:sz w:val="20"/>
          <w:szCs w:val="20"/>
        </w:rPr>
        <w:t xml:space="preserve"> </w:t>
      </w:r>
      <w:r>
        <w:rPr>
          <w:rFonts w:asciiTheme="minorHAnsi" w:hAnsiTheme="minorHAnsi" w:cstheme="minorHAnsi"/>
          <w:sz w:val="20"/>
          <w:szCs w:val="20"/>
        </w:rPr>
        <w:t>disposição do Tribunal de Contas do Estado de São Paulo, e serão remetidos</w:t>
      </w:r>
      <w:r>
        <w:rPr>
          <w:rFonts w:asciiTheme="minorHAnsi" w:hAnsiTheme="minorHAnsi" w:cstheme="minorHAnsi"/>
          <w:spacing w:val="1"/>
          <w:sz w:val="20"/>
          <w:szCs w:val="20"/>
        </w:rPr>
        <w:t xml:space="preserve"> </w:t>
      </w:r>
      <w:r>
        <w:rPr>
          <w:rFonts w:asciiTheme="minorHAnsi" w:hAnsiTheme="minorHAnsi" w:cstheme="minorHAnsi"/>
          <w:sz w:val="20"/>
          <w:szCs w:val="20"/>
        </w:rPr>
        <w:t>quando</w:t>
      </w:r>
      <w:r>
        <w:rPr>
          <w:rFonts w:asciiTheme="minorHAnsi" w:hAnsiTheme="minorHAnsi" w:cstheme="minorHAnsi"/>
          <w:spacing w:val="-5"/>
          <w:sz w:val="20"/>
          <w:szCs w:val="20"/>
        </w:rPr>
        <w:t xml:space="preserve"> </w:t>
      </w:r>
      <w:r>
        <w:rPr>
          <w:rFonts w:asciiTheme="minorHAnsi" w:hAnsiTheme="minorHAnsi" w:cstheme="minorHAnsi"/>
          <w:sz w:val="20"/>
          <w:szCs w:val="20"/>
        </w:rPr>
        <w:t>requisitados:</w:t>
      </w:r>
    </w:p>
    <w:p w14:paraId="533DF71A" w14:textId="77777777" w:rsidR="001A5F97" w:rsidRDefault="00F26470">
      <w:pPr>
        <w:pStyle w:val="PargrafodaLista"/>
        <w:widowControl w:val="0"/>
        <w:numPr>
          <w:ilvl w:val="0"/>
          <w:numId w:val="3"/>
        </w:numPr>
        <w:tabs>
          <w:tab w:val="left" w:pos="284"/>
        </w:tabs>
        <w:spacing w:before="122" w:after="0" w:line="240" w:lineRule="auto"/>
        <w:ind w:left="0" w:right="0" w:firstLine="0"/>
        <w:rPr>
          <w:szCs w:val="20"/>
        </w:rPr>
      </w:pPr>
      <w:r>
        <w:rPr>
          <w:rFonts w:cstheme="minorHAnsi"/>
          <w:szCs w:val="20"/>
        </w:rPr>
        <w:t>memorial</w:t>
      </w:r>
      <w:r>
        <w:rPr>
          <w:rFonts w:cstheme="minorHAnsi"/>
          <w:spacing w:val="-4"/>
          <w:szCs w:val="20"/>
        </w:rPr>
        <w:t xml:space="preserve"> </w:t>
      </w:r>
      <w:r>
        <w:rPr>
          <w:rFonts w:cstheme="minorHAnsi"/>
          <w:szCs w:val="20"/>
        </w:rPr>
        <w:t>descritivo</w:t>
      </w:r>
      <w:r>
        <w:rPr>
          <w:rFonts w:cstheme="minorHAnsi"/>
          <w:spacing w:val="-3"/>
          <w:szCs w:val="20"/>
        </w:rPr>
        <w:t xml:space="preserve"> </w:t>
      </w:r>
      <w:r>
        <w:rPr>
          <w:rFonts w:cstheme="minorHAnsi"/>
          <w:szCs w:val="20"/>
        </w:rPr>
        <w:t>dos</w:t>
      </w:r>
      <w:r>
        <w:rPr>
          <w:rFonts w:cstheme="minorHAnsi"/>
          <w:spacing w:val="-3"/>
          <w:szCs w:val="20"/>
        </w:rPr>
        <w:t xml:space="preserve"> </w:t>
      </w:r>
      <w:r>
        <w:rPr>
          <w:rFonts w:cstheme="minorHAnsi"/>
          <w:szCs w:val="20"/>
        </w:rPr>
        <w:t>trabalhos</w:t>
      </w:r>
      <w:r>
        <w:rPr>
          <w:rFonts w:cstheme="minorHAnsi"/>
          <w:spacing w:val="-4"/>
          <w:szCs w:val="20"/>
        </w:rPr>
        <w:t xml:space="preserve"> </w:t>
      </w:r>
      <w:r>
        <w:rPr>
          <w:rFonts w:cstheme="minorHAnsi"/>
          <w:szCs w:val="20"/>
        </w:rPr>
        <w:t>e</w:t>
      </w:r>
      <w:r>
        <w:rPr>
          <w:rFonts w:cstheme="minorHAnsi"/>
          <w:spacing w:val="-7"/>
          <w:szCs w:val="20"/>
        </w:rPr>
        <w:t xml:space="preserve"> </w:t>
      </w:r>
      <w:r>
        <w:rPr>
          <w:rFonts w:cstheme="minorHAnsi"/>
          <w:szCs w:val="20"/>
        </w:rPr>
        <w:t>respectivo</w:t>
      </w:r>
      <w:r>
        <w:rPr>
          <w:rFonts w:cstheme="minorHAnsi"/>
          <w:spacing w:val="-3"/>
          <w:szCs w:val="20"/>
        </w:rPr>
        <w:t xml:space="preserve"> </w:t>
      </w:r>
      <w:r>
        <w:rPr>
          <w:rFonts w:cstheme="minorHAnsi"/>
          <w:szCs w:val="20"/>
        </w:rPr>
        <w:t>cronograma</w:t>
      </w:r>
      <w:r>
        <w:rPr>
          <w:rFonts w:cstheme="minorHAnsi"/>
          <w:spacing w:val="2"/>
          <w:szCs w:val="20"/>
        </w:rPr>
        <w:t xml:space="preserve"> </w:t>
      </w:r>
      <w:r>
        <w:rPr>
          <w:rFonts w:cstheme="minorHAnsi"/>
          <w:szCs w:val="20"/>
        </w:rPr>
        <w:t>físico-financeiro.</w:t>
      </w:r>
    </w:p>
    <w:p w14:paraId="0B3D7917" w14:textId="77777777" w:rsidR="001A5F97" w:rsidRDefault="00F26470">
      <w:pPr>
        <w:pStyle w:val="PargrafodaLista"/>
        <w:widowControl w:val="0"/>
        <w:numPr>
          <w:ilvl w:val="0"/>
          <w:numId w:val="3"/>
        </w:numPr>
        <w:tabs>
          <w:tab w:val="left" w:pos="284"/>
        </w:tabs>
        <w:spacing w:before="122" w:after="0" w:line="240" w:lineRule="auto"/>
        <w:ind w:left="0" w:right="0" w:firstLine="0"/>
        <w:rPr>
          <w:szCs w:val="20"/>
        </w:rPr>
      </w:pPr>
      <w:r>
        <w:rPr>
          <w:rFonts w:cstheme="minorHAnsi"/>
          <w:szCs w:val="20"/>
        </w:rPr>
        <w:t>orçamento</w:t>
      </w:r>
      <w:r>
        <w:rPr>
          <w:rFonts w:cstheme="minorHAnsi"/>
          <w:spacing w:val="28"/>
          <w:szCs w:val="20"/>
        </w:rPr>
        <w:t xml:space="preserve"> </w:t>
      </w:r>
      <w:r>
        <w:rPr>
          <w:rFonts w:cstheme="minorHAnsi"/>
          <w:szCs w:val="20"/>
        </w:rPr>
        <w:t>detalhado</w:t>
      </w:r>
      <w:r>
        <w:rPr>
          <w:rFonts w:cstheme="minorHAnsi"/>
          <w:spacing w:val="27"/>
          <w:szCs w:val="20"/>
        </w:rPr>
        <w:t xml:space="preserve"> </w:t>
      </w:r>
      <w:r>
        <w:rPr>
          <w:rFonts w:cstheme="minorHAnsi"/>
          <w:szCs w:val="20"/>
        </w:rPr>
        <w:t>em</w:t>
      </w:r>
      <w:r>
        <w:rPr>
          <w:rFonts w:cstheme="minorHAnsi"/>
          <w:spacing w:val="28"/>
          <w:szCs w:val="20"/>
        </w:rPr>
        <w:t xml:space="preserve"> </w:t>
      </w:r>
      <w:r>
        <w:rPr>
          <w:rFonts w:cstheme="minorHAnsi"/>
          <w:szCs w:val="20"/>
        </w:rPr>
        <w:t>planilhas</w:t>
      </w:r>
      <w:r>
        <w:rPr>
          <w:rFonts w:cstheme="minorHAnsi"/>
          <w:spacing w:val="27"/>
          <w:szCs w:val="20"/>
        </w:rPr>
        <w:t xml:space="preserve"> </w:t>
      </w:r>
      <w:r>
        <w:rPr>
          <w:rFonts w:cstheme="minorHAnsi"/>
          <w:szCs w:val="20"/>
        </w:rPr>
        <w:t>que</w:t>
      </w:r>
      <w:r>
        <w:rPr>
          <w:rFonts w:cstheme="minorHAnsi"/>
          <w:spacing w:val="29"/>
          <w:szCs w:val="20"/>
        </w:rPr>
        <w:t xml:space="preserve"> </w:t>
      </w:r>
      <w:r>
        <w:rPr>
          <w:rFonts w:cstheme="minorHAnsi"/>
          <w:szCs w:val="20"/>
        </w:rPr>
        <w:t>expressem</w:t>
      </w:r>
      <w:r>
        <w:rPr>
          <w:rFonts w:cstheme="minorHAnsi"/>
          <w:spacing w:val="28"/>
          <w:szCs w:val="20"/>
        </w:rPr>
        <w:t xml:space="preserve"> </w:t>
      </w:r>
      <w:r>
        <w:rPr>
          <w:rFonts w:cstheme="minorHAnsi"/>
          <w:szCs w:val="20"/>
        </w:rPr>
        <w:t>a</w:t>
      </w:r>
      <w:r>
        <w:rPr>
          <w:rFonts w:cstheme="minorHAnsi"/>
          <w:spacing w:val="28"/>
          <w:szCs w:val="20"/>
        </w:rPr>
        <w:t xml:space="preserve"> </w:t>
      </w:r>
      <w:r>
        <w:rPr>
          <w:rFonts w:cstheme="minorHAnsi"/>
          <w:szCs w:val="20"/>
        </w:rPr>
        <w:t>composição</w:t>
      </w:r>
      <w:r>
        <w:rPr>
          <w:rFonts w:cstheme="minorHAnsi"/>
          <w:spacing w:val="28"/>
          <w:szCs w:val="20"/>
        </w:rPr>
        <w:t xml:space="preserve"> </w:t>
      </w:r>
      <w:r>
        <w:rPr>
          <w:rFonts w:cstheme="minorHAnsi"/>
          <w:szCs w:val="20"/>
        </w:rPr>
        <w:t>de</w:t>
      </w:r>
      <w:r>
        <w:rPr>
          <w:rFonts w:cstheme="minorHAnsi"/>
          <w:spacing w:val="28"/>
          <w:szCs w:val="20"/>
        </w:rPr>
        <w:t xml:space="preserve"> </w:t>
      </w:r>
      <w:r>
        <w:rPr>
          <w:rFonts w:cstheme="minorHAnsi"/>
          <w:szCs w:val="20"/>
        </w:rPr>
        <w:t>todos</w:t>
      </w:r>
      <w:r>
        <w:rPr>
          <w:rFonts w:cstheme="minorHAnsi"/>
          <w:spacing w:val="-65"/>
          <w:szCs w:val="20"/>
        </w:rPr>
        <w:t xml:space="preserve"> </w:t>
      </w:r>
      <w:r>
        <w:rPr>
          <w:rFonts w:cstheme="minorHAnsi"/>
          <w:szCs w:val="20"/>
        </w:rPr>
        <w:t>os</w:t>
      </w:r>
      <w:r>
        <w:rPr>
          <w:rFonts w:cstheme="minorHAnsi"/>
          <w:spacing w:val="-1"/>
          <w:szCs w:val="20"/>
        </w:rPr>
        <w:t xml:space="preserve"> </w:t>
      </w:r>
      <w:r>
        <w:rPr>
          <w:rFonts w:cstheme="minorHAnsi"/>
          <w:szCs w:val="20"/>
        </w:rPr>
        <w:t>seus custos</w:t>
      </w:r>
      <w:r>
        <w:rPr>
          <w:rFonts w:cstheme="minorHAnsi"/>
          <w:spacing w:val="-5"/>
          <w:szCs w:val="20"/>
        </w:rPr>
        <w:t xml:space="preserve"> </w:t>
      </w:r>
      <w:r>
        <w:rPr>
          <w:rFonts w:cstheme="minorHAnsi"/>
          <w:szCs w:val="20"/>
        </w:rPr>
        <w:t>unitários;</w:t>
      </w:r>
    </w:p>
    <w:p w14:paraId="505B1643" w14:textId="77777777" w:rsidR="001A5F97" w:rsidRDefault="00F26470">
      <w:pPr>
        <w:pStyle w:val="PargrafodaLista"/>
        <w:widowControl w:val="0"/>
        <w:numPr>
          <w:ilvl w:val="0"/>
          <w:numId w:val="3"/>
        </w:numPr>
        <w:tabs>
          <w:tab w:val="left" w:pos="284"/>
        </w:tabs>
        <w:spacing w:before="122" w:after="0" w:line="240" w:lineRule="auto"/>
        <w:ind w:left="0" w:right="0" w:firstLine="0"/>
        <w:rPr>
          <w:szCs w:val="20"/>
        </w:rPr>
      </w:pPr>
      <w:r>
        <w:rPr>
          <w:rFonts w:cstheme="minorHAnsi"/>
          <w:szCs w:val="20"/>
        </w:rPr>
        <w:t>previsão</w:t>
      </w:r>
      <w:r>
        <w:rPr>
          <w:rFonts w:cstheme="minorHAnsi"/>
          <w:spacing w:val="1"/>
          <w:szCs w:val="20"/>
        </w:rPr>
        <w:t xml:space="preserve"> </w:t>
      </w:r>
      <w:r>
        <w:rPr>
          <w:rFonts w:cstheme="minorHAnsi"/>
          <w:szCs w:val="20"/>
        </w:rPr>
        <w:t>de</w:t>
      </w:r>
      <w:r>
        <w:rPr>
          <w:rFonts w:cstheme="minorHAnsi"/>
          <w:spacing w:val="1"/>
          <w:szCs w:val="20"/>
        </w:rPr>
        <w:t xml:space="preserve"> </w:t>
      </w:r>
      <w:r>
        <w:rPr>
          <w:rFonts w:cstheme="minorHAnsi"/>
          <w:szCs w:val="20"/>
        </w:rPr>
        <w:t>recursos</w:t>
      </w:r>
      <w:r>
        <w:rPr>
          <w:rFonts w:cstheme="minorHAnsi"/>
          <w:spacing w:val="1"/>
          <w:szCs w:val="20"/>
        </w:rPr>
        <w:t xml:space="preserve"> </w:t>
      </w:r>
      <w:r>
        <w:rPr>
          <w:rFonts w:cstheme="minorHAnsi"/>
          <w:szCs w:val="20"/>
        </w:rPr>
        <w:t>orçamentários</w:t>
      </w:r>
      <w:r>
        <w:rPr>
          <w:rFonts w:cstheme="minorHAnsi"/>
          <w:spacing w:val="1"/>
          <w:szCs w:val="20"/>
        </w:rPr>
        <w:t xml:space="preserve"> </w:t>
      </w:r>
      <w:r>
        <w:rPr>
          <w:rFonts w:cstheme="minorHAnsi"/>
          <w:szCs w:val="20"/>
        </w:rPr>
        <w:t>que</w:t>
      </w:r>
      <w:r>
        <w:rPr>
          <w:rFonts w:cstheme="minorHAnsi"/>
          <w:spacing w:val="1"/>
          <w:szCs w:val="20"/>
        </w:rPr>
        <w:t xml:space="preserve"> </w:t>
      </w:r>
      <w:r>
        <w:rPr>
          <w:rFonts w:cstheme="minorHAnsi"/>
          <w:szCs w:val="20"/>
        </w:rPr>
        <w:t>assegurem</w:t>
      </w:r>
      <w:r>
        <w:rPr>
          <w:rFonts w:cstheme="minorHAnsi"/>
          <w:spacing w:val="1"/>
          <w:szCs w:val="20"/>
        </w:rPr>
        <w:t xml:space="preserve"> </w:t>
      </w:r>
      <w:r>
        <w:rPr>
          <w:rFonts w:cstheme="minorHAnsi"/>
          <w:szCs w:val="20"/>
        </w:rPr>
        <w:t>o</w:t>
      </w:r>
      <w:r>
        <w:rPr>
          <w:rFonts w:cstheme="minorHAnsi"/>
          <w:spacing w:val="1"/>
          <w:szCs w:val="20"/>
        </w:rPr>
        <w:t xml:space="preserve"> </w:t>
      </w:r>
      <w:r>
        <w:rPr>
          <w:rFonts w:cstheme="minorHAnsi"/>
          <w:szCs w:val="20"/>
        </w:rPr>
        <w:t>pagamento</w:t>
      </w:r>
      <w:r>
        <w:rPr>
          <w:rFonts w:cstheme="minorHAnsi"/>
          <w:spacing w:val="1"/>
          <w:szCs w:val="20"/>
        </w:rPr>
        <w:t xml:space="preserve"> </w:t>
      </w:r>
      <w:r>
        <w:rPr>
          <w:rFonts w:cstheme="minorHAnsi"/>
          <w:szCs w:val="20"/>
        </w:rPr>
        <w:t>das</w:t>
      </w:r>
      <w:r>
        <w:rPr>
          <w:rFonts w:cstheme="minorHAnsi"/>
          <w:spacing w:val="1"/>
          <w:szCs w:val="20"/>
        </w:rPr>
        <w:t xml:space="preserve"> </w:t>
      </w:r>
      <w:r>
        <w:rPr>
          <w:rFonts w:cstheme="minorHAnsi"/>
          <w:szCs w:val="20"/>
        </w:rPr>
        <w:t>obrigações decorrentes de obras ou serviços a serem executados no exercício</w:t>
      </w:r>
      <w:r>
        <w:rPr>
          <w:rFonts w:cstheme="minorHAnsi"/>
          <w:spacing w:val="1"/>
          <w:szCs w:val="20"/>
        </w:rPr>
        <w:t xml:space="preserve"> </w:t>
      </w:r>
      <w:r>
        <w:rPr>
          <w:rFonts w:cstheme="minorHAnsi"/>
          <w:szCs w:val="20"/>
        </w:rPr>
        <w:t>financeiro</w:t>
      </w:r>
      <w:r>
        <w:rPr>
          <w:rFonts w:cstheme="minorHAnsi"/>
          <w:spacing w:val="-5"/>
          <w:szCs w:val="20"/>
        </w:rPr>
        <w:t xml:space="preserve"> </w:t>
      </w:r>
      <w:r>
        <w:rPr>
          <w:rFonts w:cstheme="minorHAnsi"/>
          <w:szCs w:val="20"/>
        </w:rPr>
        <w:t>em</w:t>
      </w:r>
      <w:r>
        <w:rPr>
          <w:rFonts w:cstheme="minorHAnsi"/>
          <w:spacing w:val="1"/>
          <w:szCs w:val="20"/>
        </w:rPr>
        <w:t xml:space="preserve"> </w:t>
      </w:r>
      <w:r>
        <w:rPr>
          <w:rFonts w:cstheme="minorHAnsi"/>
          <w:szCs w:val="20"/>
        </w:rPr>
        <w:t>curso,</w:t>
      </w:r>
      <w:r>
        <w:rPr>
          <w:rFonts w:cstheme="minorHAnsi"/>
          <w:spacing w:val="-1"/>
          <w:szCs w:val="20"/>
        </w:rPr>
        <w:t xml:space="preserve"> </w:t>
      </w:r>
      <w:r>
        <w:rPr>
          <w:rFonts w:cstheme="minorHAnsi"/>
          <w:szCs w:val="20"/>
        </w:rPr>
        <w:t>de</w:t>
      </w:r>
      <w:r>
        <w:rPr>
          <w:rFonts w:cstheme="minorHAnsi"/>
          <w:spacing w:val="-4"/>
          <w:szCs w:val="20"/>
        </w:rPr>
        <w:t xml:space="preserve"> </w:t>
      </w:r>
      <w:r>
        <w:rPr>
          <w:rFonts w:cstheme="minorHAnsi"/>
          <w:szCs w:val="20"/>
        </w:rPr>
        <w:t>acordo</w:t>
      </w:r>
      <w:r>
        <w:rPr>
          <w:rFonts w:cstheme="minorHAnsi"/>
          <w:spacing w:val="-1"/>
          <w:szCs w:val="20"/>
        </w:rPr>
        <w:t xml:space="preserve"> </w:t>
      </w:r>
      <w:r>
        <w:rPr>
          <w:rFonts w:cstheme="minorHAnsi"/>
          <w:szCs w:val="20"/>
        </w:rPr>
        <w:t>com</w:t>
      </w:r>
      <w:r>
        <w:rPr>
          <w:rFonts w:cstheme="minorHAnsi"/>
          <w:spacing w:val="-3"/>
          <w:szCs w:val="20"/>
        </w:rPr>
        <w:t xml:space="preserve"> </w:t>
      </w:r>
      <w:r>
        <w:rPr>
          <w:rFonts w:cstheme="minorHAnsi"/>
          <w:szCs w:val="20"/>
        </w:rPr>
        <w:t>o</w:t>
      </w:r>
      <w:r>
        <w:rPr>
          <w:rFonts w:cstheme="minorHAnsi"/>
          <w:spacing w:val="-1"/>
          <w:szCs w:val="20"/>
        </w:rPr>
        <w:t xml:space="preserve"> </w:t>
      </w:r>
      <w:r>
        <w:rPr>
          <w:rFonts w:cstheme="minorHAnsi"/>
          <w:szCs w:val="20"/>
        </w:rPr>
        <w:t>respectivo cronograma;</w:t>
      </w:r>
    </w:p>
    <w:p w14:paraId="5171D6F0" w14:textId="77777777" w:rsidR="001A5F97" w:rsidRDefault="00F26470">
      <w:pPr>
        <w:pStyle w:val="PargrafodaLista"/>
        <w:widowControl w:val="0"/>
        <w:numPr>
          <w:ilvl w:val="0"/>
          <w:numId w:val="3"/>
        </w:numPr>
        <w:tabs>
          <w:tab w:val="left" w:pos="284"/>
        </w:tabs>
        <w:spacing w:before="122" w:after="0" w:line="240" w:lineRule="auto"/>
        <w:ind w:left="0" w:right="0" w:firstLine="0"/>
        <w:rPr>
          <w:szCs w:val="20"/>
        </w:rPr>
      </w:pPr>
      <w:r>
        <w:rPr>
          <w:rFonts w:cstheme="minorHAnsi"/>
          <w:szCs w:val="20"/>
        </w:rPr>
        <w:t>comprovação no Plano Plurianual de que o produto das obras ou serviços foi</w:t>
      </w:r>
      <w:r>
        <w:rPr>
          <w:rFonts w:cstheme="minorHAnsi"/>
          <w:spacing w:val="-64"/>
          <w:szCs w:val="20"/>
        </w:rPr>
        <w:t xml:space="preserve"> </w:t>
      </w:r>
      <w:r>
        <w:rPr>
          <w:rFonts w:cstheme="minorHAnsi"/>
          <w:szCs w:val="20"/>
        </w:rPr>
        <w:t>contemplado</w:t>
      </w:r>
      <w:r>
        <w:rPr>
          <w:rFonts w:cstheme="minorHAnsi"/>
          <w:spacing w:val="-1"/>
          <w:szCs w:val="20"/>
        </w:rPr>
        <w:t xml:space="preserve"> </w:t>
      </w:r>
      <w:r>
        <w:rPr>
          <w:rFonts w:cstheme="minorHAnsi"/>
          <w:szCs w:val="20"/>
        </w:rPr>
        <w:t>em</w:t>
      </w:r>
      <w:r>
        <w:rPr>
          <w:rFonts w:cstheme="minorHAnsi"/>
          <w:spacing w:val="-4"/>
          <w:szCs w:val="20"/>
        </w:rPr>
        <w:t xml:space="preserve"> </w:t>
      </w:r>
      <w:r>
        <w:rPr>
          <w:rFonts w:cstheme="minorHAnsi"/>
          <w:szCs w:val="20"/>
        </w:rPr>
        <w:t>suas metas;</w:t>
      </w:r>
    </w:p>
    <w:p w14:paraId="174FA3C9" w14:textId="77777777" w:rsidR="001A5F97" w:rsidRDefault="00F26470">
      <w:pPr>
        <w:pStyle w:val="PargrafodaLista"/>
        <w:widowControl w:val="0"/>
        <w:numPr>
          <w:ilvl w:val="0"/>
          <w:numId w:val="3"/>
        </w:numPr>
        <w:tabs>
          <w:tab w:val="left" w:pos="284"/>
        </w:tabs>
        <w:spacing w:before="122" w:after="0" w:line="240" w:lineRule="auto"/>
        <w:ind w:left="0" w:right="0" w:firstLine="0"/>
        <w:rPr>
          <w:szCs w:val="20"/>
        </w:rPr>
      </w:pPr>
      <w:r>
        <w:rPr>
          <w:rFonts w:cstheme="minorHAnsi"/>
          <w:szCs w:val="20"/>
        </w:rPr>
        <w:t>as</w:t>
      </w:r>
      <w:r>
        <w:rPr>
          <w:rFonts w:cstheme="minorHAnsi"/>
          <w:spacing w:val="-3"/>
          <w:szCs w:val="20"/>
        </w:rPr>
        <w:t xml:space="preserve"> </w:t>
      </w:r>
      <w:r>
        <w:rPr>
          <w:rFonts w:cstheme="minorHAnsi"/>
          <w:szCs w:val="20"/>
        </w:rPr>
        <w:t>plantas</w:t>
      </w:r>
      <w:r>
        <w:rPr>
          <w:rFonts w:cstheme="minorHAnsi"/>
          <w:spacing w:val="-2"/>
          <w:szCs w:val="20"/>
        </w:rPr>
        <w:t xml:space="preserve"> </w:t>
      </w:r>
      <w:r>
        <w:rPr>
          <w:rFonts w:cstheme="minorHAnsi"/>
          <w:szCs w:val="20"/>
        </w:rPr>
        <w:t>e</w:t>
      </w:r>
      <w:r>
        <w:rPr>
          <w:rFonts w:cstheme="minorHAnsi"/>
          <w:spacing w:val="-1"/>
          <w:szCs w:val="20"/>
        </w:rPr>
        <w:t xml:space="preserve"> </w:t>
      </w:r>
      <w:r>
        <w:rPr>
          <w:rFonts w:cstheme="minorHAnsi"/>
          <w:szCs w:val="20"/>
        </w:rPr>
        <w:t>projetos</w:t>
      </w:r>
      <w:r>
        <w:rPr>
          <w:rFonts w:cstheme="minorHAnsi"/>
          <w:spacing w:val="-7"/>
          <w:szCs w:val="20"/>
        </w:rPr>
        <w:t xml:space="preserve"> </w:t>
      </w:r>
      <w:r>
        <w:rPr>
          <w:rFonts w:cstheme="minorHAnsi"/>
          <w:szCs w:val="20"/>
        </w:rPr>
        <w:t>de</w:t>
      </w:r>
      <w:r>
        <w:rPr>
          <w:rFonts w:cstheme="minorHAnsi"/>
          <w:spacing w:val="-2"/>
          <w:szCs w:val="20"/>
        </w:rPr>
        <w:t xml:space="preserve"> </w:t>
      </w:r>
      <w:r>
        <w:rPr>
          <w:rFonts w:cstheme="minorHAnsi"/>
          <w:szCs w:val="20"/>
        </w:rPr>
        <w:t>engenharia</w:t>
      </w:r>
      <w:r>
        <w:rPr>
          <w:rFonts w:cstheme="minorHAnsi"/>
          <w:spacing w:val="-2"/>
          <w:szCs w:val="20"/>
        </w:rPr>
        <w:t xml:space="preserve"> </w:t>
      </w:r>
      <w:r>
        <w:rPr>
          <w:rFonts w:cstheme="minorHAnsi"/>
          <w:szCs w:val="20"/>
        </w:rPr>
        <w:t>e</w:t>
      </w:r>
      <w:r>
        <w:rPr>
          <w:rFonts w:cstheme="minorHAnsi"/>
          <w:spacing w:val="-2"/>
          <w:szCs w:val="20"/>
        </w:rPr>
        <w:t xml:space="preserve"> </w:t>
      </w:r>
      <w:r>
        <w:rPr>
          <w:rFonts w:cstheme="minorHAnsi"/>
          <w:szCs w:val="20"/>
        </w:rPr>
        <w:t>arquitetura.</w:t>
      </w:r>
    </w:p>
    <w:p w14:paraId="654B0D64" w14:textId="77777777" w:rsidR="001A5F97" w:rsidRDefault="001A5F97">
      <w:pPr>
        <w:rPr>
          <w:rFonts w:cstheme="minorHAnsi"/>
          <w:szCs w:val="20"/>
        </w:rPr>
      </w:pPr>
    </w:p>
    <w:p w14:paraId="0B4D9816" w14:textId="77777777" w:rsidR="001A5F97" w:rsidRDefault="00F26470">
      <w:pPr>
        <w:rPr>
          <w:szCs w:val="20"/>
        </w:rPr>
      </w:pPr>
      <w:r>
        <w:rPr>
          <w:rFonts w:cstheme="minorHAnsi"/>
          <w:szCs w:val="20"/>
        </w:rPr>
        <w:t>Vinhedo/SP, em XX de XXXX de 2024.</w:t>
      </w:r>
    </w:p>
    <w:p w14:paraId="3AD046E7" w14:textId="77777777" w:rsidR="001A5F97" w:rsidRDefault="001A5F97">
      <w:pPr>
        <w:rPr>
          <w:rFonts w:cstheme="minorHAnsi"/>
          <w:b/>
          <w:szCs w:val="20"/>
        </w:rPr>
      </w:pPr>
    </w:p>
    <w:p w14:paraId="633CED9F" w14:textId="77777777" w:rsidR="001A5F97" w:rsidRDefault="00F26470">
      <w:pPr>
        <w:rPr>
          <w:szCs w:val="20"/>
        </w:rPr>
      </w:pPr>
      <w:r>
        <w:rPr>
          <w:rFonts w:cstheme="minorHAnsi"/>
          <w:b/>
          <w:szCs w:val="20"/>
        </w:rPr>
        <w:t>RESPONSÁVEL:</w:t>
      </w:r>
    </w:p>
    <w:p w14:paraId="3374E792" w14:textId="77777777" w:rsidR="001A5F97" w:rsidRDefault="00F26470">
      <w:pPr>
        <w:widowControl w:val="0"/>
        <w:spacing w:after="0" w:line="360" w:lineRule="auto"/>
        <w:ind w:right="57"/>
        <w:rPr>
          <w:szCs w:val="20"/>
        </w:rPr>
      </w:pPr>
      <w:r>
        <w:rPr>
          <w:rFonts w:eastAsia="Arial" w:cstheme="minorHAnsi"/>
          <w:szCs w:val="20"/>
        </w:rPr>
        <w:t xml:space="preserve">Nome: </w:t>
      </w:r>
      <w:r>
        <w:rPr>
          <w:rFonts w:eastAsia="Arial" w:cstheme="minorHAnsi"/>
          <w:b/>
          <w:szCs w:val="20"/>
        </w:rPr>
        <w:t>Dario Pacheco de Morais</w:t>
      </w:r>
    </w:p>
    <w:p w14:paraId="26E49AB7" w14:textId="77777777" w:rsidR="001A5F97" w:rsidRDefault="00F26470">
      <w:pPr>
        <w:widowControl w:val="0"/>
        <w:spacing w:after="0" w:line="360" w:lineRule="auto"/>
        <w:ind w:right="57"/>
        <w:rPr>
          <w:szCs w:val="20"/>
        </w:rPr>
      </w:pPr>
      <w:r>
        <w:rPr>
          <w:rFonts w:eastAsia="Arial" w:cstheme="minorHAnsi"/>
          <w:szCs w:val="20"/>
        </w:rPr>
        <w:t>Cargo: Prefeito Municipal</w:t>
      </w:r>
    </w:p>
    <w:p w14:paraId="2B102DAE" w14:textId="77777777" w:rsidR="001A5F97" w:rsidRDefault="00F26470">
      <w:pPr>
        <w:widowControl w:val="0"/>
        <w:spacing w:after="0" w:line="360" w:lineRule="auto"/>
        <w:ind w:right="57"/>
        <w:rPr>
          <w:szCs w:val="20"/>
        </w:rPr>
      </w:pPr>
      <w:r>
        <w:rPr>
          <w:rFonts w:eastAsia="Arial" w:cstheme="minorHAnsi"/>
          <w:szCs w:val="20"/>
        </w:rPr>
        <w:t>CPF: 600.060.568-49</w:t>
      </w:r>
    </w:p>
    <w:p w14:paraId="26B545D4" w14:textId="77777777" w:rsidR="001A5F97" w:rsidRDefault="00F26470">
      <w:pPr>
        <w:widowControl w:val="0"/>
        <w:spacing w:after="0" w:line="360" w:lineRule="auto"/>
        <w:ind w:right="57"/>
        <w:rPr>
          <w:szCs w:val="20"/>
        </w:rPr>
      </w:pPr>
      <w:r>
        <w:rPr>
          <w:rFonts w:eastAsia="Arial" w:cstheme="minorHAnsi"/>
          <w:szCs w:val="20"/>
        </w:rPr>
        <w:t>E-mail: brochetto.ana@vinhedo.sp.gov.br</w:t>
      </w:r>
    </w:p>
    <w:p w14:paraId="134492C9" w14:textId="77777777" w:rsidR="001A5F97" w:rsidRDefault="001A5F97">
      <w:pPr>
        <w:widowControl w:val="0"/>
        <w:ind w:right="57"/>
        <w:rPr>
          <w:rFonts w:cstheme="minorHAnsi"/>
          <w:szCs w:val="20"/>
        </w:rPr>
      </w:pPr>
    </w:p>
    <w:p w14:paraId="48BFE869" w14:textId="77777777" w:rsidR="001A5F97" w:rsidRDefault="00F26470">
      <w:pPr>
        <w:widowControl w:val="0"/>
        <w:spacing w:after="0" w:line="240" w:lineRule="auto"/>
        <w:ind w:right="57"/>
        <w:jc w:val="center"/>
        <w:rPr>
          <w:szCs w:val="20"/>
        </w:rPr>
      </w:pPr>
      <w:r>
        <w:rPr>
          <w:rFonts w:eastAsia="Arial" w:cstheme="minorHAnsi"/>
          <w:szCs w:val="20"/>
          <w:u w:val="single"/>
        </w:rPr>
        <w:t>Assinatura: _______________________________________</w:t>
      </w:r>
    </w:p>
    <w:p w14:paraId="0543D140" w14:textId="77777777" w:rsidR="001A5F97" w:rsidRDefault="001A5F97" w:rsidP="00D819A1">
      <w:pPr>
        <w:pStyle w:val="Corpodetexto"/>
      </w:pPr>
    </w:p>
    <w:p w14:paraId="15BF3435" w14:textId="77777777" w:rsidR="001A5F97" w:rsidRDefault="001A5F97">
      <w:pPr>
        <w:spacing w:after="0" w:line="240" w:lineRule="auto"/>
        <w:ind w:right="0"/>
        <w:jc w:val="center"/>
        <w:rPr>
          <w:rFonts w:asciiTheme="minorHAnsi" w:eastAsia="Calibri" w:hAnsiTheme="minorHAnsi" w:cstheme="minorHAnsi"/>
          <w:szCs w:val="20"/>
          <w:u w:val="single"/>
        </w:rPr>
      </w:pPr>
    </w:p>
    <w:p w14:paraId="63429252" w14:textId="77777777" w:rsidR="00304E73" w:rsidRDefault="00304E73">
      <w:pPr>
        <w:spacing w:after="0" w:line="240" w:lineRule="auto"/>
        <w:ind w:right="0"/>
        <w:jc w:val="center"/>
        <w:rPr>
          <w:rFonts w:asciiTheme="minorHAnsi" w:eastAsia="Calibri" w:hAnsiTheme="minorHAnsi" w:cstheme="minorHAnsi"/>
          <w:szCs w:val="20"/>
          <w:u w:val="single"/>
        </w:rPr>
      </w:pPr>
    </w:p>
    <w:p w14:paraId="0BF42F0E" w14:textId="77777777" w:rsidR="00304E73" w:rsidRDefault="00304E73">
      <w:pPr>
        <w:spacing w:after="0" w:line="240" w:lineRule="auto"/>
        <w:ind w:right="0"/>
        <w:jc w:val="center"/>
        <w:rPr>
          <w:rFonts w:asciiTheme="minorHAnsi" w:eastAsia="Calibri" w:hAnsiTheme="minorHAnsi" w:cstheme="minorHAnsi"/>
          <w:szCs w:val="20"/>
          <w:u w:val="single"/>
        </w:rPr>
      </w:pPr>
    </w:p>
    <w:p w14:paraId="31BDE8B4" w14:textId="24EDBA85" w:rsidR="001A5F97" w:rsidRDefault="00F26470">
      <w:pPr>
        <w:pStyle w:val="Ttulo1"/>
        <w:numPr>
          <w:ilvl w:val="0"/>
          <w:numId w:val="0"/>
        </w:numPr>
        <w:spacing w:after="0" w:line="240" w:lineRule="auto"/>
        <w:ind w:right="0"/>
        <w:jc w:val="center"/>
        <w:rPr>
          <w:rFonts w:ascii="Calibri" w:hAnsi="Calibri"/>
          <w:sz w:val="20"/>
          <w:szCs w:val="20"/>
        </w:rPr>
      </w:pPr>
      <w:bookmarkStart w:id="14" w:name="AnexoIX"/>
      <w:r>
        <w:rPr>
          <w:rFonts w:asciiTheme="minorHAnsi" w:eastAsia="Calibri" w:hAnsiTheme="minorHAnsi" w:cstheme="minorHAnsi"/>
          <w:sz w:val="20"/>
          <w:szCs w:val="20"/>
          <w:u w:val="single"/>
        </w:rPr>
        <w:lastRenderedPageBreak/>
        <w:t xml:space="preserve">ANEXO </w:t>
      </w:r>
      <w:r w:rsidR="005D7665">
        <w:rPr>
          <w:rFonts w:asciiTheme="minorHAnsi" w:eastAsia="Calibri" w:hAnsiTheme="minorHAnsi" w:cstheme="minorHAnsi"/>
          <w:sz w:val="20"/>
          <w:szCs w:val="20"/>
          <w:u w:val="single"/>
        </w:rPr>
        <w:t>IX</w:t>
      </w:r>
      <w:r>
        <w:rPr>
          <w:rFonts w:asciiTheme="minorHAnsi" w:eastAsia="Calibri" w:hAnsiTheme="minorHAnsi" w:cstheme="minorHAnsi"/>
          <w:sz w:val="20"/>
          <w:szCs w:val="20"/>
          <w:u w:val="single"/>
        </w:rPr>
        <w:t xml:space="preserve"> – TERMO DE CIÊNCIA E DE NOTIFICAÇÃO</w:t>
      </w:r>
      <w:bookmarkEnd w:id="14"/>
    </w:p>
    <w:p w14:paraId="5D951935" w14:textId="77777777" w:rsidR="001A5F97" w:rsidRDefault="00F26470">
      <w:pPr>
        <w:tabs>
          <w:tab w:val="left" w:pos="6423"/>
        </w:tabs>
        <w:spacing w:after="0" w:line="240" w:lineRule="auto"/>
        <w:ind w:right="0"/>
        <w:rPr>
          <w:szCs w:val="20"/>
        </w:rPr>
      </w:pPr>
      <w:r>
        <w:rPr>
          <w:rFonts w:eastAsia="Calibri"/>
          <w:szCs w:val="20"/>
        </w:rPr>
        <w:tab/>
      </w:r>
    </w:p>
    <w:p w14:paraId="3BF4DB99" w14:textId="77777777" w:rsidR="001A5F97" w:rsidRDefault="00F26470">
      <w:pPr>
        <w:spacing w:after="0" w:line="240" w:lineRule="auto"/>
        <w:ind w:right="0"/>
        <w:rPr>
          <w:szCs w:val="20"/>
        </w:rPr>
      </w:pPr>
      <w:r>
        <w:rPr>
          <w:rFonts w:cstheme="minorHAnsi"/>
          <w:b/>
          <w:caps/>
          <w:szCs w:val="20"/>
        </w:rPr>
        <w:t>Contratante:</w:t>
      </w:r>
      <w:r>
        <w:rPr>
          <w:rFonts w:cstheme="minorHAnsi"/>
          <w:b/>
          <w:szCs w:val="20"/>
        </w:rPr>
        <w:t xml:space="preserve"> </w:t>
      </w:r>
      <w:r>
        <w:rPr>
          <w:rFonts w:cstheme="minorHAnsi"/>
          <w:bCs/>
          <w:szCs w:val="20"/>
        </w:rPr>
        <w:t>PREFEITURA MUNICIPAL DE VINHEDO</w:t>
      </w:r>
    </w:p>
    <w:p w14:paraId="3B995227" w14:textId="77777777" w:rsidR="001A5F97" w:rsidRDefault="00F26470">
      <w:pPr>
        <w:spacing w:after="0" w:line="240" w:lineRule="auto"/>
        <w:ind w:right="0"/>
        <w:rPr>
          <w:szCs w:val="20"/>
        </w:rPr>
      </w:pPr>
      <w:r>
        <w:rPr>
          <w:rFonts w:cstheme="minorHAnsi"/>
          <w:b/>
          <w:caps/>
          <w:szCs w:val="20"/>
        </w:rPr>
        <w:t>DETENTORA</w:t>
      </w:r>
      <w:r>
        <w:rPr>
          <w:rFonts w:cstheme="minorHAnsi"/>
          <w:iCs/>
          <w:szCs w:val="20"/>
        </w:rPr>
        <w:t xml:space="preserve">: </w:t>
      </w:r>
    </w:p>
    <w:p w14:paraId="03F16648" w14:textId="77777777" w:rsidR="001A5F97" w:rsidRDefault="00F26470">
      <w:pPr>
        <w:spacing w:after="0" w:line="240" w:lineRule="auto"/>
        <w:ind w:right="0"/>
        <w:rPr>
          <w:szCs w:val="20"/>
        </w:rPr>
      </w:pPr>
      <w:r>
        <w:rPr>
          <w:rFonts w:cstheme="minorHAnsi"/>
          <w:b/>
          <w:caps/>
          <w:szCs w:val="20"/>
        </w:rPr>
        <w:t>ATA DE REGISTRO DE PREÇOS</w:t>
      </w:r>
      <w:r>
        <w:rPr>
          <w:rFonts w:cstheme="minorHAnsi"/>
          <w:b/>
          <w:bCs/>
          <w:szCs w:val="20"/>
        </w:rPr>
        <w:t xml:space="preserve"> Nº </w:t>
      </w:r>
    </w:p>
    <w:p w14:paraId="5EED8FE7" w14:textId="77777777" w:rsidR="001A5F97" w:rsidRDefault="00F26470">
      <w:pPr>
        <w:spacing w:after="0" w:line="240" w:lineRule="auto"/>
        <w:ind w:right="0"/>
        <w:rPr>
          <w:szCs w:val="20"/>
        </w:rPr>
      </w:pPr>
      <w:r>
        <w:rPr>
          <w:rFonts w:cstheme="minorHAnsi"/>
          <w:b/>
          <w:bCs/>
          <w:szCs w:val="20"/>
        </w:rPr>
        <w:t xml:space="preserve">PREGÃO ELETRÔNICO Nº  </w:t>
      </w:r>
      <w:r>
        <w:rPr>
          <w:rFonts w:cstheme="minorHAnsi"/>
          <w:szCs w:val="20"/>
        </w:rPr>
        <w:t>63/2024</w:t>
      </w:r>
      <w:sdt>
        <w:sdtPr>
          <w:alias w:val="Categoria"/>
          <w:id w:val="-2052684017"/>
          <w:dataBinding w:prefixMappings="xmlns:ns0='http://purl.org/dc/elements/1.1/' xmlns:ns1='http://schemas.openxmlformats.org/package/2006/metadata/core-properties' " w:xpath="/ns1:coreProperties[1]/ns1:category[1]" w:storeItemID="{6C3C8BC8-F283-45AE-878A-BAB7291924A1}"/>
          <w:text/>
        </w:sdtPr>
        <w:sdtEndPr/>
        <w:sdtContent>
          <w:r w:rsidR="00BE049F">
            <w:t>63/2024</w:t>
          </w:r>
        </w:sdtContent>
      </w:sdt>
    </w:p>
    <w:p w14:paraId="5AB67027" w14:textId="77777777" w:rsidR="001A5F97" w:rsidRDefault="00F26470">
      <w:pPr>
        <w:spacing w:after="0" w:line="240" w:lineRule="auto"/>
        <w:ind w:right="0"/>
        <w:rPr>
          <w:szCs w:val="20"/>
        </w:rPr>
      </w:pPr>
      <w:r>
        <w:rPr>
          <w:rFonts w:cstheme="minorHAnsi"/>
          <w:b/>
          <w:bCs/>
          <w:szCs w:val="20"/>
        </w:rPr>
        <w:t>PROCESSO ADMINISTRATIVO Nº</w:t>
      </w:r>
      <w:r>
        <w:rPr>
          <w:rFonts w:cstheme="minorHAnsi"/>
          <w:bCs/>
          <w:szCs w:val="20"/>
        </w:rPr>
        <w:t xml:space="preserve"> </w:t>
      </w:r>
      <w:sdt>
        <w:sdtPr>
          <w:alias w:val="Assunto"/>
          <w:id w:val="-1560167735"/>
          <w:dataBinding w:prefixMappings="xmlns:ns0='http://purl.org/dc/elements/1.1/' xmlns:ns1='http://schemas.openxmlformats.org/package/2006/metadata/core-properties' " w:xpath="/ns1:coreProperties[1]/ns0:subject[1]" w:storeItemID="{6C3C8BC8-F283-45AE-878A-BAB7291924A1}"/>
          <w:text/>
        </w:sdtPr>
        <w:sdtEndPr/>
        <w:sdtContent>
          <w:r w:rsidR="00304E73">
            <w:t>5.657/2024</w:t>
          </w:r>
        </w:sdtContent>
      </w:sdt>
    </w:p>
    <w:p w14:paraId="23F95CD7" w14:textId="77777777" w:rsidR="001A5F97" w:rsidRDefault="00F26470">
      <w:pPr>
        <w:spacing w:after="0" w:line="240" w:lineRule="auto"/>
        <w:ind w:right="0"/>
        <w:rPr>
          <w:szCs w:val="20"/>
        </w:rPr>
      </w:pPr>
      <w:r>
        <w:rPr>
          <w:rFonts w:cstheme="minorHAnsi"/>
          <w:b/>
          <w:bCs/>
          <w:szCs w:val="20"/>
        </w:rPr>
        <w:t xml:space="preserve">SECRETARIA REQUISITANTE: </w:t>
      </w:r>
      <w:sdt>
        <w:sdtPr>
          <w:alias w:val="Comentários"/>
          <w:id w:val="340672628"/>
          <w:dataBinding w:prefixMappings="xmlns:ns0='http://purl.org/dc/elements/1.1/' xmlns:ns1='http://schemas.openxmlformats.org/package/2006/metadata/core-properties' " w:xpath="/ns1:coreProperties[1]/ns0:description[1]" w:storeItemID="{6C3C8BC8-F283-45AE-878A-BAB7291924A1}"/>
          <w:text/>
        </w:sdtPr>
        <w:sdtEndPr/>
        <w:sdtContent>
          <w:r w:rsidR="004C493F">
            <w:t>XXXXXXXXXXXXXXXXXXX</w:t>
          </w:r>
        </w:sdtContent>
      </w:sdt>
    </w:p>
    <w:p w14:paraId="306B6153" w14:textId="77777777" w:rsidR="001A5F97" w:rsidRDefault="00F26470">
      <w:pPr>
        <w:spacing w:after="0" w:line="240" w:lineRule="auto"/>
        <w:ind w:right="0"/>
        <w:rPr>
          <w:szCs w:val="20"/>
        </w:rPr>
      </w:pPr>
      <w:r>
        <w:rPr>
          <w:rFonts w:cstheme="minorHAnsi"/>
          <w:b/>
          <w:bCs/>
          <w:szCs w:val="20"/>
        </w:rPr>
        <w:t xml:space="preserve">OBJETO: </w:t>
      </w:r>
      <w:r>
        <w:rPr>
          <w:rFonts w:cstheme="minorHAnsi"/>
          <w:szCs w:val="20"/>
        </w:rPr>
        <w:t>Registro de Preços para contratação de serviços de transporte para usuários dos serviços socioassistenciais, conforme especificações descritas no Termo de Referência (Anexo II) e demais anexos.</w:t>
      </w:r>
    </w:p>
    <w:p w14:paraId="22816FFE" w14:textId="77777777" w:rsidR="001A5F97" w:rsidRDefault="001A5F97">
      <w:pPr>
        <w:tabs>
          <w:tab w:val="left" w:pos="5940"/>
        </w:tabs>
        <w:spacing w:after="0" w:line="240" w:lineRule="auto"/>
        <w:ind w:right="0"/>
        <w:rPr>
          <w:rFonts w:eastAsia="Calibri" w:cstheme="minorHAnsi"/>
        </w:rPr>
      </w:pPr>
    </w:p>
    <w:p w14:paraId="5AB217A6" w14:textId="77777777" w:rsidR="001A5F97" w:rsidRDefault="00F26470">
      <w:pPr>
        <w:tabs>
          <w:tab w:val="left" w:pos="5940"/>
        </w:tabs>
        <w:spacing w:after="0" w:line="240" w:lineRule="auto"/>
        <w:ind w:right="0"/>
        <w:rPr>
          <w:szCs w:val="20"/>
        </w:rPr>
      </w:pPr>
      <w:r>
        <w:rPr>
          <w:rFonts w:eastAsia="Calibri" w:cstheme="minorHAnsi"/>
          <w:szCs w:val="20"/>
        </w:rPr>
        <w:t>Pelo presente TERMO, nós, abaixo identificados:</w:t>
      </w:r>
    </w:p>
    <w:p w14:paraId="7D4213DE" w14:textId="77777777" w:rsidR="001A5F97" w:rsidRDefault="001A5F97">
      <w:pPr>
        <w:tabs>
          <w:tab w:val="left" w:pos="5940"/>
        </w:tabs>
        <w:spacing w:after="0" w:line="240" w:lineRule="auto"/>
        <w:ind w:right="0"/>
        <w:rPr>
          <w:rFonts w:eastAsia="Calibri" w:cstheme="minorHAnsi"/>
          <w:szCs w:val="20"/>
        </w:rPr>
      </w:pPr>
    </w:p>
    <w:p w14:paraId="6B01204F" w14:textId="77777777" w:rsidR="001A5F97" w:rsidRDefault="00F26470">
      <w:pPr>
        <w:tabs>
          <w:tab w:val="left" w:pos="284"/>
        </w:tabs>
        <w:spacing w:after="0" w:line="240" w:lineRule="auto"/>
        <w:ind w:right="0"/>
        <w:rPr>
          <w:szCs w:val="20"/>
        </w:rPr>
      </w:pPr>
      <w:r>
        <w:rPr>
          <w:rFonts w:eastAsia="Calibri" w:cstheme="minorHAnsi"/>
          <w:b/>
          <w:szCs w:val="20"/>
        </w:rPr>
        <w:t>1.</w:t>
      </w:r>
      <w:r>
        <w:rPr>
          <w:rFonts w:eastAsia="Calibri" w:cstheme="minorHAnsi"/>
          <w:b/>
          <w:szCs w:val="20"/>
        </w:rPr>
        <w:tab/>
        <w:t>Estamos CIENTES de que:</w:t>
      </w:r>
    </w:p>
    <w:p w14:paraId="25416FDC" w14:textId="77777777" w:rsidR="001A5F97" w:rsidRDefault="00F26470">
      <w:pPr>
        <w:tabs>
          <w:tab w:val="left" w:pos="284"/>
        </w:tabs>
        <w:spacing w:after="0" w:line="240" w:lineRule="auto"/>
        <w:ind w:right="0"/>
        <w:rPr>
          <w:szCs w:val="20"/>
        </w:rPr>
      </w:pPr>
      <w:r>
        <w:rPr>
          <w:rFonts w:eastAsia="Calibri" w:cstheme="minorHAnsi"/>
          <w:szCs w:val="20"/>
        </w:rPr>
        <w:t>a) o ajuste acima referido, seus aditamentos, bem como o acompanhamento de sua execução contratual, estarão sujeitos a análise e julgamento pelo Tribunal de Contas do Estado de São Paulo, cujo trâmite processual ocorrerá pelo sistema eletrônico;</w:t>
      </w:r>
    </w:p>
    <w:p w14:paraId="5A6D19D2" w14:textId="77777777" w:rsidR="001A5F97" w:rsidRDefault="00F26470">
      <w:pPr>
        <w:tabs>
          <w:tab w:val="left" w:pos="284"/>
        </w:tabs>
        <w:spacing w:after="0" w:line="240" w:lineRule="auto"/>
        <w:ind w:right="0"/>
        <w:rPr>
          <w:szCs w:val="20"/>
        </w:rPr>
      </w:pPr>
      <w:r>
        <w:rPr>
          <w:rFonts w:eastAsia="Calibri" w:cstheme="minorHAnsi"/>
          <w:szCs w:val="20"/>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26847165" w14:textId="77777777" w:rsidR="001A5F97" w:rsidRDefault="00F26470">
      <w:pPr>
        <w:tabs>
          <w:tab w:val="left" w:pos="284"/>
        </w:tabs>
        <w:spacing w:after="0" w:line="240" w:lineRule="auto"/>
        <w:ind w:right="0"/>
        <w:rPr>
          <w:szCs w:val="20"/>
        </w:rPr>
      </w:pPr>
      <w:r>
        <w:rPr>
          <w:rFonts w:eastAsia="Calibri" w:cstheme="minorHAnsi"/>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41FEFCF1" w14:textId="77777777" w:rsidR="001A5F97" w:rsidRDefault="00F26470">
      <w:pPr>
        <w:tabs>
          <w:tab w:val="left" w:pos="284"/>
        </w:tabs>
        <w:spacing w:after="0" w:line="240" w:lineRule="auto"/>
        <w:ind w:right="0"/>
        <w:rPr>
          <w:szCs w:val="20"/>
        </w:rPr>
      </w:pPr>
      <w:r>
        <w:rPr>
          <w:rFonts w:eastAsia="Calibri" w:cstheme="minorHAnsi"/>
          <w:szCs w:val="20"/>
        </w:rPr>
        <w:t xml:space="preserve">d) as informações pessoais dos responsáveis pela </w:t>
      </w:r>
      <w:r>
        <w:rPr>
          <w:rFonts w:eastAsia="Calibri" w:cstheme="minorHAnsi"/>
          <w:szCs w:val="20"/>
          <w:u w:val="single"/>
        </w:rPr>
        <w:t>contratante</w:t>
      </w:r>
      <w:r>
        <w:rPr>
          <w:rFonts w:eastAsia="Calibri" w:cstheme="minorHAnsi"/>
          <w:szCs w:val="20"/>
        </w:rPr>
        <w:t xml:space="preserve"> e interessados estão cadastradas no módulo eletrônico do </w:t>
      </w:r>
      <w:r>
        <w:rPr>
          <w:rFonts w:cstheme="minorHAnsi"/>
          <w:szCs w:val="20"/>
        </w:rPr>
        <w:t>“Cadastro Corporativo TCESP - CadTCESP”,</w:t>
      </w:r>
      <w:r>
        <w:rPr>
          <w:rFonts w:eastAsia="Calibri" w:cstheme="minorHAnsi"/>
          <w:szCs w:val="20"/>
        </w:rPr>
        <w:t xml:space="preserve"> nos termos previstos no Artigo 2º das Instruções nº 01/2020, conforme “Declaração(ões) de Atualização Cadastral” anexa (s);</w:t>
      </w:r>
    </w:p>
    <w:p w14:paraId="6E3A8DCD" w14:textId="77777777" w:rsidR="001A5F97" w:rsidRDefault="00F26470">
      <w:pPr>
        <w:tabs>
          <w:tab w:val="left" w:pos="284"/>
        </w:tabs>
        <w:spacing w:after="0" w:line="240" w:lineRule="auto"/>
        <w:ind w:right="0"/>
        <w:rPr>
          <w:szCs w:val="20"/>
        </w:rPr>
      </w:pPr>
      <w:r>
        <w:rPr>
          <w:rFonts w:eastAsia="Calibri" w:cstheme="minorHAnsi"/>
          <w:szCs w:val="20"/>
        </w:rPr>
        <w:t>e) é de exclusiva responsabilidade do contratado manter seus dados sempre atualizados.</w:t>
      </w:r>
    </w:p>
    <w:p w14:paraId="575EF306" w14:textId="77777777" w:rsidR="001A5F97" w:rsidRDefault="001A5F97">
      <w:pPr>
        <w:tabs>
          <w:tab w:val="left" w:pos="284"/>
        </w:tabs>
        <w:spacing w:after="0" w:line="240" w:lineRule="auto"/>
        <w:ind w:right="0"/>
        <w:rPr>
          <w:rFonts w:eastAsia="Calibri" w:cstheme="minorHAnsi"/>
          <w:szCs w:val="20"/>
        </w:rPr>
      </w:pPr>
    </w:p>
    <w:p w14:paraId="709E0944" w14:textId="77777777" w:rsidR="001A5F97" w:rsidRDefault="00F26470">
      <w:pPr>
        <w:tabs>
          <w:tab w:val="left" w:pos="284"/>
        </w:tabs>
        <w:spacing w:after="0" w:line="240" w:lineRule="auto"/>
        <w:ind w:right="0"/>
        <w:rPr>
          <w:szCs w:val="20"/>
        </w:rPr>
      </w:pPr>
      <w:r>
        <w:rPr>
          <w:rFonts w:eastAsia="Calibri" w:cstheme="minorHAnsi"/>
          <w:b/>
          <w:szCs w:val="20"/>
        </w:rPr>
        <w:t>2.</w:t>
      </w:r>
      <w:r>
        <w:rPr>
          <w:rFonts w:eastAsia="Calibri" w:cstheme="minorHAnsi"/>
          <w:b/>
          <w:szCs w:val="20"/>
        </w:rPr>
        <w:tab/>
        <w:t>Damo-nos por NOTIFICADOS para:</w:t>
      </w:r>
    </w:p>
    <w:p w14:paraId="79D6589B" w14:textId="77777777" w:rsidR="001A5F97" w:rsidRDefault="00F26470">
      <w:pPr>
        <w:tabs>
          <w:tab w:val="left" w:pos="284"/>
        </w:tabs>
        <w:spacing w:after="0" w:line="240" w:lineRule="auto"/>
        <w:ind w:right="0"/>
        <w:rPr>
          <w:szCs w:val="20"/>
        </w:rPr>
      </w:pPr>
      <w:r>
        <w:rPr>
          <w:rFonts w:eastAsia="Calibri" w:cstheme="minorHAnsi"/>
          <w:szCs w:val="20"/>
        </w:rPr>
        <w:t>a) O acompanhamento dos atos do processo até seu julgamento final e consequente publicação;</w:t>
      </w:r>
    </w:p>
    <w:p w14:paraId="2F122985" w14:textId="77777777" w:rsidR="001A5F97" w:rsidRDefault="00F26470">
      <w:pPr>
        <w:tabs>
          <w:tab w:val="left" w:pos="284"/>
        </w:tabs>
        <w:spacing w:after="0" w:line="240" w:lineRule="auto"/>
        <w:ind w:right="0"/>
        <w:rPr>
          <w:szCs w:val="20"/>
        </w:rPr>
      </w:pPr>
      <w:r>
        <w:rPr>
          <w:rFonts w:eastAsia="Calibri" w:cstheme="minorHAnsi"/>
          <w:szCs w:val="20"/>
        </w:rPr>
        <w:t>b) Se for o caso e de nosso interesse, nos prazos e nas formas legais e regimentais, exercer o direito de defesa, interpor recursos e o que mais couber.</w:t>
      </w:r>
    </w:p>
    <w:p w14:paraId="66CFACDB" w14:textId="77777777" w:rsidR="001A5F97" w:rsidRDefault="001A5F97">
      <w:pPr>
        <w:spacing w:after="0" w:line="240" w:lineRule="auto"/>
        <w:ind w:right="0"/>
        <w:rPr>
          <w:rFonts w:cstheme="minorHAnsi"/>
          <w:szCs w:val="20"/>
        </w:rPr>
      </w:pPr>
    </w:p>
    <w:p w14:paraId="482729B8" w14:textId="77777777" w:rsidR="001A5F97" w:rsidRDefault="00F26470">
      <w:pPr>
        <w:spacing w:after="0" w:line="240" w:lineRule="auto"/>
        <w:ind w:right="0"/>
        <w:rPr>
          <w:szCs w:val="20"/>
        </w:rPr>
      </w:pPr>
      <w:r>
        <w:rPr>
          <w:rFonts w:cstheme="minorHAnsi"/>
          <w:szCs w:val="20"/>
        </w:rPr>
        <w:t>Vinhedo/SP, em XX de __________ de 2024.</w:t>
      </w:r>
    </w:p>
    <w:p w14:paraId="217861B8" w14:textId="77777777" w:rsidR="001A5F97" w:rsidRDefault="001A5F97">
      <w:pPr>
        <w:spacing w:after="0" w:line="240" w:lineRule="auto"/>
        <w:ind w:right="0"/>
        <w:rPr>
          <w:rFonts w:cstheme="minorHAnsi"/>
          <w:b/>
          <w:szCs w:val="20"/>
          <w:u w:val="single"/>
        </w:rPr>
      </w:pPr>
    </w:p>
    <w:p w14:paraId="22499C93" w14:textId="77777777" w:rsidR="001A5F97" w:rsidRDefault="00F26470">
      <w:pPr>
        <w:widowControl w:val="0"/>
        <w:spacing w:after="0" w:line="240" w:lineRule="auto"/>
        <w:ind w:right="0"/>
        <w:rPr>
          <w:szCs w:val="20"/>
        </w:rPr>
      </w:pPr>
      <w:r>
        <w:rPr>
          <w:rFonts w:eastAsia="Arial" w:cstheme="minorHAnsi"/>
          <w:b/>
          <w:szCs w:val="20"/>
          <w:u w:val="single"/>
        </w:rPr>
        <w:t xml:space="preserve">AUTORIDADE MÁXIMA DO ÓRGÃO/ENTIDADE e </w:t>
      </w:r>
      <w:r>
        <w:rPr>
          <w:rFonts w:eastAsia="Arial" w:cstheme="minorHAnsi"/>
          <w:b/>
          <w:bCs/>
          <w:szCs w:val="20"/>
          <w:u w:val="single"/>
        </w:rPr>
        <w:t>ORDENADOR DE DESPESAS</w:t>
      </w:r>
    </w:p>
    <w:p w14:paraId="7D0866E0" w14:textId="77777777" w:rsidR="001A5F97" w:rsidRDefault="00F26470">
      <w:pPr>
        <w:widowControl w:val="0"/>
        <w:tabs>
          <w:tab w:val="left" w:pos="4511"/>
          <w:tab w:val="left" w:pos="8543"/>
          <w:tab w:val="left" w:pos="8621"/>
        </w:tabs>
        <w:spacing w:after="0" w:line="240" w:lineRule="auto"/>
        <w:ind w:right="0"/>
        <w:rPr>
          <w:szCs w:val="20"/>
        </w:rPr>
      </w:pPr>
      <w:r>
        <w:rPr>
          <w:rFonts w:eastAsia="Arial" w:cstheme="minorHAnsi"/>
          <w:szCs w:val="20"/>
        </w:rPr>
        <w:t xml:space="preserve">Nome e Cargo: </w:t>
      </w:r>
      <w:r>
        <w:rPr>
          <w:rFonts w:cstheme="minorHAnsi"/>
          <w:b/>
          <w:szCs w:val="20"/>
        </w:rPr>
        <w:t xml:space="preserve">Dario Pacheco de Morais </w:t>
      </w:r>
      <w:r>
        <w:rPr>
          <w:rFonts w:cstheme="minorHAnsi"/>
          <w:szCs w:val="20"/>
        </w:rPr>
        <w:t>– Prefeito Municipal</w:t>
      </w:r>
    </w:p>
    <w:p w14:paraId="465F9769" w14:textId="77777777" w:rsidR="001A5F97" w:rsidRDefault="00F26470">
      <w:pPr>
        <w:widowControl w:val="0"/>
        <w:tabs>
          <w:tab w:val="left" w:pos="4511"/>
          <w:tab w:val="left" w:pos="8543"/>
          <w:tab w:val="left" w:pos="8621"/>
        </w:tabs>
        <w:spacing w:after="0" w:line="240" w:lineRule="auto"/>
        <w:ind w:right="0"/>
        <w:rPr>
          <w:szCs w:val="20"/>
        </w:rPr>
      </w:pPr>
      <w:r>
        <w:rPr>
          <w:rFonts w:eastAsia="Arial" w:cstheme="minorHAnsi"/>
          <w:szCs w:val="20"/>
        </w:rPr>
        <w:t xml:space="preserve">CPF: </w:t>
      </w:r>
      <w:r>
        <w:rPr>
          <w:rFonts w:cstheme="minorHAnsi"/>
          <w:szCs w:val="20"/>
        </w:rPr>
        <w:t>600.060.568-49</w:t>
      </w:r>
    </w:p>
    <w:p w14:paraId="5C4070AF" w14:textId="77777777" w:rsidR="001A5F97" w:rsidRDefault="001A5F97">
      <w:pPr>
        <w:widowControl w:val="0"/>
        <w:tabs>
          <w:tab w:val="left" w:pos="4511"/>
          <w:tab w:val="left" w:pos="8543"/>
          <w:tab w:val="left" w:pos="8621"/>
        </w:tabs>
        <w:spacing w:after="0" w:line="240" w:lineRule="auto"/>
        <w:ind w:right="0"/>
        <w:rPr>
          <w:rFonts w:cstheme="minorHAnsi"/>
          <w:szCs w:val="20"/>
        </w:rPr>
      </w:pPr>
    </w:p>
    <w:p w14:paraId="2F2FC5BD" w14:textId="77777777" w:rsidR="001A5F97" w:rsidRDefault="00F26470">
      <w:pPr>
        <w:widowControl w:val="0"/>
        <w:tabs>
          <w:tab w:val="left" w:pos="4511"/>
          <w:tab w:val="left" w:pos="8543"/>
          <w:tab w:val="left" w:pos="8621"/>
        </w:tabs>
        <w:spacing w:after="0" w:line="240" w:lineRule="auto"/>
        <w:ind w:right="0"/>
        <w:rPr>
          <w:szCs w:val="20"/>
        </w:rPr>
      </w:pPr>
      <w:r>
        <w:rPr>
          <w:rFonts w:cstheme="minorHAnsi"/>
          <w:szCs w:val="20"/>
        </w:rPr>
        <w:t>Assinatura: _______________________________________</w:t>
      </w:r>
    </w:p>
    <w:p w14:paraId="56C1A72B" w14:textId="77777777" w:rsidR="001A5F97" w:rsidRDefault="001A5F97">
      <w:pPr>
        <w:widowControl w:val="0"/>
        <w:tabs>
          <w:tab w:val="left" w:pos="4511"/>
          <w:tab w:val="left" w:pos="8543"/>
          <w:tab w:val="left" w:pos="8621"/>
        </w:tabs>
        <w:spacing w:after="0" w:line="240" w:lineRule="auto"/>
        <w:ind w:right="0"/>
        <w:rPr>
          <w:rFonts w:cstheme="minorHAnsi"/>
          <w:szCs w:val="20"/>
        </w:rPr>
      </w:pPr>
    </w:p>
    <w:p w14:paraId="5E370FB6" w14:textId="77777777" w:rsidR="001A5F97" w:rsidRDefault="00F26470">
      <w:pPr>
        <w:pStyle w:val="Corpodetexto"/>
        <w:rPr>
          <w:rFonts w:ascii="Calibri" w:hAnsi="Calibri"/>
          <w:sz w:val="20"/>
          <w:szCs w:val="20"/>
        </w:rPr>
      </w:pPr>
      <w:r>
        <w:rPr>
          <w:rFonts w:asciiTheme="minorHAnsi" w:hAnsiTheme="minorHAnsi" w:cstheme="minorHAnsi"/>
          <w:b/>
          <w:sz w:val="20"/>
          <w:szCs w:val="20"/>
          <w:u w:val="single"/>
        </w:rPr>
        <w:t>RESPONSÁVEL PELA HOMOLOGAÇÃO DO CERTAME e ASSINATURA DO AJUSTE</w:t>
      </w:r>
    </w:p>
    <w:p w14:paraId="016292F6" w14:textId="77777777" w:rsidR="001A5F97" w:rsidRDefault="00F26470">
      <w:pPr>
        <w:widowControl w:val="0"/>
        <w:tabs>
          <w:tab w:val="left" w:pos="4511"/>
          <w:tab w:val="left" w:pos="8543"/>
          <w:tab w:val="left" w:pos="8621"/>
        </w:tabs>
        <w:spacing w:after="0" w:line="240" w:lineRule="auto"/>
        <w:ind w:right="0"/>
        <w:rPr>
          <w:szCs w:val="20"/>
        </w:rPr>
      </w:pPr>
      <w:r>
        <w:rPr>
          <w:rFonts w:eastAsia="Arial" w:cstheme="minorHAnsi"/>
          <w:szCs w:val="20"/>
        </w:rPr>
        <w:t xml:space="preserve">Nome e Cargo: </w:t>
      </w:r>
      <w:r>
        <w:rPr>
          <w:rFonts w:cstheme="minorHAnsi"/>
          <w:b/>
          <w:szCs w:val="20"/>
        </w:rPr>
        <w:t xml:space="preserve">Dario Pacheco de Morais </w:t>
      </w:r>
      <w:r>
        <w:rPr>
          <w:rFonts w:cstheme="minorHAnsi"/>
          <w:szCs w:val="20"/>
        </w:rPr>
        <w:t>– Prefeito Municipal</w:t>
      </w:r>
    </w:p>
    <w:p w14:paraId="3DAC92AD" w14:textId="77777777" w:rsidR="001A5F97" w:rsidRDefault="00F26470">
      <w:pPr>
        <w:widowControl w:val="0"/>
        <w:tabs>
          <w:tab w:val="left" w:pos="4511"/>
          <w:tab w:val="left" w:pos="8543"/>
          <w:tab w:val="left" w:pos="8621"/>
        </w:tabs>
        <w:spacing w:after="0" w:line="240" w:lineRule="auto"/>
        <w:ind w:right="0"/>
        <w:rPr>
          <w:szCs w:val="20"/>
        </w:rPr>
      </w:pPr>
      <w:r>
        <w:rPr>
          <w:rFonts w:eastAsia="Arial" w:cstheme="minorHAnsi"/>
          <w:szCs w:val="20"/>
        </w:rPr>
        <w:t xml:space="preserve">CPF: </w:t>
      </w:r>
      <w:r>
        <w:rPr>
          <w:rFonts w:cstheme="minorHAnsi"/>
          <w:szCs w:val="20"/>
        </w:rPr>
        <w:t>600.060.568-49</w:t>
      </w:r>
    </w:p>
    <w:p w14:paraId="2083D03E" w14:textId="77777777" w:rsidR="001A5F97" w:rsidRDefault="001A5F97">
      <w:pPr>
        <w:widowControl w:val="0"/>
        <w:tabs>
          <w:tab w:val="left" w:pos="4511"/>
          <w:tab w:val="left" w:pos="8543"/>
          <w:tab w:val="left" w:pos="8621"/>
        </w:tabs>
        <w:spacing w:after="0" w:line="240" w:lineRule="auto"/>
        <w:ind w:right="0"/>
        <w:rPr>
          <w:rFonts w:cstheme="minorHAnsi"/>
          <w:szCs w:val="20"/>
        </w:rPr>
      </w:pPr>
    </w:p>
    <w:p w14:paraId="7BD88DD9" w14:textId="77777777" w:rsidR="001A5F97" w:rsidRDefault="00F26470">
      <w:pPr>
        <w:widowControl w:val="0"/>
        <w:tabs>
          <w:tab w:val="left" w:pos="4511"/>
          <w:tab w:val="left" w:pos="8543"/>
          <w:tab w:val="left" w:pos="8621"/>
        </w:tabs>
        <w:spacing w:after="0" w:line="240" w:lineRule="auto"/>
        <w:ind w:right="0"/>
        <w:rPr>
          <w:szCs w:val="20"/>
        </w:rPr>
      </w:pPr>
      <w:r>
        <w:rPr>
          <w:rFonts w:cstheme="minorHAnsi"/>
          <w:szCs w:val="20"/>
        </w:rPr>
        <w:t>Assinatura: _______________________________________</w:t>
      </w:r>
    </w:p>
    <w:p w14:paraId="3DC6A7EE" w14:textId="77777777" w:rsidR="001A5F97" w:rsidRDefault="001A5F97">
      <w:pPr>
        <w:widowControl w:val="0"/>
        <w:tabs>
          <w:tab w:val="left" w:pos="4511"/>
          <w:tab w:val="left" w:pos="8543"/>
          <w:tab w:val="left" w:pos="8621"/>
        </w:tabs>
        <w:spacing w:after="0" w:line="240" w:lineRule="auto"/>
        <w:ind w:right="0"/>
        <w:rPr>
          <w:rFonts w:cstheme="minorHAnsi"/>
          <w:szCs w:val="20"/>
        </w:rPr>
      </w:pPr>
    </w:p>
    <w:p w14:paraId="09253719" w14:textId="77777777" w:rsidR="001A5F97" w:rsidRDefault="00F26470">
      <w:pPr>
        <w:widowControl w:val="0"/>
        <w:tabs>
          <w:tab w:val="left" w:pos="4511"/>
          <w:tab w:val="left" w:pos="8543"/>
          <w:tab w:val="left" w:pos="8621"/>
        </w:tabs>
        <w:spacing w:after="0" w:line="240" w:lineRule="auto"/>
        <w:ind w:right="0"/>
        <w:rPr>
          <w:szCs w:val="20"/>
        </w:rPr>
      </w:pPr>
      <w:r>
        <w:rPr>
          <w:rFonts w:cstheme="minorHAnsi"/>
          <w:b/>
          <w:szCs w:val="20"/>
          <w:u w:val="single"/>
        </w:rPr>
        <w:t>DETENTORA</w:t>
      </w:r>
    </w:p>
    <w:p w14:paraId="73BF6131" w14:textId="77777777" w:rsidR="001A5F97" w:rsidRDefault="00F26470">
      <w:pPr>
        <w:spacing w:after="0" w:line="240" w:lineRule="auto"/>
        <w:ind w:right="0"/>
        <w:rPr>
          <w:szCs w:val="20"/>
        </w:rPr>
      </w:pPr>
      <w:r>
        <w:rPr>
          <w:rFonts w:cstheme="minorHAnsi"/>
          <w:szCs w:val="20"/>
        </w:rPr>
        <w:t xml:space="preserve">Nome e cargo: </w:t>
      </w:r>
    </w:p>
    <w:p w14:paraId="10008DF7" w14:textId="77777777" w:rsidR="001A5F97" w:rsidRDefault="00F26470">
      <w:pPr>
        <w:spacing w:after="0" w:line="240" w:lineRule="auto"/>
        <w:ind w:right="0"/>
        <w:rPr>
          <w:szCs w:val="20"/>
        </w:rPr>
      </w:pPr>
      <w:r>
        <w:rPr>
          <w:rFonts w:cstheme="minorHAnsi"/>
          <w:bCs/>
          <w:szCs w:val="20"/>
        </w:rPr>
        <w:t xml:space="preserve">CPF: </w:t>
      </w:r>
    </w:p>
    <w:p w14:paraId="0052E545" w14:textId="77777777" w:rsidR="001A5F97" w:rsidRDefault="00F26470">
      <w:pPr>
        <w:spacing w:after="0" w:line="240" w:lineRule="auto"/>
        <w:ind w:right="0"/>
        <w:rPr>
          <w:szCs w:val="20"/>
        </w:rPr>
      </w:pPr>
      <w:r>
        <w:rPr>
          <w:rFonts w:cstheme="minorHAnsi"/>
          <w:szCs w:val="20"/>
        </w:rPr>
        <w:t xml:space="preserve">E-mail institucional:  </w:t>
      </w:r>
    </w:p>
    <w:p w14:paraId="073245D0" w14:textId="77777777" w:rsidR="001A5F97" w:rsidRDefault="001A5F97">
      <w:pPr>
        <w:spacing w:after="0" w:line="240" w:lineRule="auto"/>
        <w:ind w:right="0"/>
        <w:rPr>
          <w:rFonts w:cstheme="minorHAnsi"/>
          <w:szCs w:val="20"/>
        </w:rPr>
      </w:pPr>
    </w:p>
    <w:p w14:paraId="2EACE374" w14:textId="77777777" w:rsidR="001A5F97" w:rsidRDefault="00F26470">
      <w:pPr>
        <w:spacing w:after="0" w:line="240" w:lineRule="auto"/>
        <w:ind w:right="0"/>
        <w:rPr>
          <w:szCs w:val="20"/>
        </w:rPr>
      </w:pPr>
      <w:r>
        <w:rPr>
          <w:rFonts w:cstheme="minorHAnsi"/>
          <w:szCs w:val="20"/>
        </w:rPr>
        <w:t>Assinatura: _______________________________________</w:t>
      </w:r>
    </w:p>
    <w:p w14:paraId="399EA569" w14:textId="77777777" w:rsidR="001A5F97" w:rsidRDefault="001A5F97">
      <w:pPr>
        <w:spacing w:after="0" w:line="240" w:lineRule="auto"/>
        <w:ind w:right="0"/>
        <w:rPr>
          <w:rFonts w:eastAsia="Arial" w:cstheme="minorHAnsi"/>
          <w:b/>
          <w:szCs w:val="20"/>
          <w:u w:val="single"/>
        </w:rPr>
      </w:pPr>
    </w:p>
    <w:p w14:paraId="163C744B" w14:textId="77777777" w:rsidR="001A5F97" w:rsidRDefault="00F26470">
      <w:pPr>
        <w:spacing w:after="0" w:line="240" w:lineRule="auto"/>
        <w:ind w:right="0"/>
        <w:rPr>
          <w:szCs w:val="20"/>
        </w:rPr>
      </w:pPr>
      <w:r>
        <w:rPr>
          <w:rFonts w:eastAsia="Arial" w:cstheme="minorHAnsi"/>
          <w:b/>
          <w:szCs w:val="20"/>
          <w:u w:val="single"/>
        </w:rPr>
        <w:t>GESTOR DA ATA</w:t>
      </w:r>
    </w:p>
    <w:p w14:paraId="28461373" w14:textId="77777777" w:rsidR="001A5F97" w:rsidRDefault="00F26470">
      <w:pPr>
        <w:widowControl w:val="0"/>
        <w:tabs>
          <w:tab w:val="left" w:pos="4511"/>
          <w:tab w:val="left" w:pos="8546"/>
          <w:tab w:val="left" w:pos="8618"/>
        </w:tabs>
        <w:spacing w:after="0" w:line="240" w:lineRule="auto"/>
        <w:ind w:right="0"/>
        <w:rPr>
          <w:szCs w:val="20"/>
        </w:rPr>
      </w:pPr>
      <w:r>
        <w:rPr>
          <w:rFonts w:eastAsia="Arial" w:cstheme="minorHAnsi"/>
          <w:szCs w:val="20"/>
        </w:rPr>
        <w:t xml:space="preserve">Nome e Cargo: </w:t>
      </w:r>
    </w:p>
    <w:p w14:paraId="2364F114" w14:textId="77777777" w:rsidR="001A5F97" w:rsidRDefault="00F26470">
      <w:pPr>
        <w:spacing w:after="0" w:line="240" w:lineRule="auto"/>
        <w:ind w:right="0"/>
        <w:rPr>
          <w:szCs w:val="20"/>
        </w:rPr>
      </w:pPr>
      <w:r>
        <w:rPr>
          <w:rFonts w:eastAsia="Arial" w:cstheme="minorHAnsi"/>
          <w:szCs w:val="20"/>
        </w:rPr>
        <w:t xml:space="preserve">CPF: </w:t>
      </w:r>
      <w:bookmarkStart w:id="15" w:name="_Hlk127452613"/>
      <w:bookmarkEnd w:id="15"/>
    </w:p>
    <w:p w14:paraId="72815EFC" w14:textId="77777777" w:rsidR="001A5F97" w:rsidRDefault="001A5F97">
      <w:pPr>
        <w:widowControl w:val="0"/>
        <w:tabs>
          <w:tab w:val="left" w:pos="4511"/>
          <w:tab w:val="left" w:pos="8543"/>
          <w:tab w:val="left" w:pos="8621"/>
        </w:tabs>
        <w:spacing w:after="0" w:line="240" w:lineRule="auto"/>
        <w:ind w:right="0"/>
        <w:rPr>
          <w:rFonts w:cstheme="minorHAnsi"/>
          <w:szCs w:val="20"/>
        </w:rPr>
      </w:pPr>
    </w:p>
    <w:p w14:paraId="6825D7C4" w14:textId="77777777" w:rsidR="001A5F97" w:rsidRDefault="00F26470">
      <w:pPr>
        <w:widowControl w:val="0"/>
        <w:tabs>
          <w:tab w:val="left" w:pos="4511"/>
          <w:tab w:val="left" w:pos="8543"/>
          <w:tab w:val="left" w:pos="8621"/>
        </w:tabs>
        <w:spacing w:after="0" w:line="240" w:lineRule="auto"/>
        <w:ind w:right="0"/>
        <w:rPr>
          <w:szCs w:val="20"/>
        </w:rPr>
      </w:pPr>
      <w:r>
        <w:rPr>
          <w:rFonts w:cstheme="minorHAnsi"/>
          <w:szCs w:val="20"/>
        </w:rPr>
        <w:t>Assinatura: _______________________________________</w:t>
      </w:r>
    </w:p>
    <w:p w14:paraId="0ED35B8A" w14:textId="77777777" w:rsidR="001A5F97" w:rsidRDefault="001A5F97">
      <w:pPr>
        <w:widowControl w:val="0"/>
        <w:tabs>
          <w:tab w:val="left" w:pos="4511"/>
          <w:tab w:val="left" w:pos="8543"/>
          <w:tab w:val="left" w:pos="8621"/>
        </w:tabs>
        <w:spacing w:after="0" w:line="240" w:lineRule="auto"/>
        <w:ind w:right="0"/>
        <w:rPr>
          <w:rFonts w:cstheme="minorHAnsi"/>
          <w:b/>
          <w:szCs w:val="20"/>
        </w:rPr>
      </w:pPr>
    </w:p>
    <w:tbl>
      <w:tblPr>
        <w:tblW w:w="9184" w:type="dxa"/>
        <w:tblInd w:w="108" w:type="dxa"/>
        <w:tblLayout w:type="fixed"/>
        <w:tblLook w:val="04A0" w:firstRow="1" w:lastRow="0" w:firstColumn="1" w:lastColumn="0" w:noHBand="0" w:noVBand="1"/>
      </w:tblPr>
      <w:tblGrid>
        <w:gridCol w:w="4569"/>
        <w:gridCol w:w="4615"/>
      </w:tblGrid>
      <w:tr w:rsidR="001A5F97" w14:paraId="7E87C751" w14:textId="77777777">
        <w:tc>
          <w:tcPr>
            <w:tcW w:w="4569" w:type="dxa"/>
          </w:tcPr>
          <w:p w14:paraId="5D6B6EBC" w14:textId="77777777" w:rsidR="001A5F97" w:rsidRDefault="00F26470">
            <w:pPr>
              <w:widowControl w:val="0"/>
              <w:spacing w:after="0" w:line="240" w:lineRule="auto"/>
              <w:ind w:left="-118" w:right="0"/>
              <w:outlineLvl w:val="0"/>
              <w:rPr>
                <w:rFonts w:eastAsia="Arial" w:cs="Calibri"/>
                <w:b/>
                <w:bCs/>
                <w:szCs w:val="20"/>
                <w:u w:val="single"/>
              </w:rPr>
            </w:pPr>
            <w:r>
              <w:rPr>
                <w:rFonts w:eastAsia="Arial" w:cstheme="minorHAnsi"/>
                <w:b/>
                <w:bCs/>
                <w:szCs w:val="20"/>
                <w:u w:val="single"/>
              </w:rPr>
              <w:t>DEMAIS RESPONSÁVEIS</w:t>
            </w:r>
          </w:p>
          <w:p w14:paraId="7D840593" w14:textId="77777777" w:rsidR="001A5F97" w:rsidRDefault="00F26470">
            <w:pPr>
              <w:widowControl w:val="0"/>
              <w:spacing w:after="0" w:line="240" w:lineRule="auto"/>
              <w:ind w:left="-119" w:right="0"/>
              <w:outlineLvl w:val="0"/>
              <w:rPr>
                <w:rFonts w:eastAsia="Arial" w:cs="Calibri"/>
                <w:bCs/>
                <w:szCs w:val="20"/>
              </w:rPr>
            </w:pPr>
            <w:r>
              <w:rPr>
                <w:rFonts w:eastAsia="Arial" w:cstheme="minorHAnsi"/>
                <w:bCs/>
                <w:szCs w:val="20"/>
              </w:rPr>
              <w:t>Tipo de ato sob sua responsabilidade: Fiscal Contratual</w:t>
            </w:r>
          </w:p>
          <w:p w14:paraId="4CD6CC17" w14:textId="77777777" w:rsidR="001A5F97" w:rsidRDefault="00F26470">
            <w:pPr>
              <w:widowControl w:val="0"/>
              <w:tabs>
                <w:tab w:val="left" w:pos="4511"/>
                <w:tab w:val="left" w:pos="8546"/>
                <w:tab w:val="left" w:pos="8618"/>
              </w:tabs>
              <w:spacing w:after="0" w:line="240" w:lineRule="auto"/>
              <w:ind w:left="-112" w:right="0"/>
              <w:rPr>
                <w:rFonts w:eastAsia="Arial" w:cs="Calibri"/>
                <w:szCs w:val="20"/>
              </w:rPr>
            </w:pPr>
            <w:r>
              <w:rPr>
                <w:rFonts w:eastAsia="Arial" w:cstheme="minorHAnsi"/>
                <w:szCs w:val="20"/>
              </w:rPr>
              <w:t>Nome e Cargo:</w:t>
            </w:r>
          </w:p>
          <w:p w14:paraId="67607993" w14:textId="77777777" w:rsidR="001A5F97" w:rsidRDefault="00F26470">
            <w:pPr>
              <w:widowControl w:val="0"/>
              <w:spacing w:after="0" w:line="240" w:lineRule="auto"/>
              <w:ind w:left="-112" w:right="0"/>
              <w:rPr>
                <w:rFonts w:eastAsia="Arial" w:cs="Calibri"/>
                <w:szCs w:val="20"/>
              </w:rPr>
            </w:pPr>
            <w:bookmarkStart w:id="16" w:name="_Hlk114150917"/>
            <w:r>
              <w:rPr>
                <w:rFonts w:eastAsia="Arial" w:cstheme="minorHAnsi"/>
                <w:szCs w:val="20"/>
              </w:rPr>
              <w:t>CPF:</w:t>
            </w:r>
            <w:bookmarkEnd w:id="16"/>
          </w:p>
          <w:p w14:paraId="7B24F9D4" w14:textId="77777777" w:rsidR="001A5F97" w:rsidRDefault="001A5F97">
            <w:pPr>
              <w:widowControl w:val="0"/>
              <w:spacing w:after="0" w:line="240" w:lineRule="auto"/>
              <w:ind w:left="-118" w:right="0"/>
              <w:rPr>
                <w:rFonts w:cstheme="minorHAnsi"/>
                <w:szCs w:val="20"/>
              </w:rPr>
            </w:pPr>
          </w:p>
          <w:p w14:paraId="54913CC4" w14:textId="77777777" w:rsidR="001A5F97" w:rsidRDefault="00F26470">
            <w:pPr>
              <w:widowControl w:val="0"/>
              <w:tabs>
                <w:tab w:val="left" w:pos="4511"/>
                <w:tab w:val="left" w:pos="8543"/>
                <w:tab w:val="left" w:pos="8621"/>
              </w:tabs>
              <w:spacing w:after="0" w:line="240" w:lineRule="auto"/>
              <w:ind w:left="-118" w:right="0"/>
              <w:rPr>
                <w:rFonts w:cs="Calibri"/>
                <w:szCs w:val="20"/>
              </w:rPr>
            </w:pPr>
            <w:r>
              <w:rPr>
                <w:rFonts w:cstheme="minorHAnsi"/>
                <w:szCs w:val="20"/>
              </w:rPr>
              <w:t>Assinatura: _______________________________________</w:t>
            </w:r>
          </w:p>
        </w:tc>
        <w:tc>
          <w:tcPr>
            <w:tcW w:w="4614" w:type="dxa"/>
          </w:tcPr>
          <w:p w14:paraId="62D503B1" w14:textId="77777777" w:rsidR="001A5F97" w:rsidRDefault="001A5F97">
            <w:pPr>
              <w:widowControl w:val="0"/>
              <w:spacing w:after="0" w:line="240" w:lineRule="auto"/>
              <w:ind w:right="0"/>
              <w:outlineLvl w:val="0"/>
              <w:rPr>
                <w:rFonts w:eastAsia="Arial" w:cstheme="minorHAnsi"/>
                <w:bCs/>
                <w:szCs w:val="20"/>
              </w:rPr>
            </w:pPr>
          </w:p>
          <w:p w14:paraId="20FB8AFF" w14:textId="77777777" w:rsidR="001A5F97" w:rsidRDefault="00F26470">
            <w:pPr>
              <w:widowControl w:val="0"/>
              <w:spacing w:after="0" w:line="240" w:lineRule="auto"/>
              <w:ind w:right="0"/>
              <w:outlineLvl w:val="0"/>
              <w:rPr>
                <w:rFonts w:eastAsia="Arial" w:cs="Calibri"/>
                <w:bCs/>
                <w:szCs w:val="20"/>
              </w:rPr>
            </w:pPr>
            <w:r>
              <w:rPr>
                <w:rFonts w:eastAsia="Arial" w:cstheme="minorHAnsi"/>
                <w:bCs/>
                <w:szCs w:val="20"/>
              </w:rPr>
              <w:t>Tipo de ato sob sua responsabilidade: Pregoeiro(a)</w:t>
            </w:r>
          </w:p>
          <w:p w14:paraId="6D102F7A" w14:textId="77777777" w:rsidR="001A5F97" w:rsidRDefault="00F26470">
            <w:pPr>
              <w:widowControl w:val="0"/>
              <w:spacing w:after="0" w:line="240" w:lineRule="auto"/>
              <w:ind w:right="0"/>
              <w:rPr>
                <w:rFonts w:cs="Calibri"/>
                <w:szCs w:val="20"/>
              </w:rPr>
            </w:pPr>
            <w:r>
              <w:rPr>
                <w:rFonts w:cstheme="minorHAnsi"/>
                <w:szCs w:val="20"/>
              </w:rPr>
              <w:t>Nome e Cargo:</w:t>
            </w:r>
          </w:p>
          <w:p w14:paraId="20FA492B" w14:textId="77777777" w:rsidR="001A5F97" w:rsidRDefault="00F26470">
            <w:pPr>
              <w:widowControl w:val="0"/>
              <w:spacing w:after="0" w:line="240" w:lineRule="auto"/>
              <w:ind w:right="0"/>
              <w:rPr>
                <w:rFonts w:cs="Calibri"/>
                <w:szCs w:val="20"/>
              </w:rPr>
            </w:pPr>
            <w:r>
              <w:rPr>
                <w:rFonts w:cstheme="minorHAnsi"/>
                <w:szCs w:val="20"/>
              </w:rPr>
              <w:t>CPF:</w:t>
            </w:r>
          </w:p>
          <w:p w14:paraId="3CD5B530" w14:textId="77777777" w:rsidR="001A5F97" w:rsidRDefault="001A5F97">
            <w:pPr>
              <w:widowControl w:val="0"/>
              <w:spacing w:after="0" w:line="240" w:lineRule="auto"/>
              <w:ind w:right="0"/>
              <w:rPr>
                <w:rFonts w:cstheme="minorHAnsi"/>
                <w:szCs w:val="20"/>
              </w:rPr>
            </w:pPr>
          </w:p>
          <w:p w14:paraId="6D94BF9C" w14:textId="77777777" w:rsidR="001A5F97" w:rsidRDefault="00F26470">
            <w:pPr>
              <w:widowControl w:val="0"/>
              <w:tabs>
                <w:tab w:val="left" w:pos="4511"/>
                <w:tab w:val="left" w:pos="8543"/>
                <w:tab w:val="left" w:pos="8621"/>
              </w:tabs>
              <w:spacing w:after="0" w:line="240" w:lineRule="auto"/>
              <w:ind w:right="0"/>
              <w:rPr>
                <w:rFonts w:cs="Calibri"/>
                <w:szCs w:val="20"/>
              </w:rPr>
            </w:pPr>
            <w:r>
              <w:rPr>
                <w:rFonts w:cstheme="minorHAnsi"/>
                <w:szCs w:val="20"/>
              </w:rPr>
              <w:t>Assinatura: _______________________________________</w:t>
            </w:r>
          </w:p>
        </w:tc>
      </w:tr>
    </w:tbl>
    <w:p w14:paraId="39F6742C" w14:textId="77777777" w:rsidR="001A5F97" w:rsidRDefault="001A5F97">
      <w:pPr>
        <w:rPr>
          <w:rFonts w:eastAsia="Calibri"/>
          <w:szCs w:val="20"/>
        </w:rPr>
      </w:pPr>
    </w:p>
    <w:p w14:paraId="3ED39EAA" w14:textId="77777777" w:rsidR="001A5F97" w:rsidRDefault="00F26470">
      <w:pPr>
        <w:spacing w:after="160" w:line="259" w:lineRule="auto"/>
        <w:ind w:right="0"/>
        <w:jc w:val="left"/>
        <w:rPr>
          <w:rFonts w:eastAsia="Calibri" w:cstheme="minorHAnsi"/>
          <w:b/>
          <w:szCs w:val="20"/>
        </w:rPr>
      </w:pPr>
      <w:r>
        <w:br w:type="page"/>
      </w:r>
    </w:p>
    <w:p w14:paraId="577AC210" w14:textId="77777777" w:rsidR="001A5F97" w:rsidRDefault="00F26470">
      <w:pPr>
        <w:pStyle w:val="Ttulo1"/>
        <w:numPr>
          <w:ilvl w:val="0"/>
          <w:numId w:val="0"/>
        </w:numPr>
        <w:spacing w:after="0" w:line="240" w:lineRule="auto"/>
        <w:ind w:right="0"/>
        <w:jc w:val="center"/>
        <w:rPr>
          <w:rFonts w:ascii="Calibri" w:hAnsi="Calibri"/>
          <w:sz w:val="20"/>
          <w:szCs w:val="20"/>
        </w:rPr>
      </w:pPr>
      <w:bookmarkStart w:id="17" w:name="AnexoVIII"/>
      <w:r>
        <w:rPr>
          <w:rFonts w:asciiTheme="minorHAnsi" w:eastAsia="Calibri" w:hAnsiTheme="minorHAnsi" w:cstheme="minorHAnsi"/>
          <w:sz w:val="20"/>
          <w:szCs w:val="20"/>
        </w:rPr>
        <w:lastRenderedPageBreak/>
        <w:t>ANEXO X – ATA DE REGISTRO DE PREÇOS</w:t>
      </w:r>
      <w:bookmarkEnd w:id="17"/>
      <w:r>
        <w:rPr>
          <w:rFonts w:asciiTheme="minorHAnsi" w:eastAsia="Calibri" w:hAnsiTheme="minorHAnsi" w:cstheme="minorHAnsi"/>
          <w:sz w:val="20"/>
          <w:szCs w:val="20"/>
        </w:rPr>
        <w:t xml:space="preserve"> Nº XX/202</w:t>
      </w:r>
      <w:r w:rsidR="004C16D9">
        <w:rPr>
          <w:rFonts w:asciiTheme="minorHAnsi" w:eastAsia="Calibri" w:hAnsiTheme="minorHAnsi" w:cstheme="minorHAnsi"/>
          <w:sz w:val="20"/>
          <w:szCs w:val="20"/>
        </w:rPr>
        <w:t>5</w:t>
      </w:r>
    </w:p>
    <w:p w14:paraId="1B73C5A5" w14:textId="77777777" w:rsidR="001A5F97" w:rsidRDefault="001A5F97">
      <w:pPr>
        <w:spacing w:after="0" w:line="240" w:lineRule="auto"/>
        <w:ind w:right="0"/>
        <w:rPr>
          <w:rFonts w:eastAsia="Calibri"/>
          <w:szCs w:val="20"/>
        </w:rPr>
      </w:pPr>
    </w:p>
    <w:p w14:paraId="4371F8A6" w14:textId="77777777" w:rsidR="001A5F97" w:rsidRDefault="00F26470">
      <w:pPr>
        <w:spacing w:after="0" w:line="240" w:lineRule="auto"/>
        <w:ind w:right="0"/>
        <w:rPr>
          <w:szCs w:val="20"/>
        </w:rPr>
      </w:pPr>
      <w:r>
        <w:rPr>
          <w:rFonts w:cstheme="minorHAnsi"/>
          <w:b/>
          <w:bCs/>
          <w:szCs w:val="20"/>
        </w:rPr>
        <w:t>ATA DE REGISTRO DE PREÇOS QUE ENTRE SI CELEBRAM A PREFEITURA MUNICIPAL DE VINHEDO E ________.</w:t>
      </w:r>
    </w:p>
    <w:p w14:paraId="065CCA81" w14:textId="77777777" w:rsidR="001A5F97" w:rsidRDefault="001A5F97">
      <w:pPr>
        <w:spacing w:after="0" w:line="240" w:lineRule="auto"/>
        <w:ind w:right="0"/>
        <w:rPr>
          <w:rFonts w:cstheme="minorHAnsi"/>
          <w:szCs w:val="20"/>
        </w:rPr>
      </w:pPr>
    </w:p>
    <w:p w14:paraId="30D1744E" w14:textId="77777777" w:rsidR="001A5F97" w:rsidRDefault="00F26470">
      <w:pPr>
        <w:tabs>
          <w:tab w:val="left" w:pos="9356"/>
        </w:tabs>
        <w:spacing w:after="0" w:line="240" w:lineRule="auto"/>
        <w:ind w:right="0"/>
      </w:pPr>
      <w:r>
        <w:rPr>
          <w:rFonts w:cstheme="minorHAnsi"/>
          <w:szCs w:val="20"/>
        </w:rPr>
        <w:t xml:space="preserve">O </w:t>
      </w:r>
      <w:r>
        <w:rPr>
          <w:rFonts w:cstheme="minorHAnsi"/>
          <w:b/>
          <w:szCs w:val="20"/>
        </w:rPr>
        <w:t>MUNICÍPIO DE VINHEDO</w:t>
      </w:r>
      <w:r>
        <w:rPr>
          <w:rFonts w:cstheme="minorHAnsi"/>
          <w:szCs w:val="20"/>
        </w:rPr>
        <w:t xml:space="preserve">, pessoa jurídica de direito público, inscrito no CNPJ sob nº 46.446.696/0001-85, com sede na Rua Humberto Pescarini, nº 330, Bairro Centro, na cidade de Vinhedo, Estado de São Paulo, neste ato representado pelo Senhor Prefeito Municipal </w:t>
      </w:r>
      <w:r>
        <w:rPr>
          <w:rFonts w:cstheme="minorHAnsi"/>
          <w:b/>
          <w:szCs w:val="20"/>
        </w:rPr>
        <w:t>DARIO PACHECO DE MORAIS</w:t>
      </w:r>
      <w:r>
        <w:rPr>
          <w:rFonts w:cstheme="minorHAnsi"/>
          <w:szCs w:val="20"/>
        </w:rPr>
        <w:t xml:space="preserve">, brasileiro, casado, médico, portador da cédula de identidade RG nº 3743006-3 SSP/SP e inscrito no CPF/MF sob nº 600.060.568-49, com domicílio profissional na Rua Humberto Pescarini, nº 330, Bairro Centro , no município de Vinhedo, Estado de São Paulo, CEP 13.287-064, doravante designado </w:t>
      </w:r>
      <w:r>
        <w:rPr>
          <w:rFonts w:cstheme="minorHAnsi"/>
          <w:b/>
          <w:szCs w:val="20"/>
        </w:rPr>
        <w:t>PREFEITURA</w:t>
      </w:r>
      <w:r>
        <w:rPr>
          <w:rFonts w:cstheme="minorHAnsi"/>
          <w:szCs w:val="20"/>
        </w:rPr>
        <w:t xml:space="preserve">, e de outro lado a pessoa jurídica de direito privado a empresa </w:t>
      </w:r>
      <w:r>
        <w:rPr>
          <w:rFonts w:cstheme="minorHAnsi"/>
          <w:b/>
          <w:szCs w:val="20"/>
        </w:rPr>
        <w:t>______</w:t>
      </w:r>
      <w:r>
        <w:rPr>
          <w:rFonts w:cstheme="minorHAnsi"/>
          <w:bCs/>
          <w:szCs w:val="20"/>
        </w:rPr>
        <w:t xml:space="preserve">, situada na __________, nº _____, Bairro _______, no município de __________, Estado de ______, CEP ______, inscrita no CNPJ sob nº ________, neste ato representada por seu(ua)______, Sr(a). </w:t>
      </w:r>
      <w:r>
        <w:rPr>
          <w:rFonts w:cstheme="minorHAnsi"/>
          <w:b/>
          <w:szCs w:val="20"/>
        </w:rPr>
        <w:t>_______________</w:t>
      </w:r>
      <w:r>
        <w:rPr>
          <w:rFonts w:cstheme="minorHAnsi"/>
          <w:bCs/>
          <w:szCs w:val="20"/>
        </w:rPr>
        <w:t>, (nacionalidade), (estado civil), (profissão), portador(a) da Cédula de Identidade RG nº _______________ e inscrito(a) no CPF/MF sob nº _______</w:t>
      </w:r>
      <w:r>
        <w:rPr>
          <w:rFonts w:cstheme="minorHAnsi"/>
          <w:szCs w:val="20"/>
        </w:rPr>
        <w:t xml:space="preserve">, doravante denominada </w:t>
      </w:r>
      <w:r>
        <w:rPr>
          <w:rFonts w:cstheme="minorHAnsi"/>
          <w:b/>
          <w:szCs w:val="20"/>
        </w:rPr>
        <w:t>DETENTORA</w:t>
      </w:r>
      <w:r>
        <w:rPr>
          <w:rFonts w:cstheme="minorHAnsi"/>
          <w:szCs w:val="20"/>
        </w:rPr>
        <w:t xml:space="preserve">, resolvem firmar o presente Registro de Preços, consoante </w:t>
      </w:r>
      <w:r>
        <w:rPr>
          <w:rFonts w:cstheme="minorHAnsi"/>
          <w:b/>
          <w:szCs w:val="20"/>
        </w:rPr>
        <w:t>Processo Administrativo nº 5.657/2024</w:t>
      </w:r>
      <w:r>
        <w:rPr>
          <w:rFonts w:cstheme="minorHAnsi"/>
          <w:szCs w:val="20"/>
        </w:rPr>
        <w:t xml:space="preserve"> e ato licitatório na modalidade </w:t>
      </w:r>
      <w:r>
        <w:rPr>
          <w:rFonts w:cstheme="minorHAnsi"/>
          <w:b/>
          <w:szCs w:val="20"/>
        </w:rPr>
        <w:t xml:space="preserve">Pregão Eletrônico º </w:t>
      </w:r>
      <w:r w:rsidR="00304E73">
        <w:rPr>
          <w:rFonts w:cstheme="minorHAnsi"/>
          <w:b/>
          <w:szCs w:val="20"/>
        </w:rPr>
        <w:t>63</w:t>
      </w:r>
      <w:r>
        <w:rPr>
          <w:rFonts w:cstheme="minorHAnsi"/>
          <w:b/>
          <w:szCs w:val="20"/>
        </w:rPr>
        <w:t>/2024</w:t>
      </w:r>
      <w:r>
        <w:rPr>
          <w:rFonts w:cstheme="minorHAnsi"/>
          <w:szCs w:val="20"/>
        </w:rPr>
        <w:t xml:space="preserve">, conforme especificações descritas Anexo II, que integram o Edital, em todos os seus termos e condições, quando deles a Secretaria requisitante tiver a necessidade, tendo sido, os referidos preços, oferecidos pelas empresas cujas propostas foram classificadas em 1º (primeiro) lugar. </w:t>
      </w:r>
    </w:p>
    <w:p w14:paraId="6E67AC13" w14:textId="77777777" w:rsidR="001A5F97" w:rsidRDefault="001A5F97">
      <w:pPr>
        <w:tabs>
          <w:tab w:val="left" w:pos="9356"/>
        </w:tabs>
        <w:spacing w:after="0" w:line="240" w:lineRule="auto"/>
        <w:ind w:right="0"/>
        <w:rPr>
          <w:rFonts w:cstheme="minorHAnsi"/>
          <w:szCs w:val="20"/>
        </w:rPr>
      </w:pPr>
    </w:p>
    <w:p w14:paraId="1A4149A5" w14:textId="77777777" w:rsidR="001A5F97" w:rsidRDefault="00F26470">
      <w:pPr>
        <w:tabs>
          <w:tab w:val="left" w:pos="9356"/>
        </w:tabs>
        <w:spacing w:after="0" w:line="240" w:lineRule="auto"/>
        <w:ind w:right="0"/>
        <w:rPr>
          <w:szCs w:val="20"/>
        </w:rPr>
      </w:pPr>
      <w:r>
        <w:rPr>
          <w:rFonts w:cstheme="minorHAnsi"/>
          <w:szCs w:val="20"/>
        </w:rPr>
        <w:t>O presente Termo de Compromisso será regido pela Lei Federal nº 14.133/2021, pelo Decreto Municipal nº 341/2023, bem como o disposto nas Leis Complementares nº 123/2006 e nº 147/2014, mediante condições e cláusulas a seguir estabelecidas:</w:t>
      </w:r>
    </w:p>
    <w:p w14:paraId="55B2F26B" w14:textId="77777777" w:rsidR="001A5F97" w:rsidRDefault="001A5F97">
      <w:pPr>
        <w:tabs>
          <w:tab w:val="left" w:pos="9356"/>
        </w:tabs>
        <w:spacing w:after="0" w:line="240" w:lineRule="auto"/>
        <w:ind w:right="0"/>
        <w:rPr>
          <w:rFonts w:cstheme="minorHAnsi"/>
          <w:b/>
          <w:szCs w:val="20"/>
        </w:rPr>
      </w:pPr>
    </w:p>
    <w:p w14:paraId="4D0AC48B" w14:textId="77777777" w:rsidR="001A5F97" w:rsidRDefault="00F26470">
      <w:pPr>
        <w:pStyle w:val="PargrafodaLista"/>
        <w:numPr>
          <w:ilvl w:val="0"/>
          <w:numId w:val="4"/>
        </w:numPr>
        <w:tabs>
          <w:tab w:val="left" w:pos="9356"/>
        </w:tabs>
        <w:spacing w:after="0" w:line="240" w:lineRule="auto"/>
        <w:ind w:right="0"/>
        <w:rPr>
          <w:szCs w:val="20"/>
        </w:rPr>
      </w:pPr>
      <w:r>
        <w:rPr>
          <w:rFonts w:cstheme="minorHAnsi"/>
          <w:b/>
          <w:szCs w:val="20"/>
        </w:rPr>
        <w:t xml:space="preserve">CLÁUSULA PRIMEIRA: OBJETO </w:t>
      </w:r>
    </w:p>
    <w:p w14:paraId="3122E1E3" w14:textId="77777777" w:rsidR="001A5F97" w:rsidRDefault="00F26470">
      <w:pPr>
        <w:pStyle w:val="PargrafodaLista"/>
        <w:numPr>
          <w:ilvl w:val="1"/>
          <w:numId w:val="4"/>
        </w:numPr>
        <w:tabs>
          <w:tab w:val="left" w:pos="9356"/>
        </w:tabs>
        <w:spacing w:after="0" w:line="240" w:lineRule="auto"/>
        <w:ind w:right="0"/>
        <w:rPr>
          <w:szCs w:val="20"/>
        </w:rPr>
      </w:pPr>
      <w:r>
        <w:rPr>
          <w:rFonts w:eastAsia="Calibri" w:cstheme="minorHAnsi"/>
          <w:szCs w:val="20"/>
        </w:rPr>
        <w:t xml:space="preserve">É objeto do presente, pela </w:t>
      </w:r>
      <w:r>
        <w:rPr>
          <w:rFonts w:eastAsia="Calibri" w:cstheme="minorHAnsi"/>
          <w:b/>
          <w:szCs w:val="20"/>
        </w:rPr>
        <w:t>PREFEITURA</w:t>
      </w:r>
      <w:r>
        <w:rPr>
          <w:rFonts w:eastAsia="Calibri" w:cstheme="minorHAnsi"/>
          <w:szCs w:val="20"/>
        </w:rPr>
        <w:t xml:space="preserve"> junto à </w:t>
      </w:r>
      <w:r>
        <w:rPr>
          <w:rFonts w:cstheme="minorHAnsi"/>
          <w:b/>
          <w:szCs w:val="20"/>
        </w:rPr>
        <w:t>DETENTORA</w:t>
      </w:r>
      <w:r>
        <w:rPr>
          <w:rFonts w:eastAsia="Calibri" w:cstheme="minorHAnsi"/>
          <w:szCs w:val="20"/>
        </w:rPr>
        <w:t xml:space="preserve">, Registro de Preços para contratação de serviços de transporte para usuários dos serviços socioassistenciais, </w:t>
      </w:r>
      <w:r>
        <w:rPr>
          <w:rFonts w:cstheme="minorHAnsi"/>
          <w:szCs w:val="20"/>
        </w:rPr>
        <w:t>conforme especificações descritas no Termo de Referência (Anexo II) e demais anexos</w:t>
      </w:r>
      <w:r>
        <w:rPr>
          <w:rFonts w:eastAsia="Calibri" w:cstheme="minorHAnsi"/>
          <w:szCs w:val="20"/>
        </w:rPr>
        <w:t>, que integram o Edital, em todos os seus termos e condições, quando deles a Secretaria requisitante tiver a necessidade.</w:t>
      </w:r>
    </w:p>
    <w:p w14:paraId="22408FB1" w14:textId="77777777" w:rsidR="001A5F97" w:rsidRDefault="001A5F97">
      <w:pPr>
        <w:pStyle w:val="PargrafodaLista"/>
        <w:tabs>
          <w:tab w:val="left" w:pos="9356"/>
        </w:tabs>
        <w:spacing w:after="0" w:line="240" w:lineRule="auto"/>
        <w:ind w:left="792" w:right="0"/>
        <w:rPr>
          <w:rFonts w:cstheme="minorHAnsi"/>
          <w:b/>
          <w:szCs w:val="20"/>
        </w:rPr>
      </w:pPr>
    </w:p>
    <w:tbl>
      <w:tblPr>
        <w:tblW w:w="9077" w:type="dxa"/>
        <w:tblInd w:w="103" w:type="dxa"/>
        <w:tblLayout w:type="fixed"/>
        <w:tblLook w:val="04A0" w:firstRow="1" w:lastRow="0" w:firstColumn="1" w:lastColumn="0" w:noHBand="0" w:noVBand="1"/>
      </w:tblPr>
      <w:tblGrid>
        <w:gridCol w:w="709"/>
        <w:gridCol w:w="853"/>
        <w:gridCol w:w="708"/>
        <w:gridCol w:w="677"/>
        <w:gridCol w:w="2478"/>
        <w:gridCol w:w="781"/>
        <w:gridCol w:w="757"/>
        <w:gridCol w:w="2114"/>
      </w:tblGrid>
      <w:tr w:rsidR="001A5F97" w14:paraId="15F1FC47" w14:textId="77777777">
        <w:trPr>
          <w:trHeight w:val="45"/>
        </w:trPr>
        <w:tc>
          <w:tcPr>
            <w:tcW w:w="708" w:type="dxa"/>
            <w:shd w:val="clear" w:color="auto" w:fill="DEEAF6" w:themeFill="accent1" w:themeFillTint="33"/>
            <w:vAlign w:val="center"/>
          </w:tcPr>
          <w:p w14:paraId="21D5450E" w14:textId="77777777" w:rsidR="001A5F97" w:rsidRDefault="00F26470">
            <w:pPr>
              <w:widowControl w:val="0"/>
              <w:spacing w:after="0" w:line="240" w:lineRule="auto"/>
              <w:ind w:right="0"/>
              <w:jc w:val="center"/>
              <w:rPr>
                <w:rFonts w:cs="Calibri"/>
                <w:b/>
                <w:szCs w:val="20"/>
              </w:rPr>
            </w:pPr>
            <w:r>
              <w:rPr>
                <w:rFonts w:cstheme="minorHAnsi"/>
                <w:b/>
                <w:szCs w:val="20"/>
              </w:rPr>
              <w:t>Item</w:t>
            </w:r>
          </w:p>
        </w:tc>
        <w:tc>
          <w:tcPr>
            <w:tcW w:w="853" w:type="dxa"/>
            <w:shd w:val="clear" w:color="auto" w:fill="DEEAF6" w:themeFill="accent1" w:themeFillTint="33"/>
            <w:vAlign w:val="center"/>
          </w:tcPr>
          <w:p w14:paraId="0DC6F611" w14:textId="77777777" w:rsidR="001A5F97" w:rsidRDefault="00F26470">
            <w:pPr>
              <w:widowControl w:val="0"/>
              <w:spacing w:after="0" w:line="240" w:lineRule="auto"/>
              <w:ind w:right="0"/>
              <w:jc w:val="center"/>
              <w:rPr>
                <w:rFonts w:cs="Calibri"/>
                <w:b/>
                <w:szCs w:val="20"/>
              </w:rPr>
            </w:pPr>
            <w:r>
              <w:rPr>
                <w:rFonts w:cstheme="minorHAnsi"/>
                <w:b/>
                <w:szCs w:val="20"/>
              </w:rPr>
              <w:t>Cód</w:t>
            </w:r>
          </w:p>
        </w:tc>
        <w:tc>
          <w:tcPr>
            <w:tcW w:w="708" w:type="dxa"/>
            <w:shd w:val="clear" w:color="auto" w:fill="DEEAF6" w:themeFill="accent1" w:themeFillTint="33"/>
            <w:vAlign w:val="center"/>
          </w:tcPr>
          <w:p w14:paraId="24DAA4B2" w14:textId="77777777" w:rsidR="001A5F97" w:rsidRDefault="00F26470">
            <w:pPr>
              <w:widowControl w:val="0"/>
              <w:spacing w:after="0" w:line="240" w:lineRule="auto"/>
              <w:ind w:right="0"/>
              <w:jc w:val="center"/>
              <w:rPr>
                <w:rFonts w:cs="Calibri"/>
                <w:b/>
                <w:szCs w:val="20"/>
              </w:rPr>
            </w:pPr>
            <w:r>
              <w:rPr>
                <w:rFonts w:cstheme="minorHAnsi"/>
                <w:b/>
                <w:szCs w:val="20"/>
              </w:rPr>
              <w:t>Qtde</w:t>
            </w:r>
          </w:p>
        </w:tc>
        <w:tc>
          <w:tcPr>
            <w:tcW w:w="677" w:type="dxa"/>
            <w:shd w:val="clear" w:color="auto" w:fill="DEEAF6" w:themeFill="accent1" w:themeFillTint="33"/>
            <w:vAlign w:val="center"/>
          </w:tcPr>
          <w:p w14:paraId="72ED152E" w14:textId="77777777" w:rsidR="001A5F97" w:rsidRDefault="00F26470">
            <w:pPr>
              <w:widowControl w:val="0"/>
              <w:spacing w:after="0" w:line="240" w:lineRule="auto"/>
              <w:ind w:right="0"/>
              <w:jc w:val="center"/>
              <w:rPr>
                <w:rFonts w:cs="Calibri"/>
                <w:b/>
                <w:szCs w:val="20"/>
              </w:rPr>
            </w:pPr>
            <w:r>
              <w:rPr>
                <w:rFonts w:cstheme="minorHAnsi"/>
                <w:b/>
                <w:szCs w:val="20"/>
              </w:rPr>
              <w:t>Unid</w:t>
            </w:r>
          </w:p>
        </w:tc>
        <w:tc>
          <w:tcPr>
            <w:tcW w:w="2478" w:type="dxa"/>
            <w:shd w:val="clear" w:color="auto" w:fill="DEEAF6" w:themeFill="accent1" w:themeFillTint="33"/>
            <w:vAlign w:val="center"/>
          </w:tcPr>
          <w:p w14:paraId="0C5281B9" w14:textId="77777777" w:rsidR="001A5F97" w:rsidRDefault="00F26470">
            <w:pPr>
              <w:widowControl w:val="0"/>
              <w:spacing w:after="0" w:line="240" w:lineRule="auto"/>
              <w:ind w:right="0"/>
              <w:jc w:val="center"/>
              <w:rPr>
                <w:rFonts w:cs="Calibri"/>
                <w:b/>
                <w:szCs w:val="20"/>
              </w:rPr>
            </w:pPr>
            <w:r>
              <w:rPr>
                <w:rFonts w:cstheme="minorHAnsi"/>
                <w:b/>
                <w:szCs w:val="20"/>
              </w:rPr>
              <w:t>Descrição/especificação</w:t>
            </w:r>
          </w:p>
        </w:tc>
        <w:tc>
          <w:tcPr>
            <w:tcW w:w="781" w:type="dxa"/>
            <w:shd w:val="clear" w:color="auto" w:fill="DEEAF6" w:themeFill="accent1" w:themeFillTint="33"/>
            <w:vAlign w:val="center"/>
          </w:tcPr>
          <w:p w14:paraId="54473AFF" w14:textId="77777777" w:rsidR="001A5F97" w:rsidRDefault="00F26470">
            <w:pPr>
              <w:widowControl w:val="0"/>
              <w:spacing w:after="0" w:line="240" w:lineRule="auto"/>
              <w:ind w:right="0"/>
              <w:jc w:val="center"/>
              <w:rPr>
                <w:rFonts w:cs="Calibri"/>
                <w:b/>
                <w:szCs w:val="20"/>
              </w:rPr>
            </w:pPr>
            <w:r>
              <w:rPr>
                <w:rFonts w:cstheme="minorHAnsi"/>
                <w:b/>
                <w:szCs w:val="20"/>
              </w:rPr>
              <w:t>Marca</w:t>
            </w:r>
          </w:p>
        </w:tc>
        <w:tc>
          <w:tcPr>
            <w:tcW w:w="757" w:type="dxa"/>
            <w:shd w:val="clear" w:color="auto" w:fill="DEEAF6" w:themeFill="accent1" w:themeFillTint="33"/>
            <w:vAlign w:val="center"/>
          </w:tcPr>
          <w:p w14:paraId="4BAF2998" w14:textId="77777777" w:rsidR="001A5F97" w:rsidRDefault="00F26470">
            <w:pPr>
              <w:widowControl w:val="0"/>
              <w:spacing w:after="0" w:line="240" w:lineRule="auto"/>
              <w:ind w:right="0"/>
              <w:jc w:val="center"/>
              <w:rPr>
                <w:rFonts w:cs="Calibri"/>
                <w:b/>
                <w:szCs w:val="20"/>
              </w:rPr>
            </w:pPr>
            <w:r>
              <w:rPr>
                <w:rFonts w:cstheme="minorHAnsi"/>
                <w:b/>
                <w:szCs w:val="20"/>
              </w:rPr>
              <w:t>$ Unit</w:t>
            </w:r>
          </w:p>
        </w:tc>
        <w:tc>
          <w:tcPr>
            <w:tcW w:w="2114" w:type="dxa"/>
            <w:shd w:val="clear" w:color="auto" w:fill="DEEAF6" w:themeFill="accent1" w:themeFillTint="33"/>
            <w:vAlign w:val="center"/>
          </w:tcPr>
          <w:p w14:paraId="19DB87B5" w14:textId="77777777" w:rsidR="001A5F97" w:rsidRDefault="00F26470">
            <w:pPr>
              <w:widowControl w:val="0"/>
              <w:spacing w:after="0" w:line="240" w:lineRule="auto"/>
              <w:ind w:right="0"/>
              <w:jc w:val="center"/>
              <w:rPr>
                <w:rFonts w:cs="Calibri"/>
                <w:b/>
                <w:szCs w:val="20"/>
              </w:rPr>
            </w:pPr>
            <w:r>
              <w:rPr>
                <w:rFonts w:cstheme="minorHAnsi"/>
                <w:b/>
                <w:szCs w:val="20"/>
              </w:rPr>
              <w:t>$ Total</w:t>
            </w:r>
          </w:p>
        </w:tc>
      </w:tr>
      <w:tr w:rsidR="001A5F97" w14:paraId="7E68AA94" w14:textId="77777777">
        <w:trPr>
          <w:trHeight w:val="45"/>
        </w:trPr>
        <w:tc>
          <w:tcPr>
            <w:tcW w:w="708" w:type="dxa"/>
            <w:vAlign w:val="center"/>
          </w:tcPr>
          <w:p w14:paraId="7F67FB3E" w14:textId="77777777" w:rsidR="001A5F97" w:rsidRDefault="001A5F97">
            <w:pPr>
              <w:widowControl w:val="0"/>
              <w:spacing w:after="0" w:line="240" w:lineRule="auto"/>
              <w:ind w:right="0"/>
              <w:jc w:val="center"/>
              <w:rPr>
                <w:rFonts w:cstheme="minorHAnsi"/>
                <w:szCs w:val="20"/>
              </w:rPr>
            </w:pPr>
          </w:p>
        </w:tc>
        <w:tc>
          <w:tcPr>
            <w:tcW w:w="853" w:type="dxa"/>
            <w:vAlign w:val="center"/>
          </w:tcPr>
          <w:p w14:paraId="531E765A" w14:textId="77777777" w:rsidR="001A5F97" w:rsidRDefault="001A5F97">
            <w:pPr>
              <w:widowControl w:val="0"/>
              <w:spacing w:after="0" w:line="240" w:lineRule="auto"/>
              <w:ind w:right="0"/>
              <w:jc w:val="center"/>
              <w:rPr>
                <w:rFonts w:cstheme="minorHAnsi"/>
                <w:szCs w:val="20"/>
              </w:rPr>
            </w:pPr>
          </w:p>
        </w:tc>
        <w:tc>
          <w:tcPr>
            <w:tcW w:w="708" w:type="dxa"/>
            <w:vAlign w:val="center"/>
          </w:tcPr>
          <w:p w14:paraId="52AF4C36" w14:textId="77777777" w:rsidR="001A5F97" w:rsidRDefault="001A5F97">
            <w:pPr>
              <w:widowControl w:val="0"/>
              <w:spacing w:after="0" w:line="240" w:lineRule="auto"/>
              <w:ind w:right="0"/>
              <w:jc w:val="center"/>
              <w:rPr>
                <w:rFonts w:cstheme="minorHAnsi"/>
                <w:szCs w:val="20"/>
              </w:rPr>
            </w:pPr>
          </w:p>
        </w:tc>
        <w:tc>
          <w:tcPr>
            <w:tcW w:w="677" w:type="dxa"/>
            <w:vAlign w:val="center"/>
          </w:tcPr>
          <w:p w14:paraId="2A0B9493" w14:textId="77777777" w:rsidR="001A5F97" w:rsidRDefault="001A5F97">
            <w:pPr>
              <w:widowControl w:val="0"/>
              <w:spacing w:after="0" w:line="240" w:lineRule="auto"/>
              <w:ind w:right="0"/>
              <w:jc w:val="center"/>
              <w:rPr>
                <w:rFonts w:cstheme="minorHAnsi"/>
                <w:szCs w:val="20"/>
              </w:rPr>
            </w:pPr>
          </w:p>
        </w:tc>
        <w:tc>
          <w:tcPr>
            <w:tcW w:w="2478" w:type="dxa"/>
            <w:vAlign w:val="center"/>
          </w:tcPr>
          <w:p w14:paraId="194FA6E4" w14:textId="77777777" w:rsidR="001A5F97" w:rsidRDefault="001A5F97">
            <w:pPr>
              <w:widowControl w:val="0"/>
              <w:spacing w:after="0" w:line="240" w:lineRule="auto"/>
              <w:ind w:right="0"/>
              <w:jc w:val="center"/>
              <w:rPr>
                <w:rFonts w:cstheme="minorHAnsi"/>
                <w:szCs w:val="20"/>
              </w:rPr>
            </w:pPr>
          </w:p>
        </w:tc>
        <w:tc>
          <w:tcPr>
            <w:tcW w:w="781" w:type="dxa"/>
            <w:vAlign w:val="center"/>
          </w:tcPr>
          <w:p w14:paraId="1FC24A5A" w14:textId="77777777" w:rsidR="001A5F97" w:rsidRDefault="001A5F97">
            <w:pPr>
              <w:widowControl w:val="0"/>
              <w:spacing w:after="0" w:line="240" w:lineRule="auto"/>
              <w:ind w:right="0"/>
              <w:jc w:val="center"/>
              <w:rPr>
                <w:rFonts w:cstheme="minorHAnsi"/>
                <w:szCs w:val="20"/>
              </w:rPr>
            </w:pPr>
          </w:p>
        </w:tc>
        <w:tc>
          <w:tcPr>
            <w:tcW w:w="757" w:type="dxa"/>
            <w:vAlign w:val="center"/>
          </w:tcPr>
          <w:p w14:paraId="7BAB2A25" w14:textId="77777777" w:rsidR="001A5F97" w:rsidRDefault="001A5F97">
            <w:pPr>
              <w:widowControl w:val="0"/>
              <w:spacing w:after="0" w:line="240" w:lineRule="auto"/>
              <w:ind w:right="0"/>
              <w:jc w:val="center"/>
              <w:rPr>
                <w:rFonts w:cstheme="minorHAnsi"/>
                <w:szCs w:val="20"/>
              </w:rPr>
            </w:pPr>
          </w:p>
        </w:tc>
        <w:tc>
          <w:tcPr>
            <w:tcW w:w="2114" w:type="dxa"/>
            <w:vAlign w:val="center"/>
          </w:tcPr>
          <w:p w14:paraId="707CCA45" w14:textId="77777777" w:rsidR="001A5F97" w:rsidRDefault="001A5F97">
            <w:pPr>
              <w:widowControl w:val="0"/>
              <w:spacing w:after="0" w:line="240" w:lineRule="auto"/>
              <w:ind w:right="0"/>
              <w:jc w:val="center"/>
              <w:rPr>
                <w:rFonts w:cstheme="minorHAnsi"/>
                <w:szCs w:val="20"/>
              </w:rPr>
            </w:pPr>
          </w:p>
        </w:tc>
      </w:tr>
    </w:tbl>
    <w:p w14:paraId="1064F72A" w14:textId="77777777" w:rsidR="001A5F97" w:rsidRDefault="001A5F97">
      <w:pPr>
        <w:spacing w:after="0" w:line="240" w:lineRule="auto"/>
        <w:ind w:right="0"/>
        <w:rPr>
          <w:rFonts w:cstheme="minorHAnsi"/>
          <w:szCs w:val="20"/>
        </w:rPr>
      </w:pPr>
    </w:p>
    <w:p w14:paraId="0C6AC26E" w14:textId="77777777" w:rsidR="001A5F97" w:rsidRDefault="00F26470">
      <w:pPr>
        <w:pStyle w:val="PargrafodaLista"/>
        <w:numPr>
          <w:ilvl w:val="0"/>
          <w:numId w:val="4"/>
        </w:numPr>
        <w:tabs>
          <w:tab w:val="left" w:pos="9356"/>
        </w:tabs>
        <w:spacing w:after="0" w:line="240" w:lineRule="auto"/>
        <w:ind w:right="0"/>
        <w:rPr>
          <w:szCs w:val="20"/>
        </w:rPr>
      </w:pPr>
      <w:r>
        <w:rPr>
          <w:rFonts w:cstheme="minorHAnsi"/>
          <w:b/>
          <w:szCs w:val="20"/>
        </w:rPr>
        <w:t>CLÁUSULA SEGUNDA – DO REGIME DE EXECUÇÃO E/OU FORMA DE FORNECIMENTO</w:t>
      </w:r>
    </w:p>
    <w:p w14:paraId="76B1A3F7" w14:textId="77777777" w:rsidR="001A5F97" w:rsidRDefault="00F26470">
      <w:pPr>
        <w:pStyle w:val="PargrafodaLista"/>
        <w:numPr>
          <w:ilvl w:val="1"/>
          <w:numId w:val="4"/>
        </w:numPr>
        <w:tabs>
          <w:tab w:val="left" w:pos="9356"/>
        </w:tabs>
        <w:spacing w:after="0" w:line="240" w:lineRule="auto"/>
        <w:ind w:right="0"/>
        <w:rPr>
          <w:rFonts w:cstheme="minorHAnsi"/>
        </w:rPr>
      </w:pPr>
      <w:r>
        <w:rPr>
          <w:rFonts w:eastAsia="Calibri" w:cstheme="minorHAnsi"/>
          <w:szCs w:val="20"/>
        </w:rPr>
        <w:t xml:space="preserve">A </w:t>
      </w:r>
      <w:r>
        <w:rPr>
          <w:rFonts w:cstheme="minorHAnsi"/>
          <w:b/>
          <w:szCs w:val="20"/>
        </w:rPr>
        <w:t>DETENTORA</w:t>
      </w:r>
      <w:r>
        <w:rPr>
          <w:rFonts w:eastAsia="Calibri" w:cstheme="minorHAnsi"/>
          <w:szCs w:val="20"/>
        </w:rPr>
        <w:t xml:space="preserve">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14:paraId="17EC28CE" w14:textId="77777777" w:rsidR="001A5F97" w:rsidRDefault="00F26470">
      <w:pPr>
        <w:pStyle w:val="PargrafodaLista"/>
        <w:numPr>
          <w:ilvl w:val="1"/>
          <w:numId w:val="4"/>
        </w:numPr>
        <w:tabs>
          <w:tab w:val="left" w:pos="9356"/>
        </w:tabs>
        <w:spacing w:after="0" w:line="240" w:lineRule="auto"/>
        <w:ind w:right="0"/>
      </w:pPr>
      <w:r>
        <w:rPr>
          <w:rFonts w:asciiTheme="minorHAnsi" w:hAnsiTheme="minorHAnsi"/>
          <w:szCs w:val="20"/>
        </w:rPr>
        <w:t>A execução da Ata de Registro de Preços deverá ocorrer conforme expresso no Termo de Referência.</w:t>
      </w:r>
    </w:p>
    <w:p w14:paraId="59E613DE" w14:textId="77777777" w:rsidR="001A5F97" w:rsidRDefault="00F26470">
      <w:pPr>
        <w:pStyle w:val="PargrafodaLista"/>
        <w:numPr>
          <w:ilvl w:val="1"/>
          <w:numId w:val="4"/>
        </w:numPr>
        <w:tabs>
          <w:tab w:val="left" w:pos="9356"/>
        </w:tabs>
        <w:spacing w:after="0" w:line="240" w:lineRule="auto"/>
        <w:ind w:right="0"/>
      </w:pPr>
      <w:r>
        <w:rPr>
          <w:rFonts w:asciiTheme="minorHAnsi" w:hAnsiTheme="minorHAnsi"/>
          <w:szCs w:val="20"/>
        </w:rPr>
        <w:t xml:space="preserve">Fica assegurado à </w:t>
      </w:r>
      <w:r>
        <w:rPr>
          <w:rFonts w:asciiTheme="minorHAnsi" w:hAnsiTheme="minorHAnsi"/>
          <w:b/>
          <w:szCs w:val="20"/>
        </w:rPr>
        <w:t>PREFEITURA</w:t>
      </w:r>
      <w:r>
        <w:rPr>
          <w:rFonts w:asciiTheme="minorHAnsi" w:hAnsiTheme="minorHAnsi"/>
          <w:szCs w:val="20"/>
        </w:rPr>
        <w:t xml:space="preserve"> o direito de rejeitar, no todo ou em partes, os serviços executados em desacordo com as especificações exigidas no edital de PREGÃO ELETRÔNICO Nº 63/2024e seus anexos sem o prejuízo das penalidades cabíveis, ficando a </w:t>
      </w:r>
      <w:r>
        <w:rPr>
          <w:rFonts w:cs="Arial"/>
          <w:szCs w:val="20"/>
        </w:rPr>
        <w:t>contratada</w:t>
      </w:r>
      <w:r>
        <w:rPr>
          <w:rFonts w:asciiTheme="minorHAnsi" w:hAnsiTheme="minorHAnsi"/>
          <w:szCs w:val="20"/>
        </w:rPr>
        <w:t xml:space="preserve"> obrigada a reposição e/ou refazimento dos serviços irregulares ou em desconformidade no prazo máximo de 24 (vinte e quatro) horas, conforme apontado pela Secretaria Requisitante, </w:t>
      </w:r>
      <w:r>
        <w:rPr>
          <w:rFonts w:cs="Arial"/>
          <w:bCs/>
          <w:szCs w:val="20"/>
        </w:rPr>
        <w:t xml:space="preserve">sem ônus para a </w:t>
      </w:r>
      <w:r>
        <w:rPr>
          <w:rFonts w:cs="Arial"/>
          <w:b/>
          <w:bCs/>
          <w:szCs w:val="20"/>
        </w:rPr>
        <w:t>PREFEITURA</w:t>
      </w:r>
      <w:r>
        <w:rPr>
          <w:rFonts w:cs="Arial"/>
          <w:bCs/>
          <w:szCs w:val="20"/>
        </w:rPr>
        <w:t>.</w:t>
      </w:r>
    </w:p>
    <w:p w14:paraId="6A950BDB" w14:textId="77777777" w:rsidR="001A5F97" w:rsidRDefault="00F26470">
      <w:pPr>
        <w:pStyle w:val="PargrafodaLista"/>
        <w:numPr>
          <w:ilvl w:val="1"/>
          <w:numId w:val="4"/>
        </w:numPr>
        <w:tabs>
          <w:tab w:val="left" w:pos="9356"/>
        </w:tabs>
        <w:spacing w:after="0" w:line="240" w:lineRule="auto"/>
        <w:ind w:right="0"/>
      </w:pPr>
      <w:r>
        <w:rPr>
          <w:rFonts w:cs="Arial"/>
          <w:szCs w:val="20"/>
        </w:rPr>
        <w:t>Serão de responsabilidade da contratada todos os serviços correlatos essenciais para a execução do objeto desta presente licitação.</w:t>
      </w:r>
    </w:p>
    <w:p w14:paraId="72F4B316" w14:textId="77777777" w:rsidR="001A5F97" w:rsidRDefault="00F26470">
      <w:pPr>
        <w:pStyle w:val="PargrafodaLista"/>
        <w:numPr>
          <w:ilvl w:val="1"/>
          <w:numId w:val="4"/>
        </w:numPr>
        <w:tabs>
          <w:tab w:val="left" w:pos="9356"/>
        </w:tabs>
        <w:spacing w:after="0" w:line="240" w:lineRule="auto"/>
        <w:ind w:right="0"/>
      </w:pPr>
      <w:r>
        <w:rPr>
          <w:rFonts w:asciiTheme="minorHAnsi" w:hAnsiTheme="minorHAnsi"/>
          <w:szCs w:val="20"/>
        </w:rPr>
        <w:t xml:space="preserve">Ocorrendo </w:t>
      </w:r>
      <w:r>
        <w:rPr>
          <w:rFonts w:cs="Tahoma"/>
          <w:szCs w:val="20"/>
        </w:rPr>
        <w:t>qualquer</w:t>
      </w:r>
      <w:r>
        <w:rPr>
          <w:rFonts w:asciiTheme="minorHAnsi" w:hAnsiTheme="minorHAnsi"/>
          <w:szCs w:val="20"/>
        </w:rPr>
        <w:t xml:space="preserve"> problema, a </w:t>
      </w:r>
      <w:r>
        <w:rPr>
          <w:rFonts w:cs="Arial"/>
          <w:szCs w:val="20"/>
        </w:rPr>
        <w:t>contratada</w:t>
      </w:r>
      <w:r>
        <w:rPr>
          <w:rFonts w:asciiTheme="minorHAnsi" w:hAnsiTheme="minorHAnsi"/>
          <w:szCs w:val="20"/>
        </w:rPr>
        <w:t xml:space="preserve"> deverá comunicar imediatamente por escrito à </w:t>
      </w:r>
      <w:r>
        <w:rPr>
          <w:rFonts w:asciiTheme="minorHAnsi" w:hAnsiTheme="minorHAnsi"/>
          <w:b/>
          <w:szCs w:val="20"/>
        </w:rPr>
        <w:t>PREFEITURA</w:t>
      </w:r>
      <w:r>
        <w:rPr>
          <w:rFonts w:asciiTheme="minorHAnsi" w:hAnsiTheme="minorHAnsi"/>
          <w:bCs/>
          <w:szCs w:val="20"/>
        </w:rPr>
        <w:t>.</w:t>
      </w:r>
    </w:p>
    <w:p w14:paraId="30874DBA" w14:textId="77777777" w:rsidR="001A5F97" w:rsidRDefault="00F26470">
      <w:pPr>
        <w:pStyle w:val="PargrafodaLista"/>
        <w:numPr>
          <w:ilvl w:val="1"/>
          <w:numId w:val="4"/>
        </w:numPr>
        <w:tabs>
          <w:tab w:val="left" w:pos="9356"/>
        </w:tabs>
        <w:spacing w:after="0" w:line="240" w:lineRule="auto"/>
        <w:ind w:right="0"/>
      </w:pPr>
      <w:r>
        <w:rPr>
          <w:rFonts w:cstheme="minorHAnsi"/>
          <w:szCs w:val="20"/>
        </w:rPr>
        <w:t xml:space="preserve">Correrão por conta da </w:t>
      </w:r>
      <w:r>
        <w:rPr>
          <w:rFonts w:cstheme="minorHAnsi"/>
          <w:b/>
          <w:szCs w:val="20"/>
        </w:rPr>
        <w:t>DETENTORA</w:t>
      </w:r>
      <w:r>
        <w:rPr>
          <w:rFonts w:cstheme="minorHAnsi"/>
          <w:szCs w:val="20"/>
        </w:rPr>
        <w:t xml:space="preserve"> todas as despesas decorrentes do serviço, tais como, </w:t>
      </w:r>
      <w:r>
        <w:rPr>
          <w:rFonts w:cstheme="minorHAnsi"/>
          <w:bCs/>
          <w:szCs w:val="20"/>
        </w:rPr>
        <w:t xml:space="preserve">materiais, mão de obra, </w:t>
      </w:r>
      <w:r>
        <w:rPr>
          <w:rFonts w:cstheme="minorHAnsi"/>
          <w:szCs w:val="20"/>
        </w:rPr>
        <w:t xml:space="preserve">embalagens, transportes, seguros, cargas, descargas, encargos sociais, trabalhistas, previdenciários, comerciais, hospedagem, alimentação, fretes, diárias, custos e benefícios, taxas, tributos e quaisquer outras despesas diretas ou indiretas decorrentes dos fornecimentos do objeto do presente, não se responsabilizando a </w:t>
      </w:r>
      <w:r>
        <w:rPr>
          <w:rFonts w:cstheme="minorHAnsi"/>
          <w:b/>
          <w:szCs w:val="20"/>
        </w:rPr>
        <w:t xml:space="preserve">PREFEITURA </w:t>
      </w:r>
      <w:r>
        <w:rPr>
          <w:rFonts w:cstheme="minorHAnsi"/>
          <w:szCs w:val="20"/>
        </w:rPr>
        <w:t>sob</w:t>
      </w:r>
      <w:r>
        <w:rPr>
          <w:rFonts w:cstheme="minorHAnsi"/>
          <w:b/>
          <w:szCs w:val="20"/>
        </w:rPr>
        <w:t xml:space="preserve"> </w:t>
      </w:r>
      <w:r>
        <w:rPr>
          <w:rFonts w:cstheme="minorHAnsi"/>
          <w:szCs w:val="20"/>
        </w:rPr>
        <w:t>nenhuma delas.</w:t>
      </w:r>
    </w:p>
    <w:p w14:paraId="51BDA06D" w14:textId="77777777" w:rsidR="001A5F97" w:rsidRDefault="00F26470">
      <w:pPr>
        <w:pStyle w:val="PargrafodaLista"/>
        <w:numPr>
          <w:ilvl w:val="1"/>
          <w:numId w:val="4"/>
        </w:numPr>
        <w:tabs>
          <w:tab w:val="left" w:pos="9356"/>
        </w:tabs>
        <w:spacing w:after="0" w:line="240" w:lineRule="auto"/>
        <w:ind w:right="0"/>
      </w:pPr>
      <w:r>
        <w:rPr>
          <w:rFonts w:cstheme="minorHAnsi"/>
          <w:bCs/>
          <w:szCs w:val="20"/>
        </w:rPr>
        <w:t xml:space="preserve">A prestação do serviço deverá ser </w:t>
      </w:r>
      <w:r>
        <w:rPr>
          <w:rFonts w:cstheme="minorHAnsi"/>
          <w:szCs w:val="20"/>
        </w:rPr>
        <w:t>executada sem prejuízos dos serviços normais da</w:t>
      </w:r>
      <w:r>
        <w:rPr>
          <w:rFonts w:cstheme="minorHAnsi"/>
          <w:b/>
          <w:szCs w:val="20"/>
        </w:rPr>
        <w:t xml:space="preserve"> PREFEITURA</w:t>
      </w:r>
      <w:r>
        <w:rPr>
          <w:rFonts w:cstheme="minorHAnsi"/>
          <w:szCs w:val="20"/>
        </w:rPr>
        <w:t>.</w:t>
      </w:r>
    </w:p>
    <w:p w14:paraId="72C056DA" w14:textId="77777777" w:rsidR="001A5F97" w:rsidRDefault="00F26470">
      <w:pPr>
        <w:pStyle w:val="PargrafodaLista"/>
        <w:numPr>
          <w:ilvl w:val="1"/>
          <w:numId w:val="4"/>
        </w:numPr>
        <w:tabs>
          <w:tab w:val="left" w:pos="9356"/>
        </w:tabs>
        <w:spacing w:after="0" w:line="240" w:lineRule="auto"/>
        <w:ind w:right="0"/>
      </w:pPr>
      <w:r>
        <w:rPr>
          <w:rFonts w:cstheme="minorHAnsi"/>
          <w:szCs w:val="20"/>
        </w:rPr>
        <w:lastRenderedPageBreak/>
        <w:t>Entregue o objeto, esse será recebido:</w:t>
      </w:r>
    </w:p>
    <w:p w14:paraId="57D0E08E" w14:textId="77777777" w:rsidR="001A5F97" w:rsidRDefault="00F26470">
      <w:pPr>
        <w:numPr>
          <w:ilvl w:val="2"/>
          <w:numId w:val="9"/>
        </w:numPr>
        <w:tabs>
          <w:tab w:val="left" w:pos="851"/>
        </w:tabs>
        <w:spacing w:before="10" w:after="10" w:line="240" w:lineRule="auto"/>
        <w:ind w:left="851" w:right="0" w:firstLine="0"/>
        <w:rPr>
          <w:rFonts w:asciiTheme="minorHAnsi" w:hAnsiTheme="minorHAnsi" w:cstheme="minorHAnsi"/>
          <w:bCs/>
          <w:szCs w:val="20"/>
        </w:rPr>
      </w:pPr>
      <w:r>
        <w:rPr>
          <w:rFonts w:cstheme="minorHAnsi"/>
          <w:bCs/>
          <w:i/>
          <w:szCs w:val="20"/>
          <w:u w:val="single"/>
        </w:rPr>
        <w:t>Provisoriamente</w:t>
      </w:r>
      <w:r>
        <w:rPr>
          <w:rFonts w:cstheme="minorHAnsi"/>
          <w:bCs/>
          <w:i/>
          <w:szCs w:val="20"/>
        </w:rPr>
        <w:t xml:space="preserve">: </w:t>
      </w:r>
      <w:r>
        <w:rPr>
          <w:rFonts w:cstheme="minorHAnsi"/>
          <w:bCs/>
          <w:szCs w:val="20"/>
        </w:rPr>
        <w:t>para efeito de posterior verificação da conformidade do objeto com as especificações contidas no Termo de Referência – Anexo II</w:t>
      </w:r>
      <w:r>
        <w:rPr>
          <w:rFonts w:cstheme="minorHAnsi"/>
          <w:b/>
          <w:bCs/>
          <w:szCs w:val="20"/>
        </w:rPr>
        <w:t xml:space="preserve"> </w:t>
      </w:r>
      <w:r>
        <w:rPr>
          <w:rFonts w:cstheme="minorHAnsi"/>
          <w:bCs/>
          <w:szCs w:val="20"/>
        </w:rPr>
        <w:t>do edital de pregão.</w:t>
      </w:r>
    </w:p>
    <w:p w14:paraId="03438F11" w14:textId="77777777" w:rsidR="001A5F97" w:rsidRDefault="00F26470">
      <w:pPr>
        <w:numPr>
          <w:ilvl w:val="2"/>
          <w:numId w:val="9"/>
        </w:numPr>
        <w:tabs>
          <w:tab w:val="left" w:pos="851"/>
        </w:tabs>
        <w:spacing w:before="10" w:after="10" w:line="240" w:lineRule="auto"/>
        <w:ind w:left="851" w:right="0" w:firstLine="0"/>
        <w:rPr>
          <w:rFonts w:asciiTheme="minorHAnsi" w:hAnsiTheme="minorHAnsi" w:cstheme="minorHAnsi"/>
          <w:bCs/>
          <w:szCs w:val="20"/>
        </w:rPr>
      </w:pPr>
      <w:r>
        <w:rPr>
          <w:rFonts w:cstheme="minorHAnsi"/>
          <w:bCs/>
          <w:i/>
          <w:szCs w:val="20"/>
          <w:u w:val="single"/>
        </w:rPr>
        <w:t>Definitivamente</w:t>
      </w:r>
      <w:r>
        <w:rPr>
          <w:rFonts w:cstheme="minorHAnsi"/>
          <w:bCs/>
          <w:szCs w:val="20"/>
        </w:rPr>
        <w:t xml:space="preserve">: após a verificação da qualidade e quantidade do objeto e consequente aceitação, que ocorrerá expressa ou tacitamente, </w:t>
      </w:r>
      <w:r>
        <w:rPr>
          <w:rFonts w:cstheme="minorHAnsi"/>
          <w:szCs w:val="20"/>
        </w:rPr>
        <w:t xml:space="preserve">depois de decorridos o prazo de 30 (trinta) dias da data do recebimento provisório. </w:t>
      </w:r>
    </w:p>
    <w:p w14:paraId="51D42CBB" w14:textId="77777777" w:rsidR="001A5F97" w:rsidRDefault="00F26470">
      <w:pPr>
        <w:numPr>
          <w:ilvl w:val="2"/>
          <w:numId w:val="9"/>
        </w:numPr>
        <w:tabs>
          <w:tab w:val="left" w:pos="851"/>
        </w:tabs>
        <w:spacing w:before="10" w:after="10" w:line="240" w:lineRule="auto"/>
        <w:ind w:left="851" w:right="0" w:firstLine="0"/>
        <w:rPr>
          <w:rFonts w:asciiTheme="minorHAnsi" w:hAnsiTheme="minorHAnsi" w:cstheme="minorHAnsi"/>
          <w:bCs/>
          <w:szCs w:val="20"/>
        </w:rPr>
      </w:pPr>
      <w:r>
        <w:rPr>
          <w:rFonts w:cstheme="minorHAnsi"/>
          <w:szCs w:val="20"/>
        </w:rPr>
        <w:t xml:space="preserve">Os responsáveis pelos recebimentos só emitirão Atestados de Recebimento se forem atendidas todas as determinações do edital </w:t>
      </w:r>
      <w:r>
        <w:rPr>
          <w:rFonts w:cstheme="minorHAnsi"/>
          <w:bCs/>
          <w:szCs w:val="20"/>
        </w:rPr>
        <w:t xml:space="preserve">de pregão </w:t>
      </w:r>
      <w:r>
        <w:rPr>
          <w:rFonts w:cstheme="minorHAnsi"/>
          <w:szCs w:val="20"/>
        </w:rPr>
        <w:t xml:space="preserve">e seus anexos. </w:t>
      </w:r>
    </w:p>
    <w:p w14:paraId="53C4EC8F" w14:textId="77777777" w:rsidR="001A5F97" w:rsidRDefault="001A5F97">
      <w:pPr>
        <w:spacing w:before="10" w:after="10" w:line="240" w:lineRule="auto"/>
        <w:ind w:left="360" w:right="0"/>
        <w:rPr>
          <w:rFonts w:asciiTheme="minorHAnsi" w:hAnsiTheme="minorHAnsi" w:cstheme="minorHAnsi"/>
          <w:bCs/>
          <w:szCs w:val="20"/>
        </w:rPr>
      </w:pPr>
    </w:p>
    <w:p w14:paraId="44B406A3" w14:textId="77777777" w:rsidR="001A5F97" w:rsidRDefault="00F26470">
      <w:pPr>
        <w:pStyle w:val="PargrafodaLista"/>
        <w:numPr>
          <w:ilvl w:val="0"/>
          <w:numId w:val="4"/>
        </w:numPr>
        <w:tabs>
          <w:tab w:val="left" w:pos="9356"/>
        </w:tabs>
        <w:spacing w:after="0" w:line="240" w:lineRule="auto"/>
        <w:ind w:right="0"/>
        <w:rPr>
          <w:szCs w:val="20"/>
        </w:rPr>
      </w:pPr>
      <w:r>
        <w:rPr>
          <w:rFonts w:cstheme="minorHAnsi"/>
          <w:b/>
          <w:szCs w:val="20"/>
        </w:rPr>
        <w:t xml:space="preserve">CLÁUSULA TERCEIRA – DO PRAZO E LOCAL DA PRESTAÇÃO DO SERVIÇO </w:t>
      </w:r>
    </w:p>
    <w:p w14:paraId="496F6924" w14:textId="77777777" w:rsidR="001A5F97" w:rsidRDefault="00F26470">
      <w:pPr>
        <w:pStyle w:val="PargrafodaLista"/>
        <w:numPr>
          <w:ilvl w:val="1"/>
          <w:numId w:val="4"/>
        </w:numPr>
        <w:ind w:right="0"/>
        <w:rPr>
          <w:szCs w:val="20"/>
        </w:rPr>
      </w:pPr>
      <w:r>
        <w:rPr>
          <w:rFonts w:cstheme="minorHAnsi"/>
          <w:szCs w:val="20"/>
        </w:rPr>
        <w:t>O transporte será realizado de acordo com a demanda da Secretaria de Assistência Social e Cidadania, garantindo a disponibilidade dos veículos conforme a necessidade dos serviços socioassistenciais.</w:t>
      </w:r>
    </w:p>
    <w:p w14:paraId="52216052" w14:textId="77777777" w:rsidR="001A5F97" w:rsidRDefault="00F26470">
      <w:pPr>
        <w:pStyle w:val="PargrafodaLista"/>
        <w:numPr>
          <w:ilvl w:val="1"/>
          <w:numId w:val="4"/>
        </w:numPr>
        <w:ind w:right="0"/>
        <w:rPr>
          <w:szCs w:val="20"/>
        </w:rPr>
      </w:pPr>
      <w:r>
        <w:rPr>
          <w:rFonts w:cstheme="minorHAnsi"/>
          <w:szCs w:val="20"/>
        </w:rPr>
        <w:t>A quilometragem será registrada a partir de local de embarque dos passageiros no município de Vinhedo, sendo eles conforme abaixo.</w:t>
      </w:r>
    </w:p>
    <w:p w14:paraId="65790640" w14:textId="77777777" w:rsidR="001A5F97" w:rsidRDefault="00F26470">
      <w:pPr>
        <w:pStyle w:val="PargrafodaLista"/>
        <w:numPr>
          <w:ilvl w:val="1"/>
          <w:numId w:val="8"/>
        </w:numPr>
        <w:tabs>
          <w:tab w:val="left" w:pos="1586"/>
          <w:tab w:val="left" w:pos="1704"/>
        </w:tabs>
        <w:ind w:left="1531" w:right="0" w:firstLine="0"/>
      </w:pPr>
      <w:r>
        <w:rPr>
          <w:szCs w:val="20"/>
        </w:rPr>
        <w:t>CRAS - Nova vinhedo, Quero Vida e CCI - Avenida Presidente Castelo Branco,1375 - Jardim São Matheus</w:t>
      </w:r>
    </w:p>
    <w:p w14:paraId="6EF1A4A2" w14:textId="77777777" w:rsidR="001A5F97" w:rsidRDefault="00F26470">
      <w:pPr>
        <w:pStyle w:val="PargrafodaLista"/>
        <w:numPr>
          <w:ilvl w:val="1"/>
          <w:numId w:val="8"/>
        </w:numPr>
        <w:tabs>
          <w:tab w:val="left" w:pos="1586"/>
          <w:tab w:val="left" w:pos="1704"/>
        </w:tabs>
        <w:ind w:left="1531" w:right="0" w:firstLine="0"/>
        <w:rPr>
          <w:szCs w:val="20"/>
        </w:rPr>
      </w:pPr>
      <w:r>
        <w:rPr>
          <w:rFonts w:cstheme="minorHAnsi"/>
          <w:szCs w:val="20"/>
        </w:rPr>
        <w:t xml:space="preserve">CRAS Capela- Rua 05 de Junho,n°73, Bairro Jardim Von Zuben </w:t>
      </w:r>
    </w:p>
    <w:p w14:paraId="4745BD75" w14:textId="77777777" w:rsidR="001A5F97" w:rsidRDefault="00F26470">
      <w:pPr>
        <w:pStyle w:val="PargrafodaLista"/>
        <w:numPr>
          <w:ilvl w:val="1"/>
          <w:numId w:val="8"/>
        </w:numPr>
        <w:tabs>
          <w:tab w:val="left" w:pos="1586"/>
          <w:tab w:val="left" w:pos="1704"/>
        </w:tabs>
        <w:ind w:left="1531" w:right="0" w:firstLine="0"/>
        <w:rPr>
          <w:szCs w:val="20"/>
        </w:rPr>
      </w:pPr>
      <w:r>
        <w:rPr>
          <w:rFonts w:cstheme="minorHAnsi"/>
          <w:szCs w:val="20"/>
        </w:rPr>
        <w:t xml:space="preserve">CRAS Centro- Rua Monteiro de Barros, n° 539, Centro </w:t>
      </w:r>
    </w:p>
    <w:p w14:paraId="59820CD7" w14:textId="77777777" w:rsidR="001A5F97" w:rsidRDefault="00F26470">
      <w:pPr>
        <w:pStyle w:val="PargrafodaLista"/>
        <w:numPr>
          <w:ilvl w:val="1"/>
          <w:numId w:val="8"/>
        </w:numPr>
        <w:tabs>
          <w:tab w:val="left" w:pos="1586"/>
          <w:tab w:val="left" w:pos="1704"/>
        </w:tabs>
        <w:ind w:left="1531" w:right="0" w:firstLine="0"/>
        <w:rPr>
          <w:szCs w:val="20"/>
        </w:rPr>
      </w:pPr>
      <w:r>
        <w:rPr>
          <w:rFonts w:cstheme="minorHAnsi"/>
          <w:szCs w:val="20"/>
        </w:rPr>
        <w:t xml:space="preserve">CREAS- Rua Eugênio Trevisan, n° 219, Jardim Itália. </w:t>
      </w:r>
    </w:p>
    <w:p w14:paraId="6D337E0D" w14:textId="77777777" w:rsidR="001A5F97" w:rsidRDefault="00F26470">
      <w:pPr>
        <w:pStyle w:val="PargrafodaLista"/>
        <w:numPr>
          <w:ilvl w:val="1"/>
          <w:numId w:val="8"/>
        </w:numPr>
        <w:tabs>
          <w:tab w:val="left" w:pos="1586"/>
          <w:tab w:val="left" w:pos="1704"/>
        </w:tabs>
        <w:ind w:left="1531" w:right="0" w:firstLine="0"/>
        <w:rPr>
          <w:szCs w:val="20"/>
        </w:rPr>
      </w:pPr>
      <w:r>
        <w:rPr>
          <w:rFonts w:cstheme="minorHAnsi"/>
          <w:szCs w:val="20"/>
        </w:rPr>
        <w:t>Secretaria de Assitência Social e Cidadania-Rua Osvaldo Cruz, 299-Centro-Vinhedo</w:t>
      </w:r>
    </w:p>
    <w:p w14:paraId="6B77B2C7" w14:textId="77777777" w:rsidR="001A5F97" w:rsidRDefault="00F26470">
      <w:pPr>
        <w:pStyle w:val="PargrafodaLista"/>
        <w:numPr>
          <w:ilvl w:val="1"/>
          <w:numId w:val="4"/>
        </w:numPr>
        <w:tabs>
          <w:tab w:val="left" w:pos="9356"/>
        </w:tabs>
        <w:spacing w:after="0" w:line="240" w:lineRule="auto"/>
        <w:ind w:right="0"/>
        <w:rPr>
          <w:szCs w:val="20"/>
        </w:rPr>
      </w:pPr>
      <w:r>
        <w:rPr>
          <w:rFonts w:eastAsia="Calibri" w:cstheme="minorHAnsi"/>
          <w:szCs w:val="20"/>
        </w:rPr>
        <w:t xml:space="preserve">Ao não cumprir o prazo estipulado para substituição sem justificativa formal aceita pela </w:t>
      </w:r>
      <w:r>
        <w:rPr>
          <w:rFonts w:eastAsia="Calibri" w:cstheme="minorHAnsi"/>
          <w:b/>
          <w:szCs w:val="20"/>
        </w:rPr>
        <w:t>PREFEITURA</w:t>
      </w:r>
      <w:r>
        <w:rPr>
          <w:rFonts w:eastAsia="Calibri" w:cstheme="minorHAnsi"/>
          <w:szCs w:val="20"/>
        </w:rPr>
        <w:t>, decairá seu direito de fornecimento, sujeitando-se às penalidades previstas neste instrumento.</w:t>
      </w:r>
    </w:p>
    <w:p w14:paraId="6A127872" w14:textId="77777777" w:rsidR="001A5F97" w:rsidRDefault="001A5F97">
      <w:pPr>
        <w:spacing w:after="0" w:line="240" w:lineRule="auto"/>
        <w:ind w:right="0"/>
        <w:rPr>
          <w:rFonts w:cstheme="minorHAnsi"/>
          <w:b/>
          <w:szCs w:val="20"/>
        </w:rPr>
      </w:pPr>
    </w:p>
    <w:p w14:paraId="61A3ACDE" w14:textId="77777777" w:rsidR="001A5F97" w:rsidRDefault="00F26470">
      <w:pPr>
        <w:pStyle w:val="PargrafodaLista"/>
        <w:numPr>
          <w:ilvl w:val="0"/>
          <w:numId w:val="4"/>
        </w:numPr>
        <w:tabs>
          <w:tab w:val="left" w:pos="9356"/>
        </w:tabs>
        <w:spacing w:after="0" w:line="240" w:lineRule="auto"/>
        <w:ind w:right="0"/>
        <w:rPr>
          <w:szCs w:val="20"/>
        </w:rPr>
      </w:pPr>
      <w:r>
        <w:rPr>
          <w:rFonts w:cstheme="minorHAnsi"/>
          <w:b/>
          <w:szCs w:val="20"/>
        </w:rPr>
        <w:t>CLÁUSULA QUARTA – DAS CONDIÇÕES DE PAGAMENTO E PREÇOS</w:t>
      </w:r>
    </w:p>
    <w:p w14:paraId="5F2B995D" w14:textId="77777777" w:rsidR="001A5F97" w:rsidRDefault="00F26470">
      <w:pPr>
        <w:pStyle w:val="PargrafodaLista"/>
        <w:numPr>
          <w:ilvl w:val="1"/>
          <w:numId w:val="4"/>
        </w:numPr>
        <w:tabs>
          <w:tab w:val="left" w:pos="9356"/>
        </w:tabs>
        <w:spacing w:after="0" w:line="240" w:lineRule="auto"/>
        <w:ind w:right="0"/>
        <w:rPr>
          <w:szCs w:val="20"/>
        </w:rPr>
      </w:pPr>
      <w:r>
        <w:rPr>
          <w:rFonts w:eastAsia="Calibri" w:cstheme="minorHAnsi"/>
          <w:szCs w:val="20"/>
        </w:rPr>
        <w:t xml:space="preserve">A Secretaria de Finanças da </w:t>
      </w:r>
      <w:r>
        <w:rPr>
          <w:rFonts w:eastAsia="Calibri" w:cstheme="minorHAnsi"/>
          <w:b/>
          <w:szCs w:val="20"/>
        </w:rPr>
        <w:t>PREFEITURA</w:t>
      </w:r>
      <w:r>
        <w:rPr>
          <w:rFonts w:eastAsia="Calibri" w:cstheme="minorHAnsi"/>
          <w:szCs w:val="20"/>
        </w:rPr>
        <w:t xml:space="preserve"> efetuará o pagamento a </w:t>
      </w:r>
      <w:r>
        <w:rPr>
          <w:rFonts w:eastAsia="Calibri" w:cstheme="minorHAnsi"/>
          <w:b/>
          <w:szCs w:val="20"/>
        </w:rPr>
        <w:t>DETENTORA</w:t>
      </w:r>
      <w:r>
        <w:rPr>
          <w:rFonts w:eastAsia="Calibri" w:cstheme="minorHAnsi"/>
          <w:szCs w:val="20"/>
        </w:rPr>
        <w:t xml:space="preserve"> no prazo de 30 (trinta) dias, contados da data do recebimento da Nota Fiscal Eletrônica – NF-e, após entrega do(s) item(ns), conferência e certificação pelas Secretarias Requisitantes, mediante depósito bancário na conta abaixo relacionada:</w:t>
      </w:r>
    </w:p>
    <w:p w14:paraId="26A76106" w14:textId="77777777" w:rsidR="001A5F97" w:rsidRDefault="00F26470">
      <w:pPr>
        <w:pStyle w:val="PargrafodaLista"/>
        <w:numPr>
          <w:ilvl w:val="0"/>
          <w:numId w:val="5"/>
        </w:numPr>
        <w:tabs>
          <w:tab w:val="left" w:pos="9356"/>
        </w:tabs>
        <w:spacing w:after="0" w:line="240" w:lineRule="auto"/>
        <w:ind w:left="1276" w:right="0"/>
        <w:rPr>
          <w:szCs w:val="20"/>
        </w:rPr>
      </w:pPr>
      <w:r>
        <w:rPr>
          <w:rFonts w:eastAsia="Calibri" w:cstheme="minorHAnsi"/>
          <w:szCs w:val="20"/>
        </w:rPr>
        <w:t>Banco (00X), Agência ____, conta corrente nº ______.</w:t>
      </w:r>
    </w:p>
    <w:p w14:paraId="7E41EDA8" w14:textId="77777777" w:rsidR="001A5F97" w:rsidRDefault="00F26470">
      <w:pPr>
        <w:pStyle w:val="PargrafodaLista"/>
        <w:numPr>
          <w:ilvl w:val="1"/>
          <w:numId w:val="4"/>
        </w:numPr>
        <w:tabs>
          <w:tab w:val="left" w:pos="9356"/>
        </w:tabs>
        <w:spacing w:after="0" w:line="240" w:lineRule="auto"/>
        <w:ind w:right="0"/>
        <w:rPr>
          <w:szCs w:val="20"/>
        </w:rPr>
      </w:pPr>
      <w:r>
        <w:rPr>
          <w:rFonts w:eastAsia="Calibri" w:cstheme="minorHAnsi"/>
          <w:szCs w:val="20"/>
        </w:rPr>
        <w:t xml:space="preserve">Havendo erro na NF-e ou descumprimento das condições pactuadas, a tramitação da NF-e será suspensa para que a </w:t>
      </w:r>
      <w:r>
        <w:rPr>
          <w:rFonts w:eastAsia="Calibri" w:cstheme="minorHAnsi"/>
          <w:b/>
          <w:szCs w:val="20"/>
        </w:rPr>
        <w:t>DETENTORA</w:t>
      </w:r>
      <w:r>
        <w:rPr>
          <w:rFonts w:eastAsia="Calibri" w:cstheme="minorHAnsi"/>
          <w:szCs w:val="20"/>
        </w:rPr>
        <w:t xml:space="preserve"> adote as providências necessárias a sua correção. Passará a ser considerada, para efeito de pagamento, a data do aceite da NF-e.</w:t>
      </w:r>
    </w:p>
    <w:p w14:paraId="42473500" w14:textId="77777777" w:rsidR="001A5F97" w:rsidRDefault="00F26470">
      <w:pPr>
        <w:pStyle w:val="PargrafodaLista"/>
        <w:numPr>
          <w:ilvl w:val="1"/>
          <w:numId w:val="4"/>
        </w:numPr>
        <w:tabs>
          <w:tab w:val="left" w:pos="9356"/>
        </w:tabs>
        <w:spacing w:after="0" w:line="240" w:lineRule="auto"/>
        <w:ind w:right="0"/>
        <w:rPr>
          <w:szCs w:val="20"/>
        </w:rPr>
      </w:pPr>
      <w:r>
        <w:rPr>
          <w:rFonts w:eastAsia="Calibri" w:cstheme="minorHAnsi"/>
          <w:szCs w:val="20"/>
        </w:rPr>
        <w:t xml:space="preserve">Quaisquer pagamentos não isentarão a </w:t>
      </w:r>
      <w:r>
        <w:rPr>
          <w:rFonts w:eastAsia="Calibri" w:cstheme="minorHAnsi"/>
          <w:b/>
          <w:szCs w:val="20"/>
        </w:rPr>
        <w:t>DETENTORA</w:t>
      </w:r>
      <w:r>
        <w:rPr>
          <w:rFonts w:eastAsia="Calibri" w:cstheme="minorHAnsi"/>
          <w:szCs w:val="20"/>
        </w:rPr>
        <w:t xml:space="preserve"> das responsabilidades contratuais.</w:t>
      </w:r>
    </w:p>
    <w:p w14:paraId="40C91B4A" w14:textId="77777777" w:rsidR="001A5F97" w:rsidRDefault="00F26470">
      <w:pPr>
        <w:pStyle w:val="PargrafodaLista"/>
        <w:numPr>
          <w:ilvl w:val="1"/>
          <w:numId w:val="4"/>
        </w:numPr>
        <w:tabs>
          <w:tab w:val="left" w:pos="9356"/>
        </w:tabs>
        <w:spacing w:after="0" w:line="240" w:lineRule="auto"/>
        <w:ind w:right="0"/>
        <w:rPr>
          <w:szCs w:val="20"/>
        </w:rPr>
      </w:pPr>
      <w:r>
        <w:rPr>
          <w:rFonts w:eastAsia="Calibri" w:cstheme="minorHAnsi"/>
          <w:szCs w:val="20"/>
        </w:rPr>
        <w:t>Conforme o protocolo ICMS 42/09, alterado pelo protocolo ICMS 1/2011 ficam obrigados a emitir NF-e, modelo 55, em substituição à Nota Fiscal, modelo 1 ou 1-A, os contribuintes que, independentemente da atividade econômica exercida, realizem operações destinadas à Administração Pública direta ou indireta.</w:t>
      </w:r>
    </w:p>
    <w:p w14:paraId="7E28BAFF"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 xml:space="preserve">A </w:t>
      </w:r>
      <w:r>
        <w:rPr>
          <w:rFonts w:cstheme="minorHAnsi"/>
          <w:b/>
          <w:szCs w:val="20"/>
        </w:rPr>
        <w:t>DETENTORA</w:t>
      </w:r>
      <w:r>
        <w:rPr>
          <w:rFonts w:cstheme="minorHAnsi"/>
          <w:szCs w:val="20"/>
        </w:rPr>
        <w:t xml:space="preserve"> deverá enviar o arquivo da NF-e em formato XML para o endereço eletrônico, </w:t>
      </w:r>
      <w:r>
        <w:rPr>
          <w:rFonts w:cstheme="minorHAnsi"/>
          <w:szCs w:val="20"/>
          <w:u w:val="single"/>
        </w:rPr>
        <w:t>nfefornecedor@vinhedo.sp.gov.br</w:t>
      </w:r>
      <w:r>
        <w:rPr>
          <w:rFonts w:cstheme="minorHAnsi"/>
          <w:szCs w:val="20"/>
        </w:rPr>
        <w:t>, indicando, necessariamente, no campo "Assunto": XXXXXX (variável) = correspondente ao número da nota fiscal com 06 dígitos; NNN (variável) = correspondente às iniciais dos três primeiros nomes do fornecedor e XMLNFE (fixo), no formato XXXXXXNNNMLNFE.</w:t>
      </w:r>
    </w:p>
    <w:p w14:paraId="7B9AD606"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b/>
          <w:szCs w:val="20"/>
        </w:rPr>
        <w:t xml:space="preserve"> </w:t>
      </w:r>
      <w:r>
        <w:rPr>
          <w:rFonts w:cstheme="minorHAnsi"/>
          <w:szCs w:val="20"/>
        </w:rPr>
        <w:t>O pagamento deverá estar condicionado, também, à correta inserção, no corpo da NF-e ou no campo "Observações do Contribuinte", dos dados necessários à identificação da origem da despesa, conforme o caso, indicando, (quando se aplicar) o número da Autorização de Fornecimento (AF) e/ou nota empenho, número da Ata de Registro de Preços, número processo licitatório, número do Convênio ou OGU, objeto do convênio ou OGU, base de cálculo do INSS, base de cálculo do IR.</w:t>
      </w:r>
    </w:p>
    <w:p w14:paraId="7E119B16"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Não será iniciada a contagem de prazo, caso os documentos fiscais apresentados ou outros necessários à contratação contenham incorreções.</w:t>
      </w:r>
    </w:p>
    <w:p w14:paraId="0477A564"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 xml:space="preserve">A contagem do prazo para pagamento considerará dias corridos e terá início e encerramento em dias de expediente nesta </w:t>
      </w:r>
      <w:r>
        <w:rPr>
          <w:rFonts w:cstheme="minorHAnsi"/>
          <w:b/>
          <w:szCs w:val="20"/>
        </w:rPr>
        <w:t>PREFEITURA</w:t>
      </w:r>
      <w:r>
        <w:rPr>
          <w:rFonts w:cstheme="minorHAnsi"/>
          <w:szCs w:val="20"/>
        </w:rPr>
        <w:t>.</w:t>
      </w:r>
    </w:p>
    <w:p w14:paraId="7D108D52"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 xml:space="preserve">Quando for constatada qualquer irregularidade na Nota Fiscal/Fatura, será imediatamente solicitada a </w:t>
      </w:r>
      <w:r>
        <w:rPr>
          <w:rFonts w:cstheme="minorHAnsi"/>
          <w:b/>
          <w:szCs w:val="20"/>
        </w:rPr>
        <w:t>DETENTORA</w:t>
      </w:r>
      <w:r>
        <w:rPr>
          <w:rFonts w:cstheme="minorHAnsi"/>
          <w:szCs w:val="20"/>
        </w:rPr>
        <w:t xml:space="preserve"> carta de correção, quando couber, ou ainda pertinente regularização, que deverá ser encaminhada a esta </w:t>
      </w:r>
      <w:r>
        <w:rPr>
          <w:rFonts w:cstheme="minorHAnsi"/>
          <w:b/>
          <w:szCs w:val="20"/>
        </w:rPr>
        <w:t>PREFEITURA</w:t>
      </w:r>
      <w:r>
        <w:rPr>
          <w:rFonts w:cstheme="minorHAnsi"/>
          <w:szCs w:val="20"/>
        </w:rPr>
        <w:t xml:space="preserve"> no prazo de 24 (vinte e quatro) horas.</w:t>
      </w:r>
    </w:p>
    <w:p w14:paraId="7F0A7221" w14:textId="77777777" w:rsidR="001A5F97" w:rsidRDefault="00F26470">
      <w:pPr>
        <w:pStyle w:val="PargrafodaLista"/>
        <w:numPr>
          <w:ilvl w:val="1"/>
          <w:numId w:val="4"/>
        </w:numPr>
        <w:tabs>
          <w:tab w:val="left" w:pos="963"/>
          <w:tab w:val="left" w:pos="9356"/>
        </w:tabs>
        <w:spacing w:after="0" w:line="240" w:lineRule="auto"/>
        <w:ind w:right="0"/>
        <w:rPr>
          <w:szCs w:val="20"/>
        </w:rPr>
      </w:pPr>
      <w:r>
        <w:rPr>
          <w:rFonts w:cstheme="minorHAnsi"/>
          <w:szCs w:val="20"/>
        </w:rPr>
        <w:lastRenderedPageBreak/>
        <w:t xml:space="preserve">Caso a </w:t>
      </w:r>
      <w:r>
        <w:rPr>
          <w:rFonts w:cstheme="minorHAnsi"/>
          <w:b/>
          <w:szCs w:val="20"/>
        </w:rPr>
        <w:t>DETENTORA</w:t>
      </w:r>
      <w:r>
        <w:rPr>
          <w:rFonts w:cstheme="minorHAnsi"/>
          <w:szCs w:val="20"/>
        </w:rPr>
        <w:t xml:space="preserve"> não apresente carta de correção no prazo estipulado, o prazo para pagamento será recontado, a partir da data da sua apresentação.</w:t>
      </w:r>
    </w:p>
    <w:p w14:paraId="4EC95931" w14:textId="77777777" w:rsidR="001A5F97" w:rsidRDefault="00F26470">
      <w:pPr>
        <w:pStyle w:val="PargrafodaLista"/>
        <w:numPr>
          <w:ilvl w:val="1"/>
          <w:numId w:val="4"/>
        </w:numPr>
        <w:tabs>
          <w:tab w:val="left" w:pos="963"/>
          <w:tab w:val="left" w:pos="9356"/>
        </w:tabs>
        <w:spacing w:after="0" w:line="240" w:lineRule="auto"/>
        <w:ind w:right="0"/>
        <w:rPr>
          <w:szCs w:val="20"/>
        </w:rPr>
      </w:pPr>
      <w:r>
        <w:rPr>
          <w:rFonts w:cstheme="minorHAnsi"/>
          <w:szCs w:val="20"/>
        </w:rPr>
        <w:t xml:space="preserve">Em caso de atraso do pagamento por parte da </w:t>
      </w:r>
      <w:r>
        <w:rPr>
          <w:rFonts w:cstheme="minorHAnsi"/>
          <w:b/>
          <w:szCs w:val="20"/>
        </w:rPr>
        <w:t>PREFEITURA</w:t>
      </w:r>
      <w:r>
        <w:rPr>
          <w:rFonts w:cstheme="minorHAnsi"/>
          <w:szCs w:val="20"/>
        </w:rPr>
        <w:t xml:space="preserve">, em favor da </w:t>
      </w:r>
      <w:r>
        <w:rPr>
          <w:rFonts w:cstheme="minorHAnsi"/>
          <w:b/>
          <w:szCs w:val="20"/>
        </w:rPr>
        <w:t>DETENTORA,</w:t>
      </w:r>
      <w:r>
        <w:rPr>
          <w:rFonts w:cstheme="minorHAnsi"/>
          <w:szCs w:val="20"/>
        </w:rPr>
        <w:t xml:space="preserve"> esta terá direito ao pagamento acrescido da variação do IPCA/IBGE, desde a data prevista para o pagamento da parcela até a data do efetivo pagamento, consoante o disposto no artigo 92, inciso da Lei nº 14.133/21.</w:t>
      </w:r>
    </w:p>
    <w:p w14:paraId="1D6F9AB9" w14:textId="77777777" w:rsidR="001A5F97" w:rsidRDefault="001A5F97">
      <w:pPr>
        <w:spacing w:after="0" w:line="240" w:lineRule="auto"/>
        <w:ind w:right="0"/>
        <w:rPr>
          <w:rFonts w:cstheme="minorHAnsi"/>
          <w:szCs w:val="20"/>
        </w:rPr>
      </w:pPr>
    </w:p>
    <w:p w14:paraId="5D8F7097" w14:textId="77777777" w:rsidR="001A5F97" w:rsidRDefault="00F26470">
      <w:pPr>
        <w:pStyle w:val="PargrafodaLista"/>
        <w:numPr>
          <w:ilvl w:val="0"/>
          <w:numId w:val="4"/>
        </w:numPr>
        <w:tabs>
          <w:tab w:val="left" w:pos="9356"/>
        </w:tabs>
        <w:spacing w:after="0" w:line="240" w:lineRule="auto"/>
        <w:ind w:right="0"/>
        <w:rPr>
          <w:szCs w:val="20"/>
        </w:rPr>
      </w:pPr>
      <w:r>
        <w:rPr>
          <w:rFonts w:cstheme="minorHAnsi"/>
          <w:b/>
          <w:szCs w:val="20"/>
        </w:rPr>
        <w:t>CLÁUSULA QUINTA – DA GARANTIA/VALIDADE</w:t>
      </w:r>
    </w:p>
    <w:p w14:paraId="62DF3256"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O prazo de garantia e/ou validade ocorrerá conforme previsão estabelecida no Anexo II (Termo de Referência) deste Edital, respeitando-se os prazos mínimos previstos na legislação de regência em casos de omissão.</w:t>
      </w:r>
    </w:p>
    <w:p w14:paraId="279AF325"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Em caso de substituição do objeto licitado, o substituto terá o mesmo prazo de validade originalmente dados ao objeto substituído, a contar da data em que ocorrer a substituição.</w:t>
      </w:r>
    </w:p>
    <w:p w14:paraId="7E6EAD7A"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 xml:space="preserve">A ocorrência de qualquer defeito, coberto pela garantia, implicará na obrigação, por parte da </w:t>
      </w:r>
      <w:r>
        <w:rPr>
          <w:rFonts w:cstheme="minorHAnsi"/>
          <w:b/>
          <w:szCs w:val="20"/>
        </w:rPr>
        <w:t>DETENTORA</w:t>
      </w:r>
      <w:r>
        <w:rPr>
          <w:rFonts w:cstheme="minorHAnsi"/>
          <w:szCs w:val="20"/>
        </w:rPr>
        <w:t xml:space="preserve">, da correção do problema no prazo máximo de 04 (quatro) dias úteis após a comunicação oficial, sem ônus para a </w:t>
      </w:r>
      <w:r>
        <w:rPr>
          <w:rFonts w:eastAsia="Calibri" w:cstheme="minorHAnsi"/>
          <w:b/>
          <w:szCs w:val="20"/>
        </w:rPr>
        <w:t>PREFEITURA</w:t>
      </w:r>
      <w:r>
        <w:rPr>
          <w:rFonts w:cstheme="minorHAnsi"/>
          <w:szCs w:val="20"/>
        </w:rPr>
        <w:t xml:space="preserve">, podendo ser prorrogado pela </w:t>
      </w:r>
      <w:r>
        <w:rPr>
          <w:rFonts w:eastAsia="Calibri" w:cstheme="minorHAnsi"/>
          <w:b/>
          <w:szCs w:val="20"/>
        </w:rPr>
        <w:t>PREFEITURA</w:t>
      </w:r>
      <w:r>
        <w:rPr>
          <w:rFonts w:cstheme="minorHAnsi"/>
          <w:szCs w:val="20"/>
        </w:rPr>
        <w:t>, mediante solicitação.</w:t>
      </w:r>
    </w:p>
    <w:p w14:paraId="770215C1"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 xml:space="preserve">O produto, mesmo entregue e aceito fica sujeito à substituição em sua totalidade pela </w:t>
      </w:r>
      <w:r>
        <w:rPr>
          <w:rFonts w:cstheme="minorHAnsi"/>
          <w:b/>
          <w:szCs w:val="20"/>
        </w:rPr>
        <w:t>DETENTORA</w:t>
      </w:r>
      <w:r>
        <w:rPr>
          <w:rFonts w:cstheme="minorHAnsi"/>
          <w:szCs w:val="20"/>
        </w:rPr>
        <w:t xml:space="preserve"> desde que comprovada a existência de adulteração, cuja verificação só será possível posteriormente.</w:t>
      </w:r>
    </w:p>
    <w:p w14:paraId="260997CF"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 xml:space="preserve">A licitante vencedora obriga-se a reparar, corrigir, remover, reconstruir ou substituir, às suas expensas, no total ou em parte, o(s) objeto(s) em que se verificarem defeitos, </w:t>
      </w:r>
      <w:r>
        <w:rPr>
          <w:rFonts w:eastAsia="Calibri" w:cstheme="minorHAnsi"/>
          <w:szCs w:val="20"/>
        </w:rPr>
        <w:t xml:space="preserve">sem ônus adicional para a </w:t>
      </w:r>
      <w:r>
        <w:rPr>
          <w:rFonts w:eastAsia="Calibri" w:cstheme="minorHAnsi"/>
          <w:b/>
          <w:szCs w:val="20"/>
        </w:rPr>
        <w:t>PREFEITURA</w:t>
      </w:r>
      <w:r>
        <w:rPr>
          <w:rFonts w:eastAsia="Calibri" w:cstheme="minorHAnsi"/>
          <w:szCs w:val="20"/>
        </w:rPr>
        <w:t>, o qual deverá ter o mesmo prazo de garantia do serviço e/ou produto originário.</w:t>
      </w:r>
      <w:r>
        <w:rPr>
          <w:rFonts w:eastAsia="Arial Unicode MS" w:cstheme="minorHAnsi"/>
          <w:b/>
          <w:szCs w:val="20"/>
        </w:rPr>
        <w:t xml:space="preserve"> </w:t>
      </w:r>
    </w:p>
    <w:p w14:paraId="59119C11"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 xml:space="preserve">Durante o período de garantia e/ou validade, a Administração não efetuará nenhum tipo de pagamento à </w:t>
      </w:r>
      <w:r>
        <w:rPr>
          <w:rFonts w:cstheme="minorHAnsi"/>
          <w:b/>
          <w:szCs w:val="20"/>
        </w:rPr>
        <w:t>DETENTORA</w:t>
      </w:r>
      <w:r>
        <w:rPr>
          <w:rFonts w:cstheme="minorHAnsi"/>
          <w:szCs w:val="20"/>
        </w:rPr>
        <w:t xml:space="preserve"> a título de deslocamento de pessoal, veículos, transporte, impostos, taxas, hospedagem, peças, fretes de peças, mão de obra e outros, na solução de problemas que ensejaram o acionamento de tal garantia e/ou validade.</w:t>
      </w:r>
    </w:p>
    <w:p w14:paraId="139D170A" w14:textId="77777777" w:rsidR="001A5F97" w:rsidRDefault="001A5F97">
      <w:pPr>
        <w:spacing w:after="0" w:line="240" w:lineRule="auto"/>
        <w:ind w:right="0"/>
        <w:rPr>
          <w:rFonts w:cstheme="minorHAnsi"/>
          <w:b/>
          <w:szCs w:val="20"/>
        </w:rPr>
      </w:pPr>
    </w:p>
    <w:p w14:paraId="0C898C77" w14:textId="77777777" w:rsidR="001A5F97" w:rsidRDefault="00F26470">
      <w:pPr>
        <w:pStyle w:val="PargrafodaLista"/>
        <w:numPr>
          <w:ilvl w:val="0"/>
          <w:numId w:val="4"/>
        </w:numPr>
        <w:tabs>
          <w:tab w:val="left" w:pos="9356"/>
        </w:tabs>
        <w:spacing w:after="0" w:line="240" w:lineRule="auto"/>
        <w:ind w:right="0"/>
        <w:rPr>
          <w:szCs w:val="20"/>
        </w:rPr>
      </w:pPr>
      <w:r>
        <w:rPr>
          <w:rFonts w:cstheme="minorHAnsi"/>
          <w:b/>
          <w:szCs w:val="20"/>
        </w:rPr>
        <w:t>CLÁUSULA SEXTA - DO VALOR TOTAL REGISTRADO</w:t>
      </w:r>
    </w:p>
    <w:p w14:paraId="13DE5CB1"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 xml:space="preserve">Para fins de controle orçamentário, previsão financeira, representação legal e eventuais penalidades, estima-se o valor na presente Ata de Registro de Preços em </w:t>
      </w:r>
      <w:r>
        <w:rPr>
          <w:rFonts w:cstheme="minorHAnsi"/>
          <w:b/>
          <w:szCs w:val="20"/>
        </w:rPr>
        <w:t>R$ XXXX,00</w:t>
      </w:r>
      <w:r>
        <w:rPr>
          <w:rFonts w:cstheme="minorHAnsi"/>
          <w:szCs w:val="20"/>
        </w:rPr>
        <w:t xml:space="preserve"> (XXXXXXX), que correrá por conta da seguinte dotação orçamentária: </w:t>
      </w:r>
    </w:p>
    <w:p w14:paraId="5496B343" w14:textId="77777777" w:rsidR="001A5F97" w:rsidRDefault="001A5F97">
      <w:pPr>
        <w:tabs>
          <w:tab w:val="left" w:pos="9356"/>
        </w:tabs>
        <w:spacing w:after="0" w:line="240" w:lineRule="auto"/>
        <w:ind w:left="360" w:right="0"/>
        <w:rPr>
          <w:rFonts w:cstheme="minorHAnsi"/>
          <w:b/>
          <w:szCs w:val="20"/>
        </w:rPr>
      </w:pPr>
    </w:p>
    <w:tbl>
      <w:tblPr>
        <w:tblW w:w="9188" w:type="dxa"/>
        <w:tblInd w:w="132" w:type="dxa"/>
        <w:tblLayout w:type="fixed"/>
        <w:tblLook w:val="04A0" w:firstRow="1" w:lastRow="0" w:firstColumn="1" w:lastColumn="0" w:noHBand="0" w:noVBand="1"/>
      </w:tblPr>
      <w:tblGrid>
        <w:gridCol w:w="2238"/>
        <w:gridCol w:w="3374"/>
        <w:gridCol w:w="3576"/>
      </w:tblGrid>
      <w:tr w:rsidR="001A5F97" w14:paraId="147C1571" w14:textId="77777777">
        <w:tc>
          <w:tcPr>
            <w:tcW w:w="9188" w:type="dxa"/>
            <w:gridSpan w:val="3"/>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3467FDB0" w14:textId="77777777" w:rsidR="001A5F97" w:rsidRDefault="00F26470">
            <w:pPr>
              <w:widowControl w:val="0"/>
              <w:spacing w:after="0" w:line="240" w:lineRule="auto"/>
              <w:ind w:right="0"/>
              <w:jc w:val="center"/>
              <w:rPr>
                <w:rFonts w:cs="Calibri"/>
                <w:b/>
                <w:bCs/>
                <w:szCs w:val="20"/>
              </w:rPr>
            </w:pPr>
            <w:r>
              <w:rPr>
                <w:rFonts w:cstheme="minorHAnsi"/>
                <w:b/>
                <w:bCs/>
                <w:color w:val="FFFFFF" w:themeColor="background1"/>
                <w:szCs w:val="20"/>
              </w:rPr>
              <w:t>Quadro de Classificação Orçamentária / Código de Aplicação</w:t>
            </w:r>
          </w:p>
        </w:tc>
      </w:tr>
      <w:tr w:rsidR="001A5F97" w14:paraId="1437E45B" w14:textId="77777777">
        <w:trPr>
          <w:trHeight w:val="45"/>
        </w:trPr>
        <w:tc>
          <w:tcPr>
            <w:tcW w:w="2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F54FB" w14:textId="77777777" w:rsidR="001A5F97" w:rsidRDefault="00F26470">
            <w:pPr>
              <w:widowControl w:val="0"/>
              <w:spacing w:after="0" w:line="240" w:lineRule="auto"/>
              <w:ind w:right="0"/>
              <w:jc w:val="center"/>
              <w:rPr>
                <w:rFonts w:cs="Calibri"/>
                <w:b/>
                <w:szCs w:val="20"/>
              </w:rPr>
            </w:pPr>
            <w:r>
              <w:rPr>
                <w:rFonts w:cstheme="minorHAnsi"/>
                <w:b/>
                <w:szCs w:val="20"/>
              </w:rPr>
              <w:t>Ficha</w:t>
            </w:r>
          </w:p>
        </w:tc>
        <w:tc>
          <w:tcPr>
            <w:tcW w:w="33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C2595" w14:textId="77777777" w:rsidR="001A5F97" w:rsidRDefault="00F26470">
            <w:pPr>
              <w:widowControl w:val="0"/>
              <w:spacing w:after="0" w:line="240" w:lineRule="auto"/>
              <w:ind w:right="0"/>
              <w:jc w:val="center"/>
              <w:rPr>
                <w:rFonts w:cs="Calibri"/>
                <w:b/>
                <w:szCs w:val="20"/>
              </w:rPr>
            </w:pPr>
            <w:r>
              <w:rPr>
                <w:rFonts w:cstheme="minorHAnsi"/>
                <w:b/>
                <w:szCs w:val="20"/>
              </w:rPr>
              <w:t>Fonte Recurso</w:t>
            </w:r>
          </w:p>
        </w:tc>
        <w:tc>
          <w:tcPr>
            <w:tcW w:w="3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A9D78" w14:textId="77777777" w:rsidR="001A5F97" w:rsidRDefault="00F26470">
            <w:pPr>
              <w:widowControl w:val="0"/>
              <w:spacing w:after="0" w:line="240" w:lineRule="auto"/>
              <w:ind w:right="0"/>
              <w:jc w:val="center"/>
              <w:rPr>
                <w:rFonts w:cs="Calibri"/>
                <w:b/>
                <w:szCs w:val="20"/>
              </w:rPr>
            </w:pPr>
            <w:r>
              <w:rPr>
                <w:rFonts w:cstheme="minorHAnsi"/>
                <w:b/>
                <w:szCs w:val="20"/>
              </w:rPr>
              <w:t>Dotação Orçamentária</w:t>
            </w:r>
          </w:p>
        </w:tc>
      </w:tr>
      <w:tr w:rsidR="001A5F97" w14:paraId="15720679" w14:textId="77777777">
        <w:trPr>
          <w:trHeight w:val="45"/>
        </w:trPr>
        <w:tc>
          <w:tcPr>
            <w:tcW w:w="2238" w:type="dxa"/>
            <w:tcBorders>
              <w:top w:val="single" w:sz="4" w:space="0" w:color="000000"/>
              <w:left w:val="single" w:sz="4" w:space="0" w:color="000000"/>
              <w:bottom w:val="single" w:sz="4" w:space="0" w:color="000000"/>
              <w:right w:val="single" w:sz="4" w:space="0" w:color="000000"/>
            </w:tcBorders>
            <w:vAlign w:val="center"/>
          </w:tcPr>
          <w:p w14:paraId="3F402FC8" w14:textId="77777777" w:rsidR="001A5F97" w:rsidRDefault="001A5F97">
            <w:pPr>
              <w:widowControl w:val="0"/>
              <w:spacing w:after="0" w:line="240" w:lineRule="auto"/>
              <w:ind w:right="0"/>
              <w:jc w:val="center"/>
              <w:rPr>
                <w:rFonts w:eastAsiaTheme="minorHAnsi" w:cstheme="minorHAnsi"/>
                <w:b/>
                <w:szCs w:val="20"/>
              </w:rPr>
            </w:pPr>
          </w:p>
        </w:tc>
        <w:tc>
          <w:tcPr>
            <w:tcW w:w="3374" w:type="dxa"/>
            <w:tcBorders>
              <w:top w:val="single" w:sz="4" w:space="0" w:color="000000"/>
              <w:left w:val="single" w:sz="4" w:space="0" w:color="000000"/>
              <w:bottom w:val="single" w:sz="4" w:space="0" w:color="000000"/>
              <w:right w:val="single" w:sz="4" w:space="0" w:color="000000"/>
            </w:tcBorders>
            <w:vAlign w:val="center"/>
          </w:tcPr>
          <w:p w14:paraId="1C75D264" w14:textId="77777777" w:rsidR="001A5F97" w:rsidRDefault="001A5F97">
            <w:pPr>
              <w:widowControl w:val="0"/>
              <w:spacing w:after="0" w:line="240" w:lineRule="auto"/>
              <w:ind w:right="0"/>
              <w:jc w:val="center"/>
              <w:rPr>
                <w:rFonts w:eastAsiaTheme="minorHAnsi" w:cstheme="minorHAnsi"/>
                <w:b/>
                <w:szCs w:val="20"/>
              </w:rPr>
            </w:pPr>
          </w:p>
        </w:tc>
        <w:tc>
          <w:tcPr>
            <w:tcW w:w="3576" w:type="dxa"/>
            <w:tcBorders>
              <w:top w:val="single" w:sz="4" w:space="0" w:color="000000"/>
              <w:left w:val="single" w:sz="4" w:space="0" w:color="000000"/>
              <w:bottom w:val="single" w:sz="4" w:space="0" w:color="000000"/>
              <w:right w:val="single" w:sz="4" w:space="0" w:color="000000"/>
            </w:tcBorders>
            <w:vAlign w:val="center"/>
          </w:tcPr>
          <w:p w14:paraId="6F150BC9" w14:textId="77777777" w:rsidR="001A5F97" w:rsidRDefault="001A5F97">
            <w:pPr>
              <w:widowControl w:val="0"/>
              <w:spacing w:after="0" w:line="240" w:lineRule="auto"/>
              <w:ind w:right="0"/>
              <w:jc w:val="center"/>
              <w:rPr>
                <w:rFonts w:eastAsiaTheme="minorHAnsi" w:cstheme="minorHAnsi"/>
                <w:szCs w:val="20"/>
              </w:rPr>
            </w:pPr>
          </w:p>
        </w:tc>
      </w:tr>
    </w:tbl>
    <w:p w14:paraId="526F0B86" w14:textId="77777777" w:rsidR="001A5F97" w:rsidRDefault="001A5F97">
      <w:pPr>
        <w:spacing w:after="0" w:line="240" w:lineRule="auto"/>
        <w:ind w:right="0"/>
        <w:rPr>
          <w:rFonts w:cstheme="minorHAnsi"/>
          <w:szCs w:val="20"/>
        </w:rPr>
      </w:pPr>
    </w:p>
    <w:p w14:paraId="0919FD08" w14:textId="77777777" w:rsidR="001A5F97" w:rsidRDefault="00F26470">
      <w:pPr>
        <w:pStyle w:val="PargrafodaLista"/>
        <w:numPr>
          <w:ilvl w:val="0"/>
          <w:numId w:val="4"/>
        </w:numPr>
        <w:tabs>
          <w:tab w:val="left" w:pos="9356"/>
        </w:tabs>
        <w:spacing w:after="0" w:line="240" w:lineRule="auto"/>
        <w:ind w:right="0"/>
        <w:rPr>
          <w:szCs w:val="20"/>
        </w:rPr>
      </w:pPr>
      <w:r>
        <w:rPr>
          <w:rFonts w:cstheme="minorHAnsi"/>
          <w:b/>
          <w:bCs/>
          <w:szCs w:val="20"/>
        </w:rPr>
        <w:t>CLÁUSULA SÉTIMA – DA VALIDADE DA ATA DE REGISTRO DE PREÇO</w:t>
      </w:r>
    </w:p>
    <w:p w14:paraId="7BD64CA0" w14:textId="5FEB83C2" w:rsidR="00C41D48" w:rsidRPr="00C41D48" w:rsidRDefault="00F26470" w:rsidP="00C41D48">
      <w:pPr>
        <w:pStyle w:val="PargrafodaLista"/>
        <w:numPr>
          <w:ilvl w:val="1"/>
          <w:numId w:val="4"/>
        </w:numPr>
        <w:tabs>
          <w:tab w:val="left" w:pos="709"/>
          <w:tab w:val="left" w:pos="851"/>
          <w:tab w:val="left" w:pos="1134"/>
        </w:tabs>
        <w:spacing w:after="0" w:line="240" w:lineRule="auto"/>
        <w:ind w:right="0"/>
        <w:rPr>
          <w:rFonts w:asciiTheme="minorHAnsi" w:eastAsia="Arial Unicode MS" w:hAnsiTheme="minorHAnsi" w:cstheme="minorHAnsi"/>
          <w:color w:val="auto"/>
          <w:szCs w:val="20"/>
        </w:rPr>
      </w:pPr>
      <w:r w:rsidRPr="00C41D48">
        <w:rPr>
          <w:rFonts w:cstheme="minorHAnsi"/>
          <w:szCs w:val="20"/>
        </w:rPr>
        <w:t xml:space="preserve"> </w:t>
      </w:r>
      <w:r w:rsidR="00C41D48" w:rsidRPr="00C41D48">
        <w:rPr>
          <w:rFonts w:asciiTheme="minorHAnsi" w:eastAsia="Arial Unicode MS" w:hAnsiTheme="minorHAnsi" w:cstheme="minorHAnsi"/>
          <w:color w:val="auto"/>
          <w:szCs w:val="20"/>
        </w:rPr>
        <w:t>A Ata de Registro de Preços, a partir da data de assinatura, terá validade de 01 (um) ano e poderá ser prorrogado, por igual período, desde que comprovado o preço vantajoso e, na hipótese de renovação da vigência, os quantitativos também serão renovados.</w:t>
      </w:r>
    </w:p>
    <w:p w14:paraId="19B5DAAB" w14:textId="131A87BE" w:rsidR="001A5F97" w:rsidRPr="00C41D48" w:rsidRDefault="00F26470" w:rsidP="00DC4C82">
      <w:pPr>
        <w:pStyle w:val="PargrafodaLista"/>
        <w:numPr>
          <w:ilvl w:val="1"/>
          <w:numId w:val="4"/>
        </w:numPr>
        <w:tabs>
          <w:tab w:val="left" w:pos="9356"/>
        </w:tabs>
        <w:spacing w:after="0" w:line="240" w:lineRule="auto"/>
        <w:ind w:right="0"/>
        <w:rPr>
          <w:szCs w:val="20"/>
        </w:rPr>
      </w:pPr>
      <w:r w:rsidRPr="00C41D48">
        <w:rPr>
          <w:rFonts w:cstheme="minorHAnsi"/>
          <w:szCs w:val="20"/>
        </w:rPr>
        <w:t xml:space="preserve">Durante a vigência desta Ata de Registro de Preços, a Prefeitura Municipal de Vinhedo não será obrigada a adquirir os produtos/contratar os serviços referidos no </w:t>
      </w:r>
      <w:r w:rsidRPr="00C41D48">
        <w:rPr>
          <w:rFonts w:cstheme="minorHAnsi"/>
          <w:szCs w:val="20"/>
          <w:highlight w:val="yellow"/>
        </w:rPr>
        <w:t>Anexo II</w:t>
      </w:r>
      <w:r w:rsidRPr="00C41D48">
        <w:rPr>
          <w:rFonts w:cstheme="minorHAnsi"/>
          <w:szCs w:val="20"/>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14:paraId="7092A12B" w14:textId="77777777" w:rsidR="001A5F97" w:rsidRDefault="001A5F97">
      <w:pPr>
        <w:spacing w:after="0" w:line="240" w:lineRule="auto"/>
        <w:ind w:right="0"/>
        <w:rPr>
          <w:rFonts w:cstheme="minorHAnsi"/>
          <w:b/>
          <w:szCs w:val="20"/>
        </w:rPr>
      </w:pPr>
    </w:p>
    <w:p w14:paraId="443DE0A9" w14:textId="77777777" w:rsidR="001A5F97" w:rsidRDefault="00F26470">
      <w:pPr>
        <w:pStyle w:val="PargrafodaLista"/>
        <w:numPr>
          <w:ilvl w:val="0"/>
          <w:numId w:val="4"/>
        </w:numPr>
        <w:tabs>
          <w:tab w:val="left" w:pos="9356"/>
        </w:tabs>
        <w:spacing w:after="0" w:line="240" w:lineRule="auto"/>
        <w:ind w:right="0"/>
        <w:rPr>
          <w:szCs w:val="20"/>
        </w:rPr>
      </w:pPr>
      <w:r>
        <w:rPr>
          <w:rFonts w:cstheme="minorHAnsi"/>
          <w:b/>
          <w:bCs/>
          <w:szCs w:val="20"/>
        </w:rPr>
        <w:t>CLÁUSULA</w:t>
      </w:r>
      <w:r>
        <w:rPr>
          <w:rFonts w:cstheme="minorHAnsi"/>
          <w:b/>
          <w:szCs w:val="20"/>
        </w:rPr>
        <w:t xml:space="preserve"> OITAVA – DO CANCELAMENTO DA ATA DE REGISTRO DE PREÇOS</w:t>
      </w:r>
    </w:p>
    <w:p w14:paraId="14E09EEB" w14:textId="77777777" w:rsidR="001A5F97" w:rsidRDefault="00F26470">
      <w:pPr>
        <w:pStyle w:val="PargrafodaLista"/>
        <w:numPr>
          <w:ilvl w:val="1"/>
          <w:numId w:val="4"/>
        </w:numPr>
        <w:tabs>
          <w:tab w:val="left" w:pos="9356"/>
        </w:tabs>
        <w:spacing w:after="0" w:line="240" w:lineRule="auto"/>
        <w:ind w:right="0"/>
        <w:rPr>
          <w:szCs w:val="20"/>
        </w:rPr>
      </w:pPr>
      <w:r>
        <w:rPr>
          <w:rFonts w:eastAsia="Arial Unicode MS" w:cstheme="minorHAnsi"/>
          <w:szCs w:val="20"/>
        </w:rPr>
        <w:t>Após a adjudicação do objeto e homologação da licitação</w:t>
      </w:r>
      <w:r>
        <w:rPr>
          <w:rFonts w:cstheme="minorHAnsi"/>
          <w:szCs w:val="20"/>
        </w:rPr>
        <w:t xml:space="preserve">, a </w:t>
      </w:r>
      <w:r>
        <w:rPr>
          <w:rFonts w:cstheme="minorHAnsi"/>
          <w:b/>
          <w:szCs w:val="20"/>
        </w:rPr>
        <w:t>DETENTORA</w:t>
      </w:r>
      <w:r>
        <w:rPr>
          <w:rFonts w:cstheme="minorHAnsi"/>
          <w:szCs w:val="20"/>
        </w:rPr>
        <w:t xml:space="preserve"> deverá no prazo de 05 (cinco) dias úteis, comparecer à Área de Licitação para assinar a Ata de Registro de Preços e o Termo de Ciência e de Notificação, ou encaminhar ata via correio.</w:t>
      </w:r>
    </w:p>
    <w:p w14:paraId="083D69F4"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 xml:space="preserve">A Ata de Registro de Preços poderá ser cancelada, de pleno direito pela </w:t>
      </w:r>
      <w:r>
        <w:rPr>
          <w:rFonts w:cstheme="minorHAnsi"/>
          <w:b/>
          <w:szCs w:val="20"/>
        </w:rPr>
        <w:t xml:space="preserve">PREFEITURA </w:t>
      </w:r>
      <w:r>
        <w:rPr>
          <w:rFonts w:cstheme="minorHAnsi"/>
          <w:szCs w:val="20"/>
        </w:rPr>
        <w:t>quando:</w:t>
      </w:r>
    </w:p>
    <w:p w14:paraId="37165B2E"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 xml:space="preserve">A </w:t>
      </w:r>
      <w:r>
        <w:rPr>
          <w:rFonts w:cstheme="minorHAnsi"/>
          <w:b/>
          <w:szCs w:val="20"/>
        </w:rPr>
        <w:t>DETENTORA</w:t>
      </w:r>
      <w:r>
        <w:rPr>
          <w:rFonts w:cstheme="minorHAnsi"/>
          <w:szCs w:val="20"/>
        </w:rPr>
        <w:t xml:space="preserve"> não devolver as vias assinadas no prazo de 05 (cinco) dias úteis a contar da assinatura do AR (aviso de recebimento) e/ou deixar de cumprir tal ato;</w:t>
      </w:r>
    </w:p>
    <w:p w14:paraId="6FB4CD9F"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 xml:space="preserve">A </w:t>
      </w:r>
      <w:r>
        <w:rPr>
          <w:rFonts w:cstheme="minorHAnsi"/>
          <w:b/>
          <w:szCs w:val="20"/>
        </w:rPr>
        <w:t>DETENTORA</w:t>
      </w:r>
      <w:r>
        <w:rPr>
          <w:rFonts w:cstheme="minorHAnsi"/>
          <w:szCs w:val="20"/>
        </w:rPr>
        <w:t xml:space="preserve"> não cumprir as obrigações constantes deste Termo de Compromisso;</w:t>
      </w:r>
    </w:p>
    <w:p w14:paraId="06414BC5"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lastRenderedPageBreak/>
        <w:t>Em qualquer das hipóteses de inexecução total ou parcial do presente Termo, decorrente da Ata de Registro de Preços;</w:t>
      </w:r>
    </w:p>
    <w:p w14:paraId="1204738D" w14:textId="77777777" w:rsidR="001A5F97" w:rsidRDefault="00F26470">
      <w:pPr>
        <w:pStyle w:val="PargrafodaLista"/>
        <w:numPr>
          <w:ilvl w:val="2"/>
          <w:numId w:val="4"/>
        </w:numPr>
        <w:tabs>
          <w:tab w:val="left" w:pos="9356"/>
        </w:tabs>
        <w:spacing w:after="0" w:line="240" w:lineRule="auto"/>
        <w:ind w:right="0"/>
        <w:rPr>
          <w:szCs w:val="20"/>
        </w:rPr>
      </w:pPr>
      <w:r>
        <w:rPr>
          <w:rFonts w:cstheme="minorHAnsi"/>
          <w:szCs w:val="20"/>
        </w:rPr>
        <w:t xml:space="preserve">A </w:t>
      </w:r>
      <w:r>
        <w:rPr>
          <w:rFonts w:cstheme="minorHAnsi"/>
          <w:b/>
          <w:szCs w:val="20"/>
        </w:rPr>
        <w:t>DETENTORA</w:t>
      </w:r>
      <w:r>
        <w:rPr>
          <w:rFonts w:cstheme="minorHAnsi"/>
          <w:szCs w:val="20"/>
        </w:rPr>
        <w:t xml:space="preserve"> não atender a Autorização de Fornecimento (AF) no prazo estabelecido e a </w:t>
      </w:r>
      <w:r>
        <w:rPr>
          <w:rFonts w:cstheme="minorHAnsi"/>
          <w:b/>
          <w:szCs w:val="20"/>
        </w:rPr>
        <w:t>PREFEITURA</w:t>
      </w:r>
      <w:r>
        <w:rPr>
          <w:rFonts w:cstheme="minorHAnsi"/>
          <w:szCs w:val="20"/>
        </w:rPr>
        <w:t xml:space="preserve"> não aceitar sua justificativa;</w:t>
      </w:r>
    </w:p>
    <w:p w14:paraId="4FD1976D" w14:textId="77777777" w:rsidR="001A5F97" w:rsidRDefault="00F26470">
      <w:pPr>
        <w:pStyle w:val="PargrafodaLista"/>
        <w:numPr>
          <w:ilvl w:val="2"/>
          <w:numId w:val="4"/>
        </w:numPr>
        <w:spacing w:after="0" w:line="240" w:lineRule="auto"/>
        <w:ind w:right="0"/>
        <w:rPr>
          <w:szCs w:val="20"/>
        </w:rPr>
      </w:pPr>
      <w:r>
        <w:rPr>
          <w:rFonts w:cstheme="minorHAnsi"/>
          <w:szCs w:val="20"/>
        </w:rPr>
        <w:t xml:space="preserve">A </w:t>
      </w:r>
      <w:r>
        <w:rPr>
          <w:rFonts w:cstheme="minorHAnsi"/>
          <w:b/>
          <w:szCs w:val="20"/>
        </w:rPr>
        <w:t>DETENTORA</w:t>
      </w:r>
      <w:r>
        <w:rPr>
          <w:rFonts w:cstheme="minorHAnsi"/>
          <w:szCs w:val="20"/>
        </w:rPr>
        <w:t xml:space="preserve"> der causa à rescisão administrativa do Termo, decorrente da Ata de Registro de Preços;</w:t>
      </w:r>
    </w:p>
    <w:p w14:paraId="36AB1B12" w14:textId="77777777" w:rsidR="001A5F97" w:rsidRDefault="00F26470">
      <w:pPr>
        <w:pStyle w:val="PargrafodaLista"/>
        <w:numPr>
          <w:ilvl w:val="2"/>
          <w:numId w:val="4"/>
        </w:numPr>
        <w:spacing w:after="0" w:line="240" w:lineRule="auto"/>
        <w:ind w:right="0"/>
        <w:rPr>
          <w:szCs w:val="20"/>
        </w:rPr>
      </w:pPr>
      <w:r>
        <w:rPr>
          <w:rFonts w:cstheme="minorHAnsi"/>
          <w:szCs w:val="20"/>
        </w:rPr>
        <w:t>Os preços registrados se apresentarem superiores aos praticados no mercado;Por razões de interesse público, devidamente demonstrado e justificado pela Administração.</w:t>
      </w:r>
    </w:p>
    <w:p w14:paraId="5D3A5FA6"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A comunicação do cancelamento do preço registrado, nos casos previstos no subitem anterior, será feita pessoalmente ou por correspondência com aviso de recebimento, juntando-se o comprovante aos autos que deram origem a Ata de Registro de Preços.</w:t>
      </w:r>
    </w:p>
    <w:p w14:paraId="2374428A"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No caso de ser ignorado, incerto ou inacessível o endereço da detentora, a comunicação será feita por publicação no Diário Oficial do Estado de São Paulo, por 02 (duas) vezes consecutivas, considerando-se cancelado o preço registrado a partir da última publicação.</w:t>
      </w:r>
    </w:p>
    <w:p w14:paraId="3E297CCD" w14:textId="77777777" w:rsidR="001A5F97" w:rsidRDefault="001A5F97">
      <w:pPr>
        <w:spacing w:after="0" w:line="240" w:lineRule="auto"/>
        <w:ind w:right="0"/>
        <w:rPr>
          <w:rFonts w:cstheme="minorHAnsi"/>
          <w:b/>
          <w:szCs w:val="20"/>
        </w:rPr>
      </w:pPr>
    </w:p>
    <w:p w14:paraId="58A5A80D" w14:textId="77777777" w:rsidR="001A5F97" w:rsidRDefault="00F26470">
      <w:pPr>
        <w:pStyle w:val="PargrafodaLista"/>
        <w:numPr>
          <w:ilvl w:val="0"/>
          <w:numId w:val="4"/>
        </w:numPr>
        <w:tabs>
          <w:tab w:val="left" w:pos="9356"/>
        </w:tabs>
        <w:spacing w:after="0" w:line="240" w:lineRule="auto"/>
        <w:ind w:right="0"/>
        <w:rPr>
          <w:szCs w:val="20"/>
        </w:rPr>
      </w:pPr>
      <w:r>
        <w:rPr>
          <w:rFonts w:cstheme="minorHAnsi"/>
          <w:b/>
          <w:szCs w:val="20"/>
        </w:rPr>
        <w:t>CLÁUSULA NONA – DOS DIREITOS E PENALIDADES</w:t>
      </w:r>
    </w:p>
    <w:p w14:paraId="662CE3EC"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 xml:space="preserve">Ficam assegurados à </w:t>
      </w:r>
      <w:r>
        <w:rPr>
          <w:rFonts w:eastAsia="Calibri" w:cstheme="minorHAnsi"/>
          <w:b/>
          <w:szCs w:val="20"/>
        </w:rPr>
        <w:t>PREFEITURA</w:t>
      </w:r>
      <w:r>
        <w:rPr>
          <w:rFonts w:eastAsia="Arial Unicode MS" w:cstheme="minorHAnsi"/>
          <w:szCs w:val="20"/>
        </w:rPr>
        <w:t xml:space="preserve">, em caso de inexecução total ou parcial desta Ata de Registro de Preços, os direitos previstos no art. 115, da Lei Federal nº 14.133/21, sem prejuízo se, comprovada a culpabilidade da </w:t>
      </w:r>
      <w:r>
        <w:rPr>
          <w:rFonts w:cstheme="minorHAnsi"/>
          <w:b/>
          <w:szCs w:val="20"/>
        </w:rPr>
        <w:t>DETENTORA,</w:t>
      </w:r>
      <w:r>
        <w:rPr>
          <w:rFonts w:eastAsia="Arial Unicode MS" w:cstheme="minorHAnsi"/>
          <w:szCs w:val="20"/>
        </w:rPr>
        <w:t xml:space="preserve"> ser imputada a mesma, responsabilidade pelos danos causados à Administração ou a terceiros, bem assim, estar a </w:t>
      </w:r>
      <w:r>
        <w:rPr>
          <w:rFonts w:cstheme="minorHAnsi"/>
          <w:b/>
          <w:szCs w:val="20"/>
        </w:rPr>
        <w:t>DETENTORA</w:t>
      </w:r>
      <w:r>
        <w:rPr>
          <w:rFonts w:eastAsia="Arial Unicode MS" w:cstheme="minorHAnsi"/>
          <w:szCs w:val="20"/>
        </w:rPr>
        <w:t>, ciente de que, constatados os motivos previstos no art. 137 incisos I a IX da Lei Federal nº 14.133/21, rescindir unilateralmente a presente Ata de Registro de Preços.</w:t>
      </w:r>
    </w:p>
    <w:p w14:paraId="6330AF79"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A aplicação de qualquer penalidade prevista neste Edital não exclui a possibilidade de aplicação das demais, bem como das penalidades previstas nos artigos 90, 155, 156 e 162 da Lei Federal n° 14.133/21 e alterações.</w:t>
      </w:r>
    </w:p>
    <w:p w14:paraId="5DC88D85"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O não cumprimento total ou parcial da Ata de Registro de Preços enseja a sua rescisão, independentemente de notificação ou interpelação judicial ou extrajudicial, além das sanções previstas no edital e na Ata de Registro de Preços, na forma do artigo 137 incisos I a IX, da Lei Federal nº 14.133/21.</w:t>
      </w:r>
    </w:p>
    <w:p w14:paraId="71EA1BFA"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Com fundamento nos artigos 155 e 156 da Lei Federal n. 14.133/21 ficará impedido de licitar e contratar com a Administração Pública (durante os prazos indicados abaixo), sem prejuízo das demais cominações legais, a licitante que cometer as seguintes faltas:</w:t>
      </w:r>
    </w:p>
    <w:p w14:paraId="3D403EE8" w14:textId="77777777" w:rsidR="001A5F97" w:rsidRDefault="00F26470">
      <w:pPr>
        <w:pStyle w:val="PargrafodaLista"/>
        <w:numPr>
          <w:ilvl w:val="2"/>
          <w:numId w:val="4"/>
        </w:numPr>
        <w:spacing w:after="0" w:line="240" w:lineRule="auto"/>
        <w:ind w:right="0"/>
        <w:rPr>
          <w:szCs w:val="20"/>
        </w:rPr>
      </w:pPr>
      <w:r>
        <w:rPr>
          <w:rFonts w:cstheme="minorHAnsi"/>
          <w:szCs w:val="20"/>
        </w:rPr>
        <w:t>Impedimento de 03 (três) a 06 (seis) anos: apresentar declaração documentação falsa, fraudar a licitação ou praticar ato fraudulento na execução da Ata de Registro de Preços, comportar-se de modo inidôneo ou cometer fraude de qualquer natureza, praticar atos ilícitos com vistas a frustrar os objetivos da licitação, praticar ato lesivo previsto no art. 5º da Lei 12.846, de 1º de agosto de 2013;</w:t>
      </w:r>
    </w:p>
    <w:p w14:paraId="64BA1223" w14:textId="77777777" w:rsidR="001A5F97" w:rsidRDefault="00F26470">
      <w:pPr>
        <w:pStyle w:val="PargrafodaLista"/>
        <w:numPr>
          <w:ilvl w:val="2"/>
          <w:numId w:val="4"/>
        </w:numPr>
        <w:spacing w:after="0" w:line="240" w:lineRule="auto"/>
        <w:ind w:right="0"/>
        <w:rPr>
          <w:szCs w:val="20"/>
        </w:rPr>
      </w:pPr>
      <w:r>
        <w:rPr>
          <w:rFonts w:cstheme="minorHAnsi"/>
          <w:szCs w:val="20"/>
        </w:rPr>
        <w:t>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a Ata de Registro de Preços ou não entregar a documentação exigida para celebrar o Registro de Preços, quando convocado dentro do prazo de validade de sua proposta; ensejar o retardamento da execução ou da entrega do objeto da licitação sem motivo justificado. Aplica-se também, no que couberem, as sanções previstas na Lei Federal nº 14.133/21.</w:t>
      </w:r>
    </w:p>
    <w:p w14:paraId="5156A9F9"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 xml:space="preserve"> As importâncias correspondentes às multas que forem impostas à </w:t>
      </w:r>
      <w:r>
        <w:rPr>
          <w:rFonts w:cstheme="minorHAnsi"/>
          <w:b/>
          <w:szCs w:val="20"/>
        </w:rPr>
        <w:t>DETENTORA</w:t>
      </w:r>
      <w:r>
        <w:rPr>
          <w:rFonts w:eastAsia="Arial Unicode MS" w:cstheme="minorHAnsi"/>
          <w:szCs w:val="20"/>
        </w:rPr>
        <w:t xml:space="preserve"> incidirão sempre sobre os valores residuais do Termo de Compromisso.</w:t>
      </w:r>
    </w:p>
    <w:p w14:paraId="04C38675"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 xml:space="preserve"> Não havendo pagamento a fazer à </w:t>
      </w:r>
      <w:r>
        <w:rPr>
          <w:rFonts w:cstheme="minorHAnsi"/>
          <w:b/>
          <w:szCs w:val="20"/>
        </w:rPr>
        <w:t>DETENTORA</w:t>
      </w:r>
      <w:r>
        <w:rPr>
          <w:rFonts w:eastAsia="Arial Unicode MS" w:cstheme="minorHAnsi"/>
          <w:szCs w:val="20"/>
        </w:rPr>
        <w:t>, serão as multas e outros débitos inscritos na Dívida Ativa para cobrança executiva.</w:t>
      </w:r>
    </w:p>
    <w:p w14:paraId="5C09F78A" w14:textId="77777777" w:rsidR="001A5F97" w:rsidRDefault="001A5F97">
      <w:pPr>
        <w:pStyle w:val="PargrafodaLista"/>
        <w:spacing w:after="0" w:line="240" w:lineRule="auto"/>
        <w:ind w:left="0" w:right="0"/>
        <w:rPr>
          <w:rFonts w:eastAsia="Arial Unicode MS" w:cstheme="minorHAnsi"/>
          <w:b/>
          <w:szCs w:val="20"/>
        </w:rPr>
      </w:pPr>
    </w:p>
    <w:p w14:paraId="056A5C74" w14:textId="77777777" w:rsidR="001A5F97" w:rsidRDefault="00F26470">
      <w:pPr>
        <w:pStyle w:val="PargrafodaLista"/>
        <w:numPr>
          <w:ilvl w:val="0"/>
          <w:numId w:val="4"/>
        </w:numPr>
        <w:tabs>
          <w:tab w:val="left" w:pos="9356"/>
        </w:tabs>
        <w:spacing w:after="0" w:line="240" w:lineRule="auto"/>
        <w:ind w:right="0"/>
        <w:rPr>
          <w:szCs w:val="20"/>
        </w:rPr>
      </w:pPr>
      <w:r>
        <w:rPr>
          <w:rFonts w:eastAsia="Arial Unicode MS" w:cstheme="minorHAnsi"/>
          <w:szCs w:val="20"/>
        </w:rPr>
        <w:t xml:space="preserve"> </w:t>
      </w:r>
      <w:r>
        <w:rPr>
          <w:rFonts w:eastAsia="Arial Unicode MS" w:cstheme="minorHAnsi"/>
          <w:b/>
          <w:bCs/>
          <w:szCs w:val="20"/>
        </w:rPr>
        <w:t xml:space="preserve">CLÁUSULA DÉCIMA - </w:t>
      </w:r>
      <w:r>
        <w:rPr>
          <w:rFonts w:eastAsia="Arial Unicode MS" w:cstheme="minorHAnsi"/>
          <w:b/>
          <w:szCs w:val="20"/>
        </w:rPr>
        <w:t>DAS SANÇÕES ADMINISTRATIVAS</w:t>
      </w:r>
    </w:p>
    <w:p w14:paraId="5C697028"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lastRenderedPageBreak/>
        <w:t>Pela inexecução parcial do ajuste será aplicada multa equivalente a 10% (dez por cento) do valor da Autorização de Fornecimento (AF).</w:t>
      </w:r>
    </w:p>
    <w:p w14:paraId="54009A34"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 xml:space="preserve">Pela inexecução parcial do ajuste que cause grave dano à Administração, será aplicada multa equivalente a 20% (vinte por cento) do valor da Autorização de fornecimento. </w:t>
      </w:r>
    </w:p>
    <w:p w14:paraId="36289768"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Pela inexecução total da obrigação objeto da licitação será aplicada multa equivalente a 20% (vinte por cento) do valor da Autorização de fornecimento.</w:t>
      </w:r>
    </w:p>
    <w:p w14:paraId="4E453471"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 xml:space="preserve">Será equivalente a inexecução total da obrigação o fato da </w:t>
      </w:r>
      <w:r>
        <w:rPr>
          <w:rFonts w:cstheme="minorHAnsi"/>
          <w:b/>
          <w:szCs w:val="20"/>
        </w:rPr>
        <w:t>DETENTORA</w:t>
      </w:r>
      <w:r>
        <w:rPr>
          <w:rFonts w:eastAsia="Arial Unicode MS" w:cstheme="minorHAnsi"/>
          <w:szCs w:val="20"/>
        </w:rPr>
        <w:t xml:space="preserve"> se recusar a assinar a ata de registro de preços, dentro do prazo de validade de sua proposta, sendo aplicada a multa equivalente 10% do valor total da Ata de Registro de Preços.</w:t>
      </w:r>
    </w:p>
    <w:p w14:paraId="4FF9ADB7"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 xml:space="preserve">O atraso na entrega do objeto sujeitará a </w:t>
      </w:r>
      <w:r>
        <w:rPr>
          <w:rFonts w:cstheme="minorHAnsi"/>
          <w:b/>
          <w:szCs w:val="20"/>
        </w:rPr>
        <w:t>DETENTORA</w:t>
      </w:r>
      <w:r>
        <w:rPr>
          <w:rFonts w:eastAsia="Arial Unicode MS" w:cstheme="minorHAnsi"/>
          <w:szCs w:val="20"/>
        </w:rPr>
        <w:t xml:space="preserve"> multa de mora de 0,5% (cinco décimos percentuais) do valor da Autorização de Fornecimento (AF) por dia de atraso, até o 15° (décimo quinto) dia, após o que, poderá ser considerado inexecução total ou parcial do ajuste.</w:t>
      </w:r>
    </w:p>
    <w:p w14:paraId="388A1714"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 xml:space="preserve">O descumprimento do prazo definido de </w:t>
      </w:r>
      <w:sdt>
        <w:sdtPr>
          <w:alias w:val=""/>
          <w:id w:val="71398063"/>
          <w:dropDownList>
            <w:listItem w:displayText="Escolher um 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listItem w:displayText="02 (dois) dias" w:value="02 (dois) dias"/>
          </w:dropDownList>
        </w:sdtPr>
        <w:sdtEndPr/>
        <w:sdtContent>
          <w:r>
            <w:t>02 (dois) dias</w:t>
          </w:r>
        </w:sdtContent>
      </w:sdt>
      <w:r>
        <w:rPr>
          <w:rFonts w:eastAsia="Arial Unicode MS" w:cstheme="minorHAnsi"/>
          <w:szCs w:val="20"/>
        </w:rPr>
        <w:t xml:space="preserve"> </w:t>
      </w:r>
      <w:sdt>
        <w:sdtPr>
          <w:alias w:val=""/>
          <w:id w:val="-36131416"/>
          <w:dropDownList>
            <w:listItem w:displayText="Escolher um item." w:value="Escolher um item."/>
            <w:listItem w:displayText="úteis" w:value="úteis"/>
            <w:listItem w:displayText="corridos" w:value="corridos"/>
            <w:listItem w:displayText="útil" w:value="útil"/>
            <w:listItem w:displayText="corrido" w:value="corrido"/>
          </w:dropDownList>
        </w:sdtPr>
        <w:sdtEndPr/>
        <w:sdtContent>
          <w:r>
            <w:t>úteis</w:t>
          </w:r>
        </w:sdtContent>
      </w:sdt>
      <w:r>
        <w:rPr>
          <w:rFonts w:eastAsia="Arial Unicode MS" w:cstheme="minorHAnsi"/>
          <w:szCs w:val="20"/>
        </w:rPr>
        <w:t xml:space="preserve">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 até o limite de 15 (quinze) dias, quando será considerada a inexecução parcial. Considerar-se-á inexecução total do ajuste, o atraso na entrega por prazo igual ou superior a 30 (trinta) dias ou a reincidência da inexecução parcial do ajuste.</w:t>
      </w:r>
    </w:p>
    <w:p w14:paraId="24A42CB0"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14:paraId="49532E49"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Para aplicação das penalidades descritas acima, será instaurado procedimento administrativo específico, sendo assegurado o direito ao contraditório e ampla defesa, com todos os meios a eles inerentes;</w:t>
      </w:r>
    </w:p>
    <w:p w14:paraId="172371E6" w14:textId="77777777" w:rsidR="001A5F97" w:rsidRDefault="00F26470">
      <w:pPr>
        <w:pStyle w:val="PargrafodaLista"/>
        <w:numPr>
          <w:ilvl w:val="1"/>
          <w:numId w:val="4"/>
        </w:numPr>
        <w:spacing w:after="0" w:line="240" w:lineRule="auto"/>
        <w:ind w:right="0"/>
        <w:rPr>
          <w:szCs w:val="20"/>
        </w:rPr>
      </w:pPr>
      <w:r>
        <w:rPr>
          <w:rFonts w:eastAsia="Arial Unicode MS" w:cstheme="minorHAnsi"/>
          <w:szCs w:val="20"/>
        </w:rPr>
        <w:t>As multas são independentes e não eximem a empresa vencedora da plena execução do objeto contratado.</w:t>
      </w:r>
    </w:p>
    <w:p w14:paraId="45D5540E" w14:textId="77777777" w:rsidR="001A5F97" w:rsidRDefault="00F26470">
      <w:pPr>
        <w:pStyle w:val="PargrafodaLista"/>
        <w:numPr>
          <w:ilvl w:val="1"/>
          <w:numId w:val="4"/>
        </w:numPr>
        <w:tabs>
          <w:tab w:val="left" w:pos="993"/>
        </w:tabs>
        <w:spacing w:after="0" w:line="240" w:lineRule="auto"/>
        <w:ind w:right="0"/>
        <w:rPr>
          <w:szCs w:val="20"/>
        </w:rPr>
      </w:pPr>
      <w:r>
        <w:rPr>
          <w:rFonts w:eastAsia="Arial Unicode MS" w:cstheme="minorHAnsi"/>
          <w:szCs w:val="20"/>
        </w:rPr>
        <w:t xml:space="preserve">O eventual atraso no pagamento à </w:t>
      </w:r>
      <w:r>
        <w:rPr>
          <w:rFonts w:cstheme="minorHAnsi"/>
          <w:b/>
          <w:szCs w:val="20"/>
        </w:rPr>
        <w:t>DETENTORA</w:t>
      </w:r>
      <w:r>
        <w:rPr>
          <w:rFonts w:eastAsia="Arial Unicode MS" w:cstheme="minorHAnsi"/>
          <w:szCs w:val="20"/>
        </w:rPr>
        <w:t xml:space="preserve"> acarretará a </w:t>
      </w:r>
      <w:r>
        <w:rPr>
          <w:rFonts w:eastAsia="Calibri" w:cstheme="minorHAnsi"/>
          <w:b/>
          <w:szCs w:val="20"/>
        </w:rPr>
        <w:t>PREFEITURA</w:t>
      </w:r>
      <w:r>
        <w:rPr>
          <w:rFonts w:eastAsia="Arial Unicode MS" w:cstheme="minorHAnsi"/>
          <w:szCs w:val="20"/>
        </w:rPr>
        <w:t>, no pagamento de multa de 2% (dois por cento) sobre o valor da parcela inadimplida e juros de 0,33% (trinta e três centésimos por cento) ao dia de atraso, limitando em 30 (trinta) dias.</w:t>
      </w:r>
    </w:p>
    <w:p w14:paraId="24066C36" w14:textId="77777777" w:rsidR="001A5F97" w:rsidRDefault="001A5F97">
      <w:pPr>
        <w:pStyle w:val="PargrafodaLista"/>
        <w:tabs>
          <w:tab w:val="left" w:pos="993"/>
        </w:tabs>
        <w:spacing w:after="0" w:line="240" w:lineRule="auto"/>
        <w:ind w:left="1152" w:right="0"/>
        <w:rPr>
          <w:rFonts w:eastAsia="Arial Unicode MS" w:cstheme="minorHAnsi"/>
        </w:rPr>
      </w:pPr>
    </w:p>
    <w:p w14:paraId="25722644" w14:textId="77777777" w:rsidR="001A5F97" w:rsidRDefault="00F26470">
      <w:pPr>
        <w:pStyle w:val="PargrafodaLista"/>
        <w:numPr>
          <w:ilvl w:val="0"/>
          <w:numId w:val="4"/>
        </w:numPr>
        <w:tabs>
          <w:tab w:val="left" w:pos="9356"/>
        </w:tabs>
        <w:spacing w:after="0" w:line="240" w:lineRule="auto"/>
        <w:ind w:right="0"/>
        <w:rPr>
          <w:szCs w:val="20"/>
        </w:rPr>
      </w:pPr>
      <w:r>
        <w:rPr>
          <w:rFonts w:cstheme="minorHAnsi"/>
          <w:b/>
          <w:szCs w:val="20"/>
        </w:rPr>
        <w:t xml:space="preserve">CLÁUSULA DÉCIMA PRIMEIRA – OBRIGAÇÕES DO </w:t>
      </w:r>
      <w:r>
        <w:rPr>
          <w:rFonts w:eastAsia="Calibri" w:cstheme="minorHAnsi"/>
          <w:b/>
          <w:szCs w:val="20"/>
        </w:rPr>
        <w:t>PREFEITURA</w:t>
      </w:r>
      <w:r>
        <w:rPr>
          <w:rFonts w:cstheme="minorHAnsi"/>
          <w:b/>
          <w:szCs w:val="20"/>
        </w:rPr>
        <w:t xml:space="preserve"> E DETENTORA</w:t>
      </w:r>
    </w:p>
    <w:p w14:paraId="2732BF98"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b/>
          <w:szCs w:val="20"/>
        </w:rPr>
        <w:t xml:space="preserve"> Constituem-se obrigações da DETENTORA:</w:t>
      </w:r>
    </w:p>
    <w:p w14:paraId="60ECE93B" w14:textId="77777777" w:rsidR="001A5F97" w:rsidRDefault="00F26470">
      <w:pPr>
        <w:pStyle w:val="PargrafodaLista"/>
        <w:numPr>
          <w:ilvl w:val="2"/>
          <w:numId w:val="4"/>
        </w:numPr>
        <w:tabs>
          <w:tab w:val="left" w:pos="1560"/>
        </w:tabs>
        <w:spacing w:after="0" w:line="240" w:lineRule="auto"/>
        <w:ind w:left="1418" w:right="0"/>
      </w:pPr>
      <w:r>
        <w:rPr>
          <w:rFonts w:cstheme="minorHAnsi"/>
          <w:szCs w:val="20"/>
        </w:rPr>
        <w:t xml:space="preserve">Prestar os serviços previstos neste termo de acordo com as condições e prazos fixados nele </w:t>
      </w:r>
      <w:r>
        <w:rPr>
          <w:rFonts w:cstheme="minorHAnsi"/>
          <w:szCs w:val="20"/>
        </w:rPr>
        <w:tab/>
        <w:t>expostos;</w:t>
      </w:r>
    </w:p>
    <w:p w14:paraId="7BBC736B"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t>Reparar, corrigir, ou substituir, às suas expensas, no total ou em parte, os produtos em que se verificarem vícios, defeitos ou incorreções resultantes da execução da Ata de Registro de Preços;</w:t>
      </w:r>
    </w:p>
    <w:p w14:paraId="07A4BACC"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t xml:space="preserve">Responsabilizar-se pelos danos causados diretamente à Administração ou a terceiros, decorrentes de sua culpa ou dolo na execução da Ata de Registro de Preços, não excluindo ou reduzindo essa responsabilidade à fiscalização ou o acompanhamento pelo </w:t>
      </w:r>
      <w:r>
        <w:rPr>
          <w:rFonts w:eastAsia="Calibri" w:cstheme="minorHAnsi"/>
          <w:b/>
          <w:szCs w:val="20"/>
        </w:rPr>
        <w:t>PREFEITURA</w:t>
      </w:r>
      <w:r>
        <w:rPr>
          <w:rFonts w:cstheme="minorHAnsi"/>
          <w:szCs w:val="20"/>
        </w:rPr>
        <w:t>;</w:t>
      </w:r>
    </w:p>
    <w:p w14:paraId="559EDF60"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t>Manter, durante toda a execução da Ata de Registro de Preços, todas as condições de habilitação e qualificação exigidas;</w:t>
      </w:r>
    </w:p>
    <w:p w14:paraId="4AEC59B7"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t xml:space="preserve">Todas as despesas de transporte, tributos, frete, carregamento, descarregamento, encargos trabalhistas, previdenciários, fiscais, comerciais e outros custos decorrentes direta e indiretamente do fornecimento do objeto desta licitação, correrão por conta exclusivos da </w:t>
      </w:r>
      <w:r>
        <w:rPr>
          <w:rFonts w:cstheme="minorHAnsi"/>
          <w:b/>
          <w:szCs w:val="20"/>
        </w:rPr>
        <w:t>DETENTORA</w:t>
      </w:r>
      <w:r>
        <w:rPr>
          <w:rFonts w:cstheme="minorHAnsi"/>
          <w:szCs w:val="20"/>
        </w:rPr>
        <w:t>;</w:t>
      </w:r>
    </w:p>
    <w:p w14:paraId="683A9446"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t xml:space="preserve">Todos os tributos incidentes sobre o objeto desta Ata de Registro de Preços, legalmente atribuíveis à </w:t>
      </w:r>
      <w:r>
        <w:rPr>
          <w:rFonts w:cstheme="minorHAnsi"/>
          <w:b/>
          <w:szCs w:val="20"/>
        </w:rPr>
        <w:t>DETENTORA</w:t>
      </w:r>
      <w:r>
        <w:rPr>
          <w:rFonts w:cstheme="minorHAnsi"/>
          <w:szCs w:val="20"/>
        </w:rPr>
        <w:t xml:space="preserve"> serão por ela pagos e seus respectivos comprovantes apresentados à </w:t>
      </w:r>
      <w:r>
        <w:rPr>
          <w:rFonts w:eastAsia="Calibri" w:cstheme="minorHAnsi"/>
          <w:b/>
          <w:szCs w:val="20"/>
        </w:rPr>
        <w:t>PREFEITURA</w:t>
      </w:r>
      <w:r>
        <w:rPr>
          <w:rFonts w:cstheme="minorHAnsi"/>
          <w:szCs w:val="20"/>
        </w:rPr>
        <w:t>, sempre que exigidos;</w:t>
      </w:r>
    </w:p>
    <w:p w14:paraId="2A57369F"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t>No preço global deverá estar incluso todos os custos diretos e indiretos, inclusive com transporte, encargos da legislação social, trabalhista, tributária e previdenciária, bem como a responsabilidade civil por qualquer dano causado a terceiros;</w:t>
      </w:r>
    </w:p>
    <w:p w14:paraId="6ED72888"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lastRenderedPageBreak/>
        <w:t xml:space="preserve"> 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14:paraId="4F3AE124" w14:textId="77777777" w:rsidR="001A5F97" w:rsidRDefault="00F26470">
      <w:pPr>
        <w:pStyle w:val="PargrafodaLista"/>
        <w:numPr>
          <w:ilvl w:val="2"/>
          <w:numId w:val="4"/>
        </w:numPr>
        <w:tabs>
          <w:tab w:val="left" w:pos="1276"/>
          <w:tab w:val="left" w:pos="1560"/>
          <w:tab w:val="left" w:pos="1701"/>
        </w:tabs>
        <w:spacing w:after="0" w:line="240" w:lineRule="auto"/>
        <w:ind w:left="1560" w:right="0" w:hanging="646"/>
        <w:rPr>
          <w:szCs w:val="20"/>
        </w:rPr>
      </w:pPr>
      <w:r>
        <w:rPr>
          <w:rFonts w:cstheme="minorHAnsi"/>
          <w:szCs w:val="20"/>
        </w:rPr>
        <w:t xml:space="preserve">A </w:t>
      </w:r>
      <w:r>
        <w:rPr>
          <w:rFonts w:eastAsia="Calibri" w:cstheme="minorHAnsi"/>
          <w:b/>
          <w:szCs w:val="20"/>
        </w:rPr>
        <w:t>PREFEITURA</w:t>
      </w:r>
      <w:r>
        <w:rPr>
          <w:rFonts w:cstheme="minorHAnsi"/>
          <w:szCs w:val="20"/>
        </w:rPr>
        <w:t xml:space="preserve"> estará livre de responder por obrigações assumidas pela </w:t>
      </w:r>
      <w:r>
        <w:rPr>
          <w:rFonts w:cstheme="minorHAnsi"/>
          <w:b/>
          <w:szCs w:val="20"/>
        </w:rPr>
        <w:t>DETENTORA</w:t>
      </w:r>
      <w:r>
        <w:rPr>
          <w:rFonts w:cstheme="minorHAnsi"/>
          <w:szCs w:val="20"/>
        </w:rPr>
        <w:t>, junto a terceiros, visando o fornecimento do(s) produto(s) ora ajustados;</w:t>
      </w:r>
    </w:p>
    <w:p w14:paraId="20DC061C" w14:textId="77777777" w:rsidR="001A5F97" w:rsidRDefault="00F26470">
      <w:pPr>
        <w:pStyle w:val="PargrafodaLista"/>
        <w:numPr>
          <w:ilvl w:val="2"/>
          <w:numId w:val="4"/>
        </w:numPr>
        <w:tabs>
          <w:tab w:val="left" w:pos="1134"/>
          <w:tab w:val="left" w:pos="1701"/>
        </w:tabs>
        <w:spacing w:after="0" w:line="240" w:lineRule="auto"/>
        <w:ind w:left="1560" w:right="0" w:hanging="646"/>
        <w:rPr>
          <w:szCs w:val="20"/>
        </w:rPr>
      </w:pPr>
      <w:r>
        <w:rPr>
          <w:rFonts w:cstheme="minorHAnsi"/>
          <w:szCs w:val="20"/>
        </w:rPr>
        <w:t xml:space="preserve">A </w:t>
      </w:r>
      <w:r>
        <w:rPr>
          <w:rFonts w:cstheme="minorHAnsi"/>
          <w:b/>
          <w:szCs w:val="20"/>
        </w:rPr>
        <w:t>DETENTORA</w:t>
      </w:r>
      <w:r>
        <w:rPr>
          <w:rFonts w:cstheme="minorHAnsi"/>
          <w:szCs w:val="20"/>
        </w:rPr>
        <w:t xml:space="preserve">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14:paraId="33E32675" w14:textId="77777777" w:rsidR="001A5F97" w:rsidRDefault="00F26470">
      <w:pPr>
        <w:pStyle w:val="PargrafodaLista"/>
        <w:numPr>
          <w:ilvl w:val="2"/>
          <w:numId w:val="4"/>
        </w:numPr>
        <w:tabs>
          <w:tab w:val="left" w:pos="1134"/>
          <w:tab w:val="left" w:pos="1701"/>
        </w:tabs>
        <w:spacing w:after="0" w:line="240" w:lineRule="auto"/>
        <w:ind w:left="1560" w:right="0" w:hanging="646"/>
        <w:rPr>
          <w:szCs w:val="20"/>
        </w:rPr>
      </w:pPr>
      <w:r>
        <w:rPr>
          <w:rFonts w:cstheme="minorHAnsi"/>
          <w:szCs w:val="20"/>
        </w:rPr>
        <w:t xml:space="preserve">A </w:t>
      </w:r>
      <w:r>
        <w:rPr>
          <w:rFonts w:cstheme="minorHAnsi"/>
          <w:b/>
          <w:szCs w:val="20"/>
        </w:rPr>
        <w:t>DETENTORA</w:t>
      </w:r>
      <w:r>
        <w:rPr>
          <w:rFonts w:cstheme="minorHAnsi"/>
          <w:szCs w:val="20"/>
        </w:rPr>
        <w:t xml:space="preserve">  s</w:t>
      </w:r>
      <w:r>
        <w:rPr>
          <w:szCs w:val="20"/>
        </w:rPr>
        <w:t>erá responsável por todos os encargos trabalhistas, previdenciários, sociais e todos os demais que forem constantes das demais disposições legais, referentes aos seus empregados, não havendo vínculo empregatício entre seus empregados e a PREFEITURA.</w:t>
      </w:r>
    </w:p>
    <w:p w14:paraId="2C471884" w14:textId="77777777" w:rsidR="001A5F97" w:rsidRDefault="00F26470">
      <w:pPr>
        <w:pStyle w:val="PargrafodaLista"/>
        <w:numPr>
          <w:ilvl w:val="2"/>
          <w:numId w:val="4"/>
        </w:numPr>
        <w:tabs>
          <w:tab w:val="left" w:pos="1134"/>
          <w:tab w:val="left" w:pos="1701"/>
        </w:tabs>
        <w:spacing w:after="0" w:line="240" w:lineRule="auto"/>
        <w:ind w:left="1560" w:right="0" w:hanging="646"/>
        <w:rPr>
          <w:szCs w:val="20"/>
        </w:rPr>
      </w:pPr>
      <w:r>
        <w:rPr>
          <w:szCs w:val="20"/>
        </w:rPr>
        <w:t xml:space="preserve">A inadimplência da </w:t>
      </w:r>
      <w:r>
        <w:rPr>
          <w:rFonts w:cstheme="minorHAnsi"/>
          <w:b/>
          <w:szCs w:val="20"/>
        </w:rPr>
        <w:t>DETENTORA</w:t>
      </w:r>
      <w:r>
        <w:rPr>
          <w:rFonts w:cstheme="minorHAnsi"/>
          <w:szCs w:val="20"/>
        </w:rPr>
        <w:t xml:space="preserve"> </w:t>
      </w:r>
      <w:r>
        <w:rPr>
          <w:szCs w:val="20"/>
        </w:rPr>
        <w:t xml:space="preserve"> com referência aos encargos trabalhistas, fiscais e comerciais, não transfere à PREFEITURA, a responsabilidade por seu pagamento, nem poderá onerar o objeto deste contrato, autorizando a PREFEITURA a descontar dos pagamentos a serem realizados os valores referentes aos tributos legais, que incidam ou venham a incidir, sobre o objeto do presente.</w:t>
      </w:r>
    </w:p>
    <w:p w14:paraId="3E845AC4"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b/>
          <w:szCs w:val="20"/>
        </w:rPr>
        <w:t xml:space="preserve">Constituem obrigações do </w:t>
      </w:r>
      <w:r>
        <w:rPr>
          <w:rFonts w:eastAsia="Calibri" w:cstheme="minorHAnsi"/>
          <w:b/>
          <w:szCs w:val="20"/>
        </w:rPr>
        <w:t>PREFEITURA</w:t>
      </w:r>
      <w:r>
        <w:rPr>
          <w:rFonts w:cstheme="minorHAnsi"/>
          <w:b/>
          <w:szCs w:val="20"/>
        </w:rPr>
        <w:t>:</w:t>
      </w:r>
    </w:p>
    <w:p w14:paraId="769AF0BC"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t>Encaminhar formalmente a demanda, de acordo com os critérios estabelecidos no Termo de Referência;</w:t>
      </w:r>
    </w:p>
    <w:p w14:paraId="31124CD7"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t xml:space="preserve">Receber o produto/serviço entregue pela </w:t>
      </w:r>
      <w:r>
        <w:rPr>
          <w:rFonts w:cstheme="minorHAnsi"/>
          <w:b/>
          <w:szCs w:val="20"/>
        </w:rPr>
        <w:t>DETENTORA</w:t>
      </w:r>
      <w:r>
        <w:rPr>
          <w:rFonts w:cstheme="minorHAnsi"/>
          <w:szCs w:val="20"/>
        </w:rPr>
        <w:t xml:space="preserve"> que esteja em conformidade com a proposta aceita, conforme inspeções realizadas;</w:t>
      </w:r>
    </w:p>
    <w:p w14:paraId="261AA75A"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t xml:space="preserve">Notificar a </w:t>
      </w:r>
      <w:r>
        <w:rPr>
          <w:rFonts w:cstheme="minorHAnsi"/>
          <w:b/>
          <w:szCs w:val="20"/>
        </w:rPr>
        <w:t>DETENTORA</w:t>
      </w:r>
      <w:r>
        <w:rPr>
          <w:rFonts w:cstheme="minorHAnsi"/>
          <w:szCs w:val="20"/>
        </w:rPr>
        <w:t>, sobre imperfeições, falhas ou irregularidades constatadas no objeto entregue, para que sejam adotadas as medidas corretivas necessárias;</w:t>
      </w:r>
    </w:p>
    <w:p w14:paraId="6792F9F7"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t xml:space="preserve">Aplicar a </w:t>
      </w:r>
      <w:r>
        <w:rPr>
          <w:rFonts w:cstheme="minorHAnsi"/>
          <w:b/>
          <w:szCs w:val="20"/>
        </w:rPr>
        <w:t>DETENTORA</w:t>
      </w:r>
      <w:r>
        <w:rPr>
          <w:rFonts w:cstheme="minorHAnsi"/>
          <w:szCs w:val="20"/>
        </w:rPr>
        <w:t xml:space="preserve"> as sanções administrativas regulamentares e contratuais cabíveis;</w:t>
      </w:r>
    </w:p>
    <w:p w14:paraId="0C8C6382"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t xml:space="preserve">Comunicar a </w:t>
      </w:r>
      <w:r>
        <w:rPr>
          <w:rFonts w:cstheme="minorHAnsi"/>
          <w:b/>
          <w:szCs w:val="20"/>
        </w:rPr>
        <w:t>DETENTORA</w:t>
      </w:r>
      <w:r>
        <w:rPr>
          <w:rFonts w:cstheme="minorHAnsi"/>
          <w:szCs w:val="20"/>
        </w:rPr>
        <w:t xml:space="preserve"> toda e quaisquer ocorrências relacionadas com a entrega do produto/serviço, objeto desta licitação;</w:t>
      </w:r>
    </w:p>
    <w:p w14:paraId="00D21F7D"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t xml:space="preserve">Efetuar os pagamentos a </w:t>
      </w:r>
      <w:r>
        <w:rPr>
          <w:rFonts w:cstheme="minorHAnsi"/>
          <w:b/>
          <w:szCs w:val="20"/>
        </w:rPr>
        <w:t>DETENTORA</w:t>
      </w:r>
      <w:r>
        <w:rPr>
          <w:rFonts w:cstheme="minorHAnsi"/>
          <w:szCs w:val="20"/>
        </w:rPr>
        <w:t xml:space="preserve"> de acordo com o estabelecido nesta Ata de Registro de Preços;</w:t>
      </w:r>
    </w:p>
    <w:p w14:paraId="180EA6CD" w14:textId="77777777" w:rsidR="001A5F97" w:rsidRDefault="00F26470">
      <w:pPr>
        <w:pStyle w:val="PargrafodaLista"/>
        <w:numPr>
          <w:ilvl w:val="2"/>
          <w:numId w:val="4"/>
        </w:numPr>
        <w:tabs>
          <w:tab w:val="left" w:pos="1560"/>
        </w:tabs>
        <w:spacing w:after="0" w:line="240" w:lineRule="auto"/>
        <w:ind w:left="1560" w:right="0" w:hanging="646"/>
        <w:rPr>
          <w:szCs w:val="20"/>
        </w:rPr>
      </w:pPr>
      <w:r>
        <w:rPr>
          <w:rFonts w:cstheme="minorHAnsi"/>
          <w:szCs w:val="20"/>
        </w:rPr>
        <w:t>Fornecer atestados de capacidade técnica quando solicitado, desde que atendidas às obrigações da Ata de Registro de Preços.</w:t>
      </w:r>
    </w:p>
    <w:p w14:paraId="0521B648" w14:textId="77777777" w:rsidR="001A5F97" w:rsidRDefault="001A5F97">
      <w:pPr>
        <w:spacing w:after="0" w:line="240" w:lineRule="auto"/>
        <w:ind w:left="284" w:right="0"/>
        <w:rPr>
          <w:rFonts w:cstheme="minorHAnsi"/>
          <w:b/>
          <w:szCs w:val="20"/>
        </w:rPr>
      </w:pPr>
    </w:p>
    <w:p w14:paraId="795AA2C9" w14:textId="77777777" w:rsidR="001A5F97" w:rsidRDefault="00F26470">
      <w:pPr>
        <w:pStyle w:val="PargrafodaLista"/>
        <w:numPr>
          <w:ilvl w:val="0"/>
          <w:numId w:val="4"/>
        </w:numPr>
        <w:tabs>
          <w:tab w:val="left" w:pos="9356"/>
        </w:tabs>
        <w:spacing w:after="0" w:line="240" w:lineRule="auto"/>
        <w:ind w:right="0"/>
      </w:pPr>
      <w:r>
        <w:rPr>
          <w:rFonts w:cstheme="minorHAnsi"/>
          <w:b/>
          <w:szCs w:val="20"/>
        </w:rPr>
        <w:t>CLÁUSULA DÉCIMA SEGUNDA – DO REAJUSTE</w:t>
      </w:r>
    </w:p>
    <w:p w14:paraId="2523EB2D" w14:textId="77777777" w:rsidR="001A5F97" w:rsidRDefault="00F26470">
      <w:pPr>
        <w:pStyle w:val="PargrafodaLista"/>
        <w:tabs>
          <w:tab w:val="left" w:pos="9356"/>
        </w:tabs>
        <w:spacing w:after="0" w:line="240" w:lineRule="auto"/>
        <w:ind w:left="360" w:right="0"/>
      </w:pPr>
      <w:r>
        <w:rPr>
          <w:rFonts w:cstheme="minorHAnsi"/>
          <w:b/>
          <w:szCs w:val="20"/>
        </w:rPr>
        <w:t xml:space="preserve">12.1. </w:t>
      </w:r>
      <w:r>
        <w:rPr>
          <w:rFonts w:cstheme="minorHAnsi"/>
          <w:szCs w:val="20"/>
        </w:rPr>
        <w:t xml:space="preserve">Em havendo prorrogação de prazo vigência e após, transcorridos os 12 (doze) meses iniciais, os preços registrados poderão sofrer reajustes, tendo-se como base, índice de correção o IPCA, ou outro que o vier substituí-lo, com base na Lei nº 10.192, de 14 de fevereiro de 2001, em atendimento ao art. 92, V, § 3º da Lei Federal nº 14.133/2021 e arts. 122 a 124 do Decreto Municipal nº 341/2023. </w:t>
      </w:r>
    </w:p>
    <w:p w14:paraId="6E01D9AA" w14:textId="77777777" w:rsidR="001A5F97" w:rsidRDefault="001A5F97">
      <w:pPr>
        <w:tabs>
          <w:tab w:val="left" w:pos="9356"/>
        </w:tabs>
        <w:spacing w:after="0" w:line="240" w:lineRule="auto"/>
        <w:ind w:left="360" w:right="0" w:hanging="360"/>
        <w:contextualSpacing/>
        <w:rPr>
          <w:szCs w:val="20"/>
        </w:rPr>
      </w:pPr>
    </w:p>
    <w:p w14:paraId="58083110" w14:textId="77777777" w:rsidR="001A5F97" w:rsidRDefault="00F26470">
      <w:pPr>
        <w:pStyle w:val="PargrafodaLista"/>
        <w:numPr>
          <w:ilvl w:val="0"/>
          <w:numId w:val="4"/>
        </w:numPr>
        <w:tabs>
          <w:tab w:val="left" w:pos="9356"/>
        </w:tabs>
        <w:spacing w:after="0" w:line="240" w:lineRule="auto"/>
        <w:ind w:right="0"/>
      </w:pPr>
      <w:r>
        <w:rPr>
          <w:rFonts w:cstheme="minorHAnsi"/>
          <w:b/>
          <w:szCs w:val="20"/>
        </w:rPr>
        <w:t>CLÁUSULA DÉCIMA TERCEIRA - DAS DISPOSIÇÕES FINAIS</w:t>
      </w:r>
    </w:p>
    <w:p w14:paraId="4D4F18A4"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 xml:space="preserve">Integra esta Ata, a proposta da </w:t>
      </w:r>
      <w:r>
        <w:rPr>
          <w:rFonts w:cstheme="minorHAnsi"/>
          <w:b/>
          <w:szCs w:val="20"/>
        </w:rPr>
        <w:t>DETENTORA</w:t>
      </w:r>
      <w:r>
        <w:rPr>
          <w:rFonts w:cstheme="minorHAnsi"/>
          <w:szCs w:val="20"/>
        </w:rPr>
        <w:t xml:space="preserve"> classificada em 1º (primeiro) lugar, Termo de Ciência e de Notificação.</w:t>
      </w:r>
    </w:p>
    <w:p w14:paraId="6E711FA5"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Para todas as questões suscitadas na execução desta Ata de Registro de Preços, não resolvidas administrativamente, o foro será o da Comarca de Vinhedo-SP, com renúncia de qualquer outro, por mais privilegiado que seja.</w:t>
      </w:r>
    </w:p>
    <w:p w14:paraId="04D7F581"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Os casos serão resolvidos de acordo com a Lei Federal nº 14.133/21, subsidiariamente, aplicar-se-ão os princípios gerais do Direito.</w:t>
      </w:r>
    </w:p>
    <w:p w14:paraId="6BF21361" w14:textId="77777777" w:rsidR="001A5F97" w:rsidRDefault="00F26470">
      <w:pPr>
        <w:pStyle w:val="PargrafodaLista"/>
        <w:numPr>
          <w:ilvl w:val="1"/>
          <w:numId w:val="4"/>
        </w:numPr>
        <w:tabs>
          <w:tab w:val="left" w:pos="9356"/>
        </w:tabs>
        <w:spacing w:after="0" w:line="240" w:lineRule="auto"/>
        <w:ind w:right="0"/>
        <w:rPr>
          <w:szCs w:val="20"/>
        </w:rPr>
      </w:pPr>
      <w:r>
        <w:rPr>
          <w:rFonts w:cstheme="minorHAnsi"/>
          <w:szCs w:val="20"/>
        </w:rPr>
        <w:t xml:space="preserve">A divulgação no Portal Nacional de Contratações Públicas (PNCP) é condição indispensável para a eficácia da Ata de Registro de Preços e deverá ocorrer </w:t>
      </w:r>
      <w:r>
        <w:rPr>
          <w:rFonts w:cstheme="minorHAnsi"/>
          <w:b/>
          <w:szCs w:val="20"/>
          <w:highlight w:val="yellow"/>
          <w:u w:val="single"/>
        </w:rPr>
        <w:t>em 20 (vinte) dias uteis</w:t>
      </w:r>
      <w:r>
        <w:rPr>
          <w:rFonts w:cstheme="minorHAnsi"/>
          <w:szCs w:val="20"/>
        </w:rPr>
        <w:t>, contados da data de sua assinatura, conforme preceitua o art. 94, da Lei Federal n.º 14.133/21.</w:t>
      </w:r>
    </w:p>
    <w:p w14:paraId="40DE4EF3" w14:textId="77777777" w:rsidR="001A5F97" w:rsidRDefault="001A5F97">
      <w:pPr>
        <w:spacing w:after="0" w:line="240" w:lineRule="auto"/>
        <w:ind w:right="0"/>
        <w:rPr>
          <w:rFonts w:cstheme="minorHAnsi"/>
          <w:b/>
          <w:szCs w:val="20"/>
        </w:rPr>
      </w:pPr>
    </w:p>
    <w:p w14:paraId="2B878A88" w14:textId="77777777" w:rsidR="001A5F97" w:rsidRDefault="00F26470">
      <w:pPr>
        <w:spacing w:after="0" w:line="240" w:lineRule="auto"/>
        <w:ind w:left="340" w:right="0"/>
        <w:rPr>
          <w:szCs w:val="20"/>
        </w:rPr>
      </w:pPr>
      <w:r>
        <w:rPr>
          <w:rFonts w:cstheme="minorHAnsi"/>
          <w:szCs w:val="20"/>
        </w:rPr>
        <w:lastRenderedPageBreak/>
        <w:t xml:space="preserve">E, por estarem assim, certas e ajustadas, lido e achado conforme, assinam as partes já qualificadas no preâmbulo, a presente ata de registro de preços, na presença das testemunhas que conjuntamente este subscrevem, digitado e firmado em 02 (duas) vias de igual teor e forma. </w:t>
      </w:r>
      <w:r>
        <w:rPr>
          <w:rFonts w:cstheme="minorHAnsi"/>
          <w:b/>
          <w:szCs w:val="20"/>
        </w:rPr>
        <w:t>NADA MAIS</w:t>
      </w:r>
      <w:r>
        <w:rPr>
          <w:rFonts w:cstheme="minorHAnsi"/>
          <w:szCs w:val="20"/>
        </w:rPr>
        <w:t>.</w:t>
      </w:r>
    </w:p>
    <w:p w14:paraId="09DA5D79" w14:textId="77777777" w:rsidR="001A5F97" w:rsidRDefault="001A5F97">
      <w:pPr>
        <w:spacing w:after="0" w:line="240" w:lineRule="auto"/>
        <w:ind w:left="340" w:right="0"/>
        <w:rPr>
          <w:rFonts w:cstheme="minorHAnsi"/>
          <w:b/>
          <w:szCs w:val="20"/>
        </w:rPr>
      </w:pPr>
    </w:p>
    <w:p w14:paraId="1940AB2C" w14:textId="77777777" w:rsidR="001A5F97" w:rsidRDefault="00F26470">
      <w:pPr>
        <w:spacing w:after="0" w:line="240" w:lineRule="auto"/>
        <w:ind w:right="0"/>
        <w:jc w:val="right"/>
        <w:rPr>
          <w:szCs w:val="20"/>
        </w:rPr>
      </w:pPr>
      <w:r>
        <w:rPr>
          <w:rFonts w:cstheme="minorHAnsi"/>
          <w:szCs w:val="20"/>
        </w:rPr>
        <w:t>Vinhedo/SP, em XX de XXXX de 2024.</w:t>
      </w:r>
    </w:p>
    <w:p w14:paraId="60F38402" w14:textId="77777777" w:rsidR="001A5F97" w:rsidRDefault="001A5F97">
      <w:pPr>
        <w:spacing w:after="0" w:line="240" w:lineRule="auto"/>
        <w:ind w:right="0"/>
        <w:rPr>
          <w:rFonts w:cstheme="minorHAnsi"/>
          <w:b/>
          <w:szCs w:val="20"/>
        </w:rPr>
      </w:pPr>
    </w:p>
    <w:p w14:paraId="791C3670" w14:textId="77777777" w:rsidR="001A5F97" w:rsidRDefault="001A5F97">
      <w:pPr>
        <w:spacing w:after="0" w:line="240" w:lineRule="auto"/>
        <w:ind w:right="0"/>
        <w:rPr>
          <w:rFonts w:cstheme="minorHAnsi"/>
          <w:b/>
          <w:szCs w:val="20"/>
        </w:rPr>
      </w:pPr>
    </w:p>
    <w:p w14:paraId="4A614E3D" w14:textId="77777777" w:rsidR="001A5F97" w:rsidRDefault="00F26470">
      <w:pPr>
        <w:spacing w:after="0" w:line="240" w:lineRule="auto"/>
        <w:ind w:right="0"/>
        <w:rPr>
          <w:szCs w:val="20"/>
        </w:rPr>
      </w:pPr>
      <w:r>
        <w:rPr>
          <w:rFonts w:cstheme="minorHAnsi"/>
          <w:b/>
          <w:szCs w:val="20"/>
        </w:rPr>
        <w:t>DARIO PACHECO DE MORAIS</w:t>
      </w:r>
    </w:p>
    <w:p w14:paraId="12035533" w14:textId="77777777" w:rsidR="001A5F97" w:rsidRDefault="00F26470">
      <w:pPr>
        <w:spacing w:after="0" w:line="240" w:lineRule="auto"/>
        <w:ind w:right="0"/>
        <w:rPr>
          <w:szCs w:val="20"/>
        </w:rPr>
      </w:pPr>
      <w:r>
        <w:rPr>
          <w:rFonts w:cstheme="minorHAnsi"/>
          <w:szCs w:val="20"/>
        </w:rPr>
        <w:t>Prefeito Municipal</w:t>
      </w:r>
    </w:p>
    <w:p w14:paraId="24E8539B" w14:textId="77777777" w:rsidR="001A5F97" w:rsidRDefault="001A5F97">
      <w:pPr>
        <w:spacing w:after="0" w:line="240" w:lineRule="auto"/>
        <w:ind w:right="0"/>
        <w:rPr>
          <w:rFonts w:cstheme="minorHAnsi"/>
          <w:b/>
          <w:szCs w:val="20"/>
        </w:rPr>
      </w:pPr>
    </w:p>
    <w:p w14:paraId="7FDC1F1F" w14:textId="77777777" w:rsidR="001A5F97" w:rsidRDefault="001A5F97">
      <w:pPr>
        <w:spacing w:after="0" w:line="240" w:lineRule="auto"/>
        <w:ind w:right="0"/>
        <w:rPr>
          <w:rFonts w:cstheme="minorHAnsi"/>
          <w:b/>
          <w:szCs w:val="20"/>
        </w:rPr>
      </w:pPr>
    </w:p>
    <w:p w14:paraId="3AA2E2D8" w14:textId="77777777" w:rsidR="001A5F97" w:rsidRDefault="001A5F97">
      <w:pPr>
        <w:spacing w:after="0" w:line="240" w:lineRule="auto"/>
        <w:ind w:right="0"/>
        <w:rPr>
          <w:rFonts w:cstheme="minorHAnsi"/>
          <w:b/>
          <w:szCs w:val="20"/>
        </w:rPr>
      </w:pPr>
    </w:p>
    <w:p w14:paraId="15E5589B" w14:textId="77777777" w:rsidR="001A5F97" w:rsidRDefault="00F26470">
      <w:pPr>
        <w:spacing w:after="0" w:line="240" w:lineRule="auto"/>
        <w:ind w:right="0"/>
        <w:rPr>
          <w:szCs w:val="20"/>
        </w:rPr>
      </w:pPr>
      <w:r>
        <w:rPr>
          <w:rFonts w:cstheme="minorHAnsi"/>
          <w:b/>
          <w:szCs w:val="20"/>
        </w:rPr>
        <w:t>DETENTORA</w:t>
      </w:r>
    </w:p>
    <w:p w14:paraId="1A84E783" w14:textId="77777777" w:rsidR="001A5F97" w:rsidRDefault="00F26470">
      <w:pPr>
        <w:spacing w:after="0" w:line="240" w:lineRule="auto"/>
        <w:ind w:right="0"/>
        <w:rPr>
          <w:szCs w:val="20"/>
        </w:rPr>
      </w:pPr>
      <w:r>
        <w:rPr>
          <w:rFonts w:cstheme="minorHAnsi"/>
          <w:szCs w:val="20"/>
        </w:rPr>
        <w:t>_________________________</w:t>
      </w:r>
    </w:p>
    <w:p w14:paraId="77B23EB7" w14:textId="77777777" w:rsidR="001A5F97" w:rsidRDefault="001A5F97">
      <w:pPr>
        <w:spacing w:after="0" w:line="240" w:lineRule="auto"/>
        <w:ind w:right="0"/>
        <w:rPr>
          <w:rFonts w:cstheme="minorHAnsi"/>
          <w:b/>
          <w:szCs w:val="20"/>
        </w:rPr>
      </w:pPr>
    </w:p>
    <w:p w14:paraId="0C1CE02E" w14:textId="77777777" w:rsidR="001A5F97" w:rsidRDefault="001A5F97">
      <w:pPr>
        <w:spacing w:after="0" w:line="240" w:lineRule="auto"/>
        <w:ind w:right="0"/>
        <w:rPr>
          <w:rFonts w:cstheme="minorHAnsi"/>
          <w:b/>
          <w:szCs w:val="20"/>
        </w:rPr>
      </w:pPr>
    </w:p>
    <w:p w14:paraId="4AD0F530" w14:textId="77777777" w:rsidR="001A5F97" w:rsidRDefault="001A5F97">
      <w:pPr>
        <w:spacing w:after="0" w:line="240" w:lineRule="auto"/>
        <w:ind w:right="0"/>
        <w:rPr>
          <w:rFonts w:cstheme="minorHAnsi"/>
          <w:b/>
          <w:szCs w:val="20"/>
        </w:rPr>
      </w:pPr>
    </w:p>
    <w:p w14:paraId="4D5B2048" w14:textId="77777777" w:rsidR="001A5F97" w:rsidRDefault="00F26470">
      <w:pPr>
        <w:spacing w:after="0" w:line="240" w:lineRule="auto"/>
        <w:ind w:right="0"/>
        <w:rPr>
          <w:szCs w:val="20"/>
        </w:rPr>
      </w:pPr>
      <w:r>
        <w:rPr>
          <w:rFonts w:cstheme="minorHAnsi"/>
          <w:b/>
          <w:szCs w:val="20"/>
        </w:rPr>
        <w:t>TESTEMUNHAS:</w:t>
      </w:r>
    </w:p>
    <w:p w14:paraId="3BF24EEF" w14:textId="77777777" w:rsidR="001A5F97" w:rsidRDefault="001A5F97">
      <w:pPr>
        <w:spacing w:after="0" w:line="240" w:lineRule="auto"/>
        <w:ind w:right="0"/>
        <w:rPr>
          <w:rFonts w:cstheme="minorHAnsi"/>
          <w:b/>
          <w:szCs w:val="20"/>
        </w:rPr>
      </w:pPr>
    </w:p>
    <w:p w14:paraId="59CB0C6D" w14:textId="77777777" w:rsidR="001A5F97" w:rsidRDefault="001A5F97">
      <w:pPr>
        <w:spacing w:after="0" w:line="240" w:lineRule="auto"/>
        <w:ind w:right="0"/>
        <w:rPr>
          <w:rFonts w:cstheme="minorHAnsi"/>
          <w:b/>
          <w:szCs w:val="20"/>
        </w:rPr>
      </w:pPr>
    </w:p>
    <w:p w14:paraId="5DA89720" w14:textId="77777777" w:rsidR="001A5F97" w:rsidRDefault="001A5F97">
      <w:pPr>
        <w:spacing w:after="0" w:line="240" w:lineRule="auto"/>
        <w:ind w:right="0"/>
        <w:rPr>
          <w:rFonts w:cstheme="minorHAnsi"/>
          <w:b/>
          <w:szCs w:val="20"/>
        </w:rPr>
      </w:pPr>
    </w:p>
    <w:p w14:paraId="27BA8530" w14:textId="77777777" w:rsidR="001A5F97" w:rsidRDefault="00F26470">
      <w:pPr>
        <w:spacing w:after="0" w:line="240" w:lineRule="auto"/>
        <w:ind w:right="0"/>
        <w:rPr>
          <w:szCs w:val="20"/>
        </w:rPr>
      </w:pPr>
      <w:r>
        <w:rPr>
          <w:rFonts w:cstheme="minorHAnsi"/>
          <w:b/>
          <w:szCs w:val="20"/>
        </w:rPr>
        <w:t xml:space="preserve">RG nº </w:t>
      </w:r>
      <w:r>
        <w:rPr>
          <w:rFonts w:cstheme="minorHAnsi"/>
          <w:szCs w:val="20"/>
        </w:rPr>
        <w:t>________________________</w:t>
      </w:r>
      <w:r>
        <w:rPr>
          <w:rFonts w:cstheme="minorHAnsi"/>
          <w:b/>
          <w:szCs w:val="20"/>
        </w:rPr>
        <w:tab/>
      </w:r>
      <w:r>
        <w:rPr>
          <w:rFonts w:cstheme="minorHAnsi"/>
          <w:b/>
          <w:szCs w:val="20"/>
        </w:rPr>
        <w:tab/>
      </w:r>
      <w:r>
        <w:rPr>
          <w:rFonts w:cstheme="minorHAnsi"/>
          <w:b/>
          <w:szCs w:val="20"/>
        </w:rPr>
        <w:tab/>
      </w:r>
      <w:r>
        <w:rPr>
          <w:rFonts w:cstheme="minorHAnsi"/>
          <w:b/>
          <w:szCs w:val="20"/>
        </w:rPr>
        <w:tab/>
        <w:t>RG nº</w:t>
      </w:r>
      <w:r>
        <w:rPr>
          <w:rFonts w:cstheme="minorHAnsi"/>
          <w:szCs w:val="20"/>
        </w:rPr>
        <w:t xml:space="preserve"> </w:t>
      </w:r>
      <w:r>
        <w:rPr>
          <w:rFonts w:cstheme="minorHAnsi"/>
          <w:i/>
          <w:iCs/>
          <w:szCs w:val="20"/>
        </w:rPr>
        <w:t>_____________________</w:t>
      </w:r>
    </w:p>
    <w:sectPr w:rsidR="001A5F97" w:rsidSect="00865432">
      <w:headerReference w:type="default" r:id="rId22"/>
      <w:footerReference w:type="default" r:id="rId23"/>
      <w:pgSz w:w="11906" w:h="16838"/>
      <w:pgMar w:top="1229" w:right="1021" w:bottom="511" w:left="1701" w:header="720" w:footer="454" w:gutter="0"/>
      <w:cols w:space="720"/>
      <w:formProt w:val="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D3C1119" w16cid:durableId="2BD1CFEB"/>
  <w16cid:commentId w16cid:paraId="5058CA34" w16cid:durableId="2BD1D2A3"/>
  <w16cid:commentId w16cid:paraId="23635156" w16cid:durableId="2BD1D3FA"/>
  <w16cid:commentId w16cid:paraId="2B07E1A5" w16cid:durableId="2BD1D47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A721CC" w14:textId="77777777" w:rsidR="00DC4C82" w:rsidRDefault="00DC4C82">
      <w:pPr>
        <w:spacing w:after="0" w:line="240" w:lineRule="auto"/>
      </w:pPr>
      <w:r>
        <w:separator/>
      </w:r>
    </w:p>
  </w:endnote>
  <w:endnote w:type="continuationSeparator" w:id="0">
    <w:p w14:paraId="1F4A8AAF" w14:textId="77777777" w:rsidR="00DC4C82" w:rsidRDefault="00DC4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egrito">
    <w:panose1 w:val="020B0704020202020204"/>
    <w:charset w:val="00"/>
    <w:family w:val="roman"/>
    <w:notTrueType/>
    <w:pitch w:val="default"/>
  </w:font>
  <w:font w:name="ArialNarrow">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AAA04" w14:textId="2BEA2506" w:rsidR="00DC4C82" w:rsidRDefault="00DC4C82">
    <w:r>
      <w:rPr>
        <w:rFonts w:cs="Arial"/>
        <w:color w:val="767171" w:themeColor="background2" w:themeShade="80"/>
        <w:sz w:val="16"/>
        <w:szCs w:val="18"/>
      </w:rPr>
      <w:t>PREGÃO ELETRÔNICO Nº 63/2024 – 5ª REPUBLICAÇÃO</w:t>
    </w:r>
    <w:r>
      <w:rPr>
        <w:rFonts w:cs="Arial"/>
        <w:color w:val="767171" w:themeColor="background2" w:themeShade="80"/>
        <w:sz w:val="16"/>
        <w:szCs w:val="18"/>
      </w:rPr>
      <w:tab/>
    </w:r>
    <w:r>
      <w:rPr>
        <w:rFonts w:cs="Arial"/>
        <w:color w:val="767171" w:themeColor="background2" w:themeShade="80"/>
        <w:sz w:val="16"/>
        <w:szCs w:val="18"/>
      </w:rPr>
      <w:tab/>
    </w:r>
    <w:r>
      <w:rPr>
        <w:rFonts w:cs="Arial"/>
        <w:color w:val="767171" w:themeColor="background2" w:themeShade="80"/>
        <w:sz w:val="16"/>
        <w:szCs w:val="18"/>
      </w:rPr>
      <w:tab/>
      <w:t xml:space="preserve">                                      </w:t>
    </w:r>
    <w:r>
      <w:rPr>
        <w:rFonts w:cs="Arial"/>
        <w:color w:val="767171" w:themeColor="background2" w:themeShade="80"/>
        <w:sz w:val="16"/>
        <w:szCs w:val="18"/>
      </w:rPr>
      <w:tab/>
      <w:t xml:space="preserve">                            </w:t>
    </w:r>
    <w:r>
      <w:rPr>
        <w:rFonts w:cs="Arial"/>
        <w:color w:val="767171" w:themeColor="background2" w:themeShade="80"/>
        <w:sz w:val="16"/>
        <w:szCs w:val="18"/>
      </w:rPr>
      <w:tab/>
      <w:t xml:space="preserve">                             Página </w:t>
    </w:r>
    <w:r>
      <w:rPr>
        <w:rFonts w:cs="Arial"/>
        <w:color w:val="767171"/>
        <w:sz w:val="16"/>
        <w:szCs w:val="18"/>
      </w:rPr>
      <w:fldChar w:fldCharType="begin"/>
    </w:r>
    <w:r>
      <w:rPr>
        <w:rFonts w:cs="Arial"/>
        <w:color w:val="767171"/>
        <w:sz w:val="16"/>
        <w:szCs w:val="18"/>
      </w:rPr>
      <w:instrText>PAGE</w:instrText>
    </w:r>
    <w:r>
      <w:rPr>
        <w:rFonts w:cs="Arial"/>
        <w:color w:val="767171"/>
        <w:sz w:val="16"/>
        <w:szCs w:val="18"/>
      </w:rPr>
      <w:fldChar w:fldCharType="separate"/>
    </w:r>
    <w:r w:rsidR="00DF5545">
      <w:rPr>
        <w:rFonts w:cs="Arial"/>
        <w:noProof/>
        <w:color w:val="767171"/>
        <w:sz w:val="16"/>
        <w:szCs w:val="18"/>
      </w:rPr>
      <w:t>1</w:t>
    </w:r>
    <w:r>
      <w:rPr>
        <w:rFonts w:cs="Arial"/>
        <w:color w:val="767171"/>
        <w:sz w:val="16"/>
        <w:szCs w:val="18"/>
      </w:rPr>
      <w:fldChar w:fldCharType="end"/>
    </w:r>
    <w:r>
      <w:rPr>
        <w:rFonts w:cs="Arial"/>
        <w:color w:val="767171" w:themeColor="background2" w:themeShade="80"/>
        <w:sz w:val="16"/>
        <w:szCs w:val="18"/>
      </w:rPr>
      <w:t xml:space="preserve"> de </w:t>
    </w:r>
    <w:r>
      <w:rPr>
        <w:rFonts w:cs="Arial"/>
        <w:color w:val="767171"/>
        <w:sz w:val="16"/>
        <w:szCs w:val="18"/>
      </w:rPr>
      <w:fldChar w:fldCharType="begin"/>
    </w:r>
    <w:r>
      <w:rPr>
        <w:rFonts w:cs="Arial"/>
        <w:color w:val="767171"/>
        <w:sz w:val="16"/>
        <w:szCs w:val="18"/>
      </w:rPr>
      <w:instrText>NUMPAGES</w:instrText>
    </w:r>
    <w:r>
      <w:rPr>
        <w:rFonts w:cs="Arial"/>
        <w:color w:val="767171"/>
        <w:sz w:val="16"/>
        <w:szCs w:val="18"/>
      </w:rPr>
      <w:fldChar w:fldCharType="separate"/>
    </w:r>
    <w:r w:rsidR="00DF5545">
      <w:rPr>
        <w:rFonts w:cs="Arial"/>
        <w:noProof/>
        <w:color w:val="767171"/>
        <w:sz w:val="16"/>
        <w:szCs w:val="18"/>
      </w:rPr>
      <w:t>42</w:t>
    </w:r>
    <w:r>
      <w:rPr>
        <w:rFonts w:cs="Arial"/>
        <w:color w:val="767171"/>
        <w:sz w:val="16"/>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588D98" w14:textId="77777777" w:rsidR="00DC4C82" w:rsidRDefault="00DC4C82">
      <w:pPr>
        <w:spacing w:after="0" w:line="240" w:lineRule="auto"/>
      </w:pPr>
      <w:r>
        <w:separator/>
      </w:r>
    </w:p>
  </w:footnote>
  <w:footnote w:type="continuationSeparator" w:id="0">
    <w:p w14:paraId="57F5849A" w14:textId="77777777" w:rsidR="00DC4C82" w:rsidRDefault="00DC4C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52A10" w14:textId="4ABFAE62" w:rsidR="00DC4C82" w:rsidRDefault="00DC4C82">
    <w:pPr>
      <w:spacing w:after="0" w:line="259" w:lineRule="auto"/>
      <w:ind w:right="1053"/>
      <w:jc w:val="left"/>
    </w:pPr>
    <w:r>
      <w:object w:dxaOrig="9210" w:dyaOrig="1590" w14:anchorId="2E7D9192">
        <v:shape id="_x0000_i1025" style="width:460.5pt;height:79.5pt" coordsize="" o:spt="100" adj="0,,0" path="" stroked="f">
          <v:stroke joinstyle="miter"/>
          <v:imagedata r:id="rId1" o:title=""/>
          <v:formulas/>
          <v:path o:connecttype="segments"/>
        </v:shape>
        <o:OLEObject Type="Embed" ProgID="Word.Picture.8" ShapeID="_x0000_i1025" DrawAspect="Content" ObjectID="_1812444614"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94D60"/>
    <w:multiLevelType w:val="multilevel"/>
    <w:tmpl w:val="405C6AB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D466CD2"/>
    <w:multiLevelType w:val="multilevel"/>
    <w:tmpl w:val="22CEB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C9373E"/>
    <w:multiLevelType w:val="multilevel"/>
    <w:tmpl w:val="F60A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5E7DC3"/>
    <w:multiLevelType w:val="multilevel"/>
    <w:tmpl w:val="023609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450C17"/>
    <w:multiLevelType w:val="multilevel"/>
    <w:tmpl w:val="0A746C6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25F55642"/>
    <w:multiLevelType w:val="multilevel"/>
    <w:tmpl w:val="AFBA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A55EC0"/>
    <w:multiLevelType w:val="multilevel"/>
    <w:tmpl w:val="4D2E5276"/>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b/>
        <w:sz w:val="18"/>
      </w:rPr>
    </w:lvl>
    <w:lvl w:ilvl="2">
      <w:start w:val="1"/>
      <w:numFmt w:val="decimal"/>
      <w:lvlText w:val="%1.%2.%3."/>
      <w:lvlJc w:val="left"/>
      <w:pPr>
        <w:tabs>
          <w:tab w:val="num" w:pos="0"/>
        </w:tabs>
        <w:ind w:left="1145" w:hanging="720"/>
      </w:pPr>
      <w:rPr>
        <w:b/>
        <w:sz w:val="16"/>
        <w:szCs w:val="16"/>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nsid w:val="2E327506"/>
    <w:multiLevelType w:val="multilevel"/>
    <w:tmpl w:val="7C82F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BE7267"/>
    <w:multiLevelType w:val="multilevel"/>
    <w:tmpl w:val="69844342"/>
    <w:lvl w:ilvl="0">
      <w:start w:val="1"/>
      <w:numFmt w:val="bullet"/>
      <w:lvlText w:val=""/>
      <w:lvlJc w:val="left"/>
      <w:pPr>
        <w:tabs>
          <w:tab w:val="num" w:pos="0"/>
        </w:tabs>
        <w:ind w:left="1512" w:hanging="360"/>
      </w:pPr>
      <w:rPr>
        <w:rFonts w:ascii="Wingdings" w:hAnsi="Wingdings" w:cs="Wingdings" w:hint="default"/>
      </w:rPr>
    </w:lvl>
    <w:lvl w:ilvl="1">
      <w:start w:val="1"/>
      <w:numFmt w:val="bullet"/>
      <w:lvlText w:val="o"/>
      <w:lvlJc w:val="left"/>
      <w:pPr>
        <w:tabs>
          <w:tab w:val="num" w:pos="0"/>
        </w:tabs>
        <w:ind w:left="2232" w:hanging="360"/>
      </w:pPr>
      <w:rPr>
        <w:rFonts w:ascii="Courier New" w:hAnsi="Courier New" w:cs="Courier New" w:hint="default"/>
      </w:rPr>
    </w:lvl>
    <w:lvl w:ilvl="2">
      <w:start w:val="1"/>
      <w:numFmt w:val="bullet"/>
      <w:lvlText w:val=""/>
      <w:lvlJc w:val="left"/>
      <w:pPr>
        <w:tabs>
          <w:tab w:val="num" w:pos="0"/>
        </w:tabs>
        <w:ind w:left="2952" w:hanging="360"/>
      </w:pPr>
      <w:rPr>
        <w:rFonts w:ascii="Wingdings" w:hAnsi="Wingdings" w:cs="Wingdings" w:hint="default"/>
      </w:rPr>
    </w:lvl>
    <w:lvl w:ilvl="3">
      <w:start w:val="1"/>
      <w:numFmt w:val="bullet"/>
      <w:lvlText w:val=""/>
      <w:lvlJc w:val="left"/>
      <w:pPr>
        <w:tabs>
          <w:tab w:val="num" w:pos="0"/>
        </w:tabs>
        <w:ind w:left="3672" w:hanging="360"/>
      </w:pPr>
      <w:rPr>
        <w:rFonts w:ascii="Symbol" w:hAnsi="Symbol" w:cs="Symbol" w:hint="default"/>
      </w:rPr>
    </w:lvl>
    <w:lvl w:ilvl="4">
      <w:start w:val="1"/>
      <w:numFmt w:val="bullet"/>
      <w:lvlText w:val="o"/>
      <w:lvlJc w:val="left"/>
      <w:pPr>
        <w:tabs>
          <w:tab w:val="num" w:pos="0"/>
        </w:tabs>
        <w:ind w:left="4392" w:hanging="360"/>
      </w:pPr>
      <w:rPr>
        <w:rFonts w:ascii="Courier New" w:hAnsi="Courier New" w:cs="Courier New" w:hint="default"/>
      </w:rPr>
    </w:lvl>
    <w:lvl w:ilvl="5">
      <w:start w:val="1"/>
      <w:numFmt w:val="bullet"/>
      <w:lvlText w:val=""/>
      <w:lvlJc w:val="left"/>
      <w:pPr>
        <w:tabs>
          <w:tab w:val="num" w:pos="0"/>
        </w:tabs>
        <w:ind w:left="5112" w:hanging="360"/>
      </w:pPr>
      <w:rPr>
        <w:rFonts w:ascii="Wingdings" w:hAnsi="Wingdings" w:cs="Wingdings" w:hint="default"/>
      </w:rPr>
    </w:lvl>
    <w:lvl w:ilvl="6">
      <w:start w:val="1"/>
      <w:numFmt w:val="bullet"/>
      <w:lvlText w:val=""/>
      <w:lvlJc w:val="left"/>
      <w:pPr>
        <w:tabs>
          <w:tab w:val="num" w:pos="0"/>
        </w:tabs>
        <w:ind w:left="5832" w:hanging="360"/>
      </w:pPr>
      <w:rPr>
        <w:rFonts w:ascii="Symbol" w:hAnsi="Symbol" w:cs="Symbol" w:hint="default"/>
      </w:rPr>
    </w:lvl>
    <w:lvl w:ilvl="7">
      <w:start w:val="1"/>
      <w:numFmt w:val="bullet"/>
      <w:lvlText w:val="o"/>
      <w:lvlJc w:val="left"/>
      <w:pPr>
        <w:tabs>
          <w:tab w:val="num" w:pos="0"/>
        </w:tabs>
        <w:ind w:left="6552" w:hanging="360"/>
      </w:pPr>
      <w:rPr>
        <w:rFonts w:ascii="Courier New" w:hAnsi="Courier New" w:cs="Courier New" w:hint="default"/>
      </w:rPr>
    </w:lvl>
    <w:lvl w:ilvl="8">
      <w:start w:val="1"/>
      <w:numFmt w:val="bullet"/>
      <w:lvlText w:val=""/>
      <w:lvlJc w:val="left"/>
      <w:pPr>
        <w:tabs>
          <w:tab w:val="num" w:pos="0"/>
        </w:tabs>
        <w:ind w:left="7272" w:hanging="360"/>
      </w:pPr>
      <w:rPr>
        <w:rFonts w:ascii="Wingdings" w:hAnsi="Wingdings" w:cs="Wingdings" w:hint="default"/>
      </w:rPr>
    </w:lvl>
  </w:abstractNum>
  <w:abstractNum w:abstractNumId="9">
    <w:nsid w:val="31A13277"/>
    <w:multiLevelType w:val="multilevel"/>
    <w:tmpl w:val="59E88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2C711B"/>
    <w:multiLevelType w:val="multilevel"/>
    <w:tmpl w:val="ACEA4084"/>
    <w:lvl w:ilvl="0">
      <w:start w:val="1"/>
      <w:numFmt w:val="upperLetter"/>
      <w:lvlText w:val="%1."/>
      <w:lvlJc w:val="left"/>
      <w:pPr>
        <w:tabs>
          <w:tab w:val="num" w:pos="754"/>
        </w:tabs>
        <w:ind w:left="754" w:hanging="397"/>
      </w:pPr>
      <w:rPr>
        <w:b/>
        <w:bCs/>
      </w:rPr>
    </w:lvl>
    <w:lvl w:ilvl="1">
      <w:start w:val="1"/>
      <w:numFmt w:val="lowerLetter"/>
      <w:lvlText w:val="%2)"/>
      <w:lvlJc w:val="left"/>
      <w:pPr>
        <w:tabs>
          <w:tab w:val="num" w:pos="1151"/>
        </w:tabs>
        <w:ind w:left="1151" w:hanging="397"/>
      </w:pPr>
      <w:rPr>
        <w:b/>
        <w:bCs/>
      </w:rPr>
    </w:lvl>
    <w:lvl w:ilvl="2">
      <w:start w:val="1"/>
      <w:numFmt w:val="upperLetter"/>
      <w:lvlText w:val="%3."/>
      <w:lvlJc w:val="left"/>
      <w:pPr>
        <w:tabs>
          <w:tab w:val="num" w:pos="1548"/>
        </w:tabs>
        <w:ind w:left="1548" w:hanging="397"/>
      </w:pPr>
      <w:rPr>
        <w:b/>
        <w:bCs/>
      </w:rPr>
    </w:lvl>
    <w:lvl w:ilvl="3">
      <w:start w:val="1"/>
      <w:numFmt w:val="upperLetter"/>
      <w:lvlText w:val="%4."/>
      <w:lvlJc w:val="left"/>
      <w:pPr>
        <w:tabs>
          <w:tab w:val="num" w:pos="1945"/>
        </w:tabs>
        <w:ind w:left="1945" w:hanging="397"/>
      </w:pPr>
      <w:rPr>
        <w:b/>
        <w:bCs/>
      </w:rPr>
    </w:lvl>
    <w:lvl w:ilvl="4">
      <w:start w:val="1"/>
      <w:numFmt w:val="upperLetter"/>
      <w:lvlText w:val="%5."/>
      <w:lvlJc w:val="left"/>
      <w:pPr>
        <w:tabs>
          <w:tab w:val="num" w:pos="2342"/>
        </w:tabs>
        <w:ind w:left="2342" w:hanging="397"/>
      </w:pPr>
      <w:rPr>
        <w:b/>
        <w:bCs/>
      </w:rPr>
    </w:lvl>
    <w:lvl w:ilvl="5">
      <w:start w:val="1"/>
      <w:numFmt w:val="upperLetter"/>
      <w:lvlText w:val="%6."/>
      <w:lvlJc w:val="left"/>
      <w:pPr>
        <w:tabs>
          <w:tab w:val="num" w:pos="2739"/>
        </w:tabs>
        <w:ind w:left="2739" w:hanging="397"/>
      </w:pPr>
      <w:rPr>
        <w:b/>
        <w:bCs/>
      </w:rPr>
    </w:lvl>
    <w:lvl w:ilvl="6">
      <w:start w:val="1"/>
      <w:numFmt w:val="upperLetter"/>
      <w:lvlText w:val="%7."/>
      <w:lvlJc w:val="left"/>
      <w:pPr>
        <w:tabs>
          <w:tab w:val="num" w:pos="3136"/>
        </w:tabs>
        <w:ind w:left="3136" w:hanging="397"/>
      </w:pPr>
      <w:rPr>
        <w:b/>
        <w:bCs/>
      </w:rPr>
    </w:lvl>
    <w:lvl w:ilvl="7">
      <w:start w:val="1"/>
      <w:numFmt w:val="upperLetter"/>
      <w:lvlText w:val="%8."/>
      <w:lvlJc w:val="left"/>
      <w:pPr>
        <w:tabs>
          <w:tab w:val="num" w:pos="3533"/>
        </w:tabs>
        <w:ind w:left="3533" w:hanging="397"/>
      </w:pPr>
      <w:rPr>
        <w:b/>
        <w:bCs/>
      </w:rPr>
    </w:lvl>
    <w:lvl w:ilvl="8">
      <w:start w:val="1"/>
      <w:numFmt w:val="upperLetter"/>
      <w:lvlText w:val="%9."/>
      <w:lvlJc w:val="left"/>
      <w:pPr>
        <w:tabs>
          <w:tab w:val="num" w:pos="3930"/>
        </w:tabs>
        <w:ind w:left="3930" w:hanging="397"/>
      </w:pPr>
      <w:rPr>
        <w:b/>
        <w:bCs/>
      </w:rPr>
    </w:lvl>
  </w:abstractNum>
  <w:abstractNum w:abstractNumId="11">
    <w:nsid w:val="3DAF1FC8"/>
    <w:multiLevelType w:val="multilevel"/>
    <w:tmpl w:val="C9520216"/>
    <w:lvl w:ilvl="0">
      <w:start w:val="1"/>
      <w:numFmt w:val="decimal"/>
      <w:pStyle w:val="Ttulo1"/>
      <w:lvlText w:val="%1."/>
      <w:lvlJc w:val="left"/>
      <w:pPr>
        <w:tabs>
          <w:tab w:val="num" w:pos="0"/>
        </w:tabs>
        <w:ind w:left="0" w:firstLine="0"/>
      </w:pPr>
      <w:rPr>
        <w:rFonts w:ascii="Calibri" w:eastAsia="Times New Roman" w:hAnsi="Calibri" w:cs="Times New Roman"/>
        <w:b w:val="0"/>
        <w:bCs/>
        <w:i w:val="0"/>
        <w:strike w:val="0"/>
        <w:dstrike w:val="0"/>
        <w:color w:val="000000"/>
        <w:position w:val="0"/>
        <w:sz w:val="20"/>
        <w:szCs w:val="24"/>
        <w:u w:val="none" w:color="000000"/>
        <w:shd w:val="clear" w:color="auto" w:fill="auto"/>
        <w:vertAlign w:val="baseline"/>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3ECF3C47"/>
    <w:multiLevelType w:val="multilevel"/>
    <w:tmpl w:val="3A008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30215E"/>
    <w:multiLevelType w:val="multilevel"/>
    <w:tmpl w:val="B6242E3C"/>
    <w:lvl w:ilvl="0">
      <w:start w:val="1"/>
      <w:numFmt w:val="decimal"/>
      <w:lvlText w:val="%1."/>
      <w:lvlJc w:val="left"/>
      <w:pPr>
        <w:tabs>
          <w:tab w:val="num" w:pos="0"/>
        </w:tabs>
        <w:ind w:left="370" w:hanging="360"/>
      </w:pPr>
      <w:rPr>
        <w:rFonts w:ascii="Calibri" w:hAnsi="Calibri"/>
        <w:b/>
        <w:sz w:val="20"/>
        <w:szCs w:val="20"/>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14">
    <w:nsid w:val="4A1959AC"/>
    <w:multiLevelType w:val="multilevel"/>
    <w:tmpl w:val="BE60F0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531B7230"/>
    <w:multiLevelType w:val="multilevel"/>
    <w:tmpl w:val="BA4C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97D4DCC"/>
    <w:multiLevelType w:val="multilevel"/>
    <w:tmpl w:val="9D0AF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99E5494"/>
    <w:multiLevelType w:val="multilevel"/>
    <w:tmpl w:val="FE688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AFD5931"/>
    <w:multiLevelType w:val="multilevel"/>
    <w:tmpl w:val="F37C9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DE4078"/>
    <w:multiLevelType w:val="multilevel"/>
    <w:tmpl w:val="137275B0"/>
    <w:lvl w:ilvl="0">
      <w:start w:val="1"/>
      <w:numFmt w:val="lowerLetter"/>
      <w:lvlText w:val="%1)"/>
      <w:lvlJc w:val="left"/>
      <w:pPr>
        <w:tabs>
          <w:tab w:val="num" w:pos="720"/>
        </w:tabs>
        <w:ind w:left="720" w:hanging="360"/>
      </w:pPr>
      <w:rPr>
        <w:b/>
        <w:bCs/>
      </w:rPr>
    </w:lvl>
    <w:lvl w:ilvl="1">
      <w:start w:val="1"/>
      <w:numFmt w:val="lowerLetter"/>
      <w:lvlText w:val="%2)"/>
      <w:lvlJc w:val="left"/>
      <w:pPr>
        <w:tabs>
          <w:tab w:val="num" w:pos="1080"/>
        </w:tabs>
        <w:ind w:left="1080" w:hanging="360"/>
      </w:pPr>
      <w:rPr>
        <w:b/>
        <w:bCs/>
      </w:rPr>
    </w:lvl>
    <w:lvl w:ilvl="2">
      <w:start w:val="1"/>
      <w:numFmt w:val="lowerLetter"/>
      <w:lvlText w:val="%3)"/>
      <w:lvlJc w:val="left"/>
      <w:pPr>
        <w:tabs>
          <w:tab w:val="num" w:pos="1440"/>
        </w:tabs>
        <w:ind w:left="1440" w:hanging="360"/>
      </w:pPr>
      <w:rPr>
        <w:b/>
        <w:bCs/>
      </w:rPr>
    </w:lvl>
    <w:lvl w:ilvl="3">
      <w:start w:val="1"/>
      <w:numFmt w:val="lowerLetter"/>
      <w:lvlText w:val="%4)"/>
      <w:lvlJc w:val="left"/>
      <w:pPr>
        <w:tabs>
          <w:tab w:val="num" w:pos="1800"/>
        </w:tabs>
        <w:ind w:left="1800" w:hanging="360"/>
      </w:pPr>
      <w:rPr>
        <w:b/>
        <w:bCs/>
      </w:rPr>
    </w:lvl>
    <w:lvl w:ilvl="4">
      <w:start w:val="1"/>
      <w:numFmt w:val="lowerLetter"/>
      <w:lvlText w:val="%5)"/>
      <w:lvlJc w:val="left"/>
      <w:pPr>
        <w:tabs>
          <w:tab w:val="num" w:pos="2160"/>
        </w:tabs>
        <w:ind w:left="2160" w:hanging="360"/>
      </w:pPr>
      <w:rPr>
        <w:b/>
        <w:bCs/>
      </w:rPr>
    </w:lvl>
    <w:lvl w:ilvl="5">
      <w:start w:val="1"/>
      <w:numFmt w:val="lowerLetter"/>
      <w:lvlText w:val="%6)"/>
      <w:lvlJc w:val="left"/>
      <w:pPr>
        <w:tabs>
          <w:tab w:val="num" w:pos="2520"/>
        </w:tabs>
        <w:ind w:left="2520" w:hanging="360"/>
      </w:pPr>
      <w:rPr>
        <w:b/>
        <w:bCs/>
      </w:rPr>
    </w:lvl>
    <w:lvl w:ilvl="6">
      <w:start w:val="1"/>
      <w:numFmt w:val="lowerLetter"/>
      <w:lvlText w:val="%7)"/>
      <w:lvlJc w:val="left"/>
      <w:pPr>
        <w:tabs>
          <w:tab w:val="num" w:pos="2880"/>
        </w:tabs>
        <w:ind w:left="2880" w:hanging="360"/>
      </w:pPr>
      <w:rPr>
        <w:b/>
        <w:bCs/>
      </w:rPr>
    </w:lvl>
    <w:lvl w:ilvl="7">
      <w:start w:val="1"/>
      <w:numFmt w:val="lowerLetter"/>
      <w:lvlText w:val="%8)"/>
      <w:lvlJc w:val="left"/>
      <w:pPr>
        <w:tabs>
          <w:tab w:val="num" w:pos="3240"/>
        </w:tabs>
        <w:ind w:left="3240" w:hanging="360"/>
      </w:pPr>
      <w:rPr>
        <w:b/>
        <w:bCs/>
      </w:rPr>
    </w:lvl>
    <w:lvl w:ilvl="8">
      <w:start w:val="1"/>
      <w:numFmt w:val="lowerLetter"/>
      <w:lvlText w:val="%9)"/>
      <w:lvlJc w:val="left"/>
      <w:pPr>
        <w:tabs>
          <w:tab w:val="num" w:pos="3600"/>
        </w:tabs>
        <w:ind w:left="3600" w:hanging="360"/>
      </w:pPr>
      <w:rPr>
        <w:b/>
        <w:bCs/>
      </w:rPr>
    </w:lvl>
  </w:abstractNum>
  <w:abstractNum w:abstractNumId="20">
    <w:nsid w:val="62CF7370"/>
    <w:multiLevelType w:val="multilevel"/>
    <w:tmpl w:val="9E40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4777CF0"/>
    <w:multiLevelType w:val="multilevel"/>
    <w:tmpl w:val="9A125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698183F"/>
    <w:multiLevelType w:val="multilevel"/>
    <w:tmpl w:val="CFF2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A07690"/>
    <w:multiLevelType w:val="multilevel"/>
    <w:tmpl w:val="99E2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D5513E6"/>
    <w:multiLevelType w:val="multilevel"/>
    <w:tmpl w:val="0EDC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CA80BA3"/>
    <w:multiLevelType w:val="multilevel"/>
    <w:tmpl w:val="313E9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D711A25"/>
    <w:multiLevelType w:val="multilevel"/>
    <w:tmpl w:val="80F47604"/>
    <w:lvl w:ilvl="0">
      <w:start w:val="1"/>
      <w:numFmt w:val="lowerLetter"/>
      <w:lvlText w:val="%1)"/>
      <w:lvlJc w:val="left"/>
      <w:pPr>
        <w:tabs>
          <w:tab w:val="num" w:pos="0"/>
        </w:tabs>
        <w:ind w:left="401" w:hanging="283"/>
      </w:pPr>
      <w:rPr>
        <w:rFonts w:ascii="Calibri" w:eastAsia="Arial MT" w:hAnsi="Calibri" w:cs="Arial MT"/>
        <w:b/>
        <w:w w:val="99"/>
        <w:sz w:val="18"/>
        <w:szCs w:val="18"/>
        <w:lang w:val="pt-PT" w:eastAsia="en-US" w:bidi="ar-SA"/>
      </w:rPr>
    </w:lvl>
    <w:lvl w:ilvl="1">
      <w:numFmt w:val="bullet"/>
      <w:lvlText w:val=""/>
      <w:lvlJc w:val="left"/>
      <w:pPr>
        <w:tabs>
          <w:tab w:val="num" w:pos="0"/>
        </w:tabs>
        <w:ind w:left="1234" w:hanging="283"/>
      </w:pPr>
      <w:rPr>
        <w:rFonts w:ascii="Symbol" w:hAnsi="Symbol" w:cs="Symbol" w:hint="default"/>
      </w:rPr>
    </w:lvl>
    <w:lvl w:ilvl="2">
      <w:numFmt w:val="bullet"/>
      <w:lvlText w:val=""/>
      <w:lvlJc w:val="left"/>
      <w:pPr>
        <w:tabs>
          <w:tab w:val="num" w:pos="0"/>
        </w:tabs>
        <w:ind w:left="2068" w:hanging="283"/>
      </w:pPr>
      <w:rPr>
        <w:rFonts w:ascii="Symbol" w:hAnsi="Symbol" w:cs="Symbol" w:hint="default"/>
      </w:rPr>
    </w:lvl>
    <w:lvl w:ilvl="3">
      <w:numFmt w:val="bullet"/>
      <w:lvlText w:val=""/>
      <w:lvlJc w:val="left"/>
      <w:pPr>
        <w:tabs>
          <w:tab w:val="num" w:pos="0"/>
        </w:tabs>
        <w:ind w:left="2903" w:hanging="283"/>
      </w:pPr>
      <w:rPr>
        <w:rFonts w:ascii="Symbol" w:hAnsi="Symbol" w:cs="Symbol" w:hint="default"/>
      </w:rPr>
    </w:lvl>
    <w:lvl w:ilvl="4">
      <w:numFmt w:val="bullet"/>
      <w:lvlText w:val=""/>
      <w:lvlJc w:val="left"/>
      <w:pPr>
        <w:tabs>
          <w:tab w:val="num" w:pos="0"/>
        </w:tabs>
        <w:ind w:left="3737" w:hanging="283"/>
      </w:pPr>
      <w:rPr>
        <w:rFonts w:ascii="Symbol" w:hAnsi="Symbol" w:cs="Symbol" w:hint="default"/>
      </w:rPr>
    </w:lvl>
    <w:lvl w:ilvl="5">
      <w:numFmt w:val="bullet"/>
      <w:lvlText w:val=""/>
      <w:lvlJc w:val="left"/>
      <w:pPr>
        <w:tabs>
          <w:tab w:val="num" w:pos="0"/>
        </w:tabs>
        <w:ind w:left="4572" w:hanging="283"/>
      </w:pPr>
      <w:rPr>
        <w:rFonts w:ascii="Symbol" w:hAnsi="Symbol" w:cs="Symbol" w:hint="default"/>
      </w:rPr>
    </w:lvl>
    <w:lvl w:ilvl="6">
      <w:numFmt w:val="bullet"/>
      <w:lvlText w:val=""/>
      <w:lvlJc w:val="left"/>
      <w:pPr>
        <w:tabs>
          <w:tab w:val="num" w:pos="0"/>
        </w:tabs>
        <w:ind w:left="5406" w:hanging="283"/>
      </w:pPr>
      <w:rPr>
        <w:rFonts w:ascii="Symbol" w:hAnsi="Symbol" w:cs="Symbol" w:hint="default"/>
      </w:rPr>
    </w:lvl>
    <w:lvl w:ilvl="7">
      <w:numFmt w:val="bullet"/>
      <w:lvlText w:val=""/>
      <w:lvlJc w:val="left"/>
      <w:pPr>
        <w:tabs>
          <w:tab w:val="num" w:pos="0"/>
        </w:tabs>
        <w:ind w:left="6240" w:hanging="283"/>
      </w:pPr>
      <w:rPr>
        <w:rFonts w:ascii="Symbol" w:hAnsi="Symbol" w:cs="Symbol" w:hint="default"/>
      </w:rPr>
    </w:lvl>
    <w:lvl w:ilvl="8">
      <w:numFmt w:val="bullet"/>
      <w:lvlText w:val=""/>
      <w:lvlJc w:val="left"/>
      <w:pPr>
        <w:tabs>
          <w:tab w:val="num" w:pos="0"/>
        </w:tabs>
        <w:ind w:left="7075" w:hanging="283"/>
      </w:pPr>
      <w:rPr>
        <w:rFonts w:ascii="Symbol" w:hAnsi="Symbol" w:cs="Symbol" w:hint="default"/>
      </w:rPr>
    </w:lvl>
  </w:abstractNum>
  <w:abstractNum w:abstractNumId="27">
    <w:nsid w:val="7DDF3054"/>
    <w:multiLevelType w:val="multilevel"/>
    <w:tmpl w:val="6A84D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EC40060"/>
    <w:multiLevelType w:val="multilevel"/>
    <w:tmpl w:val="10923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26"/>
  </w:num>
  <w:num w:numId="4">
    <w:abstractNumId w:val="0"/>
  </w:num>
  <w:num w:numId="5">
    <w:abstractNumId w:val="8"/>
  </w:num>
  <w:num w:numId="6">
    <w:abstractNumId w:val="14"/>
  </w:num>
  <w:num w:numId="7">
    <w:abstractNumId w:val="19"/>
  </w:num>
  <w:num w:numId="8">
    <w:abstractNumId w:val="10"/>
  </w:num>
  <w:num w:numId="9">
    <w:abstractNumId w:val="6"/>
  </w:num>
  <w:num w:numId="10">
    <w:abstractNumId w:val="4"/>
  </w:num>
  <w:num w:numId="11">
    <w:abstractNumId w:val="2"/>
  </w:num>
  <w:num w:numId="12">
    <w:abstractNumId w:val="28"/>
  </w:num>
  <w:num w:numId="13">
    <w:abstractNumId w:val="25"/>
  </w:num>
  <w:num w:numId="14">
    <w:abstractNumId w:val="16"/>
  </w:num>
  <w:num w:numId="15">
    <w:abstractNumId w:val="23"/>
  </w:num>
  <w:num w:numId="16">
    <w:abstractNumId w:val="21"/>
  </w:num>
  <w:num w:numId="17">
    <w:abstractNumId w:val="27"/>
  </w:num>
  <w:num w:numId="18">
    <w:abstractNumId w:val="1"/>
  </w:num>
  <w:num w:numId="19">
    <w:abstractNumId w:val="5"/>
  </w:num>
  <w:num w:numId="20">
    <w:abstractNumId w:val="12"/>
  </w:num>
  <w:num w:numId="21">
    <w:abstractNumId w:val="24"/>
  </w:num>
  <w:num w:numId="22">
    <w:abstractNumId w:val="7"/>
  </w:num>
  <w:num w:numId="23">
    <w:abstractNumId w:val="15"/>
  </w:num>
  <w:num w:numId="24">
    <w:abstractNumId w:val="17"/>
  </w:num>
  <w:num w:numId="25">
    <w:abstractNumId w:val="22"/>
  </w:num>
  <w:num w:numId="26">
    <w:abstractNumId w:val="3"/>
  </w:num>
  <w:num w:numId="27">
    <w:abstractNumId w:val="20"/>
  </w:num>
  <w:num w:numId="28">
    <w:abstractNumId w:val="18"/>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
  <w:rsids>
    <w:rsidRoot w:val="001A5F97"/>
    <w:rsid w:val="00002365"/>
    <w:rsid w:val="00024254"/>
    <w:rsid w:val="00047610"/>
    <w:rsid w:val="00097748"/>
    <w:rsid w:val="000D55E9"/>
    <w:rsid w:val="000D55F8"/>
    <w:rsid w:val="001623E6"/>
    <w:rsid w:val="001A5F97"/>
    <w:rsid w:val="00304E73"/>
    <w:rsid w:val="003C2694"/>
    <w:rsid w:val="003C5FBC"/>
    <w:rsid w:val="003E2AF6"/>
    <w:rsid w:val="004B3E9A"/>
    <w:rsid w:val="004C0F2D"/>
    <w:rsid w:val="004C16D9"/>
    <w:rsid w:val="004C493F"/>
    <w:rsid w:val="0052546A"/>
    <w:rsid w:val="005A430E"/>
    <w:rsid w:val="005C5C76"/>
    <w:rsid w:val="005D7665"/>
    <w:rsid w:val="0068343E"/>
    <w:rsid w:val="00686161"/>
    <w:rsid w:val="00686A06"/>
    <w:rsid w:val="00687529"/>
    <w:rsid w:val="006B1C7D"/>
    <w:rsid w:val="006C2CB7"/>
    <w:rsid w:val="00724105"/>
    <w:rsid w:val="007A3F09"/>
    <w:rsid w:val="007C1218"/>
    <w:rsid w:val="007E5CFF"/>
    <w:rsid w:val="00844C23"/>
    <w:rsid w:val="00865432"/>
    <w:rsid w:val="008770AE"/>
    <w:rsid w:val="00892158"/>
    <w:rsid w:val="008F071B"/>
    <w:rsid w:val="00911F4F"/>
    <w:rsid w:val="009521DF"/>
    <w:rsid w:val="009D1595"/>
    <w:rsid w:val="009E392E"/>
    <w:rsid w:val="00A06019"/>
    <w:rsid w:val="00A4335C"/>
    <w:rsid w:val="00A975A9"/>
    <w:rsid w:val="00AE125F"/>
    <w:rsid w:val="00B23377"/>
    <w:rsid w:val="00B811A5"/>
    <w:rsid w:val="00BD2BF6"/>
    <w:rsid w:val="00BE049F"/>
    <w:rsid w:val="00C168F4"/>
    <w:rsid w:val="00C41D48"/>
    <w:rsid w:val="00C86B6E"/>
    <w:rsid w:val="00CB4E84"/>
    <w:rsid w:val="00CF33E3"/>
    <w:rsid w:val="00D443A5"/>
    <w:rsid w:val="00D668AF"/>
    <w:rsid w:val="00D819A1"/>
    <w:rsid w:val="00DC4C82"/>
    <w:rsid w:val="00DC6E8E"/>
    <w:rsid w:val="00DF5545"/>
    <w:rsid w:val="00E14857"/>
    <w:rsid w:val="00F26470"/>
    <w:rsid w:val="00F42D9E"/>
    <w:rsid w:val="00FE1201"/>
    <w:rsid w:val="00FF61E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519F58"/>
  <w15:docId w15:val="{67189437-A8E2-453E-9D6F-19476FDEF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120"/>
    <w:pPr>
      <w:spacing w:after="270" w:line="247" w:lineRule="auto"/>
      <w:ind w:right="349"/>
      <w:jc w:val="both"/>
    </w:pPr>
    <w:rPr>
      <w:rFonts w:ascii="Calibri" w:eastAsia="Times New Roman" w:hAnsi="Calibri" w:cs="Times New Roman"/>
      <w:color w:val="000000"/>
      <w:sz w:val="20"/>
    </w:rPr>
  </w:style>
  <w:style w:type="paragraph" w:styleId="Ttulo1">
    <w:name w:val="heading 1"/>
    <w:next w:val="Normal"/>
    <w:link w:val="Ttulo1Char"/>
    <w:uiPriority w:val="1"/>
    <w:unhideWhenUsed/>
    <w:qFormat/>
    <w:pPr>
      <w:keepNext/>
      <w:keepLines/>
      <w:numPr>
        <w:numId w:val="1"/>
      </w:numPr>
      <w:spacing w:after="386" w:line="247" w:lineRule="auto"/>
      <w:ind w:right="363"/>
      <w:jc w:val="both"/>
      <w:outlineLvl w:val="0"/>
    </w:pPr>
    <w:rPr>
      <w:rFonts w:ascii="Times New Roman" w:eastAsia="Times New Roman" w:hAnsi="Times New Roman" w:cs="Times New Roman"/>
      <w:b/>
      <w:color w:val="000000"/>
      <w:sz w:val="24"/>
    </w:rPr>
  </w:style>
  <w:style w:type="paragraph" w:styleId="Ttulo2">
    <w:name w:val="heading 2"/>
    <w:next w:val="Normal"/>
    <w:link w:val="Ttulo2Char"/>
    <w:uiPriority w:val="9"/>
    <w:unhideWhenUsed/>
    <w:qFormat/>
    <w:pPr>
      <w:keepNext/>
      <w:keepLines/>
      <w:spacing w:after="451" w:line="290" w:lineRule="auto"/>
      <w:ind w:left="718" w:hanging="10"/>
      <w:jc w:val="center"/>
      <w:outlineLvl w:val="1"/>
    </w:pPr>
    <w:rPr>
      <w:rFonts w:ascii="Times New Roman" w:eastAsia="Times New Roman" w:hAnsi="Times New Roman" w:cs="Times New Roman"/>
      <w:b/>
      <w:color w:val="000000"/>
      <w:sz w:val="24"/>
      <w:u w:val="single" w:color="000000"/>
    </w:rPr>
  </w:style>
  <w:style w:type="paragraph" w:styleId="Ttulo3">
    <w:name w:val="heading 3"/>
    <w:next w:val="Normal"/>
    <w:link w:val="Ttulo3Char"/>
    <w:uiPriority w:val="9"/>
    <w:unhideWhenUsed/>
    <w:qFormat/>
    <w:pPr>
      <w:keepNext/>
      <w:keepLines/>
      <w:spacing w:after="451" w:line="290" w:lineRule="auto"/>
      <w:ind w:left="718" w:hanging="10"/>
      <w:jc w:val="center"/>
      <w:outlineLvl w:val="2"/>
    </w:pPr>
    <w:rPr>
      <w:rFonts w:ascii="Times New Roman" w:eastAsia="Times New Roman" w:hAnsi="Times New Roman" w:cs="Times New Roman"/>
      <w:b/>
      <w:color w:val="000000"/>
      <w:sz w:val="24"/>
      <w:u w:val="single" w:color="000000"/>
    </w:rPr>
  </w:style>
  <w:style w:type="paragraph" w:styleId="Ttulo4">
    <w:name w:val="heading 4"/>
    <w:next w:val="Normal"/>
    <w:link w:val="Ttulo4Char"/>
    <w:uiPriority w:val="9"/>
    <w:unhideWhenUsed/>
    <w:qFormat/>
    <w:pPr>
      <w:keepNext/>
      <w:keepLines/>
      <w:spacing w:after="377" w:line="259" w:lineRule="auto"/>
      <w:ind w:left="10" w:right="363" w:hanging="10"/>
      <w:jc w:val="center"/>
      <w:outlineLvl w:val="3"/>
    </w:pPr>
    <w:rPr>
      <w:rFonts w:ascii="Times New Roman" w:eastAsia="Times New Roman" w:hAnsi="Times New Roman" w:cs="Times New Roman"/>
      <w:b/>
      <w:color w:val="000000"/>
      <w:sz w:val="24"/>
    </w:rPr>
  </w:style>
  <w:style w:type="paragraph" w:styleId="Ttulo9">
    <w:name w:val="heading 9"/>
    <w:basedOn w:val="Normal"/>
    <w:next w:val="Normal"/>
    <w:link w:val="Ttulo9Char"/>
    <w:uiPriority w:val="9"/>
    <w:semiHidden/>
    <w:unhideWhenUsed/>
    <w:qFormat/>
    <w:rsid w:val="00023AC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Pr>
      <w:rFonts w:ascii="Times New Roman" w:eastAsia="Times New Roman" w:hAnsi="Times New Roman" w:cs="Times New Roman"/>
      <w:b/>
      <w:color w:val="000000"/>
      <w:sz w:val="24"/>
    </w:rPr>
  </w:style>
  <w:style w:type="character" w:customStyle="1" w:styleId="Ttulo2Char">
    <w:name w:val="Título 2 Char"/>
    <w:link w:val="Ttulo2"/>
    <w:uiPriority w:val="9"/>
    <w:qFormat/>
    <w:rPr>
      <w:rFonts w:ascii="Times New Roman" w:eastAsia="Times New Roman" w:hAnsi="Times New Roman" w:cs="Times New Roman"/>
      <w:b/>
      <w:color w:val="000000"/>
      <w:sz w:val="24"/>
      <w:u w:val="single" w:color="000000"/>
    </w:rPr>
  </w:style>
  <w:style w:type="character" w:customStyle="1" w:styleId="Ttulo3Char">
    <w:name w:val="Título 3 Char"/>
    <w:link w:val="Ttulo3"/>
    <w:uiPriority w:val="9"/>
    <w:qFormat/>
    <w:rPr>
      <w:rFonts w:ascii="Times New Roman" w:eastAsia="Times New Roman" w:hAnsi="Times New Roman" w:cs="Times New Roman"/>
      <w:b/>
      <w:color w:val="000000"/>
      <w:sz w:val="24"/>
      <w:u w:val="single" w:color="000000"/>
    </w:rPr>
  </w:style>
  <w:style w:type="character" w:customStyle="1" w:styleId="Ttulo4Char">
    <w:name w:val="Título 4 Char"/>
    <w:link w:val="Ttulo4"/>
    <w:uiPriority w:val="9"/>
    <w:qFormat/>
    <w:rPr>
      <w:rFonts w:ascii="Times New Roman" w:eastAsia="Times New Roman" w:hAnsi="Times New Roman" w:cs="Times New Roman"/>
      <w:b/>
      <w:color w:val="000000"/>
      <w:sz w:val="24"/>
    </w:rPr>
  </w:style>
  <w:style w:type="character" w:customStyle="1" w:styleId="Ttulo9Char">
    <w:name w:val="Título 9 Char"/>
    <w:basedOn w:val="Fontepargpadro"/>
    <w:link w:val="Ttulo9"/>
    <w:uiPriority w:val="9"/>
    <w:qFormat/>
    <w:rsid w:val="00023AC0"/>
    <w:rPr>
      <w:rFonts w:asciiTheme="majorHAnsi" w:eastAsiaTheme="majorEastAsia" w:hAnsiTheme="majorHAnsi" w:cstheme="majorBidi"/>
      <w:i/>
      <w:iCs/>
      <w:color w:val="272727" w:themeColor="text1" w:themeTint="D8"/>
      <w:sz w:val="21"/>
      <w:szCs w:val="21"/>
    </w:rPr>
  </w:style>
  <w:style w:type="character" w:customStyle="1" w:styleId="CabealhoChar">
    <w:name w:val="Cabeçalho Char"/>
    <w:basedOn w:val="Fontepargpadro"/>
    <w:link w:val="Cabealho"/>
    <w:uiPriority w:val="99"/>
    <w:qFormat/>
    <w:rsid w:val="003C7863"/>
    <w:rPr>
      <w:rFonts w:ascii="Times New Roman" w:eastAsia="Times New Roman" w:hAnsi="Times New Roman" w:cs="Times New Roman"/>
      <w:sz w:val="20"/>
      <w:szCs w:val="20"/>
    </w:rPr>
  </w:style>
  <w:style w:type="character" w:customStyle="1" w:styleId="RodapChar">
    <w:name w:val="Rodapé Char"/>
    <w:basedOn w:val="Fontepargpadro"/>
    <w:link w:val="Rodap"/>
    <w:uiPriority w:val="99"/>
    <w:qFormat/>
    <w:rsid w:val="003C7863"/>
    <w:rPr>
      <w:rFonts w:ascii="Times New Roman" w:eastAsia="Times New Roman" w:hAnsi="Times New Roman" w:cs="Times New Roman"/>
      <w:sz w:val="20"/>
      <w:szCs w:val="20"/>
    </w:rPr>
  </w:style>
  <w:style w:type="character" w:customStyle="1" w:styleId="LinkdaInternet">
    <w:name w:val="Link da Internet"/>
    <w:basedOn w:val="Fontepargpadro"/>
    <w:uiPriority w:val="99"/>
    <w:unhideWhenUsed/>
    <w:rsid w:val="00A87861"/>
    <w:rPr>
      <w:color w:val="0563C1" w:themeColor="hyperlink"/>
      <w:u w:val="single"/>
    </w:rPr>
  </w:style>
  <w:style w:type="character" w:customStyle="1" w:styleId="PargrafodaListaChar">
    <w:name w:val="Parágrafo da Lista Char"/>
    <w:aliases w:val="Segundo Char,Tabela Char,TS Parágrafo da Lista Char,Texto Char,List I Paragraph Char,Lista Paragrafo em Preto Char,List Paragraph Char Char Char Char,SheParágrafo da Lista Char,Normal com bullets Char,DOCs_Paragrafo-1 Char"/>
    <w:link w:val="PargrafodaLista"/>
    <w:uiPriority w:val="6"/>
    <w:qFormat/>
    <w:locked/>
    <w:rsid w:val="00AF22C4"/>
    <w:rPr>
      <w:rFonts w:ascii="Times New Roman" w:eastAsia="Times New Roman" w:hAnsi="Times New Roman" w:cs="Times New Roman"/>
      <w:color w:val="000000"/>
      <w:sz w:val="24"/>
    </w:rPr>
  </w:style>
  <w:style w:type="character" w:customStyle="1" w:styleId="CorpodetextoChar">
    <w:name w:val="Corpo de texto Char"/>
    <w:basedOn w:val="Fontepargpadro"/>
    <w:link w:val="Corpodetexto"/>
    <w:uiPriority w:val="1"/>
    <w:qFormat/>
    <w:rsid w:val="00C12697"/>
    <w:rPr>
      <w:rFonts w:ascii="Arial Narrow" w:eastAsia="Arial Narrow" w:hAnsi="Arial Narrow" w:cs="Arial Narrow"/>
      <w:sz w:val="18"/>
      <w:szCs w:val="18"/>
      <w:lang w:val="pt-PT" w:eastAsia="en-US"/>
    </w:rPr>
  </w:style>
  <w:style w:type="character" w:customStyle="1" w:styleId="TextodebaloChar">
    <w:name w:val="Texto de balão Char"/>
    <w:basedOn w:val="Fontepargpadro"/>
    <w:link w:val="Textodebalo"/>
    <w:uiPriority w:val="99"/>
    <w:semiHidden/>
    <w:qFormat/>
    <w:rsid w:val="00EB36D5"/>
    <w:rPr>
      <w:rFonts w:ascii="Segoe UI" w:eastAsia="Times New Roman" w:hAnsi="Segoe UI" w:cs="Segoe UI"/>
      <w:color w:val="000000"/>
      <w:sz w:val="18"/>
      <w:szCs w:val="18"/>
    </w:rPr>
  </w:style>
  <w:style w:type="character" w:customStyle="1" w:styleId="TtuloChar1">
    <w:name w:val="Título Char1"/>
    <w:link w:val="Ttulo"/>
    <w:qFormat/>
    <w:rsid w:val="007860E3"/>
    <w:rPr>
      <w:rFonts w:ascii="Arial" w:eastAsia="Times New Roman" w:hAnsi="Arial" w:cs="Times New Roman"/>
      <w:b/>
      <w:sz w:val="20"/>
      <w:szCs w:val="20"/>
      <w:lang w:val="x-none" w:eastAsia="x-none"/>
    </w:rPr>
  </w:style>
  <w:style w:type="character" w:customStyle="1" w:styleId="TtuloChar">
    <w:name w:val="Título Char"/>
    <w:basedOn w:val="Fontepargpadro"/>
    <w:uiPriority w:val="10"/>
    <w:qFormat/>
    <w:rsid w:val="007860E3"/>
    <w:rPr>
      <w:rFonts w:asciiTheme="majorHAnsi" w:eastAsiaTheme="majorEastAsia" w:hAnsiTheme="majorHAnsi" w:cstheme="majorBidi"/>
      <w:spacing w:val="-10"/>
      <w:kern w:val="2"/>
      <w:sz w:val="56"/>
      <w:szCs w:val="56"/>
    </w:rPr>
  </w:style>
  <w:style w:type="character" w:styleId="Forte">
    <w:name w:val="Strong"/>
    <w:basedOn w:val="Fontepargpadro"/>
    <w:uiPriority w:val="22"/>
    <w:qFormat/>
    <w:rsid w:val="009D55E4"/>
    <w:rPr>
      <w:b/>
      <w:bCs/>
    </w:rPr>
  </w:style>
  <w:style w:type="character" w:customStyle="1" w:styleId="MenoPendente1">
    <w:name w:val="Menção Pendente1"/>
    <w:basedOn w:val="Fontepargpadro"/>
    <w:uiPriority w:val="99"/>
    <w:semiHidden/>
    <w:unhideWhenUsed/>
    <w:qFormat/>
    <w:rsid w:val="003702C5"/>
    <w:rPr>
      <w:color w:val="605E5C"/>
      <w:shd w:val="clear" w:color="auto" w:fill="E1DFDD"/>
    </w:rPr>
  </w:style>
  <w:style w:type="character" w:customStyle="1" w:styleId="Estilo12">
    <w:name w:val="Estilo12"/>
    <w:basedOn w:val="Fontepargpadro"/>
    <w:uiPriority w:val="1"/>
    <w:qFormat/>
    <w:rsid w:val="003702C5"/>
    <w:rPr>
      <w:rFonts w:ascii="Arial" w:hAnsi="Arial"/>
      <w:color w:val="0070C0"/>
      <w:sz w:val="24"/>
    </w:rPr>
  </w:style>
  <w:style w:type="character" w:customStyle="1" w:styleId="Estilo17">
    <w:name w:val="Estilo17"/>
    <w:basedOn w:val="Fontepargpadro"/>
    <w:uiPriority w:val="1"/>
    <w:qFormat/>
    <w:rsid w:val="003702C5"/>
    <w:rPr>
      <w:rFonts w:ascii="Arial Negrito" w:hAnsi="Arial Negrito"/>
      <w:b/>
      <w:caps/>
      <w:sz w:val="24"/>
    </w:rPr>
  </w:style>
  <w:style w:type="character" w:styleId="TextodoEspaoReservado">
    <w:name w:val="Placeholder Text"/>
    <w:basedOn w:val="Fontepargpadro"/>
    <w:uiPriority w:val="99"/>
    <w:qFormat/>
    <w:rsid w:val="003702C5"/>
    <w:rPr>
      <w:color w:val="808080"/>
    </w:rPr>
  </w:style>
  <w:style w:type="character" w:customStyle="1" w:styleId="Estilo48">
    <w:name w:val="Estilo48"/>
    <w:basedOn w:val="Fontepargpadro"/>
    <w:uiPriority w:val="1"/>
    <w:qFormat/>
    <w:rsid w:val="00023AC0"/>
    <w:rPr>
      <w:rFonts w:ascii="Arial" w:hAnsi="Arial"/>
      <w:b/>
      <w:color w:val="auto"/>
      <w:sz w:val="24"/>
    </w:rPr>
  </w:style>
  <w:style w:type="character" w:customStyle="1" w:styleId="Estilo16">
    <w:name w:val="Estilo16"/>
    <w:basedOn w:val="Fontepargpadro"/>
    <w:uiPriority w:val="1"/>
    <w:qFormat/>
    <w:rsid w:val="00023AC0"/>
    <w:rPr>
      <w:rFonts w:ascii="Arial" w:hAnsi="Arial"/>
      <w:b/>
      <w:sz w:val="24"/>
    </w:rPr>
  </w:style>
  <w:style w:type="character" w:customStyle="1" w:styleId="Estilo26">
    <w:name w:val="Estilo26"/>
    <w:basedOn w:val="Fontepargpadro"/>
    <w:uiPriority w:val="1"/>
    <w:qFormat/>
    <w:rsid w:val="00F37873"/>
    <w:rPr>
      <w:rFonts w:ascii="Arial" w:hAnsi="Arial"/>
      <w:sz w:val="24"/>
    </w:rPr>
  </w:style>
  <w:style w:type="character" w:customStyle="1" w:styleId="SemEspaamentoChar">
    <w:name w:val="Sem Espaçamento Char"/>
    <w:basedOn w:val="Fontepargpadro"/>
    <w:link w:val="SemEspaamento"/>
    <w:uiPriority w:val="1"/>
    <w:qFormat/>
    <w:rsid w:val="00267E29"/>
    <w:rPr>
      <w:rFonts w:ascii="Times New Roman" w:eastAsia="Times New Roman" w:hAnsi="Times New Roman" w:cs="Times New Roman"/>
      <w:sz w:val="24"/>
      <w:szCs w:val="24"/>
    </w:rPr>
  </w:style>
  <w:style w:type="character" w:customStyle="1" w:styleId="ARIAL12semnegrito">
    <w:name w:val="ARIAL 12 sem negrito"/>
    <w:basedOn w:val="Fontepargpadro"/>
    <w:uiPriority w:val="1"/>
    <w:qFormat/>
    <w:rsid w:val="00267E29"/>
    <w:rPr>
      <w:rFonts w:ascii="Arial" w:hAnsi="Arial"/>
      <w:sz w:val="24"/>
    </w:rPr>
  </w:style>
  <w:style w:type="character" w:customStyle="1" w:styleId="Estilo24">
    <w:name w:val="Estilo24"/>
    <w:basedOn w:val="Fontepargpadro"/>
    <w:uiPriority w:val="1"/>
    <w:qFormat/>
    <w:rsid w:val="00267E29"/>
    <w:rPr>
      <w:rFonts w:ascii="Arial" w:hAnsi="Arial"/>
      <w:color w:val="0070C0"/>
      <w:sz w:val="24"/>
    </w:rPr>
  </w:style>
  <w:style w:type="character" w:customStyle="1" w:styleId="Estilo25">
    <w:name w:val="Estilo25"/>
    <w:basedOn w:val="Fontepargpadro"/>
    <w:uiPriority w:val="1"/>
    <w:qFormat/>
    <w:rsid w:val="00267E29"/>
    <w:rPr>
      <w:rFonts w:ascii="Arial" w:hAnsi="Arial"/>
      <w:color w:val="0070C0"/>
      <w:sz w:val="24"/>
    </w:rPr>
  </w:style>
  <w:style w:type="character" w:customStyle="1" w:styleId="Estilo31">
    <w:name w:val="Estilo31"/>
    <w:basedOn w:val="Fontepargpadro"/>
    <w:uiPriority w:val="1"/>
    <w:qFormat/>
    <w:rsid w:val="00267E29"/>
    <w:rPr>
      <w:rFonts w:ascii="Arial Negrito" w:hAnsi="Arial Negrito"/>
      <w:b/>
      <w:sz w:val="24"/>
    </w:rPr>
  </w:style>
  <w:style w:type="character" w:customStyle="1" w:styleId="fontstyle01">
    <w:name w:val="fontstyle01"/>
    <w:basedOn w:val="Fontepargpadro"/>
    <w:qFormat/>
    <w:rsid w:val="00986A3E"/>
    <w:rPr>
      <w:rFonts w:ascii="ArialNarrow" w:hAnsi="ArialNarrow"/>
      <w:b w:val="0"/>
      <w:bCs w:val="0"/>
      <w:i w:val="0"/>
      <w:iCs w:val="0"/>
      <w:color w:val="000000"/>
      <w:sz w:val="18"/>
      <w:szCs w:val="18"/>
    </w:rPr>
  </w:style>
  <w:style w:type="character" w:customStyle="1" w:styleId="Linkdainternetvisitado">
    <w:name w:val="Link da internet visitado"/>
    <w:basedOn w:val="Fontepargpadro"/>
    <w:uiPriority w:val="99"/>
    <w:semiHidden/>
    <w:unhideWhenUsed/>
    <w:rsid w:val="00FC6A1F"/>
    <w:rPr>
      <w:color w:val="954F72" w:themeColor="followedHyperlink"/>
      <w:u w:val="single"/>
    </w:rPr>
  </w:style>
  <w:style w:type="character" w:customStyle="1" w:styleId="xelementtoproof">
    <w:name w:val="x_elementtoproof"/>
    <w:basedOn w:val="Fontepargpadro"/>
    <w:qFormat/>
    <w:rsid w:val="00F43776"/>
  </w:style>
  <w:style w:type="character" w:customStyle="1" w:styleId="Estilo43">
    <w:name w:val="Estilo43"/>
    <w:basedOn w:val="Fontepargpadro"/>
    <w:uiPriority w:val="1"/>
    <w:qFormat/>
    <w:rsid w:val="00213B9F"/>
    <w:rPr>
      <w:rFonts w:ascii="Arial" w:hAnsi="Arial"/>
      <w:b/>
      <w:sz w:val="24"/>
    </w:rPr>
  </w:style>
  <w:style w:type="character" w:customStyle="1" w:styleId="Estilo40">
    <w:name w:val="Estilo40"/>
    <w:basedOn w:val="Fontepargpadro"/>
    <w:uiPriority w:val="1"/>
    <w:qFormat/>
    <w:rsid w:val="00213B9F"/>
    <w:rPr>
      <w:rFonts w:ascii="Arial" w:hAnsi="Arial"/>
      <w:b/>
      <w:sz w:val="24"/>
    </w:rPr>
  </w:style>
  <w:style w:type="character" w:customStyle="1" w:styleId="jsgrdq">
    <w:name w:val="jsgrdq"/>
    <w:basedOn w:val="Fontepargpadro"/>
    <w:qFormat/>
  </w:style>
  <w:style w:type="character" w:customStyle="1" w:styleId="Smbolosdenumerao">
    <w:name w:val="Símbolos de numeração"/>
    <w:qFormat/>
    <w:rPr>
      <w:b/>
      <w:bCs/>
    </w:rPr>
  </w:style>
  <w:style w:type="paragraph" w:styleId="Ttulo">
    <w:name w:val="Title"/>
    <w:basedOn w:val="Normal"/>
    <w:next w:val="Corpodetexto"/>
    <w:link w:val="TtuloChar1"/>
    <w:qFormat/>
    <w:rsid w:val="007860E3"/>
    <w:pPr>
      <w:spacing w:after="0" w:line="240" w:lineRule="auto"/>
      <w:ind w:right="0"/>
      <w:jc w:val="center"/>
    </w:pPr>
    <w:rPr>
      <w:rFonts w:ascii="Arial" w:hAnsi="Arial"/>
      <w:b/>
      <w:color w:val="auto"/>
      <w:szCs w:val="20"/>
      <w:lang w:val="x-none" w:eastAsia="x-none"/>
    </w:rPr>
  </w:style>
  <w:style w:type="paragraph" w:styleId="Corpodetexto">
    <w:name w:val="Body Text"/>
    <w:basedOn w:val="Normal"/>
    <w:link w:val="CorpodetextoChar"/>
    <w:uiPriority w:val="1"/>
    <w:qFormat/>
    <w:rsid w:val="00C12697"/>
    <w:pPr>
      <w:widowControl w:val="0"/>
      <w:spacing w:after="0" w:line="240" w:lineRule="auto"/>
      <w:ind w:right="0"/>
      <w:jc w:val="left"/>
    </w:pPr>
    <w:rPr>
      <w:rFonts w:ascii="Arial Narrow" w:eastAsia="Arial Narrow" w:hAnsi="Arial Narrow" w:cs="Arial Narrow"/>
      <w:color w:val="auto"/>
      <w:sz w:val="18"/>
      <w:szCs w:val="18"/>
      <w:lang w:val="pt-PT" w:eastAsia="en-US"/>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Sumrio1">
    <w:name w:val="toc 1"/>
    <w:pPr>
      <w:spacing w:after="96" w:line="264" w:lineRule="auto"/>
      <w:ind w:left="25" w:right="387" w:hanging="10"/>
    </w:pPr>
    <w:rPr>
      <w:rFonts w:ascii="Times New Roman" w:eastAsia="Times New Roman" w:hAnsi="Times New Roman" w:cs="Times New Roman"/>
      <w:color w:val="000000"/>
      <w:sz w:val="20"/>
    </w:rPr>
  </w:style>
  <w:style w:type="paragraph" w:styleId="Sumrio2">
    <w:name w:val="toc 2"/>
    <w:pPr>
      <w:spacing w:after="96" w:line="264" w:lineRule="auto"/>
      <w:ind w:left="733" w:right="387" w:hanging="10"/>
    </w:pPr>
    <w:rPr>
      <w:rFonts w:ascii="Times New Roman" w:eastAsia="Times New Roman" w:hAnsi="Times New Roman" w:cs="Times New Roman"/>
      <w:color w:val="000000"/>
      <w:sz w:val="20"/>
    </w:rPr>
  </w:style>
  <w:style w:type="paragraph" w:customStyle="1" w:styleId="CabealhoeRodap">
    <w:name w:val="Cabeçalho e Rodapé"/>
    <w:basedOn w:val="Normal"/>
    <w:qFormat/>
  </w:style>
  <w:style w:type="paragraph" w:styleId="Cabealho">
    <w:name w:val="header"/>
    <w:basedOn w:val="Normal"/>
    <w:link w:val="CabealhoChar"/>
    <w:uiPriority w:val="99"/>
    <w:rsid w:val="003C7863"/>
    <w:pPr>
      <w:tabs>
        <w:tab w:val="center" w:pos="4419"/>
        <w:tab w:val="right" w:pos="8838"/>
      </w:tabs>
      <w:spacing w:after="0" w:line="240" w:lineRule="auto"/>
      <w:ind w:right="0"/>
      <w:jc w:val="left"/>
    </w:pPr>
    <w:rPr>
      <w:color w:val="auto"/>
      <w:szCs w:val="20"/>
    </w:rPr>
  </w:style>
  <w:style w:type="paragraph" w:styleId="Rodap">
    <w:name w:val="footer"/>
    <w:basedOn w:val="Normal"/>
    <w:link w:val="RodapChar"/>
    <w:uiPriority w:val="99"/>
    <w:rsid w:val="003C7863"/>
    <w:pPr>
      <w:tabs>
        <w:tab w:val="center" w:pos="4419"/>
        <w:tab w:val="right" w:pos="8838"/>
      </w:tabs>
      <w:spacing w:after="0" w:line="240" w:lineRule="auto"/>
      <w:ind w:right="0"/>
      <w:jc w:val="left"/>
    </w:pPr>
    <w:rPr>
      <w:color w:val="auto"/>
      <w:szCs w:val="20"/>
    </w:rPr>
  </w:style>
  <w:style w:type="paragraph" w:styleId="PargrafodaLista">
    <w:name w:val="List Paragraph"/>
    <w:aliases w:val="Segundo,Tabela,TS Parágrafo da Lista,Texto,List I Paragraph,Lista Paragrafo em Preto,List Paragraph Char Char Char,SheParágrafo da Lista,Normal com bullets,DOCs_Paragrafo-1"/>
    <w:basedOn w:val="Normal"/>
    <w:link w:val="PargrafodaListaChar"/>
    <w:uiPriority w:val="6"/>
    <w:qFormat/>
    <w:rsid w:val="00026079"/>
    <w:pPr>
      <w:ind w:left="720"/>
      <w:contextualSpacing/>
    </w:pPr>
  </w:style>
  <w:style w:type="paragraph" w:customStyle="1" w:styleId="TableParagraph">
    <w:name w:val="Table Paragraph"/>
    <w:basedOn w:val="Normal"/>
    <w:uiPriority w:val="1"/>
    <w:qFormat/>
    <w:rsid w:val="00C12697"/>
    <w:pPr>
      <w:widowControl w:val="0"/>
      <w:spacing w:after="0" w:line="240" w:lineRule="auto"/>
      <w:ind w:left="69" w:right="0"/>
      <w:jc w:val="left"/>
    </w:pPr>
    <w:rPr>
      <w:rFonts w:eastAsia="Calibri" w:cs="Calibri"/>
      <w:color w:val="auto"/>
      <w:sz w:val="22"/>
      <w:lang w:val="pt-PT" w:eastAsia="en-US"/>
    </w:rPr>
  </w:style>
  <w:style w:type="paragraph" w:styleId="Textodebalo">
    <w:name w:val="Balloon Text"/>
    <w:basedOn w:val="Normal"/>
    <w:link w:val="TextodebaloChar"/>
    <w:uiPriority w:val="99"/>
    <w:semiHidden/>
    <w:unhideWhenUsed/>
    <w:qFormat/>
    <w:rsid w:val="00EB36D5"/>
    <w:pPr>
      <w:spacing w:after="0" w:line="240" w:lineRule="auto"/>
    </w:pPr>
    <w:rPr>
      <w:rFonts w:ascii="Segoe UI" w:hAnsi="Segoe UI" w:cs="Segoe UI"/>
      <w:sz w:val="18"/>
      <w:szCs w:val="18"/>
    </w:rPr>
  </w:style>
  <w:style w:type="paragraph" w:styleId="NormalWeb">
    <w:name w:val="Normal (Web)"/>
    <w:basedOn w:val="Normal"/>
    <w:uiPriority w:val="99"/>
    <w:unhideWhenUsed/>
    <w:qFormat/>
    <w:rsid w:val="00E5347A"/>
    <w:pPr>
      <w:spacing w:beforeAutospacing="1" w:afterAutospacing="1" w:line="240" w:lineRule="auto"/>
      <w:ind w:right="0"/>
      <w:jc w:val="left"/>
    </w:pPr>
    <w:rPr>
      <w:color w:val="auto"/>
      <w:szCs w:val="24"/>
    </w:rPr>
  </w:style>
  <w:style w:type="paragraph" w:customStyle="1" w:styleId="Default">
    <w:name w:val="Default"/>
    <w:qFormat/>
    <w:rsid w:val="003702C5"/>
    <w:pPr>
      <w:snapToGrid w:val="0"/>
    </w:pPr>
    <w:rPr>
      <w:rFonts w:ascii="Arial" w:eastAsia="Times New Roman" w:hAnsi="Arial" w:cs="Times New Roman"/>
      <w:color w:val="000000"/>
      <w:sz w:val="24"/>
      <w:szCs w:val="20"/>
    </w:rPr>
  </w:style>
  <w:style w:type="paragraph" w:styleId="SemEspaamento">
    <w:name w:val="No Spacing"/>
    <w:link w:val="SemEspaamentoChar"/>
    <w:uiPriority w:val="1"/>
    <w:qFormat/>
    <w:rsid w:val="00267E29"/>
    <w:rPr>
      <w:rFonts w:ascii="Times New Roman" w:eastAsia="Times New Roman" w:hAnsi="Times New Roman" w:cs="Times New Roman"/>
      <w:sz w:val="24"/>
      <w:szCs w:val="24"/>
    </w:rPr>
  </w:style>
  <w:style w:type="paragraph" w:customStyle="1" w:styleId="Ttulo21">
    <w:name w:val="Título 21"/>
    <w:basedOn w:val="Normal"/>
    <w:uiPriority w:val="1"/>
    <w:qFormat/>
    <w:rsid w:val="00FD797E"/>
    <w:pPr>
      <w:widowControl w:val="0"/>
      <w:spacing w:after="0" w:line="240" w:lineRule="auto"/>
      <w:ind w:left="192" w:right="0"/>
      <w:jc w:val="left"/>
      <w:outlineLvl w:val="2"/>
    </w:pPr>
    <w:rPr>
      <w:rFonts w:ascii="Arial Narrow" w:eastAsia="Arial Narrow" w:hAnsi="Arial Narrow" w:cs="Arial Narrow"/>
      <w:b/>
      <w:bCs/>
      <w:color w:val="auto"/>
      <w:sz w:val="18"/>
      <w:szCs w:val="18"/>
      <w:lang w:val="pt-PT" w:eastAsia="pt-PT" w:bidi="pt-PT"/>
    </w:rPr>
  </w:style>
  <w:style w:type="paragraph" w:customStyle="1" w:styleId="Style1">
    <w:name w:val="Style1"/>
    <w:basedOn w:val="Normal"/>
    <w:qFormat/>
    <w:rsid w:val="001674D2"/>
    <w:pPr>
      <w:spacing w:after="0" w:line="240" w:lineRule="auto"/>
      <w:ind w:right="0"/>
      <w:jc w:val="left"/>
      <w:textAlignment w:val="baseline"/>
    </w:pPr>
    <w:rPr>
      <w:rFonts w:ascii="Times New Roman" w:hAnsi="Times New Roman"/>
      <w:b/>
      <w:caps/>
      <w:color w:val="auto"/>
      <w:sz w:val="28"/>
      <w:szCs w:val="20"/>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NumeraoABC">
    <w:name w:val="Numeração ABC"/>
    <w:qFormat/>
  </w:style>
  <w:style w:type="table" w:customStyle="1" w:styleId="TableGrid">
    <w:name w:val="TableGrid"/>
    <w:tblPr>
      <w:tblCellMar>
        <w:top w:w="0" w:type="dxa"/>
        <w:left w:w="0" w:type="dxa"/>
        <w:bottom w:w="0" w:type="dxa"/>
        <w:right w:w="0" w:type="dxa"/>
      </w:tblCellMar>
    </w:tblPr>
  </w:style>
  <w:style w:type="table" w:customStyle="1" w:styleId="TableNormal">
    <w:name w:val="Table Normal"/>
    <w:uiPriority w:val="2"/>
    <w:semiHidden/>
    <w:unhideWhenUsed/>
    <w:qFormat/>
    <w:rsid w:val="00C12697"/>
    <w:rPr>
      <w:rFonts w:eastAsiaTheme="minorHAnsi"/>
      <w:lang w:val="en-US" w:eastAsia="en-US"/>
    </w:rPr>
    <w:tblPr>
      <w:tblCellMar>
        <w:top w:w="0" w:type="dxa"/>
        <w:left w:w="0" w:type="dxa"/>
        <w:bottom w:w="0" w:type="dxa"/>
        <w:right w:w="0" w:type="dxa"/>
      </w:tblCellMar>
    </w:tblPr>
  </w:style>
  <w:style w:type="table" w:styleId="Tabelacomgrade">
    <w:name w:val="Table Grid"/>
    <w:basedOn w:val="Tabelanormal"/>
    <w:uiPriority w:val="39"/>
    <w:rsid w:val="00F71EB5"/>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
    <w:name w:val="Lista Clara1"/>
    <w:basedOn w:val="Tabelanormal"/>
    <w:uiPriority w:val="61"/>
    <w:rsid w:val="00250A2C"/>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Refdecomentrio">
    <w:name w:val="annotation reference"/>
    <w:basedOn w:val="Fontepargpadro"/>
    <w:uiPriority w:val="99"/>
    <w:semiHidden/>
    <w:unhideWhenUsed/>
    <w:rsid w:val="00F42D9E"/>
    <w:rPr>
      <w:sz w:val="16"/>
      <w:szCs w:val="16"/>
    </w:rPr>
  </w:style>
  <w:style w:type="paragraph" w:styleId="Textodecomentrio">
    <w:name w:val="annotation text"/>
    <w:basedOn w:val="Normal"/>
    <w:link w:val="TextodecomentrioChar"/>
    <w:uiPriority w:val="99"/>
    <w:semiHidden/>
    <w:unhideWhenUsed/>
    <w:rsid w:val="00F42D9E"/>
    <w:pPr>
      <w:spacing w:line="240" w:lineRule="auto"/>
    </w:pPr>
    <w:rPr>
      <w:szCs w:val="20"/>
    </w:rPr>
  </w:style>
  <w:style w:type="character" w:customStyle="1" w:styleId="TextodecomentrioChar">
    <w:name w:val="Texto de comentário Char"/>
    <w:basedOn w:val="Fontepargpadro"/>
    <w:link w:val="Textodecomentrio"/>
    <w:uiPriority w:val="99"/>
    <w:semiHidden/>
    <w:rsid w:val="00F42D9E"/>
    <w:rPr>
      <w:rFonts w:ascii="Calibri" w:eastAsia="Times New Roman" w:hAnsi="Calibri" w:cs="Times New Roman"/>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F42D9E"/>
    <w:rPr>
      <w:b/>
      <w:bCs/>
    </w:rPr>
  </w:style>
  <w:style w:type="character" w:customStyle="1" w:styleId="AssuntodocomentrioChar">
    <w:name w:val="Assunto do comentário Char"/>
    <w:basedOn w:val="TextodecomentrioChar"/>
    <w:link w:val="Assuntodocomentrio"/>
    <w:uiPriority w:val="99"/>
    <w:semiHidden/>
    <w:rsid w:val="00F42D9E"/>
    <w:rPr>
      <w:rFonts w:ascii="Calibri" w:eastAsia="Times New Roman" w:hAnsi="Calibri" w:cs="Times New Roman"/>
      <w:b/>
      <w:bCs/>
      <w:color w:val="000000"/>
      <w:sz w:val="20"/>
      <w:szCs w:val="20"/>
    </w:rPr>
  </w:style>
  <w:style w:type="table" w:customStyle="1" w:styleId="Tabelacomgrade1">
    <w:name w:val="Tabela com grade1"/>
    <w:basedOn w:val="Tabelanormal"/>
    <w:next w:val="Tabelacomgrade"/>
    <w:uiPriority w:val="39"/>
    <w:rsid w:val="00B23377"/>
    <w:pPr>
      <w:suppressAutoHyphens w:val="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1">
    <w:name w:val="Lista Clara11"/>
    <w:basedOn w:val="Tabelanormal"/>
    <w:uiPriority w:val="61"/>
    <w:rsid w:val="00B23377"/>
    <w:pPr>
      <w:suppressAutoHyphens w:val="0"/>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2">
    <w:name w:val="Tabela com grade2"/>
    <w:basedOn w:val="Tabelanormal"/>
    <w:next w:val="Tabelacomgrade"/>
    <w:uiPriority w:val="59"/>
    <w:rsid w:val="00B23377"/>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citavinhedo.presconinformatica.com.br/" TargetMode="External"/><Relationship Id="rId18" Type="http://schemas.openxmlformats.org/officeDocument/2006/relationships/hyperlink" Target="mailto:suporte.vnh@presconinformatica.com.br" TargetMode="External"/><Relationship Id="rId3" Type="http://schemas.openxmlformats.org/officeDocument/2006/relationships/numbering" Target="numbering.xml"/><Relationship Id="rId21" Type="http://schemas.openxmlformats.org/officeDocument/2006/relationships/hyperlink" Target="https://sso.tce.sp.gov.br/Portal/sistemas/sistema.xhtml" TargetMode="External"/><Relationship Id="rId7" Type="http://schemas.openxmlformats.org/officeDocument/2006/relationships/footnotes" Target="footnotes.xml"/><Relationship Id="rId12" Type="http://schemas.openxmlformats.org/officeDocument/2006/relationships/hyperlink" Target="https://licitavinhedo.presconinformatica.com.br/" TargetMode="External"/><Relationship Id="rId17" Type="http://schemas.openxmlformats.org/officeDocument/2006/relationships/hyperlink" Target="https://licitavinhedo.presconinformatica.com.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icitavinhedo.presconinformatica.com.br/" TargetMode="External"/><Relationship Id="rId20" Type="http://schemas.openxmlformats.org/officeDocument/2006/relationships/hyperlink" Target="https://licitavinhedo.presconinformatica.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unior.alfredo@vinhedo.sp.gov.b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licitavinhedo.presconinformatica.com.br/" TargetMode="External"/><Relationship Id="rId23" Type="http://schemas.openxmlformats.org/officeDocument/2006/relationships/footer" Target="footer1.xml"/><Relationship Id="rId10" Type="http://schemas.openxmlformats.org/officeDocument/2006/relationships/hyperlink" Target="https://licitavinhedo.presconinformatica.com.br/" TargetMode="External"/><Relationship Id="rId19" Type="http://schemas.openxmlformats.org/officeDocument/2006/relationships/hyperlink" Target="mailto:fornecedor@portaldecompraspublicas.com.br" TargetMode="External"/><Relationship Id="rId4" Type="http://schemas.openxmlformats.org/officeDocument/2006/relationships/styles" Target="styles.xml"/><Relationship Id="rId9" Type="http://schemas.openxmlformats.org/officeDocument/2006/relationships/hyperlink" Target="http://www.bec.sp.gov.br/" TargetMode="External"/><Relationship Id="rId14" Type="http://schemas.openxmlformats.org/officeDocument/2006/relationships/hyperlink" Target="https://www.vinhedo.sp.gov.br/portal/editais/1" TargetMode="External"/><Relationship Id="rId22" Type="http://schemas.openxmlformats.org/officeDocument/2006/relationships/header" Target="header1.xml"/><Relationship Id="rId30" Type="http://schemas.microsoft.com/office/2016/09/relationships/commentsIds" Target="commentsId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aquisição de medicamentos e/ou itens para tratamento de pacientes (atendimento às demandas normais e judiciais)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D74C61-92F9-49D7-A7AB-FA0B1AD4C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12106</TotalTime>
  <Pages>42</Pages>
  <Words>19240</Words>
  <Characters>103898</Characters>
  <Application>Microsoft Office Word</Application>
  <DocSecurity>0</DocSecurity>
  <Lines>865</Lines>
  <Paragraphs>245</Paragraphs>
  <ScaleCrop>false</ScaleCrop>
  <HeadingPairs>
    <vt:vector size="2" baseType="variant">
      <vt:variant>
        <vt:lpstr>Título</vt:lpstr>
      </vt:variant>
      <vt:variant>
        <vt:i4>1</vt:i4>
      </vt:variant>
    </vt:vector>
  </HeadingPairs>
  <TitlesOfParts>
    <vt:vector size="1" baseType="lpstr">
      <vt:lpstr>ITEM</vt:lpstr>
    </vt:vector>
  </TitlesOfParts>
  <Company>Prefeitura de Vinhedo</Company>
  <LinksUpToDate>false</LinksUpToDate>
  <CharactersWithSpaces>122893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ITEM</dc:title>
  <dc:subject>5.657/2024</dc:subject>
  <dc:creator>Edison Luis Alves</dc:creator>
  <cp:keywords>Prefeitura Prefeitura Prefeitura Prefeitura Prefeitura Prefeitura Prefeitura Prefeitura Municipal de Vinhedo</cp:keywords>
  <dc:description>XXXXXXXXXXXXXXXXXXX</dc:description>
  <cp:lastModifiedBy>Patricia Carvalho da Silva</cp:lastModifiedBy>
  <cp:revision>150</cp:revision>
  <cp:lastPrinted>2025-06-06T14:41:00Z</cp:lastPrinted>
  <dcterms:created xsi:type="dcterms:W3CDTF">2024-03-19T14:59:00Z</dcterms:created>
  <dcterms:modified xsi:type="dcterms:W3CDTF">2025-06-26T15:02:00Z</dcterms:modified>
  <cp:category>63/2024</cp:category>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Prefeitura de Vinhedo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XXXX</vt:lpwstr>
  </property>
  <property fmtid="{D5CDD505-2E9C-101B-9397-08002B2CF9AE}" pid="10" name="GrammarlyDocumentId">
    <vt:lpwstr>48d26e9a-9d74-478e-923b-a6003d15f406</vt:lpwstr>
  </property>
</Properties>
</file>