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7AAF9AA" w14:textId="77777777" w:rsidR="00B66A13" w:rsidRPr="00974D9F" w:rsidRDefault="00B66A13" w:rsidP="00B66A13">
      <w:pPr>
        <w:pStyle w:val="Ttulo3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</w:rPr>
        <w:t>ESTUDO TÉCNICO PRELIMINAR (ETP)</w:t>
      </w:r>
    </w:p>
    <w:p w14:paraId="3538C633" w14:textId="77777777" w:rsidR="0048567E" w:rsidRDefault="0048567E" w:rsidP="0048567E">
      <w:pPr>
        <w:pStyle w:val="Ttulo3"/>
        <w:rPr>
          <w:rStyle w:val="Forte"/>
          <w:rFonts w:ascii="Tahoma" w:hAnsi="Tahoma" w:cs="Tahoma"/>
          <w:b/>
          <w:bCs w:val="0"/>
          <w:sz w:val="24"/>
          <w:szCs w:val="24"/>
        </w:rPr>
      </w:pPr>
    </w:p>
    <w:p w14:paraId="5E186B64" w14:textId="77777777" w:rsidR="00974D9F" w:rsidRPr="00974D9F" w:rsidRDefault="00974D9F" w:rsidP="00974D9F"/>
    <w:p w14:paraId="69DCC580" w14:textId="77777777" w:rsidR="0048567E" w:rsidRPr="00974D9F" w:rsidRDefault="00974D9F" w:rsidP="00974D9F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DESCRIÇÃO DA NECESSIDADE</w:t>
      </w:r>
    </w:p>
    <w:p w14:paraId="5591A819" w14:textId="77777777" w:rsidR="0048567E" w:rsidRPr="00974D9F" w:rsidRDefault="0048567E" w:rsidP="00974D9F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O Município de Itanhaém, por meio de sua Secretaria de Saúde, identificou a necessidade de realização 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manutenção corretiva</w:t>
      </w:r>
      <w:r w:rsidRPr="00974D9F">
        <w:rPr>
          <w:rFonts w:ascii="Tahoma" w:hAnsi="Tahoma" w:cs="Tahoma"/>
          <w:sz w:val="24"/>
          <w:szCs w:val="24"/>
        </w:rPr>
        <w:t xml:space="preserve"> no veículo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Renault Master</w:t>
      </w:r>
      <w:r w:rsidRPr="00974D9F">
        <w:rPr>
          <w:rFonts w:ascii="Tahoma" w:hAnsi="Tahoma" w:cs="Tahoma"/>
          <w:sz w:val="24"/>
          <w:szCs w:val="24"/>
        </w:rPr>
        <w:t xml:space="preserve">, placa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ECN2C71</w:t>
      </w:r>
      <w:r w:rsidRPr="00974D9F">
        <w:rPr>
          <w:rFonts w:ascii="Tahoma" w:hAnsi="Tahoma" w:cs="Tahoma"/>
          <w:sz w:val="24"/>
          <w:szCs w:val="24"/>
        </w:rPr>
        <w:t xml:space="preserve">, utilizado no transporte sanitário municipal. O veículo foi envolvido em uma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colisão lateral</w:t>
      </w:r>
      <w:r w:rsidRPr="00974D9F">
        <w:rPr>
          <w:rFonts w:ascii="Tahoma" w:hAnsi="Tahoma" w:cs="Tahoma"/>
          <w:sz w:val="24"/>
          <w:szCs w:val="24"/>
        </w:rPr>
        <w:t xml:space="preserve">, conforme registrado no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Boletim de Ocorrência nº 20250406823605</w:t>
      </w:r>
      <w:r w:rsidRPr="00974D9F">
        <w:rPr>
          <w:rFonts w:ascii="Tahoma" w:hAnsi="Tahoma" w:cs="Tahoma"/>
          <w:sz w:val="24"/>
          <w:szCs w:val="24"/>
        </w:rPr>
        <w:t xml:space="preserve">, com os danos devidamente documentados por meio 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relatório fotográfico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4FEAB6CD" w14:textId="77777777" w:rsidR="0048567E" w:rsidRPr="00974D9F" w:rsidRDefault="0048567E" w:rsidP="00974D9F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Apesar 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ainda estar em funcionamento</w:t>
      </w:r>
      <w:r w:rsidRPr="00974D9F">
        <w:rPr>
          <w:rFonts w:ascii="Tahoma" w:hAnsi="Tahoma" w:cs="Tahoma"/>
          <w:sz w:val="24"/>
          <w:szCs w:val="24"/>
        </w:rPr>
        <w:t xml:space="preserve">, o veículo apresenta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danos estruturais e estéticos visíveis</w:t>
      </w:r>
      <w:r w:rsidRPr="00974D9F">
        <w:rPr>
          <w:rFonts w:ascii="Tahoma" w:hAnsi="Tahoma" w:cs="Tahoma"/>
          <w:sz w:val="24"/>
          <w:szCs w:val="24"/>
        </w:rPr>
        <w:t xml:space="preserve">, que exigem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intervenção imediata por empresa especializada</w:t>
      </w:r>
      <w:r w:rsidRPr="00974D9F">
        <w:rPr>
          <w:rFonts w:ascii="Tahoma" w:hAnsi="Tahoma" w:cs="Tahoma"/>
          <w:sz w:val="24"/>
          <w:szCs w:val="24"/>
        </w:rPr>
        <w:t xml:space="preserve">, a fim de evitar o agravamento dos prejuízos 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garantir a segurança dos pacientes e servidores transportados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7A73A9A4" w14:textId="77777777" w:rsidR="0048567E" w:rsidRPr="00974D9F" w:rsidRDefault="0048567E" w:rsidP="00974D9F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Considerando que se trata de um veículo integrante da frota responsável pelo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transporte de pacientes para unidades de referência</w:t>
      </w:r>
      <w:r w:rsidRPr="00974D9F">
        <w:rPr>
          <w:rFonts w:ascii="Tahoma" w:hAnsi="Tahoma" w:cs="Tahoma"/>
          <w:sz w:val="24"/>
          <w:szCs w:val="24"/>
        </w:rPr>
        <w:t xml:space="preserve">, inclusive fora do município, a realização tempestiva dos reparos é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urgente e imprescindível para assegurar a continuidade dos serviços de saúde pública</w:t>
      </w:r>
      <w:r w:rsidRPr="00974D9F">
        <w:rPr>
          <w:rFonts w:ascii="Tahoma" w:hAnsi="Tahoma" w:cs="Tahoma"/>
          <w:sz w:val="24"/>
          <w:szCs w:val="24"/>
        </w:rPr>
        <w:t xml:space="preserve">, configurando-se, portanto, situação 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caráter emergencial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423FEA3F" w14:textId="77777777" w:rsidR="0048567E" w:rsidRPr="00974D9F" w:rsidRDefault="00974D9F" w:rsidP="00974D9F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PREVISÃO NO P</w:t>
      </w:r>
      <w:r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LANO DE CONTRATAÇÕES ANUAL</w:t>
      </w:r>
    </w:p>
    <w:p w14:paraId="290A3B7E" w14:textId="77777777" w:rsidR="0048567E" w:rsidRPr="00974D9F" w:rsidRDefault="0048567E" w:rsidP="00974D9F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O Município de Itanhaém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não possui Plano de Contratações Anual (PCA) homologado para o exercício de 2025</w:t>
      </w:r>
      <w:r w:rsidRPr="00974D9F">
        <w:rPr>
          <w:rFonts w:ascii="Tahoma" w:hAnsi="Tahoma" w:cs="Tahoma"/>
          <w:sz w:val="24"/>
          <w:szCs w:val="24"/>
        </w:rPr>
        <w:t>, motivo pelo qual a presente contratação não está formalmente prevista em instrumento de planejamento.</w:t>
      </w:r>
    </w:p>
    <w:p w14:paraId="08992AFE" w14:textId="77777777" w:rsidR="0048567E" w:rsidRPr="00974D9F" w:rsidRDefault="0048567E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Ainda que o plano estivesse em vigor,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a demanda em questão não poderia ter sido prevista</w:t>
      </w:r>
      <w:r w:rsidRPr="00974D9F">
        <w:rPr>
          <w:rFonts w:ascii="Tahoma" w:hAnsi="Tahoma" w:cs="Tahoma"/>
          <w:sz w:val="24"/>
          <w:szCs w:val="24"/>
        </w:rPr>
        <w:t xml:space="preserve">, uma vez que decorre 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evento fortuito e excepcional.</w:t>
      </w:r>
    </w:p>
    <w:p w14:paraId="7712FA0F" w14:textId="77777777" w:rsidR="0048567E" w:rsidRPr="00974D9F" w:rsidRDefault="0048567E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Trata-se, portanto, de uma necessidade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não programável</w:t>
      </w:r>
      <w:r w:rsidRPr="00974D9F">
        <w:rPr>
          <w:rFonts w:ascii="Tahoma" w:hAnsi="Tahoma" w:cs="Tahoma"/>
          <w:sz w:val="24"/>
          <w:szCs w:val="24"/>
        </w:rPr>
        <w:t xml:space="preserve">, mas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urgente</w:t>
      </w:r>
      <w:r w:rsidRPr="00974D9F">
        <w:rPr>
          <w:rFonts w:ascii="Tahoma" w:hAnsi="Tahoma" w:cs="Tahoma"/>
          <w:sz w:val="24"/>
          <w:szCs w:val="24"/>
        </w:rPr>
        <w:t xml:space="preserve">, cuja resolução é imprescindível para </w:t>
      </w:r>
      <w:r w:rsidRPr="00974D9F">
        <w:rPr>
          <w:rStyle w:val="Forte"/>
          <w:rFonts w:ascii="Tahoma" w:hAnsi="Tahoma" w:cs="Tahoma"/>
          <w:b w:val="0"/>
          <w:sz w:val="24"/>
          <w:szCs w:val="24"/>
        </w:rPr>
        <w:t>assegurar a continuidade e a segurança do transporte sanitário municipal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2E0FFC99" w14:textId="77777777" w:rsidR="0048567E" w:rsidRPr="00974D9F" w:rsidRDefault="00974D9F" w:rsidP="00796755">
      <w:pPr>
        <w:pStyle w:val="Ttulo3"/>
        <w:numPr>
          <w:ilvl w:val="0"/>
          <w:numId w:val="22"/>
        </w:numPr>
        <w:jc w:val="both"/>
        <w:rPr>
          <w:rFonts w:ascii="Tahoma" w:hAnsi="Tahoma" w:cs="Tahoma"/>
          <w:sz w:val="24"/>
          <w:szCs w:val="24"/>
          <w:u w:val="none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REQUISITOS DA CONTR</w:t>
      </w:r>
      <w:r w:rsidR="005771C8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A</w:t>
      </w:r>
      <w:r w:rsidRPr="00974D9F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TAÇÃO</w:t>
      </w:r>
    </w:p>
    <w:p w14:paraId="365A49D5" w14:textId="77777777" w:rsidR="0048567E" w:rsidRPr="00974D9F" w:rsidRDefault="0048567E" w:rsidP="00796755">
      <w:pPr>
        <w:numPr>
          <w:ilvl w:val="0"/>
          <w:numId w:val="1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Lei nº 14.133/2021 (Nova Lei de Licitações e Contratos Administrativos)</w:t>
      </w:r>
      <w:r w:rsidRPr="00974D9F">
        <w:rPr>
          <w:rFonts w:ascii="Tahoma" w:hAnsi="Tahoma" w:cs="Tahoma"/>
          <w:sz w:val="24"/>
          <w:szCs w:val="24"/>
        </w:rPr>
        <w:t>, que regula as contratações públicas no âmbito da Administração Pública.</w:t>
      </w:r>
    </w:p>
    <w:p w14:paraId="40CF3876" w14:textId="77777777" w:rsidR="0048567E" w:rsidRPr="00974D9F" w:rsidRDefault="0048567E" w:rsidP="00796755">
      <w:pPr>
        <w:numPr>
          <w:ilvl w:val="0"/>
          <w:numId w:val="1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Art. 74, inciso VIII, da Lei nº 14.133/2021</w:t>
      </w:r>
      <w:r w:rsidRPr="00974D9F">
        <w:rPr>
          <w:rFonts w:ascii="Tahoma" w:hAnsi="Tahoma" w:cs="Tahoma"/>
          <w:sz w:val="24"/>
          <w:szCs w:val="24"/>
        </w:rPr>
        <w:t xml:space="preserve">, que admite a contratação direta, por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dispensa de licitação</w:t>
      </w:r>
      <w:r w:rsidRPr="00974D9F">
        <w:rPr>
          <w:rFonts w:ascii="Tahoma" w:hAnsi="Tahoma" w:cs="Tahoma"/>
          <w:sz w:val="24"/>
          <w:szCs w:val="24"/>
        </w:rPr>
        <w:t xml:space="preserve">, nos casos de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emergência ou de calamidade pública</w:t>
      </w:r>
      <w:r w:rsidRPr="00974D9F">
        <w:rPr>
          <w:rFonts w:ascii="Tahoma" w:hAnsi="Tahoma" w:cs="Tahoma"/>
          <w:sz w:val="24"/>
          <w:szCs w:val="24"/>
        </w:rPr>
        <w:t>, quando caracterizada a urgência de atendimento de situação que possa causar prejuízo ou comprometer a continuidade de serviços públicos essenciais, como é o caso do transporte sanitário de pacientes.</w:t>
      </w:r>
    </w:p>
    <w:p w14:paraId="68B5D6AA" w14:textId="77777777" w:rsidR="0048567E" w:rsidRPr="00974D9F" w:rsidRDefault="0048567E" w:rsidP="00796755">
      <w:pPr>
        <w:numPr>
          <w:ilvl w:val="0"/>
          <w:numId w:val="1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lastRenderedPageBreak/>
        <w:t>Princípios da eficiência, continuidade do serviço público e interesse público</w:t>
      </w:r>
      <w:r w:rsidRPr="00974D9F">
        <w:rPr>
          <w:rFonts w:ascii="Tahoma" w:hAnsi="Tahoma" w:cs="Tahoma"/>
          <w:sz w:val="24"/>
          <w:szCs w:val="24"/>
        </w:rPr>
        <w:t>, previstos no art. 5º da mesma Lei, os quais orientam a adoção da solução mais célere e eficaz para resolução do problema.</w:t>
      </w:r>
    </w:p>
    <w:p w14:paraId="22F922C2" w14:textId="77777777" w:rsidR="0048567E" w:rsidRPr="00796755" w:rsidRDefault="00796755" w:rsidP="00796755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796755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ESTIMATIVA DAS QUANTIDADES</w:t>
      </w:r>
    </w:p>
    <w:p w14:paraId="4AB72EA3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Dada a natureza pontual e técnica da contratação, a estimativa foi elaborada com base em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levantamento prático de campo</w:t>
      </w:r>
      <w:r w:rsidRPr="00974D9F">
        <w:rPr>
          <w:rFonts w:ascii="Tahoma" w:hAnsi="Tahoma" w:cs="Tahoma"/>
          <w:sz w:val="24"/>
          <w:szCs w:val="24"/>
        </w:rPr>
        <w:t xml:space="preserve">, mediante o deslocamento do veículo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>, às oficinas mecânicas já conhecidas e anteriormente contratadas pelo Município de Itanhaém.</w:t>
      </w:r>
    </w:p>
    <w:p w14:paraId="70850BF6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Foram coletados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três orçamentos distintos</w:t>
      </w:r>
      <w:r w:rsidRPr="00974D9F">
        <w:rPr>
          <w:rFonts w:ascii="Tahoma" w:hAnsi="Tahoma" w:cs="Tahoma"/>
          <w:sz w:val="24"/>
          <w:szCs w:val="24"/>
        </w:rPr>
        <w:t>, os quais embasam a estimativa de custo e os serviços necessários, conforme avaliação visual e técnica realizada presencialmente.</w:t>
      </w:r>
    </w:p>
    <w:p w14:paraId="3B28DA06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De forma geral, os orçamentos indicam a </w:t>
      </w:r>
      <w:r w:rsidRPr="00974D9F">
        <w:rPr>
          <w:rStyle w:val="Forte"/>
          <w:rFonts w:ascii="Tahoma" w:hAnsi="Tahoma" w:cs="Tahoma"/>
          <w:sz w:val="24"/>
          <w:szCs w:val="24"/>
        </w:rPr>
        <w:t>necessidade de substituição de:</w:t>
      </w:r>
    </w:p>
    <w:p w14:paraId="2940E32F" w14:textId="77777777" w:rsidR="0048567E" w:rsidRPr="00974D9F" w:rsidRDefault="0048567E" w:rsidP="00796755">
      <w:pPr>
        <w:numPr>
          <w:ilvl w:val="0"/>
          <w:numId w:val="1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Chapa da lateral esquerda do veículo</w:t>
      </w:r>
    </w:p>
    <w:p w14:paraId="39585518" w14:textId="77777777" w:rsidR="0048567E" w:rsidRPr="00974D9F" w:rsidRDefault="0048567E" w:rsidP="00796755">
      <w:pPr>
        <w:numPr>
          <w:ilvl w:val="0"/>
          <w:numId w:val="1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Caixa inferior do lado esquerdo</w:t>
      </w:r>
    </w:p>
    <w:p w14:paraId="0CC55D74" w14:textId="77777777" w:rsidR="0048567E" w:rsidRPr="00974D9F" w:rsidRDefault="0048567E" w:rsidP="00796755">
      <w:pPr>
        <w:numPr>
          <w:ilvl w:val="0"/>
          <w:numId w:val="1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Serviços de funilaria e pintura</w:t>
      </w:r>
      <w:r w:rsidRPr="00974D9F">
        <w:rPr>
          <w:rFonts w:ascii="Tahoma" w:hAnsi="Tahoma" w:cs="Tahoma"/>
          <w:sz w:val="24"/>
          <w:szCs w:val="24"/>
        </w:rPr>
        <w:t xml:space="preserve"> abrangendo toda a lateral danificada</w:t>
      </w:r>
    </w:p>
    <w:p w14:paraId="0A9ED58E" w14:textId="77777777" w:rsidR="0048567E" w:rsidRPr="00974D9F" w:rsidRDefault="0048567E" w:rsidP="00796755">
      <w:pPr>
        <w:numPr>
          <w:ilvl w:val="0"/>
          <w:numId w:val="1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Mão de obra especializada</w:t>
      </w:r>
      <w:r w:rsidRPr="00974D9F">
        <w:rPr>
          <w:rFonts w:ascii="Tahoma" w:hAnsi="Tahoma" w:cs="Tahoma"/>
          <w:sz w:val="24"/>
          <w:szCs w:val="24"/>
        </w:rPr>
        <w:t xml:space="preserve"> para desmontagem, preparação, soldagem e acabamento</w:t>
      </w:r>
    </w:p>
    <w:p w14:paraId="0A7354B9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Esses documentos estão anexados ao processo administrativo e servem como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memória de cálculo da estimativa de custo</w:t>
      </w:r>
      <w:r w:rsidRPr="00974D9F">
        <w:rPr>
          <w:rFonts w:ascii="Tahoma" w:hAnsi="Tahoma" w:cs="Tahoma"/>
          <w:sz w:val="24"/>
          <w:szCs w:val="24"/>
        </w:rPr>
        <w:t>, possibilitando a contratação fundamentada e transparente, nos moldes da legislação vigente.</w:t>
      </w:r>
    </w:p>
    <w:p w14:paraId="0585F02A" w14:textId="77777777" w:rsidR="0048567E" w:rsidRPr="00796755" w:rsidRDefault="00796755" w:rsidP="00796755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</w:rPr>
      </w:pPr>
      <w:r w:rsidRPr="00796755">
        <w:rPr>
          <w:rFonts w:ascii="Tahoma" w:hAnsi="Tahoma" w:cs="Tahoma"/>
          <w:sz w:val="24"/>
          <w:szCs w:val="24"/>
          <w:u w:val="none"/>
          <w:lang w:eastAsia="pt-BR"/>
        </w:rPr>
        <w:t>LEVANTAMENTO DE MERCADO</w:t>
      </w:r>
    </w:p>
    <w:p w14:paraId="7E5B1C26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No levantamento de mercado foram consideradas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três alternativas</w:t>
      </w:r>
      <w:r w:rsidRPr="00974D9F">
        <w:rPr>
          <w:rFonts w:ascii="Tahoma" w:hAnsi="Tahoma" w:cs="Tahoma"/>
          <w:sz w:val="24"/>
          <w:szCs w:val="24"/>
        </w:rPr>
        <w:t xml:space="preserve"> para atendimento da demanda de manutenção corretiva do veículo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Renault Master – Placa ECN2C71</w:t>
      </w:r>
      <w:r w:rsidRPr="00974D9F">
        <w:rPr>
          <w:rFonts w:ascii="Tahoma" w:hAnsi="Tahoma" w:cs="Tahoma"/>
          <w:sz w:val="24"/>
          <w:szCs w:val="24"/>
        </w:rPr>
        <w:t>, danificado por colisão lateral:</w:t>
      </w:r>
    </w:p>
    <w:p w14:paraId="0853D40C" w14:textId="77777777" w:rsidR="0048567E" w:rsidRPr="00974D9F" w:rsidRDefault="0048567E" w:rsidP="00796755">
      <w:pPr>
        <w:pStyle w:val="Ttulo4"/>
        <w:numPr>
          <w:ilvl w:val="1"/>
          <w:numId w:val="16"/>
        </w:numPr>
        <w:jc w:val="left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</w:rPr>
        <w:t>Aquisição de novo veículo</w:t>
      </w:r>
    </w:p>
    <w:p w14:paraId="12FA75C0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Essa solução foi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descartada</w:t>
      </w:r>
      <w:r w:rsidRPr="00974D9F">
        <w:rPr>
          <w:rFonts w:ascii="Tahoma" w:hAnsi="Tahoma" w:cs="Tahoma"/>
          <w:sz w:val="24"/>
          <w:szCs w:val="24"/>
        </w:rPr>
        <w:t xml:space="preserve"> por ser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economicamente inviável</w:t>
      </w:r>
      <w:r w:rsidRPr="00974D9F">
        <w:rPr>
          <w:rFonts w:ascii="Tahoma" w:hAnsi="Tahoma" w:cs="Tahoma"/>
          <w:sz w:val="24"/>
          <w:szCs w:val="24"/>
        </w:rPr>
        <w:t xml:space="preserve">, considerando o custo médio de mercado para aquisição de um novo veículo de mesmo porte (superior a </w:t>
      </w:r>
      <w:r w:rsidRPr="00974D9F">
        <w:rPr>
          <w:rStyle w:val="Forte"/>
          <w:rFonts w:ascii="Tahoma" w:hAnsi="Tahoma" w:cs="Tahoma"/>
          <w:sz w:val="24"/>
          <w:szCs w:val="24"/>
        </w:rPr>
        <w:t>R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$ 260.000,00</w:t>
      </w:r>
      <w:r w:rsidRPr="00974D9F">
        <w:rPr>
          <w:rFonts w:ascii="Tahoma" w:hAnsi="Tahoma" w:cs="Tahoma"/>
          <w:sz w:val="24"/>
          <w:szCs w:val="24"/>
        </w:rPr>
        <w:t xml:space="preserve">), além da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inexistência de previsão orçamentária para tal despesa</w:t>
      </w:r>
      <w:r w:rsidRPr="00974D9F">
        <w:rPr>
          <w:rFonts w:ascii="Tahoma" w:hAnsi="Tahoma" w:cs="Tahoma"/>
          <w:sz w:val="24"/>
          <w:szCs w:val="24"/>
        </w:rPr>
        <w:t xml:space="preserve">. Ademais, o veículo atual ainda apresenta condições técnicas plenamente recuperáveis 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vida útil remanescente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2D8412BB" w14:textId="77777777" w:rsidR="0048567E" w:rsidRPr="00974D9F" w:rsidRDefault="0048567E" w:rsidP="00796755">
      <w:pPr>
        <w:pStyle w:val="Ttulo4"/>
        <w:numPr>
          <w:ilvl w:val="1"/>
          <w:numId w:val="16"/>
        </w:numPr>
        <w:jc w:val="left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</w:rPr>
        <w:t>Execução do serviço por equipe própria</w:t>
      </w:r>
    </w:p>
    <w:p w14:paraId="3ECF4A74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Também foi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descartada</w:t>
      </w:r>
      <w:r w:rsidRPr="00974D9F">
        <w:rPr>
          <w:rFonts w:ascii="Tahoma" w:hAnsi="Tahoma" w:cs="Tahoma"/>
          <w:sz w:val="24"/>
          <w:szCs w:val="24"/>
        </w:rPr>
        <w:t xml:space="preserve">, pois a oficina municipal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não dispõe de estrutura física, ferramental técnico, nem recursos humanos especializados</w:t>
      </w:r>
      <w:r w:rsidRPr="00974D9F">
        <w:rPr>
          <w:rFonts w:ascii="Tahoma" w:hAnsi="Tahoma" w:cs="Tahoma"/>
          <w:sz w:val="24"/>
          <w:szCs w:val="24"/>
        </w:rPr>
        <w:t xml:space="preserve"> para realizar serviços de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 xml:space="preserve">funilaria, soldagem de chapa, </w:t>
      </w:r>
      <w:r w:rsidR="00796755">
        <w:rPr>
          <w:rStyle w:val="Forte"/>
          <w:rFonts w:ascii="Tahoma" w:hAnsi="Tahoma" w:cs="Tahoma"/>
          <w:b w:val="0"/>
          <w:sz w:val="24"/>
          <w:szCs w:val="24"/>
        </w:rPr>
        <w:t xml:space="preserve">aquisição 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substituição de peças estruturais e pintura automotiva</w:t>
      </w:r>
      <w:r w:rsidRPr="00974D9F">
        <w:rPr>
          <w:rFonts w:ascii="Tahoma" w:hAnsi="Tahoma" w:cs="Tahoma"/>
          <w:sz w:val="24"/>
          <w:szCs w:val="24"/>
        </w:rPr>
        <w:t>, o que torna essa opção inviável.</w:t>
      </w:r>
    </w:p>
    <w:p w14:paraId="316818A9" w14:textId="77777777" w:rsidR="0048567E" w:rsidRPr="00974D9F" w:rsidRDefault="0048567E" w:rsidP="00796755">
      <w:pPr>
        <w:pStyle w:val="Ttulo4"/>
        <w:numPr>
          <w:ilvl w:val="1"/>
          <w:numId w:val="16"/>
        </w:numPr>
        <w:jc w:val="left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b/>
          <w:bCs w:val="0"/>
          <w:sz w:val="24"/>
          <w:szCs w:val="24"/>
        </w:rPr>
        <w:lastRenderedPageBreak/>
        <w:t>Contratação de empresa especializada</w:t>
      </w:r>
      <w:r w:rsidR="00796755">
        <w:rPr>
          <w:rStyle w:val="Forte"/>
          <w:rFonts w:ascii="Tahoma" w:hAnsi="Tahoma" w:cs="Tahoma"/>
          <w:b/>
          <w:bCs w:val="0"/>
          <w:sz w:val="24"/>
          <w:szCs w:val="24"/>
        </w:rPr>
        <w:t xml:space="preserve"> com fornecimento de peças</w:t>
      </w:r>
    </w:p>
    <w:p w14:paraId="0186E10B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Apresenta-se como 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única solução técnica e economicamente viável</w:t>
      </w:r>
      <w:r w:rsidRPr="00974D9F">
        <w:rPr>
          <w:rFonts w:ascii="Tahoma" w:hAnsi="Tahoma" w:cs="Tahoma"/>
          <w:sz w:val="24"/>
          <w:szCs w:val="24"/>
        </w:rPr>
        <w:t>, já que permite:</w:t>
      </w:r>
    </w:p>
    <w:p w14:paraId="2E7407B6" w14:textId="77777777" w:rsidR="0048567E" w:rsidRPr="00974D9F" w:rsidRDefault="0048567E" w:rsidP="00796755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Atendimento imediato e especializado à demanda;</w:t>
      </w:r>
    </w:p>
    <w:p w14:paraId="3458AB1C" w14:textId="77777777" w:rsidR="0048567E" w:rsidRPr="00974D9F" w:rsidRDefault="0048567E" w:rsidP="00796755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Recuperação da integridade do veículo com garantia;</w:t>
      </w:r>
    </w:p>
    <w:p w14:paraId="48A915EB" w14:textId="77777777" w:rsidR="0048567E" w:rsidRPr="00974D9F" w:rsidRDefault="0048567E" w:rsidP="00796755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Preservação do patrimônio público;</w:t>
      </w:r>
    </w:p>
    <w:p w14:paraId="19BAB82B" w14:textId="77777777" w:rsidR="0048567E" w:rsidRPr="00974D9F" w:rsidRDefault="0048567E" w:rsidP="00796755">
      <w:pPr>
        <w:numPr>
          <w:ilvl w:val="0"/>
          <w:numId w:val="1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Continuidade segura do transporte sanitário.</w:t>
      </w:r>
    </w:p>
    <w:p w14:paraId="2B38190C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contratação será limitada à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realização dos serviços estritamente necessários para correção dos danos</w:t>
      </w:r>
      <w:r w:rsidRPr="00974D9F">
        <w:rPr>
          <w:rFonts w:ascii="Tahoma" w:hAnsi="Tahoma" w:cs="Tahoma"/>
          <w:sz w:val="24"/>
          <w:szCs w:val="24"/>
        </w:rPr>
        <w:t xml:space="preserve">, com base nos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orçamentos previamente levantados junto a empresas da região</w:t>
      </w:r>
      <w:r w:rsidRPr="00796755">
        <w:rPr>
          <w:rFonts w:ascii="Tahoma" w:hAnsi="Tahoma" w:cs="Tahoma"/>
          <w:b/>
          <w:sz w:val="24"/>
          <w:szCs w:val="24"/>
        </w:rPr>
        <w:t xml:space="preserve">, </w:t>
      </w:r>
      <w:r w:rsidRPr="00974D9F">
        <w:rPr>
          <w:rFonts w:ascii="Tahoma" w:hAnsi="Tahoma" w:cs="Tahoma"/>
          <w:sz w:val="24"/>
          <w:szCs w:val="24"/>
        </w:rPr>
        <w:t>observando os princípios da economicidade e da eficiência administrativa.</w:t>
      </w:r>
    </w:p>
    <w:p w14:paraId="2225A984" w14:textId="77777777" w:rsidR="0048567E" w:rsidRPr="00796755" w:rsidRDefault="00796755" w:rsidP="00796755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796755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ESTIMATIVA DE VALORES</w:t>
      </w:r>
    </w:p>
    <w:p w14:paraId="19E503B9" w14:textId="77777777" w:rsidR="0048567E" w:rsidRPr="00974D9F" w:rsidRDefault="0048567E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Para fins de elaboração da estimativa de custo, foram considerados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três orçamentos</w:t>
      </w:r>
      <w:r w:rsidRPr="00974D9F">
        <w:rPr>
          <w:rFonts w:ascii="Tahoma" w:hAnsi="Tahoma" w:cs="Tahoma"/>
          <w:sz w:val="24"/>
          <w:szCs w:val="24"/>
        </w:rPr>
        <w:t xml:space="preserve"> obtidos mediante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visita técnica do veículo às oficinas locais</w:t>
      </w:r>
      <w:r w:rsidRPr="00974D9F">
        <w:rPr>
          <w:rFonts w:ascii="Tahoma" w:hAnsi="Tahoma" w:cs="Tahoma"/>
          <w:sz w:val="24"/>
          <w:szCs w:val="24"/>
        </w:rPr>
        <w:t xml:space="preserve">, as quais realizaram avaliação visual e técnica dos danos causados por colisão lateral no veículo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01CC90B9" w14:textId="77777777" w:rsidR="0048567E" w:rsidRPr="00974D9F" w:rsidRDefault="0048567E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Os serviços orçados compreendem:</w:t>
      </w:r>
    </w:p>
    <w:p w14:paraId="1FD8CBBF" w14:textId="77777777" w:rsidR="0048567E" w:rsidRPr="00974D9F" w:rsidRDefault="0048567E" w:rsidP="00796755">
      <w:pPr>
        <w:numPr>
          <w:ilvl w:val="0"/>
          <w:numId w:val="1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Mão de obra para recuperação da lateral danificada</w:t>
      </w:r>
    </w:p>
    <w:p w14:paraId="5B0D1D41" w14:textId="77777777" w:rsidR="0048567E" w:rsidRPr="00974D9F" w:rsidRDefault="0048567E" w:rsidP="00796755">
      <w:pPr>
        <w:numPr>
          <w:ilvl w:val="0"/>
          <w:numId w:val="1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Substituição da chapa da lateral esquerda</w:t>
      </w:r>
    </w:p>
    <w:p w14:paraId="2128204E" w14:textId="77777777" w:rsidR="0048567E" w:rsidRPr="00974D9F" w:rsidRDefault="0048567E" w:rsidP="00796755">
      <w:pPr>
        <w:numPr>
          <w:ilvl w:val="0"/>
          <w:numId w:val="1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Substituição da caixa inferior (lado esquerdo)</w:t>
      </w:r>
    </w:p>
    <w:p w14:paraId="1B6C1413" w14:textId="77777777" w:rsidR="0048567E" w:rsidRPr="00974D9F" w:rsidRDefault="0048567E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Abaixo, a tabela com os valores apresentados por cada empresa:</w:t>
      </w:r>
    </w:p>
    <w:tbl>
      <w:tblPr>
        <w:tblStyle w:val="Tabelacomgrade"/>
        <w:tblW w:w="10219" w:type="dxa"/>
        <w:tblLook w:val="04A0" w:firstRow="1" w:lastRow="0" w:firstColumn="1" w:lastColumn="0" w:noHBand="0" w:noVBand="1"/>
      </w:tblPr>
      <w:tblGrid>
        <w:gridCol w:w="3152"/>
        <w:gridCol w:w="2531"/>
        <w:gridCol w:w="2621"/>
        <w:gridCol w:w="1915"/>
      </w:tblGrid>
      <w:tr w:rsidR="00974D9F" w:rsidRPr="00974D9F" w14:paraId="5939D336" w14:textId="77777777" w:rsidTr="00796755">
        <w:tc>
          <w:tcPr>
            <w:tcW w:w="3152" w:type="dxa"/>
            <w:vAlign w:val="center"/>
          </w:tcPr>
          <w:p w14:paraId="1C4AD82C" w14:textId="77777777" w:rsidR="00974D9F" w:rsidRPr="00974D9F" w:rsidRDefault="00974D9F" w:rsidP="00974D9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74D9F">
              <w:rPr>
                <w:rFonts w:ascii="Tahoma" w:hAnsi="Tahoma" w:cs="Tahoma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531" w:type="dxa"/>
            <w:vAlign w:val="center"/>
          </w:tcPr>
          <w:p w14:paraId="7E53DD75" w14:textId="77777777" w:rsidR="00974D9F" w:rsidRPr="00974D9F" w:rsidRDefault="00974D9F" w:rsidP="00974D9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74D9F">
              <w:rPr>
                <w:rFonts w:ascii="Tahoma" w:hAnsi="Tahoma" w:cs="Tahoma"/>
                <w:b/>
                <w:bCs/>
                <w:sz w:val="24"/>
                <w:szCs w:val="24"/>
              </w:rPr>
              <w:t>Millenium Tratores Ltda (R$)</w:t>
            </w:r>
          </w:p>
        </w:tc>
        <w:tc>
          <w:tcPr>
            <w:tcW w:w="2621" w:type="dxa"/>
            <w:vAlign w:val="center"/>
          </w:tcPr>
          <w:p w14:paraId="7263CAA9" w14:textId="77777777" w:rsidR="00974D9F" w:rsidRPr="00974D9F" w:rsidRDefault="00974D9F" w:rsidP="00974D9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74D9F">
              <w:rPr>
                <w:rFonts w:ascii="Tahoma" w:hAnsi="Tahoma" w:cs="Tahoma"/>
                <w:b/>
                <w:bCs/>
                <w:sz w:val="24"/>
                <w:szCs w:val="24"/>
              </w:rPr>
              <w:t>Elite Leste (R$)</w:t>
            </w:r>
          </w:p>
        </w:tc>
        <w:tc>
          <w:tcPr>
            <w:tcW w:w="1915" w:type="dxa"/>
            <w:vAlign w:val="center"/>
          </w:tcPr>
          <w:p w14:paraId="7962AAA7" w14:textId="77777777" w:rsidR="00974D9F" w:rsidRPr="00974D9F" w:rsidRDefault="00974D9F" w:rsidP="00974D9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74D9F">
              <w:rPr>
                <w:rFonts w:ascii="Tahoma" w:hAnsi="Tahoma" w:cs="Tahoma"/>
                <w:b/>
                <w:bCs/>
                <w:sz w:val="24"/>
                <w:szCs w:val="24"/>
              </w:rPr>
              <w:t>Auto Center Negão (R$)</w:t>
            </w:r>
          </w:p>
        </w:tc>
      </w:tr>
      <w:tr w:rsidR="00974D9F" w:rsidRPr="00974D9F" w14:paraId="1BB19810" w14:textId="77777777" w:rsidTr="00796755">
        <w:tc>
          <w:tcPr>
            <w:tcW w:w="3152" w:type="dxa"/>
            <w:vAlign w:val="center"/>
          </w:tcPr>
          <w:p w14:paraId="1A6892EA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Mão de obra</w:t>
            </w:r>
          </w:p>
        </w:tc>
        <w:tc>
          <w:tcPr>
            <w:tcW w:w="2531" w:type="dxa"/>
            <w:vAlign w:val="center"/>
          </w:tcPr>
          <w:p w14:paraId="38D8DBBF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7.200,00</w:t>
            </w:r>
          </w:p>
        </w:tc>
        <w:tc>
          <w:tcPr>
            <w:tcW w:w="2621" w:type="dxa"/>
            <w:vAlign w:val="center"/>
          </w:tcPr>
          <w:p w14:paraId="727305D3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8.000,00</w:t>
            </w:r>
          </w:p>
        </w:tc>
        <w:tc>
          <w:tcPr>
            <w:tcW w:w="1915" w:type="dxa"/>
            <w:vAlign w:val="center"/>
          </w:tcPr>
          <w:p w14:paraId="41B36EE1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7.300,00</w:t>
            </w:r>
          </w:p>
        </w:tc>
      </w:tr>
      <w:tr w:rsidR="00974D9F" w:rsidRPr="00974D9F" w14:paraId="52C0A870" w14:textId="77777777" w:rsidTr="00796755">
        <w:tc>
          <w:tcPr>
            <w:tcW w:w="3152" w:type="dxa"/>
            <w:vAlign w:val="center"/>
          </w:tcPr>
          <w:p w14:paraId="07236DFD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Chapa lateral esquerda</w:t>
            </w:r>
          </w:p>
        </w:tc>
        <w:tc>
          <w:tcPr>
            <w:tcW w:w="2531" w:type="dxa"/>
            <w:vAlign w:val="center"/>
          </w:tcPr>
          <w:p w14:paraId="753F4405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3.800,00</w:t>
            </w:r>
          </w:p>
        </w:tc>
        <w:tc>
          <w:tcPr>
            <w:tcW w:w="2621" w:type="dxa"/>
            <w:vAlign w:val="center"/>
          </w:tcPr>
          <w:p w14:paraId="17216E1A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4.000,00</w:t>
            </w:r>
          </w:p>
        </w:tc>
        <w:tc>
          <w:tcPr>
            <w:tcW w:w="1915" w:type="dxa"/>
            <w:vAlign w:val="center"/>
          </w:tcPr>
          <w:p w14:paraId="78899FB4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4.600,00</w:t>
            </w:r>
          </w:p>
        </w:tc>
      </w:tr>
      <w:tr w:rsidR="00974D9F" w:rsidRPr="00974D9F" w14:paraId="45678EA1" w14:textId="77777777" w:rsidTr="00796755">
        <w:tc>
          <w:tcPr>
            <w:tcW w:w="3152" w:type="dxa"/>
            <w:vAlign w:val="center"/>
          </w:tcPr>
          <w:p w14:paraId="440AA7D4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Caixa inferior (lado esquerdo)</w:t>
            </w:r>
          </w:p>
        </w:tc>
        <w:tc>
          <w:tcPr>
            <w:tcW w:w="2531" w:type="dxa"/>
            <w:vAlign w:val="center"/>
          </w:tcPr>
          <w:p w14:paraId="67D5535E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3.800,00</w:t>
            </w:r>
          </w:p>
        </w:tc>
        <w:tc>
          <w:tcPr>
            <w:tcW w:w="2621" w:type="dxa"/>
            <w:vAlign w:val="center"/>
          </w:tcPr>
          <w:p w14:paraId="7DEC37CD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4.300,00</w:t>
            </w:r>
          </w:p>
        </w:tc>
        <w:tc>
          <w:tcPr>
            <w:tcW w:w="1915" w:type="dxa"/>
            <w:vAlign w:val="center"/>
          </w:tcPr>
          <w:p w14:paraId="6A25C0EF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Fonts w:ascii="Tahoma" w:hAnsi="Tahoma" w:cs="Tahoma"/>
                <w:sz w:val="24"/>
                <w:szCs w:val="24"/>
              </w:rPr>
              <w:t>3.900,00</w:t>
            </w:r>
          </w:p>
        </w:tc>
      </w:tr>
      <w:tr w:rsidR="00974D9F" w:rsidRPr="00974D9F" w14:paraId="79B7FF7A" w14:textId="77777777" w:rsidTr="00796755">
        <w:tc>
          <w:tcPr>
            <w:tcW w:w="3152" w:type="dxa"/>
            <w:vAlign w:val="center"/>
          </w:tcPr>
          <w:p w14:paraId="30D78F5B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Style w:val="Forte"/>
                <w:rFonts w:ascii="Tahoma" w:hAnsi="Tahoma" w:cs="Tahoma"/>
                <w:sz w:val="24"/>
                <w:szCs w:val="24"/>
              </w:rPr>
              <w:t>Total por empresa</w:t>
            </w:r>
          </w:p>
        </w:tc>
        <w:tc>
          <w:tcPr>
            <w:tcW w:w="2531" w:type="dxa"/>
            <w:vAlign w:val="center"/>
          </w:tcPr>
          <w:p w14:paraId="58A359DE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Style w:val="Forte"/>
                <w:rFonts w:ascii="Tahoma" w:hAnsi="Tahoma" w:cs="Tahoma"/>
                <w:sz w:val="24"/>
                <w:szCs w:val="24"/>
              </w:rPr>
              <w:t>14.800,00</w:t>
            </w:r>
          </w:p>
        </w:tc>
        <w:tc>
          <w:tcPr>
            <w:tcW w:w="2621" w:type="dxa"/>
            <w:vAlign w:val="center"/>
          </w:tcPr>
          <w:p w14:paraId="0DBB8240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Style w:val="Forte"/>
                <w:rFonts w:ascii="Tahoma" w:hAnsi="Tahoma" w:cs="Tahoma"/>
                <w:sz w:val="24"/>
                <w:szCs w:val="24"/>
              </w:rPr>
              <w:t>16.300,00</w:t>
            </w:r>
          </w:p>
        </w:tc>
        <w:tc>
          <w:tcPr>
            <w:tcW w:w="1915" w:type="dxa"/>
            <w:vAlign w:val="center"/>
          </w:tcPr>
          <w:p w14:paraId="6D809A9A" w14:textId="77777777" w:rsidR="00974D9F" w:rsidRPr="00974D9F" w:rsidRDefault="00974D9F" w:rsidP="00974D9F">
            <w:pPr>
              <w:rPr>
                <w:rFonts w:ascii="Tahoma" w:hAnsi="Tahoma" w:cs="Tahoma"/>
                <w:sz w:val="24"/>
                <w:szCs w:val="24"/>
              </w:rPr>
            </w:pPr>
            <w:r w:rsidRPr="00974D9F">
              <w:rPr>
                <w:rStyle w:val="Forte"/>
                <w:rFonts w:ascii="Tahoma" w:hAnsi="Tahoma" w:cs="Tahoma"/>
                <w:sz w:val="24"/>
                <w:szCs w:val="24"/>
              </w:rPr>
              <w:t>15.800,00</w:t>
            </w:r>
          </w:p>
        </w:tc>
      </w:tr>
    </w:tbl>
    <w:p w14:paraId="22D0DD23" w14:textId="77777777" w:rsidR="00974D9F" w:rsidRPr="00974D9F" w:rsidRDefault="00974D9F" w:rsidP="00974D9F">
      <w:pPr>
        <w:pStyle w:val="Ttulo3"/>
        <w:rPr>
          <w:rStyle w:val="Forte"/>
          <w:rFonts w:ascii="Tahoma" w:hAnsi="Tahoma" w:cs="Tahoma"/>
          <w:b/>
          <w:bCs w:val="0"/>
          <w:sz w:val="24"/>
          <w:szCs w:val="24"/>
        </w:rPr>
      </w:pPr>
    </w:p>
    <w:p w14:paraId="41C05E42" w14:textId="77777777" w:rsidR="00974D9F" w:rsidRPr="00796755" w:rsidRDefault="00796755" w:rsidP="00796755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796755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DESCRIÇÃO DA SOLUÇÃO</w:t>
      </w:r>
    </w:p>
    <w:p w14:paraId="0BECDBF4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Após análise das alternativas disponíveis, concluiu-se que 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contratação de empresa especializada</w:t>
      </w:r>
      <w:r w:rsidRPr="00974D9F">
        <w:rPr>
          <w:rFonts w:ascii="Tahoma" w:hAnsi="Tahoma" w:cs="Tahoma"/>
          <w:sz w:val="24"/>
          <w:szCs w:val="24"/>
        </w:rPr>
        <w:t xml:space="preserve"> para execução dos serviços de manutenção corretiva</w:t>
      </w:r>
      <w:r w:rsidR="00796755">
        <w:rPr>
          <w:rFonts w:ascii="Tahoma" w:hAnsi="Tahoma" w:cs="Tahoma"/>
          <w:sz w:val="24"/>
          <w:szCs w:val="24"/>
        </w:rPr>
        <w:t xml:space="preserve"> com fornecimento de peças</w:t>
      </w:r>
      <w:r w:rsidRPr="00974D9F">
        <w:rPr>
          <w:rFonts w:ascii="Tahoma" w:hAnsi="Tahoma" w:cs="Tahoma"/>
          <w:sz w:val="24"/>
          <w:szCs w:val="24"/>
        </w:rPr>
        <w:t xml:space="preserve"> do veículo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 xml:space="preserve">, é 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única solução viável, segura e economicamente justificável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18BEC82E" w14:textId="77777777" w:rsidR="00974D9F" w:rsidRPr="00974D9F" w:rsidRDefault="00974D9F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Conforme demonstrado no levantamento de mercado, a alternativa de execução por meios próprios foi descartada, pois a oficina municipal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 xml:space="preserve">não possui estrutura técnica,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lastRenderedPageBreak/>
        <w:t>ferramental e pessoal capacitado</w:t>
      </w:r>
      <w:r w:rsidRPr="00974D9F">
        <w:rPr>
          <w:rFonts w:ascii="Tahoma" w:hAnsi="Tahoma" w:cs="Tahoma"/>
          <w:sz w:val="24"/>
          <w:szCs w:val="24"/>
        </w:rPr>
        <w:t xml:space="preserve"> para realização dos serviços de </w:t>
      </w:r>
      <w:r w:rsidRPr="00974D9F">
        <w:rPr>
          <w:rStyle w:val="Forte"/>
          <w:rFonts w:ascii="Tahoma" w:hAnsi="Tahoma" w:cs="Tahoma"/>
          <w:sz w:val="24"/>
          <w:szCs w:val="24"/>
        </w:rPr>
        <w:t>f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unilaria, soldagem de peças estruturais e pintura automotiva</w:t>
      </w:r>
      <w:r w:rsidRPr="00974D9F">
        <w:rPr>
          <w:rFonts w:ascii="Tahoma" w:hAnsi="Tahoma" w:cs="Tahoma"/>
          <w:sz w:val="24"/>
          <w:szCs w:val="24"/>
        </w:rPr>
        <w:t xml:space="preserve">. Por outro lado, a aquisição de um novo veículo, além de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inviável financeiramente</w:t>
      </w:r>
      <w:r w:rsidRPr="00974D9F">
        <w:rPr>
          <w:rFonts w:ascii="Tahoma" w:hAnsi="Tahoma" w:cs="Tahoma"/>
          <w:sz w:val="24"/>
          <w:szCs w:val="24"/>
        </w:rPr>
        <w:t xml:space="preserve">, representaria um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gasto desproporcional frente à natureza pontual do problema</w:t>
      </w:r>
      <w:r w:rsidRPr="00974D9F">
        <w:rPr>
          <w:rFonts w:ascii="Tahoma" w:hAnsi="Tahoma" w:cs="Tahoma"/>
          <w:sz w:val="24"/>
          <w:szCs w:val="24"/>
        </w:rPr>
        <w:t xml:space="preserve">, considerando que o bem danificado possui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vida útil remanescente</w:t>
      </w:r>
      <w:r w:rsidRPr="00974D9F">
        <w:rPr>
          <w:rFonts w:ascii="Tahoma" w:hAnsi="Tahoma" w:cs="Tahoma"/>
          <w:sz w:val="24"/>
          <w:szCs w:val="24"/>
        </w:rPr>
        <w:t xml:space="preserve"> e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condições técnicas plenamente recuperáveis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6A124A73" w14:textId="77777777" w:rsidR="00974D9F" w:rsidRPr="00974D9F" w:rsidRDefault="00974D9F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contratação de empresa do setor privado</w:t>
      </w:r>
      <w:r w:rsidRPr="00974D9F">
        <w:rPr>
          <w:rFonts w:ascii="Tahoma" w:hAnsi="Tahoma" w:cs="Tahoma"/>
          <w:sz w:val="24"/>
          <w:szCs w:val="24"/>
        </w:rPr>
        <w:t>, por sua vez, possibilita:</w:t>
      </w:r>
    </w:p>
    <w:p w14:paraId="5ABF1164" w14:textId="77777777" w:rsidR="00974D9F" w:rsidRPr="00974D9F" w:rsidRDefault="00974D9F" w:rsidP="00796755">
      <w:pPr>
        <w:numPr>
          <w:ilvl w:val="0"/>
          <w:numId w:val="1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Rapidez na execução</w:t>
      </w:r>
      <w:r w:rsidRPr="00974D9F">
        <w:rPr>
          <w:rFonts w:ascii="Tahoma" w:hAnsi="Tahoma" w:cs="Tahoma"/>
          <w:sz w:val="24"/>
          <w:szCs w:val="24"/>
        </w:rPr>
        <w:t xml:space="preserve"> dos reparos, evitando a paralisação futura do veículo e riscos à segurança dos usuários;</w:t>
      </w:r>
    </w:p>
    <w:p w14:paraId="6F0B0D94" w14:textId="77777777" w:rsidR="00974D9F" w:rsidRPr="00974D9F" w:rsidRDefault="00974D9F" w:rsidP="00796755">
      <w:pPr>
        <w:numPr>
          <w:ilvl w:val="0"/>
          <w:numId w:val="1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Garantia dos serviços e das peças substituídas</w:t>
      </w:r>
      <w:r w:rsidRPr="00974D9F">
        <w:rPr>
          <w:rFonts w:ascii="Tahoma" w:hAnsi="Tahoma" w:cs="Tahoma"/>
          <w:sz w:val="24"/>
          <w:szCs w:val="24"/>
        </w:rPr>
        <w:t>, conforme padrões técnicos exigidos;</w:t>
      </w:r>
    </w:p>
    <w:p w14:paraId="1614E852" w14:textId="77777777" w:rsidR="00974D9F" w:rsidRPr="00974D9F" w:rsidRDefault="00974D9F" w:rsidP="00796755">
      <w:pPr>
        <w:numPr>
          <w:ilvl w:val="0"/>
          <w:numId w:val="1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Style w:val="Forte"/>
          <w:rFonts w:ascii="Tahoma" w:hAnsi="Tahoma" w:cs="Tahoma"/>
          <w:sz w:val="24"/>
          <w:szCs w:val="24"/>
        </w:rPr>
        <w:t>Preservação do patrimônio público</w:t>
      </w:r>
      <w:r w:rsidRPr="00974D9F">
        <w:rPr>
          <w:rFonts w:ascii="Tahoma" w:hAnsi="Tahoma" w:cs="Tahoma"/>
          <w:sz w:val="24"/>
          <w:szCs w:val="24"/>
        </w:rPr>
        <w:t xml:space="preserve"> com prolongamento da vida útil do bem;</w:t>
      </w:r>
    </w:p>
    <w:p w14:paraId="3B214783" w14:textId="77777777" w:rsidR="00974D9F" w:rsidRPr="00974D9F" w:rsidRDefault="00974D9F" w:rsidP="00796755">
      <w:pPr>
        <w:numPr>
          <w:ilvl w:val="0"/>
          <w:numId w:val="1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Atendimento às exigências legais para casos de contratação emergencial, conforme art. 74, inciso VIII, da Lei nº 14.133/2021.</w:t>
      </w:r>
    </w:p>
    <w:p w14:paraId="06C14F80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Além disso, a solução escolhida está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alinhada</w:t>
      </w:r>
      <w:r w:rsidRPr="00974D9F">
        <w:rPr>
          <w:rStyle w:val="Forte"/>
          <w:rFonts w:ascii="Tahoma" w:hAnsi="Tahoma" w:cs="Tahoma"/>
          <w:sz w:val="24"/>
          <w:szCs w:val="24"/>
        </w:rPr>
        <w:t xml:space="preserve">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com o interesse público</w:t>
      </w:r>
      <w:r w:rsidRPr="00974D9F">
        <w:rPr>
          <w:rFonts w:ascii="Tahoma" w:hAnsi="Tahoma" w:cs="Tahoma"/>
          <w:sz w:val="24"/>
          <w:szCs w:val="24"/>
        </w:rPr>
        <w:t xml:space="preserve">, pois assegura 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continuidade e a qualidade do transporte sanitário</w:t>
      </w:r>
      <w:r w:rsidRPr="00974D9F">
        <w:rPr>
          <w:rFonts w:ascii="Tahoma" w:hAnsi="Tahoma" w:cs="Tahoma"/>
          <w:sz w:val="24"/>
          <w:szCs w:val="24"/>
        </w:rPr>
        <w:t>, essencial para o deslocamento de pacientes a serviços de referência em saúde.</w:t>
      </w:r>
    </w:p>
    <w:p w14:paraId="41138BFC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Assim, a contratação de empresa especializada justifica-se plenamente sob os aspectos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técnico, operacional, econômico e legal</w:t>
      </w:r>
      <w:r w:rsidRPr="00974D9F">
        <w:rPr>
          <w:rFonts w:ascii="Tahoma" w:hAnsi="Tahoma" w:cs="Tahoma"/>
          <w:sz w:val="24"/>
          <w:szCs w:val="24"/>
        </w:rPr>
        <w:t>, sendo a alternativa que melhor atende à necessidade identificada.</w:t>
      </w:r>
    </w:p>
    <w:p w14:paraId="25EE1C03" w14:textId="77777777" w:rsidR="00974D9F" w:rsidRPr="00287308" w:rsidRDefault="00796755" w:rsidP="00796755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287308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PARCELAMENTO OU NÃO DO OBJETO</w:t>
      </w:r>
    </w:p>
    <w:p w14:paraId="3AB57449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Nos termos da Lei nº 14.133/2021, foi avaliada a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possibilidade de parcelamento do objeto</w:t>
      </w:r>
      <w:r w:rsidRPr="00796755">
        <w:rPr>
          <w:rFonts w:ascii="Tahoma" w:hAnsi="Tahoma" w:cs="Tahoma"/>
          <w:b/>
          <w:sz w:val="24"/>
          <w:szCs w:val="24"/>
        </w:rPr>
        <w:t xml:space="preserve"> </w:t>
      </w:r>
      <w:r w:rsidRPr="00796755">
        <w:rPr>
          <w:rFonts w:ascii="Tahoma" w:hAnsi="Tahoma" w:cs="Tahoma"/>
          <w:sz w:val="24"/>
          <w:szCs w:val="24"/>
        </w:rPr>
        <w:t>como</w:t>
      </w:r>
      <w:r w:rsidRPr="00796755">
        <w:rPr>
          <w:rFonts w:ascii="Tahoma" w:hAnsi="Tahoma" w:cs="Tahoma"/>
          <w:b/>
          <w:sz w:val="24"/>
          <w:szCs w:val="24"/>
        </w:rPr>
        <w:t xml:space="preserve"> </w:t>
      </w:r>
      <w:r w:rsidRPr="00974D9F">
        <w:rPr>
          <w:rFonts w:ascii="Tahoma" w:hAnsi="Tahoma" w:cs="Tahoma"/>
          <w:sz w:val="24"/>
          <w:szCs w:val="24"/>
        </w:rPr>
        <w:t>medida para garantir maior competitividade e vantajosidade à Administração Pública.</w:t>
      </w:r>
    </w:p>
    <w:p w14:paraId="5E3ADC26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Contudo, no caso em questão, a manutenção corretiva do veículo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 xml:space="preserve"> trata-se de um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conjunto de intervenções técnicas interdependentes</w:t>
      </w:r>
      <w:r w:rsidR="00796755">
        <w:rPr>
          <w:rFonts w:ascii="Tahoma" w:hAnsi="Tahoma" w:cs="Tahoma"/>
          <w:sz w:val="24"/>
          <w:szCs w:val="24"/>
        </w:rPr>
        <w:t>.</w:t>
      </w:r>
    </w:p>
    <w:p w14:paraId="131C9086" w14:textId="77777777" w:rsidR="00974D9F" w:rsidRPr="00974D9F" w:rsidRDefault="00974D9F" w:rsidP="00796755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execução parcial por empresas distintas </w:t>
      </w:r>
      <w:r w:rsidRPr="00796755">
        <w:rPr>
          <w:rStyle w:val="Forte"/>
          <w:rFonts w:ascii="Tahoma" w:hAnsi="Tahoma" w:cs="Tahoma"/>
          <w:b w:val="0"/>
          <w:sz w:val="24"/>
          <w:szCs w:val="24"/>
        </w:rPr>
        <w:t>não é tecnicamente viável</w:t>
      </w:r>
      <w:r w:rsidRPr="00974D9F">
        <w:rPr>
          <w:rFonts w:ascii="Tahoma" w:hAnsi="Tahoma" w:cs="Tahoma"/>
          <w:sz w:val="24"/>
          <w:szCs w:val="24"/>
        </w:rPr>
        <w:t xml:space="preserve">, pois comprometeria a uniformidade dos serviços, dificultaria a responsabilização por eventuais falhas, elevaria os custos operacionais e poderia acarretar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incompatibilidades técnicas</w:t>
      </w:r>
      <w:r w:rsidRPr="00974D9F">
        <w:rPr>
          <w:rFonts w:ascii="Tahoma" w:hAnsi="Tahoma" w:cs="Tahoma"/>
          <w:sz w:val="24"/>
          <w:szCs w:val="24"/>
        </w:rPr>
        <w:t xml:space="preserve"> na execução do serviço como um todo.</w:t>
      </w:r>
    </w:p>
    <w:p w14:paraId="49E11BAD" w14:textId="77777777" w:rsidR="00974D9F" w:rsidRPr="00974D9F" w:rsidRDefault="00974D9F" w:rsidP="0079675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Dessa forma, a contratação deverá ocorrer de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forma unificada</w:t>
      </w:r>
      <w:r w:rsidRPr="00974D9F">
        <w:rPr>
          <w:rFonts w:ascii="Tahoma" w:hAnsi="Tahoma" w:cs="Tahoma"/>
          <w:sz w:val="24"/>
          <w:szCs w:val="24"/>
        </w:rPr>
        <w:t xml:space="preserve">, abrangendo todos os serviços necessários, garantindo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padronização, qualidade e responsabilidade técnica única</w:t>
      </w:r>
      <w:r w:rsidRPr="00974D9F">
        <w:rPr>
          <w:rFonts w:ascii="Tahoma" w:hAnsi="Tahoma" w:cs="Tahoma"/>
          <w:sz w:val="24"/>
          <w:szCs w:val="24"/>
        </w:rPr>
        <w:t xml:space="preserve">, razão pela qual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o parcelamento do objeto foi considerado inadequado e desaconselhável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5BEFA220" w14:textId="77777777" w:rsidR="00974D9F" w:rsidRPr="00287308" w:rsidRDefault="00287308" w:rsidP="00287308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287308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lastRenderedPageBreak/>
        <w:t>RESULTADOS PRETENDIDOS</w:t>
      </w:r>
    </w:p>
    <w:p w14:paraId="132B7D25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Com a contratação da empresa especializada para execução da manutenção corretiva do veículo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>, pretende-se alcançar os seguintes resultados:</w:t>
      </w:r>
    </w:p>
    <w:p w14:paraId="066CADEA" w14:textId="77777777" w:rsidR="00974D9F" w:rsidRPr="00974D9F" w:rsidRDefault="00974D9F" w:rsidP="00287308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287308">
        <w:rPr>
          <w:rStyle w:val="Forte"/>
          <w:rFonts w:ascii="Tahoma" w:hAnsi="Tahoma" w:cs="Tahoma"/>
          <w:b w:val="0"/>
          <w:sz w:val="24"/>
          <w:szCs w:val="24"/>
        </w:rPr>
        <w:t>Restabelecimento integral da estrutura do veículo</w:t>
      </w:r>
      <w:r w:rsidRPr="00974D9F">
        <w:rPr>
          <w:rFonts w:ascii="Tahoma" w:hAnsi="Tahoma" w:cs="Tahoma"/>
          <w:sz w:val="24"/>
          <w:szCs w:val="24"/>
        </w:rPr>
        <w:t>, com substituição adequada das peças danificadas e recuperação da parte lateral atingida, garantindo as condições técnicas e estéticas originais;</w:t>
      </w:r>
    </w:p>
    <w:p w14:paraId="1258A9B3" w14:textId="77777777" w:rsidR="00974D9F" w:rsidRPr="00974D9F" w:rsidRDefault="00974D9F" w:rsidP="00287308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287308">
        <w:rPr>
          <w:rStyle w:val="Forte"/>
          <w:rFonts w:ascii="Tahoma" w:hAnsi="Tahoma" w:cs="Tahoma"/>
          <w:b w:val="0"/>
          <w:sz w:val="24"/>
          <w:szCs w:val="24"/>
        </w:rPr>
        <w:t>Garantia da segurança dos pacientes e servidores transportados</w:t>
      </w:r>
      <w:r w:rsidRPr="00974D9F">
        <w:rPr>
          <w:rFonts w:ascii="Tahoma" w:hAnsi="Tahoma" w:cs="Tahoma"/>
          <w:sz w:val="24"/>
          <w:szCs w:val="24"/>
        </w:rPr>
        <w:t>, prevenindo riscos decorrentes da continuidade da utilização de um veículo com danos estruturais;</w:t>
      </w:r>
    </w:p>
    <w:p w14:paraId="6E72FAA3" w14:textId="77777777" w:rsidR="00974D9F" w:rsidRPr="00974D9F" w:rsidRDefault="00974D9F" w:rsidP="00287308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287308">
        <w:rPr>
          <w:rStyle w:val="Forte"/>
          <w:rFonts w:ascii="Tahoma" w:hAnsi="Tahoma" w:cs="Tahoma"/>
          <w:b w:val="0"/>
          <w:sz w:val="24"/>
          <w:szCs w:val="24"/>
        </w:rPr>
        <w:t>Evitar a interrupção ou comprometimento futuro do transporte sanitário</w:t>
      </w:r>
      <w:r w:rsidRPr="00974D9F">
        <w:rPr>
          <w:rFonts w:ascii="Tahoma" w:hAnsi="Tahoma" w:cs="Tahoma"/>
          <w:sz w:val="24"/>
          <w:szCs w:val="24"/>
        </w:rPr>
        <w:t>, serviço essencial à população, sobretudo para atendimento fora do município;</w:t>
      </w:r>
    </w:p>
    <w:p w14:paraId="4C062B69" w14:textId="77777777" w:rsidR="00974D9F" w:rsidRPr="00974D9F" w:rsidRDefault="00974D9F" w:rsidP="00287308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287308">
        <w:rPr>
          <w:rStyle w:val="Forte"/>
          <w:rFonts w:ascii="Tahoma" w:hAnsi="Tahoma" w:cs="Tahoma"/>
          <w:b w:val="0"/>
          <w:sz w:val="24"/>
          <w:szCs w:val="24"/>
        </w:rPr>
        <w:t>Preservação do patrimônio público</w:t>
      </w:r>
      <w:r w:rsidRPr="00974D9F">
        <w:rPr>
          <w:rFonts w:ascii="Tahoma" w:hAnsi="Tahoma" w:cs="Tahoma"/>
          <w:sz w:val="24"/>
          <w:szCs w:val="24"/>
        </w:rPr>
        <w:t>, por meio da recuperação de um bem com valor agregado e vida útil remanescente, evitando gastos excessivos com aquisição de novo veículo;</w:t>
      </w:r>
    </w:p>
    <w:p w14:paraId="23BC4013" w14:textId="77777777" w:rsidR="00974D9F" w:rsidRPr="00974D9F" w:rsidRDefault="00974D9F" w:rsidP="00287308">
      <w:pPr>
        <w:numPr>
          <w:ilvl w:val="0"/>
          <w:numId w:val="20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287308">
        <w:rPr>
          <w:rStyle w:val="Forte"/>
          <w:rFonts w:ascii="Tahoma" w:hAnsi="Tahoma" w:cs="Tahoma"/>
          <w:b w:val="0"/>
          <w:sz w:val="24"/>
          <w:szCs w:val="24"/>
        </w:rPr>
        <w:t>Cumprimento dos princípios da economicidade, eficiência e continuidade do serviço público</w:t>
      </w:r>
      <w:r w:rsidRPr="00974D9F">
        <w:rPr>
          <w:rFonts w:ascii="Tahoma" w:hAnsi="Tahoma" w:cs="Tahoma"/>
          <w:sz w:val="24"/>
          <w:szCs w:val="24"/>
        </w:rPr>
        <w:t>, conforme estabelecido pela Lei nº 14.133/2021.</w:t>
      </w:r>
    </w:p>
    <w:p w14:paraId="07F2E615" w14:textId="77777777" w:rsidR="00974D9F" w:rsidRPr="00974D9F" w:rsidRDefault="00974D9F" w:rsidP="00287308">
      <w:pPr>
        <w:spacing w:before="100" w:beforeAutospacing="1" w:after="100" w:afterAutospacing="1"/>
        <w:ind w:left="360"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pronta realização do serviço permitirá à Administração garantir 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normalidade e a qualidade dos serviços de saúde prestados à população</w:t>
      </w:r>
      <w:r w:rsidRPr="00974D9F">
        <w:rPr>
          <w:rFonts w:ascii="Tahoma" w:hAnsi="Tahoma" w:cs="Tahoma"/>
          <w:sz w:val="24"/>
          <w:szCs w:val="24"/>
        </w:rPr>
        <w:t>, com base em solução técnica, célere e legalmente embasada.</w:t>
      </w:r>
    </w:p>
    <w:p w14:paraId="0C716A8E" w14:textId="77777777" w:rsidR="00974D9F" w:rsidRPr="00287308" w:rsidRDefault="005771C8" w:rsidP="00287308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PROVIDÊNCIAS PRÉVIAS À</w:t>
      </w:r>
      <w:r w:rsidR="00287308" w:rsidRPr="00287308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 xml:space="preserve"> CONTRATAÇÃO</w:t>
      </w:r>
    </w:p>
    <w:p w14:paraId="76118287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Não </w:t>
      </w:r>
      <w:r w:rsidR="00287308">
        <w:rPr>
          <w:rFonts w:ascii="Tahoma" w:hAnsi="Tahoma" w:cs="Tahoma"/>
          <w:sz w:val="24"/>
          <w:szCs w:val="24"/>
        </w:rPr>
        <w:t>são necessárias</w:t>
      </w:r>
      <w:r w:rsidRPr="00974D9F">
        <w:rPr>
          <w:rFonts w:ascii="Tahoma" w:hAnsi="Tahoma" w:cs="Tahoma"/>
          <w:sz w:val="24"/>
          <w:szCs w:val="24"/>
        </w:rPr>
        <w:t xml:space="preserve"> providências </w:t>
      </w:r>
      <w:r w:rsidR="00287308">
        <w:rPr>
          <w:rFonts w:ascii="Tahoma" w:hAnsi="Tahoma" w:cs="Tahoma"/>
          <w:sz w:val="24"/>
          <w:szCs w:val="24"/>
        </w:rPr>
        <w:t>prévias</w:t>
      </w:r>
      <w:r w:rsidRPr="00974D9F">
        <w:rPr>
          <w:rFonts w:ascii="Tahoma" w:hAnsi="Tahoma" w:cs="Tahoma"/>
          <w:sz w:val="24"/>
          <w:szCs w:val="24"/>
        </w:rPr>
        <w:t xml:space="preserve"> específicas para esta contratação, uma vez que 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necessidade surgiu de forma imprevista</w:t>
      </w:r>
      <w:r w:rsidRPr="00974D9F">
        <w:rPr>
          <w:rFonts w:ascii="Tahoma" w:hAnsi="Tahoma" w:cs="Tahoma"/>
          <w:sz w:val="24"/>
          <w:szCs w:val="24"/>
        </w:rPr>
        <w:t xml:space="preserve">, em decorrência de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colisão lateral</w:t>
      </w:r>
      <w:r w:rsidRPr="00974D9F">
        <w:rPr>
          <w:rFonts w:ascii="Tahoma" w:hAnsi="Tahoma" w:cs="Tahoma"/>
          <w:sz w:val="24"/>
          <w:szCs w:val="24"/>
        </w:rPr>
        <w:t xml:space="preserve"> envolvendo o veículo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 xml:space="preserve">, fato que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não permitiu planejamento prévio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18C9770C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contratação ora proposta configura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medida reativa e corretiva de caráter emergencial</w:t>
      </w:r>
      <w:r w:rsidRPr="00974D9F">
        <w:rPr>
          <w:rFonts w:ascii="Tahoma" w:hAnsi="Tahoma" w:cs="Tahoma"/>
          <w:sz w:val="24"/>
          <w:szCs w:val="24"/>
        </w:rPr>
        <w:t xml:space="preserve">, destinada a sanar um dano já ocorrido, com vistas 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evitar a paralisação futura do veículo</w:t>
      </w:r>
      <w:r w:rsidRPr="00974D9F">
        <w:rPr>
          <w:rFonts w:ascii="Tahoma" w:hAnsi="Tahoma" w:cs="Tahoma"/>
          <w:sz w:val="24"/>
          <w:szCs w:val="24"/>
        </w:rPr>
        <w:t xml:space="preserve"> e garantir 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continuidade e segurança do transporte sanitário municipal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03E8C089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instrução do presente Estudo Técnico Preliminar, acompanhada do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Boletim de Ocorrência</w:t>
      </w:r>
      <w:r w:rsidRPr="00287308">
        <w:rPr>
          <w:rFonts w:ascii="Tahoma" w:hAnsi="Tahoma" w:cs="Tahoma"/>
          <w:b/>
          <w:sz w:val="24"/>
          <w:szCs w:val="24"/>
        </w:rPr>
        <w:t xml:space="preserve">,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relatório fotográfico</w:t>
      </w:r>
      <w:r w:rsidRPr="00974D9F">
        <w:rPr>
          <w:rFonts w:ascii="Tahoma" w:hAnsi="Tahoma" w:cs="Tahoma"/>
          <w:sz w:val="24"/>
          <w:szCs w:val="24"/>
        </w:rPr>
        <w:t xml:space="preserve"> e dos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orçamentos obtidos junto ao mercado local</w:t>
      </w:r>
      <w:r w:rsidRPr="00974D9F">
        <w:rPr>
          <w:rFonts w:ascii="Tahoma" w:hAnsi="Tahoma" w:cs="Tahoma"/>
          <w:sz w:val="24"/>
          <w:szCs w:val="24"/>
        </w:rPr>
        <w:t>, visa garantir a legalidade, a transparência e a fundamentação técnica da contratação pretendida.</w:t>
      </w:r>
    </w:p>
    <w:p w14:paraId="132EEB97" w14:textId="77777777" w:rsidR="00974D9F" w:rsidRPr="00287308" w:rsidRDefault="00287308" w:rsidP="00287308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</w:rPr>
      </w:pPr>
      <w:r w:rsidRPr="00287308">
        <w:rPr>
          <w:rFonts w:ascii="Tahoma" w:hAnsi="Tahoma" w:cs="Tahoma"/>
          <w:sz w:val="24"/>
          <w:szCs w:val="24"/>
          <w:u w:val="none"/>
        </w:rPr>
        <w:t>CONTRATAÇÕES CORRELATAS E/OU INTERDEPEN</w:t>
      </w:r>
      <w:r w:rsidR="005771C8">
        <w:rPr>
          <w:rFonts w:ascii="Tahoma" w:hAnsi="Tahoma" w:cs="Tahoma"/>
          <w:sz w:val="24"/>
          <w:szCs w:val="24"/>
          <w:u w:val="none"/>
        </w:rPr>
        <w:t>D</w:t>
      </w:r>
      <w:r w:rsidRPr="00287308">
        <w:rPr>
          <w:rFonts w:ascii="Tahoma" w:hAnsi="Tahoma" w:cs="Tahoma"/>
          <w:sz w:val="24"/>
          <w:szCs w:val="24"/>
          <w:u w:val="none"/>
        </w:rPr>
        <w:t>EN</w:t>
      </w:r>
      <w:r w:rsidR="005771C8">
        <w:rPr>
          <w:rFonts w:ascii="Tahoma" w:hAnsi="Tahoma" w:cs="Tahoma"/>
          <w:sz w:val="24"/>
          <w:szCs w:val="24"/>
          <w:u w:val="none"/>
        </w:rPr>
        <w:t>T</w:t>
      </w:r>
      <w:r w:rsidRPr="00287308">
        <w:rPr>
          <w:rFonts w:ascii="Tahoma" w:hAnsi="Tahoma" w:cs="Tahoma"/>
          <w:sz w:val="24"/>
          <w:szCs w:val="24"/>
          <w:u w:val="none"/>
        </w:rPr>
        <w:t>ES</w:t>
      </w:r>
    </w:p>
    <w:p w14:paraId="0A10AC97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Foi analisada a existência de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contratações correlatas ou interdependentes</w:t>
      </w:r>
      <w:r w:rsidRPr="00974D9F">
        <w:rPr>
          <w:rFonts w:ascii="Tahoma" w:hAnsi="Tahoma" w:cs="Tahoma"/>
          <w:sz w:val="24"/>
          <w:szCs w:val="24"/>
        </w:rPr>
        <w:t xml:space="preserve"> que possam influenciar ou ser impactadas pela presente demanda de manutenção corretiva do veículo </w:t>
      </w:r>
      <w:r w:rsidRPr="00974D9F">
        <w:rPr>
          <w:rStyle w:val="Forte"/>
          <w:rFonts w:ascii="Tahoma" w:hAnsi="Tahoma" w:cs="Tahoma"/>
          <w:sz w:val="24"/>
          <w:szCs w:val="24"/>
        </w:rPr>
        <w:t>Renault Master, placa ECN2C71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3CB9E131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lastRenderedPageBreak/>
        <w:t xml:space="preserve">Constatou-se que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não há qualquer contratação em andamento ou prevista que esteja vinculada, dependa ou influencie diretamente</w:t>
      </w:r>
      <w:r w:rsidRPr="00974D9F">
        <w:rPr>
          <w:rFonts w:ascii="Tahoma" w:hAnsi="Tahoma" w:cs="Tahoma"/>
          <w:sz w:val="24"/>
          <w:szCs w:val="24"/>
        </w:rPr>
        <w:t xml:space="preserve"> a execução dos serviços ora propostos. Trata-se de uma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ação pontual, isolada e autônoma</w:t>
      </w:r>
      <w:r w:rsidRPr="00974D9F">
        <w:rPr>
          <w:rFonts w:ascii="Tahoma" w:hAnsi="Tahoma" w:cs="Tahoma"/>
          <w:sz w:val="24"/>
          <w:szCs w:val="24"/>
        </w:rPr>
        <w:t>, decorrente de evento específico (colisão) que afeta exclusivamente este veículo.</w:t>
      </w:r>
    </w:p>
    <w:p w14:paraId="4200E174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>A execução dos serviços não depende de aquisição de materiais ou equipamentos adicionais por parte da Administração, nem está atrelada a contratos contínuos ou a fornecimentos vinculados.</w:t>
      </w:r>
    </w:p>
    <w:p w14:paraId="36D5F203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Portanto,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não há contratações correlatas ou interdependentes</w:t>
      </w:r>
      <w:r w:rsidRPr="00974D9F">
        <w:rPr>
          <w:rFonts w:ascii="Tahoma" w:hAnsi="Tahoma" w:cs="Tahoma"/>
          <w:sz w:val="24"/>
          <w:szCs w:val="24"/>
        </w:rPr>
        <w:t xml:space="preserve"> que devam ser consideradas para efeito de planejamento ou execução da presente contratação.</w:t>
      </w:r>
    </w:p>
    <w:p w14:paraId="48B232E2" w14:textId="77777777" w:rsidR="00974D9F" w:rsidRPr="00287308" w:rsidRDefault="00287308" w:rsidP="00287308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  <w:u w:val="none"/>
        </w:rPr>
      </w:pPr>
      <w:r w:rsidRPr="00287308">
        <w:rPr>
          <w:rStyle w:val="Forte"/>
          <w:rFonts w:ascii="Tahoma" w:hAnsi="Tahoma" w:cs="Tahoma"/>
          <w:b/>
          <w:bCs w:val="0"/>
          <w:sz w:val="24"/>
          <w:szCs w:val="24"/>
          <w:u w:val="none"/>
        </w:rPr>
        <w:t>IMPACTOS AMBIENTAIS</w:t>
      </w:r>
    </w:p>
    <w:p w14:paraId="7756E11D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contratação em questão trata-se de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serviço corretivo pontual</w:t>
      </w:r>
      <w:r w:rsidRPr="00974D9F">
        <w:rPr>
          <w:rFonts w:ascii="Tahoma" w:hAnsi="Tahoma" w:cs="Tahoma"/>
          <w:sz w:val="24"/>
          <w:szCs w:val="24"/>
        </w:rPr>
        <w:t xml:space="preserve"> em um único veículo da frota oficial de saúde, não implicando geração significativa de impactos ambientais.</w:t>
      </w:r>
    </w:p>
    <w:p w14:paraId="5B070DA5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Entretanto, destaca-se que, conforme a legislação ambiental e as boas práticas administrativas, a empresa contratada deverá realizar o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descarte adequado de resíduos automotivos</w:t>
      </w:r>
      <w:r w:rsidRPr="00974D9F">
        <w:rPr>
          <w:rFonts w:ascii="Tahoma" w:hAnsi="Tahoma" w:cs="Tahoma"/>
          <w:sz w:val="24"/>
          <w:szCs w:val="24"/>
        </w:rPr>
        <w:t xml:space="preserve"> (como peças substituídas, tintas, óleos ou resíduos sólidos) em conformidade com as normas ambientais aplicáveis, especialmente aquelas previstas pela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Resolução CONAMA nº 362/2005</w:t>
      </w:r>
      <w:r w:rsidRPr="00974D9F">
        <w:rPr>
          <w:rFonts w:ascii="Tahoma" w:hAnsi="Tahoma" w:cs="Tahoma"/>
          <w:sz w:val="24"/>
          <w:szCs w:val="24"/>
        </w:rPr>
        <w:t xml:space="preserve"> e outras legislações correlatas.</w:t>
      </w:r>
    </w:p>
    <w:p w14:paraId="38A35360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Dessa forma, os impactos ambientais são considerados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mínimos e controláveis</w:t>
      </w:r>
      <w:r w:rsidRPr="00974D9F">
        <w:rPr>
          <w:rFonts w:ascii="Tahoma" w:hAnsi="Tahoma" w:cs="Tahoma"/>
          <w:sz w:val="24"/>
          <w:szCs w:val="24"/>
        </w:rPr>
        <w:t>, sem prejuízos ao meio ambiente, desde que respeitadas as exigências legais de destinação de resíduos.</w:t>
      </w:r>
    </w:p>
    <w:p w14:paraId="6CC25AF2" w14:textId="77777777" w:rsidR="00974D9F" w:rsidRPr="00974D9F" w:rsidRDefault="00287308" w:rsidP="00287308">
      <w:pPr>
        <w:pStyle w:val="Ttulo3"/>
        <w:numPr>
          <w:ilvl w:val="0"/>
          <w:numId w:val="22"/>
        </w:numPr>
        <w:jc w:val="left"/>
        <w:rPr>
          <w:rFonts w:ascii="Tahoma" w:hAnsi="Tahoma" w:cs="Tahoma"/>
          <w:sz w:val="24"/>
          <w:szCs w:val="24"/>
        </w:rPr>
      </w:pPr>
      <w:r>
        <w:rPr>
          <w:rStyle w:val="Forte"/>
          <w:rFonts w:ascii="Tahoma" w:hAnsi="Tahoma" w:cs="Tahoma"/>
          <w:b/>
          <w:bCs w:val="0"/>
          <w:sz w:val="24"/>
          <w:szCs w:val="24"/>
        </w:rPr>
        <w:t>VIABILIDADE DA CONTRATAÇÃO</w:t>
      </w:r>
    </w:p>
    <w:p w14:paraId="7727E448" w14:textId="77777777" w:rsidR="00974D9F" w:rsidRPr="00974D9F" w:rsidRDefault="00974D9F" w:rsidP="00287308">
      <w:pPr>
        <w:spacing w:before="100" w:beforeAutospacing="1" w:after="100" w:afterAutospacing="1"/>
        <w:ind w:firstLine="360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Considerando a análise técnica aqui apresentada, os documentos que instruem o processo (Boletim de Ocorrência, relatório fotográfico e orçamentos), bem como os princípios da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eficiência, economicidade e continuidade dos serviços públicos essenciais</w:t>
      </w:r>
      <w:r w:rsidRPr="00974D9F">
        <w:rPr>
          <w:rFonts w:ascii="Tahoma" w:hAnsi="Tahoma" w:cs="Tahoma"/>
          <w:sz w:val="24"/>
          <w:szCs w:val="24"/>
        </w:rPr>
        <w:t xml:space="preserve">, conclui-se que a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contratação é viável e necessária</w:t>
      </w:r>
      <w:r w:rsidRPr="00974D9F">
        <w:rPr>
          <w:rFonts w:ascii="Tahoma" w:hAnsi="Tahoma" w:cs="Tahoma"/>
          <w:sz w:val="24"/>
          <w:szCs w:val="24"/>
        </w:rPr>
        <w:t>.</w:t>
      </w:r>
    </w:p>
    <w:p w14:paraId="506D8D6D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A escolha da solução mostra-se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justificada tecnicamente, legalmente amparada e economicamente vantajosa</w:t>
      </w:r>
      <w:r w:rsidRPr="00974D9F">
        <w:rPr>
          <w:rFonts w:ascii="Tahoma" w:hAnsi="Tahoma" w:cs="Tahoma"/>
          <w:sz w:val="24"/>
          <w:szCs w:val="24"/>
        </w:rPr>
        <w:t>, sendo compatível com os recursos orçamentários disponíveis e com o interesse público.</w:t>
      </w:r>
    </w:p>
    <w:p w14:paraId="15D75E66" w14:textId="77777777" w:rsidR="00974D9F" w:rsidRPr="00974D9F" w:rsidRDefault="00974D9F" w:rsidP="00287308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974D9F">
        <w:rPr>
          <w:rFonts w:ascii="Tahoma" w:hAnsi="Tahoma" w:cs="Tahoma"/>
          <w:sz w:val="24"/>
          <w:szCs w:val="24"/>
        </w:rPr>
        <w:t xml:space="preserve">Dessa forma, este Estudo Técnico Preliminar serve de </w:t>
      </w:r>
      <w:r w:rsidRPr="00287308">
        <w:rPr>
          <w:rStyle w:val="Forte"/>
          <w:rFonts w:ascii="Tahoma" w:hAnsi="Tahoma" w:cs="Tahoma"/>
          <w:b w:val="0"/>
          <w:sz w:val="24"/>
          <w:szCs w:val="24"/>
        </w:rPr>
        <w:t>fundamento para a instrução de processo administrativo de contratação direta, por dispensa de licitação</w:t>
      </w:r>
      <w:r w:rsidRPr="00974D9F">
        <w:rPr>
          <w:rFonts w:ascii="Tahoma" w:hAnsi="Tahoma" w:cs="Tahoma"/>
          <w:sz w:val="24"/>
          <w:szCs w:val="24"/>
        </w:rPr>
        <w:t>, nos moldes do art. 74, inciso VIII, da Lei nº 14.133/2021, ou outro rito que venha a ser adotado pela Administração.</w:t>
      </w:r>
    </w:p>
    <w:p w14:paraId="024D33B1" w14:textId="77777777" w:rsidR="0048567E" w:rsidRPr="00556035" w:rsidRDefault="0048567E" w:rsidP="00974D9F">
      <w:pPr>
        <w:spacing w:before="100" w:beforeAutospacing="1" w:after="100" w:afterAutospacing="1"/>
        <w:rPr>
          <w:rFonts w:ascii="Tahoma" w:hAnsi="Tahoma" w:cs="Tahoma"/>
        </w:rPr>
      </w:pPr>
    </w:p>
    <w:sectPr w:rsidR="0048567E" w:rsidRPr="00556035" w:rsidSect="00287308">
      <w:headerReference w:type="default" r:id="rId8"/>
      <w:footerReference w:type="default" r:id="rId9"/>
      <w:footnotePr>
        <w:pos w:val="beneathText"/>
      </w:footnotePr>
      <w:pgSz w:w="11905" w:h="16837"/>
      <w:pgMar w:top="1513" w:right="1132" w:bottom="1276" w:left="1134" w:header="56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BA2FF" w14:textId="77777777" w:rsidR="00796755" w:rsidRDefault="00796755">
      <w:r>
        <w:separator/>
      </w:r>
    </w:p>
  </w:endnote>
  <w:endnote w:type="continuationSeparator" w:id="0">
    <w:p w14:paraId="6A1A5A1F" w14:textId="77777777" w:rsidR="00796755" w:rsidRDefault="0079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B149E" w14:textId="77777777" w:rsidR="00796755" w:rsidRDefault="00796755" w:rsidP="0090107E">
    <w:pPr>
      <w:pStyle w:val="Cabealho"/>
      <w:pBdr>
        <w:bottom w:val="single" w:sz="12" w:space="1" w:color="auto"/>
      </w:pBdr>
      <w:jc w:val="center"/>
      <w:rPr>
        <w:rFonts w:ascii="Arial Black" w:hAnsi="Arial Black" w:cs="Tahoma"/>
        <w:bCs/>
        <w:color w:val="000000"/>
        <w:sz w:val="18"/>
        <w:szCs w:val="18"/>
      </w:rPr>
    </w:pPr>
  </w:p>
  <w:p w14:paraId="04B2ABC6" w14:textId="77777777" w:rsidR="00796755" w:rsidRPr="0090107E" w:rsidRDefault="00796755" w:rsidP="0090107E">
    <w:pPr>
      <w:pStyle w:val="Cabealho"/>
      <w:jc w:val="center"/>
      <w:rPr>
        <w:rFonts w:ascii="Arial Black" w:hAnsi="Arial Black" w:cs="Tahoma"/>
        <w:bCs/>
        <w:color w:val="000000"/>
        <w:sz w:val="18"/>
        <w:szCs w:val="18"/>
      </w:rPr>
    </w:pP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Rua Capitão </w:t>
    </w:r>
    <w:r>
      <w:rPr>
        <w:rFonts w:ascii="Arial Black" w:hAnsi="Arial Black" w:cs="Tahoma"/>
        <w:bCs/>
        <w:color w:val="000000"/>
        <w:sz w:val="18"/>
        <w:szCs w:val="18"/>
      </w:rPr>
      <w:t>Mendes</w:t>
    </w: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, nº </w:t>
    </w:r>
    <w:r>
      <w:rPr>
        <w:rFonts w:ascii="Arial Black" w:hAnsi="Arial Black" w:cs="Tahoma"/>
        <w:bCs/>
        <w:color w:val="000000"/>
        <w:sz w:val="18"/>
        <w:szCs w:val="18"/>
      </w:rPr>
      <w:t>52</w:t>
    </w: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 – Centro – Itanhaém /SP</w:t>
    </w:r>
  </w:p>
  <w:p w14:paraId="55746B26" w14:textId="77777777" w:rsidR="00796755" w:rsidRPr="0090107E" w:rsidRDefault="00796755" w:rsidP="0090107E">
    <w:pPr>
      <w:pStyle w:val="Rodap"/>
      <w:jc w:val="center"/>
    </w:pPr>
    <w:r w:rsidRPr="0090107E">
      <w:rPr>
        <w:rFonts w:ascii="Arial Black" w:hAnsi="Arial Black" w:cs="Tahoma"/>
        <w:bCs/>
        <w:color w:val="000000"/>
        <w:sz w:val="18"/>
        <w:szCs w:val="18"/>
      </w:rPr>
      <w:t>CEP: 11740-000 – Telefone: (13) 3421-1600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4CF76" w14:textId="77777777" w:rsidR="00796755" w:rsidRDefault="00796755">
      <w:r>
        <w:separator/>
      </w:r>
    </w:p>
  </w:footnote>
  <w:footnote w:type="continuationSeparator" w:id="0">
    <w:p w14:paraId="6E04FDB1" w14:textId="77777777" w:rsidR="00796755" w:rsidRDefault="00796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5009B" w14:textId="77777777" w:rsidR="00796755" w:rsidRPr="00C542D7" w:rsidRDefault="00796755" w:rsidP="00327B61">
    <w:pPr>
      <w:tabs>
        <w:tab w:val="left" w:pos="9390"/>
      </w:tabs>
      <w:jc w:val="center"/>
      <w:rPr>
        <w:sz w:val="32"/>
        <w:szCs w:val="32"/>
      </w:rPr>
    </w:pPr>
    <w:r w:rsidRPr="00C542D7">
      <w:rPr>
        <w:noProof/>
        <w:sz w:val="32"/>
        <w:szCs w:val="32"/>
        <w:lang w:eastAsia="pt-BR"/>
      </w:rPr>
      <w:drawing>
        <wp:anchor distT="0" distB="0" distL="114300" distR="114300" simplePos="0" relativeHeight="251657728" behindDoc="1" locked="0" layoutInCell="1" allowOverlap="1" wp14:anchorId="44506F85" wp14:editId="5CD323C5">
          <wp:simplePos x="0" y="0"/>
          <wp:positionH relativeFrom="column">
            <wp:posOffset>-99060</wp:posOffset>
          </wp:positionH>
          <wp:positionV relativeFrom="paragraph">
            <wp:posOffset>-84455</wp:posOffset>
          </wp:positionV>
          <wp:extent cx="1178560" cy="802005"/>
          <wp:effectExtent l="19050" t="0" r="2540" b="0"/>
          <wp:wrapThrough wrapText="bothSides">
            <wp:wrapPolygon edited="0">
              <wp:start x="-349" y="0"/>
              <wp:lineTo x="-349" y="21036"/>
              <wp:lineTo x="21647" y="21036"/>
              <wp:lineTo x="21647" y="0"/>
              <wp:lineTo x="-349" y="0"/>
            </wp:wrapPolygon>
          </wp:wrapThrough>
          <wp:docPr id="1" name="Imagem 1" descr="Brasão de Itanhaé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e Itanhaém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56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542D7">
      <w:rPr>
        <w:sz w:val="32"/>
        <w:szCs w:val="32"/>
      </w:rPr>
      <w:t>PREFEITURA MUNICIPAL DE ITANHAÉM</w:t>
    </w:r>
  </w:p>
  <w:p w14:paraId="0A353738" w14:textId="77777777" w:rsidR="00796755" w:rsidRPr="00C542D7" w:rsidRDefault="00796755" w:rsidP="00327B61">
    <w:pPr>
      <w:tabs>
        <w:tab w:val="left" w:pos="9390"/>
      </w:tabs>
      <w:jc w:val="center"/>
      <w:rPr>
        <w:sz w:val="32"/>
        <w:szCs w:val="32"/>
      </w:rPr>
    </w:pPr>
    <w:r w:rsidRPr="00C542D7">
      <w:rPr>
        <w:sz w:val="32"/>
        <w:szCs w:val="32"/>
      </w:rPr>
      <w:t>ESTÂNCIA BALNEÁRIA</w:t>
    </w:r>
  </w:p>
  <w:p w14:paraId="36940B07" w14:textId="77777777" w:rsidR="00796755" w:rsidRDefault="00796755" w:rsidP="00327B61">
    <w:pPr>
      <w:tabs>
        <w:tab w:val="left" w:pos="9390"/>
      </w:tabs>
      <w:jc w:val="center"/>
      <w:rPr>
        <w:b/>
        <w:sz w:val="28"/>
        <w:szCs w:val="28"/>
      </w:rPr>
    </w:pPr>
    <w:r w:rsidRPr="00327B61">
      <w:rPr>
        <w:b/>
        <w:sz w:val="28"/>
        <w:szCs w:val="28"/>
      </w:rPr>
      <w:t>SECRETARIA MUNICIPAL DE SAÚDE</w:t>
    </w:r>
  </w:p>
  <w:p w14:paraId="6877E169" w14:textId="77777777" w:rsidR="00796755" w:rsidRDefault="00796755" w:rsidP="00327B61">
    <w:pPr>
      <w:tabs>
        <w:tab w:val="left" w:pos="9390"/>
      </w:tabs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7ED4558"/>
    <w:multiLevelType w:val="hybridMultilevel"/>
    <w:tmpl w:val="516CFC8E"/>
    <w:lvl w:ilvl="0" w:tplc="5C909B18">
      <w:start w:val="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ahoma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A3822"/>
    <w:multiLevelType w:val="hybridMultilevel"/>
    <w:tmpl w:val="0F8E3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74E22"/>
    <w:multiLevelType w:val="multilevel"/>
    <w:tmpl w:val="58481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FE6C42"/>
    <w:multiLevelType w:val="hybridMultilevel"/>
    <w:tmpl w:val="667CFA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57F18"/>
    <w:multiLevelType w:val="hybridMultilevel"/>
    <w:tmpl w:val="504A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25749"/>
    <w:multiLevelType w:val="multilevel"/>
    <w:tmpl w:val="6BDA138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5236FB"/>
    <w:multiLevelType w:val="multilevel"/>
    <w:tmpl w:val="0460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6047E9"/>
    <w:multiLevelType w:val="multilevel"/>
    <w:tmpl w:val="DECA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367999"/>
    <w:multiLevelType w:val="multilevel"/>
    <w:tmpl w:val="5C5A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125206"/>
    <w:multiLevelType w:val="multilevel"/>
    <w:tmpl w:val="DBCC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DF4CE6"/>
    <w:multiLevelType w:val="multilevel"/>
    <w:tmpl w:val="B582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39523B"/>
    <w:multiLevelType w:val="hybridMultilevel"/>
    <w:tmpl w:val="2780C8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1"/>
    <w:multiLevelType w:val="multilevel"/>
    <w:tmpl w:val="968A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2F06B6"/>
    <w:multiLevelType w:val="multilevel"/>
    <w:tmpl w:val="486E19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334643"/>
    <w:multiLevelType w:val="hybridMultilevel"/>
    <w:tmpl w:val="A2DA0B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874686"/>
    <w:multiLevelType w:val="multilevel"/>
    <w:tmpl w:val="780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4F7D63"/>
    <w:multiLevelType w:val="multilevel"/>
    <w:tmpl w:val="FF7C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C4472"/>
    <w:multiLevelType w:val="multilevel"/>
    <w:tmpl w:val="40B00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1319F4"/>
    <w:multiLevelType w:val="hybridMultilevel"/>
    <w:tmpl w:val="24EE0F82"/>
    <w:lvl w:ilvl="0" w:tplc="862CC0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813F82"/>
    <w:multiLevelType w:val="multilevel"/>
    <w:tmpl w:val="3932B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283763"/>
    <w:multiLevelType w:val="multilevel"/>
    <w:tmpl w:val="3BFA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A97053"/>
    <w:multiLevelType w:val="multilevel"/>
    <w:tmpl w:val="BF1A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7006FB"/>
    <w:multiLevelType w:val="multilevel"/>
    <w:tmpl w:val="FA9E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4"/>
  </w:num>
  <w:num w:numId="4">
    <w:abstractNumId w:val="12"/>
  </w:num>
  <w:num w:numId="5">
    <w:abstractNumId w:val="11"/>
  </w:num>
  <w:num w:numId="6">
    <w:abstractNumId w:val="22"/>
  </w:num>
  <w:num w:numId="7">
    <w:abstractNumId w:val="8"/>
  </w:num>
  <w:num w:numId="8">
    <w:abstractNumId w:val="3"/>
  </w:num>
  <w:num w:numId="9">
    <w:abstractNumId w:val="9"/>
  </w:num>
  <w:num w:numId="10">
    <w:abstractNumId w:val="23"/>
  </w:num>
  <w:num w:numId="11">
    <w:abstractNumId w:val="4"/>
  </w:num>
  <w:num w:numId="12">
    <w:abstractNumId w:val="1"/>
  </w:num>
  <w:num w:numId="13">
    <w:abstractNumId w:val="2"/>
  </w:num>
  <w:num w:numId="14">
    <w:abstractNumId w:val="15"/>
  </w:num>
  <w:num w:numId="15">
    <w:abstractNumId w:val="16"/>
  </w:num>
  <w:num w:numId="16">
    <w:abstractNumId w:val="18"/>
  </w:num>
  <w:num w:numId="17">
    <w:abstractNumId w:val="13"/>
  </w:num>
  <w:num w:numId="18">
    <w:abstractNumId w:val="20"/>
  </w:num>
  <w:num w:numId="19">
    <w:abstractNumId w:val="7"/>
  </w:num>
  <w:num w:numId="20">
    <w:abstractNumId w:val="10"/>
  </w:num>
  <w:num w:numId="21">
    <w:abstractNumId w:val="21"/>
  </w:num>
  <w:num w:numId="22">
    <w:abstractNumId w:val="5"/>
  </w:num>
  <w:num w:numId="23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1BF"/>
    <w:rsid w:val="0000217B"/>
    <w:rsid w:val="0000494F"/>
    <w:rsid w:val="000103EA"/>
    <w:rsid w:val="0001688C"/>
    <w:rsid w:val="00016E36"/>
    <w:rsid w:val="00017CD3"/>
    <w:rsid w:val="00021360"/>
    <w:rsid w:val="000350C6"/>
    <w:rsid w:val="00046D1E"/>
    <w:rsid w:val="00053458"/>
    <w:rsid w:val="00055339"/>
    <w:rsid w:val="00055DF6"/>
    <w:rsid w:val="0005710B"/>
    <w:rsid w:val="0005733F"/>
    <w:rsid w:val="00057FF7"/>
    <w:rsid w:val="00066F19"/>
    <w:rsid w:val="00071E59"/>
    <w:rsid w:val="00072DA1"/>
    <w:rsid w:val="00075080"/>
    <w:rsid w:val="00075CF9"/>
    <w:rsid w:val="000776A7"/>
    <w:rsid w:val="0008621D"/>
    <w:rsid w:val="000919B0"/>
    <w:rsid w:val="00092606"/>
    <w:rsid w:val="00093207"/>
    <w:rsid w:val="00093AFE"/>
    <w:rsid w:val="000A35A9"/>
    <w:rsid w:val="000A3A6A"/>
    <w:rsid w:val="000A5C74"/>
    <w:rsid w:val="000A6F2E"/>
    <w:rsid w:val="000B07C2"/>
    <w:rsid w:val="000B26A7"/>
    <w:rsid w:val="000B3FC1"/>
    <w:rsid w:val="000B4AB2"/>
    <w:rsid w:val="000B4B2F"/>
    <w:rsid w:val="000B7BEE"/>
    <w:rsid w:val="000C4799"/>
    <w:rsid w:val="000C4EB9"/>
    <w:rsid w:val="000C6DBA"/>
    <w:rsid w:val="000D0864"/>
    <w:rsid w:val="000F073C"/>
    <w:rsid w:val="000F48C1"/>
    <w:rsid w:val="00100714"/>
    <w:rsid w:val="00104180"/>
    <w:rsid w:val="00111138"/>
    <w:rsid w:val="00113E79"/>
    <w:rsid w:val="00117B97"/>
    <w:rsid w:val="00125287"/>
    <w:rsid w:val="0012555E"/>
    <w:rsid w:val="00125E9A"/>
    <w:rsid w:val="00126163"/>
    <w:rsid w:val="00126ED4"/>
    <w:rsid w:val="001305CE"/>
    <w:rsid w:val="00131235"/>
    <w:rsid w:val="001330C8"/>
    <w:rsid w:val="00143CAE"/>
    <w:rsid w:val="001442CC"/>
    <w:rsid w:val="0015071B"/>
    <w:rsid w:val="001638B6"/>
    <w:rsid w:val="001727FE"/>
    <w:rsid w:val="0018461B"/>
    <w:rsid w:val="00187531"/>
    <w:rsid w:val="00191DF8"/>
    <w:rsid w:val="001A302B"/>
    <w:rsid w:val="001A58A5"/>
    <w:rsid w:val="001B335A"/>
    <w:rsid w:val="001C10B3"/>
    <w:rsid w:val="001D50F7"/>
    <w:rsid w:val="001E3360"/>
    <w:rsid w:val="001F108F"/>
    <w:rsid w:val="001F6429"/>
    <w:rsid w:val="00200ED4"/>
    <w:rsid w:val="00202C51"/>
    <w:rsid w:val="0020442E"/>
    <w:rsid w:val="00206E23"/>
    <w:rsid w:val="002142AE"/>
    <w:rsid w:val="002253E7"/>
    <w:rsid w:val="00231F2B"/>
    <w:rsid w:val="002347A3"/>
    <w:rsid w:val="00234937"/>
    <w:rsid w:val="00236976"/>
    <w:rsid w:val="00237405"/>
    <w:rsid w:val="0024084F"/>
    <w:rsid w:val="00243136"/>
    <w:rsid w:val="002470D4"/>
    <w:rsid w:val="0025257E"/>
    <w:rsid w:val="00253A29"/>
    <w:rsid w:val="00253F88"/>
    <w:rsid w:val="0025561C"/>
    <w:rsid w:val="002570AE"/>
    <w:rsid w:val="002625D8"/>
    <w:rsid w:val="00263063"/>
    <w:rsid w:val="00267457"/>
    <w:rsid w:val="00273448"/>
    <w:rsid w:val="00277496"/>
    <w:rsid w:val="00277DB3"/>
    <w:rsid w:val="00280055"/>
    <w:rsid w:val="00281EB7"/>
    <w:rsid w:val="002860CF"/>
    <w:rsid w:val="00286244"/>
    <w:rsid w:val="00287308"/>
    <w:rsid w:val="00293779"/>
    <w:rsid w:val="002A11A5"/>
    <w:rsid w:val="002A2265"/>
    <w:rsid w:val="002A29EB"/>
    <w:rsid w:val="002A78D1"/>
    <w:rsid w:val="002B4FDD"/>
    <w:rsid w:val="002C08C2"/>
    <w:rsid w:val="002C0E25"/>
    <w:rsid w:val="002C10CC"/>
    <w:rsid w:val="002C1FAE"/>
    <w:rsid w:val="002C20A8"/>
    <w:rsid w:val="002C7737"/>
    <w:rsid w:val="002C7BC9"/>
    <w:rsid w:val="002E3476"/>
    <w:rsid w:val="002E37CF"/>
    <w:rsid w:val="002E645E"/>
    <w:rsid w:val="002F5634"/>
    <w:rsid w:val="0030043A"/>
    <w:rsid w:val="0030523F"/>
    <w:rsid w:val="003146E0"/>
    <w:rsid w:val="003147DB"/>
    <w:rsid w:val="00315476"/>
    <w:rsid w:val="0031689C"/>
    <w:rsid w:val="0032088E"/>
    <w:rsid w:val="0032223A"/>
    <w:rsid w:val="00323E35"/>
    <w:rsid w:val="00327B61"/>
    <w:rsid w:val="00331390"/>
    <w:rsid w:val="00331A58"/>
    <w:rsid w:val="003417B2"/>
    <w:rsid w:val="00343BE2"/>
    <w:rsid w:val="003479E9"/>
    <w:rsid w:val="003522B5"/>
    <w:rsid w:val="00361964"/>
    <w:rsid w:val="00363270"/>
    <w:rsid w:val="003644F6"/>
    <w:rsid w:val="00364529"/>
    <w:rsid w:val="00366106"/>
    <w:rsid w:val="00377479"/>
    <w:rsid w:val="003812F5"/>
    <w:rsid w:val="00381838"/>
    <w:rsid w:val="003821D1"/>
    <w:rsid w:val="00383FE6"/>
    <w:rsid w:val="003844D0"/>
    <w:rsid w:val="003851A8"/>
    <w:rsid w:val="00386AF3"/>
    <w:rsid w:val="00394192"/>
    <w:rsid w:val="003943BF"/>
    <w:rsid w:val="003A2B3D"/>
    <w:rsid w:val="003A5138"/>
    <w:rsid w:val="003A5FFA"/>
    <w:rsid w:val="003A797C"/>
    <w:rsid w:val="003A79F0"/>
    <w:rsid w:val="003B00A5"/>
    <w:rsid w:val="003B0FB6"/>
    <w:rsid w:val="003B69F0"/>
    <w:rsid w:val="003C6226"/>
    <w:rsid w:val="003C74CA"/>
    <w:rsid w:val="003D2973"/>
    <w:rsid w:val="003D2D2E"/>
    <w:rsid w:val="003D4400"/>
    <w:rsid w:val="003D5C32"/>
    <w:rsid w:val="003D6B94"/>
    <w:rsid w:val="003E25B0"/>
    <w:rsid w:val="003E5548"/>
    <w:rsid w:val="003E6835"/>
    <w:rsid w:val="003F0E76"/>
    <w:rsid w:val="003F7671"/>
    <w:rsid w:val="0040224A"/>
    <w:rsid w:val="00405F54"/>
    <w:rsid w:val="00406C8B"/>
    <w:rsid w:val="00411045"/>
    <w:rsid w:val="00411C44"/>
    <w:rsid w:val="004228DB"/>
    <w:rsid w:val="00426B16"/>
    <w:rsid w:val="004319BE"/>
    <w:rsid w:val="00435B1F"/>
    <w:rsid w:val="00445F9D"/>
    <w:rsid w:val="00446260"/>
    <w:rsid w:val="0044668B"/>
    <w:rsid w:val="00453E82"/>
    <w:rsid w:val="00454CCD"/>
    <w:rsid w:val="004578F4"/>
    <w:rsid w:val="00463A0F"/>
    <w:rsid w:val="0046411A"/>
    <w:rsid w:val="004700EE"/>
    <w:rsid w:val="004708A1"/>
    <w:rsid w:val="0047328F"/>
    <w:rsid w:val="00475646"/>
    <w:rsid w:val="0047641C"/>
    <w:rsid w:val="00480D22"/>
    <w:rsid w:val="0048567E"/>
    <w:rsid w:val="004867FF"/>
    <w:rsid w:val="00486827"/>
    <w:rsid w:val="00486CF2"/>
    <w:rsid w:val="004876AE"/>
    <w:rsid w:val="0049335F"/>
    <w:rsid w:val="004A5741"/>
    <w:rsid w:val="004A602A"/>
    <w:rsid w:val="004A7784"/>
    <w:rsid w:val="004B01F1"/>
    <w:rsid w:val="004B0B93"/>
    <w:rsid w:val="004B73BA"/>
    <w:rsid w:val="004B7C46"/>
    <w:rsid w:val="004C04F9"/>
    <w:rsid w:val="004C5747"/>
    <w:rsid w:val="004C5EC3"/>
    <w:rsid w:val="004C5F35"/>
    <w:rsid w:val="004C5FEB"/>
    <w:rsid w:val="004C6B4A"/>
    <w:rsid w:val="004C6B70"/>
    <w:rsid w:val="004C71B3"/>
    <w:rsid w:val="004C7AEC"/>
    <w:rsid w:val="004C7D91"/>
    <w:rsid w:val="004C7DFA"/>
    <w:rsid w:val="004D3A7D"/>
    <w:rsid w:val="004E122F"/>
    <w:rsid w:val="004F0EEE"/>
    <w:rsid w:val="004F1292"/>
    <w:rsid w:val="004F24C3"/>
    <w:rsid w:val="005020EB"/>
    <w:rsid w:val="005026AC"/>
    <w:rsid w:val="0050782D"/>
    <w:rsid w:val="0051439F"/>
    <w:rsid w:val="005160F9"/>
    <w:rsid w:val="005243BA"/>
    <w:rsid w:val="00527BD9"/>
    <w:rsid w:val="00540CBC"/>
    <w:rsid w:val="0054362C"/>
    <w:rsid w:val="0054385E"/>
    <w:rsid w:val="0055328D"/>
    <w:rsid w:val="00555421"/>
    <w:rsid w:val="00556035"/>
    <w:rsid w:val="00564324"/>
    <w:rsid w:val="00567381"/>
    <w:rsid w:val="00567691"/>
    <w:rsid w:val="00573E8E"/>
    <w:rsid w:val="00576D89"/>
    <w:rsid w:val="005771C8"/>
    <w:rsid w:val="0058169A"/>
    <w:rsid w:val="005839AB"/>
    <w:rsid w:val="005842E9"/>
    <w:rsid w:val="0058766C"/>
    <w:rsid w:val="00587B78"/>
    <w:rsid w:val="00593AEB"/>
    <w:rsid w:val="00597D9C"/>
    <w:rsid w:val="005B2223"/>
    <w:rsid w:val="005B2932"/>
    <w:rsid w:val="005B3770"/>
    <w:rsid w:val="005B3852"/>
    <w:rsid w:val="005B5564"/>
    <w:rsid w:val="005B7C25"/>
    <w:rsid w:val="005C0035"/>
    <w:rsid w:val="005C3AAF"/>
    <w:rsid w:val="005C473A"/>
    <w:rsid w:val="005C56A5"/>
    <w:rsid w:val="005D0991"/>
    <w:rsid w:val="005D7885"/>
    <w:rsid w:val="005E1B38"/>
    <w:rsid w:val="005E2276"/>
    <w:rsid w:val="005F0C09"/>
    <w:rsid w:val="005F3E60"/>
    <w:rsid w:val="005F44EE"/>
    <w:rsid w:val="005F4E6F"/>
    <w:rsid w:val="005F74CB"/>
    <w:rsid w:val="005F7B53"/>
    <w:rsid w:val="006007A0"/>
    <w:rsid w:val="00602EE5"/>
    <w:rsid w:val="006038B7"/>
    <w:rsid w:val="006106A7"/>
    <w:rsid w:val="00611A3E"/>
    <w:rsid w:val="00611B25"/>
    <w:rsid w:val="00623622"/>
    <w:rsid w:val="00634339"/>
    <w:rsid w:val="0064062F"/>
    <w:rsid w:val="00641434"/>
    <w:rsid w:val="006565AC"/>
    <w:rsid w:val="00664560"/>
    <w:rsid w:val="006741D4"/>
    <w:rsid w:val="0068054B"/>
    <w:rsid w:val="00681EB3"/>
    <w:rsid w:val="00683166"/>
    <w:rsid w:val="00686EC6"/>
    <w:rsid w:val="00692426"/>
    <w:rsid w:val="00692504"/>
    <w:rsid w:val="00697355"/>
    <w:rsid w:val="00697A85"/>
    <w:rsid w:val="006A104C"/>
    <w:rsid w:val="006A2846"/>
    <w:rsid w:val="006A4C62"/>
    <w:rsid w:val="006B0D73"/>
    <w:rsid w:val="006C1372"/>
    <w:rsid w:val="006C3ECE"/>
    <w:rsid w:val="006C404B"/>
    <w:rsid w:val="006D1B5B"/>
    <w:rsid w:val="006D1F43"/>
    <w:rsid w:val="006D2FDB"/>
    <w:rsid w:val="006D5567"/>
    <w:rsid w:val="006E7575"/>
    <w:rsid w:val="006F2515"/>
    <w:rsid w:val="006F3925"/>
    <w:rsid w:val="006F64B5"/>
    <w:rsid w:val="00707110"/>
    <w:rsid w:val="007101E3"/>
    <w:rsid w:val="0071553B"/>
    <w:rsid w:val="00722B06"/>
    <w:rsid w:val="00726D49"/>
    <w:rsid w:val="00731486"/>
    <w:rsid w:val="00733BB6"/>
    <w:rsid w:val="007363DB"/>
    <w:rsid w:val="00736403"/>
    <w:rsid w:val="0074031E"/>
    <w:rsid w:val="007414D2"/>
    <w:rsid w:val="00741E12"/>
    <w:rsid w:val="00752C47"/>
    <w:rsid w:val="007544B4"/>
    <w:rsid w:val="007552FD"/>
    <w:rsid w:val="007721C1"/>
    <w:rsid w:val="00775894"/>
    <w:rsid w:val="00777559"/>
    <w:rsid w:val="007779D7"/>
    <w:rsid w:val="0079008F"/>
    <w:rsid w:val="0079018C"/>
    <w:rsid w:val="00792A18"/>
    <w:rsid w:val="007959CE"/>
    <w:rsid w:val="00796755"/>
    <w:rsid w:val="007A5894"/>
    <w:rsid w:val="007A71A5"/>
    <w:rsid w:val="007B1954"/>
    <w:rsid w:val="007B2DCC"/>
    <w:rsid w:val="007B4C94"/>
    <w:rsid w:val="007D3011"/>
    <w:rsid w:val="007D59A7"/>
    <w:rsid w:val="007E112F"/>
    <w:rsid w:val="007E18A3"/>
    <w:rsid w:val="007E3C91"/>
    <w:rsid w:val="007E4E24"/>
    <w:rsid w:val="007E56F5"/>
    <w:rsid w:val="007F22FB"/>
    <w:rsid w:val="007F461B"/>
    <w:rsid w:val="00801C81"/>
    <w:rsid w:val="00810925"/>
    <w:rsid w:val="0081161D"/>
    <w:rsid w:val="00812321"/>
    <w:rsid w:val="00820FD9"/>
    <w:rsid w:val="008218D9"/>
    <w:rsid w:val="00823E8F"/>
    <w:rsid w:val="0082508C"/>
    <w:rsid w:val="00826491"/>
    <w:rsid w:val="00827373"/>
    <w:rsid w:val="0082743C"/>
    <w:rsid w:val="00831130"/>
    <w:rsid w:val="00835CDE"/>
    <w:rsid w:val="00835D6B"/>
    <w:rsid w:val="00840022"/>
    <w:rsid w:val="0084466F"/>
    <w:rsid w:val="00846386"/>
    <w:rsid w:val="00856B65"/>
    <w:rsid w:val="00860643"/>
    <w:rsid w:val="00871DE0"/>
    <w:rsid w:val="00873053"/>
    <w:rsid w:val="00877C91"/>
    <w:rsid w:val="00880158"/>
    <w:rsid w:val="00883FC3"/>
    <w:rsid w:val="008849E0"/>
    <w:rsid w:val="00885EEA"/>
    <w:rsid w:val="00893F5E"/>
    <w:rsid w:val="00893F88"/>
    <w:rsid w:val="00894DA9"/>
    <w:rsid w:val="008A42FC"/>
    <w:rsid w:val="008A477D"/>
    <w:rsid w:val="008A5A1B"/>
    <w:rsid w:val="008B4141"/>
    <w:rsid w:val="008B69B9"/>
    <w:rsid w:val="008C0C6A"/>
    <w:rsid w:val="008C1B02"/>
    <w:rsid w:val="008C6140"/>
    <w:rsid w:val="0090107E"/>
    <w:rsid w:val="009077BB"/>
    <w:rsid w:val="009106E6"/>
    <w:rsid w:val="009174E2"/>
    <w:rsid w:val="00922541"/>
    <w:rsid w:val="00922D3A"/>
    <w:rsid w:val="0092537C"/>
    <w:rsid w:val="009373C0"/>
    <w:rsid w:val="0094063B"/>
    <w:rsid w:val="00943E93"/>
    <w:rsid w:val="00950E3F"/>
    <w:rsid w:val="00950E76"/>
    <w:rsid w:val="009516C7"/>
    <w:rsid w:val="009532C7"/>
    <w:rsid w:val="00953587"/>
    <w:rsid w:val="0095733D"/>
    <w:rsid w:val="00960195"/>
    <w:rsid w:val="0096062C"/>
    <w:rsid w:val="00963414"/>
    <w:rsid w:val="00964007"/>
    <w:rsid w:val="00965798"/>
    <w:rsid w:val="00972B5C"/>
    <w:rsid w:val="00973099"/>
    <w:rsid w:val="00974D9F"/>
    <w:rsid w:val="00976D5D"/>
    <w:rsid w:val="00984DA3"/>
    <w:rsid w:val="009871C0"/>
    <w:rsid w:val="00991147"/>
    <w:rsid w:val="009A29FF"/>
    <w:rsid w:val="009B0816"/>
    <w:rsid w:val="009B73A4"/>
    <w:rsid w:val="009B7AEF"/>
    <w:rsid w:val="009C0792"/>
    <w:rsid w:val="009C0E46"/>
    <w:rsid w:val="009C13C5"/>
    <w:rsid w:val="009C1C22"/>
    <w:rsid w:val="009C1D61"/>
    <w:rsid w:val="009C244C"/>
    <w:rsid w:val="009C4CCC"/>
    <w:rsid w:val="009C725E"/>
    <w:rsid w:val="009D2B18"/>
    <w:rsid w:val="009D2D50"/>
    <w:rsid w:val="009D2D5C"/>
    <w:rsid w:val="009D350E"/>
    <w:rsid w:val="009D44E3"/>
    <w:rsid w:val="009D59DB"/>
    <w:rsid w:val="009E4B1E"/>
    <w:rsid w:val="009E698C"/>
    <w:rsid w:val="009E6ABB"/>
    <w:rsid w:val="009E6BC1"/>
    <w:rsid w:val="009F5356"/>
    <w:rsid w:val="00A04D69"/>
    <w:rsid w:val="00A15A0E"/>
    <w:rsid w:val="00A161B8"/>
    <w:rsid w:val="00A16701"/>
    <w:rsid w:val="00A176A7"/>
    <w:rsid w:val="00A17D23"/>
    <w:rsid w:val="00A22FA1"/>
    <w:rsid w:val="00A240A8"/>
    <w:rsid w:val="00A24C45"/>
    <w:rsid w:val="00A323EE"/>
    <w:rsid w:val="00A37017"/>
    <w:rsid w:val="00A41C96"/>
    <w:rsid w:val="00A51FC0"/>
    <w:rsid w:val="00A52D2E"/>
    <w:rsid w:val="00A55564"/>
    <w:rsid w:val="00A65C5B"/>
    <w:rsid w:val="00A66B4A"/>
    <w:rsid w:val="00A70FD4"/>
    <w:rsid w:val="00A71DE3"/>
    <w:rsid w:val="00A8394F"/>
    <w:rsid w:val="00A84902"/>
    <w:rsid w:val="00A91A99"/>
    <w:rsid w:val="00A93788"/>
    <w:rsid w:val="00A956A4"/>
    <w:rsid w:val="00A95D65"/>
    <w:rsid w:val="00A963CB"/>
    <w:rsid w:val="00AA3A39"/>
    <w:rsid w:val="00AA3E3D"/>
    <w:rsid w:val="00AB0713"/>
    <w:rsid w:val="00AB1BF8"/>
    <w:rsid w:val="00AB5202"/>
    <w:rsid w:val="00AC44FE"/>
    <w:rsid w:val="00AD1710"/>
    <w:rsid w:val="00AD33E0"/>
    <w:rsid w:val="00AE10D3"/>
    <w:rsid w:val="00AE49C9"/>
    <w:rsid w:val="00AF073F"/>
    <w:rsid w:val="00AF1CD2"/>
    <w:rsid w:val="00AF1EDF"/>
    <w:rsid w:val="00AF2423"/>
    <w:rsid w:val="00AF30B6"/>
    <w:rsid w:val="00AF6EE7"/>
    <w:rsid w:val="00B01570"/>
    <w:rsid w:val="00B02D7A"/>
    <w:rsid w:val="00B22847"/>
    <w:rsid w:val="00B228BC"/>
    <w:rsid w:val="00B263DD"/>
    <w:rsid w:val="00B30161"/>
    <w:rsid w:val="00B31F30"/>
    <w:rsid w:val="00B345C8"/>
    <w:rsid w:val="00B3633E"/>
    <w:rsid w:val="00B4027D"/>
    <w:rsid w:val="00B406B6"/>
    <w:rsid w:val="00B47978"/>
    <w:rsid w:val="00B51992"/>
    <w:rsid w:val="00B600A6"/>
    <w:rsid w:val="00B61D3F"/>
    <w:rsid w:val="00B64290"/>
    <w:rsid w:val="00B66A13"/>
    <w:rsid w:val="00B66E0E"/>
    <w:rsid w:val="00B678ED"/>
    <w:rsid w:val="00B76B2A"/>
    <w:rsid w:val="00B96605"/>
    <w:rsid w:val="00B96CEC"/>
    <w:rsid w:val="00B972C4"/>
    <w:rsid w:val="00BA029D"/>
    <w:rsid w:val="00BA5148"/>
    <w:rsid w:val="00BA74A1"/>
    <w:rsid w:val="00BB1A8A"/>
    <w:rsid w:val="00BB3067"/>
    <w:rsid w:val="00BB4F47"/>
    <w:rsid w:val="00BB5BDF"/>
    <w:rsid w:val="00BB7695"/>
    <w:rsid w:val="00BC3373"/>
    <w:rsid w:val="00BC3F64"/>
    <w:rsid w:val="00BC4D92"/>
    <w:rsid w:val="00BC6C77"/>
    <w:rsid w:val="00BD0676"/>
    <w:rsid w:val="00BD1678"/>
    <w:rsid w:val="00BD54B1"/>
    <w:rsid w:val="00BD6B9C"/>
    <w:rsid w:val="00BD6DC9"/>
    <w:rsid w:val="00BD7717"/>
    <w:rsid w:val="00BE3EC4"/>
    <w:rsid w:val="00BE73AB"/>
    <w:rsid w:val="00BE7A44"/>
    <w:rsid w:val="00C07502"/>
    <w:rsid w:val="00C21591"/>
    <w:rsid w:val="00C22BD4"/>
    <w:rsid w:val="00C250DC"/>
    <w:rsid w:val="00C3052F"/>
    <w:rsid w:val="00C3453E"/>
    <w:rsid w:val="00C37E34"/>
    <w:rsid w:val="00C42FDA"/>
    <w:rsid w:val="00C51E7F"/>
    <w:rsid w:val="00C542D7"/>
    <w:rsid w:val="00C60261"/>
    <w:rsid w:val="00C6284B"/>
    <w:rsid w:val="00C7104F"/>
    <w:rsid w:val="00C76F79"/>
    <w:rsid w:val="00C869BC"/>
    <w:rsid w:val="00C917D2"/>
    <w:rsid w:val="00C959F6"/>
    <w:rsid w:val="00CA1017"/>
    <w:rsid w:val="00CA17B4"/>
    <w:rsid w:val="00CA4E6B"/>
    <w:rsid w:val="00CC12C2"/>
    <w:rsid w:val="00CC624A"/>
    <w:rsid w:val="00CD2BF0"/>
    <w:rsid w:val="00CD59C0"/>
    <w:rsid w:val="00CE371C"/>
    <w:rsid w:val="00CF75EC"/>
    <w:rsid w:val="00CF7A9F"/>
    <w:rsid w:val="00D03931"/>
    <w:rsid w:val="00D047A4"/>
    <w:rsid w:val="00D04D44"/>
    <w:rsid w:val="00D05400"/>
    <w:rsid w:val="00D131F3"/>
    <w:rsid w:val="00D132AC"/>
    <w:rsid w:val="00D140D8"/>
    <w:rsid w:val="00D200D3"/>
    <w:rsid w:val="00D22131"/>
    <w:rsid w:val="00D245B8"/>
    <w:rsid w:val="00D256FE"/>
    <w:rsid w:val="00D2738A"/>
    <w:rsid w:val="00D355F7"/>
    <w:rsid w:val="00D36B08"/>
    <w:rsid w:val="00D46ABB"/>
    <w:rsid w:val="00D522E7"/>
    <w:rsid w:val="00D54777"/>
    <w:rsid w:val="00D66AB9"/>
    <w:rsid w:val="00D702B6"/>
    <w:rsid w:val="00D71043"/>
    <w:rsid w:val="00D71B20"/>
    <w:rsid w:val="00D724B9"/>
    <w:rsid w:val="00D73176"/>
    <w:rsid w:val="00D8328F"/>
    <w:rsid w:val="00D9089A"/>
    <w:rsid w:val="00DA21DD"/>
    <w:rsid w:val="00DA26CC"/>
    <w:rsid w:val="00DA7E50"/>
    <w:rsid w:val="00DB440E"/>
    <w:rsid w:val="00DB4637"/>
    <w:rsid w:val="00DB5B36"/>
    <w:rsid w:val="00DB679A"/>
    <w:rsid w:val="00DB6C29"/>
    <w:rsid w:val="00DC2520"/>
    <w:rsid w:val="00DC2A01"/>
    <w:rsid w:val="00DC43CA"/>
    <w:rsid w:val="00DC6BDD"/>
    <w:rsid w:val="00DD109E"/>
    <w:rsid w:val="00DE089C"/>
    <w:rsid w:val="00DE1026"/>
    <w:rsid w:val="00DE2200"/>
    <w:rsid w:val="00DE26FA"/>
    <w:rsid w:val="00DE7727"/>
    <w:rsid w:val="00DF3EE0"/>
    <w:rsid w:val="00DF7CED"/>
    <w:rsid w:val="00E02E35"/>
    <w:rsid w:val="00E130DA"/>
    <w:rsid w:val="00E15BA6"/>
    <w:rsid w:val="00E21172"/>
    <w:rsid w:val="00E21AB9"/>
    <w:rsid w:val="00E247D8"/>
    <w:rsid w:val="00E267E9"/>
    <w:rsid w:val="00E269DB"/>
    <w:rsid w:val="00E3077A"/>
    <w:rsid w:val="00E32384"/>
    <w:rsid w:val="00E348DB"/>
    <w:rsid w:val="00E4002E"/>
    <w:rsid w:val="00E43451"/>
    <w:rsid w:val="00E466EC"/>
    <w:rsid w:val="00E46D2F"/>
    <w:rsid w:val="00E47740"/>
    <w:rsid w:val="00E52E07"/>
    <w:rsid w:val="00E56DEB"/>
    <w:rsid w:val="00E6186B"/>
    <w:rsid w:val="00E61DDF"/>
    <w:rsid w:val="00E70F97"/>
    <w:rsid w:val="00E720BA"/>
    <w:rsid w:val="00E8260A"/>
    <w:rsid w:val="00E82D72"/>
    <w:rsid w:val="00E94F87"/>
    <w:rsid w:val="00EA07BE"/>
    <w:rsid w:val="00EA3A90"/>
    <w:rsid w:val="00EB0058"/>
    <w:rsid w:val="00EB3F17"/>
    <w:rsid w:val="00EB4876"/>
    <w:rsid w:val="00EB61C9"/>
    <w:rsid w:val="00EC5B39"/>
    <w:rsid w:val="00EC74E4"/>
    <w:rsid w:val="00ED27B0"/>
    <w:rsid w:val="00EE3A91"/>
    <w:rsid w:val="00EE5D49"/>
    <w:rsid w:val="00EE6BB6"/>
    <w:rsid w:val="00EF028F"/>
    <w:rsid w:val="00EF31DF"/>
    <w:rsid w:val="00EF48B0"/>
    <w:rsid w:val="00F14EBF"/>
    <w:rsid w:val="00F16426"/>
    <w:rsid w:val="00F1799B"/>
    <w:rsid w:val="00F201DE"/>
    <w:rsid w:val="00F24F9B"/>
    <w:rsid w:val="00F25855"/>
    <w:rsid w:val="00F25875"/>
    <w:rsid w:val="00F33085"/>
    <w:rsid w:val="00F33313"/>
    <w:rsid w:val="00F337B2"/>
    <w:rsid w:val="00F41CD3"/>
    <w:rsid w:val="00F43FC5"/>
    <w:rsid w:val="00F54E9E"/>
    <w:rsid w:val="00F60B01"/>
    <w:rsid w:val="00F60E43"/>
    <w:rsid w:val="00F62432"/>
    <w:rsid w:val="00F62537"/>
    <w:rsid w:val="00F631F1"/>
    <w:rsid w:val="00F65FB2"/>
    <w:rsid w:val="00F800FD"/>
    <w:rsid w:val="00F83C1F"/>
    <w:rsid w:val="00F85699"/>
    <w:rsid w:val="00F862E9"/>
    <w:rsid w:val="00F9001E"/>
    <w:rsid w:val="00F9327F"/>
    <w:rsid w:val="00FA2EF7"/>
    <w:rsid w:val="00FA7FFD"/>
    <w:rsid w:val="00FB056F"/>
    <w:rsid w:val="00FB10DE"/>
    <w:rsid w:val="00FC2E8D"/>
    <w:rsid w:val="00FC4299"/>
    <w:rsid w:val="00FD1518"/>
    <w:rsid w:val="00FD2FAB"/>
    <w:rsid w:val="00FD56E2"/>
    <w:rsid w:val="00FE7EC9"/>
    <w:rsid w:val="00FF278A"/>
    <w:rsid w:val="00FF4BF0"/>
    <w:rsid w:val="00FF71BF"/>
    <w:rsid w:val="00FF7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71AF8B5"/>
  <w15:docId w15:val="{1908E18C-3558-4DD2-8F96-9A473680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2DA1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072DA1"/>
    <w:pPr>
      <w:keepNext/>
      <w:widowControl w:val="0"/>
      <w:tabs>
        <w:tab w:val="num" w:pos="0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72DA1"/>
    <w:pPr>
      <w:keepNext/>
      <w:tabs>
        <w:tab w:val="num" w:pos="0"/>
      </w:tabs>
      <w:jc w:val="center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072DA1"/>
    <w:pPr>
      <w:keepNext/>
      <w:tabs>
        <w:tab w:val="num" w:pos="0"/>
      </w:tabs>
      <w:jc w:val="center"/>
      <w:outlineLvl w:val="2"/>
    </w:pPr>
    <w:rPr>
      <w:b/>
      <w:sz w:val="40"/>
      <w:u w:val="single"/>
    </w:rPr>
  </w:style>
  <w:style w:type="paragraph" w:styleId="Ttulo4">
    <w:name w:val="heading 4"/>
    <w:basedOn w:val="Normal"/>
    <w:next w:val="Normal"/>
    <w:qFormat/>
    <w:rsid w:val="00072DA1"/>
    <w:pPr>
      <w:keepNext/>
      <w:tabs>
        <w:tab w:val="num" w:pos="0"/>
      </w:tabs>
      <w:jc w:val="center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072DA1"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072DA1"/>
    <w:pPr>
      <w:keepNext/>
      <w:jc w:val="both"/>
      <w:outlineLvl w:val="8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072DA1"/>
  </w:style>
  <w:style w:type="character" w:customStyle="1" w:styleId="WW-Absatz-Standardschriftart">
    <w:name w:val="WW-Absatz-Standardschriftart"/>
    <w:rsid w:val="00072DA1"/>
  </w:style>
  <w:style w:type="character" w:customStyle="1" w:styleId="WW-Absatz-Standardschriftart1">
    <w:name w:val="WW-Absatz-Standardschriftart1"/>
    <w:rsid w:val="00072DA1"/>
  </w:style>
  <w:style w:type="character" w:customStyle="1" w:styleId="WW-Absatz-Standardschriftart11">
    <w:name w:val="WW-Absatz-Standardschriftart11"/>
    <w:rsid w:val="00072DA1"/>
  </w:style>
  <w:style w:type="character" w:customStyle="1" w:styleId="WW-Absatz-Standardschriftart111">
    <w:name w:val="WW-Absatz-Standardschriftart111"/>
    <w:rsid w:val="00072DA1"/>
  </w:style>
  <w:style w:type="character" w:customStyle="1" w:styleId="WW-Absatz-Standardschriftart1111">
    <w:name w:val="WW-Absatz-Standardschriftart1111"/>
    <w:rsid w:val="00072DA1"/>
  </w:style>
  <w:style w:type="character" w:customStyle="1" w:styleId="WW-Absatz-Standardschriftart11111">
    <w:name w:val="WW-Absatz-Standardschriftart11111"/>
    <w:rsid w:val="00072DA1"/>
  </w:style>
  <w:style w:type="character" w:customStyle="1" w:styleId="WW-Absatz-Standardschriftart111111">
    <w:name w:val="WW-Absatz-Standardschriftart111111"/>
    <w:rsid w:val="00072DA1"/>
  </w:style>
  <w:style w:type="character" w:customStyle="1" w:styleId="WW-Absatz-Standardschriftart1111111">
    <w:name w:val="WW-Absatz-Standardschriftart1111111"/>
    <w:rsid w:val="00072DA1"/>
  </w:style>
  <w:style w:type="character" w:customStyle="1" w:styleId="WW-Absatz-Standardschriftart11111111">
    <w:name w:val="WW-Absatz-Standardschriftart11111111"/>
    <w:rsid w:val="00072DA1"/>
  </w:style>
  <w:style w:type="character" w:customStyle="1" w:styleId="WW-Absatz-Standardschriftart111111111">
    <w:name w:val="WW-Absatz-Standardschriftart111111111"/>
    <w:rsid w:val="00072DA1"/>
  </w:style>
  <w:style w:type="character" w:customStyle="1" w:styleId="WW-Absatz-Standardschriftart1111111111">
    <w:name w:val="WW-Absatz-Standardschriftart1111111111"/>
    <w:rsid w:val="00072DA1"/>
  </w:style>
  <w:style w:type="character" w:customStyle="1" w:styleId="WW-Absatz-Standardschriftart11111111111">
    <w:name w:val="WW-Absatz-Standardschriftart11111111111"/>
    <w:rsid w:val="00072DA1"/>
  </w:style>
  <w:style w:type="character" w:customStyle="1" w:styleId="WW-Absatz-Standardschriftart111111111111">
    <w:name w:val="WW-Absatz-Standardschriftart111111111111"/>
    <w:rsid w:val="00072DA1"/>
  </w:style>
  <w:style w:type="character" w:customStyle="1" w:styleId="WW-Absatz-Standardschriftart1111111111111">
    <w:name w:val="WW-Absatz-Standardschriftart1111111111111"/>
    <w:rsid w:val="00072DA1"/>
  </w:style>
  <w:style w:type="character" w:customStyle="1" w:styleId="WW-Absatz-Standardschriftart11111111111111">
    <w:name w:val="WW-Absatz-Standardschriftart11111111111111"/>
    <w:rsid w:val="00072DA1"/>
  </w:style>
  <w:style w:type="character" w:customStyle="1" w:styleId="WW-Absatz-Standardschriftart111111111111111">
    <w:name w:val="WW-Absatz-Standardschriftart111111111111111"/>
    <w:rsid w:val="00072DA1"/>
  </w:style>
  <w:style w:type="character" w:customStyle="1" w:styleId="WW-Absatz-Standardschriftart1111111111111111">
    <w:name w:val="WW-Absatz-Standardschriftart1111111111111111"/>
    <w:rsid w:val="00072DA1"/>
  </w:style>
  <w:style w:type="character" w:customStyle="1" w:styleId="WW-Absatz-Standardschriftart11111111111111111">
    <w:name w:val="WW-Absatz-Standardschriftart11111111111111111"/>
    <w:rsid w:val="00072DA1"/>
  </w:style>
  <w:style w:type="character" w:customStyle="1" w:styleId="WW-Absatz-Standardschriftart111111111111111111">
    <w:name w:val="WW-Absatz-Standardschriftart111111111111111111"/>
    <w:rsid w:val="00072DA1"/>
  </w:style>
  <w:style w:type="character" w:customStyle="1" w:styleId="WW-Absatz-Standardschriftart1111111111111111111">
    <w:name w:val="WW-Absatz-Standardschriftart1111111111111111111"/>
    <w:rsid w:val="00072DA1"/>
  </w:style>
  <w:style w:type="character" w:customStyle="1" w:styleId="WW-Absatz-Standardschriftart11111111111111111111">
    <w:name w:val="WW-Absatz-Standardschriftart11111111111111111111"/>
    <w:rsid w:val="00072DA1"/>
  </w:style>
  <w:style w:type="character" w:customStyle="1" w:styleId="WW-Absatz-Standardschriftart111111111111111111111">
    <w:name w:val="WW-Absatz-Standardschriftart111111111111111111111"/>
    <w:rsid w:val="00072DA1"/>
  </w:style>
  <w:style w:type="character" w:customStyle="1" w:styleId="WW-Absatz-Standardschriftart1111111111111111111111">
    <w:name w:val="WW-Absatz-Standardschriftart1111111111111111111111"/>
    <w:rsid w:val="00072DA1"/>
  </w:style>
  <w:style w:type="character" w:customStyle="1" w:styleId="WW-Absatz-Standardschriftart11111111111111111111111">
    <w:name w:val="WW-Absatz-Standardschriftart11111111111111111111111"/>
    <w:rsid w:val="00072DA1"/>
  </w:style>
  <w:style w:type="character" w:customStyle="1" w:styleId="WW-Absatz-Standardschriftart111111111111111111111111">
    <w:name w:val="WW-Absatz-Standardschriftart111111111111111111111111"/>
    <w:rsid w:val="00072DA1"/>
  </w:style>
  <w:style w:type="character" w:customStyle="1" w:styleId="WW-Absatz-Standardschriftart1111111111111111111111111">
    <w:name w:val="WW-Absatz-Standardschriftart1111111111111111111111111"/>
    <w:rsid w:val="00072DA1"/>
  </w:style>
  <w:style w:type="character" w:customStyle="1" w:styleId="WW-Absatz-Standardschriftart11111111111111111111111111">
    <w:name w:val="WW-Absatz-Standardschriftart11111111111111111111111111"/>
    <w:rsid w:val="00072DA1"/>
  </w:style>
  <w:style w:type="character" w:customStyle="1" w:styleId="WW-Absatz-Standardschriftart111111111111111111111111111">
    <w:name w:val="WW-Absatz-Standardschriftart111111111111111111111111111"/>
    <w:rsid w:val="00072DA1"/>
  </w:style>
  <w:style w:type="character" w:customStyle="1" w:styleId="WW-Fontepargpadro">
    <w:name w:val="WW-Fonte parág. padrão"/>
    <w:rsid w:val="00072DA1"/>
  </w:style>
  <w:style w:type="character" w:customStyle="1" w:styleId="Marcadores">
    <w:name w:val="Marcadores"/>
    <w:rsid w:val="00072DA1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rsid w:val="00072DA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072DA1"/>
    <w:pPr>
      <w:jc w:val="right"/>
    </w:pPr>
    <w:rPr>
      <w:sz w:val="32"/>
    </w:rPr>
  </w:style>
  <w:style w:type="paragraph" w:styleId="Lista">
    <w:name w:val="List"/>
    <w:basedOn w:val="Corpodetexto"/>
    <w:rsid w:val="00072DA1"/>
    <w:rPr>
      <w:rFonts w:cs="Tahoma"/>
    </w:rPr>
  </w:style>
  <w:style w:type="paragraph" w:styleId="Legenda">
    <w:name w:val="caption"/>
    <w:basedOn w:val="Normal"/>
    <w:next w:val="Normal"/>
    <w:qFormat/>
    <w:rsid w:val="00072DA1"/>
    <w:pPr>
      <w:widowControl w:val="0"/>
      <w:ind w:right="-941"/>
      <w:jc w:val="center"/>
    </w:pPr>
    <w:rPr>
      <w:b/>
      <w:sz w:val="48"/>
    </w:rPr>
  </w:style>
  <w:style w:type="paragraph" w:customStyle="1" w:styleId="ndice">
    <w:name w:val="Índice"/>
    <w:basedOn w:val="Normal"/>
    <w:rsid w:val="00072DA1"/>
    <w:pPr>
      <w:suppressLineNumbers/>
    </w:pPr>
    <w:rPr>
      <w:rFonts w:cs="Tahoma"/>
    </w:rPr>
  </w:style>
  <w:style w:type="paragraph" w:styleId="Ttulo">
    <w:name w:val="Title"/>
    <w:basedOn w:val="Normal"/>
    <w:next w:val="Corpodetexto"/>
    <w:qFormat/>
    <w:rsid w:val="00072DA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ubttulo">
    <w:name w:val="Subtitle"/>
    <w:basedOn w:val="Captulo"/>
    <w:next w:val="Corpodetexto"/>
    <w:qFormat/>
    <w:rsid w:val="00072DA1"/>
    <w:pPr>
      <w:jc w:val="center"/>
    </w:pPr>
    <w:rPr>
      <w:i/>
      <w:iCs/>
    </w:rPr>
  </w:style>
  <w:style w:type="paragraph" w:styleId="Cabealho">
    <w:name w:val="header"/>
    <w:basedOn w:val="Normal"/>
    <w:link w:val="CabealhoChar"/>
    <w:uiPriority w:val="99"/>
    <w:rsid w:val="00072DA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72DA1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072DA1"/>
    <w:pPr>
      <w:jc w:val="both"/>
    </w:pPr>
    <w:rPr>
      <w:sz w:val="28"/>
    </w:rPr>
  </w:style>
  <w:style w:type="paragraph" w:customStyle="1" w:styleId="Contedodoquadro">
    <w:name w:val="Conteúdo do quadro"/>
    <w:basedOn w:val="Corpodetexto"/>
    <w:rsid w:val="00072DA1"/>
  </w:style>
  <w:style w:type="paragraph" w:customStyle="1" w:styleId="Contedodatabela">
    <w:name w:val="Conteúdo da tabela"/>
    <w:basedOn w:val="Normal"/>
    <w:rsid w:val="00072DA1"/>
    <w:pPr>
      <w:suppressLineNumbers/>
    </w:pPr>
  </w:style>
  <w:style w:type="paragraph" w:customStyle="1" w:styleId="Ttulodatabela">
    <w:name w:val="Título da tabela"/>
    <w:basedOn w:val="Contedodatabela"/>
    <w:rsid w:val="00072DA1"/>
    <w:pPr>
      <w:jc w:val="center"/>
    </w:pPr>
    <w:rPr>
      <w:b/>
      <w:bCs/>
    </w:rPr>
  </w:style>
  <w:style w:type="paragraph" w:styleId="Corpodetexto3">
    <w:name w:val="Body Text 3"/>
    <w:basedOn w:val="Normal"/>
    <w:rsid w:val="00072DA1"/>
    <w:pPr>
      <w:tabs>
        <w:tab w:val="left" w:pos="9781"/>
      </w:tabs>
      <w:ind w:right="-144"/>
    </w:pPr>
    <w:rPr>
      <w:sz w:val="28"/>
    </w:rPr>
  </w:style>
  <w:style w:type="table" w:styleId="Tabelacomgrade">
    <w:name w:val="Table Grid"/>
    <w:basedOn w:val="Tabelanormal"/>
    <w:rsid w:val="009D350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D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itaoHTML">
    <w:name w:val="HTML Cite"/>
    <w:basedOn w:val="Fontepargpadro"/>
    <w:rsid w:val="00683166"/>
    <w:rPr>
      <w:i/>
      <w:iCs/>
    </w:rPr>
  </w:style>
  <w:style w:type="character" w:styleId="Hyperlink">
    <w:name w:val="Hyperlink"/>
    <w:basedOn w:val="Fontepargpadro"/>
    <w:rsid w:val="007544B4"/>
    <w:rPr>
      <w:color w:val="0000FF"/>
      <w:u w:val="single"/>
    </w:rPr>
  </w:style>
  <w:style w:type="paragraph" w:styleId="Recuodecorpodetexto">
    <w:name w:val="Body Text Indent"/>
    <w:basedOn w:val="Normal"/>
    <w:rsid w:val="00066F19"/>
    <w:pPr>
      <w:spacing w:after="120"/>
      <w:ind w:left="283"/>
    </w:pPr>
  </w:style>
  <w:style w:type="paragraph" w:styleId="Recuodecorpodetexto3">
    <w:name w:val="Body Text Indent 3"/>
    <w:basedOn w:val="Normal"/>
    <w:rsid w:val="00556035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rsid w:val="00922D3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65C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5C5B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37405"/>
    <w:rPr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237405"/>
    <w:rPr>
      <w:lang w:eastAsia="ar-SA"/>
    </w:rPr>
  </w:style>
  <w:style w:type="paragraph" w:styleId="NormalWeb">
    <w:name w:val="Normal (Web)"/>
    <w:basedOn w:val="Normal"/>
    <w:uiPriority w:val="99"/>
    <w:unhideWhenUsed/>
    <w:rsid w:val="002A11A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A11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3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explorevale.com.br/baixadasantista/itanhaem/itanhaem_brasa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56E3-18BA-478F-A0F2-8F3DE844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1992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Links>
    <vt:vector size="6" baseType="variant">
      <vt:variant>
        <vt:i4>917565</vt:i4>
      </vt:variant>
      <vt:variant>
        <vt:i4>-1</vt:i4>
      </vt:variant>
      <vt:variant>
        <vt:i4>2049</vt:i4>
      </vt:variant>
      <vt:variant>
        <vt:i4>1</vt:i4>
      </vt:variant>
      <vt:variant>
        <vt:lpwstr>http://www.explorevale.com.br/baixadasantista/itanhaem/itanhaem_brasao.jpg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LAIS TEREZINHA SIMOES COSTA</cp:lastModifiedBy>
  <cp:revision>2</cp:revision>
  <cp:lastPrinted>2024-02-29T18:03:00Z</cp:lastPrinted>
  <dcterms:created xsi:type="dcterms:W3CDTF">2025-05-15T14:08:00Z</dcterms:created>
  <dcterms:modified xsi:type="dcterms:W3CDTF">2025-05-15T14:08:00Z</dcterms:modified>
</cp:coreProperties>
</file>