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7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277"/>
        <w:gridCol w:w="8079"/>
        <w:gridCol w:w="1560"/>
        <w:gridCol w:w="2551"/>
      </w:tblGrid>
      <w:tr w:rsidR="00940139" w:rsidRPr="004218C0" w:rsidTr="00940139">
        <w:trPr>
          <w:trHeight w:val="567"/>
        </w:trPr>
        <w:tc>
          <w:tcPr>
            <w:tcW w:w="709" w:type="dxa"/>
            <w:shd w:val="clear" w:color="auto" w:fill="auto"/>
            <w:noWrap/>
          </w:tcPr>
          <w:p w:rsidR="004218C0" w:rsidRPr="004218C0" w:rsidRDefault="004218C0" w:rsidP="004218C0">
            <w:pPr>
              <w:jc w:val="center"/>
              <w:rPr>
                <w:b/>
              </w:rPr>
            </w:pPr>
            <w:r w:rsidRPr="004218C0">
              <w:rPr>
                <w:b/>
              </w:rPr>
              <w:t>Item</w:t>
            </w:r>
          </w:p>
        </w:tc>
        <w:tc>
          <w:tcPr>
            <w:tcW w:w="1277" w:type="dxa"/>
          </w:tcPr>
          <w:p w:rsidR="004218C0" w:rsidRPr="004218C0" w:rsidRDefault="004218C0" w:rsidP="004218C0">
            <w:pPr>
              <w:jc w:val="center"/>
              <w:rPr>
                <w:b/>
              </w:rPr>
            </w:pPr>
            <w:r w:rsidRPr="004218C0">
              <w:rPr>
                <w:b/>
              </w:rPr>
              <w:t>Quantidade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4218C0" w:rsidRPr="004218C0" w:rsidRDefault="004218C0" w:rsidP="004218C0">
            <w:pPr>
              <w:jc w:val="center"/>
              <w:rPr>
                <w:b/>
              </w:rPr>
            </w:pPr>
            <w:r w:rsidRPr="004218C0">
              <w:rPr>
                <w:b/>
              </w:rPr>
              <w:t>Descritivo</w:t>
            </w:r>
          </w:p>
        </w:tc>
        <w:tc>
          <w:tcPr>
            <w:tcW w:w="1560" w:type="dxa"/>
          </w:tcPr>
          <w:p w:rsidR="004218C0" w:rsidRPr="004218C0" w:rsidRDefault="004218C0" w:rsidP="004218C0">
            <w:pPr>
              <w:jc w:val="center"/>
              <w:rPr>
                <w:b/>
              </w:rPr>
            </w:pPr>
            <w:r w:rsidRPr="004218C0">
              <w:rPr>
                <w:b/>
              </w:rPr>
              <w:t>Valor Unitário</w:t>
            </w:r>
          </w:p>
        </w:tc>
        <w:tc>
          <w:tcPr>
            <w:tcW w:w="2551" w:type="dxa"/>
          </w:tcPr>
          <w:p w:rsidR="004218C0" w:rsidRPr="004218C0" w:rsidRDefault="004218C0" w:rsidP="004218C0">
            <w:pPr>
              <w:jc w:val="center"/>
              <w:rPr>
                <w:b/>
              </w:rPr>
            </w:pPr>
            <w:r w:rsidRPr="004218C0">
              <w:rPr>
                <w:b/>
              </w:rPr>
              <w:t>Total</w:t>
            </w:r>
          </w:p>
        </w:tc>
      </w:tr>
      <w:tr w:rsidR="00940139" w:rsidRPr="004218C0" w:rsidTr="00940139">
        <w:trPr>
          <w:trHeight w:val="1800"/>
        </w:trPr>
        <w:tc>
          <w:tcPr>
            <w:tcW w:w="709" w:type="dxa"/>
            <w:shd w:val="clear" w:color="auto" w:fill="auto"/>
            <w:noWrap/>
            <w:hideMark/>
          </w:tcPr>
          <w:p w:rsidR="004218C0" w:rsidRPr="004218C0" w:rsidRDefault="00153041" w:rsidP="004218C0">
            <w:r>
              <w:t>1</w:t>
            </w:r>
          </w:p>
        </w:tc>
        <w:tc>
          <w:tcPr>
            <w:tcW w:w="1277" w:type="dxa"/>
          </w:tcPr>
          <w:p w:rsidR="004218C0" w:rsidRPr="004218C0" w:rsidRDefault="004218C0" w:rsidP="004218C0">
            <w:r w:rsidRPr="004218C0">
              <w:t>100</w:t>
            </w:r>
          </w:p>
        </w:tc>
        <w:tc>
          <w:tcPr>
            <w:tcW w:w="8079" w:type="dxa"/>
            <w:shd w:val="clear" w:color="auto" w:fill="auto"/>
            <w:vAlign w:val="center"/>
            <w:hideMark/>
          </w:tcPr>
          <w:p w:rsidR="004218C0" w:rsidRPr="004218C0" w:rsidRDefault="004218C0" w:rsidP="00940139">
            <w:pPr>
              <w:jc w:val="both"/>
              <w:rPr>
                <w:b/>
              </w:rPr>
            </w:pPr>
            <w:r w:rsidRPr="004218C0">
              <w:t xml:space="preserve">Contêiner </w:t>
            </w:r>
            <w:r w:rsidR="006A6705">
              <w:t>1000</w:t>
            </w:r>
            <w:r w:rsidRPr="004218C0">
              <w:t xml:space="preserve"> litros, em polietileno de média</w:t>
            </w:r>
            <w:r w:rsidR="00CE08B9">
              <w:t xml:space="preserve"> acima</w:t>
            </w:r>
            <w:r w:rsidRPr="004218C0">
              <w:t xml:space="preserve"> densidade corpo e tampa aditivado contra raios </w:t>
            </w:r>
            <w:proofErr w:type="spellStart"/>
            <w:r w:rsidRPr="004218C0">
              <w:t>ultra-violeta</w:t>
            </w:r>
            <w:proofErr w:type="spellEnd"/>
            <w:r w:rsidRPr="004218C0">
              <w:t xml:space="preserve">. Com 4 Rodízios, sendo 02 </w:t>
            </w:r>
            <w:proofErr w:type="spellStart"/>
            <w:r w:rsidRPr="004218C0">
              <w:t>travantes</w:t>
            </w:r>
            <w:proofErr w:type="spellEnd"/>
            <w:r w:rsidRPr="004218C0">
              <w:t xml:space="preserve">, com </w:t>
            </w:r>
            <w:r w:rsidRPr="004218C0">
              <w:rPr>
                <w:bCs/>
              </w:rPr>
              <w:t>garfos em aço com tratamento anticorrosivo</w:t>
            </w:r>
            <w:r w:rsidRPr="004218C0">
              <w:rPr>
                <w:b/>
                <w:bCs/>
              </w:rPr>
              <w:t xml:space="preserve">, </w:t>
            </w:r>
            <w:proofErr w:type="spellStart"/>
            <w:r w:rsidRPr="004218C0">
              <w:rPr>
                <w:bCs/>
              </w:rPr>
              <w:t>munhão</w:t>
            </w:r>
            <w:proofErr w:type="spellEnd"/>
            <w:r w:rsidRPr="004218C0">
              <w:rPr>
                <w:bCs/>
              </w:rPr>
              <w:t xml:space="preserve"> para basculamento lateral em caminhões de coleta urbana, reforço em chapa de aço e dreno com tampa </w:t>
            </w:r>
            <w:proofErr w:type="spellStart"/>
            <w:r w:rsidRPr="004218C0">
              <w:rPr>
                <w:bCs/>
              </w:rPr>
              <w:t>rosqueável</w:t>
            </w:r>
            <w:proofErr w:type="spellEnd"/>
            <w:r w:rsidRPr="004218C0">
              <w:rPr>
                <w:bCs/>
              </w:rPr>
              <w:t xml:space="preserve"> para escoamento de líquidos</w:t>
            </w:r>
          </w:p>
          <w:p w:rsidR="004218C0" w:rsidRPr="004218C0" w:rsidRDefault="004218C0" w:rsidP="00940139">
            <w:pPr>
              <w:jc w:val="both"/>
            </w:pPr>
            <w:r w:rsidRPr="004218C0">
              <w:t>Capacidade de carga 350 kg. Conformidade com a Norma NBR 15911-3. Medidas</w:t>
            </w:r>
            <w:r w:rsidR="006A6705">
              <w:t xml:space="preserve"> </w:t>
            </w:r>
            <w:r w:rsidR="00153041">
              <w:t xml:space="preserve">mínimas </w:t>
            </w:r>
            <w:r w:rsidR="006A6705" w:rsidRPr="006A6705">
              <w:t>137 x 107 x 129 cm (</w:t>
            </w:r>
            <w:proofErr w:type="spellStart"/>
            <w:r w:rsidR="006A6705" w:rsidRPr="006A6705">
              <w:t>CxLxA</w:t>
            </w:r>
            <w:proofErr w:type="spellEnd"/>
            <w:r w:rsidR="00153041">
              <w:t>)</w:t>
            </w:r>
            <w:r w:rsidRPr="004218C0">
              <w:t>. Cor: Verde.</w:t>
            </w:r>
          </w:p>
          <w:p w:rsidR="004218C0" w:rsidRPr="004218C0" w:rsidRDefault="00940139" w:rsidP="00940139">
            <w:pPr>
              <w:jc w:val="both"/>
            </w:pPr>
            <w:r w:rsidRPr="004218C0">
              <w:rPr>
                <w:noProof/>
                <w:lang w:eastAsia="pt-BR"/>
              </w:rPr>
              <w:drawing>
                <wp:anchor distT="0" distB="0" distL="114300" distR="114300" simplePos="0" relativeHeight="251658240" behindDoc="1" locked="0" layoutInCell="1" allowOverlap="1" wp14:anchorId="1C9C8B0F" wp14:editId="3C8F9118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167005</wp:posOffset>
                  </wp:positionV>
                  <wp:extent cx="3133725" cy="3133725"/>
                  <wp:effectExtent l="0" t="0" r="9525" b="9525"/>
                  <wp:wrapTight wrapText="bothSides">
                    <wp:wrapPolygon edited="0">
                      <wp:start x="0" y="0"/>
                      <wp:lineTo x="0" y="21534"/>
                      <wp:lineTo x="21534" y="21534"/>
                      <wp:lineTo x="21534" y="0"/>
                      <wp:lineTo x="0" y="0"/>
                    </wp:wrapPolygon>
                  </wp:wrapTight>
                  <wp:docPr id="2" name="Imagem 2" descr="http://www.movimentebrasil.com.br/fotos/carrinho_Lixeiras-Conteiner_PLA63_VERDE_goog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ovimentebrasil.com.br/fotos/carrinho_Lixeiras-Conteiner_PLA63_VERDE_goog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313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I</w:t>
            </w:r>
            <w:r w:rsidR="004218C0" w:rsidRPr="004218C0">
              <w:t>magem ilustrativa da internet</w:t>
            </w:r>
          </w:p>
        </w:tc>
        <w:tc>
          <w:tcPr>
            <w:tcW w:w="1560" w:type="dxa"/>
          </w:tcPr>
          <w:p w:rsidR="004218C0" w:rsidRPr="004218C0" w:rsidRDefault="004218C0" w:rsidP="00940139">
            <w:pPr>
              <w:jc w:val="both"/>
            </w:pPr>
          </w:p>
        </w:tc>
        <w:tc>
          <w:tcPr>
            <w:tcW w:w="2551" w:type="dxa"/>
          </w:tcPr>
          <w:p w:rsidR="004218C0" w:rsidRPr="004218C0" w:rsidRDefault="004218C0" w:rsidP="004218C0"/>
        </w:tc>
      </w:tr>
      <w:tr w:rsidR="00153041" w:rsidRPr="004218C0" w:rsidTr="00153041">
        <w:trPr>
          <w:trHeight w:val="557"/>
        </w:trPr>
        <w:tc>
          <w:tcPr>
            <w:tcW w:w="709" w:type="dxa"/>
            <w:shd w:val="clear" w:color="auto" w:fill="auto"/>
            <w:noWrap/>
          </w:tcPr>
          <w:p w:rsidR="00153041" w:rsidRPr="00153041" w:rsidRDefault="00153041" w:rsidP="004218C0">
            <w:pPr>
              <w:rPr>
                <w:b/>
              </w:rPr>
            </w:pPr>
            <w:r w:rsidRPr="00153041">
              <w:rPr>
                <w:b/>
              </w:rPr>
              <w:lastRenderedPageBreak/>
              <w:t>Item</w:t>
            </w:r>
          </w:p>
        </w:tc>
        <w:tc>
          <w:tcPr>
            <w:tcW w:w="1277" w:type="dxa"/>
          </w:tcPr>
          <w:p w:rsidR="00153041" w:rsidRPr="00153041" w:rsidRDefault="00153041" w:rsidP="00153041">
            <w:pPr>
              <w:jc w:val="center"/>
              <w:rPr>
                <w:b/>
              </w:rPr>
            </w:pPr>
            <w:r w:rsidRPr="00153041">
              <w:rPr>
                <w:b/>
              </w:rPr>
              <w:t>Quantidade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153041" w:rsidRPr="00153041" w:rsidRDefault="00153041" w:rsidP="00153041">
            <w:pPr>
              <w:jc w:val="center"/>
              <w:rPr>
                <w:b/>
              </w:rPr>
            </w:pPr>
            <w:r w:rsidRPr="00153041">
              <w:rPr>
                <w:b/>
              </w:rPr>
              <w:t>Descritivo</w:t>
            </w:r>
          </w:p>
        </w:tc>
        <w:tc>
          <w:tcPr>
            <w:tcW w:w="1560" w:type="dxa"/>
          </w:tcPr>
          <w:p w:rsidR="00153041" w:rsidRPr="00153041" w:rsidRDefault="00153041" w:rsidP="00153041">
            <w:pPr>
              <w:jc w:val="center"/>
              <w:rPr>
                <w:b/>
              </w:rPr>
            </w:pPr>
            <w:r w:rsidRPr="00153041">
              <w:rPr>
                <w:b/>
              </w:rPr>
              <w:t>Valor Unitário</w:t>
            </w:r>
          </w:p>
        </w:tc>
        <w:tc>
          <w:tcPr>
            <w:tcW w:w="2551" w:type="dxa"/>
          </w:tcPr>
          <w:p w:rsidR="00153041" w:rsidRPr="00153041" w:rsidRDefault="00153041" w:rsidP="00153041">
            <w:pPr>
              <w:jc w:val="center"/>
              <w:rPr>
                <w:b/>
              </w:rPr>
            </w:pPr>
            <w:r w:rsidRPr="00153041">
              <w:rPr>
                <w:b/>
              </w:rPr>
              <w:t>Valor Total</w:t>
            </w:r>
          </w:p>
        </w:tc>
      </w:tr>
      <w:tr w:rsidR="00153041" w:rsidRPr="004218C0" w:rsidTr="00940139">
        <w:trPr>
          <w:trHeight w:val="1800"/>
        </w:trPr>
        <w:tc>
          <w:tcPr>
            <w:tcW w:w="709" w:type="dxa"/>
            <w:shd w:val="clear" w:color="auto" w:fill="auto"/>
            <w:noWrap/>
          </w:tcPr>
          <w:p w:rsidR="00153041" w:rsidRPr="004218C0" w:rsidRDefault="00153041" w:rsidP="004218C0">
            <w:r>
              <w:t>2</w:t>
            </w:r>
          </w:p>
        </w:tc>
        <w:tc>
          <w:tcPr>
            <w:tcW w:w="1277" w:type="dxa"/>
          </w:tcPr>
          <w:p w:rsidR="00153041" w:rsidRPr="004218C0" w:rsidRDefault="00153041" w:rsidP="004218C0">
            <w:r>
              <w:t>100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153041" w:rsidRPr="004218C0" w:rsidRDefault="00153041" w:rsidP="00153041">
            <w:pPr>
              <w:jc w:val="both"/>
              <w:rPr>
                <w:b/>
              </w:rPr>
            </w:pPr>
            <w:r w:rsidRPr="004218C0">
              <w:t xml:space="preserve">Contêiner </w:t>
            </w:r>
            <w:r>
              <w:t>1000</w:t>
            </w:r>
            <w:r w:rsidRPr="004218C0">
              <w:t xml:space="preserve"> litros, em polietileno de média </w:t>
            </w:r>
            <w:r w:rsidR="00CE08B9">
              <w:t xml:space="preserve">acima </w:t>
            </w:r>
            <w:bookmarkStart w:id="0" w:name="_GoBack"/>
            <w:bookmarkEnd w:id="0"/>
            <w:r w:rsidRPr="004218C0">
              <w:t xml:space="preserve">densidade corpo e tampa aditivado contra raios </w:t>
            </w:r>
            <w:proofErr w:type="spellStart"/>
            <w:r w:rsidRPr="004218C0">
              <w:t>ultra-violeta</w:t>
            </w:r>
            <w:proofErr w:type="spellEnd"/>
            <w:r w:rsidRPr="004218C0">
              <w:t xml:space="preserve">. Com 4 Rodízios, sendo 02 </w:t>
            </w:r>
            <w:proofErr w:type="spellStart"/>
            <w:r w:rsidRPr="004218C0">
              <w:t>travantes</w:t>
            </w:r>
            <w:proofErr w:type="spellEnd"/>
            <w:r w:rsidRPr="004218C0">
              <w:t xml:space="preserve">, com </w:t>
            </w:r>
            <w:r w:rsidRPr="004218C0">
              <w:rPr>
                <w:bCs/>
              </w:rPr>
              <w:t>garfos em aço com tratamento anticorrosivo</w:t>
            </w:r>
            <w:r w:rsidRPr="004218C0">
              <w:rPr>
                <w:b/>
                <w:bCs/>
              </w:rPr>
              <w:t xml:space="preserve">, </w:t>
            </w:r>
            <w:proofErr w:type="spellStart"/>
            <w:r w:rsidRPr="004218C0">
              <w:rPr>
                <w:bCs/>
              </w:rPr>
              <w:t>munhão</w:t>
            </w:r>
            <w:proofErr w:type="spellEnd"/>
            <w:r w:rsidRPr="004218C0">
              <w:rPr>
                <w:bCs/>
              </w:rPr>
              <w:t xml:space="preserve"> para basculamento lateral em caminhões de coleta urbana, reforço em chapa de aço e dreno com tampa </w:t>
            </w:r>
            <w:proofErr w:type="spellStart"/>
            <w:r w:rsidRPr="004218C0">
              <w:rPr>
                <w:bCs/>
              </w:rPr>
              <w:t>rosqueável</w:t>
            </w:r>
            <w:proofErr w:type="spellEnd"/>
            <w:r w:rsidRPr="004218C0">
              <w:rPr>
                <w:bCs/>
              </w:rPr>
              <w:t xml:space="preserve"> para escoamento de líquidos</w:t>
            </w:r>
          </w:p>
          <w:p w:rsidR="00153041" w:rsidRDefault="00153041" w:rsidP="00153041">
            <w:pPr>
              <w:jc w:val="both"/>
            </w:pPr>
            <w:r w:rsidRPr="004218C0">
              <w:t>Capacidade de carga 350 kg. Conformidade com a Norma NBR 15911-3. Medidas</w:t>
            </w:r>
            <w:r>
              <w:t xml:space="preserve"> mínimas </w:t>
            </w:r>
            <w:r w:rsidRPr="006A6705">
              <w:t>137 x 107 x 129 cm (</w:t>
            </w:r>
            <w:proofErr w:type="spellStart"/>
            <w:r w:rsidRPr="006A6705">
              <w:t>CxLxA</w:t>
            </w:r>
            <w:proofErr w:type="spellEnd"/>
            <w:r>
              <w:t>)</w:t>
            </w:r>
            <w:r w:rsidRPr="004218C0">
              <w:t xml:space="preserve">. Cor: </w:t>
            </w:r>
            <w:r>
              <w:t>Azul</w:t>
            </w:r>
            <w:r w:rsidRPr="004218C0">
              <w:t>.</w:t>
            </w:r>
            <w:r>
              <w:t xml:space="preserve"> I</w:t>
            </w:r>
            <w:r w:rsidRPr="004218C0">
              <w:t>magem ilustrativa da internet</w:t>
            </w:r>
          </w:p>
          <w:p w:rsidR="00153041" w:rsidRPr="004218C0" w:rsidRDefault="00153041" w:rsidP="002F0AF8">
            <w:pPr>
              <w:jc w:val="both"/>
            </w:pPr>
            <w:r w:rsidRPr="00153041">
              <w:rPr>
                <w:noProof/>
                <w:lang w:eastAsia="pt-BR"/>
              </w:rPr>
              <w:drawing>
                <wp:inline distT="0" distB="0" distL="0" distR="0" wp14:anchorId="52DBEC11" wp14:editId="3C57FB18">
                  <wp:extent cx="3714750" cy="3101009"/>
                  <wp:effectExtent l="0" t="0" r="0" b="444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8544" cy="314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153041" w:rsidRPr="004218C0" w:rsidRDefault="00153041" w:rsidP="00940139">
            <w:pPr>
              <w:jc w:val="both"/>
            </w:pPr>
          </w:p>
        </w:tc>
        <w:tc>
          <w:tcPr>
            <w:tcW w:w="2551" w:type="dxa"/>
          </w:tcPr>
          <w:p w:rsidR="00153041" w:rsidRPr="004218C0" w:rsidRDefault="00153041" w:rsidP="004218C0"/>
        </w:tc>
      </w:tr>
    </w:tbl>
    <w:p w:rsidR="000B2A6F" w:rsidRDefault="000B2A6F"/>
    <w:sectPr w:rsidR="000B2A6F" w:rsidSect="0094013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C0"/>
    <w:rsid w:val="000B2A6F"/>
    <w:rsid w:val="00153041"/>
    <w:rsid w:val="002F0AF8"/>
    <w:rsid w:val="004218C0"/>
    <w:rsid w:val="006A6705"/>
    <w:rsid w:val="00940139"/>
    <w:rsid w:val="00CE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47553-BD1C-42C9-8C45-13E70D29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2023-07-19T11:14:00Z</dcterms:created>
  <dcterms:modified xsi:type="dcterms:W3CDTF">2023-08-21T11:27:00Z</dcterms:modified>
</cp:coreProperties>
</file>