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421ED" w:rsidRPr="0009038A" w14:paraId="6FDD375B" w14:textId="77777777" w:rsidTr="00E421ED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79E0F4C9" w:rsidR="00E421ED" w:rsidRPr="0009038A" w:rsidRDefault="00512227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50FD83F2" w:rsidR="00E421ED" w:rsidRPr="0009038A" w:rsidRDefault="00512227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noWrap/>
            <w:vAlign w:val="center"/>
          </w:tcPr>
          <w:p w14:paraId="66BA5136" w14:textId="77777777" w:rsidR="00512227" w:rsidRDefault="00512227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AD5091" w14:textId="3DF4785D" w:rsidR="00E421ED" w:rsidRPr="0009038A" w:rsidRDefault="00512227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  <w:vAlign w:val="center"/>
          </w:tcPr>
          <w:p w14:paraId="3AB89110" w14:textId="1AE5A07E" w:rsidR="00E421ED" w:rsidRPr="0009038A" w:rsidRDefault="00512227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12227">
              <w:rPr>
                <w:rFonts w:ascii="Tahoma" w:hAnsi="Tahoma" w:cs="Tahoma"/>
                <w:sz w:val="22"/>
                <w:szCs w:val="22"/>
              </w:rPr>
              <w:t>Tomografia de Crânio com Sedação</w:t>
            </w:r>
          </w:p>
        </w:tc>
        <w:tc>
          <w:tcPr>
            <w:tcW w:w="1700" w:type="dxa"/>
          </w:tcPr>
          <w:p w14:paraId="0785B0B6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B32F" w14:textId="77777777" w:rsidR="00AA2B4B" w:rsidRDefault="00AA2B4B" w:rsidP="00EC1BAD">
      <w:r>
        <w:separator/>
      </w:r>
    </w:p>
  </w:endnote>
  <w:endnote w:type="continuationSeparator" w:id="0">
    <w:p w14:paraId="724B5352" w14:textId="77777777" w:rsidR="00AA2B4B" w:rsidRDefault="00AA2B4B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362AD" w14:textId="77777777" w:rsidR="00AA2B4B" w:rsidRDefault="00AA2B4B" w:rsidP="00EC1BAD">
      <w:r>
        <w:separator/>
      </w:r>
    </w:p>
  </w:footnote>
  <w:footnote w:type="continuationSeparator" w:id="0">
    <w:p w14:paraId="6C0CEC31" w14:textId="77777777" w:rsidR="00AA2B4B" w:rsidRDefault="00AA2B4B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227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77CA2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2B4B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2025-11-19T13:28:00Z</dcterms:modified>
</cp:coreProperties>
</file>