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2592F" w14:textId="77777777" w:rsidR="00BD7A1E" w:rsidRPr="00BD7A1E" w:rsidRDefault="00BD7A1E" w:rsidP="00BD7A1E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kern w:val="0"/>
          <w:u w:val="single"/>
          <w:lang w:eastAsia="ar-SA"/>
          <w14:ligatures w14:val="none"/>
        </w:rPr>
      </w:pPr>
      <w:r w:rsidRPr="00BD7A1E">
        <w:rPr>
          <w:rFonts w:ascii="Arial" w:eastAsia="Arial" w:hAnsi="Arial" w:cs="Arial"/>
          <w:b/>
          <w:kern w:val="0"/>
          <w:lang w:eastAsia="ar-SA"/>
          <w14:ligatures w14:val="none"/>
        </w:rPr>
        <w:t>ANEXO II – MODELO DA PROPOSTA DE PREÇOS</w:t>
      </w:r>
    </w:p>
    <w:p w14:paraId="47744DD8" w14:textId="77777777" w:rsidR="00BD7A1E" w:rsidRPr="00BD7A1E" w:rsidRDefault="00BD7A1E" w:rsidP="00BD7A1E">
      <w:pPr>
        <w:tabs>
          <w:tab w:val="left" w:pos="567"/>
        </w:tabs>
        <w:spacing w:after="120" w:line="360" w:lineRule="auto"/>
        <w:jc w:val="both"/>
        <w:rPr>
          <w:rFonts w:ascii="Calibri Light" w:eastAsia="Arial" w:hAnsi="Calibri Light" w:cs="Calibri Light"/>
          <w:b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W w:w="10498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5245"/>
        <w:gridCol w:w="1314"/>
        <w:gridCol w:w="926"/>
        <w:gridCol w:w="1163"/>
        <w:gridCol w:w="1134"/>
        <w:gridCol w:w="6"/>
      </w:tblGrid>
      <w:tr w:rsidR="00BD7A1E" w:rsidRPr="00BD7A1E" w14:paraId="1B97CE85" w14:textId="77777777" w:rsidTr="004A45A8">
        <w:trPr>
          <w:trHeight w:val="532"/>
        </w:trPr>
        <w:tc>
          <w:tcPr>
            <w:tcW w:w="10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3547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LOTE I</w:t>
            </w:r>
          </w:p>
        </w:tc>
      </w:tr>
      <w:tr w:rsidR="00BD7A1E" w:rsidRPr="00BD7A1E" w14:paraId="5D320264" w14:textId="77777777" w:rsidTr="004A45A8">
        <w:trPr>
          <w:gridAfter w:val="1"/>
          <w:wAfter w:w="6" w:type="dxa"/>
          <w:trHeight w:val="55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831C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84E4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DESCRITIVO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EFC0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UNID.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C7930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QUAN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1D127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VALOR UNT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166D0" w14:textId="77777777" w:rsidR="00BD7A1E" w:rsidRPr="00BD7A1E" w:rsidRDefault="00BD7A1E" w:rsidP="00BD7A1E">
            <w:pPr>
              <w:spacing w:after="0" w:line="256" w:lineRule="auto"/>
              <w:ind w:hanging="53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VALOR TOTAL</w:t>
            </w:r>
          </w:p>
        </w:tc>
      </w:tr>
      <w:tr w:rsidR="00BD7A1E" w:rsidRPr="00BD7A1E" w14:paraId="26090FF2" w14:textId="77777777" w:rsidTr="004A45A8">
        <w:trPr>
          <w:gridAfter w:val="1"/>
          <w:wAfter w:w="6" w:type="dxa"/>
          <w:trHeight w:val="216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2B0E9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BAC7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FÓRMULA INFANTIL A BASE DE PROTEINA ISOLADA DE SOJA: em pó, enriquecida com vitaminas, ferro e outros minerais, isenta de lactose e proteínas lácteas. Indicada para lactantes com intolerância a lactose ou alergia de leite de vaca. Indicação entre 6 meses a 12 meses de idade. Na embalagem deve constar externamente os dados de identificação e procedência, informações nutricionais, orientações para preparo e diluição, número de lote, data de validade. Validade mínima de 10 meses a partir da data de entrega.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F3FDC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 embalagem min. De 400g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8D0D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CF30F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536EE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2494AD92" w14:textId="77777777" w:rsidTr="004A45A8">
        <w:trPr>
          <w:gridAfter w:val="1"/>
          <w:wAfter w:w="6" w:type="dxa"/>
          <w:trHeight w:val="16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57554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FD1F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LEITE DE SOJA (FORMULA A BASE DE SOJA): pó para preparo de bebida à base de soja, para crianças de 1 a 5 anos de idade, indicado para intolerantes a lactose e para alérgicos e proteína do leite da vaca. Fonte de vitaminas e minerais, sem adição de açúcar e isento de proteínas lácteas e lactose. Na embalagem/rotulagem deve constar dados de identificação do produto. O produto deverá apresentar validade mínima de 10 meses a partir da data de entrega.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4D6C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 embalagem min. De 800g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82D29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94899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2F318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0ABB4AD0" w14:textId="77777777" w:rsidTr="004A45A8">
        <w:trPr>
          <w:gridAfter w:val="1"/>
          <w:wAfter w:w="6" w:type="dxa"/>
          <w:trHeight w:val="12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3894F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7A2A6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FORMULA ANTI REFLUXO: Fórmula anti regurgitação (0 a 6 meses), fórmula para condições de refluxo gastresofágico. Embalagem: lata de no mínimo 400mg. Marca referência: NAN AR, APTAMIL AR ou qualidade igual ou superior.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77306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Embalagem min. de 400g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9A47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F5B41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C8EB4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166CC578" w14:textId="77777777" w:rsidTr="004A45A8">
        <w:trPr>
          <w:gridAfter w:val="1"/>
          <w:wAfter w:w="6" w:type="dxa"/>
          <w:trHeight w:val="18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1C29C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CB96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FORMULA INFANTIL A BASE DE PROTEÍNA ISOLADA DE SOJA: em pó, enriquecida com vitaminas, ferro e outros minerais, isenta de lactose e proteínas lácteas. Indicada para lactantes com intolerância a lactose ou alergia a leite de vaca. Indicação entre 0 meses a 6 meses de idade. Na embalagem deve constar externamente os dados de identificação e procedência, informações nutricionais, orientações para preparo e diluição, número de lote, data de validade. Validade mínima de 10 meses a partir da data de entrega.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2F6E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Embalagem min. de 800g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6650E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F989D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E804B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3B423808" w14:textId="77777777" w:rsidTr="004A45A8">
        <w:trPr>
          <w:gridAfter w:val="1"/>
          <w:wAfter w:w="6" w:type="dxa"/>
          <w:trHeight w:val="6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048C2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3535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 xml:space="preserve">LEITE EM PÓ INTEGRAL INSTANTANEO PARA DIETAS COM RESTRIÇÃO A LACTOSE: produto obtido a partir do leite em pó integral, adicionado de enzima lactase, o leite em pó deverá conter somente </w:t>
            </w:r>
            <w:r w:rsidRPr="00BD7A1E">
              <w:rPr>
                <w:rFonts w:ascii="Arial" w:eastAsia="Times New Roman" w:hAnsi="Arial" w:cs="Arial"/>
                <w:color w:val="000000"/>
              </w:rPr>
              <w:lastRenderedPageBreak/>
              <w:t xml:space="preserve">as proteínas e açúcares do leite, no produto não deverá ser adicionado conservantes e antioxidantes, embalagem de 800 </w:t>
            </w:r>
            <w:proofErr w:type="spellStart"/>
            <w:r w:rsidRPr="00BD7A1E">
              <w:rPr>
                <w:rFonts w:ascii="Arial" w:eastAsia="Times New Roman" w:hAnsi="Arial" w:cs="Arial"/>
                <w:color w:val="000000"/>
              </w:rPr>
              <w:t>grs</w:t>
            </w:r>
            <w:proofErr w:type="spellEnd"/>
            <w:r w:rsidRPr="00BD7A1E">
              <w:rPr>
                <w:rFonts w:ascii="Arial" w:eastAsia="Times New Roman" w:hAnsi="Arial" w:cs="Arial"/>
                <w:color w:val="000000"/>
              </w:rPr>
              <w:t>, com validade mínima de 6 meses.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2054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lastRenderedPageBreak/>
              <w:t>UNID. Embalagem min. de 800g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E379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17233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6DA51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045FC0BB" w14:textId="77777777" w:rsidTr="004A45A8">
        <w:trPr>
          <w:gridAfter w:val="1"/>
          <w:wAfter w:w="6" w:type="dxa"/>
          <w:trHeight w:val="9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C663E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4279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 xml:space="preserve">FORMULA INFANTIL COM PREBIÓTICOS: fórmula infantil de partida 0 a 6 meses de idade. Nutricionalmente completa. Acrescido de probióticos, nucleotídeos, DHA e ARA. 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1EFCD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Embalagem min. De 400g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6F21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90ECB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9585D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2DD51432" w14:textId="77777777" w:rsidTr="004A45A8">
        <w:trPr>
          <w:gridAfter w:val="1"/>
          <w:wAfter w:w="6" w:type="dxa"/>
          <w:trHeight w:val="12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16A59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BCCF" w14:textId="77777777" w:rsidR="00BD7A1E" w:rsidRPr="00BD7A1E" w:rsidRDefault="00BD7A1E" w:rsidP="00BD7A1E">
            <w:pPr>
              <w:spacing w:after="0" w:line="256" w:lineRule="auto"/>
              <w:ind w:left="-71" w:firstLine="71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FORMULA INFANTIL COM PREBIOTICOS: fórmula infantil de partida 6 a 12 meses de idade. Nutricionalmente Completa. Acrescido de probióticos, nucleotídeos, DHA e ARA.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414B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Embalagem min. De 200g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A9E4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600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89341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5EF2B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1A8E1821" w14:textId="77777777" w:rsidTr="004A45A8">
        <w:trPr>
          <w:gridAfter w:val="1"/>
          <w:wAfter w:w="6" w:type="dxa"/>
          <w:trHeight w:val="697"/>
        </w:trPr>
        <w:tc>
          <w:tcPr>
            <w:tcW w:w="9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49841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VALOR TOTAL LOTE 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1EA81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R$</w:t>
            </w:r>
          </w:p>
        </w:tc>
      </w:tr>
      <w:tr w:rsidR="00BD7A1E" w:rsidRPr="00BD7A1E" w14:paraId="6A8C2964" w14:textId="77777777" w:rsidTr="004A45A8">
        <w:trPr>
          <w:gridAfter w:val="1"/>
          <w:wAfter w:w="6" w:type="dxa"/>
          <w:trHeight w:val="450"/>
        </w:trPr>
        <w:tc>
          <w:tcPr>
            <w:tcW w:w="71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840657B" w14:textId="77777777" w:rsidR="00BD7A1E" w:rsidRPr="00BD7A1E" w:rsidRDefault="00BD7A1E" w:rsidP="00BD7A1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9820211" w14:textId="77777777" w:rsidR="00BD7A1E" w:rsidRPr="00BD7A1E" w:rsidRDefault="00BD7A1E" w:rsidP="00BD7A1E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14" w:type="dxa"/>
            <w:tcBorders>
              <w:top w:val="single" w:sz="4" w:space="0" w:color="auto"/>
            </w:tcBorders>
            <w:vAlign w:val="bottom"/>
            <w:hideMark/>
          </w:tcPr>
          <w:p w14:paraId="4B960C9C" w14:textId="77777777" w:rsidR="00BD7A1E" w:rsidRPr="00BD7A1E" w:rsidRDefault="00BD7A1E" w:rsidP="00BD7A1E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566E8C9F" w14:textId="77777777" w:rsidR="00BD7A1E" w:rsidRPr="00BD7A1E" w:rsidRDefault="00BD7A1E" w:rsidP="00BD7A1E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nil"/>
            </w:tcBorders>
          </w:tcPr>
          <w:p w14:paraId="6A158255" w14:textId="77777777" w:rsidR="00BD7A1E" w:rsidRPr="00BD7A1E" w:rsidRDefault="00BD7A1E" w:rsidP="00BD7A1E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635D729" w14:textId="77777777" w:rsidR="00BD7A1E" w:rsidRPr="00BD7A1E" w:rsidRDefault="00BD7A1E" w:rsidP="00BD7A1E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</w:tbl>
    <w:p w14:paraId="1E1CD7F1" w14:textId="77777777" w:rsidR="00BD7A1E" w:rsidRPr="00BD7A1E" w:rsidRDefault="00BD7A1E" w:rsidP="00BD7A1E">
      <w:pPr>
        <w:tabs>
          <w:tab w:val="left" w:pos="567"/>
        </w:tabs>
        <w:spacing w:after="120" w:line="360" w:lineRule="auto"/>
        <w:jc w:val="both"/>
        <w:rPr>
          <w:rFonts w:ascii="Arial" w:eastAsia="Arial" w:hAnsi="Arial" w:cs="Arial"/>
          <w:b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W w:w="10491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5245"/>
        <w:gridCol w:w="1322"/>
        <w:gridCol w:w="962"/>
        <w:gridCol w:w="1118"/>
        <w:gridCol w:w="1134"/>
      </w:tblGrid>
      <w:tr w:rsidR="00BD7A1E" w:rsidRPr="00BD7A1E" w14:paraId="164616A7" w14:textId="77777777" w:rsidTr="004A45A8">
        <w:trPr>
          <w:trHeight w:val="600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00A2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LOTE II</w:t>
            </w:r>
          </w:p>
        </w:tc>
      </w:tr>
      <w:tr w:rsidR="00BD7A1E" w:rsidRPr="00BD7A1E" w14:paraId="3912F73B" w14:textId="77777777" w:rsidTr="004A45A8">
        <w:trPr>
          <w:trHeight w:val="4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C94E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7780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DESCRITIVO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72BE4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UNID.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B7AC2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QUANT.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12F68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VALOR UNT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5474D5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VALOR TOTAL</w:t>
            </w:r>
          </w:p>
        </w:tc>
      </w:tr>
      <w:tr w:rsidR="00BD7A1E" w:rsidRPr="00BD7A1E" w14:paraId="3D1267EE" w14:textId="77777777" w:rsidTr="004A45A8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362FC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1B23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CACAU EM PÓ: Cacau em pó 100%, sem adição de açúcar.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2F364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De 200gr.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02FD3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2028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78C17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63169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3D08A501" w14:textId="77777777" w:rsidTr="004A45A8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9E6B0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39D85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 xml:space="preserve">GELÉIA: geleia sabor morango, embalagem de vidro, 210 </w:t>
            </w:r>
            <w:proofErr w:type="spellStart"/>
            <w:r w:rsidRPr="00BD7A1E">
              <w:rPr>
                <w:rFonts w:ascii="Arial" w:eastAsia="Times New Roman" w:hAnsi="Arial" w:cs="Arial"/>
                <w:color w:val="000000"/>
              </w:rPr>
              <w:t>grs</w:t>
            </w:r>
            <w:proofErr w:type="spellEnd"/>
            <w:r w:rsidRPr="00BD7A1E">
              <w:rPr>
                <w:rFonts w:ascii="Arial" w:eastAsia="Times New Roman" w:hAnsi="Arial" w:cs="Arial"/>
                <w:color w:val="000000"/>
              </w:rPr>
              <w:t>, sem adição de corantes e conservantes.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B7E8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De 210gr.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208CA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7E820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0FD0D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17263A37" w14:textId="77777777" w:rsidTr="004A45A8">
        <w:trPr>
          <w:trHeight w:val="7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EE392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D011A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 xml:space="preserve">POLVILHO AZEDO: embalagem de 500 </w:t>
            </w:r>
            <w:proofErr w:type="spellStart"/>
            <w:r w:rsidRPr="00BD7A1E">
              <w:rPr>
                <w:rFonts w:ascii="Arial" w:eastAsia="Times New Roman" w:hAnsi="Arial" w:cs="Arial"/>
                <w:color w:val="000000"/>
              </w:rPr>
              <w:t>grs</w:t>
            </w:r>
            <w:proofErr w:type="spellEnd"/>
            <w:r w:rsidRPr="00BD7A1E">
              <w:rPr>
                <w:rFonts w:ascii="Arial" w:eastAsia="Times New Roman" w:hAnsi="Arial" w:cs="Arial"/>
                <w:color w:val="000000"/>
              </w:rPr>
              <w:t>, contendo identificação procedência, informações nutricionais, lote e data de validade.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0A99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De 500g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8CB7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A08FF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7E12D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4E53CE07" w14:textId="77777777" w:rsidTr="004A45A8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412AB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F6EC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ÓLEO DE CANOLA: Óleo 100% canola, embalagem 900 ml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9C8C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De 900ml.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74E0C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9FC20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A2255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7EF91283" w14:textId="77777777" w:rsidTr="004A45A8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3B066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ED6F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GOMA DE TAPIOCA: Fécula de mandioca, feita com fécula de mandioca e água, sem conservantes.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B6D88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De 500g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5AFFF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1200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DBD1E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D1CDD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37888A02" w14:textId="77777777" w:rsidTr="004A45A8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82FB1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55C4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REQUEIJÃO CREMOSO: creme de leite pasteurizado, massa coalhada, manteiga, leite em pó desnatado, sal, estabilizantes e conservantes.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93072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UNID. De 400g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62FF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2300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6CBD2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60271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D7A1E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BD7A1E" w:rsidRPr="00BD7A1E" w14:paraId="5D57AD51" w14:textId="77777777" w:rsidTr="004A45A8">
        <w:trPr>
          <w:trHeight w:val="559"/>
        </w:trPr>
        <w:tc>
          <w:tcPr>
            <w:tcW w:w="93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34A38" w14:textId="77777777" w:rsidR="00BD7A1E" w:rsidRPr="00BD7A1E" w:rsidRDefault="00BD7A1E" w:rsidP="00BD7A1E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VALOR TOTAL LOTE 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2F181" w14:textId="77777777" w:rsidR="00BD7A1E" w:rsidRPr="00BD7A1E" w:rsidRDefault="00BD7A1E" w:rsidP="00BD7A1E">
            <w:pPr>
              <w:spacing w:after="0" w:line="25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D7A1E">
              <w:rPr>
                <w:rFonts w:ascii="Arial" w:eastAsia="Times New Roman" w:hAnsi="Arial" w:cs="Arial"/>
                <w:b/>
                <w:bCs/>
                <w:color w:val="000000"/>
              </w:rPr>
              <w:t>R$</w:t>
            </w:r>
          </w:p>
        </w:tc>
      </w:tr>
    </w:tbl>
    <w:p w14:paraId="5076EBBF" w14:textId="77777777" w:rsidR="006B3A79" w:rsidRDefault="006B3A79"/>
    <w:sectPr w:rsidR="006B3A7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B0CAA" w14:textId="77777777" w:rsidR="00BD7A1E" w:rsidRDefault="00BD7A1E" w:rsidP="00BD7A1E">
      <w:pPr>
        <w:spacing w:after="0" w:line="240" w:lineRule="auto"/>
      </w:pPr>
      <w:r>
        <w:separator/>
      </w:r>
    </w:p>
  </w:endnote>
  <w:endnote w:type="continuationSeparator" w:id="0">
    <w:p w14:paraId="0B48ACCD" w14:textId="77777777" w:rsidR="00BD7A1E" w:rsidRDefault="00BD7A1E" w:rsidP="00BD7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248330"/>
      <w:docPartObj>
        <w:docPartGallery w:val="Page Numbers (Bottom of Page)"/>
        <w:docPartUnique/>
      </w:docPartObj>
    </w:sdtPr>
    <w:sdtContent>
      <w:p w14:paraId="3103EE42" w14:textId="482040E6" w:rsidR="00BD7A1E" w:rsidRDefault="00BD7A1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6EE7F" w14:textId="77777777" w:rsidR="00BD7A1E" w:rsidRDefault="00BD7A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EB8F5" w14:textId="77777777" w:rsidR="00BD7A1E" w:rsidRDefault="00BD7A1E" w:rsidP="00BD7A1E">
      <w:pPr>
        <w:spacing w:after="0" w:line="240" w:lineRule="auto"/>
      </w:pPr>
      <w:r>
        <w:separator/>
      </w:r>
    </w:p>
  </w:footnote>
  <w:footnote w:type="continuationSeparator" w:id="0">
    <w:p w14:paraId="470C0E4F" w14:textId="77777777" w:rsidR="00BD7A1E" w:rsidRDefault="00BD7A1E" w:rsidP="00BD7A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4D0B" w14:textId="4584B57D" w:rsidR="00BD7A1E" w:rsidRDefault="00BD7A1E">
    <w:pPr>
      <w:pStyle w:val="Cabealho"/>
    </w:pPr>
    <w:r w:rsidRPr="00BD7A1E">
      <w:rPr>
        <w:rFonts w:ascii="Calibri" w:eastAsia="Times New Roman" w:hAnsi="Calibri" w:cs="Times New Roman"/>
        <w:noProof/>
        <w:kern w:val="0"/>
        <w:sz w:val="21"/>
        <w:szCs w:val="21"/>
        <w14:ligatures w14:val="none"/>
      </w:rPr>
      <w:drawing>
        <wp:inline distT="0" distB="0" distL="0" distR="0" wp14:anchorId="0F3356DA" wp14:editId="3F97A5E3">
          <wp:extent cx="5343525" cy="1028700"/>
          <wp:effectExtent l="0" t="0" r="9525" b="0"/>
          <wp:docPr id="584625690" name="Imagem 5846256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A1E"/>
    <w:rsid w:val="0053203F"/>
    <w:rsid w:val="006B3A79"/>
    <w:rsid w:val="00BD7A1E"/>
    <w:rsid w:val="00EB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D16E8"/>
  <w15:chartTrackingRefBased/>
  <w15:docId w15:val="{ACE03727-8E83-426A-8CC3-B7C5CE4C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D7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7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7A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7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7A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7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7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7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7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7A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7A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7A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7A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7A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7A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7A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7A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7A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7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D7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7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D7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7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D7A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7A1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D7A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7A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7A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7A1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D7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7A1E"/>
  </w:style>
  <w:style w:type="paragraph" w:styleId="Rodap">
    <w:name w:val="footer"/>
    <w:basedOn w:val="Normal"/>
    <w:link w:val="RodapChar"/>
    <w:uiPriority w:val="99"/>
    <w:unhideWhenUsed/>
    <w:rsid w:val="00BD7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7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1</cp:revision>
  <dcterms:created xsi:type="dcterms:W3CDTF">2026-07-03T17:21:00Z</dcterms:created>
  <dcterms:modified xsi:type="dcterms:W3CDTF">2026-07-03T17:22:00Z</dcterms:modified>
</cp:coreProperties>
</file>