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141A4" w14:textId="5C01A0F0" w:rsidR="00AD31DF" w:rsidRPr="00E23CD2" w:rsidRDefault="00F829CE" w:rsidP="00B72511">
      <w:pPr>
        <w:pStyle w:val="TableParagraph"/>
        <w:spacing w:line="360" w:lineRule="auto"/>
        <w:jc w:val="center"/>
        <w:rPr>
          <w:rFonts w:ascii="Arial" w:hAnsi="Arial"/>
          <w:b/>
        </w:rPr>
      </w:pPr>
      <w:r w:rsidRPr="00E23CD2">
        <w:rPr>
          <w:rFonts w:ascii="Arial" w:hAnsi="Arial"/>
          <w:b/>
        </w:rPr>
        <w:t>EDITAL</w:t>
      </w:r>
      <w:r w:rsidRPr="00E23CD2">
        <w:rPr>
          <w:rFonts w:ascii="Arial" w:hAnsi="Arial"/>
          <w:b/>
          <w:spacing w:val="-1"/>
        </w:rPr>
        <w:t xml:space="preserve"> </w:t>
      </w:r>
      <w:r w:rsidRPr="00E23CD2">
        <w:rPr>
          <w:rFonts w:ascii="Arial" w:hAnsi="Arial"/>
          <w:b/>
        </w:rPr>
        <w:t>Nº</w:t>
      </w:r>
      <w:r w:rsidR="0096627B">
        <w:rPr>
          <w:rFonts w:ascii="Arial" w:hAnsi="Arial"/>
          <w:b/>
          <w:spacing w:val="-1"/>
        </w:rPr>
        <w:t>05</w:t>
      </w:r>
      <w:r w:rsidR="006A10DD" w:rsidRPr="00E23CD2">
        <w:rPr>
          <w:rFonts w:ascii="Arial" w:hAnsi="Arial"/>
          <w:b/>
        </w:rPr>
        <w:t>/2025</w:t>
      </w:r>
    </w:p>
    <w:p w14:paraId="300FF2D1" w14:textId="0F65EFAE" w:rsidR="0034070B" w:rsidRPr="00E23CD2" w:rsidRDefault="00F829CE" w:rsidP="00B72511">
      <w:pPr>
        <w:pStyle w:val="TableParagraph"/>
        <w:spacing w:line="360" w:lineRule="auto"/>
        <w:jc w:val="center"/>
        <w:rPr>
          <w:rFonts w:ascii="Arial" w:hAnsi="Arial"/>
          <w:b/>
          <w:spacing w:val="1"/>
        </w:rPr>
      </w:pPr>
      <w:r w:rsidRPr="00E23CD2">
        <w:rPr>
          <w:rFonts w:ascii="Arial" w:hAnsi="Arial"/>
          <w:b/>
        </w:rPr>
        <w:t>PR</w:t>
      </w:r>
      <w:r w:rsidR="0096627B">
        <w:rPr>
          <w:rFonts w:ascii="Arial" w:hAnsi="Arial"/>
          <w:b/>
        </w:rPr>
        <w:t>OCESSO ADMINISTRATIVO N°:P176</w:t>
      </w:r>
      <w:r w:rsidR="006A10DD" w:rsidRPr="00E23CD2">
        <w:rPr>
          <w:rFonts w:ascii="Arial" w:hAnsi="Arial"/>
          <w:b/>
        </w:rPr>
        <w:t>/2025</w:t>
      </w:r>
    </w:p>
    <w:p w14:paraId="6EE30547" w14:textId="3A79AEEB" w:rsidR="00AD31DF" w:rsidRPr="00E23CD2" w:rsidRDefault="00F829CE" w:rsidP="001E5EB6">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sidR="001E5EB6">
        <w:rPr>
          <w:rFonts w:ascii="Arial" w:hAnsi="Arial"/>
          <w:b/>
        </w:rPr>
        <w:t xml:space="preserve"> </w:t>
      </w:r>
      <w:r w:rsidRPr="00E23CD2">
        <w:rPr>
          <w:rFonts w:ascii="Arial" w:hAnsi="Arial"/>
          <w:b/>
          <w:spacing w:val="1"/>
        </w:rPr>
        <w:t xml:space="preserve"> </w:t>
      </w:r>
      <w:r w:rsidRPr="00E23CD2">
        <w:rPr>
          <w:rFonts w:ascii="Arial" w:hAnsi="Arial"/>
          <w:b/>
        </w:rPr>
        <w:t>N°</w:t>
      </w:r>
      <w:r w:rsidR="0096627B">
        <w:rPr>
          <w:rFonts w:ascii="Arial" w:hAnsi="Arial"/>
          <w:b/>
          <w:spacing w:val="-3"/>
        </w:rPr>
        <w:t>04</w:t>
      </w:r>
      <w:r w:rsidR="006A10DD" w:rsidRPr="00E23CD2">
        <w:rPr>
          <w:rFonts w:ascii="Arial" w:hAnsi="Arial"/>
          <w:b/>
        </w:rPr>
        <w:t>/2025</w:t>
      </w:r>
    </w:p>
    <w:p w14:paraId="164E6E54" w14:textId="77777777" w:rsidR="00AD31DF" w:rsidRPr="00E23CD2" w:rsidRDefault="00AD31DF" w:rsidP="00B72511">
      <w:pPr>
        <w:pStyle w:val="TableParagraph"/>
        <w:spacing w:line="360" w:lineRule="auto"/>
        <w:jc w:val="both"/>
        <w:rPr>
          <w:rFonts w:ascii="Arial" w:hAnsi="Arial"/>
          <w:b/>
        </w:rPr>
      </w:pPr>
    </w:p>
    <w:p w14:paraId="7937D47B" w14:textId="54B8D70F" w:rsidR="00DB3175" w:rsidRPr="00E23CD2" w:rsidRDefault="00CE1660" w:rsidP="00B72511">
      <w:pPr>
        <w:pStyle w:val="TableParagraph"/>
        <w:spacing w:line="360" w:lineRule="auto"/>
        <w:jc w:val="both"/>
        <w:rPr>
          <w:rFonts w:ascii="Arial" w:hAnsi="Arial"/>
          <w:b/>
        </w:rPr>
      </w:pPr>
      <w:r w:rsidRPr="00E23CD2">
        <w:rPr>
          <w:rFonts w:ascii="Arial" w:hAnsi="Arial"/>
          <w:spacing w:val="-7"/>
        </w:rPr>
        <w:t xml:space="preserve">A Prefeitura da Estância Turística do Município </w:t>
      </w:r>
      <w:r w:rsidR="00F829CE" w:rsidRPr="00E23CD2">
        <w:rPr>
          <w:rFonts w:ascii="Arial" w:hAnsi="Arial"/>
        </w:rPr>
        <w:t>de</w:t>
      </w:r>
      <w:r w:rsidR="00F829CE" w:rsidRPr="00E23CD2">
        <w:rPr>
          <w:rFonts w:ascii="Arial" w:hAnsi="Arial"/>
          <w:spacing w:val="-1"/>
        </w:rPr>
        <w:t xml:space="preserve"> </w:t>
      </w:r>
      <w:r w:rsidR="00F829CE" w:rsidRPr="00E23CD2">
        <w:rPr>
          <w:rFonts w:ascii="Arial" w:hAnsi="Arial"/>
        </w:rPr>
        <w:t>Ibiúna,</w:t>
      </w:r>
      <w:r w:rsidR="00F829CE" w:rsidRPr="00E23CD2">
        <w:rPr>
          <w:rFonts w:ascii="Arial" w:hAnsi="Arial"/>
          <w:spacing w:val="-3"/>
        </w:rPr>
        <w:t xml:space="preserve"> </w:t>
      </w:r>
      <w:r w:rsidR="00F829CE" w:rsidRPr="00E23CD2">
        <w:rPr>
          <w:rFonts w:ascii="Arial" w:hAnsi="Arial"/>
        </w:rPr>
        <w:t>Estado</w:t>
      </w:r>
      <w:r w:rsidR="00F829CE" w:rsidRPr="00E23CD2">
        <w:rPr>
          <w:rFonts w:ascii="Arial" w:hAnsi="Arial"/>
          <w:spacing w:val="-5"/>
        </w:rPr>
        <w:t xml:space="preserve"> </w:t>
      </w:r>
      <w:r w:rsidR="00F829CE" w:rsidRPr="00E23CD2">
        <w:rPr>
          <w:rFonts w:ascii="Arial" w:hAnsi="Arial"/>
        </w:rPr>
        <w:t>de</w:t>
      </w:r>
      <w:r w:rsidR="00F829CE" w:rsidRPr="00E23CD2">
        <w:rPr>
          <w:rFonts w:ascii="Arial" w:hAnsi="Arial"/>
          <w:spacing w:val="-7"/>
        </w:rPr>
        <w:t xml:space="preserve"> </w:t>
      </w:r>
      <w:r w:rsidR="00F829CE" w:rsidRPr="00E23CD2">
        <w:rPr>
          <w:rFonts w:ascii="Arial" w:hAnsi="Arial"/>
        </w:rPr>
        <w:t>São</w:t>
      </w:r>
      <w:r w:rsidR="00F829CE" w:rsidRPr="00E23CD2">
        <w:rPr>
          <w:rFonts w:ascii="Arial" w:hAnsi="Arial"/>
          <w:spacing w:val="-3"/>
        </w:rPr>
        <w:t xml:space="preserve"> </w:t>
      </w:r>
      <w:r w:rsidR="00F829CE" w:rsidRPr="00E23CD2">
        <w:rPr>
          <w:rFonts w:ascii="Arial" w:hAnsi="Arial"/>
        </w:rPr>
        <w:t>Paulo, sito</w:t>
      </w:r>
      <w:r w:rsidR="00F829CE" w:rsidRPr="00E23CD2">
        <w:rPr>
          <w:rFonts w:ascii="Arial" w:hAnsi="Arial"/>
          <w:spacing w:val="-3"/>
        </w:rPr>
        <w:t xml:space="preserve"> </w:t>
      </w:r>
      <w:r w:rsidR="00F829CE" w:rsidRPr="00E23CD2">
        <w:rPr>
          <w:rFonts w:ascii="Arial" w:hAnsi="Arial"/>
        </w:rPr>
        <w:t>à</w:t>
      </w:r>
      <w:r w:rsidR="00F829CE" w:rsidRPr="00E23CD2">
        <w:rPr>
          <w:rFonts w:ascii="Arial" w:hAnsi="Arial"/>
          <w:spacing w:val="-7"/>
        </w:rPr>
        <w:t xml:space="preserve"> </w:t>
      </w:r>
      <w:r w:rsidR="00F829CE" w:rsidRPr="00E23CD2">
        <w:rPr>
          <w:rFonts w:ascii="Arial" w:hAnsi="Arial"/>
        </w:rPr>
        <w:t>Avenida</w:t>
      </w:r>
      <w:r w:rsidR="00F829CE" w:rsidRPr="00E23CD2">
        <w:rPr>
          <w:rFonts w:ascii="Arial" w:hAnsi="Arial"/>
          <w:spacing w:val="-6"/>
        </w:rPr>
        <w:t xml:space="preserve"> </w:t>
      </w:r>
      <w:r w:rsidR="00F829CE" w:rsidRPr="00E23CD2">
        <w:rPr>
          <w:rFonts w:ascii="Arial" w:hAnsi="Arial"/>
        </w:rPr>
        <w:t>Capitão</w:t>
      </w:r>
      <w:r w:rsidR="00F829CE" w:rsidRPr="00E23CD2">
        <w:rPr>
          <w:rFonts w:ascii="Arial" w:hAnsi="Arial"/>
          <w:spacing w:val="-3"/>
        </w:rPr>
        <w:t xml:space="preserve"> </w:t>
      </w:r>
      <w:r w:rsidR="00F829CE" w:rsidRPr="00E23CD2">
        <w:rPr>
          <w:rFonts w:ascii="Arial" w:hAnsi="Arial"/>
        </w:rPr>
        <w:t>Manoel</w:t>
      </w:r>
      <w:r w:rsidR="00F829CE" w:rsidRPr="00E23CD2">
        <w:rPr>
          <w:rFonts w:ascii="Arial" w:hAnsi="Arial"/>
          <w:spacing w:val="-1"/>
        </w:rPr>
        <w:t xml:space="preserve"> </w:t>
      </w:r>
      <w:r w:rsidR="00F829CE" w:rsidRPr="00E23CD2">
        <w:rPr>
          <w:rFonts w:ascii="Arial" w:hAnsi="Arial"/>
        </w:rPr>
        <w:t>de</w:t>
      </w:r>
      <w:r w:rsidR="00F829CE" w:rsidRPr="00E23CD2">
        <w:rPr>
          <w:rFonts w:ascii="Arial" w:hAnsi="Arial"/>
          <w:spacing w:val="-7"/>
        </w:rPr>
        <w:t xml:space="preserve"> </w:t>
      </w:r>
      <w:r w:rsidR="00F829CE" w:rsidRPr="00E23CD2">
        <w:rPr>
          <w:rFonts w:ascii="Arial" w:hAnsi="Arial"/>
        </w:rPr>
        <w:t>Oliveira</w:t>
      </w:r>
      <w:r w:rsidR="00F829CE" w:rsidRPr="00E23CD2">
        <w:rPr>
          <w:rFonts w:ascii="Arial" w:hAnsi="Arial"/>
          <w:spacing w:val="-5"/>
        </w:rPr>
        <w:t xml:space="preserve"> </w:t>
      </w:r>
      <w:r w:rsidR="00F829CE" w:rsidRPr="00E23CD2">
        <w:rPr>
          <w:rFonts w:ascii="Arial" w:hAnsi="Arial"/>
        </w:rPr>
        <w:t>Carvalho,</w:t>
      </w:r>
      <w:r w:rsidR="00F829CE" w:rsidRPr="00E23CD2">
        <w:rPr>
          <w:rFonts w:ascii="Arial" w:hAnsi="Arial"/>
          <w:spacing w:val="-57"/>
        </w:rPr>
        <w:t xml:space="preserve"> </w:t>
      </w:r>
      <w:r w:rsidR="00F829CE" w:rsidRPr="00E23CD2">
        <w:rPr>
          <w:rFonts w:ascii="Arial" w:hAnsi="Arial"/>
        </w:rPr>
        <w:t>nº</w:t>
      </w:r>
      <w:r w:rsidR="00F829CE" w:rsidRPr="00E23CD2">
        <w:rPr>
          <w:rFonts w:ascii="Arial" w:hAnsi="Arial"/>
          <w:spacing w:val="-14"/>
        </w:rPr>
        <w:t xml:space="preserve"> </w:t>
      </w:r>
      <w:r w:rsidR="00F829CE" w:rsidRPr="00E23CD2">
        <w:rPr>
          <w:rFonts w:ascii="Arial" w:hAnsi="Arial"/>
        </w:rPr>
        <w:t>51,</w:t>
      </w:r>
      <w:r w:rsidR="00F829CE" w:rsidRPr="00E23CD2">
        <w:rPr>
          <w:rFonts w:ascii="Arial" w:hAnsi="Arial"/>
          <w:spacing w:val="-13"/>
        </w:rPr>
        <w:t xml:space="preserve"> </w:t>
      </w:r>
      <w:r w:rsidR="00F829CE" w:rsidRPr="00E23CD2">
        <w:rPr>
          <w:rFonts w:ascii="Arial" w:hAnsi="Arial"/>
        </w:rPr>
        <w:t>Centro,</w:t>
      </w:r>
      <w:r w:rsidR="00F829CE" w:rsidRPr="00E23CD2">
        <w:rPr>
          <w:rFonts w:ascii="Arial" w:hAnsi="Arial"/>
          <w:spacing w:val="-11"/>
        </w:rPr>
        <w:t xml:space="preserve"> </w:t>
      </w:r>
      <w:r w:rsidR="00F829CE" w:rsidRPr="00E23CD2">
        <w:rPr>
          <w:rFonts w:ascii="Arial" w:hAnsi="Arial"/>
        </w:rPr>
        <w:t>Ibiúna-SP,</w:t>
      </w:r>
      <w:r w:rsidR="00F829CE" w:rsidRPr="00E23CD2">
        <w:rPr>
          <w:rFonts w:ascii="Arial" w:hAnsi="Arial"/>
          <w:spacing w:val="-13"/>
        </w:rPr>
        <w:t xml:space="preserve"> </w:t>
      </w:r>
      <w:r w:rsidR="00F829CE" w:rsidRPr="00E23CD2">
        <w:rPr>
          <w:rFonts w:ascii="Arial" w:hAnsi="Arial"/>
        </w:rPr>
        <w:t>inscrita</w:t>
      </w:r>
      <w:r w:rsidR="00F829CE" w:rsidRPr="00E23CD2">
        <w:rPr>
          <w:rFonts w:ascii="Arial" w:hAnsi="Arial"/>
          <w:spacing w:val="-14"/>
        </w:rPr>
        <w:t xml:space="preserve"> </w:t>
      </w:r>
      <w:r w:rsidR="00F829CE" w:rsidRPr="00E23CD2">
        <w:rPr>
          <w:rFonts w:ascii="Arial" w:hAnsi="Arial"/>
        </w:rPr>
        <w:t>no</w:t>
      </w:r>
      <w:r w:rsidR="00F829CE" w:rsidRPr="00E23CD2">
        <w:rPr>
          <w:rFonts w:ascii="Arial" w:hAnsi="Arial"/>
          <w:spacing w:val="-13"/>
        </w:rPr>
        <w:t xml:space="preserve"> </w:t>
      </w:r>
      <w:r w:rsidR="00F829CE" w:rsidRPr="00E23CD2">
        <w:rPr>
          <w:rFonts w:ascii="Arial" w:hAnsi="Arial"/>
        </w:rPr>
        <w:t>CNPJ</w:t>
      </w:r>
      <w:r w:rsidR="00F829CE" w:rsidRPr="00E23CD2">
        <w:rPr>
          <w:rFonts w:ascii="Arial" w:hAnsi="Arial"/>
          <w:spacing w:val="-13"/>
        </w:rPr>
        <w:t xml:space="preserve"> </w:t>
      </w:r>
      <w:r w:rsidR="00F829CE" w:rsidRPr="00E23CD2">
        <w:rPr>
          <w:rFonts w:ascii="Arial" w:hAnsi="Arial"/>
        </w:rPr>
        <w:t>nº</w:t>
      </w:r>
      <w:r w:rsidR="00F829CE" w:rsidRPr="00E23CD2">
        <w:rPr>
          <w:rFonts w:ascii="Arial" w:hAnsi="Arial"/>
          <w:spacing w:val="-14"/>
        </w:rPr>
        <w:t xml:space="preserve"> </w:t>
      </w:r>
      <w:r w:rsidR="00F829CE" w:rsidRPr="00E23CD2">
        <w:rPr>
          <w:rFonts w:ascii="Arial" w:hAnsi="Arial"/>
        </w:rPr>
        <w:t>46.634.531/0001-37</w:t>
      </w:r>
      <w:r w:rsidR="00F829CE" w:rsidRPr="00E23CD2">
        <w:rPr>
          <w:rFonts w:ascii="Arial" w:hAnsi="Arial"/>
          <w:spacing w:val="34"/>
        </w:rPr>
        <w:t xml:space="preserve"> </w:t>
      </w:r>
      <w:r w:rsidR="00F829CE" w:rsidRPr="00E23CD2">
        <w:rPr>
          <w:rFonts w:ascii="Arial" w:hAnsi="Arial"/>
        </w:rPr>
        <w:t>torna</w:t>
      </w:r>
      <w:r w:rsidR="00F829CE" w:rsidRPr="00E23CD2">
        <w:rPr>
          <w:rFonts w:ascii="Arial" w:hAnsi="Arial"/>
          <w:spacing w:val="-14"/>
        </w:rPr>
        <w:t xml:space="preserve"> </w:t>
      </w:r>
      <w:r w:rsidR="00F829CE" w:rsidRPr="00E23CD2">
        <w:rPr>
          <w:rFonts w:ascii="Arial" w:hAnsi="Arial"/>
        </w:rPr>
        <w:t>público</w:t>
      </w:r>
      <w:r w:rsidR="00F829CE" w:rsidRPr="00E23CD2">
        <w:rPr>
          <w:rFonts w:ascii="Arial" w:hAnsi="Arial"/>
          <w:spacing w:val="-13"/>
        </w:rPr>
        <w:t xml:space="preserve"> </w:t>
      </w:r>
      <w:r w:rsidR="00F829CE" w:rsidRPr="00E23CD2">
        <w:rPr>
          <w:rFonts w:ascii="Arial" w:hAnsi="Arial"/>
        </w:rPr>
        <w:t>para</w:t>
      </w:r>
      <w:r w:rsidR="00F829CE" w:rsidRPr="00E23CD2">
        <w:rPr>
          <w:rFonts w:ascii="Arial" w:hAnsi="Arial"/>
          <w:spacing w:val="-13"/>
        </w:rPr>
        <w:t xml:space="preserve"> </w:t>
      </w:r>
      <w:r w:rsidR="00F829CE" w:rsidRPr="00E23CD2">
        <w:rPr>
          <w:rFonts w:ascii="Arial" w:hAnsi="Arial"/>
        </w:rPr>
        <w:t>conhecimento</w:t>
      </w:r>
      <w:r w:rsidR="00F829CE" w:rsidRPr="00E23CD2">
        <w:rPr>
          <w:rFonts w:ascii="Arial" w:hAnsi="Arial"/>
          <w:spacing w:val="-58"/>
        </w:rPr>
        <w:t xml:space="preserve"> </w:t>
      </w:r>
      <w:r w:rsidR="00F829CE" w:rsidRPr="00E23CD2">
        <w:rPr>
          <w:rFonts w:ascii="Arial" w:hAnsi="Arial"/>
        </w:rPr>
        <w:t>de todos os interessados que</w:t>
      </w:r>
      <w:r w:rsidR="00DB3175" w:rsidRPr="00E23CD2">
        <w:rPr>
          <w:rFonts w:ascii="Arial" w:hAnsi="Arial"/>
        </w:rPr>
        <w:t xml:space="preserve"> se encontra aberta a licitação acima referenciada, </w:t>
      </w:r>
      <w:r w:rsidR="00F829CE" w:rsidRPr="00E23CD2">
        <w:rPr>
          <w:rFonts w:ascii="Arial" w:hAnsi="Arial"/>
        </w:rPr>
        <w:t xml:space="preserve">na modalidade </w:t>
      </w:r>
      <w:r w:rsidR="00F829CE" w:rsidRPr="00E23CD2">
        <w:rPr>
          <w:rFonts w:ascii="Arial" w:hAnsi="Arial"/>
          <w:b/>
        </w:rPr>
        <w:t>PREGÃO</w:t>
      </w:r>
      <w:r w:rsidR="00DB3175" w:rsidRPr="00E23CD2">
        <w:rPr>
          <w:rFonts w:ascii="Arial" w:hAnsi="Arial"/>
          <w:b/>
        </w:rPr>
        <w:t xml:space="preserve">, </w:t>
      </w:r>
      <w:r w:rsidR="00DB3175" w:rsidRPr="00E23CD2">
        <w:rPr>
          <w:rFonts w:ascii="Arial" w:hAnsi="Arial"/>
          <w:bCs/>
        </w:rPr>
        <w:t>no formato</w:t>
      </w:r>
      <w:r w:rsidR="00DB3175" w:rsidRPr="00E23CD2">
        <w:rPr>
          <w:rFonts w:ascii="Arial" w:hAnsi="Arial"/>
          <w:b/>
        </w:rPr>
        <w:t xml:space="preserve"> </w:t>
      </w:r>
      <w:r w:rsidR="00F829CE" w:rsidRPr="00E23CD2">
        <w:rPr>
          <w:rFonts w:ascii="Arial" w:hAnsi="Arial"/>
          <w:b/>
        </w:rPr>
        <w:t>ELETRÔNICO</w:t>
      </w:r>
      <w:r w:rsidR="00E53004">
        <w:rPr>
          <w:rFonts w:ascii="Arial" w:hAnsi="Arial"/>
          <w:b/>
        </w:rPr>
        <w:t>.</w:t>
      </w:r>
    </w:p>
    <w:p w14:paraId="30F3B874" w14:textId="77777777" w:rsidR="00DB3175" w:rsidRPr="00E23CD2" w:rsidRDefault="00DB3175" w:rsidP="00B72511">
      <w:pPr>
        <w:pStyle w:val="TableParagraph"/>
        <w:spacing w:line="360" w:lineRule="auto"/>
        <w:jc w:val="both"/>
        <w:rPr>
          <w:rFonts w:ascii="Arial" w:hAnsi="Arial"/>
          <w:b/>
        </w:rPr>
      </w:pPr>
    </w:p>
    <w:p w14:paraId="59EB57F8" w14:textId="6DC55F7D" w:rsidR="00AD31DF" w:rsidRPr="00E23CD2" w:rsidRDefault="00F829CE" w:rsidP="00B72511">
      <w:pPr>
        <w:pStyle w:val="TableParagraph"/>
        <w:spacing w:line="360" w:lineRule="auto"/>
        <w:jc w:val="both"/>
        <w:rPr>
          <w:rFonts w:ascii="Arial" w:hAnsi="Arial"/>
        </w:rPr>
      </w:pPr>
      <w:r w:rsidRPr="00E23CD2">
        <w:rPr>
          <w:rFonts w:ascii="Arial" w:hAnsi="Arial"/>
        </w:rPr>
        <w:t xml:space="preserve"> </w:t>
      </w:r>
      <w:r w:rsidR="00FE7774" w:rsidRPr="00E23CD2">
        <w:rPr>
          <w:rFonts w:ascii="Arial" w:hAnsi="Arial"/>
        </w:rPr>
        <w:t xml:space="preserve">A licitação é </w:t>
      </w:r>
      <w:r w:rsidRPr="00E23CD2">
        <w:rPr>
          <w:rFonts w:ascii="Arial" w:hAnsi="Arial"/>
        </w:rPr>
        <w:t>do tipo</w:t>
      </w:r>
      <w:r w:rsidR="00E03A40">
        <w:rPr>
          <w:rFonts w:ascii="Arial" w:hAnsi="Arial"/>
        </w:rPr>
        <w:t xml:space="preserve"> menor preço </w:t>
      </w:r>
      <w:r w:rsidRPr="00E23CD2">
        <w:rPr>
          <w:rFonts w:ascii="Arial" w:hAnsi="Arial"/>
          <w:spacing w:val="1"/>
        </w:rPr>
        <w:t xml:space="preserve"> </w:t>
      </w:r>
      <w:r w:rsidRPr="00E23CD2">
        <w:rPr>
          <w:rFonts w:ascii="Arial" w:hAnsi="Arial"/>
        </w:rPr>
        <w:t>“</w:t>
      </w:r>
      <w:r w:rsidR="001E5EB6">
        <w:rPr>
          <w:rFonts w:ascii="Arial" w:hAnsi="Arial"/>
          <w:b/>
        </w:rPr>
        <w:t>global</w:t>
      </w:r>
      <w:r w:rsidR="00AB2821" w:rsidRPr="00E23CD2">
        <w:rPr>
          <w:rFonts w:ascii="Arial" w:hAnsi="Arial"/>
          <w:b/>
          <w:spacing w:val="-1"/>
        </w:rPr>
        <w:t>”</w:t>
      </w:r>
      <w:r w:rsidRPr="00E23CD2">
        <w:rPr>
          <w:rFonts w:ascii="Arial" w:hAnsi="Arial"/>
          <w:b/>
        </w:rPr>
        <w:t>,</w:t>
      </w:r>
      <w:r w:rsidRPr="00E23CD2">
        <w:rPr>
          <w:rFonts w:ascii="Arial" w:hAnsi="Arial"/>
          <w:b/>
          <w:spacing w:val="-1"/>
        </w:rPr>
        <w:t xml:space="preserve"> </w:t>
      </w:r>
      <w:r w:rsidRPr="00E23CD2">
        <w:rPr>
          <w:rFonts w:ascii="Arial" w:hAnsi="Arial"/>
        </w:rPr>
        <w:t>que</w:t>
      </w:r>
      <w:r w:rsidRPr="00E23CD2">
        <w:rPr>
          <w:rFonts w:ascii="Arial" w:hAnsi="Arial"/>
          <w:spacing w:val="-10"/>
        </w:rPr>
        <w:t xml:space="preserve"> </w:t>
      </w:r>
      <w:r w:rsidRPr="00E23CD2">
        <w:rPr>
          <w:rFonts w:ascii="Arial" w:hAnsi="Arial"/>
        </w:rPr>
        <w:t>se</w:t>
      </w:r>
      <w:r w:rsidRPr="00E23CD2">
        <w:rPr>
          <w:rFonts w:ascii="Arial" w:hAnsi="Arial"/>
          <w:spacing w:val="-10"/>
        </w:rPr>
        <w:t xml:space="preserve"> </w:t>
      </w:r>
      <w:r w:rsidRPr="00E23CD2">
        <w:rPr>
          <w:rFonts w:ascii="Arial" w:hAnsi="Arial"/>
        </w:rPr>
        <w:t>encontra</w:t>
      </w:r>
      <w:r w:rsidRPr="00E23CD2">
        <w:rPr>
          <w:rFonts w:ascii="Arial" w:hAnsi="Arial"/>
          <w:spacing w:val="-9"/>
        </w:rPr>
        <w:t xml:space="preserve"> </w:t>
      </w:r>
      <w:r w:rsidRPr="00E23CD2">
        <w:rPr>
          <w:rFonts w:ascii="Arial" w:hAnsi="Arial"/>
        </w:rPr>
        <w:t>aberto,</w:t>
      </w:r>
      <w:r w:rsidRPr="00E23CD2">
        <w:rPr>
          <w:rFonts w:ascii="Arial" w:hAnsi="Arial"/>
          <w:spacing w:val="-3"/>
        </w:rPr>
        <w:t xml:space="preserve"> </w:t>
      </w:r>
      <w:r w:rsidRPr="00E23CD2">
        <w:rPr>
          <w:rFonts w:ascii="Arial" w:hAnsi="Arial"/>
        </w:rPr>
        <w:t>nesta</w:t>
      </w:r>
      <w:r w:rsidRPr="00E23CD2">
        <w:rPr>
          <w:rFonts w:ascii="Arial" w:hAnsi="Arial"/>
          <w:spacing w:val="-4"/>
        </w:rPr>
        <w:t xml:space="preserve"> </w:t>
      </w:r>
      <w:r w:rsidRPr="00E23CD2">
        <w:rPr>
          <w:rFonts w:ascii="Arial" w:hAnsi="Arial"/>
        </w:rPr>
        <w:t>Prefeitura,</w:t>
      </w:r>
      <w:r w:rsidRPr="00E23CD2">
        <w:rPr>
          <w:rFonts w:ascii="Arial" w:hAnsi="Arial"/>
          <w:spacing w:val="5"/>
        </w:rPr>
        <w:t xml:space="preserve"> </w:t>
      </w:r>
      <w:r w:rsidRPr="00E23CD2">
        <w:rPr>
          <w:rFonts w:ascii="Arial" w:hAnsi="Arial"/>
        </w:rPr>
        <w:t>que</w:t>
      </w:r>
      <w:r w:rsidRPr="00E23CD2">
        <w:rPr>
          <w:rFonts w:ascii="Arial" w:hAnsi="Arial"/>
          <w:spacing w:val="-10"/>
        </w:rPr>
        <w:t xml:space="preserve"> </w:t>
      </w:r>
      <w:r w:rsidRPr="00E23CD2">
        <w:rPr>
          <w:rFonts w:ascii="Arial" w:hAnsi="Arial"/>
        </w:rPr>
        <w:t>será</w:t>
      </w:r>
      <w:r w:rsidRPr="00E23CD2">
        <w:rPr>
          <w:rFonts w:ascii="Arial" w:hAnsi="Arial"/>
          <w:spacing w:val="-9"/>
        </w:rPr>
        <w:t xml:space="preserve"> </w:t>
      </w:r>
      <w:r w:rsidRPr="00E23CD2">
        <w:rPr>
          <w:rFonts w:ascii="Arial" w:hAnsi="Arial"/>
        </w:rPr>
        <w:t>regido</w:t>
      </w:r>
      <w:r w:rsidRPr="00E23CD2">
        <w:rPr>
          <w:rFonts w:ascii="Arial" w:hAnsi="Arial"/>
          <w:spacing w:val="-1"/>
        </w:rPr>
        <w:t xml:space="preserve"> </w:t>
      </w:r>
      <w:r w:rsidRPr="00E23CD2">
        <w:rPr>
          <w:rFonts w:ascii="Arial" w:hAnsi="Arial"/>
        </w:rPr>
        <w:t>pela</w:t>
      </w:r>
      <w:r w:rsidRPr="00E23CD2">
        <w:rPr>
          <w:rFonts w:ascii="Arial" w:hAnsi="Arial"/>
          <w:spacing w:val="-4"/>
        </w:rPr>
        <w:t xml:space="preserve"> </w:t>
      </w:r>
      <w:r w:rsidRPr="00E23CD2">
        <w:rPr>
          <w:rFonts w:ascii="Arial" w:hAnsi="Arial"/>
        </w:rPr>
        <w:t>Lei</w:t>
      </w:r>
      <w:r w:rsidR="003C137C">
        <w:rPr>
          <w:rFonts w:ascii="Arial" w:hAnsi="Arial"/>
        </w:rPr>
        <w:t xml:space="preserve"> </w:t>
      </w:r>
      <w:r w:rsidRPr="00E23CD2">
        <w:rPr>
          <w:rFonts w:ascii="Arial" w:hAnsi="Arial"/>
          <w:spacing w:val="-57"/>
        </w:rPr>
        <w:t xml:space="preserve"> </w:t>
      </w:r>
      <w:r w:rsidRPr="00E23CD2">
        <w:rPr>
          <w:rFonts w:ascii="Arial" w:hAnsi="Arial"/>
        </w:rPr>
        <w:t>Federal</w:t>
      </w:r>
      <w:r w:rsidRPr="00E23CD2">
        <w:rPr>
          <w:rFonts w:ascii="Arial" w:hAnsi="Arial"/>
          <w:spacing w:val="-8"/>
        </w:rPr>
        <w:t xml:space="preserve"> </w:t>
      </w:r>
      <w:r w:rsidRPr="00E23CD2">
        <w:rPr>
          <w:rFonts w:ascii="Arial" w:hAnsi="Arial"/>
        </w:rPr>
        <w:t>nº</w:t>
      </w:r>
      <w:r w:rsidRPr="00E23CD2">
        <w:rPr>
          <w:rFonts w:ascii="Arial" w:hAnsi="Arial"/>
          <w:spacing w:val="-8"/>
        </w:rPr>
        <w:t xml:space="preserve"> </w:t>
      </w:r>
      <w:r w:rsidRPr="00E23CD2">
        <w:rPr>
          <w:rFonts w:ascii="Arial" w:hAnsi="Arial"/>
        </w:rPr>
        <w:t>14.133,</w:t>
      </w:r>
      <w:r w:rsidRPr="00E23CD2">
        <w:rPr>
          <w:rFonts w:ascii="Arial" w:hAnsi="Arial"/>
          <w:spacing w:val="-8"/>
        </w:rPr>
        <w:t xml:space="preserve"> </w:t>
      </w:r>
      <w:r w:rsidRPr="00E23CD2">
        <w:rPr>
          <w:rFonts w:ascii="Arial" w:hAnsi="Arial"/>
        </w:rPr>
        <w:t>de</w:t>
      </w:r>
      <w:r w:rsidRPr="00E23CD2">
        <w:rPr>
          <w:rFonts w:ascii="Arial" w:hAnsi="Arial"/>
          <w:spacing w:val="-8"/>
        </w:rPr>
        <w:t xml:space="preserve"> </w:t>
      </w:r>
      <w:r w:rsidRPr="00E23CD2">
        <w:rPr>
          <w:rFonts w:ascii="Arial" w:hAnsi="Arial"/>
        </w:rPr>
        <w:t>1</w:t>
      </w:r>
      <w:r w:rsidRPr="00E23CD2">
        <w:rPr>
          <w:rFonts w:ascii="Arial" w:hAnsi="Arial"/>
          <w:spacing w:val="-9"/>
        </w:rPr>
        <w:t xml:space="preserve"> </w:t>
      </w:r>
      <w:r w:rsidRPr="00E23CD2">
        <w:rPr>
          <w:rFonts w:ascii="Arial" w:hAnsi="Arial"/>
        </w:rPr>
        <w:t>de</w:t>
      </w:r>
      <w:r w:rsidRPr="00E23CD2">
        <w:rPr>
          <w:rFonts w:ascii="Arial" w:hAnsi="Arial"/>
          <w:spacing w:val="-11"/>
        </w:rPr>
        <w:t xml:space="preserve"> </w:t>
      </w:r>
      <w:r w:rsidRPr="00E23CD2">
        <w:rPr>
          <w:rFonts w:ascii="Arial" w:hAnsi="Arial"/>
        </w:rPr>
        <w:t>abril</w:t>
      </w:r>
      <w:r w:rsidRPr="00E23CD2">
        <w:rPr>
          <w:rFonts w:ascii="Arial" w:hAnsi="Arial"/>
          <w:spacing w:val="-7"/>
        </w:rPr>
        <w:t xml:space="preserve"> </w:t>
      </w:r>
      <w:r w:rsidRPr="00E23CD2">
        <w:rPr>
          <w:rFonts w:ascii="Arial" w:hAnsi="Arial"/>
        </w:rPr>
        <w:t>de</w:t>
      </w:r>
      <w:r w:rsidRPr="00E23CD2">
        <w:rPr>
          <w:rFonts w:ascii="Arial" w:hAnsi="Arial"/>
          <w:spacing w:val="-9"/>
        </w:rPr>
        <w:t xml:space="preserve"> </w:t>
      </w:r>
      <w:r w:rsidRPr="00E23CD2">
        <w:rPr>
          <w:rFonts w:ascii="Arial" w:hAnsi="Arial"/>
        </w:rPr>
        <w:t>2021,</w:t>
      </w:r>
      <w:r w:rsidRPr="00E23CD2">
        <w:rPr>
          <w:rFonts w:ascii="Arial" w:hAnsi="Arial"/>
          <w:spacing w:val="-8"/>
        </w:rPr>
        <w:t xml:space="preserve"> </w:t>
      </w:r>
      <w:r w:rsidRPr="000862FB">
        <w:rPr>
          <w:rFonts w:ascii="Arial" w:hAnsi="Arial"/>
        </w:rPr>
        <w:t>Decreto</w:t>
      </w:r>
      <w:r w:rsidRPr="000862FB">
        <w:rPr>
          <w:rFonts w:ascii="Arial" w:hAnsi="Arial"/>
          <w:spacing w:val="-5"/>
        </w:rPr>
        <w:t xml:space="preserve"> </w:t>
      </w:r>
      <w:r w:rsidRPr="000862FB">
        <w:rPr>
          <w:rFonts w:ascii="Arial" w:hAnsi="Arial"/>
        </w:rPr>
        <w:t>Municipal</w:t>
      </w:r>
      <w:r w:rsidRPr="000862FB">
        <w:rPr>
          <w:rFonts w:ascii="Arial" w:hAnsi="Arial"/>
          <w:spacing w:val="-7"/>
        </w:rPr>
        <w:t xml:space="preserve"> </w:t>
      </w:r>
      <w:r w:rsidRPr="000862FB">
        <w:rPr>
          <w:rFonts w:ascii="Arial" w:hAnsi="Arial"/>
        </w:rPr>
        <w:t>nº</w:t>
      </w:r>
      <w:r w:rsidRPr="000862FB">
        <w:rPr>
          <w:rFonts w:ascii="Arial" w:hAnsi="Arial"/>
          <w:spacing w:val="-5"/>
        </w:rPr>
        <w:t xml:space="preserve"> </w:t>
      </w:r>
      <w:r w:rsidR="003C137C" w:rsidRPr="00DD1E51">
        <w:rPr>
          <w:rFonts w:ascii="Arial" w:hAnsi="Arial"/>
        </w:rPr>
        <w:t>3255</w:t>
      </w:r>
      <w:r w:rsidRPr="00DD1E51">
        <w:rPr>
          <w:rFonts w:ascii="Arial" w:hAnsi="Arial"/>
        </w:rPr>
        <w:t>,</w:t>
      </w:r>
      <w:r w:rsidRPr="00DD1E51">
        <w:rPr>
          <w:rFonts w:ascii="Arial" w:hAnsi="Arial"/>
          <w:spacing w:val="-8"/>
        </w:rPr>
        <w:t xml:space="preserve"> </w:t>
      </w:r>
      <w:r w:rsidRPr="00DD1E51">
        <w:rPr>
          <w:rFonts w:ascii="Arial" w:hAnsi="Arial"/>
        </w:rPr>
        <w:t>de</w:t>
      </w:r>
      <w:r w:rsidRPr="00DD1E51">
        <w:rPr>
          <w:rFonts w:ascii="Arial" w:hAnsi="Arial"/>
          <w:spacing w:val="-11"/>
        </w:rPr>
        <w:t xml:space="preserve"> </w:t>
      </w:r>
      <w:r w:rsidR="003C137C" w:rsidRPr="00DD1E51">
        <w:rPr>
          <w:rFonts w:ascii="Arial" w:hAnsi="Arial"/>
          <w:spacing w:val="-11"/>
        </w:rPr>
        <w:t>15</w:t>
      </w:r>
      <w:r w:rsidRPr="00DD1E51">
        <w:rPr>
          <w:rFonts w:ascii="Arial" w:hAnsi="Arial"/>
          <w:spacing w:val="-8"/>
        </w:rPr>
        <w:t xml:space="preserve"> </w:t>
      </w:r>
      <w:r w:rsidRPr="00DD1E51">
        <w:rPr>
          <w:rFonts w:ascii="Arial" w:hAnsi="Arial"/>
        </w:rPr>
        <w:t>de</w:t>
      </w:r>
      <w:r w:rsidRPr="00DD1E51">
        <w:rPr>
          <w:rFonts w:ascii="Arial" w:hAnsi="Arial"/>
          <w:spacing w:val="-11"/>
        </w:rPr>
        <w:t xml:space="preserve"> </w:t>
      </w:r>
      <w:r w:rsidR="003C137C" w:rsidRPr="00DD1E51">
        <w:rPr>
          <w:rFonts w:ascii="Arial" w:hAnsi="Arial"/>
        </w:rPr>
        <w:t>abril</w:t>
      </w:r>
      <w:r w:rsidRPr="00DD1E51">
        <w:rPr>
          <w:rFonts w:ascii="Arial" w:hAnsi="Arial"/>
          <w:spacing w:val="-8"/>
        </w:rPr>
        <w:t xml:space="preserve"> </w:t>
      </w:r>
      <w:r w:rsidRPr="00DD1E51">
        <w:rPr>
          <w:rFonts w:ascii="Arial" w:hAnsi="Arial"/>
        </w:rPr>
        <w:t>de</w:t>
      </w:r>
      <w:r w:rsidRPr="00DD1E51">
        <w:rPr>
          <w:rFonts w:ascii="Arial" w:hAnsi="Arial"/>
          <w:spacing w:val="-9"/>
        </w:rPr>
        <w:t xml:space="preserve"> </w:t>
      </w:r>
      <w:r w:rsidRPr="00DD1E51">
        <w:rPr>
          <w:rFonts w:ascii="Arial" w:hAnsi="Arial"/>
        </w:rPr>
        <w:t>2024</w:t>
      </w:r>
      <w:r w:rsidRPr="000862FB">
        <w:rPr>
          <w:rFonts w:ascii="Arial" w:hAnsi="Arial"/>
          <w:b/>
          <w:spacing w:val="-6"/>
        </w:rPr>
        <w:t xml:space="preserve"> </w:t>
      </w:r>
      <w:r w:rsidRPr="000862FB">
        <w:rPr>
          <w:rFonts w:ascii="Arial" w:hAnsi="Arial"/>
        </w:rPr>
        <w:t>pela</w:t>
      </w:r>
      <w:r w:rsidRPr="000862FB">
        <w:rPr>
          <w:rFonts w:ascii="Arial" w:hAnsi="Arial"/>
          <w:spacing w:val="-57"/>
        </w:rPr>
        <w:t xml:space="preserve"> </w:t>
      </w:r>
      <w:r w:rsidR="003E4DF8" w:rsidRPr="000862FB">
        <w:rPr>
          <w:rFonts w:ascii="Arial" w:hAnsi="Arial"/>
          <w:spacing w:val="-57"/>
        </w:rPr>
        <w:t xml:space="preserve">  </w:t>
      </w:r>
      <w:r w:rsidRPr="000862FB">
        <w:rPr>
          <w:rFonts w:ascii="Arial" w:hAnsi="Arial"/>
        </w:rPr>
        <w:t>Lei Complementar nº 123 de 14 de dezembro</w:t>
      </w:r>
      <w:r w:rsidRPr="00E23CD2">
        <w:rPr>
          <w:rFonts w:ascii="Arial" w:hAnsi="Arial"/>
        </w:rPr>
        <w:t xml:space="preserve"> de 2006, Lei Complementar nº 147 de 07 de Agosto</w:t>
      </w:r>
      <w:r w:rsidRPr="00E23CD2">
        <w:rPr>
          <w:rFonts w:ascii="Arial" w:hAnsi="Arial"/>
          <w:spacing w:val="1"/>
        </w:rPr>
        <w:t xml:space="preserve"> </w:t>
      </w:r>
      <w:r w:rsidRPr="00E23CD2">
        <w:rPr>
          <w:rFonts w:ascii="Arial" w:hAnsi="Arial"/>
        </w:rPr>
        <w:t>de</w:t>
      </w:r>
      <w:r w:rsidRPr="00E23CD2">
        <w:rPr>
          <w:rFonts w:ascii="Arial" w:hAnsi="Arial"/>
          <w:spacing w:val="-2"/>
        </w:rPr>
        <w:t xml:space="preserve"> </w:t>
      </w:r>
      <w:r w:rsidRPr="00E23CD2">
        <w:rPr>
          <w:rFonts w:ascii="Arial" w:hAnsi="Arial"/>
        </w:rPr>
        <w:t>2014, e</w:t>
      </w:r>
      <w:r w:rsidRPr="00E23CD2">
        <w:rPr>
          <w:rFonts w:ascii="Arial" w:hAnsi="Arial"/>
          <w:spacing w:val="-1"/>
        </w:rPr>
        <w:t xml:space="preserve"> </w:t>
      </w:r>
      <w:r w:rsidRPr="00E23CD2">
        <w:rPr>
          <w:rFonts w:ascii="Arial" w:hAnsi="Arial"/>
        </w:rPr>
        <w:t>demais normas</w:t>
      </w:r>
      <w:r w:rsidRPr="00E23CD2">
        <w:rPr>
          <w:rFonts w:ascii="Arial" w:hAnsi="Arial"/>
          <w:spacing w:val="-1"/>
        </w:rPr>
        <w:t xml:space="preserve"> </w:t>
      </w:r>
      <w:r w:rsidRPr="00E23CD2">
        <w:rPr>
          <w:rFonts w:ascii="Arial" w:hAnsi="Arial"/>
        </w:rPr>
        <w:t>pertinentes e</w:t>
      </w:r>
      <w:r w:rsidRPr="00E23CD2">
        <w:rPr>
          <w:rFonts w:ascii="Arial" w:hAnsi="Arial"/>
          <w:spacing w:val="-2"/>
        </w:rPr>
        <w:t xml:space="preserve"> </w:t>
      </w:r>
      <w:r w:rsidRPr="00E23CD2">
        <w:rPr>
          <w:rFonts w:ascii="Arial" w:hAnsi="Arial"/>
        </w:rPr>
        <w:t>pelas condições</w:t>
      </w:r>
      <w:r w:rsidRPr="00E23CD2">
        <w:rPr>
          <w:rFonts w:ascii="Arial" w:hAnsi="Arial"/>
          <w:spacing w:val="2"/>
        </w:rPr>
        <w:t xml:space="preserve"> </w:t>
      </w:r>
      <w:r w:rsidRPr="00E23CD2">
        <w:rPr>
          <w:rFonts w:ascii="Arial" w:hAnsi="Arial"/>
        </w:rPr>
        <w:t>estabelecidas</w:t>
      </w:r>
      <w:r w:rsidRPr="00E23CD2">
        <w:rPr>
          <w:rFonts w:ascii="Arial" w:hAnsi="Arial"/>
          <w:spacing w:val="-1"/>
        </w:rPr>
        <w:t xml:space="preserve"> </w:t>
      </w:r>
      <w:r w:rsidRPr="00E23CD2">
        <w:rPr>
          <w:rFonts w:ascii="Arial" w:hAnsi="Arial"/>
        </w:rPr>
        <w:t>no presente edital.</w:t>
      </w:r>
    </w:p>
    <w:p w14:paraId="349A9B90" w14:textId="77777777" w:rsidR="00AD31DF" w:rsidRPr="00E23CD2" w:rsidRDefault="00AD31DF" w:rsidP="00B72511">
      <w:pPr>
        <w:pStyle w:val="TableParagraph"/>
        <w:spacing w:line="360" w:lineRule="auto"/>
        <w:jc w:val="both"/>
        <w:rPr>
          <w:rFonts w:ascii="Arial" w:hAnsi="Arial"/>
        </w:rPr>
      </w:pPr>
    </w:p>
    <w:p w14:paraId="2A4EAE51" w14:textId="1A11CD38" w:rsidR="00AD31DF" w:rsidRPr="00E23CD2" w:rsidRDefault="00F829CE" w:rsidP="00B72511">
      <w:pPr>
        <w:pStyle w:val="TableParagraph"/>
        <w:spacing w:line="360" w:lineRule="auto"/>
        <w:jc w:val="both"/>
        <w:rPr>
          <w:rFonts w:ascii="Arial" w:hAnsi="Arial"/>
        </w:rPr>
      </w:pPr>
      <w:r w:rsidRPr="00E23CD2">
        <w:rPr>
          <w:rFonts w:ascii="Arial" w:hAnsi="Arial"/>
        </w:rPr>
        <w:t>Data</w:t>
      </w:r>
      <w:r w:rsidRPr="00E23CD2">
        <w:rPr>
          <w:rFonts w:ascii="Arial" w:hAnsi="Arial"/>
          <w:spacing w:val="-7"/>
        </w:rPr>
        <w:t xml:space="preserve"> </w:t>
      </w:r>
      <w:r w:rsidRPr="00E23CD2">
        <w:rPr>
          <w:rFonts w:ascii="Arial" w:hAnsi="Arial"/>
        </w:rPr>
        <w:t>da</w:t>
      </w:r>
      <w:r w:rsidRPr="00E23CD2">
        <w:rPr>
          <w:rFonts w:ascii="Arial" w:hAnsi="Arial"/>
          <w:spacing w:val="-8"/>
        </w:rPr>
        <w:t xml:space="preserve"> </w:t>
      </w:r>
      <w:r w:rsidRPr="00E23CD2">
        <w:rPr>
          <w:rFonts w:ascii="Arial" w:hAnsi="Arial"/>
        </w:rPr>
        <w:t>sessão:</w:t>
      </w:r>
      <w:r w:rsidRPr="00E23CD2">
        <w:rPr>
          <w:rFonts w:ascii="Arial" w:hAnsi="Arial"/>
          <w:spacing w:val="-6"/>
        </w:rPr>
        <w:t xml:space="preserve"> </w:t>
      </w:r>
      <w:r w:rsidR="0096627B">
        <w:rPr>
          <w:rFonts w:ascii="Arial" w:hAnsi="Arial"/>
          <w:spacing w:val="-6"/>
        </w:rPr>
        <w:t xml:space="preserve">  31/03</w:t>
      </w:r>
      <w:r w:rsidR="006A10DD" w:rsidRPr="00E23CD2">
        <w:rPr>
          <w:rFonts w:ascii="Arial" w:hAnsi="Arial"/>
          <w:spacing w:val="-6"/>
        </w:rPr>
        <w:t>/2025</w:t>
      </w:r>
      <w:r w:rsidR="00E93C51" w:rsidRPr="00E23CD2">
        <w:rPr>
          <w:rFonts w:ascii="Arial" w:hAnsi="Arial"/>
          <w:spacing w:val="-6"/>
        </w:rPr>
        <w:t xml:space="preserve"> </w:t>
      </w:r>
      <w:r w:rsidR="006A10DD" w:rsidRPr="00E23CD2">
        <w:rPr>
          <w:rFonts w:ascii="Arial" w:hAnsi="Arial"/>
          <w:spacing w:val="-6"/>
        </w:rPr>
        <w:t xml:space="preserve">    </w:t>
      </w:r>
      <w:r w:rsidR="00E93C51" w:rsidRPr="00E23CD2">
        <w:rPr>
          <w:rFonts w:ascii="Arial" w:hAnsi="Arial"/>
          <w:spacing w:val="-6"/>
        </w:rPr>
        <w:t xml:space="preserve">até </w:t>
      </w:r>
      <w:r w:rsidR="0096627B">
        <w:rPr>
          <w:rFonts w:ascii="Arial" w:hAnsi="Arial"/>
          <w:spacing w:val="-6"/>
        </w:rPr>
        <w:t xml:space="preserve">      11/04</w:t>
      </w:r>
      <w:r w:rsidR="006A10DD" w:rsidRPr="00E23CD2">
        <w:rPr>
          <w:rFonts w:ascii="Arial" w:hAnsi="Arial"/>
          <w:spacing w:val="-6"/>
        </w:rPr>
        <w:t>/2025</w:t>
      </w:r>
    </w:p>
    <w:p w14:paraId="27822C73" w14:textId="77777777" w:rsidR="00AB5915" w:rsidRPr="00E23CD2" w:rsidRDefault="00E93C51" w:rsidP="00B72511">
      <w:pPr>
        <w:pStyle w:val="TableParagraph"/>
        <w:spacing w:line="360" w:lineRule="auto"/>
        <w:jc w:val="both"/>
        <w:rPr>
          <w:rFonts w:ascii="Arial" w:hAnsi="Arial"/>
          <w:spacing w:val="1"/>
        </w:rPr>
      </w:pPr>
      <w:r w:rsidRPr="00E23CD2">
        <w:rPr>
          <w:rFonts w:ascii="Arial" w:hAnsi="Arial"/>
        </w:rPr>
        <w:t>Horário:09:10</w:t>
      </w:r>
      <w:r w:rsidR="00F829CE" w:rsidRPr="00E23CD2">
        <w:rPr>
          <w:rFonts w:ascii="Arial" w:hAnsi="Arial"/>
        </w:rPr>
        <w:t xml:space="preserve"> (horário de Brasília-DF).</w:t>
      </w:r>
      <w:r w:rsidR="00F829CE" w:rsidRPr="00E23CD2">
        <w:rPr>
          <w:rFonts w:ascii="Arial" w:hAnsi="Arial"/>
          <w:spacing w:val="1"/>
        </w:rPr>
        <w:t xml:space="preserve"> </w:t>
      </w:r>
    </w:p>
    <w:p w14:paraId="47EFF525" w14:textId="77777777" w:rsidR="00AD31DF" w:rsidRPr="00E23CD2" w:rsidRDefault="00F829CE" w:rsidP="00B72511">
      <w:pPr>
        <w:pStyle w:val="TableParagraph"/>
        <w:spacing w:line="360" w:lineRule="auto"/>
        <w:jc w:val="both"/>
        <w:rPr>
          <w:rFonts w:ascii="Arial" w:hAnsi="Arial"/>
        </w:rPr>
      </w:pPr>
      <w:r w:rsidRPr="00E23CD2">
        <w:rPr>
          <w:rFonts w:ascii="Arial" w:hAnsi="Arial"/>
          <w:spacing w:val="-1"/>
        </w:rPr>
        <w:t>Sistema</w:t>
      </w:r>
      <w:r w:rsidRPr="00E23CD2">
        <w:rPr>
          <w:rFonts w:ascii="Arial" w:hAnsi="Arial"/>
          <w:spacing w:val="-14"/>
        </w:rPr>
        <w:t xml:space="preserve"> </w:t>
      </w:r>
      <w:r w:rsidRPr="00E23CD2">
        <w:rPr>
          <w:rFonts w:ascii="Arial" w:hAnsi="Arial"/>
          <w:spacing w:val="-1"/>
        </w:rPr>
        <w:t>Eletrônico</w:t>
      </w:r>
      <w:r w:rsidRPr="00E23CD2">
        <w:rPr>
          <w:rFonts w:ascii="Arial" w:hAnsi="Arial"/>
          <w:spacing w:val="-13"/>
        </w:rPr>
        <w:t xml:space="preserve"> </w:t>
      </w:r>
      <w:r w:rsidRPr="00E23CD2">
        <w:rPr>
          <w:rFonts w:ascii="Arial" w:hAnsi="Arial"/>
        </w:rPr>
        <w:t>Utilizado:</w:t>
      </w:r>
      <w:r w:rsidRPr="00E23CD2">
        <w:rPr>
          <w:rFonts w:ascii="Arial" w:hAnsi="Arial"/>
          <w:spacing w:val="-11"/>
        </w:rPr>
        <w:t xml:space="preserve"> </w:t>
      </w:r>
      <w:r w:rsidRPr="00E23CD2">
        <w:rPr>
          <w:rFonts w:ascii="Arial" w:hAnsi="Arial"/>
        </w:rPr>
        <w:t>Compras</w:t>
      </w:r>
      <w:r w:rsidRPr="00E23CD2">
        <w:rPr>
          <w:rFonts w:ascii="Arial" w:hAnsi="Arial"/>
          <w:spacing w:val="-12"/>
        </w:rPr>
        <w:t xml:space="preserve"> </w:t>
      </w:r>
      <w:r w:rsidRPr="00E23CD2">
        <w:rPr>
          <w:rFonts w:ascii="Arial" w:hAnsi="Arial"/>
        </w:rPr>
        <w:t>BR</w:t>
      </w:r>
    </w:p>
    <w:p w14:paraId="5D69C391" w14:textId="77777777" w:rsidR="00F4144D" w:rsidRPr="00E23CD2" w:rsidRDefault="00F829CE" w:rsidP="00B72511">
      <w:pPr>
        <w:pStyle w:val="TableParagraph"/>
        <w:spacing w:line="360" w:lineRule="auto"/>
        <w:jc w:val="both"/>
        <w:rPr>
          <w:rFonts w:ascii="Arial" w:hAnsi="Arial"/>
          <w:spacing w:val="-57"/>
        </w:rPr>
      </w:pPr>
      <w:r w:rsidRPr="00E23CD2">
        <w:rPr>
          <w:rFonts w:ascii="Arial" w:hAnsi="Arial"/>
          <w:spacing w:val="-1"/>
        </w:rPr>
        <w:t xml:space="preserve">Endereço Eletrônico: </w:t>
      </w:r>
      <w:hyperlink r:id="rId8">
        <w:r w:rsidRPr="00E23CD2">
          <w:rPr>
            <w:rFonts w:ascii="Arial" w:hAnsi="Arial"/>
            <w:spacing w:val="-1"/>
          </w:rPr>
          <w:t>http://www.comprasbr.com.br</w:t>
        </w:r>
      </w:hyperlink>
      <w:r w:rsidRPr="00E23CD2">
        <w:rPr>
          <w:rFonts w:ascii="Arial" w:hAnsi="Arial"/>
          <w:spacing w:val="-57"/>
        </w:rPr>
        <w:t xml:space="preserve"> </w:t>
      </w:r>
    </w:p>
    <w:p w14:paraId="5B9C5D36" w14:textId="3D806825" w:rsidR="00AD31DF" w:rsidRPr="00E23CD2" w:rsidRDefault="00F829CE" w:rsidP="00B72511">
      <w:pPr>
        <w:pStyle w:val="TableParagraph"/>
        <w:spacing w:line="360" w:lineRule="auto"/>
        <w:jc w:val="both"/>
        <w:rPr>
          <w:rFonts w:ascii="Arial" w:hAnsi="Arial"/>
        </w:rPr>
      </w:pPr>
      <w:r w:rsidRPr="00E23CD2">
        <w:rPr>
          <w:rFonts w:ascii="Arial" w:hAnsi="Arial"/>
        </w:rPr>
        <w:t>Licitação</w:t>
      </w:r>
      <w:r w:rsidR="00F4144D" w:rsidRPr="00E23CD2">
        <w:rPr>
          <w:rFonts w:ascii="Arial" w:hAnsi="Arial"/>
        </w:rPr>
        <w:t>:</w:t>
      </w:r>
      <w:r w:rsidRPr="00E23CD2">
        <w:rPr>
          <w:rFonts w:ascii="Arial" w:hAnsi="Arial"/>
          <w:spacing w:val="-1"/>
        </w:rPr>
        <w:t xml:space="preserve"> </w:t>
      </w:r>
      <w:r w:rsidRPr="00E23CD2">
        <w:rPr>
          <w:rFonts w:ascii="Arial" w:hAnsi="Arial"/>
        </w:rPr>
        <w:t>ampla</w:t>
      </w:r>
      <w:r w:rsidRPr="00E23CD2">
        <w:rPr>
          <w:rFonts w:ascii="Arial" w:hAnsi="Arial"/>
          <w:spacing w:val="-1"/>
        </w:rPr>
        <w:t xml:space="preserve"> </w:t>
      </w:r>
      <w:r w:rsidRPr="00E23CD2">
        <w:rPr>
          <w:rFonts w:ascii="Arial" w:hAnsi="Arial"/>
        </w:rPr>
        <w:t>participação</w:t>
      </w:r>
    </w:p>
    <w:p w14:paraId="18B0D97B" w14:textId="77777777" w:rsidR="00AD31DF" w:rsidRPr="00E23CD2" w:rsidRDefault="00F829CE" w:rsidP="00B72511">
      <w:pPr>
        <w:pStyle w:val="TableParagraph"/>
        <w:spacing w:line="360" w:lineRule="auto"/>
        <w:jc w:val="both"/>
        <w:rPr>
          <w:rFonts w:ascii="Arial" w:hAnsi="Arial"/>
        </w:rPr>
      </w:pPr>
      <w:r w:rsidRPr="00E23CD2">
        <w:rPr>
          <w:rFonts w:ascii="Arial" w:hAnsi="Arial"/>
        </w:rPr>
        <w:t>Modo</w:t>
      </w:r>
      <w:r w:rsidRPr="00E23CD2">
        <w:rPr>
          <w:rFonts w:ascii="Arial" w:hAnsi="Arial"/>
          <w:spacing w:val="-4"/>
        </w:rPr>
        <w:t xml:space="preserve"> </w:t>
      </w:r>
      <w:r w:rsidRPr="00E23CD2">
        <w:rPr>
          <w:rFonts w:ascii="Arial" w:hAnsi="Arial"/>
        </w:rPr>
        <w:t>de</w:t>
      </w:r>
      <w:r w:rsidRPr="00E23CD2">
        <w:rPr>
          <w:rFonts w:ascii="Arial" w:hAnsi="Arial"/>
          <w:spacing w:val="-5"/>
        </w:rPr>
        <w:t xml:space="preserve"> </w:t>
      </w:r>
      <w:r w:rsidRPr="00E23CD2">
        <w:rPr>
          <w:rFonts w:ascii="Arial" w:hAnsi="Arial"/>
        </w:rPr>
        <w:t>disputa:</w:t>
      </w:r>
      <w:r w:rsidRPr="00E23CD2">
        <w:rPr>
          <w:rFonts w:ascii="Arial" w:hAnsi="Arial"/>
          <w:spacing w:val="-4"/>
        </w:rPr>
        <w:t xml:space="preserve"> </w:t>
      </w:r>
      <w:r w:rsidRPr="00E23CD2">
        <w:rPr>
          <w:rFonts w:ascii="Arial" w:hAnsi="Arial"/>
        </w:rPr>
        <w:t>Aberto</w:t>
      </w:r>
    </w:p>
    <w:p w14:paraId="5187CE93" w14:textId="77777777" w:rsidR="003E4DF8" w:rsidRPr="00E23CD2" w:rsidRDefault="003E4DF8" w:rsidP="00B72511">
      <w:pPr>
        <w:pStyle w:val="TableParagraph"/>
        <w:spacing w:line="360" w:lineRule="auto"/>
        <w:jc w:val="both"/>
        <w:rPr>
          <w:rFonts w:ascii="Arial" w:hAnsi="Arial" w:cs="Arial"/>
          <w:b/>
        </w:rPr>
      </w:pPr>
    </w:p>
    <w:p w14:paraId="64F87E60" w14:textId="6CCDBDEE" w:rsidR="009237B1" w:rsidRPr="00E23CD2" w:rsidRDefault="005628DC" w:rsidP="00F2698B">
      <w:pPr>
        <w:pStyle w:val="TableParagraph"/>
        <w:numPr>
          <w:ilvl w:val="0"/>
          <w:numId w:val="1"/>
        </w:numPr>
        <w:spacing w:line="360" w:lineRule="auto"/>
        <w:ind w:left="0" w:firstLine="709"/>
        <w:jc w:val="both"/>
        <w:rPr>
          <w:rFonts w:ascii="Arial" w:hAnsi="Arial" w:cs="Arial"/>
          <w:b/>
        </w:rPr>
      </w:pPr>
      <w:r w:rsidRPr="00E23CD2">
        <w:rPr>
          <w:rFonts w:ascii="Arial" w:hAnsi="Arial" w:cs="Arial"/>
          <w:b/>
        </w:rPr>
        <w:t>OBJETO</w:t>
      </w:r>
    </w:p>
    <w:p w14:paraId="21270A71" w14:textId="74C6E1E7" w:rsidR="00AD31DF" w:rsidRPr="00E23CD2" w:rsidRDefault="00F829CE" w:rsidP="00F2698B">
      <w:pPr>
        <w:pStyle w:val="TableParagraph"/>
        <w:numPr>
          <w:ilvl w:val="1"/>
          <w:numId w:val="25"/>
        </w:numPr>
        <w:spacing w:line="360" w:lineRule="auto"/>
        <w:ind w:left="0" w:firstLine="709"/>
        <w:jc w:val="both"/>
        <w:rPr>
          <w:rFonts w:ascii="Arial" w:hAnsi="Arial"/>
        </w:rPr>
      </w:pPr>
      <w:r w:rsidRPr="00E23CD2">
        <w:rPr>
          <w:rFonts w:ascii="Arial" w:hAnsi="Arial"/>
        </w:rPr>
        <w:t>A</w:t>
      </w:r>
      <w:r w:rsidRPr="00E23CD2">
        <w:rPr>
          <w:rFonts w:ascii="Arial" w:hAnsi="Arial"/>
          <w:spacing w:val="-10"/>
        </w:rPr>
        <w:t xml:space="preserve"> </w:t>
      </w:r>
      <w:r w:rsidRPr="00E23CD2">
        <w:rPr>
          <w:rFonts w:ascii="Arial" w:hAnsi="Arial"/>
        </w:rPr>
        <w:t>presente</w:t>
      </w:r>
      <w:r w:rsidRPr="00E23CD2">
        <w:rPr>
          <w:rFonts w:ascii="Arial" w:hAnsi="Arial"/>
          <w:spacing w:val="-10"/>
        </w:rPr>
        <w:t xml:space="preserve"> </w:t>
      </w:r>
      <w:r w:rsidRPr="00E23CD2">
        <w:rPr>
          <w:rFonts w:ascii="Arial" w:hAnsi="Arial"/>
        </w:rPr>
        <w:t>licitação</w:t>
      </w:r>
      <w:r w:rsidRPr="00E23CD2">
        <w:rPr>
          <w:rFonts w:ascii="Arial" w:hAnsi="Arial"/>
          <w:spacing w:val="-10"/>
        </w:rPr>
        <w:t xml:space="preserve"> </w:t>
      </w:r>
      <w:r w:rsidRPr="00E23CD2">
        <w:rPr>
          <w:rFonts w:ascii="Arial" w:hAnsi="Arial"/>
        </w:rPr>
        <w:t>tem</w:t>
      </w:r>
      <w:r w:rsidRPr="00E23CD2">
        <w:rPr>
          <w:rFonts w:ascii="Arial" w:hAnsi="Arial"/>
          <w:spacing w:val="-10"/>
        </w:rPr>
        <w:t xml:space="preserve"> </w:t>
      </w:r>
      <w:r w:rsidRPr="00E23CD2">
        <w:rPr>
          <w:rFonts w:ascii="Arial" w:hAnsi="Arial"/>
        </w:rPr>
        <w:t>por</w:t>
      </w:r>
      <w:r w:rsidRPr="00E23CD2">
        <w:rPr>
          <w:rFonts w:ascii="Arial" w:hAnsi="Arial"/>
          <w:spacing w:val="-10"/>
        </w:rPr>
        <w:t xml:space="preserve"> </w:t>
      </w:r>
      <w:r w:rsidRPr="00E23CD2">
        <w:rPr>
          <w:rFonts w:ascii="Arial" w:hAnsi="Arial"/>
        </w:rPr>
        <w:t>objeto</w:t>
      </w:r>
      <w:r w:rsidRPr="00E23CD2">
        <w:rPr>
          <w:rFonts w:ascii="Arial" w:hAnsi="Arial"/>
          <w:spacing w:val="-10"/>
        </w:rPr>
        <w:t xml:space="preserve"> </w:t>
      </w:r>
      <w:bookmarkStart w:id="0" w:name="_Hlk190353261"/>
      <w:r w:rsidR="001E5EB6" w:rsidRPr="001E5EB6">
        <w:rPr>
          <w:rFonts w:ascii="Arial" w:hAnsi="Arial"/>
          <w:b/>
          <w:spacing w:val="-10"/>
        </w:rPr>
        <w:t>CONTRATAÇÃO D</w:t>
      </w:r>
      <w:r w:rsidR="001E5EB6">
        <w:rPr>
          <w:rFonts w:ascii="Arial" w:hAnsi="Arial"/>
          <w:b/>
          <w:spacing w:val="-10"/>
        </w:rPr>
        <w:t>E EMPRESA</w:t>
      </w:r>
      <w:r w:rsidR="001E5EB6" w:rsidRPr="001E5EB6">
        <w:rPr>
          <w:rFonts w:ascii="Arial" w:hAnsi="Arial"/>
          <w:b/>
          <w:spacing w:val="-10"/>
        </w:rPr>
        <w:t xml:space="preserve"> PARA FORNECIMENTO DE LIÇENÇAS DE USO DO SOFTWARE AUTODESK – AEC COLLECTION IC COMMERCIAL NEW SINGLE USER ELD ANNUAL SUBSCRIPTION SE FAZ NECESSÁRIA EM VIRTUDE DA ATRIBUIÇÃO DESTA SECRETARIA EM ELABORAR</w:t>
      </w:r>
      <w:r w:rsidR="009E531F">
        <w:rPr>
          <w:rFonts w:ascii="Arial" w:hAnsi="Arial"/>
          <w:b/>
          <w:spacing w:val="-10"/>
        </w:rPr>
        <w:t xml:space="preserve"> </w:t>
      </w:r>
      <w:r w:rsidR="001E5EB6" w:rsidRPr="001E5EB6">
        <w:rPr>
          <w:rFonts w:ascii="Arial" w:hAnsi="Arial"/>
          <w:b/>
          <w:spacing w:val="-10"/>
        </w:rPr>
        <w:t xml:space="preserve"> PROJETOS DE ENGENHARIA PARA AS OBRAS PÚB</w:t>
      </w:r>
      <w:r w:rsidR="009E531F">
        <w:rPr>
          <w:rFonts w:ascii="Arial" w:hAnsi="Arial"/>
          <w:b/>
          <w:spacing w:val="-10"/>
        </w:rPr>
        <w:t>L</w:t>
      </w:r>
      <w:r w:rsidR="001E5EB6" w:rsidRPr="001E5EB6">
        <w:rPr>
          <w:rFonts w:ascii="Arial" w:hAnsi="Arial"/>
          <w:b/>
          <w:spacing w:val="-10"/>
        </w:rPr>
        <w:t>ICAS, DE FORMA QUE SE MOSTRA NECESSÁRIA A AQUISIÇÃO DE SOFTWARES COOM A FINALIDADE DE POSSIBILITAR A REALIZAÇÃO DE TAIS SERVIÇOS</w:t>
      </w:r>
      <w:r w:rsidR="00FA0F7D" w:rsidRPr="001E5EB6">
        <w:rPr>
          <w:rFonts w:ascii="Arial" w:hAnsi="Arial"/>
          <w:b/>
        </w:rPr>
        <w:t>, DE FORMA</w:t>
      </w:r>
      <w:r w:rsidR="00FA0F7D" w:rsidRPr="00FA0F7D">
        <w:rPr>
          <w:rFonts w:ascii="Arial" w:hAnsi="Arial"/>
          <w:b/>
        </w:rPr>
        <w:t xml:space="preserve"> EVENTUAL E PARCELADA E CONFORME NECESSIDADE DO MUNICÍPIO</w:t>
      </w:r>
      <w:r w:rsidR="00F75D33" w:rsidRPr="00E23CD2">
        <w:rPr>
          <w:rFonts w:ascii="Arial" w:hAnsi="Arial"/>
        </w:rPr>
        <w:t>, conforme condições, especificações, quantidades e exigências contidas no presente Edital e seus Anexos.</w:t>
      </w:r>
      <w:bookmarkEnd w:id="0"/>
    </w:p>
    <w:p w14:paraId="1F079465" w14:textId="2FF400DC" w:rsidR="00814D2B" w:rsidRPr="00E23CD2" w:rsidRDefault="00E03A40" w:rsidP="00F2698B">
      <w:pPr>
        <w:pStyle w:val="TableParagraph"/>
        <w:numPr>
          <w:ilvl w:val="1"/>
          <w:numId w:val="25"/>
        </w:numPr>
        <w:spacing w:line="360" w:lineRule="auto"/>
        <w:ind w:left="0" w:firstLine="709"/>
        <w:jc w:val="both"/>
        <w:rPr>
          <w:rFonts w:ascii="Arial" w:hAnsi="Arial"/>
        </w:rPr>
      </w:pPr>
      <w:r>
        <w:rPr>
          <w:rFonts w:ascii="Arial" w:hAnsi="Arial"/>
        </w:rPr>
        <w:t xml:space="preserve">A licitação será realizada, </w:t>
      </w:r>
      <w:r w:rsidR="00814D2B" w:rsidRPr="00E23CD2">
        <w:rPr>
          <w:rFonts w:ascii="Arial" w:hAnsi="Arial"/>
        </w:rPr>
        <w:t>em conformidade com o Anexo I</w:t>
      </w:r>
      <w:r w:rsidR="005E4CE6">
        <w:rPr>
          <w:rFonts w:ascii="Arial" w:hAnsi="Arial"/>
        </w:rPr>
        <w:t>II</w:t>
      </w:r>
      <w:r w:rsidR="00814D2B" w:rsidRPr="00E23CD2">
        <w:rPr>
          <w:rFonts w:ascii="Arial" w:hAnsi="Arial"/>
        </w:rPr>
        <w:t xml:space="preserve"> – Modelo de Proposta, devendo a licitante ofertar proposta observando as descrições, quantidades e exigências.</w:t>
      </w:r>
    </w:p>
    <w:p w14:paraId="47974D8E" w14:textId="77777777" w:rsidR="00A00C47" w:rsidRPr="00E23CD2" w:rsidRDefault="00814D2B" w:rsidP="00F2698B">
      <w:pPr>
        <w:pStyle w:val="TableParagraph"/>
        <w:numPr>
          <w:ilvl w:val="1"/>
          <w:numId w:val="25"/>
        </w:numPr>
        <w:spacing w:line="360" w:lineRule="auto"/>
        <w:ind w:left="0" w:firstLine="709"/>
        <w:jc w:val="both"/>
        <w:rPr>
          <w:rFonts w:ascii="Arial" w:hAnsi="Arial"/>
        </w:rPr>
      </w:pPr>
      <w:r w:rsidRPr="00E23CD2">
        <w:rPr>
          <w:rFonts w:ascii="Arial" w:hAnsi="Arial"/>
        </w:rPr>
        <w:t>Integram este Edital, para todos os fins e efeitos, os seguintes anexos:</w:t>
      </w:r>
    </w:p>
    <w:p w14:paraId="033E9617" w14:textId="1D43DBA5" w:rsidR="00E16382" w:rsidRDefault="00E16382" w:rsidP="00B72511">
      <w:pPr>
        <w:pStyle w:val="TableParagraph"/>
        <w:spacing w:line="360" w:lineRule="auto"/>
        <w:jc w:val="both"/>
        <w:rPr>
          <w:rFonts w:ascii="Arial" w:hAnsi="Arial"/>
          <w:spacing w:val="-1"/>
        </w:rPr>
      </w:pPr>
      <w:r w:rsidRPr="005B6210">
        <w:rPr>
          <w:rFonts w:ascii="Arial" w:hAnsi="Arial"/>
          <w:b/>
        </w:rPr>
        <w:lastRenderedPageBreak/>
        <w:t>Anexo</w:t>
      </w:r>
      <w:r w:rsidRPr="005B6210">
        <w:rPr>
          <w:rFonts w:ascii="Arial" w:hAnsi="Arial"/>
          <w:b/>
          <w:spacing w:val="-1"/>
        </w:rPr>
        <w:t xml:space="preserve"> </w:t>
      </w:r>
      <w:r w:rsidRPr="005B6210">
        <w:rPr>
          <w:rFonts w:ascii="Arial" w:hAnsi="Arial"/>
          <w:b/>
        </w:rPr>
        <w:t>I</w:t>
      </w:r>
      <w:r w:rsidRPr="005B6210">
        <w:rPr>
          <w:rFonts w:ascii="Arial" w:hAnsi="Arial"/>
          <w:b/>
          <w:spacing w:val="-1"/>
        </w:rPr>
        <w:t xml:space="preserve"> </w:t>
      </w:r>
      <w:r w:rsidRPr="005B6210">
        <w:rPr>
          <w:rFonts w:ascii="Arial" w:hAnsi="Arial"/>
        </w:rPr>
        <w:t>-</w:t>
      </w:r>
      <w:r w:rsidRPr="005B6210">
        <w:rPr>
          <w:rFonts w:ascii="Arial" w:hAnsi="Arial"/>
          <w:spacing w:val="-3"/>
        </w:rPr>
        <w:t xml:space="preserve"> </w:t>
      </w:r>
      <w:r w:rsidRPr="005B6210">
        <w:rPr>
          <w:rFonts w:ascii="Arial" w:hAnsi="Arial"/>
        </w:rPr>
        <w:t>Termo</w:t>
      </w:r>
      <w:r w:rsidRPr="005B6210">
        <w:rPr>
          <w:rFonts w:ascii="Arial" w:hAnsi="Arial"/>
          <w:spacing w:val="-1"/>
        </w:rPr>
        <w:t xml:space="preserve"> </w:t>
      </w:r>
      <w:r w:rsidRPr="005B6210">
        <w:rPr>
          <w:rFonts w:ascii="Arial" w:hAnsi="Arial"/>
        </w:rPr>
        <w:t>de</w:t>
      </w:r>
      <w:r w:rsidRPr="005B6210">
        <w:rPr>
          <w:rFonts w:ascii="Arial" w:hAnsi="Arial"/>
          <w:spacing w:val="-1"/>
        </w:rPr>
        <w:t xml:space="preserve"> </w:t>
      </w:r>
      <w:r w:rsidRPr="005B6210">
        <w:rPr>
          <w:rFonts w:ascii="Arial" w:hAnsi="Arial"/>
        </w:rPr>
        <w:t>Referência</w:t>
      </w:r>
      <w:r>
        <w:rPr>
          <w:rFonts w:ascii="Arial" w:hAnsi="Arial"/>
          <w:spacing w:val="-1"/>
        </w:rPr>
        <w:t>;</w:t>
      </w:r>
    </w:p>
    <w:p w14:paraId="4F4E1990" w14:textId="0ACA2E2F" w:rsidR="00175A09" w:rsidRPr="005B6210" w:rsidRDefault="00175A09" w:rsidP="00B72511">
      <w:pPr>
        <w:pStyle w:val="TableParagraph"/>
        <w:spacing w:line="360" w:lineRule="auto"/>
        <w:jc w:val="both"/>
        <w:rPr>
          <w:rFonts w:ascii="Arial" w:hAnsi="Arial"/>
        </w:rPr>
      </w:pPr>
      <w:r w:rsidRPr="00175A09">
        <w:rPr>
          <w:rFonts w:ascii="Arial" w:hAnsi="Arial"/>
          <w:b/>
          <w:spacing w:val="-1"/>
        </w:rPr>
        <w:t>Anexo II</w:t>
      </w:r>
      <w:r>
        <w:rPr>
          <w:rFonts w:ascii="Arial" w:hAnsi="Arial"/>
          <w:spacing w:val="-1"/>
        </w:rPr>
        <w:t xml:space="preserve"> – Estudo Técnico Preleminar </w:t>
      </w:r>
    </w:p>
    <w:p w14:paraId="1310AAA7" w14:textId="542FDD8F" w:rsidR="00E16382" w:rsidRPr="005B6210" w:rsidRDefault="00175A09" w:rsidP="00B72511">
      <w:pPr>
        <w:pStyle w:val="TableParagraph"/>
        <w:spacing w:line="360" w:lineRule="auto"/>
        <w:jc w:val="both"/>
        <w:rPr>
          <w:rFonts w:ascii="Arial" w:hAnsi="Arial"/>
        </w:rPr>
      </w:pPr>
      <w:r>
        <w:rPr>
          <w:rFonts w:ascii="Arial" w:hAnsi="Arial"/>
          <w:b/>
        </w:rPr>
        <w:t>Anexo III</w:t>
      </w:r>
      <w:r w:rsidR="00E16382" w:rsidRPr="005B6210">
        <w:rPr>
          <w:rFonts w:ascii="Arial" w:hAnsi="Arial"/>
          <w:b/>
        </w:rPr>
        <w:t xml:space="preserve"> </w:t>
      </w:r>
      <w:r w:rsidR="00E16382" w:rsidRPr="00CB2D72">
        <w:rPr>
          <w:rFonts w:ascii="Arial" w:hAnsi="Arial"/>
          <w:bCs/>
        </w:rPr>
        <w:t>–</w:t>
      </w:r>
      <w:r w:rsidR="00E16382" w:rsidRPr="005B6210">
        <w:rPr>
          <w:rFonts w:ascii="Arial" w:hAnsi="Arial"/>
          <w:b/>
          <w:spacing w:val="-3"/>
        </w:rPr>
        <w:t xml:space="preserve"> </w:t>
      </w:r>
      <w:r w:rsidR="00E16382" w:rsidRPr="005B6210">
        <w:rPr>
          <w:rFonts w:ascii="Arial" w:hAnsi="Arial"/>
        </w:rPr>
        <w:t>Modelo de Proposta</w:t>
      </w:r>
      <w:r w:rsidR="00E16382">
        <w:rPr>
          <w:rFonts w:ascii="Arial" w:hAnsi="Arial"/>
        </w:rPr>
        <w:t>;</w:t>
      </w:r>
    </w:p>
    <w:p w14:paraId="016F96A9" w14:textId="0142606B" w:rsidR="00E16382" w:rsidRDefault="00175A09" w:rsidP="00B72511">
      <w:pPr>
        <w:pStyle w:val="TableParagraph"/>
        <w:spacing w:line="360" w:lineRule="auto"/>
        <w:jc w:val="both"/>
        <w:rPr>
          <w:rFonts w:ascii="Arial" w:hAnsi="Arial"/>
        </w:rPr>
      </w:pPr>
      <w:r>
        <w:rPr>
          <w:rFonts w:ascii="Arial" w:hAnsi="Arial"/>
          <w:b/>
        </w:rPr>
        <w:t>Anexo IV</w:t>
      </w:r>
      <w:r w:rsidR="00E16382" w:rsidRPr="005B6210">
        <w:rPr>
          <w:rFonts w:ascii="Arial" w:hAnsi="Arial"/>
          <w:b/>
        </w:rPr>
        <w:t xml:space="preserve"> </w:t>
      </w:r>
      <w:r w:rsidR="00E16382" w:rsidRPr="005B6210">
        <w:rPr>
          <w:rFonts w:ascii="Arial" w:hAnsi="Arial"/>
        </w:rPr>
        <w:t>-</w:t>
      </w:r>
      <w:r w:rsidR="00E16382" w:rsidRPr="005B6210">
        <w:rPr>
          <w:rFonts w:ascii="Arial" w:hAnsi="Arial"/>
          <w:spacing w:val="-2"/>
        </w:rPr>
        <w:t xml:space="preserve"> </w:t>
      </w:r>
      <w:r w:rsidR="00E16382" w:rsidRPr="005B6210">
        <w:rPr>
          <w:rFonts w:ascii="Arial" w:hAnsi="Arial"/>
        </w:rPr>
        <w:t>Modelo</w:t>
      </w:r>
      <w:r w:rsidR="00E16382" w:rsidRPr="005B6210">
        <w:rPr>
          <w:rFonts w:ascii="Arial" w:hAnsi="Arial"/>
          <w:spacing w:val="-3"/>
        </w:rPr>
        <w:t xml:space="preserve"> </w:t>
      </w:r>
      <w:r w:rsidR="00E16382" w:rsidRPr="005B6210">
        <w:rPr>
          <w:rFonts w:ascii="Arial" w:hAnsi="Arial"/>
        </w:rPr>
        <w:t>de Declarações;</w:t>
      </w:r>
    </w:p>
    <w:p w14:paraId="30F3885B" w14:textId="53A13456" w:rsidR="00E16382" w:rsidRDefault="00175A09" w:rsidP="00B72511">
      <w:pPr>
        <w:pStyle w:val="TableParagraph"/>
        <w:spacing w:line="360" w:lineRule="auto"/>
        <w:jc w:val="both"/>
        <w:rPr>
          <w:rFonts w:ascii="Arial" w:hAnsi="Arial"/>
          <w:bCs/>
        </w:rPr>
      </w:pPr>
      <w:r>
        <w:rPr>
          <w:rFonts w:ascii="Arial" w:hAnsi="Arial"/>
          <w:b/>
        </w:rPr>
        <w:t xml:space="preserve">Anexo </w:t>
      </w:r>
      <w:r w:rsidR="00E16382">
        <w:rPr>
          <w:rFonts w:ascii="Arial" w:hAnsi="Arial"/>
          <w:b/>
        </w:rPr>
        <w:t xml:space="preserve">V </w:t>
      </w:r>
      <w:r w:rsidR="00E16382" w:rsidRPr="00CB2D72">
        <w:rPr>
          <w:rFonts w:ascii="Arial" w:hAnsi="Arial"/>
          <w:bCs/>
        </w:rPr>
        <w:t>– Modelo de Declaração ME e EPP</w:t>
      </w:r>
    </w:p>
    <w:p w14:paraId="09C2DAAD" w14:textId="6A61A68C" w:rsidR="00E16382" w:rsidRPr="005B6210" w:rsidRDefault="00E16382" w:rsidP="00B72511">
      <w:pPr>
        <w:pStyle w:val="TableParagraph"/>
        <w:spacing w:line="360" w:lineRule="auto"/>
        <w:jc w:val="both"/>
        <w:rPr>
          <w:rFonts w:ascii="Arial" w:hAnsi="Arial"/>
        </w:rPr>
      </w:pPr>
      <w:r w:rsidRPr="005B6210">
        <w:rPr>
          <w:rFonts w:ascii="Arial" w:hAnsi="Arial"/>
          <w:b/>
        </w:rPr>
        <w:t xml:space="preserve">Anexo </w:t>
      </w:r>
      <w:r>
        <w:rPr>
          <w:rFonts w:ascii="Arial" w:hAnsi="Arial"/>
          <w:b/>
        </w:rPr>
        <w:t>V</w:t>
      </w:r>
      <w:r w:rsidR="00175A09">
        <w:rPr>
          <w:rFonts w:ascii="Arial" w:hAnsi="Arial"/>
          <w:b/>
        </w:rPr>
        <w:t>I</w:t>
      </w:r>
      <w:r>
        <w:rPr>
          <w:rFonts w:ascii="Arial" w:hAnsi="Arial"/>
          <w:b/>
        </w:rPr>
        <w:t xml:space="preserve"> </w:t>
      </w:r>
      <w:r w:rsidRPr="00CB2D72">
        <w:rPr>
          <w:rFonts w:ascii="Arial" w:hAnsi="Arial"/>
          <w:bCs/>
        </w:rPr>
        <w:t xml:space="preserve">– </w:t>
      </w:r>
      <w:r>
        <w:rPr>
          <w:rFonts w:ascii="Arial" w:hAnsi="Arial"/>
          <w:bCs/>
        </w:rPr>
        <w:t>Dados para preenchimento do contrato</w:t>
      </w:r>
    </w:p>
    <w:p w14:paraId="134BCA62" w14:textId="3F3F4ADC" w:rsidR="00E16382" w:rsidRDefault="00E16382" w:rsidP="00B72511">
      <w:pPr>
        <w:pStyle w:val="TableParagraph"/>
        <w:spacing w:line="360" w:lineRule="auto"/>
        <w:jc w:val="both"/>
        <w:rPr>
          <w:rFonts w:ascii="Arial" w:hAnsi="Arial"/>
        </w:rPr>
      </w:pPr>
      <w:r w:rsidRPr="005B6210">
        <w:rPr>
          <w:rFonts w:ascii="Arial" w:hAnsi="Arial"/>
          <w:b/>
        </w:rPr>
        <w:t>Anexo</w:t>
      </w:r>
      <w:r w:rsidRPr="005B6210">
        <w:rPr>
          <w:rFonts w:ascii="Arial" w:hAnsi="Arial"/>
          <w:b/>
          <w:spacing w:val="-1"/>
        </w:rPr>
        <w:t xml:space="preserve"> </w:t>
      </w:r>
      <w:r w:rsidRPr="005B6210">
        <w:rPr>
          <w:rFonts w:ascii="Arial" w:hAnsi="Arial"/>
          <w:b/>
        </w:rPr>
        <w:t>V</w:t>
      </w:r>
      <w:r>
        <w:rPr>
          <w:rFonts w:ascii="Arial" w:hAnsi="Arial"/>
          <w:b/>
        </w:rPr>
        <w:t>I</w:t>
      </w:r>
      <w:r w:rsidR="00175A09">
        <w:rPr>
          <w:rFonts w:ascii="Arial" w:hAnsi="Arial"/>
          <w:b/>
        </w:rPr>
        <w:t>I</w:t>
      </w:r>
      <w:r w:rsidRPr="005B6210">
        <w:rPr>
          <w:rFonts w:ascii="Arial" w:hAnsi="Arial"/>
          <w:b/>
          <w:spacing w:val="-1"/>
        </w:rPr>
        <w:t xml:space="preserve"> </w:t>
      </w:r>
      <w:r w:rsidRPr="005B6210">
        <w:rPr>
          <w:rFonts w:ascii="Arial" w:hAnsi="Arial"/>
        </w:rPr>
        <w:t>-</w:t>
      </w:r>
      <w:r w:rsidRPr="005B6210">
        <w:rPr>
          <w:rFonts w:ascii="Arial" w:hAnsi="Arial"/>
          <w:spacing w:val="-2"/>
        </w:rPr>
        <w:t xml:space="preserve"> </w:t>
      </w:r>
      <w:r w:rsidRPr="005B6210">
        <w:rPr>
          <w:rFonts w:ascii="Arial" w:hAnsi="Arial"/>
        </w:rPr>
        <w:t>Minuta d</w:t>
      </w:r>
      <w:r>
        <w:rPr>
          <w:rFonts w:ascii="Arial" w:hAnsi="Arial"/>
        </w:rPr>
        <w:t>a Ata</w:t>
      </w:r>
    </w:p>
    <w:p w14:paraId="5D9FD988" w14:textId="7A27B961" w:rsidR="00E16382" w:rsidRDefault="00E16382" w:rsidP="00B72511">
      <w:pPr>
        <w:pStyle w:val="TableParagraph"/>
        <w:spacing w:line="360" w:lineRule="auto"/>
        <w:jc w:val="both"/>
        <w:rPr>
          <w:rFonts w:ascii="Arial" w:hAnsi="Arial"/>
        </w:rPr>
      </w:pPr>
      <w:r w:rsidRPr="005B6210">
        <w:rPr>
          <w:rFonts w:ascii="Arial" w:hAnsi="Arial"/>
          <w:b/>
        </w:rPr>
        <w:t>Anexo</w:t>
      </w:r>
      <w:r>
        <w:rPr>
          <w:rFonts w:ascii="Arial" w:hAnsi="Arial"/>
          <w:b/>
          <w:spacing w:val="-1"/>
        </w:rPr>
        <w:t xml:space="preserve"> VII</w:t>
      </w:r>
      <w:r w:rsidR="00175A09">
        <w:rPr>
          <w:rFonts w:ascii="Arial" w:hAnsi="Arial"/>
          <w:b/>
          <w:spacing w:val="-1"/>
        </w:rPr>
        <w:t>I</w:t>
      </w:r>
      <w:r>
        <w:rPr>
          <w:rFonts w:ascii="Arial" w:hAnsi="Arial"/>
          <w:b/>
          <w:spacing w:val="-1"/>
        </w:rPr>
        <w:t xml:space="preserve"> </w:t>
      </w:r>
      <w:r w:rsidRPr="003B188B">
        <w:rPr>
          <w:rFonts w:ascii="Arial" w:hAnsi="Arial"/>
          <w:bCs/>
        </w:rPr>
        <w:t>– Termo de Ciencia e Notificação</w:t>
      </w:r>
    </w:p>
    <w:p w14:paraId="6FE1901D" w14:textId="77777777" w:rsidR="0047602F" w:rsidRPr="00E23CD2" w:rsidRDefault="0047602F" w:rsidP="00B72511">
      <w:pPr>
        <w:pStyle w:val="TableParagraph"/>
        <w:spacing w:line="360" w:lineRule="auto"/>
        <w:jc w:val="both"/>
        <w:rPr>
          <w:rFonts w:ascii="Arial" w:hAnsi="Arial"/>
        </w:rPr>
      </w:pPr>
    </w:p>
    <w:p w14:paraId="6C4F9CD1" w14:textId="77777777" w:rsidR="00730891" w:rsidRPr="00E23CD2" w:rsidRDefault="00730891" w:rsidP="00B72511">
      <w:pPr>
        <w:pStyle w:val="TableParagraph"/>
        <w:numPr>
          <w:ilvl w:val="0"/>
          <w:numId w:val="1"/>
        </w:numPr>
        <w:spacing w:line="360" w:lineRule="auto"/>
        <w:jc w:val="both"/>
        <w:rPr>
          <w:rFonts w:ascii="Arial" w:hAnsi="Arial" w:cs="Arial"/>
          <w:b/>
        </w:rPr>
      </w:pPr>
      <w:r w:rsidRPr="00E23CD2">
        <w:rPr>
          <w:rFonts w:ascii="Arial" w:hAnsi="Arial" w:cs="Arial"/>
          <w:b/>
        </w:rPr>
        <w:t>INFORMAÇÕES</w:t>
      </w:r>
    </w:p>
    <w:p w14:paraId="05C592E6" w14:textId="4D7C58F1" w:rsidR="00730891" w:rsidRPr="00E23CD2" w:rsidRDefault="00F2698B" w:rsidP="00F2698B">
      <w:pPr>
        <w:pStyle w:val="TableParagraph"/>
        <w:spacing w:line="360" w:lineRule="auto"/>
        <w:ind w:firstLine="709"/>
        <w:jc w:val="both"/>
        <w:rPr>
          <w:rFonts w:ascii="Arial" w:hAnsi="Arial"/>
        </w:rPr>
      </w:pPr>
      <w:r>
        <w:rPr>
          <w:rFonts w:ascii="Arial" w:hAnsi="Arial"/>
        </w:rPr>
        <w:t xml:space="preserve">2.1. </w:t>
      </w:r>
      <w:r w:rsidR="00730891" w:rsidRPr="00E23CD2">
        <w:rPr>
          <w:rFonts w:ascii="Arial" w:hAnsi="Arial"/>
        </w:rPr>
        <w:t xml:space="preserve">O valor total estimado deste certame é </w:t>
      </w:r>
      <w:r w:rsidR="00730891" w:rsidRPr="00933C76">
        <w:rPr>
          <w:rFonts w:ascii="Arial" w:hAnsi="Arial"/>
        </w:rPr>
        <w:t xml:space="preserve">de </w:t>
      </w:r>
      <w:r w:rsidR="00730891" w:rsidRPr="0096627B">
        <w:rPr>
          <w:rFonts w:ascii="Arial" w:hAnsi="Arial"/>
        </w:rPr>
        <w:t xml:space="preserve">R$ </w:t>
      </w:r>
      <w:r w:rsidR="0096627B" w:rsidRPr="0096627B">
        <w:rPr>
          <w:rFonts w:ascii="Arial" w:hAnsi="Arial"/>
        </w:rPr>
        <w:t>127.069,88</w:t>
      </w:r>
      <w:r w:rsidR="0096627B">
        <w:rPr>
          <w:rFonts w:ascii="Arial" w:hAnsi="Arial"/>
        </w:rPr>
        <w:t>.</w:t>
      </w:r>
    </w:p>
    <w:p w14:paraId="4059882A" w14:textId="01C66024" w:rsidR="00730891" w:rsidRPr="00E23CD2" w:rsidRDefault="00F2698B" w:rsidP="00F2698B">
      <w:pPr>
        <w:pStyle w:val="TableParagraph"/>
        <w:spacing w:line="360" w:lineRule="auto"/>
        <w:ind w:firstLine="709"/>
        <w:jc w:val="both"/>
        <w:rPr>
          <w:rFonts w:ascii="Arial" w:hAnsi="Arial"/>
        </w:rPr>
      </w:pPr>
      <w:r>
        <w:rPr>
          <w:rFonts w:ascii="Arial" w:hAnsi="Arial"/>
        </w:rPr>
        <w:t xml:space="preserve">2.2. </w:t>
      </w:r>
      <w:r w:rsidR="00730891" w:rsidRPr="00E23CD2">
        <w:rPr>
          <w:rFonts w:ascii="Arial" w:hAnsi="Arial"/>
        </w:rPr>
        <w:t xml:space="preserve">Após a divulgação do edital no sítio eletrônico, os licitantes encaminharão, exclusivamente por meio do sistema a proposta com a descrição do objeto ofertado, a marca/modelo (quando for o caso) e o preço com no </w:t>
      </w:r>
      <w:r w:rsidR="00730891" w:rsidRPr="007B1223">
        <w:rPr>
          <w:rFonts w:ascii="Arial" w:hAnsi="Arial"/>
        </w:rPr>
        <w:t>máximo 2 (duas) casas decimais após a virgula,</w:t>
      </w:r>
      <w:r w:rsidR="00730891" w:rsidRPr="00E23CD2">
        <w:rPr>
          <w:rFonts w:ascii="Arial" w:hAnsi="Arial"/>
        </w:rPr>
        <w:t xml:space="preserve"> até a data e o horário estabelecidos para o fim de recebimento das propostas da sessão pública. </w:t>
      </w:r>
    </w:p>
    <w:p w14:paraId="5D622366" w14:textId="69144BCA" w:rsidR="00730891" w:rsidRPr="00E23CD2" w:rsidRDefault="00F2698B" w:rsidP="00F2698B">
      <w:pPr>
        <w:pStyle w:val="TableParagraph"/>
        <w:spacing w:line="360" w:lineRule="auto"/>
        <w:ind w:firstLine="709"/>
        <w:jc w:val="both"/>
        <w:rPr>
          <w:rFonts w:ascii="Arial" w:hAnsi="Arial"/>
        </w:rPr>
      </w:pPr>
      <w:r>
        <w:rPr>
          <w:rFonts w:ascii="Arial" w:hAnsi="Arial"/>
        </w:rPr>
        <w:t xml:space="preserve">2.3. </w:t>
      </w:r>
      <w:r w:rsidR="00730891" w:rsidRPr="00E23CD2">
        <w:rPr>
          <w:rFonts w:ascii="Arial" w:hAnsi="Arial"/>
        </w:rPr>
        <w:t>Este Pregão poderá ter a data e horário de abertura da sessão pública transferida, caso ocorra algum fato superveniente que impeça a abertura do certame na data já definida.</w:t>
      </w:r>
    </w:p>
    <w:p w14:paraId="63666D55" w14:textId="4E46C291" w:rsidR="00ED3810" w:rsidRPr="00E23CD2" w:rsidRDefault="00F2698B" w:rsidP="00F2698B">
      <w:pPr>
        <w:pStyle w:val="TableParagraph"/>
        <w:spacing w:line="360" w:lineRule="auto"/>
        <w:ind w:firstLine="709"/>
        <w:jc w:val="both"/>
        <w:rPr>
          <w:rFonts w:ascii="Arial" w:hAnsi="Arial"/>
        </w:rPr>
      </w:pPr>
      <w:r>
        <w:rPr>
          <w:rFonts w:ascii="Arial" w:hAnsi="Arial"/>
        </w:rPr>
        <w:t xml:space="preserve">2.4. </w:t>
      </w:r>
      <w:r w:rsidR="00ED3810" w:rsidRPr="00E23CD2">
        <w:rPr>
          <w:rFonts w:ascii="Arial" w:hAnsi="Arial"/>
        </w:rPr>
        <w:t xml:space="preserve">O Edital poderá ser retirado nos sítios: http://www.comprasbr.com.br e http://www.ibiuna.sp.gov.br </w:t>
      </w:r>
      <w:r w:rsidR="00ED3810" w:rsidRPr="00541F83">
        <w:rPr>
          <w:rFonts w:ascii="Arial" w:hAnsi="Arial"/>
        </w:rPr>
        <w:t>no link licitações</w:t>
      </w:r>
      <w:r w:rsidR="00ED3810" w:rsidRPr="00E23CD2">
        <w:rPr>
          <w:rFonts w:ascii="Arial" w:hAnsi="Arial"/>
        </w:rPr>
        <w:t xml:space="preserve"> e/ou na Secretaria Municipal de Licitações e Compras – 1º andar, localizada no Paço Municip</w:t>
      </w:r>
      <w:r w:rsidR="004F7A7A" w:rsidRPr="00E23CD2">
        <w:rPr>
          <w:rFonts w:ascii="Arial" w:hAnsi="Arial"/>
        </w:rPr>
        <w:t>al</w:t>
      </w:r>
      <w:r w:rsidR="00ED3810" w:rsidRPr="00E23CD2">
        <w:rPr>
          <w:rFonts w:ascii="Arial" w:hAnsi="Arial"/>
        </w:rPr>
        <w:t xml:space="preserve"> - sito à Av. Capitão Manoel de Oliveira Carvalho, 51 – Centro – Ibiúna/SP, de segunda a sexta feira, no horário de 08h00min às 12h00min, e das 1</w:t>
      </w:r>
      <w:r w:rsidR="009173DE" w:rsidRPr="00E23CD2">
        <w:rPr>
          <w:rFonts w:ascii="Arial" w:hAnsi="Arial"/>
        </w:rPr>
        <w:t>3</w:t>
      </w:r>
      <w:r w:rsidR="00ED3810" w:rsidRPr="00E23CD2">
        <w:rPr>
          <w:rFonts w:ascii="Arial" w:hAnsi="Arial"/>
        </w:rPr>
        <w:t>h00min às 17h00min, devendo os interessados comparecerem munidos de PEN-DRIVE ou mídia eletrônica para que seja copiado o arquivo referente ao Edital de seu interesse, sem qualquer ônus. Sendo-lhe vedada qualquer alegação posterior de insuficiência de informações.</w:t>
      </w:r>
    </w:p>
    <w:p w14:paraId="5C7FC9FA" w14:textId="4ACE7154" w:rsidR="008345AD" w:rsidRPr="00E23CD2" w:rsidRDefault="00F2698B" w:rsidP="00F2698B">
      <w:pPr>
        <w:pStyle w:val="TableParagraph"/>
        <w:spacing w:line="360" w:lineRule="auto"/>
        <w:ind w:firstLine="709"/>
        <w:jc w:val="both"/>
        <w:rPr>
          <w:rFonts w:ascii="Arial" w:hAnsi="Arial"/>
        </w:rPr>
      </w:pPr>
      <w:r>
        <w:rPr>
          <w:rFonts w:ascii="Arial" w:hAnsi="Arial"/>
        </w:rPr>
        <w:t xml:space="preserve">2.5. </w:t>
      </w:r>
      <w:r w:rsidR="008345AD" w:rsidRPr="00E23CD2">
        <w:rPr>
          <w:rFonts w:ascii="Arial" w:hAnsi="Arial"/>
        </w:rPr>
        <w:t xml:space="preserve">Até 03 (três) dias úteis antes da data fixada para a entrega das propostas e documentos, qualquer interessado poderá solicitar esclarecimentos do ato convocatório sobre o Pregão mediante petição a ser enviada para o endereço eletrônico: </w:t>
      </w:r>
      <w:hyperlink r:id="rId9" w:history="1">
        <w:r w:rsidR="00325A24" w:rsidRPr="00F2698B">
          <w:t>licitacao@ibiuna.sp.gov.br</w:t>
        </w:r>
      </w:hyperlink>
      <w:r w:rsidR="00325A24" w:rsidRPr="00E23CD2">
        <w:rPr>
          <w:rFonts w:ascii="Arial" w:hAnsi="Arial"/>
        </w:rPr>
        <w:t xml:space="preserve">, </w:t>
      </w:r>
      <w:r w:rsidR="00325A24" w:rsidRPr="00827CC0">
        <w:rPr>
          <w:rFonts w:ascii="Arial" w:hAnsi="Arial"/>
        </w:rPr>
        <w:t>via plataforma</w:t>
      </w:r>
      <w:r w:rsidR="00325A24" w:rsidRPr="00E23CD2">
        <w:rPr>
          <w:rFonts w:ascii="Arial" w:hAnsi="Arial"/>
        </w:rPr>
        <w:t xml:space="preserve"> </w:t>
      </w:r>
      <w:r w:rsidR="008345AD" w:rsidRPr="00E23CD2">
        <w:rPr>
          <w:rFonts w:ascii="Arial" w:hAnsi="Arial"/>
        </w:rPr>
        <w:t>, ou no Departamento de Protocolo, localizado à Av. Capitão Manoel de Oliveira Carvalho, 51 – Centro – Ibiúna/SP, estando disponível para atendimento de segunda a sexta-feira, das 09h00min às 16h00min.</w:t>
      </w:r>
    </w:p>
    <w:p w14:paraId="4F4E59D6" w14:textId="19F22393" w:rsidR="005632A2" w:rsidRPr="00E23CD2" w:rsidRDefault="00F2698B" w:rsidP="00F2698B">
      <w:pPr>
        <w:pStyle w:val="TableParagraph"/>
        <w:spacing w:line="360" w:lineRule="auto"/>
        <w:ind w:firstLine="709"/>
        <w:jc w:val="both"/>
        <w:rPr>
          <w:rFonts w:ascii="Arial" w:hAnsi="Arial"/>
        </w:rPr>
      </w:pPr>
      <w:r>
        <w:rPr>
          <w:rFonts w:ascii="Arial" w:hAnsi="Arial"/>
        </w:rPr>
        <w:t xml:space="preserve">2.6. </w:t>
      </w:r>
      <w:r w:rsidR="005632A2" w:rsidRPr="00827CC0">
        <w:rPr>
          <w:rFonts w:ascii="Arial" w:hAnsi="Arial"/>
        </w:rPr>
        <w:t>Decairá o direito de impugnar os termos do Edital o licitante que não apontar as falhas ou irregularidades supostamente existentes no Edital em até 03 (três) dias úteis que anteceder à data da realização do Pregão. Sendo intempestiva, a comunicação do suposto vício não suspenderá o curso do certame.</w:t>
      </w:r>
    </w:p>
    <w:p w14:paraId="7627F6EA" w14:textId="12A975A5" w:rsidR="0048756E" w:rsidRPr="00E23CD2" w:rsidRDefault="00F2698B" w:rsidP="00F2698B">
      <w:pPr>
        <w:pStyle w:val="TableParagraph"/>
        <w:spacing w:line="360" w:lineRule="auto"/>
        <w:ind w:firstLine="709"/>
        <w:jc w:val="both"/>
        <w:rPr>
          <w:rFonts w:ascii="Arial" w:hAnsi="Arial"/>
        </w:rPr>
      </w:pPr>
      <w:r>
        <w:rPr>
          <w:rFonts w:ascii="Arial" w:hAnsi="Arial"/>
        </w:rPr>
        <w:t xml:space="preserve">2.7. </w:t>
      </w:r>
      <w:r w:rsidR="0048756E" w:rsidRPr="00E23CD2">
        <w:rPr>
          <w:rFonts w:ascii="Arial" w:hAnsi="Arial"/>
        </w:rPr>
        <w:t xml:space="preserve">A impugnação feita tempestivamente pelo licitante não o impedirá de participar do </w:t>
      </w:r>
      <w:r w:rsidR="0048756E" w:rsidRPr="00E23CD2">
        <w:rPr>
          <w:rFonts w:ascii="Arial" w:hAnsi="Arial"/>
        </w:rPr>
        <w:lastRenderedPageBreak/>
        <w:t>processo licitatório, ao menos até o trânsito em julgado a ele pertinente. Acolhida a petição contra o ato convocatório, será designada nova data para a realização do certame, desde que a alteração proferida implique em alteração substancial da proposta.</w:t>
      </w:r>
    </w:p>
    <w:p w14:paraId="1FDF49D5" w14:textId="77777777" w:rsidR="0048756E" w:rsidRPr="00E23CD2" w:rsidRDefault="0048756E" w:rsidP="00F2698B">
      <w:pPr>
        <w:pStyle w:val="TableParagraph"/>
        <w:spacing w:line="360" w:lineRule="auto"/>
        <w:ind w:firstLine="709"/>
        <w:jc w:val="both"/>
        <w:rPr>
          <w:rFonts w:ascii="Arial" w:hAnsi="Arial"/>
        </w:rPr>
      </w:pPr>
    </w:p>
    <w:p w14:paraId="685206F3" w14:textId="5A841E75" w:rsidR="0048756E" w:rsidRPr="00E23CD2" w:rsidRDefault="00F2698B" w:rsidP="00F2698B">
      <w:pPr>
        <w:pStyle w:val="TableParagraph"/>
        <w:spacing w:line="360" w:lineRule="auto"/>
        <w:ind w:firstLine="709"/>
        <w:jc w:val="both"/>
        <w:rPr>
          <w:rFonts w:ascii="Arial" w:hAnsi="Arial"/>
        </w:rPr>
      </w:pPr>
      <w:r>
        <w:rPr>
          <w:rFonts w:ascii="Arial" w:hAnsi="Arial"/>
        </w:rPr>
        <w:t xml:space="preserve">2.8. </w:t>
      </w:r>
      <w:r w:rsidR="0048756E" w:rsidRPr="00E23CD2">
        <w:rPr>
          <w:rFonts w:ascii="Arial" w:hAnsi="Arial"/>
        </w:rPr>
        <w:t>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61710032" w14:textId="412B39A4" w:rsidR="0048756E" w:rsidRPr="00E23CD2" w:rsidRDefault="00F2698B" w:rsidP="00F2698B">
      <w:pPr>
        <w:pStyle w:val="TableParagraph"/>
        <w:spacing w:line="360" w:lineRule="auto"/>
        <w:ind w:firstLine="709"/>
        <w:jc w:val="both"/>
        <w:rPr>
          <w:rFonts w:ascii="Arial" w:hAnsi="Arial"/>
        </w:rPr>
      </w:pPr>
      <w:r>
        <w:rPr>
          <w:rFonts w:ascii="Arial" w:hAnsi="Arial"/>
        </w:rPr>
        <w:t xml:space="preserve">2.9. </w:t>
      </w:r>
      <w:r w:rsidR="0048756E" w:rsidRPr="00E23CD2">
        <w:rPr>
          <w:rFonts w:ascii="Arial" w:hAnsi="Arial"/>
        </w:rPr>
        <w:t xml:space="preserve">As RESPOSTAS às impugnações e aos esclarecimentos solicitados serão disponibilizadas no endereço eletrônico </w:t>
      </w:r>
      <w:hyperlink r:id="rId10" w:history="1">
        <w:r w:rsidR="0048756E" w:rsidRPr="00E23CD2">
          <w:rPr>
            <w:rStyle w:val="Hyperlink"/>
            <w:rFonts w:ascii="Arial" w:hAnsi="Arial"/>
          </w:rPr>
          <w:t>http://www.comprasbr.com.br</w:t>
        </w:r>
      </w:hyperlink>
      <w:r w:rsidR="0048756E" w:rsidRPr="00E23CD2">
        <w:rPr>
          <w:rFonts w:ascii="Arial" w:hAnsi="Arial"/>
        </w:rPr>
        <w:t>.</w:t>
      </w:r>
    </w:p>
    <w:p w14:paraId="4A8033BB" w14:textId="14390C84" w:rsidR="0048756E" w:rsidRPr="00E23CD2" w:rsidRDefault="00F2698B" w:rsidP="00F2698B">
      <w:pPr>
        <w:pStyle w:val="TableParagraph"/>
        <w:spacing w:line="360" w:lineRule="auto"/>
        <w:ind w:firstLine="709"/>
        <w:jc w:val="both"/>
        <w:rPr>
          <w:rFonts w:ascii="Arial" w:hAnsi="Arial"/>
        </w:rPr>
      </w:pPr>
      <w:r>
        <w:rPr>
          <w:rFonts w:ascii="Arial" w:hAnsi="Arial"/>
        </w:rPr>
        <w:t xml:space="preserve">2.10. </w:t>
      </w:r>
      <w:r w:rsidR="006B04D2" w:rsidRPr="00E23CD2">
        <w:rPr>
          <w:rFonts w:ascii="Arial" w:hAnsi="Arial"/>
        </w:rPr>
        <w:t>As respostas às impugnações e os esclarecimentos prestados pelo Pregoeiro serão entranhados nos autos do processo licitatório e estarão disponíveis para consulta por qualquer interessado;</w:t>
      </w:r>
    </w:p>
    <w:p w14:paraId="640C64F0" w14:textId="77777777" w:rsidR="00BA0BC0" w:rsidRPr="00E23CD2" w:rsidRDefault="00BA0BC0" w:rsidP="00B72511">
      <w:pPr>
        <w:pStyle w:val="TableParagraph"/>
        <w:spacing w:line="360" w:lineRule="auto"/>
        <w:jc w:val="both"/>
        <w:rPr>
          <w:rFonts w:ascii="Arial" w:hAnsi="Arial"/>
        </w:rPr>
      </w:pPr>
    </w:p>
    <w:p w14:paraId="503649B0" w14:textId="10EE8D7D" w:rsidR="00BA0BC0" w:rsidRPr="00E23CD2" w:rsidRDefault="00BA0BC0" w:rsidP="00B72511">
      <w:pPr>
        <w:pStyle w:val="TableParagraph"/>
        <w:numPr>
          <w:ilvl w:val="0"/>
          <w:numId w:val="1"/>
        </w:numPr>
        <w:spacing w:line="360" w:lineRule="auto"/>
        <w:jc w:val="both"/>
        <w:rPr>
          <w:rFonts w:ascii="Arial" w:hAnsi="Arial" w:cs="Arial"/>
          <w:b/>
        </w:rPr>
      </w:pPr>
      <w:r w:rsidRPr="00E23CD2">
        <w:rPr>
          <w:rFonts w:ascii="Arial" w:hAnsi="Arial" w:cs="Arial"/>
          <w:b/>
        </w:rPr>
        <w:t xml:space="preserve">INFORMAÇÕES E ELEMENTOS ESCLARECEDORES </w:t>
      </w:r>
    </w:p>
    <w:p w14:paraId="3DC5D83F" w14:textId="2D782B5B" w:rsidR="00233466" w:rsidRPr="00E23CD2" w:rsidRDefault="00F2698B" w:rsidP="00F2698B">
      <w:pPr>
        <w:pStyle w:val="TableParagraph"/>
        <w:spacing w:line="360" w:lineRule="auto"/>
        <w:ind w:firstLine="709"/>
        <w:jc w:val="both"/>
        <w:rPr>
          <w:rFonts w:ascii="Arial" w:hAnsi="Arial"/>
        </w:rPr>
      </w:pPr>
      <w:r>
        <w:rPr>
          <w:rFonts w:ascii="Arial" w:hAnsi="Arial"/>
        </w:rPr>
        <w:t xml:space="preserve">3.1. </w:t>
      </w:r>
      <w:r w:rsidR="00233466" w:rsidRPr="00E23CD2">
        <w:rPr>
          <w:rFonts w:ascii="Arial" w:hAnsi="Arial"/>
        </w:rPr>
        <w:t>A realização do procedimento estará a cargo do Pregoeiro nomeado por esta Administração Pública.</w:t>
      </w:r>
    </w:p>
    <w:p w14:paraId="1723119A" w14:textId="62ADDE54" w:rsidR="00233466" w:rsidRPr="00E23CD2" w:rsidRDefault="00F2698B" w:rsidP="00F2698B">
      <w:pPr>
        <w:pStyle w:val="TableParagraph"/>
        <w:spacing w:line="360" w:lineRule="auto"/>
        <w:ind w:firstLine="709"/>
        <w:jc w:val="both"/>
        <w:rPr>
          <w:rFonts w:ascii="Arial" w:hAnsi="Arial"/>
        </w:rPr>
      </w:pPr>
      <w:r>
        <w:rPr>
          <w:rFonts w:ascii="Arial" w:hAnsi="Arial"/>
        </w:rPr>
        <w:t xml:space="preserve">3.2. </w:t>
      </w:r>
      <w:r w:rsidR="00233466" w:rsidRPr="00E23CD2">
        <w:rPr>
          <w:rFonts w:ascii="Arial" w:hAnsi="Arial"/>
        </w:rPr>
        <w:t>O licitante poderá obter informações pela Internet, acessando o endereço: http://www.comprasbr.com.br sistema de licitações.</w:t>
      </w:r>
    </w:p>
    <w:p w14:paraId="7E650A8B" w14:textId="025CA79D" w:rsidR="00233466" w:rsidRPr="00E23CD2" w:rsidRDefault="00F2698B" w:rsidP="00F2698B">
      <w:pPr>
        <w:pStyle w:val="TableParagraph"/>
        <w:spacing w:line="360" w:lineRule="auto"/>
        <w:ind w:firstLine="709"/>
        <w:jc w:val="both"/>
        <w:rPr>
          <w:rFonts w:ascii="Arial" w:hAnsi="Arial"/>
        </w:rPr>
      </w:pPr>
      <w:r>
        <w:rPr>
          <w:rFonts w:ascii="Arial" w:hAnsi="Arial"/>
        </w:rPr>
        <w:t xml:space="preserve">3.3. </w:t>
      </w:r>
      <w:r w:rsidR="00233466" w:rsidRPr="00E23CD2">
        <w:rPr>
          <w:rFonts w:ascii="Arial" w:hAnsi="Arial"/>
        </w:rPr>
        <w:t>Ao utilizar sua senha de acesso ao sistema para dar um lance no Pregão, o licitante terá expressado sua decisão irrevogável de concluir a transação, nos valores e condições do referido lance. Após o Pregoeiro, conjuntamente com a equipe de apoio, darão sequência ao processo de Pregão.</w:t>
      </w:r>
    </w:p>
    <w:p w14:paraId="27835271" w14:textId="4AF41BC6" w:rsidR="00233466" w:rsidRPr="00E23CD2" w:rsidRDefault="00F2698B" w:rsidP="00F2698B">
      <w:pPr>
        <w:pStyle w:val="TableParagraph"/>
        <w:spacing w:line="360" w:lineRule="auto"/>
        <w:ind w:firstLine="709"/>
        <w:jc w:val="both"/>
        <w:rPr>
          <w:rFonts w:ascii="Arial" w:hAnsi="Arial"/>
        </w:rPr>
      </w:pPr>
      <w:r>
        <w:rPr>
          <w:rFonts w:ascii="Arial" w:hAnsi="Arial"/>
        </w:rPr>
        <w:t xml:space="preserve">3.4. </w:t>
      </w:r>
      <w:r w:rsidR="00233466" w:rsidRPr="00E23CD2">
        <w:rPr>
          <w:rFonts w:ascii="Arial" w:hAnsi="Arial"/>
        </w:rPr>
        <w:t>As decisões referentes a este processo licitatório poderão ser comunicadas aos proponentes por qualquer meio de comunicação que comprove recebimento.</w:t>
      </w:r>
    </w:p>
    <w:p w14:paraId="27E2C7EA" w14:textId="30E3E6B1" w:rsidR="00233466" w:rsidRPr="00E23CD2" w:rsidRDefault="00F2698B" w:rsidP="00F2698B">
      <w:pPr>
        <w:pStyle w:val="TableParagraph"/>
        <w:spacing w:line="360" w:lineRule="auto"/>
        <w:ind w:firstLine="709"/>
        <w:jc w:val="both"/>
        <w:rPr>
          <w:rFonts w:ascii="Arial" w:hAnsi="Arial"/>
        </w:rPr>
      </w:pPr>
      <w:r>
        <w:rPr>
          <w:rFonts w:ascii="Arial" w:hAnsi="Arial"/>
        </w:rPr>
        <w:t xml:space="preserve">3.5. </w:t>
      </w:r>
      <w:r w:rsidR="00233466" w:rsidRPr="00E23CD2">
        <w:rPr>
          <w:rFonts w:ascii="Arial" w:hAnsi="Arial"/>
        </w:rPr>
        <w:t>O sistema eletrônico aplicará o tratamento diferenciado para ME/EPP, quando assim enquadrada a fim de gozar dos benefícios contemplados na Lei Complementar nº 123/2006, no tocante ao direito de preferência e critério de desempate.</w:t>
      </w:r>
    </w:p>
    <w:p w14:paraId="52DE50E5" w14:textId="77777777" w:rsidR="00233466" w:rsidRPr="00E23CD2" w:rsidRDefault="00233466" w:rsidP="00B72511">
      <w:pPr>
        <w:pStyle w:val="TableParagraph"/>
        <w:spacing w:line="360" w:lineRule="auto"/>
        <w:jc w:val="both"/>
        <w:rPr>
          <w:rFonts w:ascii="Arial" w:hAnsi="Arial"/>
        </w:rPr>
      </w:pPr>
    </w:p>
    <w:p w14:paraId="321A2104" w14:textId="6C0266E7" w:rsidR="00233466" w:rsidRPr="00E23CD2" w:rsidRDefault="00441184" w:rsidP="00B72511">
      <w:pPr>
        <w:pStyle w:val="TableParagraph"/>
        <w:numPr>
          <w:ilvl w:val="0"/>
          <w:numId w:val="1"/>
        </w:numPr>
        <w:spacing w:line="360" w:lineRule="auto"/>
        <w:jc w:val="both"/>
        <w:rPr>
          <w:rFonts w:ascii="Arial" w:hAnsi="Arial" w:cs="Arial"/>
          <w:b/>
        </w:rPr>
      </w:pPr>
      <w:r w:rsidRPr="00E23CD2">
        <w:rPr>
          <w:rFonts w:ascii="Arial" w:hAnsi="Arial" w:cs="Arial"/>
          <w:b/>
        </w:rPr>
        <w:t>DA PARTICIPAÇÃO NO PREGÃO</w:t>
      </w:r>
    </w:p>
    <w:p w14:paraId="540728BB" w14:textId="25DB9A8F" w:rsidR="00233466" w:rsidRPr="00E23CD2" w:rsidRDefault="00F2698B" w:rsidP="00F2698B">
      <w:pPr>
        <w:pStyle w:val="TableParagraph"/>
        <w:spacing w:line="360" w:lineRule="auto"/>
        <w:ind w:firstLine="709"/>
        <w:jc w:val="both"/>
        <w:rPr>
          <w:rFonts w:ascii="Arial" w:hAnsi="Arial"/>
        </w:rPr>
      </w:pPr>
      <w:r>
        <w:rPr>
          <w:rFonts w:ascii="Arial" w:hAnsi="Arial"/>
        </w:rPr>
        <w:t xml:space="preserve">4.1. </w:t>
      </w:r>
      <w:r w:rsidR="00D650F0" w:rsidRPr="00E23CD2">
        <w:rPr>
          <w:rFonts w:ascii="Arial" w:hAnsi="Arial"/>
        </w:rPr>
        <w:t>Poderão participar deste PREGÃO as empresas interessadas cujo objeto social seja pertinente e compatível com o objeto licitado e que atenderem a todas as exigências deste Edital.</w:t>
      </w:r>
    </w:p>
    <w:p w14:paraId="139ABD5C" w14:textId="298D3047" w:rsidR="00FA482B" w:rsidRPr="00E23CD2" w:rsidRDefault="00F2698B" w:rsidP="00F2698B">
      <w:pPr>
        <w:pStyle w:val="TableParagraph"/>
        <w:spacing w:line="360" w:lineRule="auto"/>
        <w:ind w:firstLine="709"/>
        <w:jc w:val="both"/>
        <w:rPr>
          <w:rFonts w:ascii="Arial" w:hAnsi="Arial"/>
        </w:rPr>
      </w:pPr>
      <w:r>
        <w:rPr>
          <w:rFonts w:ascii="Arial" w:hAnsi="Arial"/>
        </w:rPr>
        <w:t xml:space="preserve">4.2. </w:t>
      </w:r>
      <w:r w:rsidR="00FA482B" w:rsidRPr="00E23CD2">
        <w:rPr>
          <w:rFonts w:ascii="Arial" w:hAnsi="Arial"/>
        </w:rPr>
        <w:t>Não poderão participar desta licitação os interessados:</w:t>
      </w:r>
    </w:p>
    <w:p w14:paraId="2DD27070" w14:textId="1F8EFC4E" w:rsidR="001A609D" w:rsidRPr="00E23CD2" w:rsidRDefault="001A609D" w:rsidP="00B72511">
      <w:pPr>
        <w:pStyle w:val="TableParagraph"/>
        <w:numPr>
          <w:ilvl w:val="0"/>
          <w:numId w:val="8"/>
        </w:numPr>
        <w:spacing w:line="360" w:lineRule="auto"/>
        <w:jc w:val="both"/>
        <w:rPr>
          <w:rFonts w:ascii="Arial" w:hAnsi="Arial"/>
        </w:rPr>
      </w:pPr>
      <w:r w:rsidRPr="00E23CD2">
        <w:rPr>
          <w:rFonts w:ascii="Arial" w:hAnsi="Arial"/>
        </w:rPr>
        <w:t xml:space="preserve">Que estejam declarados inidôneas para licitar ou contratar com a Administração Pública Federal, Estadual ou Municipal; </w:t>
      </w:r>
    </w:p>
    <w:p w14:paraId="404868D2" w14:textId="004BDE4D" w:rsidR="001A609D" w:rsidRPr="00E23CD2" w:rsidRDefault="001A609D" w:rsidP="00B72511">
      <w:pPr>
        <w:pStyle w:val="TableParagraph"/>
        <w:numPr>
          <w:ilvl w:val="0"/>
          <w:numId w:val="8"/>
        </w:numPr>
        <w:spacing w:line="360" w:lineRule="auto"/>
        <w:jc w:val="both"/>
        <w:rPr>
          <w:rFonts w:ascii="Arial" w:hAnsi="Arial"/>
        </w:rPr>
      </w:pPr>
      <w:r w:rsidRPr="00E23CD2">
        <w:rPr>
          <w:rFonts w:ascii="Arial" w:hAnsi="Arial"/>
        </w:rPr>
        <w:lastRenderedPageBreak/>
        <w:t xml:space="preserve">Que estejam suspensos e/ou impedidos de contratar com a Prefeitura Municipal da Estância Turística de Ibiúna; </w:t>
      </w:r>
    </w:p>
    <w:p w14:paraId="7C53C933" w14:textId="799BE924" w:rsidR="006453E3" w:rsidRPr="00E23CD2" w:rsidRDefault="001A609D" w:rsidP="00B72511">
      <w:pPr>
        <w:pStyle w:val="TableParagraph"/>
        <w:numPr>
          <w:ilvl w:val="0"/>
          <w:numId w:val="8"/>
        </w:numPr>
        <w:spacing w:line="360" w:lineRule="auto"/>
        <w:jc w:val="both"/>
        <w:rPr>
          <w:rFonts w:ascii="Arial" w:hAnsi="Arial"/>
        </w:rPr>
      </w:pPr>
      <w:r w:rsidRPr="00E23CD2">
        <w:rPr>
          <w:rFonts w:ascii="Arial" w:hAnsi="Arial"/>
        </w:rPr>
        <w:t xml:space="preserve">Ou tiverem registros no seu contrato social atividade incompatível com o objeto deste Pregão. </w:t>
      </w:r>
    </w:p>
    <w:p w14:paraId="42741D8E" w14:textId="6D4BFA9F" w:rsidR="00B54B7E" w:rsidRPr="00E23CD2" w:rsidRDefault="001A609D" w:rsidP="00B72511">
      <w:pPr>
        <w:pStyle w:val="TableParagraph"/>
        <w:numPr>
          <w:ilvl w:val="0"/>
          <w:numId w:val="8"/>
        </w:numPr>
        <w:spacing w:line="360" w:lineRule="auto"/>
        <w:jc w:val="both"/>
        <w:rPr>
          <w:rFonts w:ascii="Arial" w:hAnsi="Arial"/>
        </w:rPr>
      </w:pPr>
      <w:r w:rsidRPr="00E23CD2">
        <w:rPr>
          <w:rFonts w:ascii="Arial" w:hAnsi="Arial"/>
        </w:rPr>
        <w:t>Ou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9221C3" w14:textId="47C03E60" w:rsidR="006453E3" w:rsidRPr="00E23CD2" w:rsidRDefault="00F2698B" w:rsidP="00F2698B">
      <w:pPr>
        <w:pStyle w:val="TableParagraph"/>
        <w:spacing w:line="360" w:lineRule="auto"/>
        <w:ind w:firstLine="709"/>
        <w:jc w:val="both"/>
        <w:rPr>
          <w:rFonts w:ascii="Arial" w:hAnsi="Arial"/>
        </w:rPr>
      </w:pPr>
      <w:r>
        <w:rPr>
          <w:rFonts w:ascii="Arial" w:hAnsi="Arial"/>
        </w:rPr>
        <w:t xml:space="preserve">4.3. </w:t>
      </w:r>
      <w:r w:rsidR="00DA3B64" w:rsidRPr="00827CC0">
        <w:rPr>
          <w:rFonts w:ascii="Arial" w:hAnsi="Arial"/>
        </w:rPr>
        <w:t>Embora a contratação ultrapasse o montante de R$ 80.000,00 (oitenta mil reais), não se aplica o disposto no artigo 48, inciso I, da Lei Complementar n. 123/2006 e suas alterações. Considerando as exigências técnicas do órgão requisitante de que o objeto da presente licitação NÃO se trata de bem divisível, mas sim de serviço de natureza indivisível, inviável a aplicação da cota reservada prevista no inciso III do artigo 48 da Lei Complementar n. 123/2006 com as alterações da Lei Complementar n. 147 de 07/08/2014, podendo assim participar do presente certame todas as interessadas que atenderem todas as exigências, inclusive quanto à documentação, constantes neste Edital e seus anexos.</w:t>
      </w:r>
    </w:p>
    <w:p w14:paraId="69205DBB" w14:textId="77777777" w:rsidR="00DA3B64" w:rsidRPr="00E23CD2" w:rsidRDefault="00DA3B64" w:rsidP="00B72511">
      <w:pPr>
        <w:pStyle w:val="TableParagraph"/>
        <w:spacing w:line="360" w:lineRule="auto"/>
        <w:jc w:val="both"/>
        <w:rPr>
          <w:rFonts w:ascii="Arial" w:hAnsi="Arial"/>
        </w:rPr>
      </w:pPr>
    </w:p>
    <w:p w14:paraId="6142CB25" w14:textId="0AD88D06" w:rsidR="00DA3B64" w:rsidRPr="00E23CD2" w:rsidRDefault="0030311D" w:rsidP="00B72511">
      <w:pPr>
        <w:pStyle w:val="TableParagraph"/>
        <w:numPr>
          <w:ilvl w:val="0"/>
          <w:numId w:val="1"/>
        </w:numPr>
        <w:spacing w:line="360" w:lineRule="auto"/>
        <w:jc w:val="both"/>
        <w:rPr>
          <w:rFonts w:ascii="Arial" w:hAnsi="Arial" w:cs="Arial"/>
          <w:b/>
        </w:rPr>
      </w:pPr>
      <w:r w:rsidRPr="00E23CD2">
        <w:rPr>
          <w:rFonts w:ascii="Arial" w:hAnsi="Arial" w:cs="Arial"/>
          <w:b/>
        </w:rPr>
        <w:t>DO CREDENCIAMENTO</w:t>
      </w:r>
    </w:p>
    <w:p w14:paraId="23CE0DE8" w14:textId="464142EB" w:rsidR="00233466" w:rsidRPr="00E23CD2" w:rsidRDefault="00F2698B" w:rsidP="00F2698B">
      <w:pPr>
        <w:pStyle w:val="TableParagraph"/>
        <w:spacing w:line="360" w:lineRule="auto"/>
        <w:ind w:firstLine="709"/>
        <w:jc w:val="both"/>
        <w:rPr>
          <w:rFonts w:ascii="Arial" w:hAnsi="Arial"/>
        </w:rPr>
      </w:pPr>
      <w:r>
        <w:rPr>
          <w:rFonts w:ascii="Arial" w:hAnsi="Arial"/>
        </w:rPr>
        <w:t xml:space="preserve">5.1. </w:t>
      </w:r>
      <w:r w:rsidR="00AA6906" w:rsidRPr="00E23CD2">
        <w:rPr>
          <w:rFonts w:ascii="Arial" w:hAnsi="Arial"/>
        </w:rPr>
        <w:t xml:space="preserve">Para participar deste certame, o licitante deverá se credenciar no Portal de Licitações através do site </w:t>
      </w:r>
      <w:hyperlink r:id="rId11" w:history="1">
        <w:r w:rsidR="00AA6906" w:rsidRPr="00E23CD2">
          <w:rPr>
            <w:rStyle w:val="Hyperlink"/>
            <w:rFonts w:ascii="Arial" w:hAnsi="Arial"/>
          </w:rPr>
          <w:t>http://comprasbr.com.br</w:t>
        </w:r>
      </w:hyperlink>
    </w:p>
    <w:p w14:paraId="32891327" w14:textId="2FED537C" w:rsidR="00960A9A" w:rsidRPr="00E23CD2" w:rsidRDefault="00F2698B" w:rsidP="00F2698B">
      <w:pPr>
        <w:pStyle w:val="TableParagraph"/>
        <w:spacing w:line="360" w:lineRule="auto"/>
        <w:ind w:firstLine="709"/>
        <w:jc w:val="both"/>
        <w:rPr>
          <w:rFonts w:ascii="Arial" w:hAnsi="Arial"/>
        </w:rPr>
      </w:pPr>
      <w:r>
        <w:rPr>
          <w:rFonts w:ascii="Arial" w:hAnsi="Arial"/>
        </w:rPr>
        <w:t>5.2.</w:t>
      </w:r>
      <w:r w:rsidR="00960A9A" w:rsidRPr="00E23CD2">
        <w:rPr>
          <w:rFonts w:ascii="Arial" w:hAnsi="Arial"/>
        </w:rPr>
        <w:t>O credenciamento dar-se-á pela atribuição de chave de identificação e de senha, pessoal e intransferível, para acesso ao sistema eletrônico.</w:t>
      </w:r>
    </w:p>
    <w:p w14:paraId="3B85D165" w14:textId="3193D983" w:rsidR="00960A9A" w:rsidRPr="00E23CD2" w:rsidRDefault="00F2698B" w:rsidP="00F2698B">
      <w:pPr>
        <w:pStyle w:val="TableParagraph"/>
        <w:spacing w:line="360" w:lineRule="auto"/>
        <w:ind w:firstLine="709"/>
        <w:jc w:val="both"/>
        <w:rPr>
          <w:rFonts w:ascii="Arial" w:hAnsi="Arial"/>
        </w:rPr>
      </w:pPr>
      <w:r>
        <w:rPr>
          <w:rFonts w:ascii="Arial" w:hAnsi="Arial"/>
        </w:rPr>
        <w:t xml:space="preserve">5.3. </w:t>
      </w:r>
      <w:r w:rsidR="00960A9A" w:rsidRPr="00E23CD2">
        <w:rPr>
          <w:rFonts w:ascii="Arial" w:hAnsi="Arial"/>
        </w:rPr>
        <w:t xml:space="preserve">O uso da senha de acesso ao sistema eletrônico é de exclusiva responsabilidade da licitante, incluindo qualquer transação efetuada diretamente, ou por seu representante, não cabendo ao provedor do sistema ou a Prefeitura da Estância Turística de </w:t>
      </w:r>
      <w:r w:rsidR="00866A8D" w:rsidRPr="00E23CD2">
        <w:rPr>
          <w:rFonts w:ascii="Arial" w:hAnsi="Arial"/>
        </w:rPr>
        <w:t>Ibiúna</w:t>
      </w:r>
      <w:r w:rsidR="00960A9A" w:rsidRPr="00E23CD2">
        <w:rPr>
          <w:rFonts w:ascii="Arial" w:hAnsi="Arial"/>
        </w:rPr>
        <w:t>, responsabilidade por eventuais danos decorrentes de uso indevido da senha, ainda que por terceiros.</w:t>
      </w:r>
    </w:p>
    <w:p w14:paraId="757D23B8" w14:textId="72FF4199" w:rsidR="000E416D" w:rsidRPr="00E23CD2" w:rsidRDefault="00F2698B" w:rsidP="00F2698B">
      <w:pPr>
        <w:pStyle w:val="TableParagraph"/>
        <w:spacing w:line="360" w:lineRule="auto"/>
        <w:ind w:firstLine="360"/>
        <w:jc w:val="both"/>
        <w:rPr>
          <w:rFonts w:ascii="Arial" w:hAnsi="Arial"/>
        </w:rPr>
      </w:pPr>
      <w:r>
        <w:rPr>
          <w:rFonts w:ascii="Arial" w:hAnsi="Arial"/>
        </w:rPr>
        <w:t xml:space="preserve">5.4. </w:t>
      </w:r>
      <w:r w:rsidR="00964FE6" w:rsidRPr="00E23CD2">
        <w:rPr>
          <w:rFonts w:ascii="Arial" w:hAnsi="Arial"/>
        </w:rPr>
        <w:t>O credenciamento junto ao provedor do sistema implica a responsabilidade legal da licitante ou seu representante e a presunção de sua capacidade técnica para realização das transações inerentes ao pregão eletrônico.</w:t>
      </w:r>
    </w:p>
    <w:p w14:paraId="463F146A" w14:textId="77777777" w:rsidR="00964FE6" w:rsidRPr="00E23CD2" w:rsidRDefault="00964FE6" w:rsidP="00B72511">
      <w:pPr>
        <w:pStyle w:val="TableParagraph"/>
        <w:spacing w:line="360" w:lineRule="auto"/>
        <w:jc w:val="both"/>
        <w:rPr>
          <w:rFonts w:ascii="Arial" w:hAnsi="Arial"/>
        </w:rPr>
      </w:pPr>
    </w:p>
    <w:p w14:paraId="60918769" w14:textId="052C61B2" w:rsidR="00964FE6" w:rsidRPr="00E23CD2" w:rsidRDefault="008C6BFC" w:rsidP="00B72511">
      <w:pPr>
        <w:pStyle w:val="TableParagraph"/>
        <w:numPr>
          <w:ilvl w:val="0"/>
          <w:numId w:val="1"/>
        </w:numPr>
        <w:spacing w:line="360" w:lineRule="auto"/>
        <w:jc w:val="both"/>
        <w:rPr>
          <w:rFonts w:ascii="Arial" w:hAnsi="Arial" w:cs="Arial"/>
          <w:b/>
        </w:rPr>
      </w:pPr>
      <w:r w:rsidRPr="00E23CD2">
        <w:rPr>
          <w:rFonts w:ascii="Arial" w:hAnsi="Arial" w:cs="Arial"/>
          <w:b/>
        </w:rPr>
        <w:t>DA ABERTURA</w:t>
      </w:r>
    </w:p>
    <w:p w14:paraId="78B51A27" w14:textId="6DEDC38B" w:rsidR="00233466" w:rsidRPr="00E23CD2" w:rsidRDefault="00F2698B" w:rsidP="00B26800">
      <w:pPr>
        <w:pStyle w:val="TableParagraph"/>
        <w:spacing w:line="360" w:lineRule="auto"/>
        <w:ind w:firstLine="720"/>
        <w:jc w:val="both"/>
        <w:rPr>
          <w:rFonts w:ascii="Arial" w:hAnsi="Arial"/>
        </w:rPr>
      </w:pPr>
      <w:r>
        <w:rPr>
          <w:rFonts w:ascii="Arial" w:hAnsi="Arial"/>
        </w:rPr>
        <w:t xml:space="preserve">6.1. </w:t>
      </w:r>
      <w:r w:rsidR="004D2288" w:rsidRPr="00E23CD2">
        <w:rPr>
          <w:rFonts w:ascii="Arial" w:hAnsi="Arial"/>
        </w:rPr>
        <w:t>A partir do horário previsto no sistema, terá início a sessão pública do Pregão Eletrônico, conforme datas e horários estabelecidos no preâmbulo deste Edital, com a divulgação das propostas de preços recebidas, passando o Pregoeiro a avaliar a aceitabilidade das mesmas.</w:t>
      </w:r>
    </w:p>
    <w:p w14:paraId="53EBA6E3" w14:textId="6BDCAF26" w:rsidR="004D2288" w:rsidRPr="00E23CD2" w:rsidRDefault="00F2698B" w:rsidP="00B26800">
      <w:pPr>
        <w:pStyle w:val="TableParagraph"/>
        <w:spacing w:line="360" w:lineRule="auto"/>
        <w:ind w:firstLine="720"/>
        <w:jc w:val="both"/>
        <w:rPr>
          <w:rFonts w:ascii="Arial" w:hAnsi="Arial"/>
        </w:rPr>
      </w:pPr>
      <w:r>
        <w:rPr>
          <w:rFonts w:ascii="Arial" w:hAnsi="Arial"/>
        </w:rPr>
        <w:lastRenderedPageBreak/>
        <w:t xml:space="preserve">6.2. </w:t>
      </w:r>
      <w:r w:rsidR="007B4714" w:rsidRPr="00E23CD2">
        <w:rPr>
          <w:rFonts w:ascii="Arial" w:hAnsi="Arial"/>
        </w:rPr>
        <w:t>Aberta a etapa competitiva, os representantes dos fornecedores deverão estar conectados ao sistema para participar da sessão de lances. A cada lance ofertado os licitantes serão imediatamente informados de seu recebimento, horário e registro de valores.</w:t>
      </w:r>
    </w:p>
    <w:p w14:paraId="46956320" w14:textId="64EC81BB" w:rsidR="009C019B" w:rsidRPr="00E23CD2" w:rsidRDefault="00F2698B" w:rsidP="00B26800">
      <w:pPr>
        <w:pStyle w:val="TableParagraph"/>
        <w:spacing w:line="360" w:lineRule="auto"/>
        <w:ind w:firstLine="709"/>
        <w:jc w:val="both"/>
        <w:rPr>
          <w:rFonts w:ascii="Arial" w:hAnsi="Arial"/>
        </w:rPr>
      </w:pPr>
      <w:r>
        <w:rPr>
          <w:rFonts w:ascii="Arial" w:hAnsi="Arial"/>
        </w:rPr>
        <w:t xml:space="preserve">6.3. </w:t>
      </w:r>
      <w:r w:rsidR="009C019B" w:rsidRPr="00E23CD2">
        <w:rPr>
          <w:rFonts w:ascii="Arial" w:hAnsi="Arial"/>
        </w:rPr>
        <w:t>O sistema não identificará o autor dos lances aos demais participantes.</w:t>
      </w:r>
    </w:p>
    <w:p w14:paraId="5E49CD7D" w14:textId="4DCC5D5E" w:rsidR="009C019B" w:rsidRPr="00E23CD2" w:rsidRDefault="00F2698B" w:rsidP="00B26800">
      <w:pPr>
        <w:pStyle w:val="TableParagraph"/>
        <w:spacing w:line="360" w:lineRule="auto"/>
        <w:ind w:firstLine="709"/>
        <w:jc w:val="both"/>
        <w:rPr>
          <w:rFonts w:ascii="Arial" w:hAnsi="Arial"/>
        </w:rPr>
      </w:pPr>
      <w:r>
        <w:rPr>
          <w:rFonts w:ascii="Arial" w:hAnsi="Arial"/>
        </w:rPr>
        <w:t xml:space="preserve">6.4. </w:t>
      </w:r>
      <w:r w:rsidR="009C019B" w:rsidRPr="00E23CD2">
        <w:rPr>
          <w:rFonts w:ascii="Arial" w:hAnsi="Arial"/>
        </w:rPr>
        <w:t>Só serão aceitos lances cujos valores forem inferiores ao último lance anteriormente registrado no sistema.</w:t>
      </w:r>
    </w:p>
    <w:p w14:paraId="6AD72B17" w14:textId="33433D29" w:rsidR="009C019B" w:rsidRPr="00E23CD2" w:rsidRDefault="00F2698B" w:rsidP="00B26800">
      <w:pPr>
        <w:pStyle w:val="TableParagraph"/>
        <w:spacing w:line="360" w:lineRule="auto"/>
        <w:ind w:firstLine="709"/>
        <w:jc w:val="both"/>
        <w:rPr>
          <w:rFonts w:ascii="Arial" w:hAnsi="Arial"/>
        </w:rPr>
      </w:pPr>
      <w:r>
        <w:rPr>
          <w:rFonts w:ascii="Arial" w:hAnsi="Arial"/>
        </w:rPr>
        <w:t xml:space="preserve">6.5. </w:t>
      </w:r>
      <w:r w:rsidR="009C019B" w:rsidRPr="00E23CD2">
        <w:rPr>
          <w:rFonts w:ascii="Arial" w:hAnsi="Arial"/>
        </w:rPr>
        <w:t>Não serão aceitos dois ou mais lances de mesmo valor, prevalecendo o registrado em primeiro lugar.</w:t>
      </w:r>
    </w:p>
    <w:p w14:paraId="255AEE13" w14:textId="60E99B85" w:rsidR="009C019B" w:rsidRPr="00E23CD2" w:rsidRDefault="00F2698B" w:rsidP="00B26800">
      <w:pPr>
        <w:pStyle w:val="TableParagraph"/>
        <w:spacing w:line="360" w:lineRule="auto"/>
        <w:ind w:firstLine="709"/>
        <w:jc w:val="both"/>
        <w:rPr>
          <w:rFonts w:ascii="Arial" w:hAnsi="Arial"/>
        </w:rPr>
      </w:pPr>
      <w:r>
        <w:rPr>
          <w:rFonts w:ascii="Arial" w:hAnsi="Arial"/>
        </w:rPr>
        <w:t xml:space="preserve">6.6. </w:t>
      </w:r>
      <w:r w:rsidR="009C019B" w:rsidRPr="00E23CD2">
        <w:rPr>
          <w:rFonts w:ascii="Arial" w:hAnsi="Arial"/>
        </w:rPr>
        <w:t>Durante o transcurso da sessão pública, os participantes serão informados, em tempo real, do valor do menor lance registrado.</w:t>
      </w:r>
    </w:p>
    <w:p w14:paraId="24100FFF" w14:textId="7E1FF430" w:rsidR="009C019B" w:rsidRPr="00E23CD2" w:rsidRDefault="00F2698B" w:rsidP="00B26800">
      <w:pPr>
        <w:pStyle w:val="TableParagraph"/>
        <w:spacing w:line="360" w:lineRule="auto"/>
        <w:ind w:firstLine="709"/>
        <w:jc w:val="both"/>
        <w:rPr>
          <w:rFonts w:ascii="Arial" w:hAnsi="Arial"/>
        </w:rPr>
      </w:pPr>
      <w:r>
        <w:rPr>
          <w:rFonts w:ascii="Arial" w:hAnsi="Arial"/>
        </w:rPr>
        <w:t xml:space="preserve">6.7. </w:t>
      </w:r>
      <w:r w:rsidR="009C019B" w:rsidRPr="00E23CD2">
        <w:rPr>
          <w:rFonts w:ascii="Arial" w:hAnsi="Arial"/>
        </w:rPr>
        <w:t>O sistema eletrônico anunciará por meio de aviso, o iminente encerramento do tempo para recebimento dos lances.</w:t>
      </w:r>
    </w:p>
    <w:p w14:paraId="4FA85782" w14:textId="25209ABA" w:rsidR="009C019B" w:rsidRPr="00E23CD2" w:rsidRDefault="00F2698B" w:rsidP="00B26800">
      <w:pPr>
        <w:pStyle w:val="TableParagraph"/>
        <w:spacing w:line="360" w:lineRule="auto"/>
        <w:ind w:firstLine="709"/>
        <w:jc w:val="both"/>
        <w:rPr>
          <w:rFonts w:ascii="Arial" w:hAnsi="Arial"/>
        </w:rPr>
      </w:pPr>
      <w:r>
        <w:rPr>
          <w:rFonts w:ascii="Arial" w:hAnsi="Arial"/>
        </w:rPr>
        <w:t xml:space="preserve">6.8. </w:t>
      </w:r>
      <w:r w:rsidR="001D3771" w:rsidRPr="00E23CD2">
        <w:rPr>
          <w:rFonts w:ascii="Arial" w:hAnsi="Arial"/>
        </w:rPr>
        <w:t>O sistema informará a proposta de menor preço imediatamente após o encerramento da etapa de lances, ou da decisão pelo Pregoeiro acerca da aceitação do lance de menor valor, ou quando for o caso, após a negociação.</w:t>
      </w:r>
    </w:p>
    <w:p w14:paraId="6E728865" w14:textId="4081DA5F" w:rsidR="001D3771" w:rsidRPr="00E23CD2" w:rsidRDefault="00F2698B" w:rsidP="00F2698B">
      <w:pPr>
        <w:pStyle w:val="TableParagraph"/>
        <w:spacing w:line="360" w:lineRule="auto"/>
        <w:ind w:firstLine="709"/>
        <w:jc w:val="both"/>
        <w:rPr>
          <w:rFonts w:ascii="Arial" w:hAnsi="Arial"/>
        </w:rPr>
      </w:pPr>
      <w:r>
        <w:rPr>
          <w:rFonts w:ascii="Arial" w:hAnsi="Arial"/>
        </w:rPr>
        <w:t xml:space="preserve">6.9. </w:t>
      </w:r>
      <w:r w:rsidR="001D3771" w:rsidRPr="00E23CD2">
        <w:rPr>
          <w:rFonts w:ascii="Arial" w:hAnsi="Arial"/>
        </w:rPr>
        <w:t>Antes de anunciar o vencedor, o Pregoeiro deverá decidir sobre aceitação da proposta de menor preço e poderá negociar melhor valor com o proponente que tenha ofertado o menor lance.</w:t>
      </w:r>
    </w:p>
    <w:p w14:paraId="60A21166" w14:textId="0C5CA8B8" w:rsidR="001D3771" w:rsidRPr="00E23CD2" w:rsidRDefault="00F2698B" w:rsidP="00F2698B">
      <w:pPr>
        <w:pStyle w:val="TableParagraph"/>
        <w:spacing w:line="360" w:lineRule="auto"/>
        <w:ind w:firstLine="709"/>
        <w:jc w:val="both"/>
        <w:rPr>
          <w:rFonts w:ascii="Arial" w:hAnsi="Arial"/>
        </w:rPr>
      </w:pPr>
      <w:r>
        <w:rPr>
          <w:rFonts w:ascii="Arial" w:hAnsi="Arial"/>
        </w:rPr>
        <w:t xml:space="preserve">6.10. </w:t>
      </w:r>
      <w:r w:rsidR="001D3771" w:rsidRPr="00E23CD2">
        <w:rPr>
          <w:rFonts w:ascii="Arial" w:hAnsi="Arial"/>
        </w:rPr>
        <w:t>Se a proposta ou o lance de menor valor não for aceitável face às condições previstas neste Edital, ou se o fornecedor desatender às exigências habilitatórias, o Pregoeiro examinará as demais propostas ou os lances, observando a ordem de classificação e verificará a aceitabilidade das mesmas e a habilitação do participante, até a apuração de uma proposta ou lance que atenda o Edital. Também nessa etapa o Pregoeiro poderá negociar com o participante para que seja obtido o melhor preço.</w:t>
      </w:r>
    </w:p>
    <w:p w14:paraId="16A1CC63" w14:textId="31D4603A" w:rsidR="001D3771" w:rsidRPr="00E23CD2" w:rsidRDefault="00F2698B" w:rsidP="00F2698B">
      <w:pPr>
        <w:pStyle w:val="TableParagraph"/>
        <w:spacing w:line="360" w:lineRule="auto"/>
        <w:ind w:firstLine="709"/>
        <w:jc w:val="both"/>
        <w:rPr>
          <w:rFonts w:ascii="Arial" w:hAnsi="Arial"/>
        </w:rPr>
      </w:pPr>
      <w:r>
        <w:rPr>
          <w:rFonts w:ascii="Arial" w:hAnsi="Arial"/>
        </w:rPr>
        <w:t xml:space="preserve">6.11. </w:t>
      </w:r>
      <w:r w:rsidR="001D3771" w:rsidRPr="00E23CD2">
        <w:rPr>
          <w:rFonts w:ascii="Arial" w:hAnsi="Arial"/>
        </w:rPr>
        <w:t>Constatando o atendimento das exigências fixadas no Edital, o objeto será adjudicado ao autor da proposta o lance de menor preço.</w:t>
      </w:r>
    </w:p>
    <w:p w14:paraId="2CF706F9" w14:textId="77777777" w:rsidR="001D3771" w:rsidRPr="00E23CD2" w:rsidRDefault="001D3771" w:rsidP="00B72511">
      <w:pPr>
        <w:pStyle w:val="TableParagraph"/>
        <w:spacing w:line="360" w:lineRule="auto"/>
        <w:jc w:val="both"/>
        <w:rPr>
          <w:rFonts w:ascii="Arial" w:hAnsi="Arial"/>
        </w:rPr>
      </w:pPr>
    </w:p>
    <w:p w14:paraId="0F5A000B" w14:textId="27518E6A" w:rsidR="002977A8" w:rsidRPr="00E23CD2" w:rsidRDefault="002977A8" w:rsidP="00B72511">
      <w:pPr>
        <w:pStyle w:val="TableParagraph"/>
        <w:numPr>
          <w:ilvl w:val="0"/>
          <w:numId w:val="1"/>
        </w:numPr>
        <w:spacing w:line="360" w:lineRule="auto"/>
        <w:jc w:val="both"/>
        <w:rPr>
          <w:rFonts w:ascii="Arial" w:hAnsi="Arial" w:cs="Arial"/>
          <w:b/>
        </w:rPr>
      </w:pPr>
      <w:r>
        <w:rPr>
          <w:rFonts w:ascii="Arial" w:hAnsi="Arial" w:cs="Arial"/>
          <w:b/>
        </w:rPr>
        <w:t>PROPOSTA</w:t>
      </w:r>
    </w:p>
    <w:p w14:paraId="78ADE689" w14:textId="3274970E" w:rsidR="00284BD6" w:rsidRPr="00E23CD2" w:rsidRDefault="00F2698B" w:rsidP="00F2698B">
      <w:pPr>
        <w:pStyle w:val="TableParagraph"/>
        <w:spacing w:line="360" w:lineRule="auto"/>
        <w:ind w:firstLine="709"/>
        <w:jc w:val="both"/>
        <w:rPr>
          <w:rFonts w:ascii="Arial" w:hAnsi="Arial"/>
        </w:rPr>
      </w:pPr>
      <w:r>
        <w:rPr>
          <w:rFonts w:ascii="Arial" w:hAnsi="Arial"/>
        </w:rPr>
        <w:t xml:space="preserve">7.1. </w:t>
      </w:r>
      <w:r w:rsidR="00CB750A" w:rsidRPr="00E23CD2">
        <w:rPr>
          <w:rFonts w:ascii="Arial" w:hAnsi="Arial"/>
        </w:rPr>
        <w:t>O licitante deverá enviar sua proposta mediante o preenchimento, no sistema eletrônico, dos seguintes campos:</w:t>
      </w:r>
    </w:p>
    <w:p w14:paraId="0C45DA9D" w14:textId="77777777" w:rsidR="00CB750A" w:rsidRPr="00E23CD2" w:rsidRDefault="00CB750A" w:rsidP="00B72511">
      <w:pPr>
        <w:pStyle w:val="TableParagraph"/>
        <w:spacing w:line="360" w:lineRule="auto"/>
        <w:jc w:val="both"/>
        <w:rPr>
          <w:rFonts w:ascii="Arial" w:hAnsi="Arial"/>
        </w:rPr>
      </w:pPr>
      <w:r w:rsidRPr="00E23CD2">
        <w:rPr>
          <w:rFonts w:ascii="Arial" w:hAnsi="Arial"/>
        </w:rPr>
        <w:t xml:space="preserve">a) Valor unitário do item; </w:t>
      </w:r>
    </w:p>
    <w:p w14:paraId="3530B26C" w14:textId="399F2AB4" w:rsidR="00CB750A" w:rsidRPr="00E23CD2" w:rsidRDefault="00CB750A" w:rsidP="00B72511">
      <w:pPr>
        <w:pStyle w:val="TableParagraph"/>
        <w:spacing w:line="360" w:lineRule="auto"/>
        <w:jc w:val="both"/>
        <w:rPr>
          <w:rFonts w:ascii="Arial" w:hAnsi="Arial"/>
        </w:rPr>
      </w:pPr>
      <w:r w:rsidRPr="00E23CD2">
        <w:rPr>
          <w:rFonts w:ascii="Arial" w:hAnsi="Arial"/>
        </w:rPr>
        <w:t>b) Marca</w:t>
      </w:r>
      <w:r w:rsidR="00886445">
        <w:rPr>
          <w:rFonts w:ascii="Arial" w:hAnsi="Arial"/>
        </w:rPr>
        <w:t>;</w:t>
      </w:r>
    </w:p>
    <w:p w14:paraId="5C5B6F3E" w14:textId="77777777" w:rsidR="00CB750A" w:rsidRPr="00E23CD2" w:rsidRDefault="00CB750A" w:rsidP="00B72511">
      <w:pPr>
        <w:pStyle w:val="TableParagraph"/>
        <w:spacing w:line="360" w:lineRule="auto"/>
        <w:jc w:val="both"/>
        <w:rPr>
          <w:rFonts w:ascii="Arial" w:hAnsi="Arial"/>
        </w:rPr>
      </w:pPr>
      <w:r w:rsidRPr="00E23CD2">
        <w:rPr>
          <w:rFonts w:ascii="Arial" w:hAnsi="Arial"/>
        </w:rPr>
        <w:t xml:space="preserve">c) </w:t>
      </w:r>
      <w:r w:rsidRPr="007128D1">
        <w:rPr>
          <w:rFonts w:ascii="Arial" w:hAnsi="Arial"/>
        </w:rPr>
        <w:t xml:space="preserve">Nos casos em que houver exigência de apresentação de catálogo ou qualquer outro meio de comprovação das especificações do objeto licitado, estes deverão ser apresentados juntamente com o preenchimento da Proposta Comercial, onde o licitante deverá clicar no campo (ficha ou catálogo) apresentado na plataforma ComprasBR para inserir o catálogo ou documento solicitado, caso contrário, a não apresentação acarretará a desclassificação </w:t>
      </w:r>
      <w:r w:rsidRPr="007128D1">
        <w:rPr>
          <w:rFonts w:ascii="Arial" w:hAnsi="Arial"/>
        </w:rPr>
        <w:lastRenderedPageBreak/>
        <w:t>imediata do licitante.</w:t>
      </w:r>
      <w:r w:rsidRPr="00E23CD2">
        <w:rPr>
          <w:rFonts w:ascii="Arial" w:hAnsi="Arial"/>
        </w:rPr>
        <w:t xml:space="preserve"> </w:t>
      </w:r>
    </w:p>
    <w:p w14:paraId="502BDB4A" w14:textId="5BCDAF78" w:rsidR="00944688" w:rsidRPr="00E23CD2" w:rsidRDefault="00F2698B" w:rsidP="00F2698B">
      <w:pPr>
        <w:pStyle w:val="TableParagraph"/>
        <w:spacing w:line="360" w:lineRule="auto"/>
        <w:ind w:firstLine="720"/>
        <w:jc w:val="both"/>
        <w:rPr>
          <w:rFonts w:ascii="Arial" w:hAnsi="Arial"/>
        </w:rPr>
      </w:pPr>
      <w:r>
        <w:rPr>
          <w:rFonts w:ascii="Arial" w:hAnsi="Arial"/>
        </w:rPr>
        <w:t xml:space="preserve">7.2. </w:t>
      </w:r>
      <w:r w:rsidR="00CB750A" w:rsidRPr="007128D1">
        <w:rPr>
          <w:rFonts w:ascii="Arial" w:hAnsi="Arial"/>
        </w:rPr>
        <w:t>A proposta inicial também deverá conter sua validade, que deverá ser de no mínimo 60 (sessenta) dias, contados da data de abertura da sessão.</w:t>
      </w:r>
      <w:r w:rsidR="00CB750A" w:rsidRPr="00E23CD2">
        <w:rPr>
          <w:rFonts w:ascii="Arial" w:hAnsi="Arial"/>
        </w:rPr>
        <w:t xml:space="preserve"> </w:t>
      </w:r>
    </w:p>
    <w:p w14:paraId="32CF768B" w14:textId="77777777" w:rsidR="002B7019" w:rsidRPr="00E23CD2" w:rsidRDefault="002B7019" w:rsidP="00B72511">
      <w:pPr>
        <w:pStyle w:val="TableParagraph"/>
        <w:spacing w:line="360" w:lineRule="auto"/>
        <w:jc w:val="both"/>
        <w:rPr>
          <w:rFonts w:ascii="Arial" w:hAnsi="Arial"/>
        </w:rPr>
      </w:pPr>
    </w:p>
    <w:p w14:paraId="1546DC2A" w14:textId="4BDB782D" w:rsidR="00944688" w:rsidRPr="00E03A40" w:rsidRDefault="00F2698B" w:rsidP="00F2698B">
      <w:pPr>
        <w:pStyle w:val="TableParagraph"/>
        <w:spacing w:line="360" w:lineRule="auto"/>
        <w:ind w:firstLine="720"/>
        <w:jc w:val="both"/>
        <w:rPr>
          <w:rFonts w:ascii="Arial" w:hAnsi="Arial" w:cs="Arial"/>
        </w:rPr>
      </w:pPr>
      <w:r>
        <w:rPr>
          <w:rFonts w:ascii="Arial" w:hAnsi="Arial"/>
        </w:rPr>
        <w:t xml:space="preserve">7.3. </w:t>
      </w:r>
      <w:r w:rsidR="00CB750A" w:rsidRPr="00E23CD2">
        <w:rPr>
          <w:rFonts w:ascii="Arial" w:hAnsi="Arial"/>
        </w:rPr>
        <w:t>Serão desclassificadas as propostas que não atenderem as exigências do presente edital e seus ANEXOS, sejam omissas ou apresentem irregularidades, ou defeitos capazes de dificultar o julgamento, e, ainda, aquelas que impuserem condições ou contiverem ressalvas em relação às condições estabelecidas neste edital, e que apresentarem preços excessivos ou manifestamente inexequíveis, quando comparados aos preços de mercado</w:t>
      </w:r>
      <w:r w:rsidR="00E03A40">
        <w:rPr>
          <w:rFonts w:ascii="Arial" w:hAnsi="Arial"/>
        </w:rPr>
        <w:t xml:space="preserve"> e estimados pela Administração, conforme critério estabelecido no artigo  59, Lei Federal nº </w:t>
      </w:r>
      <w:r w:rsidR="00E03A40" w:rsidRPr="00E03A40">
        <w:rPr>
          <w:rFonts w:ascii="Arial" w:hAnsi="Arial" w:cs="Arial"/>
        </w:rPr>
        <w:t>14.133/21.</w:t>
      </w:r>
      <w:r w:rsidR="00CB750A" w:rsidRPr="00E03A40">
        <w:rPr>
          <w:rFonts w:ascii="Arial" w:hAnsi="Arial" w:cs="Arial"/>
        </w:rPr>
        <w:t xml:space="preserve"> </w:t>
      </w:r>
    </w:p>
    <w:p w14:paraId="32085475" w14:textId="45DB24B5" w:rsidR="00944688" w:rsidRPr="00E23CD2" w:rsidRDefault="00F2698B" w:rsidP="00F2698B">
      <w:pPr>
        <w:pStyle w:val="TableParagraph"/>
        <w:spacing w:line="360" w:lineRule="auto"/>
        <w:ind w:firstLine="720"/>
        <w:jc w:val="both"/>
        <w:rPr>
          <w:rFonts w:ascii="Arial" w:hAnsi="Arial"/>
        </w:rPr>
      </w:pPr>
      <w:r>
        <w:rPr>
          <w:rFonts w:ascii="Arial" w:hAnsi="Arial"/>
        </w:rPr>
        <w:t xml:space="preserve">7.4. </w:t>
      </w:r>
      <w:r w:rsidR="00CB750A" w:rsidRPr="00E23CD2">
        <w:rPr>
          <w:rFonts w:ascii="Arial" w:hAnsi="Arial"/>
        </w:rPr>
        <w:t xml:space="preserve">O critério de julgamento das propostas será o de </w:t>
      </w:r>
      <w:r w:rsidR="00C4299E">
        <w:rPr>
          <w:rFonts w:ascii="Arial" w:hAnsi="Arial"/>
        </w:rPr>
        <w:t xml:space="preserve"> menor </w:t>
      </w:r>
      <w:r w:rsidR="00A13663">
        <w:rPr>
          <w:rFonts w:ascii="Arial" w:hAnsi="Arial"/>
        </w:rPr>
        <w:t>preço</w:t>
      </w:r>
      <w:r w:rsidR="00E03A40">
        <w:rPr>
          <w:rFonts w:ascii="Arial" w:hAnsi="Arial"/>
        </w:rPr>
        <w:t xml:space="preserve"> </w:t>
      </w:r>
      <w:r w:rsidR="00C4299E">
        <w:rPr>
          <w:rFonts w:ascii="Arial" w:hAnsi="Arial"/>
        </w:rPr>
        <w:t xml:space="preserve"> </w:t>
      </w:r>
      <w:r w:rsidR="00D524E4">
        <w:rPr>
          <w:rFonts w:ascii="Arial" w:hAnsi="Arial"/>
        </w:rPr>
        <w:t>“</w:t>
      </w:r>
      <w:r w:rsidR="00E03A40">
        <w:rPr>
          <w:rFonts w:ascii="Arial" w:hAnsi="Arial"/>
        </w:rPr>
        <w:t>global</w:t>
      </w:r>
      <w:r w:rsidR="00D524E4">
        <w:rPr>
          <w:rFonts w:ascii="Arial" w:hAnsi="Arial"/>
        </w:rPr>
        <w:t>”</w:t>
      </w:r>
      <w:r w:rsidR="00CB750A" w:rsidRPr="00E23CD2">
        <w:rPr>
          <w:rFonts w:ascii="Arial" w:hAnsi="Arial"/>
        </w:rPr>
        <w:t xml:space="preserve"> satisfeito todas as exigências constantes neste ato convocatório. </w:t>
      </w:r>
    </w:p>
    <w:p w14:paraId="4CC7AF84" w14:textId="6E80B2A5" w:rsidR="00944688" w:rsidRPr="00E23CD2" w:rsidRDefault="00F2698B" w:rsidP="00F2698B">
      <w:pPr>
        <w:pStyle w:val="TableParagraph"/>
        <w:spacing w:line="360" w:lineRule="auto"/>
        <w:ind w:firstLine="720"/>
        <w:jc w:val="both"/>
        <w:rPr>
          <w:rFonts w:ascii="Arial" w:hAnsi="Arial"/>
        </w:rPr>
      </w:pPr>
      <w:r>
        <w:rPr>
          <w:rFonts w:ascii="Arial" w:hAnsi="Arial"/>
        </w:rPr>
        <w:t xml:space="preserve">7.5. </w:t>
      </w:r>
      <w:r w:rsidR="00CB750A" w:rsidRPr="00E23CD2">
        <w:rPr>
          <w:rFonts w:ascii="Arial" w:hAnsi="Arial"/>
        </w:rPr>
        <w:t xml:space="preserve">O valor inicial dos lances corresponderá ao menor preço ofertado na etapa de abertura das propostas. </w:t>
      </w:r>
    </w:p>
    <w:p w14:paraId="618C3E85" w14:textId="684C4CE5" w:rsidR="00944688" w:rsidRPr="00E23CD2" w:rsidRDefault="00F2698B" w:rsidP="00F2698B">
      <w:pPr>
        <w:pStyle w:val="TableParagraph"/>
        <w:spacing w:line="360" w:lineRule="auto"/>
        <w:ind w:firstLine="720"/>
        <w:jc w:val="both"/>
        <w:rPr>
          <w:rFonts w:ascii="Arial" w:hAnsi="Arial"/>
        </w:rPr>
      </w:pPr>
      <w:r>
        <w:rPr>
          <w:rFonts w:ascii="Arial" w:hAnsi="Arial"/>
        </w:rPr>
        <w:t xml:space="preserve">7.6. </w:t>
      </w:r>
      <w:r w:rsidR="00CB750A" w:rsidRPr="00E23CD2">
        <w:rPr>
          <w:rFonts w:ascii="Arial" w:hAnsi="Arial"/>
        </w:rPr>
        <w:t>No caso de nenhum licitante ofertar lance na etapa de disputa de preços, será considerado vencedor o que apresentar menor preço para o item na etapa anterior, sendo facultado ao Pregoeiro decidir motivadamente a respeito de sua aceitabilidade.</w:t>
      </w:r>
    </w:p>
    <w:p w14:paraId="10BF0388" w14:textId="6CB9CDB8" w:rsidR="00944688" w:rsidRPr="00E23CD2" w:rsidRDefault="00F2698B" w:rsidP="00F2698B">
      <w:pPr>
        <w:pStyle w:val="TableParagraph"/>
        <w:spacing w:line="360" w:lineRule="auto"/>
        <w:ind w:firstLine="709"/>
        <w:jc w:val="both"/>
        <w:rPr>
          <w:rFonts w:ascii="Arial" w:hAnsi="Arial"/>
        </w:rPr>
      </w:pPr>
      <w:r>
        <w:rPr>
          <w:rFonts w:ascii="Arial" w:hAnsi="Arial"/>
        </w:rPr>
        <w:t xml:space="preserve">7.7. </w:t>
      </w:r>
      <w:r w:rsidR="00CB750A" w:rsidRPr="00E23CD2">
        <w:rPr>
          <w:rFonts w:ascii="Arial" w:hAnsi="Arial"/>
        </w:rPr>
        <w:t>A etapa de disputa</w:t>
      </w:r>
      <w:r w:rsidR="005B047E">
        <w:rPr>
          <w:rFonts w:ascii="Arial" w:hAnsi="Arial"/>
        </w:rPr>
        <w:t xml:space="preserve"> </w:t>
      </w:r>
      <w:r w:rsidR="00CB750A" w:rsidRPr="00E23CD2">
        <w:rPr>
          <w:rFonts w:ascii="Arial" w:hAnsi="Arial"/>
        </w:rPr>
        <w:t xml:space="preserve"> de preços (lances) divide-se em: </w:t>
      </w:r>
    </w:p>
    <w:p w14:paraId="2799B321" w14:textId="77777777" w:rsidR="00AC3AD2" w:rsidRDefault="00CB750A" w:rsidP="00B72511">
      <w:pPr>
        <w:pStyle w:val="TableParagraph"/>
        <w:numPr>
          <w:ilvl w:val="0"/>
          <w:numId w:val="2"/>
        </w:numPr>
        <w:spacing w:line="360" w:lineRule="auto"/>
        <w:ind w:left="0" w:firstLine="709"/>
        <w:jc w:val="both"/>
        <w:rPr>
          <w:rFonts w:ascii="Arial" w:hAnsi="Arial"/>
        </w:rPr>
      </w:pPr>
      <w:r w:rsidRPr="00E23CD2">
        <w:rPr>
          <w:rFonts w:ascii="Arial" w:hAnsi="Arial"/>
        </w:rPr>
        <w:t>Aberta a etapa de competitividade, os licitantes poderão oferecer lances sucessivos e decrescentes, inferiores à proposta de menor preço por item.</w:t>
      </w:r>
    </w:p>
    <w:p w14:paraId="3B0E05AC" w14:textId="30577E6C" w:rsidR="00944688" w:rsidRPr="00AC3AD2" w:rsidRDefault="00CB750A" w:rsidP="00B72511">
      <w:pPr>
        <w:pStyle w:val="TableParagraph"/>
        <w:numPr>
          <w:ilvl w:val="0"/>
          <w:numId w:val="2"/>
        </w:numPr>
        <w:spacing w:line="360" w:lineRule="auto"/>
        <w:ind w:left="0" w:firstLine="709"/>
        <w:jc w:val="both"/>
        <w:rPr>
          <w:rFonts w:ascii="Arial" w:hAnsi="Arial"/>
        </w:rPr>
      </w:pPr>
      <w:r w:rsidRPr="00AC3AD2">
        <w:rPr>
          <w:rFonts w:ascii="Arial" w:hAnsi="Arial"/>
        </w:rPr>
        <w:t>Só serão aceitos os lances cujos valores forem inferiores ao último lance que tenha sido anteriormente ofertado</w:t>
      </w:r>
      <w:r w:rsidR="00AC3AD2" w:rsidRPr="00AC3AD2">
        <w:rPr>
          <w:rFonts w:ascii="Arial" w:hAnsi="Arial"/>
        </w:rPr>
        <w:t>.</w:t>
      </w:r>
    </w:p>
    <w:p w14:paraId="46B0AD55" w14:textId="77777777" w:rsidR="008B222B" w:rsidRPr="00E23CD2" w:rsidRDefault="00CB750A" w:rsidP="00B72511">
      <w:pPr>
        <w:pStyle w:val="TableParagraph"/>
        <w:numPr>
          <w:ilvl w:val="0"/>
          <w:numId w:val="2"/>
        </w:numPr>
        <w:spacing w:line="360" w:lineRule="auto"/>
        <w:ind w:left="0" w:firstLine="709"/>
        <w:jc w:val="both"/>
        <w:rPr>
          <w:rFonts w:ascii="Arial" w:hAnsi="Arial"/>
        </w:rPr>
      </w:pPr>
      <w:r w:rsidRPr="00E23CD2">
        <w:rPr>
          <w:rFonts w:ascii="Arial" w:hAnsi="Arial"/>
        </w:rPr>
        <w:t xml:space="preserve">As licitantes poderão oferecer lances sucessivos, observado o horário fixado e as seguintes condições: </w:t>
      </w:r>
    </w:p>
    <w:p w14:paraId="0DAD31FD" w14:textId="77777777" w:rsidR="008B222B" w:rsidRPr="00E23CD2" w:rsidRDefault="00CB750A" w:rsidP="00B72511">
      <w:pPr>
        <w:pStyle w:val="TableParagraph"/>
        <w:numPr>
          <w:ilvl w:val="0"/>
          <w:numId w:val="3"/>
        </w:numPr>
        <w:spacing w:line="360" w:lineRule="auto"/>
        <w:jc w:val="both"/>
        <w:rPr>
          <w:rFonts w:ascii="Arial" w:hAnsi="Arial"/>
        </w:rPr>
      </w:pPr>
      <w:r w:rsidRPr="00E23CD2">
        <w:rPr>
          <w:rFonts w:ascii="Arial" w:hAnsi="Arial"/>
        </w:rPr>
        <w:t xml:space="preserve">A licitante somente poderá oferecer lance inferior ao último por ele ofertado e registrado pelo sistema; </w:t>
      </w:r>
    </w:p>
    <w:p w14:paraId="016B79D7" w14:textId="77777777" w:rsidR="008B222B" w:rsidRPr="00E23CD2" w:rsidRDefault="00CB750A" w:rsidP="00B72511">
      <w:pPr>
        <w:pStyle w:val="TableParagraph"/>
        <w:numPr>
          <w:ilvl w:val="0"/>
          <w:numId w:val="3"/>
        </w:numPr>
        <w:spacing w:line="360" w:lineRule="auto"/>
        <w:jc w:val="both"/>
        <w:rPr>
          <w:rFonts w:ascii="Arial" w:hAnsi="Arial"/>
        </w:rPr>
      </w:pPr>
      <w:r w:rsidRPr="00E23CD2">
        <w:rPr>
          <w:rFonts w:ascii="Arial" w:hAnsi="Arial"/>
        </w:rPr>
        <w:t xml:space="preserve">Será adotado para o envio de lances no pregão eletrônico o modo de disputa “aberto”, em que os licitantes apresentarão lances públicos e sucessivos, com prorrogações. </w:t>
      </w:r>
    </w:p>
    <w:p w14:paraId="03866B57" w14:textId="11ECFA36" w:rsidR="00CB750A" w:rsidRPr="00E23CD2" w:rsidRDefault="00CB750A" w:rsidP="00B72511">
      <w:pPr>
        <w:pStyle w:val="TableParagraph"/>
        <w:numPr>
          <w:ilvl w:val="0"/>
          <w:numId w:val="3"/>
        </w:numPr>
        <w:spacing w:line="360" w:lineRule="auto"/>
        <w:jc w:val="both"/>
        <w:rPr>
          <w:rFonts w:ascii="Arial" w:hAnsi="Arial"/>
        </w:rPr>
      </w:pPr>
      <w:r w:rsidRPr="00E23CD2">
        <w:rPr>
          <w:rFonts w:ascii="Arial" w:hAnsi="Arial"/>
        </w:rPr>
        <w:t>A etapa de lances da sessão pública terá duração inicial de 10 (dez minutos). Após esse prazo, o sistema encaminhará aviso de fechamento iminente dos lances, a partir do minuto 8 (oito) será acrescido 2 (dois) minutos para cada lance ofertado, findo o qual</w:t>
      </w:r>
      <w:r w:rsidR="00AA4A5F" w:rsidRPr="00E23CD2">
        <w:rPr>
          <w:rFonts w:ascii="Arial" w:hAnsi="Arial"/>
        </w:rPr>
        <w:t xml:space="preserve"> será automaticamente encerrada a recepção de lances.</w:t>
      </w:r>
    </w:p>
    <w:p w14:paraId="7CEB4A95" w14:textId="5E680049" w:rsidR="00AA4A5F" w:rsidRPr="00E23CD2" w:rsidRDefault="00F2698B" w:rsidP="00F2698B">
      <w:pPr>
        <w:pStyle w:val="TableParagraph"/>
        <w:spacing w:line="360" w:lineRule="auto"/>
        <w:ind w:firstLine="720"/>
        <w:jc w:val="both"/>
        <w:rPr>
          <w:rFonts w:ascii="Arial" w:hAnsi="Arial"/>
        </w:rPr>
      </w:pPr>
      <w:r>
        <w:rPr>
          <w:rFonts w:ascii="Arial" w:hAnsi="Arial"/>
        </w:rPr>
        <w:t xml:space="preserve">7.8. </w:t>
      </w:r>
      <w:r w:rsidR="00AA4A5F" w:rsidRPr="00E23CD2">
        <w:rPr>
          <w:rFonts w:ascii="Arial" w:hAnsi="Arial"/>
        </w:rPr>
        <w:t xml:space="preserve">Se algum licitante fizer um lance que esteja em desacordo com a licitação, ou preço inexequível, poderá tê-lo cancelado pelo Pregoeiro, que emitirá um aviso e justificará o </w:t>
      </w:r>
      <w:r w:rsidR="00AA4A5F" w:rsidRPr="00E23CD2">
        <w:rPr>
          <w:rFonts w:ascii="Arial" w:hAnsi="Arial"/>
        </w:rPr>
        <w:lastRenderedPageBreak/>
        <w:t>motivo da exclusão do lance do licitante.</w:t>
      </w:r>
    </w:p>
    <w:p w14:paraId="512FC837" w14:textId="65412832" w:rsidR="00AA4A5F" w:rsidRDefault="00F2698B" w:rsidP="00F2698B">
      <w:pPr>
        <w:pStyle w:val="TableParagraph"/>
        <w:spacing w:line="360" w:lineRule="auto"/>
        <w:ind w:firstLine="720"/>
        <w:jc w:val="both"/>
        <w:rPr>
          <w:rFonts w:ascii="Arial" w:hAnsi="Arial"/>
        </w:rPr>
      </w:pPr>
      <w:r>
        <w:rPr>
          <w:rFonts w:ascii="Arial" w:hAnsi="Arial"/>
        </w:rPr>
        <w:t xml:space="preserve">7.9. </w:t>
      </w:r>
      <w:r w:rsidR="00AA4A5F" w:rsidRPr="00E23CD2">
        <w:rPr>
          <w:rFonts w:ascii="Arial" w:hAnsi="Arial"/>
        </w:rPr>
        <w:t xml:space="preserve">O lance deverá ser ofertado pelo </w:t>
      </w:r>
      <w:r w:rsidR="00A13663">
        <w:rPr>
          <w:rFonts w:ascii="Arial" w:hAnsi="Arial"/>
          <w:b/>
          <w:bCs/>
        </w:rPr>
        <w:t xml:space="preserve">MENOR </w:t>
      </w:r>
      <w:r w:rsidR="003B5C34">
        <w:rPr>
          <w:rFonts w:ascii="Arial" w:hAnsi="Arial"/>
        </w:rPr>
        <w:t xml:space="preserve">preço </w:t>
      </w:r>
      <w:r w:rsidR="003B5C34" w:rsidRPr="003B5C34">
        <w:rPr>
          <w:rFonts w:ascii="Arial" w:hAnsi="Arial"/>
          <w:b/>
        </w:rPr>
        <w:t>GLOBAL</w:t>
      </w:r>
      <w:r w:rsidR="00A13663" w:rsidRPr="00A13663">
        <w:rPr>
          <w:rFonts w:ascii="Arial" w:hAnsi="Arial"/>
        </w:rPr>
        <w:t>.</w:t>
      </w:r>
    </w:p>
    <w:p w14:paraId="7D0C3411" w14:textId="149DFD72" w:rsidR="001A4A85" w:rsidRPr="00E23CD2" w:rsidRDefault="00F2698B" w:rsidP="00F2698B">
      <w:pPr>
        <w:pStyle w:val="TableParagraph"/>
        <w:spacing w:line="360" w:lineRule="auto"/>
        <w:ind w:firstLine="720"/>
        <w:jc w:val="both"/>
        <w:rPr>
          <w:rFonts w:ascii="Arial" w:hAnsi="Arial"/>
        </w:rPr>
      </w:pPr>
      <w:r>
        <w:rPr>
          <w:rFonts w:ascii="Arial" w:hAnsi="Arial"/>
        </w:rPr>
        <w:t xml:space="preserve">7.10. </w:t>
      </w:r>
      <w:r w:rsidR="001A4A85" w:rsidRPr="00E23CD2">
        <w:rPr>
          <w:rFonts w:ascii="Arial" w:hAnsi="Arial"/>
        </w:rPr>
        <w:t>Após o encerramento da fase de lances, iniciar-se-á o momento em que a proposta inicial do primeiro classificado, será analisada para a verificação de acatamento das exigências contidas neste edital, no que condiz ao preço apresentado e composições inseridas na proposta, conforme a previsão legal contida no art. 28, § único do Decreto Federal 10.024/2019.</w:t>
      </w:r>
    </w:p>
    <w:p w14:paraId="55713CBA" w14:textId="77777777" w:rsidR="00AA4A5F" w:rsidRPr="00E23CD2" w:rsidRDefault="00AA4A5F" w:rsidP="00B72511">
      <w:pPr>
        <w:pStyle w:val="TableParagraph"/>
        <w:spacing w:line="360" w:lineRule="auto"/>
        <w:jc w:val="both"/>
        <w:rPr>
          <w:rFonts w:ascii="Arial" w:hAnsi="Arial"/>
          <w:b/>
          <w:bCs/>
        </w:rPr>
      </w:pPr>
    </w:p>
    <w:p w14:paraId="68E04827" w14:textId="302A615E" w:rsidR="009C019B" w:rsidRPr="00E23CD2" w:rsidRDefault="009268E3" w:rsidP="00B72511">
      <w:pPr>
        <w:pStyle w:val="TableParagraph"/>
        <w:numPr>
          <w:ilvl w:val="0"/>
          <w:numId w:val="1"/>
        </w:numPr>
        <w:spacing w:line="360" w:lineRule="auto"/>
        <w:jc w:val="both"/>
        <w:rPr>
          <w:rFonts w:ascii="Arial" w:hAnsi="Arial" w:cs="Arial"/>
          <w:b/>
        </w:rPr>
      </w:pPr>
      <w:r w:rsidRPr="00E23CD2">
        <w:rPr>
          <w:rFonts w:ascii="Arial" w:hAnsi="Arial" w:cs="Arial"/>
          <w:b/>
        </w:rPr>
        <w:t>DO CRITÉRIO DE JULGAMENTO</w:t>
      </w:r>
    </w:p>
    <w:p w14:paraId="5612DF71" w14:textId="6A9DB0CA" w:rsidR="009E0E7D" w:rsidRPr="00E23CD2" w:rsidRDefault="00F2698B" w:rsidP="00F2698B">
      <w:pPr>
        <w:pStyle w:val="TableParagraph"/>
        <w:spacing w:line="360" w:lineRule="auto"/>
        <w:ind w:firstLine="720"/>
        <w:jc w:val="both"/>
        <w:rPr>
          <w:rFonts w:ascii="Arial" w:hAnsi="Arial"/>
        </w:rPr>
      </w:pPr>
      <w:r>
        <w:rPr>
          <w:rFonts w:ascii="Arial" w:hAnsi="Arial"/>
        </w:rPr>
        <w:t xml:space="preserve">8.1. </w:t>
      </w:r>
      <w:r w:rsidR="009E0E7D" w:rsidRPr="00E23CD2">
        <w:rPr>
          <w:rFonts w:ascii="Arial" w:hAnsi="Arial"/>
        </w:rPr>
        <w:t xml:space="preserve">Para julgamento será adotado o critério de </w:t>
      </w:r>
      <w:r w:rsidR="00D524E4" w:rsidRPr="00E23CD2">
        <w:rPr>
          <w:rFonts w:ascii="Arial" w:hAnsi="Arial"/>
        </w:rPr>
        <w:t>“</w:t>
      </w:r>
      <w:r w:rsidR="00D524E4" w:rsidRPr="00E23CD2">
        <w:rPr>
          <w:rFonts w:ascii="Arial" w:hAnsi="Arial"/>
          <w:b/>
        </w:rPr>
        <w:t>M</w:t>
      </w:r>
      <w:r w:rsidR="003B5C34">
        <w:rPr>
          <w:rFonts w:ascii="Arial" w:hAnsi="Arial"/>
          <w:b/>
        </w:rPr>
        <w:t>enor preço global</w:t>
      </w:r>
      <w:r w:rsidR="00D524E4" w:rsidRPr="00E23CD2">
        <w:rPr>
          <w:rFonts w:ascii="Arial" w:hAnsi="Arial"/>
          <w:b/>
          <w:spacing w:val="-1"/>
        </w:rPr>
        <w:t>”</w:t>
      </w:r>
      <w:r w:rsidR="009E0E7D" w:rsidRPr="00E23CD2">
        <w:rPr>
          <w:rFonts w:ascii="Arial" w:hAnsi="Arial"/>
        </w:rPr>
        <w:t xml:space="preserve">, observados os valores estimados previstos no </w:t>
      </w:r>
      <w:r w:rsidR="009E0E7D" w:rsidRPr="00E131CF">
        <w:rPr>
          <w:rFonts w:ascii="Arial" w:hAnsi="Arial"/>
        </w:rPr>
        <w:t>item 2.</w:t>
      </w:r>
      <w:r w:rsidR="009E0E7D" w:rsidRPr="0047602F">
        <w:rPr>
          <w:rFonts w:ascii="Arial" w:hAnsi="Arial"/>
        </w:rPr>
        <w:t xml:space="preserve"> deste Edital</w:t>
      </w:r>
      <w:r w:rsidR="009E0E7D" w:rsidRPr="00E23CD2">
        <w:rPr>
          <w:rFonts w:ascii="Arial" w:hAnsi="Arial"/>
        </w:rPr>
        <w:t>, as especificações técnicas mínimas e demais condições previstas neste instrumento.</w:t>
      </w:r>
    </w:p>
    <w:p w14:paraId="0871FEBD" w14:textId="527A3720" w:rsidR="009E0E7D" w:rsidRPr="00E23CD2" w:rsidRDefault="00F2698B" w:rsidP="00F2698B">
      <w:pPr>
        <w:pStyle w:val="TableParagraph"/>
        <w:spacing w:line="360" w:lineRule="auto"/>
        <w:ind w:firstLine="720"/>
        <w:jc w:val="both"/>
        <w:rPr>
          <w:rFonts w:ascii="Arial" w:hAnsi="Arial"/>
        </w:rPr>
      </w:pPr>
      <w:r>
        <w:rPr>
          <w:rFonts w:ascii="Arial" w:hAnsi="Arial"/>
        </w:rPr>
        <w:t xml:space="preserve">8.2. </w:t>
      </w:r>
      <w:r w:rsidR="00DC5296" w:rsidRPr="00E23CD2">
        <w:rPr>
          <w:rFonts w:ascii="Arial" w:hAnsi="Arial"/>
        </w:rPr>
        <w:t xml:space="preserve">A proposta comercial, terá apreciação </w:t>
      </w:r>
      <w:r w:rsidR="003B5C34">
        <w:rPr>
          <w:rFonts w:ascii="Arial" w:hAnsi="Arial"/>
        </w:rPr>
        <w:t>da Secretaria Municipal de Obras</w:t>
      </w:r>
      <w:r w:rsidR="00DC5296" w:rsidRPr="00E23CD2">
        <w:rPr>
          <w:rFonts w:ascii="Arial" w:hAnsi="Arial"/>
        </w:rPr>
        <w:t xml:space="preserve">, que poderá solicitar a comprovação do atendimento às especificações técnicas, em conformidade com o </w:t>
      </w:r>
      <w:r w:rsidR="00DC5296" w:rsidRPr="0047602F">
        <w:rPr>
          <w:rFonts w:ascii="Arial" w:hAnsi="Arial"/>
        </w:rPr>
        <w:t>Termo de Referência – Anexo I.</w:t>
      </w:r>
    </w:p>
    <w:p w14:paraId="45DCB339" w14:textId="77777777" w:rsidR="009E0E7D" w:rsidRPr="00E23CD2" w:rsidRDefault="009E0E7D" w:rsidP="00B72511">
      <w:pPr>
        <w:pStyle w:val="TableParagraph"/>
        <w:spacing w:line="360" w:lineRule="auto"/>
        <w:jc w:val="both"/>
        <w:rPr>
          <w:rFonts w:ascii="Arial" w:hAnsi="Arial" w:cs="Arial"/>
          <w:b/>
        </w:rPr>
      </w:pPr>
    </w:p>
    <w:p w14:paraId="26CFE01A" w14:textId="3844A3BE" w:rsidR="00FA7DDA" w:rsidRPr="00E23CD2" w:rsidRDefault="00FA7DDA" w:rsidP="00B72511">
      <w:pPr>
        <w:pStyle w:val="TableParagraph"/>
        <w:numPr>
          <w:ilvl w:val="0"/>
          <w:numId w:val="1"/>
        </w:numPr>
        <w:spacing w:line="360" w:lineRule="auto"/>
        <w:jc w:val="both"/>
        <w:rPr>
          <w:rFonts w:ascii="Arial" w:hAnsi="Arial" w:cs="Arial"/>
          <w:b/>
        </w:rPr>
      </w:pPr>
      <w:r w:rsidRPr="00E23CD2">
        <w:rPr>
          <w:rFonts w:ascii="Arial" w:hAnsi="Arial" w:cs="Arial"/>
          <w:b/>
        </w:rPr>
        <w:t>HABILITAÇÃO</w:t>
      </w:r>
    </w:p>
    <w:p w14:paraId="3CDF825C" w14:textId="05F3A314" w:rsidR="00820FBE" w:rsidRPr="00E23CD2" w:rsidRDefault="00F2698B" w:rsidP="00B26800">
      <w:pPr>
        <w:pStyle w:val="TableParagraph"/>
        <w:spacing w:line="360" w:lineRule="auto"/>
        <w:ind w:firstLine="720"/>
        <w:jc w:val="both"/>
        <w:rPr>
          <w:rFonts w:ascii="Arial" w:hAnsi="Arial"/>
        </w:rPr>
      </w:pPr>
      <w:r>
        <w:rPr>
          <w:rFonts w:ascii="Arial" w:hAnsi="Arial"/>
        </w:rPr>
        <w:t xml:space="preserve">9.1. </w:t>
      </w:r>
      <w:r w:rsidR="00820FBE" w:rsidRPr="00E23CD2">
        <w:rPr>
          <w:rFonts w:ascii="Arial" w:hAnsi="Arial"/>
        </w:rPr>
        <w:t>Para fins de habilitação, as licitantes deverão encaminhar via plataforma do comprasbr.com.br, preferencialmente após o término da etapa de lances.</w:t>
      </w:r>
    </w:p>
    <w:p w14:paraId="34116063" w14:textId="6B90924B" w:rsidR="0054250A" w:rsidRPr="00E23CD2" w:rsidRDefault="00EB47E0" w:rsidP="00B72511">
      <w:pPr>
        <w:pStyle w:val="TableParagraph"/>
        <w:spacing w:line="360" w:lineRule="auto"/>
        <w:jc w:val="both"/>
        <w:rPr>
          <w:rFonts w:ascii="Arial" w:hAnsi="Arial"/>
        </w:rPr>
      </w:pPr>
      <w:r w:rsidRPr="00E23CD2">
        <w:rPr>
          <w:rFonts w:ascii="Arial" w:hAnsi="Arial"/>
        </w:rPr>
        <w:t xml:space="preserve">Caso a Licitante opte por anexar toda a documentação de HABILITAÇÃO concomitantemente ao cadastro da proposta na plataforma, não haverá nenhum prejuízo à mesma. </w:t>
      </w:r>
      <w:r w:rsidRPr="003B5C34">
        <w:rPr>
          <w:rFonts w:ascii="Arial" w:hAnsi="Arial"/>
          <w:b/>
          <w:i/>
        </w:rPr>
        <w:t>O Pregoeiro(a) concederá o prazo de até 01 (uma) hora, após o término da etapa de Lances, para que a mesma envie toda a documentação de HABILITAÇÃO,</w:t>
      </w:r>
      <w:r w:rsidRPr="00E23CD2">
        <w:rPr>
          <w:rFonts w:ascii="Arial" w:hAnsi="Arial"/>
        </w:rPr>
        <w:t xml:space="preserve"> na hipótese de ser solicitada pelo pregoeiro a proposta atualizada, e se, porventura for constatado alguma falha ou ausência pela Licitante, poderá ser inserido novo documento, desde que dentro do prazo estipulado, e quando a Licitante comunicar via Chat que concluiu a inserção dos Documentos, o prazo de 01 (uma) hora será findado, e o Pregoeiro(a) iniciará a análise dos mesmos, sendo vedada a inserção de novos documentos, caso a licitante não apresente os documentos de HABILITAÇÃO no período estipulado pelo Pregoeiro, a mesma será automaticamente INABILITADA.</w:t>
      </w:r>
    </w:p>
    <w:p w14:paraId="47CB8296" w14:textId="2690667A" w:rsidR="00EB47E0" w:rsidRPr="00E23CD2" w:rsidRDefault="00F2698B" w:rsidP="00F2698B">
      <w:pPr>
        <w:pStyle w:val="TableParagraph"/>
        <w:spacing w:line="360" w:lineRule="auto"/>
        <w:ind w:firstLine="720"/>
        <w:jc w:val="both"/>
        <w:rPr>
          <w:rFonts w:ascii="Arial" w:hAnsi="Arial"/>
        </w:rPr>
      </w:pPr>
      <w:r>
        <w:rPr>
          <w:rFonts w:ascii="Arial" w:hAnsi="Arial"/>
        </w:rPr>
        <w:t xml:space="preserve">9.2. </w:t>
      </w:r>
      <w:r w:rsidR="00881BA9" w:rsidRPr="00E23CD2">
        <w:rPr>
          <w:rFonts w:ascii="Arial" w:hAnsi="Arial"/>
        </w:rPr>
        <w:t xml:space="preserve">Os documentos de habilitação deverão ser inseridos no Portal de Compras (COMPRASBR.COM.BR), </w:t>
      </w:r>
      <w:r w:rsidR="00881BA9" w:rsidRPr="00E131CF">
        <w:rPr>
          <w:rFonts w:ascii="Arial" w:hAnsi="Arial"/>
        </w:rPr>
        <w:t>sendo permitido os formatos (extensões) “pdf”, “doc”, “xls”, “png” ou “jpg”, observado o limite de 6 Mb para</w:t>
      </w:r>
      <w:r w:rsidR="00881BA9" w:rsidRPr="00E23CD2">
        <w:rPr>
          <w:rFonts w:ascii="Arial" w:hAnsi="Arial"/>
        </w:rPr>
        <w:t xml:space="preserve"> cada arquivo, conforme regras de aceitação estabelecidas pela plataforma.</w:t>
      </w:r>
    </w:p>
    <w:p w14:paraId="640CE701" w14:textId="0621AD03" w:rsidR="00881BA9" w:rsidRPr="00E23CD2" w:rsidRDefault="00F2698B" w:rsidP="00F2698B">
      <w:pPr>
        <w:pStyle w:val="TableParagraph"/>
        <w:spacing w:line="360" w:lineRule="auto"/>
        <w:ind w:firstLine="720"/>
        <w:jc w:val="both"/>
        <w:rPr>
          <w:rFonts w:ascii="Arial" w:hAnsi="Arial"/>
        </w:rPr>
      </w:pPr>
      <w:r>
        <w:rPr>
          <w:rFonts w:ascii="Arial" w:hAnsi="Arial"/>
          <w:b/>
          <w:bCs/>
        </w:rPr>
        <w:t xml:space="preserve">9.3. </w:t>
      </w:r>
      <w:r w:rsidR="00841F67" w:rsidRPr="000862FB">
        <w:rPr>
          <w:rFonts w:ascii="Arial" w:hAnsi="Arial"/>
          <w:b/>
          <w:bCs/>
        </w:rPr>
        <w:t>Os documentos de Habilitação deverão estar vigentes na data abertura da sessão, não havendo prazo nos documentos os mesmos serão considerados válidos se emitidos em até 60 dias, a contar também da data de abertura da sessão</w:t>
      </w:r>
      <w:r w:rsidR="00841F67" w:rsidRPr="000862FB">
        <w:rPr>
          <w:rFonts w:ascii="Arial" w:hAnsi="Arial"/>
        </w:rPr>
        <w:t>.</w:t>
      </w:r>
    </w:p>
    <w:p w14:paraId="2E32F805" w14:textId="5804EA1B" w:rsidR="0012351F" w:rsidRPr="00E23CD2" w:rsidRDefault="00F2698B" w:rsidP="00F2698B">
      <w:pPr>
        <w:pStyle w:val="TableParagraph"/>
        <w:spacing w:line="360" w:lineRule="auto"/>
        <w:ind w:firstLine="720"/>
        <w:jc w:val="both"/>
        <w:rPr>
          <w:rFonts w:ascii="Arial" w:hAnsi="Arial"/>
        </w:rPr>
      </w:pPr>
      <w:r>
        <w:rPr>
          <w:rFonts w:ascii="Arial" w:hAnsi="Arial"/>
        </w:rPr>
        <w:lastRenderedPageBreak/>
        <w:t xml:space="preserve">9.4. </w:t>
      </w:r>
      <w:r w:rsidR="000C20F6" w:rsidRPr="00E23CD2">
        <w:rPr>
          <w:rFonts w:ascii="Arial" w:hAnsi="Arial"/>
        </w:rPr>
        <w:t>Para habilitação na presente licitação será exigida a entrega dos seguintes documentos:</w:t>
      </w:r>
    </w:p>
    <w:p w14:paraId="4BC330F5" w14:textId="77777777" w:rsidR="000C20F6" w:rsidRPr="00E23CD2" w:rsidRDefault="000C20F6" w:rsidP="00B72511">
      <w:pPr>
        <w:pStyle w:val="TableParagraph"/>
        <w:spacing w:line="360" w:lineRule="auto"/>
        <w:jc w:val="both"/>
        <w:rPr>
          <w:rFonts w:ascii="Arial" w:hAnsi="Arial"/>
        </w:rPr>
      </w:pPr>
    </w:p>
    <w:p w14:paraId="3DB81638" w14:textId="26F40F80" w:rsidR="000C20F6" w:rsidRPr="00E23CD2" w:rsidRDefault="00F2698B" w:rsidP="00F2698B">
      <w:pPr>
        <w:pStyle w:val="TableParagraph"/>
        <w:spacing w:line="360" w:lineRule="auto"/>
        <w:ind w:firstLine="720"/>
        <w:jc w:val="both"/>
        <w:rPr>
          <w:rFonts w:ascii="Arial" w:hAnsi="Arial"/>
          <w:b/>
          <w:bCs/>
        </w:rPr>
      </w:pPr>
      <w:r>
        <w:rPr>
          <w:rFonts w:ascii="Arial" w:hAnsi="Arial"/>
          <w:b/>
          <w:bCs/>
        </w:rPr>
        <w:t xml:space="preserve">9.4.1. </w:t>
      </w:r>
      <w:r w:rsidR="007341DA" w:rsidRPr="00E23CD2">
        <w:rPr>
          <w:rFonts w:ascii="Arial" w:hAnsi="Arial"/>
          <w:b/>
          <w:bCs/>
        </w:rPr>
        <w:t>DOCUMENTAÇÃO RELATIVA A HABILITAÇÃO JURÍDICA</w:t>
      </w:r>
    </w:p>
    <w:p w14:paraId="265A0FA8" w14:textId="269BF232" w:rsidR="00FB544B" w:rsidRPr="00E23CD2" w:rsidRDefault="00FB544B" w:rsidP="00B72511">
      <w:pPr>
        <w:pStyle w:val="TableParagraph"/>
        <w:numPr>
          <w:ilvl w:val="0"/>
          <w:numId w:val="4"/>
        </w:numPr>
        <w:spacing w:line="360" w:lineRule="auto"/>
        <w:jc w:val="both"/>
        <w:rPr>
          <w:rFonts w:ascii="Arial" w:hAnsi="Arial"/>
        </w:rPr>
      </w:pPr>
      <w:r w:rsidRPr="00E23CD2">
        <w:rPr>
          <w:rFonts w:ascii="Arial" w:hAnsi="Arial"/>
        </w:rPr>
        <w:t xml:space="preserve">Registro Comercial, no caso de empresa individual; </w:t>
      </w:r>
    </w:p>
    <w:p w14:paraId="34E962E0" w14:textId="60C79931" w:rsidR="00FB544B" w:rsidRPr="00E23CD2" w:rsidRDefault="00FB544B" w:rsidP="00B72511">
      <w:pPr>
        <w:pStyle w:val="TableParagraph"/>
        <w:numPr>
          <w:ilvl w:val="0"/>
          <w:numId w:val="4"/>
        </w:numPr>
        <w:spacing w:line="360" w:lineRule="auto"/>
        <w:jc w:val="both"/>
        <w:rPr>
          <w:rFonts w:ascii="Arial" w:hAnsi="Arial"/>
        </w:rPr>
      </w:pPr>
      <w:r w:rsidRPr="00E23CD2">
        <w:rPr>
          <w:rFonts w:ascii="Arial" w:hAnsi="Arial"/>
        </w:rPr>
        <w:t>Ato constitutivo, estatuto ou contrato social em vigor, devidamente registrado, em se tratando de sociedades comerciais, e, no caso de sociedades por ações, acompanhado de documento de eleição de seus administradores;</w:t>
      </w:r>
    </w:p>
    <w:p w14:paraId="51D9C9C7" w14:textId="77777777" w:rsidR="00FB544B" w:rsidRPr="00E23CD2" w:rsidRDefault="00FB544B" w:rsidP="00B72511">
      <w:pPr>
        <w:pStyle w:val="TableParagraph"/>
        <w:numPr>
          <w:ilvl w:val="0"/>
          <w:numId w:val="4"/>
        </w:numPr>
        <w:spacing w:line="360" w:lineRule="auto"/>
        <w:jc w:val="both"/>
        <w:rPr>
          <w:rFonts w:ascii="Arial" w:hAnsi="Arial"/>
        </w:rPr>
      </w:pPr>
      <w:r w:rsidRPr="00E23CD2">
        <w:rPr>
          <w:rFonts w:ascii="Arial" w:hAnsi="Arial"/>
        </w:rPr>
        <w:t xml:space="preserve">ab.1) Os documentos de que tratam as alíneas anteriores, deverão estar acompanhados de todas as alterações ou da consolidação respectiva; </w:t>
      </w:r>
    </w:p>
    <w:p w14:paraId="5458AD32" w14:textId="644CCC68" w:rsidR="00FB544B" w:rsidRPr="00E23CD2" w:rsidRDefault="00FB544B" w:rsidP="00B72511">
      <w:pPr>
        <w:pStyle w:val="TableParagraph"/>
        <w:numPr>
          <w:ilvl w:val="0"/>
          <w:numId w:val="4"/>
        </w:numPr>
        <w:spacing w:line="360" w:lineRule="auto"/>
        <w:jc w:val="both"/>
        <w:rPr>
          <w:rFonts w:ascii="Arial" w:hAnsi="Arial"/>
        </w:rPr>
      </w:pPr>
      <w:r w:rsidRPr="00E23CD2">
        <w:rPr>
          <w:rFonts w:ascii="Arial" w:hAnsi="Arial"/>
        </w:rPr>
        <w:t xml:space="preserve">Decreto de autorização, em se tratando de empresa ou sociedade estrangeira em funcionamento no País, e ato de registro ou autorização, para funcionamento expedido por órgão competente, quando a atividade assim o exigir; </w:t>
      </w:r>
    </w:p>
    <w:p w14:paraId="174B1697" w14:textId="714AA94A" w:rsidR="00FB544B" w:rsidRPr="00E23CD2" w:rsidRDefault="00FB544B" w:rsidP="00B72511">
      <w:pPr>
        <w:pStyle w:val="TableParagraph"/>
        <w:numPr>
          <w:ilvl w:val="0"/>
          <w:numId w:val="4"/>
        </w:numPr>
        <w:spacing w:line="360" w:lineRule="auto"/>
        <w:jc w:val="both"/>
        <w:rPr>
          <w:rFonts w:ascii="Arial" w:hAnsi="Arial"/>
        </w:rPr>
      </w:pPr>
      <w:r w:rsidRPr="00E23CD2">
        <w:rPr>
          <w:rFonts w:ascii="Arial" w:hAnsi="Arial"/>
        </w:rPr>
        <w:t>Inscrição do ato constitutivo, no caso de sociedades civis, acompanhada de prova de administração em exercício;</w:t>
      </w:r>
    </w:p>
    <w:p w14:paraId="30138FF5" w14:textId="77777777" w:rsidR="00466302" w:rsidRPr="00E23CD2" w:rsidRDefault="00466302" w:rsidP="00B72511">
      <w:pPr>
        <w:pStyle w:val="TableParagraph"/>
        <w:spacing w:line="360" w:lineRule="auto"/>
        <w:jc w:val="both"/>
        <w:rPr>
          <w:rFonts w:ascii="Arial" w:hAnsi="Arial"/>
        </w:rPr>
      </w:pPr>
    </w:p>
    <w:p w14:paraId="715C2ABD" w14:textId="49031DF4" w:rsidR="009D2BCA" w:rsidRPr="00E23CD2" w:rsidRDefault="00F2698B" w:rsidP="00F2698B">
      <w:pPr>
        <w:pStyle w:val="TableParagraph"/>
        <w:spacing w:line="360" w:lineRule="auto"/>
        <w:ind w:firstLine="720"/>
        <w:jc w:val="both"/>
        <w:rPr>
          <w:rFonts w:ascii="Arial" w:hAnsi="Arial"/>
          <w:b/>
          <w:bCs/>
        </w:rPr>
      </w:pPr>
      <w:r>
        <w:rPr>
          <w:rFonts w:ascii="Arial" w:hAnsi="Arial"/>
          <w:b/>
          <w:bCs/>
        </w:rPr>
        <w:t xml:space="preserve">9.4.2. </w:t>
      </w:r>
      <w:r w:rsidR="009D2BCA" w:rsidRPr="00E23CD2">
        <w:rPr>
          <w:rFonts w:ascii="Arial" w:hAnsi="Arial"/>
          <w:b/>
          <w:bCs/>
        </w:rPr>
        <w:t>DOCUMENTAÇÃO RELATIVA À REGULARIDADE FISCAL E TRABALHISTA</w:t>
      </w:r>
    </w:p>
    <w:p w14:paraId="2CD9DD58" w14:textId="77777777" w:rsidR="006C46ED" w:rsidRPr="00E23CD2" w:rsidRDefault="006C46ED" w:rsidP="00B72511">
      <w:pPr>
        <w:pStyle w:val="TableParagraph"/>
        <w:numPr>
          <w:ilvl w:val="0"/>
          <w:numId w:val="4"/>
        </w:numPr>
        <w:spacing w:line="360" w:lineRule="auto"/>
        <w:jc w:val="both"/>
        <w:rPr>
          <w:rFonts w:ascii="Arial" w:hAnsi="Arial"/>
        </w:rPr>
      </w:pPr>
      <w:r w:rsidRPr="00E23CD2">
        <w:rPr>
          <w:rFonts w:ascii="Arial" w:hAnsi="Arial"/>
        </w:rPr>
        <w:t xml:space="preserve">Prova de inscrição no Cadastro Nacional de Pessoas Jurídicas – CNPJ. </w:t>
      </w:r>
    </w:p>
    <w:p w14:paraId="6F0CCC7B" w14:textId="77777777" w:rsidR="006C46ED" w:rsidRPr="00E23CD2" w:rsidRDefault="006C46ED" w:rsidP="00B72511">
      <w:pPr>
        <w:pStyle w:val="TableParagraph"/>
        <w:numPr>
          <w:ilvl w:val="0"/>
          <w:numId w:val="4"/>
        </w:numPr>
        <w:spacing w:line="360" w:lineRule="auto"/>
        <w:jc w:val="both"/>
        <w:rPr>
          <w:rFonts w:ascii="Arial" w:hAnsi="Arial"/>
        </w:rPr>
      </w:pPr>
      <w:r w:rsidRPr="00E23CD2">
        <w:rPr>
          <w:rFonts w:ascii="Arial" w:hAnsi="Arial"/>
        </w:rPr>
        <w:t>Prova de regularidade perante a Fazenda Federal (Certidão conjunta de débitos relativos a tributos Federais e dívida ativa da União).</w:t>
      </w:r>
    </w:p>
    <w:p w14:paraId="325E214E" w14:textId="0ADB06A3" w:rsidR="009D2BCA" w:rsidRPr="00E23CD2" w:rsidRDefault="006C46ED" w:rsidP="00B72511">
      <w:pPr>
        <w:pStyle w:val="TableParagraph"/>
        <w:numPr>
          <w:ilvl w:val="0"/>
          <w:numId w:val="4"/>
        </w:numPr>
        <w:spacing w:line="360" w:lineRule="auto"/>
        <w:jc w:val="both"/>
        <w:rPr>
          <w:rFonts w:ascii="Arial" w:hAnsi="Arial"/>
        </w:rPr>
      </w:pPr>
      <w:r w:rsidRPr="00E23CD2">
        <w:rPr>
          <w:rFonts w:ascii="Arial" w:hAnsi="Arial"/>
        </w:rPr>
        <w:t>Prova de regularidade perante a Fazenda Estadual (Certidão negativa quanto à dívida ativa do Estado) pertinente ao seu ramo de atividade e compatível com o objeto do certame.</w:t>
      </w:r>
    </w:p>
    <w:p w14:paraId="120FC24F" w14:textId="77777777" w:rsidR="006E0259" w:rsidRPr="00E23CD2" w:rsidRDefault="006E0259" w:rsidP="00B72511">
      <w:pPr>
        <w:pStyle w:val="TableParagraph"/>
        <w:numPr>
          <w:ilvl w:val="0"/>
          <w:numId w:val="4"/>
        </w:numPr>
        <w:spacing w:line="360" w:lineRule="auto"/>
        <w:jc w:val="both"/>
        <w:rPr>
          <w:rFonts w:ascii="Arial" w:hAnsi="Arial"/>
        </w:rPr>
      </w:pPr>
      <w:r w:rsidRPr="00E23CD2">
        <w:rPr>
          <w:rFonts w:ascii="Arial" w:hAnsi="Arial"/>
        </w:rPr>
        <w:t xml:space="preserve">Prova de regularidade para com a Fazenda Municipal (mobiliário) da sede ou domicílio da licitante, ou outra equivalente, na forma da lei, pertinente ao seu ramo de atividade e compatível com o objeto do certame. </w:t>
      </w:r>
    </w:p>
    <w:p w14:paraId="2F22B1E3" w14:textId="44783B40" w:rsidR="006E0259" w:rsidRPr="00E23CD2" w:rsidRDefault="006E0259" w:rsidP="00B72511">
      <w:pPr>
        <w:pStyle w:val="TableParagraph"/>
        <w:numPr>
          <w:ilvl w:val="0"/>
          <w:numId w:val="4"/>
        </w:numPr>
        <w:spacing w:line="360" w:lineRule="auto"/>
        <w:jc w:val="both"/>
        <w:rPr>
          <w:rFonts w:ascii="Arial" w:hAnsi="Arial"/>
        </w:rPr>
      </w:pPr>
      <w:r w:rsidRPr="00E23CD2">
        <w:rPr>
          <w:rFonts w:ascii="Arial" w:hAnsi="Arial"/>
        </w:rPr>
        <w:t>Prova de regularidade perante o Fundo de Garantia por Tempo de Serviço (FGTS) demonstrando situação regular no cumprimento dos encargos sociais instituídos por lei.</w:t>
      </w:r>
    </w:p>
    <w:p w14:paraId="0BB5CD53" w14:textId="77777777" w:rsidR="006E0259" w:rsidRPr="00E23CD2" w:rsidRDefault="006E0259" w:rsidP="00B72511">
      <w:pPr>
        <w:pStyle w:val="TableParagraph"/>
        <w:numPr>
          <w:ilvl w:val="0"/>
          <w:numId w:val="4"/>
        </w:numPr>
        <w:spacing w:line="360" w:lineRule="auto"/>
        <w:jc w:val="both"/>
        <w:rPr>
          <w:rFonts w:ascii="Arial" w:hAnsi="Arial"/>
        </w:rPr>
      </w:pPr>
      <w:r w:rsidRPr="00E23CD2">
        <w:rPr>
          <w:rFonts w:ascii="Arial" w:hAnsi="Arial"/>
        </w:rPr>
        <w:t xml:space="preserve">Prova de inexistência de débitos inadimplidos perante a Justiça do Trabalho, mediante a apresentação de certidão negativa, nos termos do Título VII-A da Consolidação das Leis do Trabalho (CNDT), aprovada pelo Decreto-Lei no 5.452, de 1º de maio de 1943. </w:t>
      </w:r>
    </w:p>
    <w:p w14:paraId="48F78BC5" w14:textId="0AFB393F" w:rsidR="006E0259" w:rsidRPr="00E23CD2" w:rsidRDefault="00F2698B" w:rsidP="00F2698B">
      <w:pPr>
        <w:pStyle w:val="TableParagraph"/>
        <w:spacing w:line="360" w:lineRule="auto"/>
        <w:ind w:firstLine="720"/>
        <w:jc w:val="both"/>
        <w:rPr>
          <w:rFonts w:ascii="Arial" w:hAnsi="Arial"/>
        </w:rPr>
      </w:pPr>
      <w:r>
        <w:rPr>
          <w:rFonts w:ascii="Arial" w:hAnsi="Arial"/>
        </w:rPr>
        <w:t>9.4.2.1.</w:t>
      </w:r>
      <w:r w:rsidR="006E0259" w:rsidRPr="00E23CD2">
        <w:rPr>
          <w:rFonts w:ascii="Arial" w:hAnsi="Arial"/>
        </w:rPr>
        <w:t xml:space="preserve">Na hipótese de não constar prazo de validade nas certidões apresentadas, a Administração Municipal aceitará como válidas as expedidas </w:t>
      </w:r>
      <w:r w:rsidR="006E0259" w:rsidRPr="000862FB">
        <w:rPr>
          <w:rFonts w:ascii="Arial" w:hAnsi="Arial"/>
        </w:rPr>
        <w:t>até 60 (sessenta) dias</w:t>
      </w:r>
      <w:r w:rsidR="006E0259" w:rsidRPr="00E23CD2">
        <w:rPr>
          <w:rFonts w:ascii="Arial" w:hAnsi="Arial"/>
        </w:rPr>
        <w:t xml:space="preserve"> imediatamente anteriores à data de apresentação das propostas. </w:t>
      </w:r>
    </w:p>
    <w:p w14:paraId="2D28B537" w14:textId="6EE7AD7D" w:rsidR="006C46ED" w:rsidRPr="00E23CD2" w:rsidRDefault="006E0259" w:rsidP="00B72511">
      <w:pPr>
        <w:pStyle w:val="TableParagraph"/>
        <w:spacing w:line="360" w:lineRule="auto"/>
        <w:jc w:val="both"/>
        <w:rPr>
          <w:rFonts w:ascii="Arial" w:hAnsi="Arial"/>
        </w:rPr>
      </w:pPr>
      <w:r w:rsidRPr="00E23CD2">
        <w:rPr>
          <w:rFonts w:ascii="Arial" w:hAnsi="Arial"/>
        </w:rPr>
        <w:t>Para fins de comprovação de regularidade fiscal serão aceitas as competentes certidões negativas e as positivas com efeito de negativa.</w:t>
      </w:r>
    </w:p>
    <w:p w14:paraId="1BD39922" w14:textId="7E439650" w:rsidR="006C46ED" w:rsidRDefault="00F2698B" w:rsidP="00F2698B">
      <w:pPr>
        <w:pStyle w:val="TableParagraph"/>
        <w:spacing w:line="360" w:lineRule="auto"/>
        <w:ind w:firstLine="720"/>
        <w:jc w:val="both"/>
        <w:rPr>
          <w:rFonts w:ascii="Arial" w:hAnsi="Arial"/>
        </w:rPr>
      </w:pPr>
      <w:r>
        <w:rPr>
          <w:rFonts w:ascii="Arial" w:hAnsi="Arial"/>
        </w:rPr>
        <w:lastRenderedPageBreak/>
        <w:t xml:space="preserve">9.4.2.2. </w:t>
      </w:r>
      <w:r w:rsidR="00AA6FBB" w:rsidRPr="00E131CF">
        <w:rPr>
          <w:rFonts w:ascii="Arial" w:hAnsi="Arial"/>
        </w:rPr>
        <w:t>Nos termos da Portaria Conjunta PGFN/RFB nº 1.751, de 2 de outubro de 2014, as</w:t>
      </w:r>
      <w:r w:rsidR="00AA6FBB" w:rsidRPr="00E23CD2">
        <w:rPr>
          <w:rFonts w:ascii="Arial" w:hAnsi="Arial"/>
        </w:rPr>
        <w:t xml:space="preserve"> Certidões conjunta de débitos relativos a tributos federais e dívida ativa da União e à relativa às contribuições Previdenciárias, poderão ser substituídas pela Certidão Negativa de Débitos relativos a Créditos Tributários Federais e à Dívida Ativa da União (CND).</w:t>
      </w:r>
    </w:p>
    <w:p w14:paraId="4658B1CB" w14:textId="77777777" w:rsidR="00BB204F" w:rsidRPr="00E23CD2" w:rsidRDefault="00BB204F" w:rsidP="00B72511">
      <w:pPr>
        <w:pStyle w:val="TableParagraph"/>
        <w:spacing w:line="360" w:lineRule="auto"/>
        <w:jc w:val="both"/>
        <w:rPr>
          <w:rFonts w:ascii="Arial" w:hAnsi="Arial"/>
        </w:rPr>
      </w:pPr>
    </w:p>
    <w:p w14:paraId="30FEE90C" w14:textId="1BA9B4D6" w:rsidR="00272DC4" w:rsidRPr="00443F08" w:rsidRDefault="00F2698B" w:rsidP="00F2698B">
      <w:pPr>
        <w:pStyle w:val="TableParagraph"/>
        <w:spacing w:line="360" w:lineRule="auto"/>
        <w:ind w:firstLine="720"/>
        <w:jc w:val="both"/>
        <w:rPr>
          <w:rFonts w:ascii="Arial" w:hAnsi="Arial"/>
          <w:b/>
          <w:bCs/>
        </w:rPr>
      </w:pPr>
      <w:r w:rsidRPr="00443F08">
        <w:rPr>
          <w:rFonts w:ascii="Arial" w:hAnsi="Arial"/>
          <w:b/>
          <w:bCs/>
        </w:rPr>
        <w:t xml:space="preserve">9.4.3. </w:t>
      </w:r>
      <w:r w:rsidR="00BB204F" w:rsidRPr="00443F08">
        <w:rPr>
          <w:rFonts w:ascii="Arial" w:hAnsi="Arial"/>
          <w:b/>
          <w:bCs/>
        </w:rPr>
        <w:t>DOCUMENTAÇÃO RELATIVA À QUALIFICAÇÃO TÉCNICA</w:t>
      </w:r>
    </w:p>
    <w:p w14:paraId="6113D33E" w14:textId="12E9466F" w:rsidR="00443F08" w:rsidRPr="00443F08" w:rsidRDefault="00443F08" w:rsidP="00443F08">
      <w:pPr>
        <w:pStyle w:val="TableParagraph"/>
        <w:numPr>
          <w:ilvl w:val="0"/>
          <w:numId w:val="4"/>
        </w:numPr>
        <w:spacing w:line="360" w:lineRule="auto"/>
        <w:jc w:val="both"/>
        <w:rPr>
          <w:rFonts w:ascii="Arial" w:hAnsi="Arial"/>
        </w:rPr>
      </w:pPr>
      <w:r w:rsidRPr="00443F08">
        <w:rPr>
          <w:rFonts w:ascii="Arial" w:hAnsi="Arial"/>
        </w:rPr>
        <w:t>A capacitação técnico-operacional da empresa licitante para a realização dos serviços é necessária, sendo permitida a apresentação de atestados de capacidade técnica fornecidos por pessoas jurídicas de direito público</w:t>
      </w:r>
      <w:r w:rsidR="00E03A40">
        <w:rPr>
          <w:rFonts w:ascii="Arial" w:hAnsi="Arial"/>
        </w:rPr>
        <w:t xml:space="preserve"> ou privado.</w:t>
      </w:r>
    </w:p>
    <w:p w14:paraId="0969A834" w14:textId="77777777" w:rsidR="005171A6" w:rsidRDefault="005171A6" w:rsidP="00B72511">
      <w:pPr>
        <w:pStyle w:val="TableParagraph"/>
        <w:spacing w:line="360" w:lineRule="auto"/>
        <w:jc w:val="both"/>
        <w:rPr>
          <w:rFonts w:ascii="Arial" w:hAnsi="Arial"/>
        </w:rPr>
      </w:pPr>
    </w:p>
    <w:p w14:paraId="2BDBAAD3" w14:textId="0542D11C" w:rsidR="00E02C8C" w:rsidRDefault="00F2698B" w:rsidP="00F2698B">
      <w:pPr>
        <w:pStyle w:val="TableParagraph"/>
        <w:spacing w:line="360" w:lineRule="auto"/>
        <w:ind w:firstLine="720"/>
        <w:jc w:val="both"/>
        <w:rPr>
          <w:rFonts w:ascii="Arial" w:hAnsi="Arial"/>
          <w:b/>
          <w:bCs/>
        </w:rPr>
      </w:pPr>
      <w:r>
        <w:rPr>
          <w:rFonts w:ascii="Arial" w:hAnsi="Arial"/>
          <w:b/>
          <w:bCs/>
        </w:rPr>
        <w:t xml:space="preserve">9.4.4. </w:t>
      </w:r>
      <w:r w:rsidR="00E02C8C" w:rsidRPr="00E23CD2">
        <w:rPr>
          <w:rFonts w:ascii="Arial" w:hAnsi="Arial"/>
          <w:b/>
          <w:bCs/>
        </w:rPr>
        <w:t xml:space="preserve">DOCUMENTAÇÃO RELATIVA À </w:t>
      </w:r>
      <w:r w:rsidR="00E02C8C" w:rsidRPr="00E02C8C">
        <w:rPr>
          <w:rFonts w:ascii="Arial" w:hAnsi="Arial"/>
          <w:b/>
          <w:bCs/>
        </w:rPr>
        <w:t>QUALIFICAÇÃO ECONÔMICO-FINANCEIRA</w:t>
      </w:r>
    </w:p>
    <w:p w14:paraId="645C09AA" w14:textId="182CBEEE" w:rsidR="00A26336" w:rsidRPr="00A26336" w:rsidRDefault="00A26336" w:rsidP="00B72511">
      <w:pPr>
        <w:pStyle w:val="TableParagraph"/>
        <w:numPr>
          <w:ilvl w:val="0"/>
          <w:numId w:val="4"/>
        </w:numPr>
        <w:spacing w:line="360" w:lineRule="auto"/>
        <w:jc w:val="both"/>
        <w:rPr>
          <w:rFonts w:ascii="Arial" w:hAnsi="Arial"/>
        </w:rPr>
      </w:pPr>
      <w:r w:rsidRPr="00A26336">
        <w:rPr>
          <w:rFonts w:ascii="Arial" w:hAnsi="Arial"/>
        </w:rPr>
        <w:t xml:space="preserve">Certidão do Distribuidor Cível da sede da pessoa jurídica, constando a NEGATIVA de Ações de Falência, Concordata, Recuperação Judicial e Extrajudicial, com data de expedição não superior a 60 (sessenta) dias da data </w:t>
      </w:r>
      <w:r>
        <w:rPr>
          <w:rFonts w:ascii="Arial" w:hAnsi="Arial"/>
        </w:rPr>
        <w:t>do certame.</w:t>
      </w:r>
    </w:p>
    <w:p w14:paraId="2820DEA0" w14:textId="3CC1313A" w:rsidR="00E02C8C" w:rsidRPr="00CC6C98" w:rsidRDefault="00F2698B" w:rsidP="00F2698B">
      <w:pPr>
        <w:pStyle w:val="TableParagraph"/>
        <w:spacing w:line="360" w:lineRule="auto"/>
        <w:ind w:firstLine="720"/>
        <w:jc w:val="both"/>
        <w:rPr>
          <w:rFonts w:ascii="Arial" w:hAnsi="Arial"/>
        </w:rPr>
      </w:pPr>
      <w:r>
        <w:rPr>
          <w:rFonts w:ascii="Arial" w:hAnsi="Arial"/>
        </w:rPr>
        <w:t xml:space="preserve">9.4.1. </w:t>
      </w:r>
      <w:r w:rsidR="00A26336" w:rsidRPr="00CC6C98">
        <w:rPr>
          <w:rFonts w:ascii="Arial" w:hAnsi="Arial"/>
        </w:rPr>
        <w:t>Em caso da Licitante apresentar certidão constando estar em Recuperação Judicial, deverá a mesma vir acompanhada do plano de recuperação devidamente homologado pelo órgão judiciário competente e em pleno vigor, sob pena de sua desclassificação.</w:t>
      </w:r>
    </w:p>
    <w:p w14:paraId="3BEC96E9" w14:textId="0DDD46EA" w:rsidR="005171A6" w:rsidRDefault="00EE041A" w:rsidP="00B72511">
      <w:pPr>
        <w:pStyle w:val="TableParagraph"/>
        <w:numPr>
          <w:ilvl w:val="0"/>
          <w:numId w:val="4"/>
        </w:numPr>
        <w:spacing w:line="360" w:lineRule="auto"/>
        <w:jc w:val="both"/>
        <w:rPr>
          <w:rFonts w:ascii="Arial" w:hAnsi="Arial"/>
        </w:rPr>
      </w:pPr>
      <w:r w:rsidRPr="00EE041A">
        <w:rPr>
          <w:rFonts w:ascii="Arial" w:hAnsi="Arial"/>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há mais de 3 meses da data de apresentação da proposta</w:t>
      </w:r>
    </w:p>
    <w:p w14:paraId="6FE6C6D9" w14:textId="0C7D27BF" w:rsidR="002F421A" w:rsidRDefault="00F2698B" w:rsidP="00F2698B">
      <w:pPr>
        <w:pStyle w:val="TableParagraph"/>
        <w:spacing w:line="360" w:lineRule="auto"/>
        <w:ind w:firstLine="720"/>
        <w:jc w:val="both"/>
        <w:rPr>
          <w:rFonts w:ascii="Arial" w:hAnsi="Arial"/>
        </w:rPr>
      </w:pPr>
      <w:r>
        <w:rPr>
          <w:rFonts w:ascii="Arial" w:hAnsi="Arial"/>
        </w:rPr>
        <w:t xml:space="preserve">9.4.2. </w:t>
      </w:r>
      <w:r w:rsidR="002F421A" w:rsidRPr="002F421A">
        <w:rPr>
          <w:rFonts w:ascii="Arial" w:hAnsi="Arial"/>
        </w:rPr>
        <w:t>Serão considerados na forma da lei o balanço patrimonial e as demonstrações contábeis assim apresentados:</w:t>
      </w:r>
    </w:p>
    <w:p w14:paraId="79168DCB" w14:textId="3DEC752B" w:rsidR="002F421A" w:rsidRDefault="002F421A" w:rsidP="00B72511">
      <w:pPr>
        <w:pStyle w:val="TableParagraph"/>
        <w:numPr>
          <w:ilvl w:val="0"/>
          <w:numId w:val="10"/>
        </w:numPr>
        <w:spacing w:line="360" w:lineRule="auto"/>
        <w:jc w:val="both"/>
        <w:rPr>
          <w:rFonts w:ascii="Arial" w:hAnsi="Arial"/>
        </w:rPr>
      </w:pPr>
      <w:r w:rsidRPr="002F421A">
        <w:rPr>
          <w:rFonts w:ascii="Arial" w:hAnsi="Arial"/>
        </w:rPr>
        <w:t xml:space="preserve">publicados em Diário Oficial da União; ou </w:t>
      </w:r>
    </w:p>
    <w:p w14:paraId="56BB1AA1" w14:textId="49768565" w:rsidR="002F421A" w:rsidRDefault="002F421A" w:rsidP="00B72511">
      <w:pPr>
        <w:pStyle w:val="TableParagraph"/>
        <w:numPr>
          <w:ilvl w:val="0"/>
          <w:numId w:val="10"/>
        </w:numPr>
        <w:spacing w:line="360" w:lineRule="auto"/>
        <w:jc w:val="both"/>
        <w:rPr>
          <w:rFonts w:ascii="Arial" w:hAnsi="Arial"/>
        </w:rPr>
      </w:pPr>
      <w:r w:rsidRPr="002F421A">
        <w:rPr>
          <w:rFonts w:ascii="Arial" w:hAnsi="Arial"/>
        </w:rPr>
        <w:t xml:space="preserve">publicados em jornal de grande circulação; ou </w:t>
      </w:r>
    </w:p>
    <w:p w14:paraId="15A0E57C" w14:textId="62E84968" w:rsidR="002F421A" w:rsidRDefault="002F421A" w:rsidP="00B72511">
      <w:pPr>
        <w:pStyle w:val="TableParagraph"/>
        <w:numPr>
          <w:ilvl w:val="0"/>
          <w:numId w:val="10"/>
        </w:numPr>
        <w:spacing w:line="360" w:lineRule="auto"/>
        <w:jc w:val="both"/>
        <w:rPr>
          <w:rFonts w:ascii="Arial" w:hAnsi="Arial"/>
        </w:rPr>
      </w:pPr>
      <w:r w:rsidRPr="002F421A">
        <w:rPr>
          <w:rFonts w:ascii="Arial" w:hAnsi="Arial"/>
        </w:rPr>
        <w:t xml:space="preserve">por cópia registrada no Órgão de Registro Público competente da sede ou domicílio da licitante; ou </w:t>
      </w:r>
    </w:p>
    <w:p w14:paraId="3DE4A619" w14:textId="77777777" w:rsidR="002F421A" w:rsidRDefault="002F421A" w:rsidP="00B72511">
      <w:pPr>
        <w:pStyle w:val="TableParagraph"/>
        <w:numPr>
          <w:ilvl w:val="0"/>
          <w:numId w:val="10"/>
        </w:numPr>
        <w:spacing w:line="360" w:lineRule="auto"/>
        <w:jc w:val="both"/>
        <w:rPr>
          <w:rFonts w:ascii="Arial" w:hAnsi="Arial"/>
        </w:rPr>
      </w:pPr>
      <w:r w:rsidRPr="002F421A">
        <w:rPr>
          <w:rFonts w:ascii="Arial" w:hAnsi="Arial"/>
        </w:rPr>
        <w:t xml:space="preserve">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JUCESP.;ou </w:t>
      </w:r>
    </w:p>
    <w:p w14:paraId="28C84ED3" w14:textId="0853CA2A" w:rsidR="002F421A" w:rsidRPr="002F421A" w:rsidRDefault="002F421A" w:rsidP="00B72511">
      <w:pPr>
        <w:pStyle w:val="TableParagraph"/>
        <w:numPr>
          <w:ilvl w:val="0"/>
          <w:numId w:val="10"/>
        </w:numPr>
        <w:spacing w:line="360" w:lineRule="auto"/>
        <w:jc w:val="both"/>
        <w:rPr>
          <w:rFonts w:ascii="Arial" w:hAnsi="Arial"/>
        </w:rPr>
      </w:pPr>
      <w:r w:rsidRPr="002F421A">
        <w:rPr>
          <w:rFonts w:ascii="Arial" w:hAnsi="Arial"/>
        </w:rPr>
        <w:t xml:space="preserve">Para as empresas que efetuarem a escrituração digital através do Sistema Público de Escrituração Digital – SPED (Decreto Federal n° 6.022/2007), deverão ser apresentados o Balanço Patrimonial e as demais Demonstrações Contábeis extraídos </w:t>
      </w:r>
      <w:r w:rsidRPr="002F421A">
        <w:rPr>
          <w:rFonts w:ascii="Arial" w:hAnsi="Arial"/>
        </w:rPr>
        <w:lastRenderedPageBreak/>
        <w:t xml:space="preserve">do sistema, juntamente com o recibo de entrega e requerimento de autenticação de livro digital, nos termos da Instrução Normativa DNRC nº 107/2008. </w:t>
      </w:r>
    </w:p>
    <w:p w14:paraId="39EED737" w14:textId="118C97DD" w:rsidR="002F421A" w:rsidRDefault="00F2698B" w:rsidP="00F2698B">
      <w:pPr>
        <w:pStyle w:val="TableParagraph"/>
        <w:spacing w:line="360" w:lineRule="auto"/>
        <w:ind w:firstLine="720"/>
        <w:jc w:val="both"/>
        <w:rPr>
          <w:rFonts w:ascii="Arial" w:hAnsi="Arial"/>
        </w:rPr>
      </w:pPr>
      <w:r>
        <w:rPr>
          <w:rFonts w:ascii="Arial" w:hAnsi="Arial"/>
        </w:rPr>
        <w:t xml:space="preserve">9.4.3. </w:t>
      </w:r>
      <w:r w:rsidR="002F421A" w:rsidRPr="002F421A">
        <w:rPr>
          <w:rFonts w:ascii="Arial" w:hAnsi="Arial"/>
        </w:rPr>
        <w:t xml:space="preserve">A análise da qualificação econômico-financeira será feita pelo Pregoeiro com apoio dos técnicos da área de contabilidade do quadro de pessoal da Prefeitura </w:t>
      </w:r>
      <w:r w:rsidR="005B6AC3">
        <w:rPr>
          <w:rFonts w:ascii="Arial" w:hAnsi="Arial"/>
        </w:rPr>
        <w:t xml:space="preserve">da Estância Turística de Ibiúna </w:t>
      </w:r>
      <w:r w:rsidR="002F421A" w:rsidRPr="002F421A">
        <w:rPr>
          <w:rFonts w:ascii="Arial" w:hAnsi="Arial"/>
        </w:rPr>
        <w:t>e avaliada pelos Índices abaixo:</w:t>
      </w:r>
    </w:p>
    <w:p w14:paraId="5DC15545" w14:textId="4928F1BD" w:rsidR="00EE041A" w:rsidRDefault="003B435B" w:rsidP="00B72511">
      <w:pPr>
        <w:pStyle w:val="TableParagraph"/>
        <w:spacing w:line="360" w:lineRule="auto"/>
        <w:jc w:val="center"/>
        <w:rPr>
          <w:rFonts w:ascii="Arial" w:hAnsi="Arial"/>
        </w:rPr>
      </w:pPr>
      <w:r w:rsidRPr="003B435B">
        <w:rPr>
          <w:rFonts w:ascii="Arial" w:hAnsi="Arial"/>
        </w:rPr>
        <w:t>ATIVO CIRCULANTE + REALIZÁVEL A LONGO PRAZO</w:t>
      </w:r>
    </w:p>
    <w:p w14:paraId="6177BDE5" w14:textId="7CAC2522" w:rsidR="002F421A" w:rsidRDefault="003B435B" w:rsidP="00B72511">
      <w:pPr>
        <w:pStyle w:val="TableParagraph"/>
        <w:spacing w:line="360" w:lineRule="auto"/>
        <w:jc w:val="center"/>
        <w:rPr>
          <w:rFonts w:ascii="Arial" w:hAnsi="Arial"/>
        </w:rPr>
      </w:pPr>
      <w:r w:rsidRPr="00D628EF">
        <w:rPr>
          <w:rFonts w:ascii="Arial" w:hAnsi="Arial"/>
          <w:b/>
          <w:bCs/>
        </w:rPr>
        <w:t>LG =</w:t>
      </w:r>
      <w:r>
        <w:rPr>
          <w:rFonts w:ascii="Arial" w:hAnsi="Arial"/>
        </w:rPr>
        <w:t xml:space="preserve"> ------------------------------------------------------------------- resultado &gt; ou =</w:t>
      </w:r>
      <w:r w:rsidR="00DB0B21">
        <w:rPr>
          <w:rFonts w:ascii="Arial" w:hAnsi="Arial"/>
        </w:rPr>
        <w:t xml:space="preserve"> </w:t>
      </w:r>
      <w:r>
        <w:rPr>
          <w:rFonts w:ascii="Arial" w:hAnsi="Arial"/>
        </w:rPr>
        <w:t>1</w:t>
      </w:r>
    </w:p>
    <w:p w14:paraId="121C193E" w14:textId="65B8230D" w:rsidR="003B435B" w:rsidRDefault="003B435B" w:rsidP="00B72511">
      <w:pPr>
        <w:pStyle w:val="TableParagraph"/>
        <w:spacing w:line="360" w:lineRule="auto"/>
        <w:jc w:val="center"/>
        <w:rPr>
          <w:rFonts w:ascii="Arial" w:hAnsi="Arial"/>
        </w:rPr>
      </w:pPr>
      <w:r>
        <w:rPr>
          <w:rFonts w:ascii="Arial" w:hAnsi="Arial"/>
        </w:rPr>
        <w:t>PASSIVO CIRCULANTE + EXIGIVEL A LONGO PRAZO</w:t>
      </w:r>
    </w:p>
    <w:p w14:paraId="7CD4F4E2" w14:textId="77777777" w:rsidR="00D628EF" w:rsidRDefault="00D628EF" w:rsidP="00B72511">
      <w:pPr>
        <w:pStyle w:val="TableParagraph"/>
        <w:spacing w:line="360" w:lineRule="auto"/>
        <w:jc w:val="center"/>
        <w:rPr>
          <w:rFonts w:ascii="Arial" w:hAnsi="Arial"/>
        </w:rPr>
      </w:pPr>
    </w:p>
    <w:p w14:paraId="2C646147" w14:textId="778F6402" w:rsidR="00D628EF" w:rsidRDefault="00D628EF" w:rsidP="00B72511">
      <w:pPr>
        <w:pStyle w:val="TableParagraph"/>
        <w:spacing w:line="360" w:lineRule="auto"/>
        <w:jc w:val="center"/>
        <w:rPr>
          <w:rFonts w:ascii="Arial" w:hAnsi="Arial"/>
        </w:rPr>
      </w:pPr>
      <w:r w:rsidRPr="003B435B">
        <w:rPr>
          <w:rFonts w:ascii="Arial" w:hAnsi="Arial"/>
        </w:rPr>
        <w:t xml:space="preserve">ATIVO </w:t>
      </w:r>
      <w:r>
        <w:rPr>
          <w:rFonts w:ascii="Arial" w:hAnsi="Arial"/>
        </w:rPr>
        <w:t>TOTAL</w:t>
      </w:r>
    </w:p>
    <w:p w14:paraId="21F49CAA" w14:textId="6D5F50D0" w:rsidR="00D628EF" w:rsidRDefault="00D628EF" w:rsidP="00B72511">
      <w:pPr>
        <w:pStyle w:val="TableParagraph"/>
        <w:spacing w:line="360" w:lineRule="auto"/>
        <w:jc w:val="center"/>
        <w:rPr>
          <w:rFonts w:ascii="Arial" w:hAnsi="Arial"/>
        </w:rPr>
      </w:pPr>
      <w:r>
        <w:rPr>
          <w:rFonts w:ascii="Arial" w:hAnsi="Arial"/>
          <w:b/>
          <w:bCs/>
        </w:rPr>
        <w:t>S</w:t>
      </w:r>
      <w:r w:rsidRPr="00D628EF">
        <w:rPr>
          <w:rFonts w:ascii="Arial" w:hAnsi="Arial"/>
          <w:b/>
          <w:bCs/>
        </w:rPr>
        <w:t>G =</w:t>
      </w:r>
      <w:r>
        <w:rPr>
          <w:rFonts w:ascii="Arial" w:hAnsi="Arial"/>
        </w:rPr>
        <w:t xml:space="preserve"> ------------------------------------------------------------------- resultado &gt; ou =</w:t>
      </w:r>
      <w:r w:rsidR="00DB0B21">
        <w:rPr>
          <w:rFonts w:ascii="Arial" w:hAnsi="Arial"/>
        </w:rPr>
        <w:t xml:space="preserve"> </w:t>
      </w:r>
      <w:r>
        <w:rPr>
          <w:rFonts w:ascii="Arial" w:hAnsi="Arial"/>
        </w:rPr>
        <w:t>1</w:t>
      </w:r>
    </w:p>
    <w:p w14:paraId="11C433FE" w14:textId="33262E95" w:rsidR="003B435B" w:rsidRDefault="00D628EF" w:rsidP="00B72511">
      <w:pPr>
        <w:pStyle w:val="TableParagraph"/>
        <w:spacing w:line="360" w:lineRule="auto"/>
        <w:jc w:val="center"/>
        <w:rPr>
          <w:rFonts w:ascii="Arial" w:hAnsi="Arial"/>
        </w:rPr>
      </w:pPr>
      <w:r w:rsidRPr="00D628EF">
        <w:rPr>
          <w:rFonts w:ascii="Arial" w:hAnsi="Arial"/>
        </w:rPr>
        <w:t>PASSIVO CIRCULANTE + EXIGÍVEL A LONGO PRAZO</w:t>
      </w:r>
    </w:p>
    <w:p w14:paraId="510BDCB2" w14:textId="77777777" w:rsidR="00D628EF" w:rsidRDefault="00D628EF" w:rsidP="00B72511">
      <w:pPr>
        <w:pStyle w:val="TableParagraph"/>
        <w:spacing w:line="360" w:lineRule="auto"/>
        <w:jc w:val="center"/>
        <w:rPr>
          <w:rFonts w:ascii="Arial" w:hAnsi="Arial"/>
        </w:rPr>
      </w:pPr>
    </w:p>
    <w:p w14:paraId="274F150F" w14:textId="00233193" w:rsidR="00D628EF" w:rsidRDefault="00D628EF" w:rsidP="00B72511">
      <w:pPr>
        <w:pStyle w:val="TableParagraph"/>
        <w:spacing w:line="360" w:lineRule="auto"/>
        <w:jc w:val="center"/>
        <w:rPr>
          <w:rFonts w:ascii="Arial" w:hAnsi="Arial"/>
        </w:rPr>
      </w:pPr>
      <w:r w:rsidRPr="003B435B">
        <w:rPr>
          <w:rFonts w:ascii="Arial" w:hAnsi="Arial"/>
        </w:rPr>
        <w:t xml:space="preserve">ATIVO </w:t>
      </w:r>
      <w:r>
        <w:rPr>
          <w:rFonts w:ascii="Arial" w:hAnsi="Arial"/>
        </w:rPr>
        <w:t>CIRCULANTE</w:t>
      </w:r>
    </w:p>
    <w:p w14:paraId="1FE79CEB" w14:textId="16BD0B18" w:rsidR="00D628EF" w:rsidRDefault="00D628EF" w:rsidP="00B72511">
      <w:pPr>
        <w:pStyle w:val="TableParagraph"/>
        <w:spacing w:line="360" w:lineRule="auto"/>
        <w:jc w:val="center"/>
        <w:rPr>
          <w:rFonts w:ascii="Arial" w:hAnsi="Arial"/>
        </w:rPr>
      </w:pPr>
      <w:r>
        <w:rPr>
          <w:rFonts w:ascii="Arial" w:hAnsi="Arial"/>
          <w:b/>
          <w:bCs/>
        </w:rPr>
        <w:t>LC</w:t>
      </w:r>
      <w:r w:rsidRPr="00D628EF">
        <w:rPr>
          <w:rFonts w:ascii="Arial" w:hAnsi="Arial"/>
          <w:b/>
          <w:bCs/>
        </w:rPr>
        <w:t xml:space="preserve"> =</w:t>
      </w:r>
      <w:r>
        <w:rPr>
          <w:rFonts w:ascii="Arial" w:hAnsi="Arial"/>
        </w:rPr>
        <w:t xml:space="preserve"> ------------------------------------------------------------------- resultado &gt; ou =</w:t>
      </w:r>
      <w:r w:rsidR="00DB0B21">
        <w:rPr>
          <w:rFonts w:ascii="Arial" w:hAnsi="Arial"/>
        </w:rPr>
        <w:t xml:space="preserve"> </w:t>
      </w:r>
      <w:r>
        <w:rPr>
          <w:rFonts w:ascii="Arial" w:hAnsi="Arial"/>
        </w:rPr>
        <w:t>1</w:t>
      </w:r>
    </w:p>
    <w:p w14:paraId="137BAD41" w14:textId="14D31EA7" w:rsidR="00D628EF" w:rsidRDefault="00D628EF" w:rsidP="00B72511">
      <w:pPr>
        <w:pStyle w:val="TableParagraph"/>
        <w:spacing w:line="360" w:lineRule="auto"/>
        <w:jc w:val="center"/>
        <w:rPr>
          <w:rFonts w:ascii="Arial" w:hAnsi="Arial"/>
        </w:rPr>
      </w:pPr>
      <w:r w:rsidRPr="00D628EF">
        <w:rPr>
          <w:rFonts w:ascii="Arial" w:hAnsi="Arial"/>
        </w:rPr>
        <w:t>PASSIVO CIRCULANTE</w:t>
      </w:r>
    </w:p>
    <w:p w14:paraId="420492B9" w14:textId="77777777" w:rsidR="00D628EF" w:rsidRDefault="00D628EF" w:rsidP="00B72511">
      <w:pPr>
        <w:pStyle w:val="TableParagraph"/>
        <w:spacing w:line="360" w:lineRule="auto"/>
        <w:jc w:val="center"/>
        <w:rPr>
          <w:rFonts w:ascii="Arial" w:hAnsi="Arial"/>
        </w:rPr>
      </w:pPr>
    </w:p>
    <w:p w14:paraId="6DE0ABB6" w14:textId="77777777" w:rsidR="00D628EF" w:rsidRDefault="00D628EF" w:rsidP="00B72511">
      <w:pPr>
        <w:pStyle w:val="TableParagraph"/>
        <w:spacing w:line="360" w:lineRule="auto"/>
        <w:jc w:val="center"/>
        <w:rPr>
          <w:rFonts w:ascii="Arial" w:hAnsi="Arial"/>
        </w:rPr>
      </w:pPr>
      <w:r w:rsidRPr="00D628EF">
        <w:rPr>
          <w:rFonts w:ascii="Arial" w:hAnsi="Arial"/>
        </w:rPr>
        <w:t>PASSIVO CIRCULANTE+EXIGÍVEL A LONGO PRAZO</w:t>
      </w:r>
    </w:p>
    <w:p w14:paraId="23EAF1B9" w14:textId="49888E04" w:rsidR="00D628EF" w:rsidRDefault="00D628EF" w:rsidP="00B72511">
      <w:pPr>
        <w:pStyle w:val="TableParagraph"/>
        <w:spacing w:line="360" w:lineRule="auto"/>
        <w:jc w:val="center"/>
        <w:rPr>
          <w:rFonts w:ascii="Arial" w:hAnsi="Arial"/>
        </w:rPr>
      </w:pPr>
      <w:r>
        <w:rPr>
          <w:rFonts w:ascii="Arial" w:hAnsi="Arial"/>
          <w:b/>
          <w:bCs/>
        </w:rPr>
        <w:t>IE</w:t>
      </w:r>
      <w:r w:rsidRPr="00D628EF">
        <w:rPr>
          <w:rFonts w:ascii="Arial" w:hAnsi="Arial"/>
          <w:b/>
          <w:bCs/>
        </w:rPr>
        <w:t xml:space="preserve"> =</w:t>
      </w:r>
      <w:r>
        <w:rPr>
          <w:rFonts w:ascii="Arial" w:hAnsi="Arial"/>
        </w:rPr>
        <w:t xml:space="preserve"> ------------------------------------------------------------------- resultado &gt; ou =</w:t>
      </w:r>
      <w:r w:rsidR="00DB0B21">
        <w:rPr>
          <w:rFonts w:ascii="Arial" w:hAnsi="Arial"/>
        </w:rPr>
        <w:t xml:space="preserve"> 0,50</w:t>
      </w:r>
    </w:p>
    <w:p w14:paraId="2326B9B6" w14:textId="6BD4DE1E" w:rsidR="00D628EF" w:rsidRDefault="00D628EF" w:rsidP="00B72511">
      <w:pPr>
        <w:pStyle w:val="TableParagraph"/>
        <w:spacing w:line="360" w:lineRule="auto"/>
        <w:jc w:val="center"/>
        <w:rPr>
          <w:rFonts w:ascii="Arial" w:hAnsi="Arial"/>
        </w:rPr>
      </w:pPr>
      <w:r>
        <w:rPr>
          <w:rFonts w:ascii="Arial" w:hAnsi="Arial"/>
        </w:rPr>
        <w:t>ATIVO TOTAL</w:t>
      </w:r>
    </w:p>
    <w:p w14:paraId="6FA940EA" w14:textId="77777777" w:rsidR="005D237E" w:rsidRDefault="005D237E" w:rsidP="00B72511">
      <w:pPr>
        <w:pStyle w:val="TableParagraph"/>
        <w:spacing w:line="360" w:lineRule="auto"/>
        <w:rPr>
          <w:rFonts w:ascii="Arial" w:hAnsi="Arial"/>
        </w:rPr>
      </w:pPr>
    </w:p>
    <w:p w14:paraId="0476ECE8" w14:textId="4CDAFB62" w:rsidR="005D237E" w:rsidRDefault="005D237E" w:rsidP="00B72511">
      <w:pPr>
        <w:pStyle w:val="TableParagraph"/>
        <w:spacing w:line="360" w:lineRule="auto"/>
        <w:rPr>
          <w:rFonts w:ascii="Arial" w:hAnsi="Arial"/>
        </w:rPr>
      </w:pPr>
      <w:r w:rsidRPr="005D237E">
        <w:rPr>
          <w:rFonts w:ascii="Arial" w:hAnsi="Arial"/>
        </w:rPr>
        <w:t xml:space="preserve">LEGENDA: </w:t>
      </w:r>
      <w:r>
        <w:rPr>
          <w:rFonts w:ascii="Arial" w:hAnsi="Arial"/>
        </w:rPr>
        <w:tab/>
      </w:r>
      <w:r w:rsidRPr="005D237E">
        <w:rPr>
          <w:rFonts w:ascii="Arial" w:hAnsi="Arial"/>
        </w:rPr>
        <w:t xml:space="preserve">LG = Liquidez Geral </w:t>
      </w:r>
    </w:p>
    <w:p w14:paraId="6803D2C7" w14:textId="77777777" w:rsidR="005D237E" w:rsidRDefault="005D237E" w:rsidP="00B72511">
      <w:pPr>
        <w:pStyle w:val="TableParagraph"/>
        <w:spacing w:line="360" w:lineRule="auto"/>
        <w:ind w:left="720" w:firstLine="720"/>
        <w:rPr>
          <w:rFonts w:ascii="Arial" w:hAnsi="Arial"/>
        </w:rPr>
      </w:pPr>
      <w:r w:rsidRPr="005D237E">
        <w:rPr>
          <w:rFonts w:ascii="Arial" w:hAnsi="Arial"/>
        </w:rPr>
        <w:t xml:space="preserve">SG = Solvência Geral </w:t>
      </w:r>
    </w:p>
    <w:p w14:paraId="7C04526C" w14:textId="77777777" w:rsidR="005D237E" w:rsidRDefault="005D237E" w:rsidP="00B72511">
      <w:pPr>
        <w:pStyle w:val="TableParagraph"/>
        <w:spacing w:line="360" w:lineRule="auto"/>
        <w:ind w:left="720" w:firstLine="720"/>
        <w:rPr>
          <w:rFonts w:ascii="Arial" w:hAnsi="Arial"/>
        </w:rPr>
      </w:pPr>
      <w:r w:rsidRPr="005D237E">
        <w:rPr>
          <w:rFonts w:ascii="Arial" w:hAnsi="Arial"/>
        </w:rPr>
        <w:t xml:space="preserve">LC = Liquidez Corrente </w:t>
      </w:r>
    </w:p>
    <w:p w14:paraId="7DD57AB4" w14:textId="75BA02A4" w:rsidR="005D237E" w:rsidRDefault="005D237E" w:rsidP="00B72511">
      <w:pPr>
        <w:pStyle w:val="TableParagraph"/>
        <w:spacing w:line="360" w:lineRule="auto"/>
        <w:ind w:left="720" w:firstLine="720"/>
        <w:rPr>
          <w:rFonts w:ascii="Arial" w:hAnsi="Arial"/>
        </w:rPr>
      </w:pPr>
      <w:r w:rsidRPr="005D237E">
        <w:rPr>
          <w:rFonts w:ascii="Arial" w:hAnsi="Arial"/>
        </w:rPr>
        <w:t>IE = Índice de endividamento</w:t>
      </w:r>
    </w:p>
    <w:p w14:paraId="2749F414" w14:textId="77777777" w:rsidR="009E3369" w:rsidRDefault="009E3369" w:rsidP="00B72511">
      <w:pPr>
        <w:pStyle w:val="TableParagraph"/>
        <w:spacing w:line="360" w:lineRule="auto"/>
        <w:ind w:left="720" w:firstLine="720"/>
        <w:rPr>
          <w:rFonts w:ascii="Arial" w:hAnsi="Arial"/>
        </w:rPr>
      </w:pPr>
    </w:p>
    <w:p w14:paraId="758AF326" w14:textId="1EF17A23" w:rsidR="009E3369" w:rsidRDefault="00F2698B" w:rsidP="00F2698B">
      <w:pPr>
        <w:pStyle w:val="TableParagraph"/>
        <w:spacing w:line="360" w:lineRule="auto"/>
        <w:ind w:firstLine="720"/>
        <w:jc w:val="both"/>
        <w:rPr>
          <w:rFonts w:ascii="Arial" w:hAnsi="Arial"/>
        </w:rPr>
      </w:pPr>
      <w:r>
        <w:rPr>
          <w:rFonts w:ascii="Arial" w:hAnsi="Arial"/>
        </w:rPr>
        <w:t xml:space="preserve">9.4.3.1. </w:t>
      </w:r>
      <w:r w:rsidR="009E3369" w:rsidRPr="009E3369">
        <w:rPr>
          <w:rFonts w:ascii="Arial" w:hAnsi="Arial"/>
        </w:rPr>
        <w:t>Obs.: Os índices acima deverão ser apurados em papel timbrado da licitante.</w:t>
      </w:r>
    </w:p>
    <w:p w14:paraId="20263499" w14:textId="6D780254" w:rsidR="009E3369" w:rsidRDefault="00F2698B" w:rsidP="00F2698B">
      <w:pPr>
        <w:pStyle w:val="TableParagraph"/>
        <w:spacing w:line="360" w:lineRule="auto"/>
        <w:ind w:firstLine="720"/>
        <w:jc w:val="both"/>
        <w:rPr>
          <w:rFonts w:ascii="Arial" w:hAnsi="Arial"/>
        </w:rPr>
      </w:pPr>
      <w:r>
        <w:rPr>
          <w:rFonts w:ascii="Arial" w:hAnsi="Arial"/>
        </w:rPr>
        <w:t xml:space="preserve">9.4.3.2. </w:t>
      </w:r>
      <w:r w:rsidR="009E3369" w:rsidRPr="009E3369">
        <w:rPr>
          <w:rFonts w:ascii="Arial" w:hAnsi="Arial"/>
        </w:rPr>
        <w:t xml:space="preserve">As fórmulas deverão estar devidamente aplicadas em memorial de cálculos juntado ao balanço devidamente assinado pelo representante legal da proponente. </w:t>
      </w:r>
    </w:p>
    <w:p w14:paraId="2F6CB49F" w14:textId="4B9A95D4" w:rsidR="009E3369" w:rsidRDefault="00F2698B" w:rsidP="00F2698B">
      <w:pPr>
        <w:pStyle w:val="TableParagraph"/>
        <w:spacing w:line="360" w:lineRule="auto"/>
        <w:ind w:firstLine="720"/>
        <w:jc w:val="both"/>
        <w:rPr>
          <w:rFonts w:ascii="Arial" w:hAnsi="Arial"/>
        </w:rPr>
      </w:pPr>
      <w:r>
        <w:rPr>
          <w:rFonts w:ascii="Arial" w:hAnsi="Arial"/>
        </w:rPr>
        <w:t xml:space="preserve">9.4.3.3. </w:t>
      </w:r>
      <w:r w:rsidR="009E3369" w:rsidRPr="009E3369">
        <w:rPr>
          <w:rFonts w:ascii="Arial" w:hAnsi="Arial"/>
        </w:rPr>
        <w:t xml:space="preserve">A licitante que apresentar resultado menor do que 1, nos índices de Liquidez Geral – LG, Liquidez Corrente – LC e Solvência Geral – SG, bem como maior que 0,60 no Índice de Endividamento - IE, será desclassificada. </w:t>
      </w:r>
    </w:p>
    <w:p w14:paraId="43F8F7A0" w14:textId="7133C597" w:rsidR="009E3369" w:rsidRDefault="009E3369" w:rsidP="00B72511">
      <w:pPr>
        <w:pStyle w:val="TableParagraph"/>
        <w:spacing w:line="360" w:lineRule="auto"/>
        <w:jc w:val="both"/>
        <w:rPr>
          <w:rFonts w:ascii="Arial" w:hAnsi="Arial"/>
        </w:rPr>
      </w:pPr>
      <w:r w:rsidRPr="009E3369">
        <w:rPr>
          <w:rFonts w:ascii="Arial" w:hAnsi="Arial"/>
        </w:rPr>
        <w:t xml:space="preserve"> </w:t>
      </w:r>
      <w:r w:rsidR="00F2698B">
        <w:rPr>
          <w:rFonts w:ascii="Arial" w:hAnsi="Arial"/>
        </w:rPr>
        <w:tab/>
        <w:t xml:space="preserve">9.4.3.4. </w:t>
      </w:r>
      <w:r w:rsidRPr="009E3369">
        <w:rPr>
          <w:rFonts w:ascii="Arial" w:hAnsi="Arial"/>
        </w:rPr>
        <w:t>As demonstrações contábeis das empresas com menos de um exercício social de existência devem cumprir a exigência contida na lei, mediante a apresentação do Balanço de Abertura ou do último Balanço Patrimonial levantado.</w:t>
      </w:r>
    </w:p>
    <w:p w14:paraId="311ED44D" w14:textId="49DB066D" w:rsidR="004E2F5A" w:rsidRPr="005D237E" w:rsidRDefault="00F2698B" w:rsidP="00F2698B">
      <w:pPr>
        <w:pStyle w:val="TableParagraph"/>
        <w:spacing w:line="360" w:lineRule="auto"/>
        <w:ind w:firstLine="720"/>
        <w:jc w:val="both"/>
        <w:rPr>
          <w:rFonts w:ascii="Arial" w:hAnsi="Arial"/>
        </w:rPr>
      </w:pPr>
      <w:r>
        <w:rPr>
          <w:rFonts w:ascii="Arial" w:hAnsi="Arial"/>
        </w:rPr>
        <w:t xml:space="preserve">9.4.3.5. </w:t>
      </w:r>
      <w:r w:rsidR="004E2F5A" w:rsidRPr="004E2F5A">
        <w:rPr>
          <w:rFonts w:ascii="Arial" w:hAnsi="Arial"/>
        </w:rPr>
        <w:t>Poderá ser exigido das licitantes, para confrontação com as Demonstrações Contábeis, as informações prestadas à Receita Federal.</w:t>
      </w:r>
    </w:p>
    <w:p w14:paraId="5F2404A3" w14:textId="77777777" w:rsidR="00D628EF" w:rsidRDefault="00D628EF" w:rsidP="00B72511">
      <w:pPr>
        <w:pStyle w:val="TableParagraph"/>
        <w:spacing w:line="360" w:lineRule="auto"/>
        <w:rPr>
          <w:rFonts w:ascii="Arial" w:hAnsi="Arial"/>
        </w:rPr>
      </w:pPr>
    </w:p>
    <w:p w14:paraId="19F33005" w14:textId="3D572635" w:rsidR="00BB3747" w:rsidRPr="00E23CD2" w:rsidRDefault="007C7506" w:rsidP="007C7506">
      <w:pPr>
        <w:pStyle w:val="TableParagraph"/>
        <w:spacing w:line="360" w:lineRule="auto"/>
        <w:ind w:firstLine="720"/>
        <w:jc w:val="both"/>
        <w:rPr>
          <w:rFonts w:ascii="Arial" w:hAnsi="Arial"/>
          <w:b/>
          <w:bCs/>
        </w:rPr>
      </w:pPr>
      <w:r>
        <w:rPr>
          <w:rFonts w:ascii="Arial" w:hAnsi="Arial"/>
          <w:b/>
          <w:bCs/>
        </w:rPr>
        <w:t xml:space="preserve">9.4.5. </w:t>
      </w:r>
      <w:r w:rsidR="00BB3747" w:rsidRPr="00E23CD2">
        <w:rPr>
          <w:rFonts w:ascii="Arial" w:hAnsi="Arial"/>
          <w:b/>
          <w:bCs/>
        </w:rPr>
        <w:t>DOCUMENTAÇÃO COMPLEMENTAR:</w:t>
      </w:r>
    </w:p>
    <w:p w14:paraId="5EEDCF99" w14:textId="2EB89843" w:rsidR="00BB3747" w:rsidRPr="00BB3747" w:rsidRDefault="00BB3747" w:rsidP="00B72511">
      <w:pPr>
        <w:pStyle w:val="TableParagraph"/>
        <w:numPr>
          <w:ilvl w:val="0"/>
          <w:numId w:val="4"/>
        </w:numPr>
        <w:spacing w:line="360" w:lineRule="auto"/>
        <w:jc w:val="both"/>
        <w:rPr>
          <w:rFonts w:ascii="Arial" w:hAnsi="Arial"/>
        </w:rPr>
      </w:pPr>
      <w:r>
        <w:rPr>
          <w:rFonts w:ascii="Arial" w:hAnsi="Arial"/>
        </w:rPr>
        <w:t>D</w:t>
      </w:r>
      <w:r w:rsidRPr="00BB3747">
        <w:rPr>
          <w:rFonts w:ascii="Arial" w:hAnsi="Arial"/>
        </w:rPr>
        <w:t xml:space="preserve">eclaração subscrita pelo representante legal da empresa proponente, conforme modelo constante do </w:t>
      </w:r>
      <w:r w:rsidRPr="00E539C8">
        <w:rPr>
          <w:rFonts w:ascii="Arial" w:hAnsi="Arial"/>
        </w:rPr>
        <w:t>Anexo III</w:t>
      </w:r>
      <w:r w:rsidRPr="00BB3747">
        <w:rPr>
          <w:rFonts w:ascii="Arial" w:hAnsi="Arial"/>
        </w:rPr>
        <w:t xml:space="preserve"> deste edital</w:t>
      </w:r>
      <w:r>
        <w:rPr>
          <w:rFonts w:ascii="Arial" w:hAnsi="Arial"/>
        </w:rPr>
        <w:t>:</w:t>
      </w:r>
    </w:p>
    <w:p w14:paraId="6B67C7DE" w14:textId="349866D1" w:rsidR="00AA6FBB" w:rsidRPr="00E23CD2" w:rsidRDefault="007C7506" w:rsidP="007C7506">
      <w:pPr>
        <w:pStyle w:val="TableParagraph"/>
        <w:spacing w:line="360" w:lineRule="auto"/>
        <w:ind w:firstLine="720"/>
        <w:jc w:val="both"/>
        <w:rPr>
          <w:rFonts w:ascii="Arial" w:hAnsi="Arial"/>
        </w:rPr>
      </w:pPr>
      <w:r>
        <w:rPr>
          <w:rFonts w:ascii="Arial" w:hAnsi="Arial"/>
        </w:rPr>
        <w:t xml:space="preserve">9.5. </w:t>
      </w:r>
      <w:r w:rsidR="00272DC4" w:rsidRPr="00E23CD2">
        <w:rPr>
          <w:rFonts w:ascii="Arial" w:hAnsi="Arial"/>
        </w:rPr>
        <w:t>As microempresas e empresas de pequeno porte deverão apresentar toda a documentação exigida para efeito de comprovação da regularidade fiscal, mesmo que esta apresente alguma restrição.</w:t>
      </w:r>
    </w:p>
    <w:p w14:paraId="5768CB53" w14:textId="6A1C4A05" w:rsidR="00272DC4" w:rsidRPr="00E23CD2" w:rsidRDefault="007C7506" w:rsidP="007C7506">
      <w:pPr>
        <w:pStyle w:val="TableParagraph"/>
        <w:spacing w:line="360" w:lineRule="auto"/>
        <w:ind w:firstLine="720"/>
        <w:jc w:val="both"/>
        <w:rPr>
          <w:rFonts w:ascii="Arial" w:hAnsi="Arial"/>
        </w:rPr>
      </w:pPr>
      <w:r>
        <w:rPr>
          <w:rFonts w:ascii="Arial" w:hAnsi="Arial"/>
        </w:rPr>
        <w:t xml:space="preserve">9.6. </w:t>
      </w:r>
      <w:r w:rsidR="00272DC4" w:rsidRPr="00E23CD2">
        <w:rPr>
          <w:rFonts w:ascii="Arial" w:hAnsi="Arial"/>
        </w:rPr>
        <w:t>Em se tratando de microempresas e empresas de pequeno porte,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para a regularização da documentação.</w:t>
      </w:r>
    </w:p>
    <w:p w14:paraId="77FFFF11" w14:textId="284A6A7F" w:rsidR="00272DC4" w:rsidRPr="00E23CD2" w:rsidRDefault="007C7506" w:rsidP="007C7506">
      <w:pPr>
        <w:pStyle w:val="TableParagraph"/>
        <w:spacing w:line="360" w:lineRule="auto"/>
        <w:ind w:firstLine="720"/>
        <w:jc w:val="both"/>
        <w:rPr>
          <w:rFonts w:ascii="Arial" w:hAnsi="Arial"/>
        </w:rPr>
      </w:pPr>
      <w:r>
        <w:rPr>
          <w:rFonts w:ascii="Arial" w:hAnsi="Arial"/>
        </w:rPr>
        <w:t xml:space="preserve">9.7. </w:t>
      </w:r>
      <w:r w:rsidR="00272DC4" w:rsidRPr="00E23CD2">
        <w:rPr>
          <w:rFonts w:ascii="Arial" w:hAnsi="Arial"/>
        </w:rPr>
        <w:t>A não regularização da documentação no prazo previsto no subitem anterior implicará decadência do direito à contratação, sem prejuízo das sanções previstas neste edital, sendo facultado à Administração convocar os licitantes remanescentes, na ordem de classificação, ou revogar a licitação.</w:t>
      </w:r>
    </w:p>
    <w:p w14:paraId="10E28150" w14:textId="5AF3AFAE" w:rsidR="00272DC4" w:rsidRPr="00E23CD2" w:rsidRDefault="007C7506" w:rsidP="007C7506">
      <w:pPr>
        <w:pStyle w:val="TableParagraph"/>
        <w:spacing w:line="360" w:lineRule="auto"/>
        <w:ind w:firstLine="720"/>
        <w:jc w:val="both"/>
        <w:rPr>
          <w:rFonts w:ascii="Arial" w:hAnsi="Arial"/>
        </w:rPr>
      </w:pPr>
      <w:r>
        <w:rPr>
          <w:rFonts w:ascii="Arial" w:hAnsi="Arial"/>
        </w:rPr>
        <w:t xml:space="preserve">9.8. </w:t>
      </w:r>
      <w:r w:rsidR="00272DC4" w:rsidRPr="00E23CD2">
        <w:rPr>
          <w:rFonts w:ascii="Arial" w:hAnsi="Arial"/>
        </w:rPr>
        <w:t>O Pregoeiro ou a Equipe de Apoio poderá diligenciar, efetuando consulta direta na Internet, para verificar a veracidade de documentos obtidos por este meio eletrônico.</w:t>
      </w:r>
    </w:p>
    <w:p w14:paraId="61213E7F" w14:textId="577DD6A2" w:rsidR="006C1C6E" w:rsidRPr="00E23CD2" w:rsidRDefault="007C7506" w:rsidP="007C7506">
      <w:pPr>
        <w:pStyle w:val="TableParagraph"/>
        <w:spacing w:line="360" w:lineRule="auto"/>
        <w:ind w:firstLine="720"/>
        <w:jc w:val="both"/>
        <w:rPr>
          <w:rFonts w:ascii="Arial" w:hAnsi="Arial"/>
        </w:rPr>
      </w:pPr>
      <w:r>
        <w:rPr>
          <w:rFonts w:ascii="Arial" w:hAnsi="Arial"/>
        </w:rPr>
        <w:t xml:space="preserve">9.9. </w:t>
      </w:r>
      <w:r w:rsidR="006C1C6E" w:rsidRPr="00E23CD2">
        <w:rPr>
          <w:rFonts w:ascii="Arial" w:hAnsi="Arial"/>
        </w:rPr>
        <w:t>O Pregoeiro fará a análise dos documentos de habilitação do lici</w:t>
      </w:r>
      <w:r w:rsidR="00E03A40">
        <w:rPr>
          <w:rFonts w:ascii="Arial" w:hAnsi="Arial"/>
        </w:rPr>
        <w:t>tante ven</w:t>
      </w:r>
      <w:r w:rsidR="00AD31A8">
        <w:rPr>
          <w:rFonts w:ascii="Arial" w:hAnsi="Arial"/>
        </w:rPr>
        <w:t>cedor</w:t>
      </w:r>
      <w:r w:rsidR="006C1C6E" w:rsidRPr="00E23CD2">
        <w:rPr>
          <w:rFonts w:ascii="Arial" w:hAnsi="Arial"/>
        </w:rPr>
        <w:t xml:space="preserve">, </w:t>
      </w:r>
      <w:r w:rsidR="005E4CE6">
        <w:rPr>
          <w:rFonts w:ascii="Arial" w:hAnsi="Arial"/>
        </w:rPr>
        <w:t xml:space="preserve">no </w:t>
      </w:r>
      <w:r w:rsidR="006C1C6E" w:rsidRPr="00E23CD2">
        <w:rPr>
          <w:rFonts w:ascii="Arial" w:hAnsi="Arial"/>
        </w:rPr>
        <w:t>momento que será franqueada vista aos interessados e posteriormente, será aberto o prazo para manifestação da intenção de interposição de recurso.</w:t>
      </w:r>
    </w:p>
    <w:p w14:paraId="6D2EF9B1" w14:textId="66C660D6" w:rsidR="006C1C6E" w:rsidRPr="00E23CD2" w:rsidRDefault="007C7506" w:rsidP="007C7506">
      <w:pPr>
        <w:pStyle w:val="TableParagraph"/>
        <w:spacing w:line="360" w:lineRule="auto"/>
        <w:ind w:firstLine="720"/>
        <w:jc w:val="both"/>
        <w:rPr>
          <w:rFonts w:ascii="Arial" w:hAnsi="Arial"/>
        </w:rPr>
      </w:pPr>
      <w:r>
        <w:rPr>
          <w:rFonts w:ascii="Arial" w:hAnsi="Arial"/>
        </w:rPr>
        <w:t xml:space="preserve">9.10. </w:t>
      </w:r>
      <w:r w:rsidR="006C1C6E" w:rsidRPr="00E23CD2">
        <w:rPr>
          <w:rFonts w:ascii="Arial" w:hAnsi="Arial"/>
        </w:rPr>
        <w:t>O não cumprimento do envio dos documentos de habilitação dentro dos prazos estabelecidos, acarretará a desclassificação e/ou inabilitação da licitante, bem como as sanções previstas neste Edital, podendo o Pregoeiro convocar a empresa que apresentou a proposta ou o lance subsequente.</w:t>
      </w:r>
    </w:p>
    <w:p w14:paraId="52AD1BBA" w14:textId="79540B36" w:rsidR="006C1C6E" w:rsidRPr="00E23CD2" w:rsidRDefault="007C7506" w:rsidP="007C7506">
      <w:pPr>
        <w:pStyle w:val="TableParagraph"/>
        <w:spacing w:line="360" w:lineRule="auto"/>
        <w:ind w:firstLine="720"/>
        <w:jc w:val="both"/>
        <w:rPr>
          <w:rFonts w:ascii="Arial" w:hAnsi="Arial"/>
        </w:rPr>
      </w:pPr>
      <w:r>
        <w:rPr>
          <w:rFonts w:ascii="Arial" w:hAnsi="Arial"/>
        </w:rPr>
        <w:t xml:space="preserve">9.11. </w:t>
      </w:r>
      <w:r w:rsidR="006C1C6E" w:rsidRPr="005C6DB1">
        <w:rPr>
          <w:rFonts w:ascii="Arial" w:hAnsi="Arial"/>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r w:rsidR="006C1C6E" w:rsidRPr="00E23CD2">
        <w:rPr>
          <w:rFonts w:ascii="Arial" w:hAnsi="Arial"/>
        </w:rPr>
        <w:t xml:space="preserve"> </w:t>
      </w:r>
    </w:p>
    <w:p w14:paraId="701815A3" w14:textId="1CC1BC3B" w:rsidR="006C1C6E" w:rsidRPr="00E23CD2" w:rsidRDefault="007C7506" w:rsidP="007C7506">
      <w:pPr>
        <w:pStyle w:val="TableParagraph"/>
        <w:spacing w:line="360" w:lineRule="auto"/>
        <w:ind w:firstLine="720"/>
        <w:jc w:val="both"/>
        <w:rPr>
          <w:rFonts w:ascii="Arial" w:hAnsi="Arial"/>
        </w:rPr>
      </w:pPr>
      <w:r>
        <w:rPr>
          <w:rFonts w:ascii="Arial" w:hAnsi="Arial"/>
        </w:rPr>
        <w:t xml:space="preserve">9.12. </w:t>
      </w:r>
      <w:r w:rsidR="006C1C6E" w:rsidRPr="00E23CD2">
        <w:rPr>
          <w:rFonts w:ascii="Arial" w:hAnsi="Arial"/>
        </w:rPr>
        <w:t>A empresa participante e seu representante legal são responsáveis pela autenticidade e veracidade dos documentos enviados eletronicamente.</w:t>
      </w:r>
    </w:p>
    <w:p w14:paraId="7989A4FE" w14:textId="5FB31DBA" w:rsidR="006C1C6E" w:rsidRPr="00E23CD2" w:rsidRDefault="007C7506" w:rsidP="007C7506">
      <w:pPr>
        <w:pStyle w:val="TableParagraph"/>
        <w:spacing w:line="360" w:lineRule="auto"/>
        <w:ind w:firstLine="720"/>
        <w:jc w:val="both"/>
        <w:rPr>
          <w:rFonts w:ascii="Arial" w:hAnsi="Arial"/>
        </w:rPr>
      </w:pPr>
      <w:r>
        <w:rPr>
          <w:rFonts w:ascii="Arial" w:hAnsi="Arial"/>
        </w:rPr>
        <w:t xml:space="preserve">9.13. </w:t>
      </w:r>
      <w:r w:rsidR="006C1C6E" w:rsidRPr="00A76116">
        <w:rPr>
          <w:rFonts w:ascii="Arial" w:hAnsi="Arial"/>
        </w:rPr>
        <w:t>Os documentos exigidos para habilitação poderão ser apresentados em original, por qualquer processo de cópia autenticada, publicação em órgão da imprensa oficial ou ainda por meio de cópia simples, a ser autenticada por servidor habilitado da Prefeitura da Estância Turística de Ibiúna/SP, mediante conferência com os originais. As cópias deverão ser apresentadas perfeitamente legíveis.</w:t>
      </w:r>
    </w:p>
    <w:p w14:paraId="2F22011A" w14:textId="53DFDCEE" w:rsidR="006C1C6E" w:rsidRPr="00E23CD2" w:rsidRDefault="006C1C6E" w:rsidP="00B51990">
      <w:pPr>
        <w:pStyle w:val="TableParagraph"/>
        <w:spacing w:line="360" w:lineRule="auto"/>
        <w:jc w:val="both"/>
        <w:rPr>
          <w:rFonts w:ascii="Arial" w:hAnsi="Arial"/>
        </w:rPr>
      </w:pPr>
      <w:r w:rsidRPr="00E23CD2">
        <w:rPr>
          <w:rFonts w:ascii="Arial" w:hAnsi="Arial"/>
        </w:rPr>
        <w:t xml:space="preserve"> </w:t>
      </w:r>
      <w:r w:rsidR="00B51990">
        <w:rPr>
          <w:rFonts w:ascii="Arial" w:hAnsi="Arial"/>
        </w:rPr>
        <w:tab/>
      </w:r>
      <w:r w:rsidR="007C7506">
        <w:rPr>
          <w:rFonts w:ascii="Arial" w:hAnsi="Arial"/>
        </w:rPr>
        <w:t xml:space="preserve">9.14. </w:t>
      </w:r>
      <w:r w:rsidRPr="00E23CD2">
        <w:rPr>
          <w:rFonts w:ascii="Arial" w:hAnsi="Arial"/>
        </w:rPr>
        <w:t xml:space="preserve">Os documentos de Habilitação deverão estar com prazo vigente, não havendo </w:t>
      </w:r>
      <w:r w:rsidRPr="00E23CD2">
        <w:rPr>
          <w:rFonts w:ascii="Arial" w:hAnsi="Arial"/>
        </w:rPr>
        <w:lastRenderedPageBreak/>
        <w:t xml:space="preserve">prazo nos documentos os mesmos serão considerados válidos se emitidos em </w:t>
      </w:r>
      <w:r w:rsidRPr="00A76116">
        <w:rPr>
          <w:rFonts w:ascii="Arial" w:hAnsi="Arial"/>
        </w:rPr>
        <w:t>até 60 dias</w:t>
      </w:r>
      <w:r w:rsidRPr="00E23CD2">
        <w:rPr>
          <w:rFonts w:ascii="Arial" w:hAnsi="Arial"/>
        </w:rPr>
        <w:t xml:space="preserve"> contados da data da sessão pública. </w:t>
      </w:r>
    </w:p>
    <w:p w14:paraId="01A5E896" w14:textId="77777777" w:rsidR="002B7019" w:rsidRPr="00E23CD2" w:rsidRDefault="002B7019" w:rsidP="00B72511">
      <w:pPr>
        <w:pStyle w:val="TableParagraph"/>
        <w:spacing w:line="360" w:lineRule="auto"/>
        <w:jc w:val="both"/>
        <w:rPr>
          <w:rFonts w:ascii="Arial" w:hAnsi="Arial"/>
        </w:rPr>
      </w:pPr>
    </w:p>
    <w:p w14:paraId="65B19B2C" w14:textId="732CED07" w:rsidR="006C1C6E" w:rsidRPr="00E23CD2" w:rsidRDefault="007C7506" w:rsidP="007C7506">
      <w:pPr>
        <w:pStyle w:val="TableParagraph"/>
        <w:spacing w:line="360" w:lineRule="auto"/>
        <w:ind w:firstLine="720"/>
        <w:jc w:val="both"/>
        <w:rPr>
          <w:rFonts w:ascii="Arial" w:hAnsi="Arial"/>
        </w:rPr>
      </w:pPr>
      <w:r>
        <w:rPr>
          <w:rFonts w:ascii="Arial" w:hAnsi="Arial"/>
        </w:rPr>
        <w:t xml:space="preserve">9.15. </w:t>
      </w:r>
      <w:r w:rsidR="006C1C6E" w:rsidRPr="00E23CD2">
        <w:rPr>
          <w:rFonts w:ascii="Arial" w:hAnsi="Arial"/>
        </w:rPr>
        <w:t xml:space="preserve">O Pregoeiro reserva-se o direito de solicitar da licitante, em qualquer tempo, no curso da licitação, quaisquer esclarecimentos sobre documentos já entregues, fixando lhe prazo para atendimento. </w:t>
      </w:r>
    </w:p>
    <w:p w14:paraId="7F25933F" w14:textId="5C18E5F3" w:rsidR="005B6E72" w:rsidRPr="00E23CD2" w:rsidRDefault="007C7506" w:rsidP="007C7506">
      <w:pPr>
        <w:pStyle w:val="TableParagraph"/>
        <w:spacing w:line="360" w:lineRule="auto"/>
        <w:ind w:firstLine="720"/>
        <w:jc w:val="both"/>
        <w:rPr>
          <w:rFonts w:ascii="Arial" w:hAnsi="Arial"/>
        </w:rPr>
      </w:pPr>
      <w:r>
        <w:rPr>
          <w:rFonts w:ascii="Arial" w:hAnsi="Arial"/>
        </w:rPr>
        <w:t xml:space="preserve">9.16. </w:t>
      </w:r>
      <w:r w:rsidR="006C1C6E" w:rsidRPr="00E23CD2">
        <w:rPr>
          <w:rFonts w:ascii="Arial" w:hAnsi="Arial"/>
        </w:rPr>
        <w:t>A falta de qualquer dos documentos exigidos no edital implicará inabilitação da licitante, sendo vedada, a concessão de prazo para complementação da documentação exigida para a habilitação, salvo motivo devidamente justificado e aceito pelo pregoeiro.</w:t>
      </w:r>
    </w:p>
    <w:p w14:paraId="03B1EA88" w14:textId="77777777" w:rsidR="00216BC3" w:rsidRDefault="00216BC3" w:rsidP="00B72511">
      <w:pPr>
        <w:pStyle w:val="TableParagraph"/>
        <w:spacing w:line="360" w:lineRule="auto"/>
        <w:ind w:left="720"/>
        <w:jc w:val="both"/>
        <w:rPr>
          <w:rFonts w:ascii="Arial" w:hAnsi="Arial" w:cs="Arial"/>
          <w:b/>
        </w:rPr>
      </w:pPr>
    </w:p>
    <w:p w14:paraId="091520D8" w14:textId="0AB7D66D" w:rsidR="00704738" w:rsidRDefault="00BB6548" w:rsidP="00B72511">
      <w:pPr>
        <w:pStyle w:val="TableParagraph"/>
        <w:numPr>
          <w:ilvl w:val="0"/>
          <w:numId w:val="1"/>
        </w:numPr>
        <w:spacing w:line="360" w:lineRule="auto"/>
        <w:jc w:val="both"/>
        <w:rPr>
          <w:rFonts w:ascii="Arial" w:hAnsi="Arial" w:cs="Arial"/>
          <w:b/>
        </w:rPr>
      </w:pPr>
      <w:r w:rsidRPr="00E23CD2">
        <w:rPr>
          <w:rFonts w:ascii="Arial" w:hAnsi="Arial" w:cs="Arial"/>
          <w:b/>
        </w:rPr>
        <w:t>CONDIÇÕES D</w:t>
      </w:r>
      <w:r w:rsidR="00D13DB2">
        <w:rPr>
          <w:rFonts w:ascii="Arial" w:hAnsi="Arial" w:cs="Arial"/>
          <w:b/>
        </w:rPr>
        <w:t>A PRESTAÇÃO DE SERVIÇO</w:t>
      </w:r>
    </w:p>
    <w:p w14:paraId="6A059FF8" w14:textId="5DC7CDA8" w:rsidR="00A61C7B" w:rsidRDefault="007A36B8" w:rsidP="007A36B8">
      <w:pPr>
        <w:pStyle w:val="TableParagraph"/>
        <w:spacing w:line="360" w:lineRule="auto"/>
        <w:ind w:firstLine="720"/>
        <w:jc w:val="both"/>
        <w:rPr>
          <w:rFonts w:ascii="Arial" w:hAnsi="Arial"/>
        </w:rPr>
      </w:pPr>
      <w:r>
        <w:rPr>
          <w:rFonts w:ascii="Arial" w:hAnsi="Arial"/>
        </w:rPr>
        <w:t xml:space="preserve">10.1 </w:t>
      </w:r>
      <w:r w:rsidR="00A61C7B" w:rsidRPr="00A61C7B">
        <w:rPr>
          <w:rFonts w:ascii="Arial" w:hAnsi="Arial"/>
        </w:rPr>
        <w:t>O objeto deste pregão deverá ser executado na forma estabelecida no Anexo 01 – TERMO DE REFERENCIA deste Edital</w:t>
      </w:r>
      <w:r w:rsidR="00A61C7B">
        <w:rPr>
          <w:rFonts w:ascii="Arial" w:hAnsi="Arial"/>
        </w:rPr>
        <w:t>.</w:t>
      </w:r>
    </w:p>
    <w:p w14:paraId="118AD1C2" w14:textId="22543CEA" w:rsidR="00BB6548" w:rsidRPr="00E23CD2" w:rsidRDefault="00120CE0" w:rsidP="00B72511">
      <w:pPr>
        <w:pStyle w:val="TableParagraph"/>
        <w:spacing w:line="360" w:lineRule="auto"/>
        <w:jc w:val="both"/>
        <w:rPr>
          <w:rFonts w:ascii="Arial" w:hAnsi="Arial"/>
        </w:rPr>
      </w:pPr>
      <w:r>
        <w:rPr>
          <w:rFonts w:ascii="Arial" w:hAnsi="Arial"/>
        </w:rPr>
        <w:t xml:space="preserve"> O prazo de vigência do contrato</w:t>
      </w:r>
      <w:r w:rsidR="002C648A" w:rsidRPr="00E23CD2">
        <w:rPr>
          <w:rFonts w:ascii="Arial" w:hAnsi="Arial"/>
        </w:rPr>
        <w:t xml:space="preserve"> será de 12 (doze) meses, contados da data de sua assinatura, podendo ser prorrogado, por igual período, desde que comprovado que as condições e o preço permanecem vantajosos</w:t>
      </w:r>
      <w:r w:rsidR="0042256B" w:rsidRPr="00E23CD2">
        <w:rPr>
          <w:rFonts w:ascii="Arial" w:hAnsi="Arial"/>
        </w:rPr>
        <w:t xml:space="preserve">, </w:t>
      </w:r>
      <w:r w:rsidR="0042256B" w:rsidRPr="00472D16">
        <w:rPr>
          <w:rFonts w:ascii="Arial" w:hAnsi="Arial"/>
        </w:rPr>
        <w:t>n</w:t>
      </w:r>
      <w:r w:rsidR="0042256B" w:rsidRPr="00F3367B">
        <w:rPr>
          <w:rFonts w:ascii="Arial" w:hAnsi="Arial"/>
        </w:rPr>
        <w:t xml:space="preserve">os termos do </w:t>
      </w:r>
      <w:r w:rsidR="00472D16" w:rsidRPr="00F3367B">
        <w:rPr>
          <w:rFonts w:ascii="Arial" w:hAnsi="Arial"/>
        </w:rPr>
        <w:t xml:space="preserve">§ 5º do </w:t>
      </w:r>
      <w:r w:rsidR="0042256B" w:rsidRPr="00F3367B">
        <w:rPr>
          <w:rFonts w:ascii="Arial" w:hAnsi="Arial"/>
        </w:rPr>
        <w:t xml:space="preserve">art. </w:t>
      </w:r>
      <w:r w:rsidR="00472D16" w:rsidRPr="00F3367B">
        <w:rPr>
          <w:rFonts w:ascii="Arial" w:hAnsi="Arial"/>
        </w:rPr>
        <w:t xml:space="preserve">67 </w:t>
      </w:r>
      <w:r w:rsidR="0042256B" w:rsidRPr="00F3367B">
        <w:rPr>
          <w:rFonts w:ascii="Arial" w:hAnsi="Arial"/>
        </w:rPr>
        <w:t xml:space="preserve">do Decreto Municipal </w:t>
      </w:r>
      <w:r w:rsidR="002C648A" w:rsidRPr="00F3367B">
        <w:rPr>
          <w:rFonts w:ascii="Arial" w:hAnsi="Arial"/>
        </w:rPr>
        <w:t>nº</w:t>
      </w:r>
      <w:r w:rsidR="00472D16" w:rsidRPr="00F3367B">
        <w:rPr>
          <w:rFonts w:ascii="Arial" w:hAnsi="Arial"/>
        </w:rPr>
        <w:t>3255/2024</w:t>
      </w:r>
      <w:r w:rsidR="0042256B" w:rsidRPr="00F3367B">
        <w:rPr>
          <w:rFonts w:ascii="Arial" w:hAnsi="Arial"/>
        </w:rPr>
        <w:t>, e art. 84 da Lei 14.133 de 01 de abril de 2021.</w:t>
      </w:r>
    </w:p>
    <w:p w14:paraId="1F199F6E" w14:textId="48556297" w:rsidR="002B7019" w:rsidRPr="00E23CD2" w:rsidRDefault="007A36B8" w:rsidP="007A36B8">
      <w:pPr>
        <w:pStyle w:val="TableParagraph"/>
        <w:spacing w:line="360" w:lineRule="auto"/>
        <w:ind w:firstLine="720"/>
        <w:jc w:val="both"/>
        <w:rPr>
          <w:rFonts w:ascii="Arial" w:hAnsi="Arial"/>
        </w:rPr>
      </w:pPr>
      <w:r>
        <w:rPr>
          <w:rFonts w:ascii="Arial" w:hAnsi="Arial"/>
        </w:rPr>
        <w:t xml:space="preserve">10.2. </w:t>
      </w:r>
      <w:r w:rsidR="002C648A" w:rsidRPr="002C648A">
        <w:rPr>
          <w:rFonts w:ascii="Arial" w:hAnsi="Arial"/>
        </w:rPr>
        <w:t>Os serviços deverão ser executados em conformidade com o estabelecido no "Anexo 01 – Termo de Referencia", que rubricados pelas partes passa a fazer parte integrante do presente instrumento</w:t>
      </w:r>
      <w:r w:rsidR="002C648A">
        <w:rPr>
          <w:rFonts w:ascii="Arial" w:hAnsi="Arial"/>
        </w:rPr>
        <w:t>.</w:t>
      </w:r>
    </w:p>
    <w:p w14:paraId="4AB39083" w14:textId="3B6FC43D" w:rsidR="005A1508" w:rsidRPr="00E23CD2" w:rsidRDefault="007A36B8" w:rsidP="007A36B8">
      <w:pPr>
        <w:pStyle w:val="TableParagraph"/>
        <w:spacing w:line="360" w:lineRule="auto"/>
        <w:ind w:firstLine="720"/>
        <w:jc w:val="both"/>
        <w:rPr>
          <w:rFonts w:ascii="Arial" w:hAnsi="Arial"/>
        </w:rPr>
      </w:pPr>
      <w:r>
        <w:rPr>
          <w:rFonts w:ascii="Arial" w:hAnsi="Arial"/>
        </w:rPr>
        <w:t xml:space="preserve">10.3. </w:t>
      </w:r>
      <w:r w:rsidR="00AE1EFA" w:rsidRPr="00E23CD2">
        <w:rPr>
          <w:rFonts w:ascii="Arial" w:hAnsi="Arial"/>
        </w:rPr>
        <w:t>Os preços apresentados contam com a inclusão de todos os acessórios, os custos</w:t>
      </w:r>
      <w:r w:rsidR="003C0EF2" w:rsidRPr="00E23CD2">
        <w:rPr>
          <w:rFonts w:ascii="Arial" w:hAnsi="Arial"/>
        </w:rPr>
        <w:t xml:space="preserve"> operacionais e os tributos eventualmente devidos, bem como as demais despesas diretas e indiretas, inclusive transporte, taxas de frete e similares, não cabendo à Municipalidade nenhum custo adicional.</w:t>
      </w:r>
    </w:p>
    <w:p w14:paraId="1040C451" w14:textId="77777777" w:rsidR="003C0EF2" w:rsidRPr="00E23CD2" w:rsidRDefault="003C0EF2" w:rsidP="00B72511">
      <w:pPr>
        <w:pStyle w:val="TableParagraph"/>
        <w:spacing w:line="360" w:lineRule="auto"/>
        <w:jc w:val="both"/>
        <w:rPr>
          <w:rFonts w:ascii="Arial" w:hAnsi="Arial"/>
        </w:rPr>
      </w:pPr>
    </w:p>
    <w:p w14:paraId="7192BC94" w14:textId="55DF5734" w:rsidR="003C0EF2" w:rsidRPr="00E23CD2" w:rsidRDefault="003C0EF2" w:rsidP="00B72511">
      <w:pPr>
        <w:pStyle w:val="TableParagraph"/>
        <w:numPr>
          <w:ilvl w:val="0"/>
          <w:numId w:val="1"/>
        </w:numPr>
        <w:spacing w:line="360" w:lineRule="auto"/>
        <w:jc w:val="both"/>
        <w:rPr>
          <w:rFonts w:ascii="Arial" w:hAnsi="Arial" w:cs="Arial"/>
          <w:b/>
        </w:rPr>
      </w:pPr>
      <w:r w:rsidRPr="00E23CD2">
        <w:rPr>
          <w:rFonts w:ascii="Arial" w:hAnsi="Arial" w:cs="Arial"/>
          <w:b/>
        </w:rPr>
        <w:t>CONDIÇÕES DE PAGAMENTO</w:t>
      </w:r>
    </w:p>
    <w:p w14:paraId="72E7B068" w14:textId="54677922" w:rsidR="00704B0E" w:rsidRDefault="007A36B8" w:rsidP="007A36B8">
      <w:pPr>
        <w:pStyle w:val="TableParagraph"/>
        <w:spacing w:line="360" w:lineRule="auto"/>
        <w:ind w:firstLine="720"/>
        <w:jc w:val="both"/>
        <w:rPr>
          <w:rFonts w:ascii="Arial" w:hAnsi="Arial"/>
        </w:rPr>
      </w:pPr>
      <w:r>
        <w:rPr>
          <w:rFonts w:ascii="Arial" w:hAnsi="Arial"/>
        </w:rPr>
        <w:t xml:space="preserve">11.1. </w:t>
      </w:r>
      <w:r w:rsidR="005B635E" w:rsidRPr="005B635E">
        <w:rPr>
          <w:rFonts w:ascii="Arial" w:hAnsi="Arial"/>
        </w:rPr>
        <w:t>O pagamento será efetuado em conformidade com o estabelecido no Anexo 01 – TERMO DE REFERENCIA deste Edital.</w:t>
      </w:r>
    </w:p>
    <w:p w14:paraId="6202587C" w14:textId="77777777" w:rsidR="005B635E" w:rsidRPr="00E23CD2" w:rsidRDefault="005B635E" w:rsidP="00B72511">
      <w:pPr>
        <w:pStyle w:val="TableParagraph"/>
        <w:spacing w:line="360" w:lineRule="auto"/>
        <w:jc w:val="both"/>
        <w:rPr>
          <w:rFonts w:ascii="Arial" w:hAnsi="Arial"/>
        </w:rPr>
      </w:pPr>
    </w:p>
    <w:p w14:paraId="3F7620EF" w14:textId="6FA3A786" w:rsidR="00E900E3" w:rsidRPr="00E23CD2" w:rsidRDefault="00E900E3" w:rsidP="00B72511">
      <w:pPr>
        <w:pStyle w:val="TableParagraph"/>
        <w:numPr>
          <w:ilvl w:val="0"/>
          <w:numId w:val="1"/>
        </w:numPr>
        <w:spacing w:line="360" w:lineRule="auto"/>
        <w:jc w:val="both"/>
        <w:rPr>
          <w:rFonts w:ascii="Arial" w:hAnsi="Arial" w:cs="Arial"/>
          <w:b/>
        </w:rPr>
      </w:pPr>
      <w:r w:rsidRPr="00E23CD2">
        <w:rPr>
          <w:rFonts w:ascii="Arial" w:hAnsi="Arial" w:cs="Arial"/>
          <w:b/>
        </w:rPr>
        <w:t>DOTAÇÃO ORÇAMENTÁRIA</w:t>
      </w:r>
    </w:p>
    <w:p w14:paraId="6831E6C7" w14:textId="1A88A5BF" w:rsidR="007977D7" w:rsidRPr="00E23CD2" w:rsidRDefault="00B26800" w:rsidP="00B26800">
      <w:pPr>
        <w:pStyle w:val="TableParagraph"/>
        <w:spacing w:line="360" w:lineRule="auto"/>
        <w:ind w:firstLine="720"/>
        <w:jc w:val="both"/>
        <w:rPr>
          <w:rFonts w:ascii="Arial" w:hAnsi="Arial"/>
        </w:rPr>
      </w:pPr>
      <w:r>
        <w:rPr>
          <w:rFonts w:ascii="Arial" w:hAnsi="Arial"/>
        </w:rPr>
        <w:t xml:space="preserve">12.1. </w:t>
      </w:r>
      <w:r w:rsidR="006E6BAB" w:rsidRPr="00E23CD2">
        <w:rPr>
          <w:rFonts w:ascii="Arial" w:hAnsi="Arial"/>
        </w:rPr>
        <w:t>Os custos e despesas decorrentes dos pagamentos objeto deste Pregão serão de responsabilidade da PREFEITURA DA ESTÂNCIA TURÍSTICA DE</w:t>
      </w:r>
      <w:r w:rsidR="007977D7" w:rsidRPr="00E23CD2">
        <w:rPr>
          <w:rFonts w:ascii="Arial" w:hAnsi="Arial"/>
        </w:rPr>
        <w:t xml:space="preserve"> IBIÚNA.</w:t>
      </w:r>
    </w:p>
    <w:p w14:paraId="401698B2" w14:textId="5379F7EC" w:rsidR="006E6BAB" w:rsidRPr="00E23CD2" w:rsidRDefault="007977D7" w:rsidP="00B72511">
      <w:pPr>
        <w:pStyle w:val="TableParagraph"/>
        <w:spacing w:line="360" w:lineRule="auto"/>
        <w:jc w:val="both"/>
        <w:rPr>
          <w:rFonts w:ascii="Arial" w:hAnsi="Arial" w:cs="Arial"/>
          <w:b/>
        </w:rPr>
      </w:pPr>
      <w:r w:rsidRPr="00E23CD2">
        <w:rPr>
          <w:rFonts w:ascii="Arial" w:hAnsi="Arial"/>
        </w:rPr>
        <w:t>A</w:t>
      </w:r>
      <w:r w:rsidR="006E6BAB" w:rsidRPr="00E23CD2">
        <w:rPr>
          <w:rFonts w:ascii="Arial" w:hAnsi="Arial"/>
        </w:rPr>
        <w:t xml:space="preserve">tendida pela </w:t>
      </w:r>
      <w:r w:rsidR="0096627B">
        <w:rPr>
          <w:rFonts w:ascii="Arial" w:hAnsi="Arial"/>
        </w:rPr>
        <w:t>dotação orçamentária: ficha nº660 – Funiconal Programa nº 15.451.5001.2003 – Elemento Econõmico nº 3.3.90.39</w:t>
      </w:r>
      <w:r w:rsidR="006E6BAB" w:rsidRPr="0096627B">
        <w:rPr>
          <w:rFonts w:ascii="Arial" w:hAnsi="Arial"/>
        </w:rPr>
        <w:t>,</w:t>
      </w:r>
      <w:r w:rsidR="006E6BAB" w:rsidRPr="00E23CD2">
        <w:rPr>
          <w:rFonts w:ascii="Arial" w:hAnsi="Arial"/>
        </w:rPr>
        <w:t xml:space="preserve"> constante do exercício de 202</w:t>
      </w:r>
      <w:r w:rsidR="003222FA" w:rsidRPr="00E23CD2">
        <w:rPr>
          <w:rFonts w:ascii="Arial" w:hAnsi="Arial"/>
        </w:rPr>
        <w:t>5</w:t>
      </w:r>
      <w:r w:rsidR="006E6BAB" w:rsidRPr="00E23CD2">
        <w:rPr>
          <w:rFonts w:ascii="Arial" w:hAnsi="Arial"/>
        </w:rPr>
        <w:t xml:space="preserve"> e subsequente</w:t>
      </w:r>
      <w:r w:rsidR="006E6BAB" w:rsidRPr="00E23CD2">
        <w:rPr>
          <w:rFonts w:ascii="Arial" w:hAnsi="Arial" w:cs="Arial"/>
          <w:b/>
        </w:rPr>
        <w:t>.</w:t>
      </w:r>
    </w:p>
    <w:p w14:paraId="3E8523ED" w14:textId="77777777" w:rsidR="003222FA" w:rsidRPr="00E23CD2" w:rsidRDefault="003222FA" w:rsidP="00B72511">
      <w:pPr>
        <w:pStyle w:val="TableParagraph"/>
        <w:spacing w:line="360" w:lineRule="auto"/>
        <w:jc w:val="both"/>
        <w:rPr>
          <w:rFonts w:ascii="Arial" w:hAnsi="Arial" w:cs="Arial"/>
          <w:b/>
        </w:rPr>
      </w:pPr>
    </w:p>
    <w:p w14:paraId="24572014" w14:textId="5DED4C1F" w:rsidR="00CC2333" w:rsidRPr="00E23CD2" w:rsidRDefault="00CC2333" w:rsidP="00B72511">
      <w:pPr>
        <w:pStyle w:val="TableParagraph"/>
        <w:numPr>
          <w:ilvl w:val="0"/>
          <w:numId w:val="1"/>
        </w:numPr>
        <w:spacing w:line="360" w:lineRule="auto"/>
        <w:jc w:val="both"/>
        <w:rPr>
          <w:rFonts w:ascii="Arial" w:hAnsi="Arial" w:cs="Arial"/>
          <w:b/>
        </w:rPr>
      </w:pPr>
      <w:r w:rsidRPr="00E23CD2">
        <w:rPr>
          <w:rFonts w:ascii="Arial" w:hAnsi="Arial" w:cs="Arial"/>
          <w:b/>
        </w:rPr>
        <w:t>DAS OBRIGAÇÕES</w:t>
      </w:r>
    </w:p>
    <w:p w14:paraId="3020BCEF" w14:textId="3ADA36E0" w:rsidR="00CC2333" w:rsidRPr="00E23CD2" w:rsidRDefault="00B26800" w:rsidP="00B26800">
      <w:pPr>
        <w:pStyle w:val="TableParagraph"/>
        <w:spacing w:line="360" w:lineRule="auto"/>
        <w:ind w:firstLine="720"/>
        <w:jc w:val="both"/>
        <w:rPr>
          <w:rFonts w:ascii="Arial" w:hAnsi="Arial"/>
        </w:rPr>
      </w:pPr>
      <w:r>
        <w:rPr>
          <w:rFonts w:ascii="Arial" w:hAnsi="Arial"/>
        </w:rPr>
        <w:t xml:space="preserve">13.1. </w:t>
      </w:r>
      <w:r w:rsidR="00CC2333" w:rsidRPr="00E23CD2">
        <w:rPr>
          <w:rFonts w:ascii="Arial" w:hAnsi="Arial"/>
        </w:rPr>
        <w:t xml:space="preserve">Constituem obrigações do licitante vencedor: </w:t>
      </w:r>
    </w:p>
    <w:p w14:paraId="6DD1C674" w14:textId="53347D17" w:rsidR="00CC2333" w:rsidRPr="00E23CD2" w:rsidRDefault="00CC2333" w:rsidP="00B72511">
      <w:pPr>
        <w:pStyle w:val="TableParagraph"/>
        <w:numPr>
          <w:ilvl w:val="0"/>
          <w:numId w:val="20"/>
        </w:numPr>
        <w:spacing w:line="360" w:lineRule="auto"/>
        <w:jc w:val="both"/>
        <w:rPr>
          <w:rFonts w:ascii="Arial" w:hAnsi="Arial"/>
        </w:rPr>
      </w:pPr>
      <w:r w:rsidRPr="00E23CD2">
        <w:rPr>
          <w:rFonts w:ascii="Arial" w:hAnsi="Arial"/>
        </w:rPr>
        <w:lastRenderedPageBreak/>
        <w:t xml:space="preserve">Atender às solicitações feitas pelas Secretaria requisitante. </w:t>
      </w:r>
    </w:p>
    <w:p w14:paraId="47CEF188" w14:textId="34DDB8C8" w:rsidR="00CC2333" w:rsidRPr="00E23CD2" w:rsidRDefault="00CC2333" w:rsidP="00B72511">
      <w:pPr>
        <w:pStyle w:val="TableParagraph"/>
        <w:numPr>
          <w:ilvl w:val="0"/>
          <w:numId w:val="20"/>
        </w:numPr>
        <w:spacing w:line="360" w:lineRule="auto"/>
        <w:jc w:val="both"/>
        <w:rPr>
          <w:rFonts w:ascii="Arial" w:hAnsi="Arial"/>
        </w:rPr>
      </w:pPr>
      <w:r w:rsidRPr="00E23CD2">
        <w:rPr>
          <w:rFonts w:ascii="Arial" w:hAnsi="Arial"/>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instrumento bem como apresentar os respectivos comprovantes, quando solicitado pela Prefeitura do Município da Estância Turística de Ibiúna. </w:t>
      </w:r>
    </w:p>
    <w:p w14:paraId="25D3A52D" w14:textId="4FD31B4A" w:rsidR="003222FA" w:rsidRPr="00E23CD2" w:rsidRDefault="00CC2333" w:rsidP="00B72511">
      <w:pPr>
        <w:pStyle w:val="TableParagraph"/>
        <w:numPr>
          <w:ilvl w:val="0"/>
          <w:numId w:val="20"/>
        </w:numPr>
        <w:spacing w:line="360" w:lineRule="auto"/>
        <w:jc w:val="both"/>
        <w:rPr>
          <w:rFonts w:ascii="Arial" w:hAnsi="Arial"/>
        </w:rPr>
      </w:pPr>
      <w:r w:rsidRPr="00E23CD2">
        <w:rPr>
          <w:rFonts w:ascii="Arial" w:hAnsi="Arial"/>
        </w:rPr>
        <w:t>Responsabilizar-se pelos prejuízos causados ao Município da Estância Turística de Ibiúna ou a terceiros, por atos de seus empregados ou prepostos.</w:t>
      </w:r>
    </w:p>
    <w:p w14:paraId="05915828" w14:textId="77777777" w:rsidR="00EA22C8" w:rsidRPr="00E23CD2" w:rsidRDefault="00EA22C8" w:rsidP="00B72511">
      <w:pPr>
        <w:pStyle w:val="TableParagraph"/>
        <w:spacing w:line="360" w:lineRule="auto"/>
        <w:jc w:val="both"/>
        <w:rPr>
          <w:rFonts w:ascii="Arial" w:hAnsi="Arial"/>
        </w:rPr>
      </w:pPr>
    </w:p>
    <w:p w14:paraId="0ADE7179" w14:textId="691593E1" w:rsidR="00EA22C8" w:rsidRPr="00E23CD2" w:rsidRDefault="00281487" w:rsidP="00B72511">
      <w:pPr>
        <w:pStyle w:val="TableParagraph"/>
        <w:numPr>
          <w:ilvl w:val="0"/>
          <w:numId w:val="1"/>
        </w:numPr>
        <w:spacing w:line="360" w:lineRule="auto"/>
        <w:jc w:val="both"/>
        <w:rPr>
          <w:rFonts w:ascii="Arial" w:hAnsi="Arial" w:cs="Arial"/>
          <w:b/>
        </w:rPr>
      </w:pPr>
      <w:r w:rsidRPr="00E23CD2">
        <w:rPr>
          <w:rFonts w:ascii="Arial" w:hAnsi="Arial" w:cs="Arial"/>
          <w:b/>
        </w:rPr>
        <w:t>DAS PENALIDADES</w:t>
      </w:r>
    </w:p>
    <w:p w14:paraId="065FC3D4" w14:textId="0FD1B8E9" w:rsidR="00140E3E" w:rsidRPr="00D237DB" w:rsidRDefault="00B26800" w:rsidP="00B26800">
      <w:pPr>
        <w:pStyle w:val="TableParagraph"/>
        <w:spacing w:line="360" w:lineRule="auto"/>
        <w:ind w:firstLine="720"/>
        <w:jc w:val="both"/>
        <w:rPr>
          <w:rFonts w:ascii="Arial" w:hAnsi="Arial"/>
        </w:rPr>
      </w:pPr>
      <w:r>
        <w:rPr>
          <w:rFonts w:ascii="Arial" w:hAnsi="Arial"/>
        </w:rPr>
        <w:t xml:space="preserve">14.1. </w:t>
      </w:r>
      <w:r w:rsidR="00140E3E" w:rsidRPr="00D237DB">
        <w:rPr>
          <w:rFonts w:ascii="Arial" w:hAnsi="Arial"/>
        </w:rPr>
        <w:t xml:space="preserve">Aquele que fizer declaração falsa, deixar de apresentar as condições de habilitação exigidas, atrapalhar ou retardar a execução do presente certame, convocado dentro do prazo de validade da sua proposta, não celebrar o contrato, bem como recusar, injustificadamente, em entregar o objeto desta licitação dentro do prazo estabelecido pela Administração, caracterizando o descumprimento total da obrigação assumida, ficará sujeito à: </w:t>
      </w:r>
    </w:p>
    <w:p w14:paraId="1A66C16A" w14:textId="77777777" w:rsidR="00140E3E" w:rsidRPr="00D237DB" w:rsidRDefault="00140E3E" w:rsidP="00B72511">
      <w:pPr>
        <w:pStyle w:val="TableParagraph"/>
        <w:spacing w:line="360" w:lineRule="auto"/>
        <w:jc w:val="both"/>
        <w:rPr>
          <w:rFonts w:ascii="Arial" w:hAnsi="Arial"/>
        </w:rPr>
      </w:pPr>
      <w:r w:rsidRPr="00D237DB">
        <w:rPr>
          <w:rFonts w:ascii="Arial" w:hAnsi="Arial"/>
        </w:rPr>
        <w:t xml:space="preserve">a) Advertência; </w:t>
      </w:r>
    </w:p>
    <w:p w14:paraId="76D56407" w14:textId="7447BDC8" w:rsidR="009E0E7D" w:rsidRPr="00D237DB" w:rsidRDefault="00140E3E" w:rsidP="00B72511">
      <w:pPr>
        <w:pStyle w:val="TableParagraph"/>
        <w:spacing w:line="360" w:lineRule="auto"/>
        <w:jc w:val="both"/>
        <w:rPr>
          <w:rFonts w:ascii="Arial" w:hAnsi="Arial"/>
        </w:rPr>
      </w:pPr>
      <w:r w:rsidRPr="00D237DB">
        <w:rPr>
          <w:rFonts w:ascii="Arial" w:hAnsi="Arial"/>
        </w:rPr>
        <w:t>b) Multa não poderá ser inferior a 0,5% nem superior a 30% do valor total do contrato licitado ou celebrado com contratação direta, e será aplicada ao responsável por qualquer</w:t>
      </w:r>
      <w:r w:rsidR="00F511E0" w:rsidRPr="00D237DB">
        <w:rPr>
          <w:rFonts w:ascii="Arial" w:hAnsi="Arial"/>
        </w:rPr>
        <w:t xml:space="preserve"> das infrações administrativas previstas no art. 155 da Lei Federal nº 14.133/21.</w:t>
      </w:r>
    </w:p>
    <w:p w14:paraId="1E36FF0E" w14:textId="0AC74794" w:rsidR="00F511E0" w:rsidRPr="00D237DB" w:rsidRDefault="00F511E0" w:rsidP="00B72511">
      <w:pPr>
        <w:pStyle w:val="TableParagraph"/>
        <w:spacing w:line="360" w:lineRule="auto"/>
        <w:jc w:val="both"/>
        <w:rPr>
          <w:rFonts w:ascii="Arial" w:hAnsi="Arial"/>
        </w:rPr>
      </w:pPr>
      <w:r w:rsidRPr="00D237DB">
        <w:rPr>
          <w:rFonts w:ascii="Arial" w:hAnsi="Arial"/>
        </w:rPr>
        <w:t xml:space="preserve">c) Impedimento de licitar e contratar com a Prefeitura da Estância Turística de </w:t>
      </w:r>
      <w:r w:rsidR="003A5D72" w:rsidRPr="00D237DB">
        <w:rPr>
          <w:rFonts w:ascii="Arial" w:hAnsi="Arial"/>
        </w:rPr>
        <w:t>Ibiúna</w:t>
      </w:r>
      <w:r w:rsidRPr="00D237DB">
        <w:rPr>
          <w:rFonts w:ascii="Arial" w:hAnsi="Arial"/>
        </w:rPr>
        <w:t>, pelo prazo máximo de 3 (três) anos, sem prejuízo das multas previstas neste edital, bem como demais cominações legais.</w:t>
      </w:r>
    </w:p>
    <w:p w14:paraId="6F41F6DB" w14:textId="77777777" w:rsidR="002B7019" w:rsidRPr="00D237DB" w:rsidRDefault="003A5D72" w:rsidP="00B72511">
      <w:pPr>
        <w:pStyle w:val="TableParagraph"/>
        <w:spacing w:line="360" w:lineRule="auto"/>
        <w:jc w:val="both"/>
        <w:rPr>
          <w:rFonts w:ascii="Arial" w:hAnsi="Arial"/>
        </w:rPr>
      </w:pPr>
      <w:r w:rsidRPr="00D237DB">
        <w:rPr>
          <w:rFonts w:ascii="Arial" w:hAnsi="Arial"/>
        </w:rPr>
        <w:t xml:space="preserve">d) Declaração de inidoneidade para licitar ou contratar com a Administração Pública. </w:t>
      </w:r>
    </w:p>
    <w:p w14:paraId="5C4EDF6A" w14:textId="77777777" w:rsidR="002B7019" w:rsidRPr="00E23CD2" w:rsidRDefault="002B7019" w:rsidP="00B72511">
      <w:pPr>
        <w:pStyle w:val="TableParagraph"/>
        <w:spacing w:line="360" w:lineRule="auto"/>
        <w:jc w:val="both"/>
        <w:rPr>
          <w:rFonts w:ascii="Arial" w:hAnsi="Arial"/>
          <w:highlight w:val="yellow"/>
        </w:rPr>
      </w:pPr>
    </w:p>
    <w:p w14:paraId="14E00558" w14:textId="371375F1" w:rsidR="000856B8" w:rsidRPr="00D237DB" w:rsidRDefault="00B26800" w:rsidP="00B26800">
      <w:pPr>
        <w:pStyle w:val="TableParagraph"/>
        <w:spacing w:line="360" w:lineRule="auto"/>
        <w:ind w:firstLine="720"/>
        <w:jc w:val="both"/>
        <w:rPr>
          <w:rFonts w:ascii="Arial" w:hAnsi="Arial"/>
        </w:rPr>
      </w:pPr>
      <w:r>
        <w:rPr>
          <w:rFonts w:ascii="Arial" w:hAnsi="Arial"/>
        </w:rPr>
        <w:t xml:space="preserve">14.2. </w:t>
      </w:r>
      <w:r w:rsidR="003A5D72" w:rsidRPr="00D237DB">
        <w:rPr>
          <w:rFonts w:ascii="Arial" w:hAnsi="Arial"/>
        </w:rPr>
        <w:t xml:space="preserve">Na aplicação das sanções serão considerados: </w:t>
      </w:r>
    </w:p>
    <w:p w14:paraId="50BD6934" w14:textId="47BC11C1" w:rsidR="000856B8" w:rsidRPr="00D237DB" w:rsidRDefault="003A5D72" w:rsidP="00B72511">
      <w:pPr>
        <w:pStyle w:val="TableParagraph"/>
        <w:numPr>
          <w:ilvl w:val="0"/>
          <w:numId w:val="5"/>
        </w:numPr>
        <w:spacing w:line="360" w:lineRule="auto"/>
        <w:jc w:val="both"/>
        <w:rPr>
          <w:rFonts w:ascii="Arial" w:hAnsi="Arial"/>
        </w:rPr>
      </w:pPr>
      <w:r w:rsidRPr="00D237DB">
        <w:rPr>
          <w:rFonts w:ascii="Arial" w:hAnsi="Arial"/>
        </w:rPr>
        <w:t xml:space="preserve">a natureza e a gravidade da infração cometida; </w:t>
      </w:r>
    </w:p>
    <w:p w14:paraId="1356E6F4" w14:textId="72DA3387" w:rsidR="000856B8" w:rsidRPr="00D237DB" w:rsidRDefault="003A5D72" w:rsidP="00B72511">
      <w:pPr>
        <w:pStyle w:val="TableParagraph"/>
        <w:numPr>
          <w:ilvl w:val="0"/>
          <w:numId w:val="5"/>
        </w:numPr>
        <w:spacing w:line="360" w:lineRule="auto"/>
        <w:jc w:val="both"/>
        <w:rPr>
          <w:rFonts w:ascii="Arial" w:hAnsi="Arial"/>
        </w:rPr>
      </w:pPr>
      <w:r w:rsidRPr="00D237DB">
        <w:rPr>
          <w:rFonts w:ascii="Arial" w:hAnsi="Arial"/>
        </w:rPr>
        <w:t>as peculiaridades do caso concreto;</w:t>
      </w:r>
    </w:p>
    <w:p w14:paraId="318AA8EE" w14:textId="37F7B9DB" w:rsidR="00F511E0" w:rsidRPr="00D237DB" w:rsidRDefault="003A5D72" w:rsidP="00B72511">
      <w:pPr>
        <w:pStyle w:val="TableParagraph"/>
        <w:numPr>
          <w:ilvl w:val="0"/>
          <w:numId w:val="5"/>
        </w:numPr>
        <w:spacing w:line="360" w:lineRule="auto"/>
        <w:jc w:val="both"/>
        <w:rPr>
          <w:rFonts w:ascii="Arial" w:hAnsi="Arial"/>
        </w:rPr>
      </w:pPr>
      <w:r w:rsidRPr="00D237DB">
        <w:rPr>
          <w:rFonts w:ascii="Arial" w:hAnsi="Arial"/>
        </w:rPr>
        <w:t>as circunstâncias agravantes ou atenuantes;</w:t>
      </w:r>
    </w:p>
    <w:p w14:paraId="2D1537C8" w14:textId="77777777" w:rsidR="00DD61B4" w:rsidRPr="00D237DB" w:rsidRDefault="00176134" w:rsidP="00B72511">
      <w:pPr>
        <w:pStyle w:val="TableParagraph"/>
        <w:numPr>
          <w:ilvl w:val="0"/>
          <w:numId w:val="5"/>
        </w:numPr>
        <w:spacing w:line="360" w:lineRule="auto"/>
        <w:jc w:val="both"/>
        <w:rPr>
          <w:rFonts w:ascii="Arial" w:hAnsi="Arial"/>
        </w:rPr>
      </w:pPr>
      <w:r w:rsidRPr="00D237DB">
        <w:rPr>
          <w:rFonts w:ascii="Arial" w:hAnsi="Arial"/>
        </w:rPr>
        <w:t>os danos que dela provierem para a Administração Pública;</w:t>
      </w:r>
      <w:r w:rsidR="00DD61B4" w:rsidRPr="00D237DB">
        <w:t xml:space="preserve"> </w:t>
      </w:r>
    </w:p>
    <w:p w14:paraId="7042F080" w14:textId="2683E5D7" w:rsidR="00DD61B4" w:rsidRPr="00D237DB" w:rsidRDefault="00DD61B4" w:rsidP="00B72511">
      <w:pPr>
        <w:pStyle w:val="TableParagraph"/>
        <w:numPr>
          <w:ilvl w:val="0"/>
          <w:numId w:val="5"/>
        </w:numPr>
        <w:spacing w:line="360" w:lineRule="auto"/>
        <w:jc w:val="both"/>
        <w:rPr>
          <w:rFonts w:ascii="Arial" w:hAnsi="Arial"/>
        </w:rPr>
      </w:pPr>
      <w:r w:rsidRPr="00D237DB">
        <w:rPr>
          <w:rFonts w:ascii="Arial" w:hAnsi="Arial"/>
        </w:rPr>
        <w:t>a implantação ou o aperfeiçoamento de programa de integridade, conforme normas e orientações dos órgãos de controle.</w:t>
      </w:r>
    </w:p>
    <w:p w14:paraId="6B85252C" w14:textId="1FB9A5DA" w:rsidR="00DD61B4" w:rsidRPr="00DA13BC" w:rsidRDefault="00B26800" w:rsidP="00B26800">
      <w:pPr>
        <w:pStyle w:val="TableParagraph"/>
        <w:spacing w:line="360" w:lineRule="auto"/>
        <w:ind w:firstLine="720"/>
        <w:jc w:val="both"/>
        <w:rPr>
          <w:rFonts w:ascii="Arial" w:hAnsi="Arial"/>
        </w:rPr>
      </w:pPr>
      <w:r>
        <w:rPr>
          <w:rFonts w:ascii="Arial" w:hAnsi="Arial"/>
        </w:rPr>
        <w:t xml:space="preserve">14.3. </w:t>
      </w:r>
      <w:r w:rsidR="00DD61B4" w:rsidRPr="00DA13BC">
        <w:rPr>
          <w:rFonts w:ascii="Arial" w:hAnsi="Arial"/>
        </w:rPr>
        <w:t>As sanções previstas nas alíneas "a”, “c” e “d” do item 13.1 poderão também ser aplicadas concomitantemente com a da alínea "b" do mesmo item, facultada a defesa prévia do interessado no prazo de 15 (quinze) dias úteis, contado a partir da data da notificação.</w:t>
      </w:r>
    </w:p>
    <w:p w14:paraId="01F517BC" w14:textId="21F34BCE" w:rsidR="00176134" w:rsidRPr="00D237DB" w:rsidRDefault="00B26800" w:rsidP="00B26800">
      <w:pPr>
        <w:pStyle w:val="TableParagraph"/>
        <w:spacing w:line="360" w:lineRule="auto"/>
        <w:ind w:firstLine="720"/>
        <w:jc w:val="both"/>
        <w:rPr>
          <w:rFonts w:ascii="Arial" w:hAnsi="Arial"/>
        </w:rPr>
      </w:pPr>
      <w:r>
        <w:rPr>
          <w:rFonts w:ascii="Arial" w:hAnsi="Arial"/>
        </w:rPr>
        <w:lastRenderedPageBreak/>
        <w:t xml:space="preserve">14.4. </w:t>
      </w:r>
      <w:r w:rsidR="003A5410" w:rsidRPr="00D237DB">
        <w:rPr>
          <w:rFonts w:ascii="Arial" w:hAnsi="Arial"/>
        </w:rPr>
        <w:t>A sanção de impedimento de licitar e contratar será aplicada ao responsável em decorrência das infrações administrativas relacionadas nos incisos II, III, IV, V, VI e VII do caput do art. 155 da Lei Federal nº 14.133/2021,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05517F9" w14:textId="18B62FEB" w:rsidR="00617774" w:rsidRPr="00D237DB" w:rsidRDefault="00B26800" w:rsidP="00B26800">
      <w:pPr>
        <w:pStyle w:val="TableParagraph"/>
        <w:spacing w:line="360" w:lineRule="auto"/>
        <w:ind w:firstLine="720"/>
        <w:jc w:val="both"/>
        <w:rPr>
          <w:rFonts w:ascii="Arial" w:hAnsi="Arial"/>
        </w:rPr>
      </w:pPr>
      <w:r>
        <w:rPr>
          <w:rFonts w:ascii="Arial" w:hAnsi="Arial"/>
        </w:rPr>
        <w:t xml:space="preserve">14.5. </w:t>
      </w:r>
      <w:r w:rsidR="00312606" w:rsidRPr="00D237DB">
        <w:rPr>
          <w:rFonts w:ascii="Arial" w:hAnsi="Arial"/>
        </w:rPr>
        <w:t>Poderá ser aplicada ao responsável a sanção de declaração de inidoneidade para licitar ou contratar, em decorrência da prática das infrações dispostas nos incisos VIII, IX, X, XI e XII do caput do art. 155 da Lei Federal nº 14.133/2021, bem como pelas infrações administrativas previstas nos incisos II, III, IV, V, VI e VII do caput do referido artigo que justifiquem a imposição de penalidade mais grave que a sanção de impedimento de licitar e contratar, cuja duração observará o prazo no mínimo de 03 (três) anos e no máximo de 06 (seis) anos, conforme previsão no art. 156, §5º, da Lei nº 14.133/2021.</w:t>
      </w:r>
    </w:p>
    <w:p w14:paraId="44C6231D" w14:textId="52E02376" w:rsidR="00312606" w:rsidRPr="00E23CD2" w:rsidRDefault="00B26800" w:rsidP="00B26800">
      <w:pPr>
        <w:pStyle w:val="TableParagraph"/>
        <w:spacing w:line="360" w:lineRule="auto"/>
        <w:ind w:firstLine="720"/>
        <w:jc w:val="both"/>
        <w:rPr>
          <w:rFonts w:ascii="Arial" w:hAnsi="Arial"/>
        </w:rPr>
      </w:pPr>
      <w:r>
        <w:rPr>
          <w:rFonts w:ascii="Arial" w:hAnsi="Arial"/>
        </w:rPr>
        <w:t xml:space="preserve">14.6. </w:t>
      </w:r>
      <w:r w:rsidR="001E4AB9" w:rsidRPr="00732E29">
        <w:rPr>
          <w:rFonts w:ascii="Arial" w:hAnsi="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w:t>
      </w:r>
      <w:r w:rsidR="006C18F4" w:rsidRPr="00732E29">
        <w:rPr>
          <w:rFonts w:ascii="Arial" w:hAnsi="Arial"/>
        </w:rPr>
        <w:t>s, em conformidade com o art. 91</w:t>
      </w:r>
      <w:r w:rsidR="001E4AB9" w:rsidRPr="00732E29">
        <w:rPr>
          <w:rFonts w:ascii="Arial" w:hAnsi="Arial"/>
        </w:rPr>
        <w:t xml:space="preserve"> do Decreto Municipal </w:t>
      </w:r>
      <w:r w:rsidR="006C18F4" w:rsidRPr="00732E29">
        <w:rPr>
          <w:rFonts w:ascii="Arial" w:hAnsi="Arial"/>
        </w:rPr>
        <w:t>3255/2024</w:t>
      </w:r>
      <w:r w:rsidR="001E4AB9" w:rsidRPr="00732E29">
        <w:rPr>
          <w:rFonts w:ascii="Arial" w:hAnsi="Arial"/>
        </w:rPr>
        <w:t xml:space="preserve"> e art. 166 da Lei Federal 14.133/21.</w:t>
      </w:r>
    </w:p>
    <w:p w14:paraId="037D4516" w14:textId="1101C965" w:rsidR="001E4AB9" w:rsidRPr="00E23CD2" w:rsidRDefault="00B26800" w:rsidP="00B26800">
      <w:pPr>
        <w:pStyle w:val="TableParagraph"/>
        <w:spacing w:line="360" w:lineRule="auto"/>
        <w:ind w:firstLine="720"/>
        <w:jc w:val="both"/>
        <w:rPr>
          <w:rFonts w:ascii="Arial" w:hAnsi="Arial"/>
        </w:rPr>
      </w:pPr>
      <w:r>
        <w:rPr>
          <w:rFonts w:ascii="Arial" w:hAnsi="Arial"/>
        </w:rPr>
        <w:t xml:space="preserve">14.7. </w:t>
      </w:r>
      <w:r w:rsidR="00BB0754" w:rsidRPr="00E23CD2">
        <w:rPr>
          <w:rFonts w:ascii="Arial" w:hAnsi="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em conformidade com o art. 167 da Lei Federal 14.133/21.</w:t>
      </w:r>
    </w:p>
    <w:p w14:paraId="1A9BBF19" w14:textId="77777777" w:rsidR="00BB0754" w:rsidRPr="00E23CD2" w:rsidRDefault="00BB0754" w:rsidP="00B72511">
      <w:pPr>
        <w:pStyle w:val="TableParagraph"/>
        <w:spacing w:line="360" w:lineRule="auto"/>
        <w:jc w:val="both"/>
        <w:rPr>
          <w:rFonts w:ascii="Arial" w:hAnsi="Arial"/>
        </w:rPr>
      </w:pPr>
      <w:r w:rsidRPr="00E23CD2">
        <w:rPr>
          <w:rFonts w:ascii="Arial" w:hAnsi="Arial"/>
        </w:rPr>
        <w:t xml:space="preserve">O recurso e o pedido de reconsideração terão efeito suspensivo do ato ou da decisão recorrida até que sobrevenha decisão final da autoridade competente. </w:t>
      </w:r>
    </w:p>
    <w:p w14:paraId="4E746CBF" w14:textId="0BE4557C" w:rsidR="00BB0754" w:rsidRPr="00E23CD2" w:rsidRDefault="00B26800" w:rsidP="00B26800">
      <w:pPr>
        <w:pStyle w:val="TableParagraph"/>
        <w:spacing w:line="360" w:lineRule="auto"/>
        <w:ind w:firstLine="720"/>
        <w:jc w:val="both"/>
        <w:rPr>
          <w:rFonts w:ascii="Arial" w:hAnsi="Arial"/>
        </w:rPr>
      </w:pPr>
      <w:r>
        <w:rPr>
          <w:rFonts w:ascii="Arial" w:hAnsi="Arial"/>
        </w:rPr>
        <w:t xml:space="preserve">14.8. </w:t>
      </w:r>
      <w:r w:rsidR="00BB0754" w:rsidRPr="00E23CD2">
        <w:rPr>
          <w:rFonts w:ascii="Arial" w:hAnsi="Arial"/>
        </w:rPr>
        <w:t>A aplicação das sanções previstas neste edital não exclui, em hipótese alguma, a obrigação de reparação integral dos danos causados.</w:t>
      </w:r>
    </w:p>
    <w:p w14:paraId="743AE786" w14:textId="02E70973" w:rsidR="00DC2AA9" w:rsidRDefault="00B26800" w:rsidP="00B26800">
      <w:pPr>
        <w:pStyle w:val="TableParagraph"/>
        <w:spacing w:line="360" w:lineRule="auto"/>
        <w:ind w:firstLine="720"/>
        <w:jc w:val="both"/>
        <w:rPr>
          <w:rFonts w:ascii="Arial" w:hAnsi="Arial"/>
        </w:rPr>
      </w:pPr>
      <w:r>
        <w:rPr>
          <w:rFonts w:ascii="Arial" w:hAnsi="Arial"/>
        </w:rPr>
        <w:t xml:space="preserve">14.9. </w:t>
      </w:r>
      <w:r w:rsidR="00DC2AA9" w:rsidRPr="00E23CD2">
        <w:rPr>
          <w:rFonts w:ascii="Arial" w:hAnsi="Arial"/>
        </w:rPr>
        <w:t xml:space="preserve">O procedimento para apuração das sanções administrativas está previsto no Decreto Municipal nº </w:t>
      </w:r>
      <w:r w:rsidR="00732E29">
        <w:rPr>
          <w:rFonts w:ascii="Arial" w:hAnsi="Arial"/>
        </w:rPr>
        <w:t>3255/2024</w:t>
      </w:r>
    </w:p>
    <w:p w14:paraId="3CC3DB2B" w14:textId="1CAAEFAF" w:rsidR="00DC2AA9" w:rsidRPr="00E23CD2" w:rsidRDefault="00B26800" w:rsidP="00B51990">
      <w:pPr>
        <w:pStyle w:val="TableParagraph"/>
        <w:spacing w:line="360" w:lineRule="auto"/>
        <w:ind w:firstLine="720"/>
        <w:jc w:val="both"/>
        <w:rPr>
          <w:rFonts w:ascii="Arial" w:hAnsi="Arial"/>
        </w:rPr>
      </w:pPr>
      <w:r>
        <w:rPr>
          <w:rFonts w:ascii="Arial" w:hAnsi="Arial"/>
        </w:rPr>
        <w:t xml:space="preserve">14.10. </w:t>
      </w:r>
      <w:r w:rsidR="00DC2AA9" w:rsidRPr="00E23CD2">
        <w:rPr>
          <w:rFonts w:ascii="Arial" w:hAnsi="Arial"/>
        </w:rPr>
        <w:t xml:space="preserve">Fica assegurada à Prefeitura da Estância Turística de Ibiúna, a faculdade de rescindir o instrumento contratual decorrente do presente certame, sem que ao fornecedor assista o direito de qualquer indenização, nos casos de: </w:t>
      </w:r>
    </w:p>
    <w:p w14:paraId="0043035B" w14:textId="682804B8" w:rsidR="00DC2AA9" w:rsidRPr="00E23CD2" w:rsidRDefault="00DC2AA9" w:rsidP="00B72511">
      <w:pPr>
        <w:pStyle w:val="TableParagraph"/>
        <w:numPr>
          <w:ilvl w:val="0"/>
          <w:numId w:val="6"/>
        </w:numPr>
        <w:spacing w:line="360" w:lineRule="auto"/>
        <w:jc w:val="both"/>
        <w:rPr>
          <w:rFonts w:ascii="Arial" w:hAnsi="Arial"/>
        </w:rPr>
      </w:pPr>
      <w:r w:rsidRPr="00E23CD2">
        <w:rPr>
          <w:rFonts w:ascii="Arial" w:hAnsi="Arial"/>
        </w:rPr>
        <w:t>Execução do objeto do referido certame que não esteja de pleno acordo com o especificado nos Anexos I</w:t>
      </w:r>
      <w:r w:rsidR="00184C20">
        <w:rPr>
          <w:rFonts w:ascii="Arial" w:hAnsi="Arial"/>
        </w:rPr>
        <w:t>.</w:t>
      </w:r>
    </w:p>
    <w:p w14:paraId="3EF3C826" w14:textId="67FA19BD" w:rsidR="00617774" w:rsidRPr="00E23CD2" w:rsidRDefault="00DC2AA9" w:rsidP="00B72511">
      <w:pPr>
        <w:pStyle w:val="TableParagraph"/>
        <w:numPr>
          <w:ilvl w:val="0"/>
          <w:numId w:val="6"/>
        </w:numPr>
        <w:spacing w:line="360" w:lineRule="auto"/>
        <w:jc w:val="both"/>
        <w:rPr>
          <w:rFonts w:ascii="Arial" w:hAnsi="Arial"/>
        </w:rPr>
      </w:pPr>
      <w:r w:rsidRPr="00E23CD2">
        <w:rPr>
          <w:rFonts w:ascii="Arial" w:hAnsi="Arial"/>
        </w:rPr>
        <w:t>Falência, liquidação amigável ou judicial.</w:t>
      </w:r>
    </w:p>
    <w:p w14:paraId="09ED3DEF" w14:textId="77777777" w:rsidR="00DC2AA9" w:rsidRPr="00E23CD2" w:rsidRDefault="00DC2AA9" w:rsidP="00B72511">
      <w:pPr>
        <w:pStyle w:val="TableParagraph"/>
        <w:spacing w:line="360" w:lineRule="auto"/>
        <w:jc w:val="both"/>
        <w:rPr>
          <w:rFonts w:ascii="Arial" w:hAnsi="Arial"/>
        </w:rPr>
      </w:pPr>
    </w:p>
    <w:p w14:paraId="766663E5" w14:textId="79C1E9F2" w:rsidR="00A245EE" w:rsidRPr="00DA13BC" w:rsidRDefault="00120CE0" w:rsidP="00B72511">
      <w:pPr>
        <w:pStyle w:val="TableParagraph"/>
        <w:numPr>
          <w:ilvl w:val="0"/>
          <w:numId w:val="1"/>
        </w:numPr>
        <w:spacing w:line="360" w:lineRule="auto"/>
        <w:jc w:val="both"/>
        <w:rPr>
          <w:rFonts w:ascii="Arial" w:hAnsi="Arial" w:cs="Arial"/>
          <w:b/>
        </w:rPr>
      </w:pPr>
      <w:r>
        <w:rPr>
          <w:rFonts w:ascii="Arial" w:hAnsi="Arial" w:cs="Arial"/>
          <w:b/>
        </w:rPr>
        <w:lastRenderedPageBreak/>
        <w:t>DA</w:t>
      </w:r>
      <w:r w:rsidR="00385FD9" w:rsidRPr="00DA13BC">
        <w:rPr>
          <w:rFonts w:ascii="Arial" w:hAnsi="Arial" w:cs="Arial"/>
          <w:b/>
        </w:rPr>
        <w:t xml:space="preserve"> CONTRATAÇÃO</w:t>
      </w:r>
    </w:p>
    <w:p w14:paraId="347C99F2" w14:textId="7A90149F" w:rsidR="00D30635" w:rsidRDefault="00B51990" w:rsidP="00B51990">
      <w:pPr>
        <w:pStyle w:val="TableParagraph"/>
        <w:spacing w:line="360" w:lineRule="auto"/>
        <w:ind w:firstLine="720"/>
        <w:jc w:val="both"/>
        <w:rPr>
          <w:rFonts w:ascii="Arial" w:hAnsi="Arial"/>
        </w:rPr>
      </w:pPr>
      <w:r>
        <w:rPr>
          <w:rFonts w:ascii="Arial" w:hAnsi="Arial"/>
        </w:rPr>
        <w:t xml:space="preserve">15.1. </w:t>
      </w:r>
      <w:r w:rsidR="00D30635" w:rsidRPr="00E23CD2">
        <w:rPr>
          <w:rFonts w:ascii="Arial" w:hAnsi="Arial"/>
        </w:rPr>
        <w:t>A licitante vencedo</w:t>
      </w:r>
      <w:r w:rsidR="00120CE0">
        <w:rPr>
          <w:rFonts w:ascii="Arial" w:hAnsi="Arial"/>
        </w:rPr>
        <w:t>ra será convocada para assinar  o contrato</w:t>
      </w:r>
      <w:r w:rsidR="00D30635" w:rsidRPr="00E23CD2">
        <w:rPr>
          <w:rFonts w:ascii="Arial" w:hAnsi="Arial"/>
        </w:rPr>
        <w:t xml:space="preserve">, no prazo de até 05 (cinco) dias, a contar da homologação e a adjudicação do presente certame. </w:t>
      </w:r>
    </w:p>
    <w:p w14:paraId="1BF69761" w14:textId="77777777" w:rsidR="00D30635" w:rsidRPr="00E23CD2" w:rsidRDefault="00D30635" w:rsidP="00B72511">
      <w:pPr>
        <w:pStyle w:val="TableParagraph"/>
        <w:spacing w:line="360" w:lineRule="auto"/>
        <w:jc w:val="both"/>
        <w:rPr>
          <w:rFonts w:ascii="Arial" w:hAnsi="Arial"/>
        </w:rPr>
      </w:pPr>
    </w:p>
    <w:p w14:paraId="5E1A2BA5" w14:textId="4E452333" w:rsidR="00D30635" w:rsidRPr="00E23CD2" w:rsidRDefault="00B51990" w:rsidP="00B51990">
      <w:pPr>
        <w:pStyle w:val="TableParagraph"/>
        <w:spacing w:line="360" w:lineRule="auto"/>
        <w:ind w:firstLine="720"/>
        <w:jc w:val="both"/>
        <w:rPr>
          <w:rFonts w:ascii="Arial" w:hAnsi="Arial"/>
        </w:rPr>
      </w:pPr>
      <w:r>
        <w:rPr>
          <w:rFonts w:ascii="Arial" w:hAnsi="Arial"/>
        </w:rPr>
        <w:t xml:space="preserve">15.2. </w:t>
      </w:r>
      <w:r w:rsidR="00D30635" w:rsidRPr="00E23CD2">
        <w:rPr>
          <w:rFonts w:ascii="Arial" w:hAnsi="Arial"/>
        </w:rPr>
        <w:t xml:space="preserve">Farão parte integrante da ata, independentemente de transcrição ou anexação, o presente Edital, e a proposta da licitante vencedora. </w:t>
      </w:r>
    </w:p>
    <w:p w14:paraId="2D0936C1" w14:textId="593EE449" w:rsidR="00D30635" w:rsidRPr="00E23CD2" w:rsidRDefault="00B51990" w:rsidP="00B51990">
      <w:pPr>
        <w:pStyle w:val="TableParagraph"/>
        <w:spacing w:line="360" w:lineRule="auto"/>
        <w:ind w:firstLine="720"/>
        <w:jc w:val="both"/>
        <w:rPr>
          <w:rFonts w:ascii="Arial" w:hAnsi="Arial"/>
        </w:rPr>
      </w:pPr>
      <w:r>
        <w:rPr>
          <w:rFonts w:ascii="Arial" w:hAnsi="Arial"/>
        </w:rPr>
        <w:t xml:space="preserve">15.3. </w:t>
      </w:r>
      <w:r w:rsidR="00D30635" w:rsidRPr="00E23CD2">
        <w:rPr>
          <w:rFonts w:ascii="Arial" w:hAnsi="Arial"/>
        </w:rPr>
        <w:t xml:space="preserve">Serão incorporados a ata, mediante termos aditivos, quaisquer modificações que venham a ser necessárias durante sua vigência. </w:t>
      </w:r>
    </w:p>
    <w:p w14:paraId="1F390B2B" w14:textId="209A39D0" w:rsidR="00A245EE" w:rsidRPr="00E23CD2" w:rsidRDefault="00B51990" w:rsidP="00B51990">
      <w:pPr>
        <w:pStyle w:val="TableParagraph"/>
        <w:spacing w:line="360" w:lineRule="auto"/>
        <w:ind w:firstLine="720"/>
        <w:jc w:val="both"/>
        <w:rPr>
          <w:rFonts w:ascii="Arial" w:hAnsi="Arial"/>
        </w:rPr>
      </w:pPr>
      <w:r>
        <w:rPr>
          <w:rFonts w:ascii="Arial" w:hAnsi="Arial"/>
        </w:rPr>
        <w:t xml:space="preserve">15.4. </w:t>
      </w:r>
      <w:r w:rsidR="00D30635" w:rsidRPr="00E23CD2">
        <w:rPr>
          <w:rFonts w:ascii="Arial" w:hAnsi="Arial"/>
        </w:rPr>
        <w:t>A Prefeitura da Estância Turística de Ibiúna poderá declarar rescindido a ata, independentemente de interpelação judicial e de qualquer indenização, se ocorrer qualquer das hipóteses previstas nos artigos 137 e 138 da lei Federal nº 14.133/21 e suas alterações</w:t>
      </w:r>
      <w:r w:rsidR="00CF727C" w:rsidRPr="00E23CD2">
        <w:rPr>
          <w:rFonts w:ascii="Arial" w:hAnsi="Arial"/>
        </w:rPr>
        <w:t>.</w:t>
      </w:r>
    </w:p>
    <w:p w14:paraId="2CE1C5A6" w14:textId="77777777" w:rsidR="002B7019" w:rsidRPr="00E23CD2" w:rsidRDefault="002B7019" w:rsidP="00B72511">
      <w:pPr>
        <w:pStyle w:val="TableParagraph"/>
        <w:spacing w:line="360" w:lineRule="auto"/>
        <w:ind w:left="360"/>
        <w:jc w:val="both"/>
        <w:rPr>
          <w:rFonts w:ascii="Arial" w:hAnsi="Arial" w:cs="Arial"/>
          <w:b/>
        </w:rPr>
      </w:pPr>
    </w:p>
    <w:p w14:paraId="0CF49C31" w14:textId="750DC8EB" w:rsidR="0030260E" w:rsidRPr="00E23CD2" w:rsidRDefault="00F514A2" w:rsidP="00B72511">
      <w:pPr>
        <w:pStyle w:val="TableParagraph"/>
        <w:numPr>
          <w:ilvl w:val="0"/>
          <w:numId w:val="1"/>
        </w:numPr>
        <w:spacing w:line="360" w:lineRule="auto"/>
        <w:jc w:val="both"/>
        <w:rPr>
          <w:rFonts w:ascii="Arial" w:hAnsi="Arial" w:cs="Arial"/>
          <w:b/>
        </w:rPr>
      </w:pPr>
      <w:r w:rsidRPr="00E23CD2">
        <w:rPr>
          <w:rFonts w:ascii="Arial" w:hAnsi="Arial" w:cs="Arial"/>
          <w:b/>
        </w:rPr>
        <w:t>DOS RECURSOS</w:t>
      </w:r>
    </w:p>
    <w:p w14:paraId="0E92249A" w14:textId="70210CC8" w:rsidR="00C42718" w:rsidRPr="00E23CD2" w:rsidRDefault="00B51990" w:rsidP="00B51990">
      <w:pPr>
        <w:pStyle w:val="TableParagraph"/>
        <w:spacing w:line="360" w:lineRule="auto"/>
        <w:ind w:firstLine="720"/>
        <w:jc w:val="both"/>
        <w:rPr>
          <w:rFonts w:ascii="Arial" w:hAnsi="Arial"/>
        </w:rPr>
      </w:pPr>
      <w:r>
        <w:rPr>
          <w:rFonts w:ascii="Arial" w:hAnsi="Arial"/>
        </w:rPr>
        <w:t xml:space="preserve">16.1. </w:t>
      </w:r>
      <w:r w:rsidR="00C42718" w:rsidRPr="00E23CD2">
        <w:rPr>
          <w:rFonts w:ascii="Arial" w:hAnsi="Arial"/>
        </w:rPr>
        <w:t xml:space="preserve">Manifestada, motivadamente, a intenção de interposição de recurso logo após a declaração de vencedor, através do Portal de Licitações, explicitando sucintamente suas razões, </w:t>
      </w:r>
      <w:r w:rsidR="00C42718" w:rsidRPr="00732E29">
        <w:rPr>
          <w:rFonts w:ascii="Arial" w:hAnsi="Arial"/>
        </w:rPr>
        <w:t>conforme art. 165 da Lei 14.133/21.</w:t>
      </w:r>
      <w:r w:rsidR="00C42718" w:rsidRPr="00E23CD2">
        <w:rPr>
          <w:rFonts w:ascii="Arial" w:hAnsi="Arial"/>
        </w:rPr>
        <w:t xml:space="preserve"> </w:t>
      </w:r>
    </w:p>
    <w:p w14:paraId="7AEF6DC3" w14:textId="5445EF2F" w:rsidR="00C42718" w:rsidRPr="00E23CD2" w:rsidRDefault="00B51990" w:rsidP="00B51990">
      <w:pPr>
        <w:pStyle w:val="TableParagraph"/>
        <w:spacing w:line="360" w:lineRule="auto"/>
        <w:ind w:firstLine="720"/>
        <w:jc w:val="both"/>
        <w:rPr>
          <w:rFonts w:ascii="Arial" w:hAnsi="Arial"/>
        </w:rPr>
      </w:pPr>
      <w:r>
        <w:rPr>
          <w:rFonts w:ascii="Arial" w:hAnsi="Arial"/>
        </w:rPr>
        <w:t xml:space="preserve">16.2. </w:t>
      </w:r>
      <w:r w:rsidR="00C42718" w:rsidRPr="00E23CD2">
        <w:rPr>
          <w:rFonts w:ascii="Arial" w:hAnsi="Arial"/>
        </w:rPr>
        <w:t xml:space="preserve">O prazo para a manifestação de intenção de recorrer não será inferior a </w:t>
      </w:r>
      <w:r w:rsidR="00B06B7E" w:rsidRPr="00DA13BC">
        <w:rPr>
          <w:rFonts w:ascii="Arial" w:hAnsi="Arial"/>
        </w:rPr>
        <w:t>15 (quinze</w:t>
      </w:r>
      <w:r w:rsidR="00C42718" w:rsidRPr="00DA13BC">
        <w:rPr>
          <w:rFonts w:ascii="Arial" w:hAnsi="Arial"/>
        </w:rPr>
        <w:t>) minutos.</w:t>
      </w:r>
      <w:r w:rsidR="00C42718" w:rsidRPr="00E23CD2">
        <w:rPr>
          <w:rFonts w:ascii="Arial" w:hAnsi="Arial"/>
        </w:rPr>
        <w:t xml:space="preserve"> </w:t>
      </w:r>
    </w:p>
    <w:p w14:paraId="0EAE6BF3" w14:textId="004CD921" w:rsidR="00C42718" w:rsidRPr="00E23CD2" w:rsidRDefault="00B51990" w:rsidP="00B51990">
      <w:pPr>
        <w:pStyle w:val="TableParagraph"/>
        <w:spacing w:line="360" w:lineRule="auto"/>
        <w:ind w:firstLine="720"/>
        <w:jc w:val="both"/>
        <w:rPr>
          <w:rFonts w:ascii="Arial" w:hAnsi="Arial"/>
        </w:rPr>
      </w:pPr>
      <w:r>
        <w:rPr>
          <w:rFonts w:ascii="Arial" w:hAnsi="Arial"/>
        </w:rPr>
        <w:t xml:space="preserve">16.3. </w:t>
      </w:r>
      <w:r w:rsidR="00C42718" w:rsidRPr="00E23CD2">
        <w:rPr>
          <w:rFonts w:ascii="Arial" w:hAnsi="Arial"/>
        </w:rPr>
        <w:t xml:space="preserve">O licitante, que manifestar a intenção de recurso e o mesmo ter sido aceito pelo Pregoeiro deverá apresentar, por escrito, razões de recurso em 3 (três) dias úteis, por meio de formulário específico do sistema, que será disponibilizado a todos os participantes, ficando os demais licitantes, desde logo, intimados a apresentarem contrarrazões, em igual prazo, que começará a contar do término do prazo recorrente, sendo-lhes assegurada vista imediata dos autos. </w:t>
      </w:r>
    </w:p>
    <w:p w14:paraId="28683372" w14:textId="708881B7" w:rsidR="002B462A" w:rsidRPr="00E23CD2" w:rsidRDefault="00B51990" w:rsidP="00B51990">
      <w:pPr>
        <w:pStyle w:val="TableParagraph"/>
        <w:spacing w:line="360" w:lineRule="auto"/>
        <w:ind w:firstLine="720"/>
        <w:jc w:val="both"/>
        <w:rPr>
          <w:rFonts w:ascii="Arial" w:hAnsi="Arial"/>
        </w:rPr>
      </w:pPr>
      <w:r>
        <w:rPr>
          <w:rFonts w:ascii="Arial" w:hAnsi="Arial"/>
        </w:rPr>
        <w:t xml:space="preserve">16.4. </w:t>
      </w:r>
      <w:r w:rsidR="00C42718" w:rsidRPr="00E23CD2">
        <w:rPr>
          <w:rFonts w:ascii="Arial" w:hAnsi="Arial"/>
        </w:rPr>
        <w:t xml:space="preserve">Esse órgão apenas aceitará manifestações de intenções recursais via sistema no botão ‘manifestar recurso’ em sua página. Intenções manifestadas via chat não serão consideradas, mesmo dentro do prazo de manifestação estipulado pelo órgão, pois, nesse tempo o botão do sistema estará à disposição. </w:t>
      </w:r>
    </w:p>
    <w:p w14:paraId="748D0AE0" w14:textId="0E1E6E2A" w:rsidR="002B462A" w:rsidRPr="00E23CD2" w:rsidRDefault="00B51990" w:rsidP="00B51990">
      <w:pPr>
        <w:pStyle w:val="TableParagraph"/>
        <w:spacing w:line="360" w:lineRule="auto"/>
        <w:ind w:firstLine="720"/>
        <w:jc w:val="both"/>
        <w:rPr>
          <w:rFonts w:ascii="Arial" w:hAnsi="Arial"/>
        </w:rPr>
      </w:pPr>
      <w:r>
        <w:rPr>
          <w:rFonts w:ascii="Arial" w:hAnsi="Arial"/>
        </w:rPr>
        <w:t xml:space="preserve">16.5. </w:t>
      </w:r>
      <w:r w:rsidR="00C42718" w:rsidRPr="00E23CD2">
        <w:rPr>
          <w:rFonts w:ascii="Arial" w:hAnsi="Arial"/>
        </w:rPr>
        <w:t xml:space="preserve">A falta de manifestação imediata e motivada da Licitante importará a decadência do direito de recurso e adjudicação do objeto pelo Pregoeiro ao vencedor. </w:t>
      </w:r>
    </w:p>
    <w:p w14:paraId="63B00042" w14:textId="78732630" w:rsidR="00C42718" w:rsidRPr="00E23CD2" w:rsidRDefault="00C42718" w:rsidP="00B72511">
      <w:pPr>
        <w:pStyle w:val="TableParagraph"/>
        <w:spacing w:line="360" w:lineRule="auto"/>
        <w:jc w:val="both"/>
        <w:rPr>
          <w:rFonts w:ascii="Arial" w:hAnsi="Arial"/>
        </w:rPr>
      </w:pPr>
      <w:r w:rsidRPr="00E23CD2">
        <w:rPr>
          <w:rFonts w:ascii="Arial" w:hAnsi="Arial"/>
        </w:rPr>
        <w:t>Não será concedido prazo para recursos sobre assuntos meramente protelatórios ou quando não justificada a intenção de interpor o recurso pelo proponente.</w:t>
      </w:r>
    </w:p>
    <w:p w14:paraId="5E4EE48F" w14:textId="591F29A0" w:rsidR="00F95132" w:rsidRPr="00E23CD2" w:rsidRDefault="00B51990" w:rsidP="00B51990">
      <w:pPr>
        <w:pStyle w:val="TableParagraph"/>
        <w:spacing w:line="360" w:lineRule="auto"/>
        <w:ind w:firstLine="720"/>
        <w:jc w:val="both"/>
        <w:rPr>
          <w:rFonts w:ascii="Arial" w:hAnsi="Arial"/>
        </w:rPr>
      </w:pPr>
      <w:r>
        <w:rPr>
          <w:rFonts w:ascii="Arial" w:hAnsi="Arial"/>
        </w:rPr>
        <w:t xml:space="preserve">16.6. </w:t>
      </w:r>
      <w:r w:rsidR="00F95132" w:rsidRPr="00E23CD2">
        <w:rPr>
          <w:rFonts w:ascii="Arial" w:hAnsi="Arial"/>
        </w:rPr>
        <w:t xml:space="preserve">O acolhimento do recurso importará na invalidação apenas dos atos insuscetíveis de aproveitamento. </w:t>
      </w:r>
    </w:p>
    <w:p w14:paraId="2C63F724" w14:textId="5E4E87B0" w:rsidR="00F95132" w:rsidRPr="00E23CD2" w:rsidRDefault="00B51990" w:rsidP="00B51990">
      <w:pPr>
        <w:pStyle w:val="TableParagraph"/>
        <w:spacing w:line="360" w:lineRule="auto"/>
        <w:ind w:firstLine="720"/>
        <w:jc w:val="both"/>
        <w:rPr>
          <w:rFonts w:ascii="Arial" w:hAnsi="Arial"/>
        </w:rPr>
      </w:pPr>
      <w:r>
        <w:rPr>
          <w:rFonts w:ascii="Arial" w:hAnsi="Arial"/>
        </w:rPr>
        <w:t xml:space="preserve">16.7. </w:t>
      </w:r>
      <w:r w:rsidR="00F95132" w:rsidRPr="00E23CD2">
        <w:rPr>
          <w:rFonts w:ascii="Arial" w:hAnsi="Arial"/>
        </w:rPr>
        <w:t xml:space="preserve">A decisão do Pregoeiro deverá ser motivada e submetida à apreciação da autoridade competente pelo processo licitatório, se não aceito o recurso interposto. </w:t>
      </w:r>
    </w:p>
    <w:p w14:paraId="2B0D14D3" w14:textId="0452D7C9" w:rsidR="00F95132" w:rsidRPr="00E23CD2" w:rsidRDefault="00B51990" w:rsidP="00B51990">
      <w:pPr>
        <w:pStyle w:val="TableParagraph"/>
        <w:spacing w:line="360" w:lineRule="auto"/>
        <w:ind w:firstLine="720"/>
        <w:jc w:val="both"/>
        <w:rPr>
          <w:rFonts w:ascii="Arial" w:hAnsi="Arial"/>
        </w:rPr>
      </w:pPr>
      <w:r>
        <w:rPr>
          <w:rFonts w:ascii="Arial" w:hAnsi="Arial"/>
        </w:rPr>
        <w:t xml:space="preserve">16.8. </w:t>
      </w:r>
      <w:r w:rsidR="00F95132" w:rsidRPr="00E23CD2">
        <w:rPr>
          <w:rFonts w:ascii="Arial" w:hAnsi="Arial"/>
        </w:rPr>
        <w:t xml:space="preserve">Decididos os recursos e constatada a regularidade dos atos praticados, a </w:t>
      </w:r>
      <w:r w:rsidR="00F95132" w:rsidRPr="00E23CD2">
        <w:rPr>
          <w:rFonts w:ascii="Arial" w:hAnsi="Arial"/>
        </w:rPr>
        <w:lastRenderedPageBreak/>
        <w:t xml:space="preserve">Autoridade Competente adjudicará o objeto e homologará o resultado da licitação para determinar a contratação. </w:t>
      </w:r>
    </w:p>
    <w:p w14:paraId="3DA4C109" w14:textId="2A472558" w:rsidR="00F95132" w:rsidRPr="00E23CD2" w:rsidRDefault="00B51990" w:rsidP="00B51990">
      <w:pPr>
        <w:pStyle w:val="TableParagraph"/>
        <w:spacing w:line="360" w:lineRule="auto"/>
        <w:ind w:firstLine="720"/>
        <w:jc w:val="both"/>
        <w:rPr>
          <w:rFonts w:ascii="Arial" w:hAnsi="Arial"/>
        </w:rPr>
      </w:pPr>
      <w:r>
        <w:rPr>
          <w:rFonts w:ascii="Arial" w:hAnsi="Arial"/>
        </w:rPr>
        <w:t xml:space="preserve">16.9. </w:t>
      </w:r>
      <w:r w:rsidR="00F95132" w:rsidRPr="00E23CD2">
        <w:rPr>
          <w:rFonts w:ascii="Arial" w:hAnsi="Arial"/>
        </w:rPr>
        <w:t xml:space="preserve">Os recursos interpostos fora dos prazos não serão conhecidos. </w:t>
      </w:r>
    </w:p>
    <w:p w14:paraId="73A274A9" w14:textId="5D468AE7" w:rsidR="00F95132" w:rsidRPr="00E23CD2" w:rsidRDefault="00B51990" w:rsidP="00B51990">
      <w:pPr>
        <w:pStyle w:val="TableParagraph"/>
        <w:spacing w:line="360" w:lineRule="auto"/>
        <w:ind w:firstLine="720"/>
        <w:jc w:val="both"/>
        <w:rPr>
          <w:rFonts w:ascii="Arial" w:hAnsi="Arial"/>
        </w:rPr>
      </w:pPr>
      <w:r>
        <w:rPr>
          <w:rFonts w:ascii="Arial" w:hAnsi="Arial"/>
        </w:rPr>
        <w:t xml:space="preserve">16.10. </w:t>
      </w:r>
      <w:r w:rsidR="00F95132" w:rsidRPr="00E23CD2">
        <w:rPr>
          <w:rFonts w:ascii="Arial" w:hAnsi="Arial"/>
        </w:rPr>
        <w:t xml:space="preserve">As razões de recurso e as contrarrazões apresentadas deverão ser encaminhadas, mediante petição a ser enviada pelo sitio eletrônico: www.comprasbr.com.br, no prazo de até 3 dias úteis. </w:t>
      </w:r>
    </w:p>
    <w:p w14:paraId="7DE6442E" w14:textId="205FD5F6" w:rsidR="002B462A" w:rsidRPr="00E23CD2" w:rsidRDefault="00B51990" w:rsidP="00B51990">
      <w:pPr>
        <w:pStyle w:val="TableParagraph"/>
        <w:spacing w:line="360" w:lineRule="auto"/>
        <w:ind w:firstLine="720"/>
        <w:jc w:val="both"/>
        <w:rPr>
          <w:rFonts w:ascii="Arial" w:hAnsi="Arial"/>
        </w:rPr>
      </w:pPr>
      <w:r>
        <w:rPr>
          <w:rFonts w:ascii="Arial" w:hAnsi="Arial"/>
        </w:rPr>
        <w:t xml:space="preserve">16.11. </w:t>
      </w:r>
      <w:r w:rsidR="00F95132" w:rsidRPr="00E23CD2">
        <w:rPr>
          <w:rFonts w:ascii="Arial" w:hAnsi="Arial"/>
        </w:rPr>
        <w:t>Os autos do processo permanecerão com vista franqueada aos interessados no sitio eletrônico: www.comprasbr.com.br.</w:t>
      </w:r>
    </w:p>
    <w:p w14:paraId="2F7EC47C" w14:textId="77777777" w:rsidR="00176134" w:rsidRPr="00E23CD2" w:rsidRDefault="00176134" w:rsidP="00B72511">
      <w:pPr>
        <w:pStyle w:val="TableParagraph"/>
        <w:spacing w:line="360" w:lineRule="auto"/>
        <w:jc w:val="both"/>
        <w:rPr>
          <w:rFonts w:ascii="Arial" w:hAnsi="Arial"/>
        </w:rPr>
      </w:pPr>
    </w:p>
    <w:p w14:paraId="2389CD01" w14:textId="0D7AC7E0" w:rsidR="00D56394" w:rsidRPr="00E23CD2" w:rsidRDefault="00D56394" w:rsidP="00B72511">
      <w:pPr>
        <w:pStyle w:val="TableParagraph"/>
        <w:numPr>
          <w:ilvl w:val="0"/>
          <w:numId w:val="1"/>
        </w:numPr>
        <w:spacing w:line="360" w:lineRule="auto"/>
        <w:jc w:val="both"/>
        <w:rPr>
          <w:rFonts w:ascii="Arial" w:hAnsi="Arial" w:cs="Arial"/>
          <w:b/>
        </w:rPr>
      </w:pPr>
      <w:r w:rsidRPr="00E23CD2">
        <w:rPr>
          <w:rFonts w:ascii="Arial" w:hAnsi="Arial" w:cs="Arial"/>
          <w:b/>
        </w:rPr>
        <w:t>DISPOSIÇÕES GERAIS</w:t>
      </w:r>
    </w:p>
    <w:p w14:paraId="5BC662B7" w14:textId="72350085" w:rsidR="00967663" w:rsidRPr="00E23CD2" w:rsidRDefault="00702606" w:rsidP="00702606">
      <w:pPr>
        <w:pStyle w:val="TableParagraph"/>
        <w:spacing w:line="360" w:lineRule="auto"/>
        <w:ind w:firstLine="720"/>
        <w:jc w:val="both"/>
        <w:rPr>
          <w:rFonts w:ascii="Arial" w:hAnsi="Arial"/>
        </w:rPr>
      </w:pPr>
      <w:r>
        <w:rPr>
          <w:rFonts w:ascii="Arial" w:hAnsi="Arial"/>
        </w:rPr>
        <w:t xml:space="preserve">17.1. </w:t>
      </w:r>
      <w:r w:rsidR="00967663" w:rsidRPr="00E23CD2">
        <w:rPr>
          <w:rFonts w:ascii="Arial" w:hAnsi="Arial"/>
        </w:rPr>
        <w:t>A Prefeitura da Estância Turística de Ibiúna reserva-se ao direito de:</w:t>
      </w:r>
    </w:p>
    <w:p w14:paraId="3435FCFD" w14:textId="77777777" w:rsidR="00073743" w:rsidRPr="00E23CD2" w:rsidRDefault="00073743" w:rsidP="00B72511">
      <w:pPr>
        <w:pStyle w:val="TableParagraph"/>
        <w:numPr>
          <w:ilvl w:val="0"/>
          <w:numId w:val="7"/>
        </w:numPr>
        <w:spacing w:line="360" w:lineRule="auto"/>
        <w:jc w:val="both"/>
        <w:rPr>
          <w:rFonts w:ascii="Arial" w:hAnsi="Arial"/>
        </w:rPr>
      </w:pPr>
      <w:r w:rsidRPr="00E23CD2">
        <w:rPr>
          <w:rFonts w:ascii="Arial" w:hAnsi="Arial"/>
        </w:rPr>
        <w:t xml:space="preserve">Revogar o presente pregão, no todo ou em parte, sempre que forem verificadas razões de interesse público decorrente de fato superveniente, ou anular o procedimento, quando constatada ilegalidade no seu processamento. </w:t>
      </w:r>
    </w:p>
    <w:p w14:paraId="7B481142" w14:textId="4A0157CB" w:rsidR="00073743" w:rsidRPr="00732E29" w:rsidRDefault="00073743" w:rsidP="00B72511">
      <w:pPr>
        <w:pStyle w:val="TableParagraph"/>
        <w:numPr>
          <w:ilvl w:val="0"/>
          <w:numId w:val="7"/>
        </w:numPr>
        <w:spacing w:line="360" w:lineRule="auto"/>
        <w:jc w:val="both"/>
        <w:rPr>
          <w:rFonts w:ascii="Arial" w:hAnsi="Arial"/>
        </w:rPr>
      </w:pPr>
      <w:r w:rsidRPr="00E23CD2">
        <w:rPr>
          <w:rFonts w:ascii="Arial" w:hAnsi="Arial"/>
        </w:rPr>
        <w:t xml:space="preserve">Alterar as condições deste Edital, reabrindo o prazo para apresentação de propostas, na forma de legislação, salvo quando </w:t>
      </w:r>
      <w:r w:rsidRPr="00732E29">
        <w:rPr>
          <w:rFonts w:ascii="Arial" w:hAnsi="Arial"/>
        </w:rPr>
        <w:t>a alteração não afetar a formulação das ofertas.</w:t>
      </w:r>
    </w:p>
    <w:p w14:paraId="1E967928" w14:textId="6815855D" w:rsidR="00967663" w:rsidRPr="00E23CD2" w:rsidRDefault="00073743" w:rsidP="00B72511">
      <w:pPr>
        <w:pStyle w:val="TableParagraph"/>
        <w:numPr>
          <w:ilvl w:val="0"/>
          <w:numId w:val="7"/>
        </w:numPr>
        <w:spacing w:line="360" w:lineRule="auto"/>
        <w:jc w:val="both"/>
        <w:rPr>
          <w:rFonts w:ascii="Arial" w:hAnsi="Arial"/>
        </w:rPr>
      </w:pPr>
      <w:r w:rsidRPr="00E23CD2">
        <w:rPr>
          <w:rFonts w:ascii="Arial" w:hAnsi="Arial"/>
        </w:rPr>
        <w:t>Adiar o recebimento das propostas, divulgando, mediante aviso público, a nova data.</w:t>
      </w:r>
    </w:p>
    <w:p w14:paraId="3AD95B27" w14:textId="06B485DC" w:rsidR="009E3996" w:rsidRPr="00E23CD2" w:rsidRDefault="00702606" w:rsidP="00702606">
      <w:pPr>
        <w:pStyle w:val="TableParagraph"/>
        <w:spacing w:line="360" w:lineRule="auto"/>
        <w:ind w:firstLine="720"/>
        <w:jc w:val="both"/>
        <w:rPr>
          <w:rFonts w:ascii="Arial" w:hAnsi="Arial"/>
        </w:rPr>
      </w:pPr>
      <w:r>
        <w:rPr>
          <w:rFonts w:ascii="Arial" w:hAnsi="Arial"/>
        </w:rPr>
        <w:t xml:space="preserve">17.2. </w:t>
      </w:r>
      <w:r w:rsidR="009E3996" w:rsidRPr="00E23CD2">
        <w:rPr>
          <w:rFonts w:ascii="Arial" w:hAnsi="Arial"/>
        </w:rPr>
        <w:t>O Pregoeiro ou a autoridade superior poderá, em qualquer fase da licitação, promover as diligências que considerarem necessárias, para esclarecer ou complementar a instrução do processo licitatório.</w:t>
      </w:r>
    </w:p>
    <w:p w14:paraId="4CE6DF05" w14:textId="20CD355B" w:rsidR="009E3996" w:rsidRPr="00E23CD2" w:rsidRDefault="00702606" w:rsidP="00702606">
      <w:pPr>
        <w:pStyle w:val="TableParagraph"/>
        <w:spacing w:line="360" w:lineRule="auto"/>
        <w:ind w:firstLine="720"/>
        <w:jc w:val="both"/>
        <w:rPr>
          <w:rFonts w:ascii="Arial" w:hAnsi="Arial"/>
        </w:rPr>
      </w:pPr>
      <w:r>
        <w:rPr>
          <w:rFonts w:ascii="Arial" w:hAnsi="Arial"/>
        </w:rPr>
        <w:t xml:space="preserve">17.3. </w:t>
      </w:r>
      <w:r w:rsidR="009E3996" w:rsidRPr="00E23CD2">
        <w:rPr>
          <w:rFonts w:ascii="Arial" w:hAnsi="Arial"/>
        </w:rPr>
        <w:t>Todos os horários lançados neste edital referem-se ao horário de Brasília.</w:t>
      </w:r>
    </w:p>
    <w:p w14:paraId="318A478B" w14:textId="4A8B1CA2" w:rsidR="009E3996" w:rsidRPr="00E23CD2" w:rsidRDefault="009E3996" w:rsidP="00B72511">
      <w:pPr>
        <w:pStyle w:val="TableParagraph"/>
        <w:spacing w:line="360" w:lineRule="auto"/>
        <w:jc w:val="both"/>
        <w:rPr>
          <w:rFonts w:ascii="Arial" w:hAnsi="Arial"/>
        </w:rPr>
      </w:pPr>
      <w:r w:rsidRPr="00E23CD2">
        <w:rPr>
          <w:rFonts w:ascii="Arial" w:hAnsi="Arial"/>
        </w:rPr>
        <w:t xml:space="preserve">Na contagem dos prazos estabelecidos neste Edital, excluir-se-á o dia do início e incluir-se-á o do vencimento. Só se iniciam e vencem os prazos em dias de expediente no Município de Ibiúna. </w:t>
      </w:r>
    </w:p>
    <w:p w14:paraId="4EB5A915" w14:textId="3F1D76F8" w:rsidR="00292A1C" w:rsidRPr="00E23CD2" w:rsidRDefault="00702606" w:rsidP="00702606">
      <w:pPr>
        <w:pStyle w:val="TableParagraph"/>
        <w:spacing w:line="360" w:lineRule="auto"/>
        <w:ind w:firstLine="720"/>
        <w:jc w:val="both"/>
        <w:rPr>
          <w:rFonts w:ascii="Arial" w:hAnsi="Arial"/>
        </w:rPr>
      </w:pPr>
      <w:r>
        <w:rPr>
          <w:rFonts w:ascii="Arial" w:hAnsi="Arial"/>
        </w:rPr>
        <w:t xml:space="preserve">17.4. </w:t>
      </w:r>
      <w:r w:rsidR="00292A1C" w:rsidRPr="00E23CD2">
        <w:rPr>
          <w:rFonts w:ascii="Arial" w:hAnsi="Arial"/>
        </w:rPr>
        <w:t>Os proponentes são responsáveis pela fidelidade e legitimidade das informações e dos documentos apresentados em qualquer fase da licitação.</w:t>
      </w:r>
    </w:p>
    <w:p w14:paraId="18946CDA" w14:textId="2BFCD201" w:rsidR="00292A1C" w:rsidRPr="00E23CD2" w:rsidRDefault="00702606" w:rsidP="00702606">
      <w:pPr>
        <w:pStyle w:val="TableParagraph"/>
        <w:spacing w:line="360" w:lineRule="auto"/>
        <w:ind w:firstLine="720"/>
        <w:jc w:val="both"/>
        <w:rPr>
          <w:rFonts w:ascii="Arial" w:hAnsi="Arial"/>
        </w:rPr>
      </w:pPr>
      <w:r>
        <w:rPr>
          <w:rFonts w:ascii="Arial" w:hAnsi="Arial"/>
        </w:rPr>
        <w:t xml:space="preserve">17.5. </w:t>
      </w:r>
      <w:r w:rsidR="00292A1C" w:rsidRPr="00E23CD2">
        <w:rPr>
          <w:rFonts w:ascii="Arial" w:hAnsi="Arial"/>
        </w:rPr>
        <w:t>Após apresentação da proposta de preços não caberá desistência, salvo por motivo justo decorrente de fato superveniente e aceito pelo Pregoeiro.</w:t>
      </w:r>
    </w:p>
    <w:p w14:paraId="408C5E79" w14:textId="084B690E" w:rsidR="00292A1C" w:rsidRPr="00E23CD2" w:rsidRDefault="00702606" w:rsidP="00702606">
      <w:pPr>
        <w:pStyle w:val="TableParagraph"/>
        <w:spacing w:line="360" w:lineRule="auto"/>
        <w:ind w:firstLine="720"/>
        <w:jc w:val="both"/>
        <w:rPr>
          <w:rFonts w:ascii="Arial" w:hAnsi="Arial"/>
        </w:rPr>
      </w:pPr>
      <w:r>
        <w:rPr>
          <w:rFonts w:ascii="Arial" w:hAnsi="Arial"/>
        </w:rPr>
        <w:t xml:space="preserve">17.6. </w:t>
      </w:r>
      <w:r w:rsidR="00292A1C" w:rsidRPr="00E23CD2">
        <w:rPr>
          <w:rFonts w:ascii="Arial" w:hAnsi="Arial"/>
        </w:rPr>
        <w:t>O desatendimento de exigências formais não essenciais não importará no afastamento da Licitante, desde que seja possível a aferição da sua qualificação, e a exata compreensão da sua proposta de preços durante a realização da sessão pública do Pregão.</w:t>
      </w:r>
    </w:p>
    <w:p w14:paraId="457CBDAB" w14:textId="0BDEA8EF" w:rsidR="00292A1C" w:rsidRPr="00E23CD2" w:rsidRDefault="00702606" w:rsidP="00702606">
      <w:pPr>
        <w:pStyle w:val="TableParagraph"/>
        <w:spacing w:line="360" w:lineRule="auto"/>
        <w:ind w:firstLine="720"/>
        <w:jc w:val="both"/>
        <w:rPr>
          <w:rFonts w:ascii="Arial" w:hAnsi="Arial"/>
        </w:rPr>
      </w:pPr>
      <w:r>
        <w:rPr>
          <w:rFonts w:ascii="Arial" w:hAnsi="Arial"/>
        </w:rPr>
        <w:t xml:space="preserve">17.7. </w:t>
      </w:r>
      <w:r w:rsidR="0037254D" w:rsidRPr="00E23CD2">
        <w:rPr>
          <w:rFonts w:ascii="Arial" w:hAnsi="Arial"/>
        </w:rPr>
        <w:t>As normas que disciplinam este Pregão serão sempre interpretadas em favor da ampliação da disputa entre os interessados, sem comprometimento do interesse da Administração, a finalidade e a segurança da contratação.</w:t>
      </w:r>
    </w:p>
    <w:p w14:paraId="518B9713" w14:textId="40F15E21" w:rsidR="0037254D" w:rsidRPr="00E23CD2" w:rsidRDefault="00702606" w:rsidP="00702606">
      <w:pPr>
        <w:pStyle w:val="TableParagraph"/>
        <w:spacing w:line="360" w:lineRule="auto"/>
        <w:ind w:firstLine="720"/>
        <w:jc w:val="both"/>
        <w:rPr>
          <w:rFonts w:ascii="Arial" w:hAnsi="Arial"/>
        </w:rPr>
      </w:pPr>
      <w:r>
        <w:rPr>
          <w:rFonts w:ascii="Arial" w:hAnsi="Arial"/>
        </w:rPr>
        <w:t xml:space="preserve">17.8. </w:t>
      </w:r>
      <w:r w:rsidR="0037254D" w:rsidRPr="00E23CD2">
        <w:rPr>
          <w:rFonts w:ascii="Arial" w:hAnsi="Arial"/>
        </w:rPr>
        <w:t xml:space="preserve">Para fins de aplicação das sanções administrativas constantes no presente Edital, o lance é considerado proposta de preços. </w:t>
      </w:r>
    </w:p>
    <w:p w14:paraId="481F1784" w14:textId="46B0CCCD" w:rsidR="00073743" w:rsidRPr="00E23CD2" w:rsidRDefault="00702606" w:rsidP="00702606">
      <w:pPr>
        <w:pStyle w:val="TableParagraph"/>
        <w:spacing w:line="360" w:lineRule="auto"/>
        <w:ind w:firstLine="720"/>
        <w:jc w:val="both"/>
        <w:rPr>
          <w:rFonts w:ascii="Arial" w:hAnsi="Arial"/>
        </w:rPr>
      </w:pPr>
      <w:r>
        <w:rPr>
          <w:rFonts w:ascii="Arial" w:hAnsi="Arial"/>
        </w:rPr>
        <w:t xml:space="preserve">17.9. </w:t>
      </w:r>
      <w:r w:rsidR="0037254D" w:rsidRPr="00E23CD2">
        <w:rPr>
          <w:rFonts w:ascii="Arial" w:hAnsi="Arial"/>
        </w:rPr>
        <w:t>A homologação do resultado desta licitação não implicará direito à contratação.</w:t>
      </w:r>
    </w:p>
    <w:p w14:paraId="64F81312" w14:textId="578D8B47" w:rsidR="00E21C81" w:rsidRPr="00E23CD2" w:rsidRDefault="00702606" w:rsidP="00702606">
      <w:pPr>
        <w:pStyle w:val="TableParagraph"/>
        <w:spacing w:line="360" w:lineRule="auto"/>
        <w:ind w:firstLine="720"/>
        <w:jc w:val="both"/>
        <w:rPr>
          <w:rFonts w:ascii="Arial" w:hAnsi="Arial"/>
        </w:rPr>
      </w:pPr>
      <w:r>
        <w:rPr>
          <w:rFonts w:ascii="Arial" w:hAnsi="Arial"/>
        </w:rPr>
        <w:lastRenderedPageBreak/>
        <w:t xml:space="preserve">17.10. </w:t>
      </w:r>
      <w:r w:rsidR="00E21C81" w:rsidRPr="00E23CD2">
        <w:rPr>
          <w:rFonts w:ascii="Arial" w:hAnsi="Arial"/>
        </w:rPr>
        <w:t>A presente licitação não importa necessariamente em contratação, podendo a Administração, revogá-la, no todo ou em parte, por razões de interesse público, derivado de fato superveniente comprovado ou anulá-la por ilegalidade, de ofício ou por provocação mediante ato escrito e fundamentado disponibilizado no sistema para conhecimento dos participantes da licitação.</w:t>
      </w:r>
    </w:p>
    <w:p w14:paraId="68004683" w14:textId="219E072F" w:rsidR="00E21C81" w:rsidRPr="00E23CD2" w:rsidRDefault="00702606" w:rsidP="00702606">
      <w:pPr>
        <w:pStyle w:val="TableParagraph"/>
        <w:spacing w:line="360" w:lineRule="auto"/>
        <w:ind w:firstLine="720"/>
        <w:jc w:val="both"/>
        <w:rPr>
          <w:rFonts w:ascii="Arial" w:hAnsi="Arial"/>
        </w:rPr>
      </w:pPr>
      <w:r>
        <w:rPr>
          <w:rFonts w:ascii="Arial" w:hAnsi="Arial"/>
        </w:rPr>
        <w:t xml:space="preserve">17.11. </w:t>
      </w:r>
      <w:r w:rsidR="00E21C81" w:rsidRPr="00E23CD2">
        <w:rPr>
          <w:rFonts w:ascii="Arial" w:hAnsi="Arial"/>
        </w:rPr>
        <w:t>Havendo qualquer fato superveniente que impeça a realização do certame na data marcada, a sessão será transferida para dia e horário definidos pelo pregoeiro, comunicando devidamente aos licitantes do pregão eletrônico.</w:t>
      </w:r>
    </w:p>
    <w:p w14:paraId="431719FF" w14:textId="50DAAE4D" w:rsidR="00E21C81" w:rsidRPr="00E23CD2" w:rsidRDefault="00702606" w:rsidP="00702606">
      <w:pPr>
        <w:pStyle w:val="TableParagraph"/>
        <w:spacing w:line="360" w:lineRule="auto"/>
        <w:ind w:firstLine="720"/>
        <w:jc w:val="both"/>
        <w:rPr>
          <w:rFonts w:ascii="Arial" w:hAnsi="Arial"/>
        </w:rPr>
      </w:pPr>
      <w:r>
        <w:rPr>
          <w:rFonts w:ascii="Arial" w:hAnsi="Arial"/>
        </w:rPr>
        <w:t xml:space="preserve">17.12. </w:t>
      </w:r>
      <w:r w:rsidR="00E21C81" w:rsidRPr="00E23CD2">
        <w:rPr>
          <w:rFonts w:ascii="Arial" w:hAnsi="Arial"/>
        </w:rPr>
        <w:t xml:space="preserve">Aos casos omissos aplicar-se-ão as demais disposições constantes da Lei nº 14.133/21, e suas alterações. </w:t>
      </w:r>
    </w:p>
    <w:p w14:paraId="71DA540B" w14:textId="157D77A1" w:rsidR="00E21C81" w:rsidRPr="00E23CD2" w:rsidRDefault="00702606" w:rsidP="00702606">
      <w:pPr>
        <w:pStyle w:val="TableParagraph"/>
        <w:spacing w:line="360" w:lineRule="auto"/>
        <w:ind w:firstLine="720"/>
        <w:jc w:val="both"/>
        <w:rPr>
          <w:rFonts w:ascii="Arial" w:hAnsi="Arial"/>
        </w:rPr>
      </w:pPr>
      <w:r>
        <w:rPr>
          <w:rFonts w:ascii="Arial" w:hAnsi="Arial"/>
        </w:rPr>
        <w:t xml:space="preserve">17.13. </w:t>
      </w:r>
      <w:r w:rsidR="00E21C81" w:rsidRPr="00732E29">
        <w:rPr>
          <w:rFonts w:ascii="Arial" w:hAnsi="Arial"/>
        </w:rPr>
        <w:t>O foro designado para julgamento de quaisquer questões judiciais resultantes deste edital será o da Comarca de Ibiúna/SP.</w:t>
      </w:r>
      <w:r w:rsidR="00E21C81" w:rsidRPr="00E23CD2">
        <w:rPr>
          <w:rFonts w:ascii="Arial" w:hAnsi="Arial"/>
        </w:rPr>
        <w:t xml:space="preserve"> </w:t>
      </w:r>
    </w:p>
    <w:p w14:paraId="5C767956" w14:textId="52F7E999" w:rsidR="00E21C81" w:rsidRPr="00E23CD2" w:rsidRDefault="00702606" w:rsidP="00702606">
      <w:pPr>
        <w:pStyle w:val="TableParagraph"/>
        <w:spacing w:line="360" w:lineRule="auto"/>
        <w:ind w:firstLine="720"/>
        <w:jc w:val="both"/>
        <w:rPr>
          <w:rFonts w:ascii="Arial" w:hAnsi="Arial"/>
        </w:rPr>
      </w:pPr>
      <w:r>
        <w:rPr>
          <w:rFonts w:ascii="Arial" w:hAnsi="Arial"/>
        </w:rPr>
        <w:t xml:space="preserve">17.14. </w:t>
      </w:r>
      <w:r w:rsidR="00E21C81" w:rsidRPr="00E23CD2">
        <w:rPr>
          <w:rFonts w:ascii="Arial" w:hAnsi="Arial"/>
        </w:rPr>
        <w:t xml:space="preserve">Em caso de divergência entre disposições deste Edital e de seus anexos ou demais peças que compõem o processo, prevalecerá as deste Edital. </w:t>
      </w:r>
    </w:p>
    <w:p w14:paraId="0A6F7AAB" w14:textId="46726B5B" w:rsidR="00E21C81" w:rsidRPr="00E23CD2" w:rsidRDefault="00702606" w:rsidP="00702606">
      <w:pPr>
        <w:pStyle w:val="TableParagraph"/>
        <w:spacing w:line="360" w:lineRule="auto"/>
        <w:ind w:firstLine="720"/>
        <w:jc w:val="both"/>
        <w:rPr>
          <w:rFonts w:ascii="Arial" w:hAnsi="Arial"/>
        </w:rPr>
      </w:pPr>
      <w:r>
        <w:rPr>
          <w:rFonts w:ascii="Arial" w:hAnsi="Arial"/>
        </w:rPr>
        <w:t xml:space="preserve">17.15. </w:t>
      </w:r>
      <w:r w:rsidR="00E21C81" w:rsidRPr="00E23CD2">
        <w:rPr>
          <w:rFonts w:ascii="Arial" w:hAnsi="Arial"/>
        </w:rPr>
        <w:t xml:space="preserve">O Edital poderá ser retirado nos sítios: http://www.comprasbr.com.br e </w:t>
      </w:r>
      <w:r w:rsidR="00E21C81" w:rsidRPr="00DA13BC">
        <w:rPr>
          <w:rFonts w:ascii="Arial" w:hAnsi="Arial"/>
        </w:rPr>
        <w:t>www.ibiuna.sp.gov.br no link licitações</w:t>
      </w:r>
      <w:r w:rsidR="00E21C81" w:rsidRPr="00E23CD2">
        <w:rPr>
          <w:rFonts w:ascii="Arial" w:hAnsi="Arial"/>
        </w:rPr>
        <w:t xml:space="preserve"> e ou no Secretaria Municipal de Licitações e Compras – 1º andar, localizada no Paço Municipal - sito à Av. Capitão Manoel de Oliveira Carvalho, 51 – Centro – Ibiúna/SP, de segunda a sexta feira, no horário de 08h00min às 12h00min, e das 13h00min às 17h00min, devendo os interessados comparecerem munidos de PEN-DRIVE ou mídia eletrônica para que seja copiado o arquivo referente ao Edital de seu interesse, sem qualquer ônus. Sendo-lhe vedada qualquer alegação posterior de insuficiência de informações.</w:t>
      </w:r>
    </w:p>
    <w:p w14:paraId="1263D6C0" w14:textId="77777777" w:rsidR="00E21C81" w:rsidRPr="00E23CD2" w:rsidRDefault="00E21C81" w:rsidP="00B72511">
      <w:pPr>
        <w:pStyle w:val="TableParagraph"/>
        <w:spacing w:line="360" w:lineRule="auto"/>
        <w:jc w:val="both"/>
        <w:rPr>
          <w:rFonts w:ascii="Arial" w:hAnsi="Arial"/>
        </w:rPr>
      </w:pPr>
    </w:p>
    <w:p w14:paraId="71A8704A" w14:textId="0B999074" w:rsidR="00E21C81" w:rsidRPr="00E23CD2" w:rsidRDefault="00874C02" w:rsidP="00702606">
      <w:pPr>
        <w:pStyle w:val="TableParagraph"/>
        <w:spacing w:line="360" w:lineRule="auto"/>
        <w:jc w:val="center"/>
        <w:rPr>
          <w:rFonts w:ascii="Arial" w:hAnsi="Arial"/>
        </w:rPr>
      </w:pPr>
      <w:r>
        <w:rPr>
          <w:rFonts w:ascii="Arial" w:hAnsi="Arial"/>
        </w:rPr>
        <w:t xml:space="preserve">Ibiúna, 31 de Março </w:t>
      </w:r>
      <w:r w:rsidR="00E21C81" w:rsidRPr="00E23CD2">
        <w:rPr>
          <w:rFonts w:ascii="Arial" w:hAnsi="Arial"/>
        </w:rPr>
        <w:t xml:space="preserve">de </w:t>
      </w:r>
      <w:r>
        <w:rPr>
          <w:rFonts w:ascii="Arial" w:hAnsi="Arial"/>
        </w:rPr>
        <w:t>2025</w:t>
      </w:r>
    </w:p>
    <w:p w14:paraId="5045D08A" w14:textId="77777777" w:rsidR="00B221E5" w:rsidRPr="00E23CD2" w:rsidRDefault="00B221E5" w:rsidP="00702606">
      <w:pPr>
        <w:pStyle w:val="TableParagraph"/>
        <w:spacing w:line="360" w:lineRule="auto"/>
        <w:jc w:val="center"/>
        <w:rPr>
          <w:rFonts w:ascii="Arial" w:hAnsi="Arial"/>
        </w:rPr>
      </w:pPr>
    </w:p>
    <w:p w14:paraId="34FAD867" w14:textId="77777777" w:rsidR="00B221E5" w:rsidRPr="00E23CD2" w:rsidRDefault="00B221E5" w:rsidP="00702606">
      <w:pPr>
        <w:pStyle w:val="TableParagraph"/>
        <w:spacing w:line="360" w:lineRule="auto"/>
        <w:jc w:val="center"/>
        <w:rPr>
          <w:rFonts w:ascii="Arial" w:hAnsi="Arial"/>
        </w:rPr>
      </w:pPr>
    </w:p>
    <w:p w14:paraId="5ADD08A4" w14:textId="048592A2" w:rsidR="00082EC9" w:rsidRPr="00E23CD2" w:rsidRDefault="002B7019" w:rsidP="00702606">
      <w:pPr>
        <w:pStyle w:val="TableParagraph"/>
        <w:spacing w:line="360" w:lineRule="auto"/>
        <w:jc w:val="center"/>
        <w:rPr>
          <w:rFonts w:ascii="Arial" w:hAnsi="Arial"/>
        </w:rPr>
      </w:pPr>
      <w:r w:rsidRPr="00E23CD2">
        <w:rPr>
          <w:rFonts w:ascii="Arial" w:hAnsi="Arial"/>
        </w:rPr>
        <w:t>ASSINATURA</w:t>
      </w:r>
    </w:p>
    <w:p w14:paraId="04D815BA" w14:textId="77777777" w:rsidR="00082EC9" w:rsidRPr="00E23CD2" w:rsidRDefault="00082EC9" w:rsidP="00B72511">
      <w:pPr>
        <w:pStyle w:val="TableParagraph"/>
        <w:spacing w:line="360" w:lineRule="auto"/>
        <w:jc w:val="both"/>
        <w:rPr>
          <w:rFonts w:ascii="Arial" w:hAnsi="Arial"/>
        </w:rPr>
      </w:pPr>
    </w:p>
    <w:p w14:paraId="442036F6" w14:textId="77777777" w:rsidR="00E21C81" w:rsidRPr="00E23CD2" w:rsidRDefault="00E21C81" w:rsidP="00B72511">
      <w:pPr>
        <w:pStyle w:val="TableParagraph"/>
        <w:spacing w:line="360" w:lineRule="auto"/>
        <w:jc w:val="both"/>
        <w:rPr>
          <w:rFonts w:ascii="Arial" w:hAnsi="Arial"/>
        </w:rPr>
      </w:pPr>
    </w:p>
    <w:p w14:paraId="2E951724" w14:textId="77777777" w:rsidR="00176134" w:rsidRPr="00E23CD2" w:rsidRDefault="00176134" w:rsidP="00B72511">
      <w:pPr>
        <w:pStyle w:val="TableParagraph"/>
        <w:spacing w:line="360" w:lineRule="auto"/>
        <w:jc w:val="both"/>
        <w:rPr>
          <w:rFonts w:ascii="Arial" w:hAnsi="Arial"/>
        </w:rPr>
      </w:pPr>
    </w:p>
    <w:p w14:paraId="6F8B1208" w14:textId="77777777" w:rsidR="00176134" w:rsidRPr="00E23CD2" w:rsidRDefault="00176134" w:rsidP="00B72511">
      <w:pPr>
        <w:pStyle w:val="TableParagraph"/>
        <w:spacing w:line="360" w:lineRule="auto"/>
        <w:jc w:val="both"/>
        <w:rPr>
          <w:rFonts w:ascii="Arial" w:hAnsi="Arial"/>
        </w:rPr>
      </w:pPr>
    </w:p>
    <w:p w14:paraId="7806E12B" w14:textId="77777777" w:rsidR="009E0E7D" w:rsidRPr="00E23CD2" w:rsidRDefault="009E0E7D" w:rsidP="00B72511">
      <w:pPr>
        <w:pStyle w:val="TableParagraph"/>
        <w:spacing w:line="360" w:lineRule="auto"/>
        <w:jc w:val="both"/>
        <w:rPr>
          <w:rFonts w:ascii="Arial" w:hAnsi="Arial" w:cs="Arial"/>
          <w:b/>
        </w:rPr>
      </w:pPr>
    </w:p>
    <w:p w14:paraId="28007EDA" w14:textId="77777777" w:rsidR="00AD31DF" w:rsidRPr="00E23CD2" w:rsidRDefault="00AD31DF" w:rsidP="00B72511">
      <w:pPr>
        <w:pStyle w:val="TableParagraph"/>
        <w:spacing w:line="360" w:lineRule="auto"/>
        <w:jc w:val="center"/>
        <w:rPr>
          <w:rFonts w:ascii="Arial" w:hAnsi="Arial"/>
        </w:rPr>
        <w:sectPr w:rsidR="00AD31DF" w:rsidRPr="00E23CD2" w:rsidSect="00AA63A6">
          <w:headerReference w:type="default" r:id="rId12"/>
          <w:footerReference w:type="default" r:id="rId13"/>
          <w:type w:val="nextColumn"/>
          <w:pgSz w:w="11940" w:h="16860"/>
          <w:pgMar w:top="1701" w:right="1134" w:bottom="1134" w:left="1701" w:header="282" w:footer="0" w:gutter="0"/>
          <w:cols w:space="720"/>
          <w:docGrid w:linePitch="299"/>
        </w:sectPr>
      </w:pPr>
    </w:p>
    <w:p w14:paraId="38D4665F" w14:textId="77777777" w:rsidR="00181A9E" w:rsidRPr="00E23CD2" w:rsidRDefault="00181A9E" w:rsidP="00B72511">
      <w:pPr>
        <w:pStyle w:val="TableParagraph"/>
        <w:spacing w:line="360" w:lineRule="auto"/>
        <w:jc w:val="center"/>
        <w:rPr>
          <w:rFonts w:ascii="Arial" w:hAnsi="Arial"/>
          <w:b/>
        </w:rPr>
      </w:pPr>
      <w:bookmarkStart w:id="1" w:name="_GoBack"/>
      <w:bookmarkEnd w:id="1"/>
    </w:p>
    <w:sectPr w:rsidR="00181A9E" w:rsidRPr="00E23CD2" w:rsidSect="00AA63A6">
      <w:headerReference w:type="default" r:id="rId14"/>
      <w:footerReference w:type="default" r:id="rId15"/>
      <w:type w:val="nextColumn"/>
      <w:pgSz w:w="11930" w:h="16860"/>
      <w:pgMar w:top="1701" w:right="1134" w:bottom="1134" w:left="1701" w:header="0" w:footer="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DA440" w14:textId="77777777" w:rsidR="00BE2ED3" w:rsidRDefault="00BE2ED3">
      <w:r>
        <w:separator/>
      </w:r>
    </w:p>
  </w:endnote>
  <w:endnote w:type="continuationSeparator" w:id="0">
    <w:p w14:paraId="722EAF94" w14:textId="77777777" w:rsidR="00BE2ED3" w:rsidRDefault="00BE2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wis721 BT">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B1A16" w14:textId="2F9379CF" w:rsidR="0096627B" w:rsidRPr="00060836" w:rsidRDefault="0096627B" w:rsidP="00060836">
    <w:pPr>
      <w:pStyle w:val="Rodap"/>
      <w:spacing w:line="360" w:lineRule="auto"/>
      <w:jc w:val="center"/>
      <w:rPr>
        <w:rFonts w:ascii="Arial" w:hAnsi="Arial" w:cs="Arial"/>
        <w:sz w:val="20"/>
        <w:szCs w:val="20"/>
      </w:rPr>
    </w:pPr>
    <w:r w:rsidRPr="00060836">
      <w:rPr>
        <w:rFonts w:ascii="Arial" w:hAnsi="Arial" w:cs="Arial"/>
        <w:sz w:val="20"/>
        <w:szCs w:val="20"/>
      </w:rPr>
      <w:t>AVENIDA CAPITÃO MANOEL DE OLIVEIRA CARVALHO, 51 – CENTRO – IBIÚNA/SP</w:t>
    </w:r>
  </w:p>
  <w:p w14:paraId="768CC56A" w14:textId="69EB68CA" w:rsidR="0096627B" w:rsidRDefault="0096627B" w:rsidP="00060836">
    <w:pPr>
      <w:pStyle w:val="Rodap"/>
      <w:spacing w:line="360" w:lineRule="auto"/>
      <w:jc w:val="center"/>
    </w:pPr>
    <w:r w:rsidRPr="00060836">
      <w:rPr>
        <w:rFonts w:ascii="Arial" w:hAnsi="Arial" w:cs="Arial"/>
        <w:sz w:val="20"/>
        <w:szCs w:val="20"/>
      </w:rPr>
      <w:t>Telefone: 153248-9900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0B89E" w14:textId="1974377B" w:rsidR="0096627B" w:rsidRDefault="0096627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FAA7B" w14:textId="77777777" w:rsidR="00BE2ED3" w:rsidRDefault="00BE2ED3">
      <w:r>
        <w:separator/>
      </w:r>
    </w:p>
  </w:footnote>
  <w:footnote w:type="continuationSeparator" w:id="0">
    <w:p w14:paraId="61C2EFFB" w14:textId="77777777" w:rsidR="00BE2ED3" w:rsidRDefault="00BE2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ED15" w14:textId="77777777" w:rsidR="0096627B" w:rsidRDefault="0096627B" w:rsidP="00060836">
    <w:pPr>
      <w:pStyle w:val="Ttulo1"/>
      <w:ind w:left="0"/>
      <w:jc w:val="center"/>
      <w:rPr>
        <w:rFonts w:ascii="Arial" w:hAnsi="Arial" w:cs="Arial"/>
        <w:u w:val="single"/>
      </w:rPr>
    </w:pPr>
  </w:p>
  <w:p w14:paraId="26CEA58E" w14:textId="50E687EA" w:rsidR="0096627B" w:rsidRDefault="0096627B" w:rsidP="00060836">
    <w:pPr>
      <w:pStyle w:val="Ttulo1"/>
      <w:ind w:left="0"/>
      <w:jc w:val="center"/>
      <w:rPr>
        <w:sz w:val="20"/>
      </w:rPr>
    </w:pPr>
    <w:r>
      <w:rPr>
        <w:rFonts w:ascii="Arial" w:hAnsi="Arial" w:cs="Arial"/>
        <w:noProof/>
      </w:rPr>
      <w:object w:dxaOrig="1440" w:dyaOrig="1440" w14:anchorId="5FB41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45pt;margin-top:-3.6pt;width:51pt;height:51pt;z-index:251658240;mso-position-horizontal-relative:text;mso-position-vertical-relative:text;mso-width-relative:page;mso-height-relative:page" fillcolor="window">
          <v:imagedata r:id="rId1" o:title=""/>
          <w10:wrap type="square"/>
        </v:shape>
        <o:OLEObject Type="Embed" ProgID="PBrush" ShapeID="_x0000_s2049" DrawAspect="Content" ObjectID="_1804661532" r:id="rId2"/>
      </w:object>
    </w:r>
    <w:r w:rsidRPr="00060836">
      <w:rPr>
        <w:rFonts w:ascii="Arial" w:hAnsi="Arial" w:cs="Arial"/>
        <w:u w:val="single"/>
      </w:rPr>
      <w:t>PREFEITURA DA ESTÂNCIA TURÍSTICA DO MUNICÍPIO DE IBIÚNA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58410" w14:textId="1A812208" w:rsidR="0096627B" w:rsidRDefault="0096627B">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A82442"/>
    <w:multiLevelType w:val="hybridMultilevel"/>
    <w:tmpl w:val="5AA87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2251035"/>
    <w:multiLevelType w:val="hybridMultilevel"/>
    <w:tmpl w:val="94EA387E"/>
    <w:lvl w:ilvl="0" w:tplc="B178D19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8605B8"/>
    <w:multiLevelType w:val="hybridMultilevel"/>
    <w:tmpl w:val="293E8E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E7E6056"/>
    <w:multiLevelType w:val="multilevel"/>
    <w:tmpl w:val="CD4427CE"/>
    <w:styleLink w:val="Estilo5"/>
    <w:lvl w:ilvl="0">
      <w:start w:val="1"/>
      <w:numFmt w:val="none"/>
      <w:lvlText w:val="10.1."/>
      <w:lvlJc w:val="left"/>
      <w:pPr>
        <w:ind w:left="390" w:hanging="390"/>
      </w:pPr>
      <w:rPr>
        <w:rFonts w:hint="default"/>
        <w:b/>
      </w:rPr>
    </w:lvl>
    <w:lvl w:ilvl="1">
      <w:start w:val="10"/>
      <w:numFmt w:val="decimal"/>
      <w:lvlText w:val="%2%1.12."/>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6" w15:restartNumberingAfterBreak="0">
    <w:nsid w:val="372C50EE"/>
    <w:multiLevelType w:val="multilevel"/>
    <w:tmpl w:val="081EE6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927283"/>
    <w:multiLevelType w:val="hybridMultilevel"/>
    <w:tmpl w:val="C43A98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D7613D0"/>
    <w:multiLevelType w:val="hybridMultilevel"/>
    <w:tmpl w:val="8D5EDB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468342BF"/>
    <w:multiLevelType w:val="hybridMultilevel"/>
    <w:tmpl w:val="A90CB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C8D0AC5"/>
    <w:multiLevelType w:val="multilevel"/>
    <w:tmpl w:val="3D264A80"/>
    <w:lvl w:ilvl="0">
      <w:start w:val="1"/>
      <w:numFmt w:val="decimal"/>
      <w:lvlText w:val="%1."/>
      <w:lvlJc w:val="left"/>
      <w:pPr>
        <w:ind w:left="360" w:hanging="360"/>
      </w:pPr>
      <w:rPr>
        <w:rFonts w:hint="default"/>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EBF2A3F"/>
    <w:multiLevelType w:val="multilevel"/>
    <w:tmpl w:val="678E1E6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w w:val="80"/>
      </w:rPr>
    </w:lvl>
    <w:lvl w:ilvl="2">
      <w:start w:val="1"/>
      <w:numFmt w:val="decimal"/>
      <w:isLgl/>
      <w:lvlText w:val="%1.%2.%3"/>
      <w:lvlJc w:val="left"/>
      <w:pPr>
        <w:ind w:left="1780" w:hanging="720"/>
      </w:pPr>
      <w:rPr>
        <w:rFonts w:hint="default"/>
        <w:w w:val="80"/>
      </w:rPr>
    </w:lvl>
    <w:lvl w:ilvl="3">
      <w:start w:val="1"/>
      <w:numFmt w:val="decimal"/>
      <w:isLgl/>
      <w:lvlText w:val="%1.%2.%3.%4"/>
      <w:lvlJc w:val="left"/>
      <w:pPr>
        <w:ind w:left="2130" w:hanging="720"/>
      </w:pPr>
      <w:rPr>
        <w:rFonts w:hint="default"/>
        <w:w w:val="80"/>
      </w:rPr>
    </w:lvl>
    <w:lvl w:ilvl="4">
      <w:start w:val="1"/>
      <w:numFmt w:val="decimal"/>
      <w:isLgl/>
      <w:lvlText w:val="%1.%2.%3.%4.%5"/>
      <w:lvlJc w:val="left"/>
      <w:pPr>
        <w:ind w:left="2840" w:hanging="1080"/>
      </w:pPr>
      <w:rPr>
        <w:rFonts w:hint="default"/>
        <w:w w:val="80"/>
      </w:rPr>
    </w:lvl>
    <w:lvl w:ilvl="5">
      <w:start w:val="1"/>
      <w:numFmt w:val="decimal"/>
      <w:isLgl/>
      <w:lvlText w:val="%1.%2.%3.%4.%5.%6"/>
      <w:lvlJc w:val="left"/>
      <w:pPr>
        <w:ind w:left="3190" w:hanging="1080"/>
      </w:pPr>
      <w:rPr>
        <w:rFonts w:hint="default"/>
        <w:w w:val="80"/>
      </w:rPr>
    </w:lvl>
    <w:lvl w:ilvl="6">
      <w:start w:val="1"/>
      <w:numFmt w:val="decimal"/>
      <w:isLgl/>
      <w:lvlText w:val="%1.%2.%3.%4.%5.%6.%7"/>
      <w:lvlJc w:val="left"/>
      <w:pPr>
        <w:ind w:left="3900" w:hanging="1440"/>
      </w:pPr>
      <w:rPr>
        <w:rFonts w:hint="default"/>
        <w:w w:val="80"/>
      </w:rPr>
    </w:lvl>
    <w:lvl w:ilvl="7">
      <w:start w:val="1"/>
      <w:numFmt w:val="decimal"/>
      <w:isLgl/>
      <w:lvlText w:val="%1.%2.%3.%4.%5.%6.%7.%8"/>
      <w:lvlJc w:val="left"/>
      <w:pPr>
        <w:ind w:left="4250" w:hanging="1440"/>
      </w:pPr>
      <w:rPr>
        <w:rFonts w:hint="default"/>
        <w:w w:val="80"/>
      </w:rPr>
    </w:lvl>
    <w:lvl w:ilvl="8">
      <w:start w:val="1"/>
      <w:numFmt w:val="decimal"/>
      <w:isLgl/>
      <w:lvlText w:val="%1.%2.%3.%4.%5.%6.%7.%8.%9"/>
      <w:lvlJc w:val="left"/>
      <w:pPr>
        <w:ind w:left="4600" w:hanging="1440"/>
      </w:pPr>
      <w:rPr>
        <w:rFonts w:hint="default"/>
        <w:w w:val="80"/>
      </w:rPr>
    </w:lvl>
  </w:abstractNum>
  <w:abstractNum w:abstractNumId="12" w15:restartNumberingAfterBreak="0">
    <w:nsid w:val="5482578A"/>
    <w:multiLevelType w:val="multilevel"/>
    <w:tmpl w:val="05CA951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548C50F1"/>
    <w:multiLevelType w:val="hybridMultilevel"/>
    <w:tmpl w:val="09EE34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9C367F"/>
    <w:multiLevelType w:val="hybridMultilevel"/>
    <w:tmpl w:val="E9B8FB32"/>
    <w:lvl w:ilvl="0" w:tplc="0416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BDB1B2F"/>
    <w:multiLevelType w:val="hybridMultilevel"/>
    <w:tmpl w:val="1494D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DB24C3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18" w15:restartNumberingAfterBreak="0">
    <w:nsid w:val="675E596B"/>
    <w:multiLevelType w:val="hybridMultilevel"/>
    <w:tmpl w:val="88B0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A4311"/>
    <w:multiLevelType w:val="hybridMultilevel"/>
    <w:tmpl w:val="69CA0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9680C78"/>
    <w:multiLevelType w:val="hybridMultilevel"/>
    <w:tmpl w:val="10F2885E"/>
    <w:lvl w:ilvl="0" w:tplc="B90A5AC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ABE3644"/>
    <w:multiLevelType w:val="multilevel"/>
    <w:tmpl w:val="DE0C1CEC"/>
    <w:styleLink w:val="Estilo2"/>
    <w:lvl w:ilvl="0">
      <w:start w:val="1"/>
      <w:numFmt w:val="decimal"/>
      <w:lvlText w:val="%1"/>
      <w:lvlJc w:val="left"/>
      <w:pPr>
        <w:ind w:left="557" w:hanging="360"/>
      </w:pPr>
      <w:rPr>
        <w:rFonts w:ascii="Arial" w:hAnsi="Arial" w:hint="default"/>
        <w:i w:val="0"/>
        <w:color w:val="000000"/>
        <w:sz w:val="24"/>
      </w:rPr>
    </w:lvl>
    <w:lvl w:ilvl="1">
      <w:start w:val="1"/>
      <w:numFmt w:val="decimal"/>
      <w:isLgl/>
      <w:lvlText w:val="%1.%2."/>
      <w:lvlJc w:val="left"/>
      <w:pPr>
        <w:ind w:left="587" w:hanging="390"/>
      </w:pPr>
      <w:rPr>
        <w:rFonts w:hint="default"/>
        <w:b/>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none"/>
      <w:isLgl/>
      <w:lvlText w:val="13.1."/>
      <w:lvlJc w:val="left"/>
      <w:pPr>
        <w:ind w:left="1997" w:hanging="1800"/>
      </w:pPr>
      <w:rPr>
        <w:rFonts w:hint="default"/>
      </w:rPr>
    </w:lvl>
  </w:abstractNum>
  <w:abstractNum w:abstractNumId="22" w15:restartNumberingAfterBreak="0">
    <w:nsid w:val="6D971B25"/>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83FB4"/>
    <w:multiLevelType w:val="multilevel"/>
    <w:tmpl w:val="9684F0C0"/>
    <w:styleLink w:val="Estilo4"/>
    <w:lvl w:ilvl="0">
      <w:start w:val="1"/>
      <w:numFmt w:val="none"/>
      <w:lvlText w:val="10.1."/>
      <w:lvlJc w:val="left"/>
      <w:pPr>
        <w:ind w:left="390" w:hanging="390"/>
      </w:pPr>
      <w:rPr>
        <w:rFonts w:hint="default"/>
        <w:b/>
      </w:rPr>
    </w:lvl>
    <w:lvl w:ilvl="1">
      <w:start w:val="10"/>
      <w:numFmt w:val="decimal"/>
      <w:lvlText w:val="%2%1.1."/>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AA3AF4"/>
    <w:multiLevelType w:val="hybridMultilevel"/>
    <w:tmpl w:val="E6C825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FEC6DAC"/>
    <w:multiLevelType w:val="hybridMultilevel"/>
    <w:tmpl w:val="75828C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04E34FF"/>
    <w:multiLevelType w:val="multilevel"/>
    <w:tmpl w:val="BBC85D14"/>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18"/>
  </w:num>
  <w:num w:numId="2">
    <w:abstractNumId w:val="9"/>
  </w:num>
  <w:num w:numId="3">
    <w:abstractNumId w:val="8"/>
  </w:num>
  <w:num w:numId="4">
    <w:abstractNumId w:val="14"/>
  </w:num>
  <w:num w:numId="5">
    <w:abstractNumId w:val="15"/>
  </w:num>
  <w:num w:numId="6">
    <w:abstractNumId w:val="7"/>
  </w:num>
  <w:num w:numId="7">
    <w:abstractNumId w:val="25"/>
  </w:num>
  <w:num w:numId="8">
    <w:abstractNumId w:val="24"/>
  </w:num>
  <w:num w:numId="9">
    <w:abstractNumId w:val="26"/>
  </w:num>
  <w:num w:numId="10">
    <w:abstractNumId w:val="13"/>
  </w:num>
  <w:num w:numId="11">
    <w:abstractNumId w:val="0"/>
  </w:num>
  <w:num w:numId="12">
    <w:abstractNumId w:val="5"/>
  </w:num>
  <w:num w:numId="13">
    <w:abstractNumId w:val="17"/>
  </w:num>
  <w:num w:numId="14">
    <w:abstractNumId w:val="16"/>
  </w:num>
  <w:num w:numId="15">
    <w:abstractNumId w:val="21"/>
  </w:num>
  <w:num w:numId="16">
    <w:abstractNumId w:val="22"/>
  </w:num>
  <w:num w:numId="17">
    <w:abstractNumId w:val="23"/>
  </w:num>
  <w:num w:numId="18">
    <w:abstractNumId w:val="4"/>
  </w:num>
  <w:num w:numId="19">
    <w:abstractNumId w:val="2"/>
  </w:num>
  <w:num w:numId="20">
    <w:abstractNumId w:val="1"/>
  </w:num>
  <w:num w:numId="21">
    <w:abstractNumId w:val="11"/>
  </w:num>
  <w:num w:numId="22">
    <w:abstractNumId w:val="12"/>
  </w:num>
  <w:num w:numId="23">
    <w:abstractNumId w:val="19"/>
  </w:num>
  <w:num w:numId="24">
    <w:abstractNumId w:val="3"/>
  </w:num>
  <w:num w:numId="25">
    <w:abstractNumId w:val="6"/>
  </w:num>
  <w:num w:numId="26">
    <w:abstractNumId w:val="10"/>
  </w:num>
  <w:num w:numId="2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1DF"/>
    <w:rsid w:val="00011B60"/>
    <w:rsid w:val="000229A0"/>
    <w:rsid w:val="00023B2E"/>
    <w:rsid w:val="0004021A"/>
    <w:rsid w:val="00044995"/>
    <w:rsid w:val="00044AB3"/>
    <w:rsid w:val="00046192"/>
    <w:rsid w:val="000560E9"/>
    <w:rsid w:val="00057DE5"/>
    <w:rsid w:val="00060836"/>
    <w:rsid w:val="00071185"/>
    <w:rsid w:val="000719C9"/>
    <w:rsid w:val="00073743"/>
    <w:rsid w:val="00080F2A"/>
    <w:rsid w:val="00082EC9"/>
    <w:rsid w:val="000830FE"/>
    <w:rsid w:val="00083BEC"/>
    <w:rsid w:val="0008535E"/>
    <w:rsid w:val="000855BD"/>
    <w:rsid w:val="000855F1"/>
    <w:rsid w:val="000856B8"/>
    <w:rsid w:val="000862FB"/>
    <w:rsid w:val="000868C6"/>
    <w:rsid w:val="00087380"/>
    <w:rsid w:val="0009013C"/>
    <w:rsid w:val="00096BBF"/>
    <w:rsid w:val="000A31E2"/>
    <w:rsid w:val="000A5A3B"/>
    <w:rsid w:val="000B0916"/>
    <w:rsid w:val="000B6B02"/>
    <w:rsid w:val="000C20F6"/>
    <w:rsid w:val="000C5555"/>
    <w:rsid w:val="000D12AF"/>
    <w:rsid w:val="000D1477"/>
    <w:rsid w:val="000D35E0"/>
    <w:rsid w:val="000E0386"/>
    <w:rsid w:val="000E416D"/>
    <w:rsid w:val="000F660C"/>
    <w:rsid w:val="001137A2"/>
    <w:rsid w:val="00114F7F"/>
    <w:rsid w:val="00120CE0"/>
    <w:rsid w:val="0012351F"/>
    <w:rsid w:val="001308AF"/>
    <w:rsid w:val="00133E83"/>
    <w:rsid w:val="00133EEC"/>
    <w:rsid w:val="00140E3E"/>
    <w:rsid w:val="001463AB"/>
    <w:rsid w:val="001510C7"/>
    <w:rsid w:val="001549A2"/>
    <w:rsid w:val="00162D45"/>
    <w:rsid w:val="00175A09"/>
    <w:rsid w:val="00175A68"/>
    <w:rsid w:val="00176134"/>
    <w:rsid w:val="0018117D"/>
    <w:rsid w:val="00181A9E"/>
    <w:rsid w:val="00184C20"/>
    <w:rsid w:val="00184C34"/>
    <w:rsid w:val="00184CB7"/>
    <w:rsid w:val="00185D28"/>
    <w:rsid w:val="0019126B"/>
    <w:rsid w:val="00194D28"/>
    <w:rsid w:val="001A4A85"/>
    <w:rsid w:val="001A609D"/>
    <w:rsid w:val="001A6263"/>
    <w:rsid w:val="001A66D0"/>
    <w:rsid w:val="001C2679"/>
    <w:rsid w:val="001D0F01"/>
    <w:rsid w:val="001D3771"/>
    <w:rsid w:val="001D4F40"/>
    <w:rsid w:val="001E4AB9"/>
    <w:rsid w:val="001E5EB6"/>
    <w:rsid w:val="001E6BBF"/>
    <w:rsid w:val="001E785D"/>
    <w:rsid w:val="001F195D"/>
    <w:rsid w:val="001F351E"/>
    <w:rsid w:val="001F5C2D"/>
    <w:rsid w:val="00204F20"/>
    <w:rsid w:val="00212230"/>
    <w:rsid w:val="00216BC3"/>
    <w:rsid w:val="00217A37"/>
    <w:rsid w:val="002214D4"/>
    <w:rsid w:val="00233466"/>
    <w:rsid w:val="0023413C"/>
    <w:rsid w:val="002350AD"/>
    <w:rsid w:val="0023676E"/>
    <w:rsid w:val="00245392"/>
    <w:rsid w:val="00247537"/>
    <w:rsid w:val="00257254"/>
    <w:rsid w:val="00266CC0"/>
    <w:rsid w:val="00272DC4"/>
    <w:rsid w:val="00274AAC"/>
    <w:rsid w:val="00274E71"/>
    <w:rsid w:val="0027737B"/>
    <w:rsid w:val="00281487"/>
    <w:rsid w:val="00281839"/>
    <w:rsid w:val="00282645"/>
    <w:rsid w:val="00284BD6"/>
    <w:rsid w:val="00291458"/>
    <w:rsid w:val="00292A1C"/>
    <w:rsid w:val="00296855"/>
    <w:rsid w:val="002977A8"/>
    <w:rsid w:val="002B1F8B"/>
    <w:rsid w:val="002B42E6"/>
    <w:rsid w:val="002B462A"/>
    <w:rsid w:val="002B7019"/>
    <w:rsid w:val="002C1A3B"/>
    <w:rsid w:val="002C34D4"/>
    <w:rsid w:val="002C4A63"/>
    <w:rsid w:val="002C4E20"/>
    <w:rsid w:val="002C5737"/>
    <w:rsid w:val="002C59BE"/>
    <w:rsid w:val="002C648A"/>
    <w:rsid w:val="002D3911"/>
    <w:rsid w:val="002D5AA7"/>
    <w:rsid w:val="002E24F3"/>
    <w:rsid w:val="002E5CA6"/>
    <w:rsid w:val="002F1223"/>
    <w:rsid w:val="002F1830"/>
    <w:rsid w:val="002F421A"/>
    <w:rsid w:val="0030260E"/>
    <w:rsid w:val="0030311D"/>
    <w:rsid w:val="00307477"/>
    <w:rsid w:val="003104EC"/>
    <w:rsid w:val="00312606"/>
    <w:rsid w:val="003142A0"/>
    <w:rsid w:val="00315F57"/>
    <w:rsid w:val="00316455"/>
    <w:rsid w:val="003222FA"/>
    <w:rsid w:val="00324D60"/>
    <w:rsid w:val="00325A24"/>
    <w:rsid w:val="0032709B"/>
    <w:rsid w:val="0033773D"/>
    <w:rsid w:val="0034070B"/>
    <w:rsid w:val="00356758"/>
    <w:rsid w:val="00365218"/>
    <w:rsid w:val="0037254D"/>
    <w:rsid w:val="00377266"/>
    <w:rsid w:val="0038156D"/>
    <w:rsid w:val="00381B3E"/>
    <w:rsid w:val="00385FD9"/>
    <w:rsid w:val="00386472"/>
    <w:rsid w:val="00393B40"/>
    <w:rsid w:val="00395A9E"/>
    <w:rsid w:val="00396084"/>
    <w:rsid w:val="00396C93"/>
    <w:rsid w:val="003A1AD0"/>
    <w:rsid w:val="003A5410"/>
    <w:rsid w:val="003A5D72"/>
    <w:rsid w:val="003B225E"/>
    <w:rsid w:val="003B435B"/>
    <w:rsid w:val="003B4FAA"/>
    <w:rsid w:val="003B5C34"/>
    <w:rsid w:val="003C0EF2"/>
    <w:rsid w:val="003C137C"/>
    <w:rsid w:val="003D6A8E"/>
    <w:rsid w:val="003D70C4"/>
    <w:rsid w:val="003E4CC7"/>
    <w:rsid w:val="003E4DF8"/>
    <w:rsid w:val="003E6D7F"/>
    <w:rsid w:val="003F38D5"/>
    <w:rsid w:val="003F7252"/>
    <w:rsid w:val="0040029F"/>
    <w:rsid w:val="004030CB"/>
    <w:rsid w:val="0040409E"/>
    <w:rsid w:val="004044E8"/>
    <w:rsid w:val="004216E3"/>
    <w:rsid w:val="0042256B"/>
    <w:rsid w:val="00423638"/>
    <w:rsid w:val="00423C7D"/>
    <w:rsid w:val="00426141"/>
    <w:rsid w:val="0043086B"/>
    <w:rsid w:val="00434079"/>
    <w:rsid w:val="00441184"/>
    <w:rsid w:val="00443F08"/>
    <w:rsid w:val="004462B3"/>
    <w:rsid w:val="00450743"/>
    <w:rsid w:val="00451106"/>
    <w:rsid w:val="00463649"/>
    <w:rsid w:val="0046623A"/>
    <w:rsid w:val="00466302"/>
    <w:rsid w:val="004703FC"/>
    <w:rsid w:val="00472205"/>
    <w:rsid w:val="00472D16"/>
    <w:rsid w:val="004731EC"/>
    <w:rsid w:val="004750A5"/>
    <w:rsid w:val="0047602F"/>
    <w:rsid w:val="00477266"/>
    <w:rsid w:val="0048756E"/>
    <w:rsid w:val="00492038"/>
    <w:rsid w:val="0049346D"/>
    <w:rsid w:val="00493D24"/>
    <w:rsid w:val="004B314F"/>
    <w:rsid w:val="004B4B6F"/>
    <w:rsid w:val="004D204D"/>
    <w:rsid w:val="004D2288"/>
    <w:rsid w:val="004D49FB"/>
    <w:rsid w:val="004E2E4E"/>
    <w:rsid w:val="004E2F5A"/>
    <w:rsid w:val="004E79C9"/>
    <w:rsid w:val="004F7417"/>
    <w:rsid w:val="004F7984"/>
    <w:rsid w:val="004F7A7A"/>
    <w:rsid w:val="00502805"/>
    <w:rsid w:val="00511B9A"/>
    <w:rsid w:val="00514F0B"/>
    <w:rsid w:val="00515270"/>
    <w:rsid w:val="005171A6"/>
    <w:rsid w:val="0052013B"/>
    <w:rsid w:val="0054100E"/>
    <w:rsid w:val="00541F83"/>
    <w:rsid w:val="0054248D"/>
    <w:rsid w:val="0054250A"/>
    <w:rsid w:val="005479F6"/>
    <w:rsid w:val="005628DC"/>
    <w:rsid w:val="005632A2"/>
    <w:rsid w:val="00573239"/>
    <w:rsid w:val="005753D8"/>
    <w:rsid w:val="00577B93"/>
    <w:rsid w:val="005954CA"/>
    <w:rsid w:val="00597833"/>
    <w:rsid w:val="005A1508"/>
    <w:rsid w:val="005A28F4"/>
    <w:rsid w:val="005A2BC5"/>
    <w:rsid w:val="005A797F"/>
    <w:rsid w:val="005B047E"/>
    <w:rsid w:val="005B6210"/>
    <w:rsid w:val="005B635E"/>
    <w:rsid w:val="005B6AC3"/>
    <w:rsid w:val="005B6E72"/>
    <w:rsid w:val="005C0532"/>
    <w:rsid w:val="005C6DB1"/>
    <w:rsid w:val="005D1965"/>
    <w:rsid w:val="005D237E"/>
    <w:rsid w:val="005D2CDF"/>
    <w:rsid w:val="005D36DF"/>
    <w:rsid w:val="005D38E6"/>
    <w:rsid w:val="005D5129"/>
    <w:rsid w:val="005D574D"/>
    <w:rsid w:val="005E04E8"/>
    <w:rsid w:val="005E4CE6"/>
    <w:rsid w:val="005E6BF8"/>
    <w:rsid w:val="005F360B"/>
    <w:rsid w:val="006007C2"/>
    <w:rsid w:val="006050C2"/>
    <w:rsid w:val="00606390"/>
    <w:rsid w:val="00610C2D"/>
    <w:rsid w:val="0061490E"/>
    <w:rsid w:val="00617774"/>
    <w:rsid w:val="00622CA0"/>
    <w:rsid w:val="00624692"/>
    <w:rsid w:val="006263A6"/>
    <w:rsid w:val="00626EFE"/>
    <w:rsid w:val="00627302"/>
    <w:rsid w:val="00631F78"/>
    <w:rsid w:val="00634372"/>
    <w:rsid w:val="00641A6C"/>
    <w:rsid w:val="00644482"/>
    <w:rsid w:val="006453E3"/>
    <w:rsid w:val="0065456D"/>
    <w:rsid w:val="006664BF"/>
    <w:rsid w:val="00675648"/>
    <w:rsid w:val="00676475"/>
    <w:rsid w:val="0068515B"/>
    <w:rsid w:val="006853A3"/>
    <w:rsid w:val="006A10DD"/>
    <w:rsid w:val="006A7919"/>
    <w:rsid w:val="006B04D2"/>
    <w:rsid w:val="006B20F8"/>
    <w:rsid w:val="006B270D"/>
    <w:rsid w:val="006B3CF7"/>
    <w:rsid w:val="006B5A4F"/>
    <w:rsid w:val="006C18F4"/>
    <w:rsid w:val="006C1C6E"/>
    <w:rsid w:val="006C20F8"/>
    <w:rsid w:val="006C46ED"/>
    <w:rsid w:val="006C53CE"/>
    <w:rsid w:val="006D09D7"/>
    <w:rsid w:val="006D0AC6"/>
    <w:rsid w:val="006D46E1"/>
    <w:rsid w:val="006D6DD9"/>
    <w:rsid w:val="006E0259"/>
    <w:rsid w:val="006E6BAB"/>
    <w:rsid w:val="006E7DC9"/>
    <w:rsid w:val="006F077C"/>
    <w:rsid w:val="006F26F1"/>
    <w:rsid w:val="007012A8"/>
    <w:rsid w:val="00702606"/>
    <w:rsid w:val="00702D6C"/>
    <w:rsid w:val="007039FD"/>
    <w:rsid w:val="00704738"/>
    <w:rsid w:val="00704B0E"/>
    <w:rsid w:val="00704BD8"/>
    <w:rsid w:val="00705F5A"/>
    <w:rsid w:val="00707404"/>
    <w:rsid w:val="007102C1"/>
    <w:rsid w:val="00710C0D"/>
    <w:rsid w:val="007128D1"/>
    <w:rsid w:val="00714976"/>
    <w:rsid w:val="00716D69"/>
    <w:rsid w:val="00720AD7"/>
    <w:rsid w:val="00725999"/>
    <w:rsid w:val="00725CF1"/>
    <w:rsid w:val="00730891"/>
    <w:rsid w:val="00732E29"/>
    <w:rsid w:val="00733C2A"/>
    <w:rsid w:val="007341DA"/>
    <w:rsid w:val="00756BEC"/>
    <w:rsid w:val="007644AC"/>
    <w:rsid w:val="007701AC"/>
    <w:rsid w:val="00775C47"/>
    <w:rsid w:val="0077708E"/>
    <w:rsid w:val="007809F7"/>
    <w:rsid w:val="007850F2"/>
    <w:rsid w:val="00785429"/>
    <w:rsid w:val="00786BAC"/>
    <w:rsid w:val="00793849"/>
    <w:rsid w:val="00796996"/>
    <w:rsid w:val="007977D7"/>
    <w:rsid w:val="00797DAA"/>
    <w:rsid w:val="007A0A58"/>
    <w:rsid w:val="007A36B8"/>
    <w:rsid w:val="007A60A5"/>
    <w:rsid w:val="007B1223"/>
    <w:rsid w:val="007B15C3"/>
    <w:rsid w:val="007B4714"/>
    <w:rsid w:val="007C4A7F"/>
    <w:rsid w:val="007C5175"/>
    <w:rsid w:val="007C7506"/>
    <w:rsid w:val="007D0975"/>
    <w:rsid w:val="007E42C3"/>
    <w:rsid w:val="007E4842"/>
    <w:rsid w:val="007E6A75"/>
    <w:rsid w:val="007E724B"/>
    <w:rsid w:val="007F7E9A"/>
    <w:rsid w:val="00810094"/>
    <w:rsid w:val="00810947"/>
    <w:rsid w:val="00814D2B"/>
    <w:rsid w:val="00820FBE"/>
    <w:rsid w:val="00827CC0"/>
    <w:rsid w:val="008323D1"/>
    <w:rsid w:val="008345AD"/>
    <w:rsid w:val="00835AB9"/>
    <w:rsid w:val="00836280"/>
    <w:rsid w:val="00841BBC"/>
    <w:rsid w:val="00841F67"/>
    <w:rsid w:val="008432AB"/>
    <w:rsid w:val="008500A9"/>
    <w:rsid w:val="008517E7"/>
    <w:rsid w:val="008525B8"/>
    <w:rsid w:val="00855C8C"/>
    <w:rsid w:val="00863265"/>
    <w:rsid w:val="00866A8D"/>
    <w:rsid w:val="00867E2C"/>
    <w:rsid w:val="008744F4"/>
    <w:rsid w:val="00874C02"/>
    <w:rsid w:val="0087575C"/>
    <w:rsid w:val="00875D67"/>
    <w:rsid w:val="00881BA9"/>
    <w:rsid w:val="00886445"/>
    <w:rsid w:val="00887298"/>
    <w:rsid w:val="008B1DC9"/>
    <w:rsid w:val="008B222B"/>
    <w:rsid w:val="008B31E3"/>
    <w:rsid w:val="008B72BA"/>
    <w:rsid w:val="008C0256"/>
    <w:rsid w:val="008C168D"/>
    <w:rsid w:val="008C5B09"/>
    <w:rsid w:val="008C6BFC"/>
    <w:rsid w:val="008D0E26"/>
    <w:rsid w:val="008D1966"/>
    <w:rsid w:val="008D2F23"/>
    <w:rsid w:val="008D4EDE"/>
    <w:rsid w:val="008D713C"/>
    <w:rsid w:val="008E59B9"/>
    <w:rsid w:val="008F1835"/>
    <w:rsid w:val="00902257"/>
    <w:rsid w:val="00903340"/>
    <w:rsid w:val="009142F6"/>
    <w:rsid w:val="0091443F"/>
    <w:rsid w:val="009153EE"/>
    <w:rsid w:val="009173DE"/>
    <w:rsid w:val="009237B1"/>
    <w:rsid w:val="009268E3"/>
    <w:rsid w:val="0093259B"/>
    <w:rsid w:val="00933C76"/>
    <w:rsid w:val="00942544"/>
    <w:rsid w:val="00944688"/>
    <w:rsid w:val="00956FEC"/>
    <w:rsid w:val="00960A9A"/>
    <w:rsid w:val="00964FE6"/>
    <w:rsid w:val="0096627B"/>
    <w:rsid w:val="00967663"/>
    <w:rsid w:val="00976A61"/>
    <w:rsid w:val="00977BB0"/>
    <w:rsid w:val="00980090"/>
    <w:rsid w:val="00981C08"/>
    <w:rsid w:val="00990065"/>
    <w:rsid w:val="00994B04"/>
    <w:rsid w:val="00996546"/>
    <w:rsid w:val="009A6157"/>
    <w:rsid w:val="009A7364"/>
    <w:rsid w:val="009A791C"/>
    <w:rsid w:val="009B24E6"/>
    <w:rsid w:val="009C019B"/>
    <w:rsid w:val="009C4FD5"/>
    <w:rsid w:val="009C6FF4"/>
    <w:rsid w:val="009C7645"/>
    <w:rsid w:val="009D2BCA"/>
    <w:rsid w:val="009D792E"/>
    <w:rsid w:val="009E0E7D"/>
    <w:rsid w:val="009E0F79"/>
    <w:rsid w:val="009E3369"/>
    <w:rsid w:val="009E3996"/>
    <w:rsid w:val="009E531F"/>
    <w:rsid w:val="009E7D77"/>
    <w:rsid w:val="009F2F70"/>
    <w:rsid w:val="009F323A"/>
    <w:rsid w:val="00A00C47"/>
    <w:rsid w:val="00A00D9B"/>
    <w:rsid w:val="00A05678"/>
    <w:rsid w:val="00A1050D"/>
    <w:rsid w:val="00A13663"/>
    <w:rsid w:val="00A20958"/>
    <w:rsid w:val="00A245EE"/>
    <w:rsid w:val="00A258DD"/>
    <w:rsid w:val="00A26336"/>
    <w:rsid w:val="00A268F9"/>
    <w:rsid w:val="00A35B4D"/>
    <w:rsid w:val="00A46189"/>
    <w:rsid w:val="00A5790A"/>
    <w:rsid w:val="00A61C7B"/>
    <w:rsid w:val="00A61DD9"/>
    <w:rsid w:val="00A63269"/>
    <w:rsid w:val="00A7016E"/>
    <w:rsid w:val="00A70C5F"/>
    <w:rsid w:val="00A7455B"/>
    <w:rsid w:val="00A76116"/>
    <w:rsid w:val="00A76D4E"/>
    <w:rsid w:val="00A80168"/>
    <w:rsid w:val="00A80BB5"/>
    <w:rsid w:val="00A82BC8"/>
    <w:rsid w:val="00A83DA2"/>
    <w:rsid w:val="00A901FA"/>
    <w:rsid w:val="00AA12EC"/>
    <w:rsid w:val="00AA4A5F"/>
    <w:rsid w:val="00AA63A6"/>
    <w:rsid w:val="00AA6906"/>
    <w:rsid w:val="00AA6A4C"/>
    <w:rsid w:val="00AA6FBB"/>
    <w:rsid w:val="00AB14BD"/>
    <w:rsid w:val="00AB2821"/>
    <w:rsid w:val="00AB5915"/>
    <w:rsid w:val="00AC01B4"/>
    <w:rsid w:val="00AC11A9"/>
    <w:rsid w:val="00AC3AD2"/>
    <w:rsid w:val="00AC605A"/>
    <w:rsid w:val="00AC6442"/>
    <w:rsid w:val="00AD051F"/>
    <w:rsid w:val="00AD0676"/>
    <w:rsid w:val="00AD31A8"/>
    <w:rsid w:val="00AD31DF"/>
    <w:rsid w:val="00AD5344"/>
    <w:rsid w:val="00AE1EFA"/>
    <w:rsid w:val="00AE2799"/>
    <w:rsid w:val="00AE524E"/>
    <w:rsid w:val="00AE7B1E"/>
    <w:rsid w:val="00AF0C62"/>
    <w:rsid w:val="00AF5DE5"/>
    <w:rsid w:val="00B02A2D"/>
    <w:rsid w:val="00B03161"/>
    <w:rsid w:val="00B05B20"/>
    <w:rsid w:val="00B06B7E"/>
    <w:rsid w:val="00B169F8"/>
    <w:rsid w:val="00B17616"/>
    <w:rsid w:val="00B221E5"/>
    <w:rsid w:val="00B226C3"/>
    <w:rsid w:val="00B24548"/>
    <w:rsid w:val="00B26800"/>
    <w:rsid w:val="00B26BCE"/>
    <w:rsid w:val="00B26FE3"/>
    <w:rsid w:val="00B34B93"/>
    <w:rsid w:val="00B35E41"/>
    <w:rsid w:val="00B36138"/>
    <w:rsid w:val="00B372B5"/>
    <w:rsid w:val="00B51990"/>
    <w:rsid w:val="00B53C0D"/>
    <w:rsid w:val="00B54B7E"/>
    <w:rsid w:val="00B55400"/>
    <w:rsid w:val="00B6054A"/>
    <w:rsid w:val="00B72511"/>
    <w:rsid w:val="00B742C8"/>
    <w:rsid w:val="00B76CD6"/>
    <w:rsid w:val="00B774ED"/>
    <w:rsid w:val="00B8096E"/>
    <w:rsid w:val="00B870FB"/>
    <w:rsid w:val="00B95AC6"/>
    <w:rsid w:val="00B9600A"/>
    <w:rsid w:val="00BA0BC0"/>
    <w:rsid w:val="00BA1754"/>
    <w:rsid w:val="00BA6176"/>
    <w:rsid w:val="00BB0754"/>
    <w:rsid w:val="00BB0B1B"/>
    <w:rsid w:val="00BB204F"/>
    <w:rsid w:val="00BB3747"/>
    <w:rsid w:val="00BB6548"/>
    <w:rsid w:val="00BB6C38"/>
    <w:rsid w:val="00BC36A4"/>
    <w:rsid w:val="00BC7BCD"/>
    <w:rsid w:val="00BE09AF"/>
    <w:rsid w:val="00BE2ED3"/>
    <w:rsid w:val="00BE316A"/>
    <w:rsid w:val="00BE5170"/>
    <w:rsid w:val="00BF0D31"/>
    <w:rsid w:val="00BF4D06"/>
    <w:rsid w:val="00BF4F87"/>
    <w:rsid w:val="00C05E29"/>
    <w:rsid w:val="00C078B3"/>
    <w:rsid w:val="00C11EBC"/>
    <w:rsid w:val="00C16B90"/>
    <w:rsid w:val="00C25290"/>
    <w:rsid w:val="00C324DB"/>
    <w:rsid w:val="00C33543"/>
    <w:rsid w:val="00C40831"/>
    <w:rsid w:val="00C42718"/>
    <w:rsid w:val="00C4299E"/>
    <w:rsid w:val="00C5707D"/>
    <w:rsid w:val="00C61A2D"/>
    <w:rsid w:val="00C668C1"/>
    <w:rsid w:val="00C76375"/>
    <w:rsid w:val="00C81BBC"/>
    <w:rsid w:val="00C83DC1"/>
    <w:rsid w:val="00C91540"/>
    <w:rsid w:val="00C919A3"/>
    <w:rsid w:val="00C91C03"/>
    <w:rsid w:val="00C954E7"/>
    <w:rsid w:val="00C96260"/>
    <w:rsid w:val="00CA1D08"/>
    <w:rsid w:val="00CA4997"/>
    <w:rsid w:val="00CA5608"/>
    <w:rsid w:val="00CB24CB"/>
    <w:rsid w:val="00CB6BD0"/>
    <w:rsid w:val="00CB750A"/>
    <w:rsid w:val="00CC2333"/>
    <w:rsid w:val="00CC4E7D"/>
    <w:rsid w:val="00CC55E2"/>
    <w:rsid w:val="00CC5D0C"/>
    <w:rsid w:val="00CC6C98"/>
    <w:rsid w:val="00CE1660"/>
    <w:rsid w:val="00CE20A6"/>
    <w:rsid w:val="00CE2119"/>
    <w:rsid w:val="00CE3A1D"/>
    <w:rsid w:val="00CE633F"/>
    <w:rsid w:val="00CE63F7"/>
    <w:rsid w:val="00CF2350"/>
    <w:rsid w:val="00CF727C"/>
    <w:rsid w:val="00CF73CA"/>
    <w:rsid w:val="00D05D05"/>
    <w:rsid w:val="00D13DB2"/>
    <w:rsid w:val="00D15252"/>
    <w:rsid w:val="00D2288B"/>
    <w:rsid w:val="00D237DB"/>
    <w:rsid w:val="00D27244"/>
    <w:rsid w:val="00D30635"/>
    <w:rsid w:val="00D34F1B"/>
    <w:rsid w:val="00D35BDF"/>
    <w:rsid w:val="00D35E82"/>
    <w:rsid w:val="00D36B43"/>
    <w:rsid w:val="00D41CAB"/>
    <w:rsid w:val="00D457A3"/>
    <w:rsid w:val="00D4710B"/>
    <w:rsid w:val="00D47B07"/>
    <w:rsid w:val="00D50020"/>
    <w:rsid w:val="00D524E4"/>
    <w:rsid w:val="00D55340"/>
    <w:rsid w:val="00D56394"/>
    <w:rsid w:val="00D619D7"/>
    <w:rsid w:val="00D628EF"/>
    <w:rsid w:val="00D650F0"/>
    <w:rsid w:val="00D6568C"/>
    <w:rsid w:val="00D67CDB"/>
    <w:rsid w:val="00D76F45"/>
    <w:rsid w:val="00D81356"/>
    <w:rsid w:val="00D87A5B"/>
    <w:rsid w:val="00DA02B6"/>
    <w:rsid w:val="00DA13BC"/>
    <w:rsid w:val="00DA3B64"/>
    <w:rsid w:val="00DA3BF8"/>
    <w:rsid w:val="00DA4E5C"/>
    <w:rsid w:val="00DB0B21"/>
    <w:rsid w:val="00DB19BF"/>
    <w:rsid w:val="00DB3175"/>
    <w:rsid w:val="00DB6E20"/>
    <w:rsid w:val="00DC2AA9"/>
    <w:rsid w:val="00DC5296"/>
    <w:rsid w:val="00DC7BFA"/>
    <w:rsid w:val="00DD1AFE"/>
    <w:rsid w:val="00DD1B29"/>
    <w:rsid w:val="00DD1E51"/>
    <w:rsid w:val="00DD61B4"/>
    <w:rsid w:val="00DE1746"/>
    <w:rsid w:val="00DE1B01"/>
    <w:rsid w:val="00DE7BA4"/>
    <w:rsid w:val="00DF4E75"/>
    <w:rsid w:val="00E02C8C"/>
    <w:rsid w:val="00E03A40"/>
    <w:rsid w:val="00E064FE"/>
    <w:rsid w:val="00E131CF"/>
    <w:rsid w:val="00E13FBA"/>
    <w:rsid w:val="00E16382"/>
    <w:rsid w:val="00E17BDF"/>
    <w:rsid w:val="00E21C81"/>
    <w:rsid w:val="00E23319"/>
    <w:rsid w:val="00E23CD2"/>
    <w:rsid w:val="00E24C77"/>
    <w:rsid w:val="00E24D70"/>
    <w:rsid w:val="00E33EE9"/>
    <w:rsid w:val="00E45AA4"/>
    <w:rsid w:val="00E51E6A"/>
    <w:rsid w:val="00E52CBF"/>
    <w:rsid w:val="00E53004"/>
    <w:rsid w:val="00E539C8"/>
    <w:rsid w:val="00E544A8"/>
    <w:rsid w:val="00E6155B"/>
    <w:rsid w:val="00E66CFF"/>
    <w:rsid w:val="00E756B2"/>
    <w:rsid w:val="00E765D4"/>
    <w:rsid w:val="00E81F56"/>
    <w:rsid w:val="00E8243A"/>
    <w:rsid w:val="00E82E5C"/>
    <w:rsid w:val="00E85587"/>
    <w:rsid w:val="00E87251"/>
    <w:rsid w:val="00E900E3"/>
    <w:rsid w:val="00E93C51"/>
    <w:rsid w:val="00E95DC3"/>
    <w:rsid w:val="00EA1DAA"/>
    <w:rsid w:val="00EA22C8"/>
    <w:rsid w:val="00EA2BA9"/>
    <w:rsid w:val="00EA75EF"/>
    <w:rsid w:val="00EB0D69"/>
    <w:rsid w:val="00EB47E0"/>
    <w:rsid w:val="00EB4B76"/>
    <w:rsid w:val="00EB6673"/>
    <w:rsid w:val="00EB7904"/>
    <w:rsid w:val="00EC0ED7"/>
    <w:rsid w:val="00EC4427"/>
    <w:rsid w:val="00EC4531"/>
    <w:rsid w:val="00EC4F84"/>
    <w:rsid w:val="00EC636B"/>
    <w:rsid w:val="00ED3810"/>
    <w:rsid w:val="00ED4BB6"/>
    <w:rsid w:val="00EE041A"/>
    <w:rsid w:val="00EE6DA7"/>
    <w:rsid w:val="00EE7E3F"/>
    <w:rsid w:val="00EF7DF4"/>
    <w:rsid w:val="00F0046C"/>
    <w:rsid w:val="00F00A50"/>
    <w:rsid w:val="00F03A14"/>
    <w:rsid w:val="00F0491C"/>
    <w:rsid w:val="00F0564F"/>
    <w:rsid w:val="00F07060"/>
    <w:rsid w:val="00F0781A"/>
    <w:rsid w:val="00F10A89"/>
    <w:rsid w:val="00F14388"/>
    <w:rsid w:val="00F2698B"/>
    <w:rsid w:val="00F3102B"/>
    <w:rsid w:val="00F3367B"/>
    <w:rsid w:val="00F34457"/>
    <w:rsid w:val="00F4144D"/>
    <w:rsid w:val="00F511E0"/>
    <w:rsid w:val="00F514A2"/>
    <w:rsid w:val="00F52717"/>
    <w:rsid w:val="00F5466C"/>
    <w:rsid w:val="00F603D8"/>
    <w:rsid w:val="00F72881"/>
    <w:rsid w:val="00F75D33"/>
    <w:rsid w:val="00F82474"/>
    <w:rsid w:val="00F8253E"/>
    <w:rsid w:val="00F829CE"/>
    <w:rsid w:val="00F848FB"/>
    <w:rsid w:val="00F85887"/>
    <w:rsid w:val="00F87FF3"/>
    <w:rsid w:val="00F93BBD"/>
    <w:rsid w:val="00F95132"/>
    <w:rsid w:val="00FA0F7D"/>
    <w:rsid w:val="00FA2377"/>
    <w:rsid w:val="00FA482B"/>
    <w:rsid w:val="00FA7DDA"/>
    <w:rsid w:val="00FB0FA8"/>
    <w:rsid w:val="00FB446D"/>
    <w:rsid w:val="00FB544B"/>
    <w:rsid w:val="00FB74AC"/>
    <w:rsid w:val="00FC4799"/>
    <w:rsid w:val="00FC6435"/>
    <w:rsid w:val="00FC6FE4"/>
    <w:rsid w:val="00FD1E0F"/>
    <w:rsid w:val="00FD2183"/>
    <w:rsid w:val="00FD73A7"/>
    <w:rsid w:val="00FE51DB"/>
    <w:rsid w:val="00FE7774"/>
    <w:rsid w:val="00FF5A44"/>
    <w:rsid w:val="00FF78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9109F1"/>
  <w15:docId w15:val="{5D6FF02D-BE20-4165-A737-5C67CF57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90"/>
      <w:ind w:left="729"/>
      <w:outlineLvl w:val="0"/>
    </w:pPr>
    <w:rPr>
      <w:b/>
      <w:bCs/>
      <w:sz w:val="24"/>
      <w:szCs w:val="24"/>
    </w:rPr>
  </w:style>
  <w:style w:type="paragraph" w:styleId="Ttulo2">
    <w:name w:val="heading 2"/>
    <w:basedOn w:val="Normal"/>
    <w:next w:val="Normal"/>
    <w:link w:val="Ttulo2Char"/>
    <w:unhideWhenUsed/>
    <w:qFormat/>
    <w:rsid w:val="007A60A5"/>
    <w:pPr>
      <w:keepNext/>
      <w:keepLines/>
      <w:widowControl/>
      <w:autoSpaceDE/>
      <w:autoSpaceDN/>
      <w:spacing w:before="160" w:after="80" w:line="278" w:lineRule="auto"/>
      <w:outlineLvl w:val="1"/>
    </w:pPr>
    <w:rPr>
      <w:rFonts w:asciiTheme="majorHAnsi" w:eastAsiaTheme="majorEastAsia" w:hAnsiTheme="majorHAnsi" w:cstheme="majorBidi"/>
      <w:color w:val="365F91" w:themeColor="accent1" w:themeShade="BF"/>
      <w:kern w:val="2"/>
      <w:sz w:val="32"/>
      <w:szCs w:val="32"/>
      <w:lang w:val="pt-BR"/>
    </w:rPr>
  </w:style>
  <w:style w:type="paragraph" w:styleId="Ttulo3">
    <w:name w:val="heading 3"/>
    <w:basedOn w:val="Normal"/>
    <w:next w:val="Normal"/>
    <w:link w:val="Ttulo3Char"/>
    <w:unhideWhenUsed/>
    <w:qFormat/>
    <w:rsid w:val="007A60A5"/>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rPr>
  </w:style>
  <w:style w:type="paragraph" w:styleId="Ttulo4">
    <w:name w:val="heading 4"/>
    <w:basedOn w:val="Normal"/>
    <w:next w:val="Normal"/>
    <w:link w:val="Ttulo4Char"/>
    <w:unhideWhenUsed/>
    <w:qFormat/>
    <w:rsid w:val="00EB0D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7A60A5"/>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rPr>
  </w:style>
  <w:style w:type="paragraph" w:styleId="Ttulo6">
    <w:name w:val="heading 6"/>
    <w:basedOn w:val="Normal"/>
    <w:next w:val="Normal"/>
    <w:link w:val="Ttulo6Char"/>
    <w:unhideWhenUsed/>
    <w:qFormat/>
    <w:rsid w:val="007A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rPr>
  </w:style>
  <w:style w:type="paragraph" w:styleId="Ttulo7">
    <w:name w:val="heading 7"/>
    <w:basedOn w:val="Normal"/>
    <w:next w:val="Normal"/>
    <w:link w:val="Ttulo7Char"/>
    <w:unhideWhenUsed/>
    <w:qFormat/>
    <w:rsid w:val="007A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nhideWhenUsed/>
    <w:qFormat/>
    <w:rsid w:val="007A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nhideWhenUsed/>
    <w:qFormat/>
    <w:rsid w:val="007A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link w:val="PargrafodaListaChar"/>
    <w:uiPriority w:val="34"/>
    <w:qFormat/>
    <w:pPr>
      <w:ind w:left="3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6623A"/>
    <w:pPr>
      <w:tabs>
        <w:tab w:val="center" w:pos="4252"/>
        <w:tab w:val="right" w:pos="8504"/>
      </w:tabs>
    </w:pPr>
  </w:style>
  <w:style w:type="character" w:customStyle="1" w:styleId="CabealhoChar">
    <w:name w:val="Cabeçalho Char"/>
    <w:basedOn w:val="Fontepargpadro"/>
    <w:link w:val="Cabealho"/>
    <w:uiPriority w:val="99"/>
    <w:rsid w:val="0046623A"/>
    <w:rPr>
      <w:rFonts w:ascii="Times New Roman" w:eastAsia="Times New Roman" w:hAnsi="Times New Roman" w:cs="Times New Roman"/>
      <w:lang w:val="pt-PT"/>
    </w:rPr>
  </w:style>
  <w:style w:type="paragraph" w:styleId="Rodap">
    <w:name w:val="footer"/>
    <w:basedOn w:val="Normal"/>
    <w:link w:val="RodapChar"/>
    <w:uiPriority w:val="99"/>
    <w:unhideWhenUsed/>
    <w:rsid w:val="0046623A"/>
    <w:pPr>
      <w:tabs>
        <w:tab w:val="center" w:pos="4252"/>
        <w:tab w:val="right" w:pos="8504"/>
      </w:tabs>
    </w:pPr>
  </w:style>
  <w:style w:type="character" w:customStyle="1" w:styleId="RodapChar">
    <w:name w:val="Rodapé Char"/>
    <w:basedOn w:val="Fontepargpadro"/>
    <w:link w:val="Rodap"/>
    <w:uiPriority w:val="99"/>
    <w:rsid w:val="0046623A"/>
    <w:rPr>
      <w:rFonts w:ascii="Times New Roman" w:eastAsia="Times New Roman" w:hAnsi="Times New Roman" w:cs="Times New Roman"/>
      <w:lang w:val="pt-PT"/>
    </w:rPr>
  </w:style>
  <w:style w:type="paragraph" w:styleId="Textodebalo">
    <w:name w:val="Balloon Text"/>
    <w:basedOn w:val="Normal"/>
    <w:link w:val="TextodebaloChar"/>
    <w:uiPriority w:val="99"/>
    <w:unhideWhenUsed/>
    <w:rsid w:val="00A1050D"/>
    <w:rPr>
      <w:rFonts w:ascii="Segoe UI" w:hAnsi="Segoe UI" w:cs="Segoe UI"/>
      <w:sz w:val="18"/>
      <w:szCs w:val="18"/>
    </w:rPr>
  </w:style>
  <w:style w:type="character" w:customStyle="1" w:styleId="TextodebaloChar">
    <w:name w:val="Texto de balão Char"/>
    <w:basedOn w:val="Fontepargpadro"/>
    <w:link w:val="Textodebalo"/>
    <w:uiPriority w:val="99"/>
    <w:rsid w:val="00A1050D"/>
    <w:rPr>
      <w:rFonts w:ascii="Segoe UI" w:eastAsia="Times New Roman" w:hAnsi="Segoe UI" w:cs="Segoe UI"/>
      <w:sz w:val="18"/>
      <w:szCs w:val="18"/>
      <w:lang w:val="pt-PT"/>
    </w:rPr>
  </w:style>
  <w:style w:type="character" w:styleId="Hyperlink">
    <w:name w:val="Hyperlink"/>
    <w:basedOn w:val="Fontepargpadro"/>
    <w:uiPriority w:val="99"/>
    <w:unhideWhenUsed/>
    <w:rsid w:val="00325A24"/>
    <w:rPr>
      <w:color w:val="0000FF" w:themeColor="hyperlink"/>
      <w:u w:val="single"/>
    </w:rPr>
  </w:style>
  <w:style w:type="character" w:customStyle="1" w:styleId="MenoPendente1">
    <w:name w:val="Menção Pendente1"/>
    <w:basedOn w:val="Fontepargpadro"/>
    <w:uiPriority w:val="99"/>
    <w:semiHidden/>
    <w:unhideWhenUsed/>
    <w:rsid w:val="00325A24"/>
    <w:rPr>
      <w:color w:val="605E5C"/>
      <w:shd w:val="clear" w:color="auto" w:fill="E1DFDD"/>
    </w:rPr>
  </w:style>
  <w:style w:type="character" w:styleId="Refdecomentrio">
    <w:name w:val="annotation reference"/>
    <w:basedOn w:val="Fontepargpadro"/>
    <w:uiPriority w:val="99"/>
    <w:semiHidden/>
    <w:unhideWhenUsed/>
    <w:rsid w:val="00944688"/>
    <w:rPr>
      <w:sz w:val="16"/>
      <w:szCs w:val="16"/>
    </w:rPr>
  </w:style>
  <w:style w:type="paragraph" w:styleId="Textodecomentrio">
    <w:name w:val="annotation text"/>
    <w:basedOn w:val="Normal"/>
    <w:link w:val="TextodecomentrioChar"/>
    <w:uiPriority w:val="99"/>
    <w:semiHidden/>
    <w:unhideWhenUsed/>
    <w:rsid w:val="00944688"/>
    <w:rPr>
      <w:sz w:val="20"/>
      <w:szCs w:val="20"/>
    </w:rPr>
  </w:style>
  <w:style w:type="character" w:customStyle="1" w:styleId="TextodecomentrioChar">
    <w:name w:val="Texto de comentário Char"/>
    <w:basedOn w:val="Fontepargpadro"/>
    <w:link w:val="Textodecomentrio"/>
    <w:uiPriority w:val="99"/>
    <w:semiHidden/>
    <w:rsid w:val="00944688"/>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44688"/>
    <w:rPr>
      <w:b/>
      <w:bCs/>
    </w:rPr>
  </w:style>
  <w:style w:type="character" w:customStyle="1" w:styleId="AssuntodocomentrioChar">
    <w:name w:val="Assunto do comentário Char"/>
    <w:basedOn w:val="TextodecomentrioChar"/>
    <w:link w:val="Assuntodocomentrio"/>
    <w:uiPriority w:val="99"/>
    <w:semiHidden/>
    <w:rsid w:val="00944688"/>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rsid w:val="00EB0D69"/>
    <w:rPr>
      <w:rFonts w:asciiTheme="majorHAnsi" w:eastAsiaTheme="majorEastAsia" w:hAnsiTheme="majorHAnsi" w:cstheme="majorBidi"/>
      <w:i/>
      <w:iCs/>
      <w:color w:val="365F91" w:themeColor="accent1" w:themeShade="BF"/>
      <w:lang w:val="pt-PT"/>
    </w:rPr>
  </w:style>
  <w:style w:type="table" w:styleId="Tabelacomgrade">
    <w:name w:val="Table Grid"/>
    <w:basedOn w:val="Tabelanormal"/>
    <w:uiPriority w:val="39"/>
    <w:rsid w:val="00624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7A60A5"/>
    <w:rPr>
      <w:rFonts w:asciiTheme="majorHAnsi" w:eastAsiaTheme="majorEastAsia" w:hAnsiTheme="majorHAnsi" w:cstheme="majorBidi"/>
      <w:color w:val="365F91" w:themeColor="accent1" w:themeShade="BF"/>
      <w:kern w:val="2"/>
      <w:sz w:val="32"/>
      <w:szCs w:val="32"/>
      <w:lang w:val="pt-BR"/>
    </w:rPr>
  </w:style>
  <w:style w:type="character" w:customStyle="1" w:styleId="Ttulo3Char">
    <w:name w:val="Título 3 Char"/>
    <w:basedOn w:val="Fontepargpadro"/>
    <w:link w:val="Ttulo3"/>
    <w:rsid w:val="007A60A5"/>
    <w:rPr>
      <w:rFonts w:eastAsiaTheme="majorEastAsia" w:cstheme="majorBidi"/>
      <w:color w:val="365F91" w:themeColor="accent1" w:themeShade="BF"/>
      <w:kern w:val="2"/>
      <w:sz w:val="28"/>
      <w:szCs w:val="28"/>
      <w:lang w:val="pt-BR"/>
    </w:rPr>
  </w:style>
  <w:style w:type="character" w:customStyle="1" w:styleId="Ttulo5Char">
    <w:name w:val="Título 5 Char"/>
    <w:basedOn w:val="Fontepargpadro"/>
    <w:link w:val="Ttulo5"/>
    <w:rsid w:val="007A60A5"/>
    <w:rPr>
      <w:rFonts w:eastAsiaTheme="majorEastAsia" w:cstheme="majorBidi"/>
      <w:color w:val="365F91" w:themeColor="accent1" w:themeShade="BF"/>
      <w:kern w:val="2"/>
      <w:sz w:val="24"/>
      <w:szCs w:val="24"/>
      <w:lang w:val="pt-BR"/>
    </w:rPr>
  </w:style>
  <w:style w:type="character" w:customStyle="1" w:styleId="Ttulo6Char">
    <w:name w:val="Título 6 Char"/>
    <w:basedOn w:val="Fontepargpadro"/>
    <w:link w:val="Ttulo6"/>
    <w:rsid w:val="007A60A5"/>
    <w:rPr>
      <w:rFonts w:eastAsiaTheme="majorEastAsia" w:cstheme="majorBidi"/>
      <w:i/>
      <w:iCs/>
      <w:color w:val="595959" w:themeColor="text1" w:themeTint="A6"/>
      <w:kern w:val="2"/>
      <w:sz w:val="24"/>
      <w:szCs w:val="24"/>
      <w:lang w:val="pt-BR"/>
    </w:rPr>
  </w:style>
  <w:style w:type="character" w:customStyle="1" w:styleId="Ttulo7Char">
    <w:name w:val="Título 7 Char"/>
    <w:basedOn w:val="Fontepargpadro"/>
    <w:link w:val="Ttulo7"/>
    <w:rsid w:val="007A60A5"/>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rsid w:val="007A60A5"/>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rsid w:val="007A60A5"/>
    <w:rPr>
      <w:rFonts w:eastAsiaTheme="majorEastAsia" w:cstheme="majorBidi"/>
      <w:color w:val="272727" w:themeColor="text1" w:themeTint="D8"/>
      <w:kern w:val="2"/>
      <w:sz w:val="24"/>
      <w:szCs w:val="24"/>
      <w:lang w:val="pt-BR"/>
    </w:rPr>
  </w:style>
  <w:style w:type="character" w:customStyle="1" w:styleId="Ttulo1Char">
    <w:name w:val="Título 1 Char"/>
    <w:basedOn w:val="Fontepargpadro"/>
    <w:link w:val="Ttulo1"/>
    <w:rsid w:val="007A60A5"/>
    <w:rPr>
      <w:rFonts w:ascii="Times New Roman" w:eastAsia="Times New Roman" w:hAnsi="Times New Roman" w:cs="Times New Roman"/>
      <w:b/>
      <w:bCs/>
      <w:sz w:val="24"/>
      <w:szCs w:val="24"/>
      <w:lang w:val="pt-PT"/>
    </w:rPr>
  </w:style>
  <w:style w:type="paragraph" w:styleId="Ttulo">
    <w:name w:val="Title"/>
    <w:aliases w:val="«FOLHA DE ROSTO»"/>
    <w:basedOn w:val="Normal"/>
    <w:next w:val="Normal"/>
    <w:link w:val="TtuloChar"/>
    <w:qFormat/>
    <w:rsid w:val="007A60A5"/>
    <w:pPr>
      <w:widowControl/>
      <w:autoSpaceDE/>
      <w:autoSpaceDN/>
      <w:spacing w:after="80"/>
      <w:contextualSpacing/>
    </w:pPr>
    <w:rPr>
      <w:rFonts w:asciiTheme="majorHAnsi" w:eastAsiaTheme="majorEastAsia" w:hAnsiTheme="majorHAnsi" w:cstheme="majorBidi"/>
      <w:spacing w:val="-10"/>
      <w:kern w:val="28"/>
      <w:sz w:val="56"/>
      <w:szCs w:val="56"/>
      <w:lang w:val="pt-BR"/>
    </w:rPr>
  </w:style>
  <w:style w:type="character" w:customStyle="1" w:styleId="TtuloChar">
    <w:name w:val="Título Char"/>
    <w:aliases w:val="«FOLHA DE ROSTO» Char"/>
    <w:basedOn w:val="Fontepargpadro"/>
    <w:link w:val="Ttulo"/>
    <w:rsid w:val="007A60A5"/>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qFormat/>
    <w:rsid w:val="007A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rsid w:val="007A60A5"/>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7A60A5"/>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rPr>
  </w:style>
  <w:style w:type="character" w:customStyle="1" w:styleId="CitaoChar">
    <w:name w:val="Citação Char"/>
    <w:basedOn w:val="Fontepargpadro"/>
    <w:link w:val="Citao"/>
    <w:uiPriority w:val="29"/>
    <w:rsid w:val="007A60A5"/>
    <w:rPr>
      <w:i/>
      <w:iCs/>
      <w:color w:val="404040" w:themeColor="text1" w:themeTint="BF"/>
      <w:kern w:val="2"/>
      <w:sz w:val="24"/>
      <w:szCs w:val="24"/>
      <w:lang w:val="pt-BR"/>
    </w:rPr>
  </w:style>
  <w:style w:type="character" w:styleId="nfaseIntensa">
    <w:name w:val="Intense Emphasis"/>
    <w:basedOn w:val="Fontepargpadro"/>
    <w:uiPriority w:val="21"/>
    <w:qFormat/>
    <w:rsid w:val="007A60A5"/>
    <w:rPr>
      <w:i/>
      <w:iCs/>
      <w:color w:val="365F91" w:themeColor="accent1" w:themeShade="BF"/>
    </w:rPr>
  </w:style>
  <w:style w:type="paragraph" w:styleId="CitaoIntensa">
    <w:name w:val="Intense Quote"/>
    <w:basedOn w:val="Normal"/>
    <w:next w:val="Normal"/>
    <w:link w:val="CitaoIntensaChar"/>
    <w:uiPriority w:val="30"/>
    <w:qFormat/>
    <w:rsid w:val="007A60A5"/>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A60A5"/>
    <w:rPr>
      <w:i/>
      <w:iCs/>
      <w:color w:val="365F91" w:themeColor="accent1" w:themeShade="BF"/>
      <w:kern w:val="2"/>
      <w:sz w:val="24"/>
      <w:szCs w:val="24"/>
      <w:lang w:val="pt-BR"/>
    </w:rPr>
  </w:style>
  <w:style w:type="character" w:styleId="RefernciaIntensa">
    <w:name w:val="Intense Reference"/>
    <w:basedOn w:val="Fontepargpadro"/>
    <w:uiPriority w:val="32"/>
    <w:qFormat/>
    <w:rsid w:val="007A60A5"/>
    <w:rPr>
      <w:b/>
      <w:bCs/>
      <w:smallCaps/>
      <w:color w:val="365F91" w:themeColor="accent1" w:themeShade="BF"/>
      <w:spacing w:val="5"/>
    </w:rPr>
  </w:style>
  <w:style w:type="character" w:styleId="HiperlinkVisitado">
    <w:name w:val="FollowedHyperlink"/>
    <w:basedOn w:val="Fontepargpadro"/>
    <w:uiPriority w:val="99"/>
    <w:unhideWhenUsed/>
    <w:rsid w:val="007A60A5"/>
    <w:rPr>
      <w:color w:val="800080"/>
      <w:u w:val="single"/>
    </w:rPr>
  </w:style>
  <w:style w:type="paragraph" w:customStyle="1" w:styleId="msonormal0">
    <w:name w:val="msonormal"/>
    <w:basedOn w:val="Normal"/>
    <w:rsid w:val="007A60A5"/>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7A60A5"/>
    <w:pPr>
      <w:widowControl/>
      <w:autoSpaceDE/>
      <w:autoSpaceDN/>
      <w:spacing w:before="100" w:beforeAutospacing="1" w:after="100" w:afterAutospacing="1"/>
    </w:pPr>
    <w:rPr>
      <w:rFonts w:ascii="Calibri" w:hAnsi="Calibri" w:cs="Calibri"/>
      <w:lang w:val="pt-BR" w:eastAsia="pt-BR"/>
    </w:rPr>
  </w:style>
  <w:style w:type="paragraph" w:customStyle="1" w:styleId="xl64">
    <w:name w:val="xl6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5">
    <w:name w:val="xl6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66">
    <w:name w:val="xl6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7">
    <w:name w:val="xl6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Calibri" w:hAnsi="Calibri" w:cs="Calibri"/>
      <w:lang w:val="pt-BR" w:eastAsia="pt-BR"/>
    </w:rPr>
  </w:style>
  <w:style w:type="paragraph" w:customStyle="1" w:styleId="xl68">
    <w:name w:val="xl68"/>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Calibri"/>
      <w:b/>
      <w:bCs/>
      <w:lang w:val="pt-BR" w:eastAsia="pt-BR"/>
    </w:rPr>
  </w:style>
  <w:style w:type="paragraph" w:customStyle="1" w:styleId="xl69">
    <w:name w:val="xl69"/>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0">
    <w:name w:val="xl70"/>
    <w:basedOn w:val="Normal"/>
    <w:rsid w:val="007A60A5"/>
    <w:pPr>
      <w:widowControl/>
      <w:autoSpaceDE/>
      <w:autoSpaceDN/>
      <w:spacing w:before="100" w:beforeAutospacing="1" w:after="100" w:afterAutospacing="1"/>
    </w:pPr>
    <w:rPr>
      <w:rFonts w:ascii="Calibri" w:hAnsi="Calibri" w:cs="Calibri"/>
      <w:sz w:val="24"/>
      <w:szCs w:val="24"/>
      <w:lang w:val="pt-BR" w:eastAsia="pt-BR"/>
    </w:rPr>
  </w:style>
  <w:style w:type="paragraph" w:customStyle="1" w:styleId="xl71">
    <w:name w:val="xl71"/>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2">
    <w:name w:val="xl72"/>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73">
    <w:name w:val="xl73"/>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24"/>
      <w:szCs w:val="24"/>
      <w:lang w:val="pt-BR" w:eastAsia="pt-BR"/>
    </w:rPr>
  </w:style>
  <w:style w:type="paragraph" w:customStyle="1" w:styleId="xl74">
    <w:name w:val="xl7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5">
    <w:name w:val="xl7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paragraph" w:customStyle="1" w:styleId="xl76">
    <w:name w:val="xl7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7">
    <w:name w:val="xl7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character" w:customStyle="1" w:styleId="CorpodetextoChar">
    <w:name w:val="Corpo de texto Char"/>
    <w:basedOn w:val="Fontepargpadro"/>
    <w:link w:val="Corpodetexto"/>
    <w:rsid w:val="00AC11A9"/>
    <w:rPr>
      <w:rFonts w:ascii="Times New Roman" w:eastAsia="Times New Roman" w:hAnsi="Times New Roman" w:cs="Times New Roman"/>
      <w:sz w:val="24"/>
      <w:szCs w:val="24"/>
      <w:lang w:val="pt-PT"/>
    </w:rPr>
  </w:style>
  <w:style w:type="character" w:styleId="nfase">
    <w:name w:val="Emphasis"/>
    <w:basedOn w:val="Fontepargpadro"/>
    <w:qFormat/>
    <w:rsid w:val="00AC11A9"/>
    <w:rPr>
      <w:i/>
      <w:iCs/>
    </w:rPr>
  </w:style>
  <w:style w:type="character" w:customStyle="1" w:styleId="PargrafodaListaChar">
    <w:name w:val="Parágrafo da Lista Char"/>
    <w:basedOn w:val="Fontepargpadro"/>
    <w:link w:val="PargrafodaLista"/>
    <w:uiPriority w:val="34"/>
    <w:rsid w:val="00AC11A9"/>
    <w:rPr>
      <w:rFonts w:ascii="Times New Roman" w:eastAsia="Times New Roman" w:hAnsi="Times New Roman" w:cs="Times New Roman"/>
      <w:lang w:val="pt-PT"/>
    </w:rPr>
  </w:style>
  <w:style w:type="paragraph" w:styleId="NormalWeb">
    <w:name w:val="Normal (Web)"/>
    <w:basedOn w:val="Normal"/>
    <w:rsid w:val="00AC11A9"/>
    <w:pPr>
      <w:widowControl/>
      <w:autoSpaceDE/>
      <w:autoSpaceDN/>
      <w:spacing w:before="100" w:beforeAutospacing="1" w:after="100" w:afterAutospacing="1"/>
    </w:pPr>
    <w:rPr>
      <w:rFonts w:eastAsiaTheme="minorEastAsia"/>
      <w:sz w:val="24"/>
      <w:szCs w:val="24"/>
      <w:lang w:val="pt-BR" w:eastAsia="pt-BR"/>
    </w:rPr>
  </w:style>
  <w:style w:type="paragraph" w:customStyle="1" w:styleId="Default">
    <w:name w:val="Default"/>
    <w:rsid w:val="00AC11A9"/>
    <w:pPr>
      <w:widowControl/>
      <w:adjustRightInd w:val="0"/>
    </w:pPr>
    <w:rPr>
      <w:rFonts w:ascii="Arial" w:eastAsia="Calibri" w:hAnsi="Arial" w:cs="Arial"/>
      <w:color w:val="000000"/>
      <w:sz w:val="24"/>
      <w:szCs w:val="24"/>
      <w:lang w:val="pt-BR"/>
    </w:rPr>
  </w:style>
  <w:style w:type="paragraph" w:customStyle="1" w:styleId="corpo">
    <w:name w:val="corpo"/>
    <w:basedOn w:val="Normal"/>
    <w:rsid w:val="00AC11A9"/>
    <w:pPr>
      <w:widowControl/>
      <w:suppressAutoHyphens/>
      <w:autoSpaceDE/>
      <w:autoSpaceDN/>
      <w:spacing w:before="280" w:after="280"/>
    </w:pPr>
    <w:rPr>
      <w:sz w:val="24"/>
      <w:szCs w:val="24"/>
      <w:lang w:val="pt-BR" w:eastAsia="ar-SA"/>
    </w:rPr>
  </w:style>
  <w:style w:type="character" w:customStyle="1" w:styleId="apple-style-span">
    <w:name w:val="apple-style-span"/>
    <w:basedOn w:val="Fontepargpadro"/>
    <w:rsid w:val="00AC11A9"/>
  </w:style>
  <w:style w:type="paragraph" w:styleId="SemEspaamento">
    <w:name w:val="No Spacing"/>
    <w:link w:val="SemEspaamentoChar"/>
    <w:uiPriority w:val="1"/>
    <w:qFormat/>
    <w:rsid w:val="00AC11A9"/>
    <w:pPr>
      <w:widowControl/>
      <w:autoSpaceDE/>
      <w:autoSpaceDN/>
    </w:pPr>
    <w:rPr>
      <w:rFonts w:ascii="Calibri" w:eastAsia="Calibri" w:hAnsi="Calibri" w:cs="Times New Roman"/>
      <w:lang w:val="pt-BR"/>
    </w:rPr>
  </w:style>
  <w:style w:type="character" w:styleId="Forte">
    <w:name w:val="Strong"/>
    <w:qFormat/>
    <w:rsid w:val="00AC11A9"/>
    <w:rPr>
      <w:b/>
      <w:bCs/>
    </w:rPr>
  </w:style>
  <w:style w:type="paragraph" w:styleId="Commarcadores">
    <w:name w:val="List Bullet"/>
    <w:basedOn w:val="Normal"/>
    <w:uiPriority w:val="99"/>
    <w:unhideWhenUsed/>
    <w:rsid w:val="00AC11A9"/>
    <w:pPr>
      <w:widowControl/>
      <w:numPr>
        <w:numId w:val="11"/>
      </w:numPr>
      <w:autoSpaceDE/>
      <w:autoSpaceDN/>
      <w:spacing w:after="200" w:line="276" w:lineRule="auto"/>
      <w:contextualSpacing/>
    </w:pPr>
    <w:rPr>
      <w:rFonts w:asciiTheme="minorHAnsi" w:eastAsiaTheme="minorHAnsi" w:hAnsiTheme="minorHAnsi" w:cstheme="minorBidi"/>
      <w:lang w:val="pt-BR"/>
    </w:rPr>
  </w:style>
  <w:style w:type="paragraph" w:styleId="TextosemFormatao">
    <w:name w:val="Plain Text"/>
    <w:aliases w:val="Char"/>
    <w:basedOn w:val="Normal"/>
    <w:link w:val="TextosemFormataoChar"/>
    <w:rsid w:val="00AC11A9"/>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aliases w:val="Char Char"/>
    <w:basedOn w:val="Fontepargpadro"/>
    <w:link w:val="TextosemFormatao"/>
    <w:rsid w:val="00AC11A9"/>
    <w:rPr>
      <w:rFonts w:ascii="Courier New" w:eastAsia="Times New Roman" w:hAnsi="Courier New" w:cs="Courier New"/>
      <w:sz w:val="20"/>
      <w:szCs w:val="20"/>
      <w:lang w:val="pt-BR" w:eastAsia="pt-BR"/>
    </w:rPr>
  </w:style>
  <w:style w:type="paragraph" w:styleId="Corpodetexto2">
    <w:name w:val="Body Text 2"/>
    <w:basedOn w:val="Normal"/>
    <w:link w:val="Corpodetexto2Char"/>
    <w:rsid w:val="00AC11A9"/>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AC11A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AC11A9"/>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AC11A9"/>
    <w:rPr>
      <w:rFonts w:ascii="Times New Roman" w:eastAsia="Times New Roman" w:hAnsi="Times New Roman" w:cs="Times New Roman"/>
      <w:sz w:val="16"/>
      <w:szCs w:val="16"/>
      <w:lang w:val="pt-BR" w:eastAsia="pt-BR"/>
    </w:rPr>
  </w:style>
  <w:style w:type="paragraph" w:customStyle="1" w:styleId="C1">
    <w:name w:val="C1"/>
    <w:rsid w:val="00AC11A9"/>
    <w:pPr>
      <w:widowControl/>
      <w:jc w:val="center"/>
    </w:pPr>
    <w:rPr>
      <w:rFonts w:ascii="Courier" w:eastAsia="Times New Roman" w:hAnsi="Courier" w:cs="Times New Roman"/>
      <w:sz w:val="20"/>
      <w:szCs w:val="24"/>
      <w:lang w:val="pt-BR" w:eastAsia="pt-BR"/>
    </w:rPr>
  </w:style>
  <w:style w:type="character" w:customStyle="1" w:styleId="N">
    <w:name w:val="N"/>
    <w:rsid w:val="00AC11A9"/>
    <w:rPr>
      <w:b/>
      <w:bCs/>
    </w:rPr>
  </w:style>
  <w:style w:type="paragraph" w:customStyle="1" w:styleId="Corpodotexto">
    <w:name w:val="Corpo do texto"/>
    <w:basedOn w:val="Normal"/>
    <w:rsid w:val="00AC11A9"/>
    <w:pPr>
      <w:suppressAutoHyphens/>
      <w:autoSpaceDE/>
      <w:autoSpaceDN/>
      <w:jc w:val="both"/>
    </w:pPr>
    <w:rPr>
      <w:sz w:val="24"/>
      <w:szCs w:val="20"/>
      <w:lang w:val="pt-BR" w:eastAsia="pt-BR"/>
    </w:rPr>
  </w:style>
  <w:style w:type="paragraph" w:customStyle="1" w:styleId="CharCharCharChar">
    <w:name w:val="Char 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character" w:styleId="Nmerodepgina">
    <w:name w:val="page number"/>
    <w:basedOn w:val="Fontepargpadro"/>
    <w:rsid w:val="00AC11A9"/>
  </w:style>
  <w:style w:type="paragraph" w:styleId="Recuodecorpodetexto2">
    <w:name w:val="Body Text Indent 2"/>
    <w:basedOn w:val="Normal"/>
    <w:link w:val="Recuodecorpodetexto2Char"/>
    <w:rsid w:val="00AC11A9"/>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AC11A9"/>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AC11A9"/>
    <w:pPr>
      <w:widowControl/>
      <w:tabs>
        <w:tab w:val="left" w:pos="2835"/>
      </w:tabs>
      <w:autoSpaceDE/>
      <w:autoSpaceDN/>
      <w:jc w:val="center"/>
    </w:pPr>
    <w:rPr>
      <w:b/>
      <w:i/>
      <w:sz w:val="32"/>
      <w:szCs w:val="20"/>
      <w:lang w:val="pt-BR" w:eastAsia="pt-BR"/>
    </w:rPr>
  </w:style>
  <w:style w:type="paragraph" w:styleId="Recuodecorpodetexto">
    <w:name w:val="Body Text Indent"/>
    <w:basedOn w:val="Normal"/>
    <w:link w:val="RecuodecorpodetextoChar"/>
    <w:rsid w:val="00AC11A9"/>
    <w:pPr>
      <w:widowControl/>
      <w:autoSpaceDE/>
      <w:autoSpaceDN/>
      <w:spacing w:after="120"/>
      <w:ind w:left="283"/>
    </w:pPr>
    <w:rPr>
      <w:sz w:val="20"/>
      <w:szCs w:val="20"/>
      <w:lang w:val="pt-BR" w:eastAsia="pt-BR"/>
    </w:rPr>
  </w:style>
  <w:style w:type="character" w:customStyle="1" w:styleId="RecuodecorpodetextoChar">
    <w:name w:val="Recuo de corpo de texto Char"/>
    <w:basedOn w:val="Fontepargpadro"/>
    <w:link w:val="Recuodecorpodetexto"/>
    <w:rsid w:val="00AC11A9"/>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rsid w:val="00AC11A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AC11A9"/>
    <w:rPr>
      <w:rFonts w:ascii="Times New Roman" w:eastAsia="Times New Roman" w:hAnsi="Times New Roman" w:cs="Times New Roman"/>
      <w:sz w:val="16"/>
      <w:szCs w:val="16"/>
      <w:lang w:val="pt-BR" w:eastAsia="pt-BR"/>
    </w:rPr>
  </w:style>
  <w:style w:type="paragraph" w:customStyle="1" w:styleId="font8">
    <w:name w:val="font8"/>
    <w:basedOn w:val="Normal"/>
    <w:rsid w:val="00AC11A9"/>
    <w:pPr>
      <w:widowControl/>
      <w:spacing w:before="100" w:after="100"/>
    </w:pPr>
    <w:rPr>
      <w:b/>
      <w:bCs/>
      <w:sz w:val="20"/>
      <w:szCs w:val="24"/>
      <w:lang w:val="pt-BR" w:eastAsia="pt-BR"/>
    </w:rPr>
  </w:style>
  <w:style w:type="paragraph" w:customStyle="1" w:styleId="P1">
    <w:name w:val="P1"/>
    <w:rsid w:val="00AC11A9"/>
    <w:pPr>
      <w:widowControl/>
      <w:ind w:left="432" w:hanging="432"/>
      <w:jc w:val="both"/>
    </w:pPr>
    <w:rPr>
      <w:rFonts w:ascii="Courier" w:eastAsia="Times New Roman" w:hAnsi="Courier" w:cs="Times New Roman"/>
      <w:b/>
      <w:bCs/>
      <w:sz w:val="20"/>
      <w:szCs w:val="24"/>
      <w:lang w:val="pt-BR" w:eastAsia="pt-BR"/>
    </w:rPr>
  </w:style>
  <w:style w:type="paragraph" w:customStyle="1" w:styleId="BodyTextIndent21">
    <w:name w:val="Body Text Indent 21"/>
    <w:basedOn w:val="Normal"/>
    <w:rsid w:val="00AC11A9"/>
    <w:pPr>
      <w:spacing w:line="278" w:lineRule="auto"/>
      <w:ind w:left="567"/>
      <w:jc w:val="both"/>
    </w:pPr>
    <w:rPr>
      <w:rFonts w:ascii="Arial" w:hAnsi="Arial" w:cs="Arial"/>
      <w:sz w:val="20"/>
      <w:szCs w:val="24"/>
      <w:lang w:val="pt-BR" w:eastAsia="pt-BR"/>
    </w:rPr>
  </w:style>
  <w:style w:type="paragraph" w:customStyle="1" w:styleId="Corpodetexto21">
    <w:name w:val="Corpo de texto 21"/>
    <w:basedOn w:val="Normal"/>
    <w:rsid w:val="00AC11A9"/>
    <w:pPr>
      <w:autoSpaceDE/>
      <w:autoSpaceDN/>
      <w:jc w:val="both"/>
    </w:pPr>
    <w:rPr>
      <w:rFonts w:ascii="Arial" w:hAnsi="Arial"/>
      <w:sz w:val="24"/>
      <w:szCs w:val="20"/>
      <w:u w:val="single"/>
      <w:lang w:val="pt-BR" w:eastAsia="pt-BR"/>
    </w:rPr>
  </w:style>
  <w:style w:type="paragraph" w:styleId="Textoembloco">
    <w:name w:val="Block Text"/>
    <w:basedOn w:val="Normal"/>
    <w:rsid w:val="00AC11A9"/>
    <w:pPr>
      <w:widowControl/>
      <w:autoSpaceDE/>
      <w:autoSpaceDN/>
      <w:spacing w:line="360" w:lineRule="auto"/>
      <w:ind w:left="540" w:right="-284" w:firstLine="1584"/>
      <w:jc w:val="both"/>
    </w:pPr>
    <w:rPr>
      <w:rFonts w:ascii="Arial" w:hAnsi="Arial" w:cs="Arial"/>
      <w:sz w:val="24"/>
      <w:szCs w:val="24"/>
      <w:lang w:val="pt-BR" w:eastAsia="pt-BR"/>
    </w:rPr>
  </w:style>
  <w:style w:type="paragraph" w:customStyle="1" w:styleId="CharCharChar">
    <w:name w:val="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P2">
    <w:name w:val="P2"/>
    <w:rsid w:val="00AC11A9"/>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1">
    <w:name w:val="1"/>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Nomedaparte">
    <w:name w:val="Nome da parte"/>
    <w:basedOn w:val="Normal"/>
    <w:next w:val="Normal"/>
    <w:rsid w:val="00AC11A9"/>
    <w:pPr>
      <w:keepNext/>
      <w:keepLines/>
      <w:widowControl/>
      <w:autoSpaceDE/>
      <w:autoSpaceDN/>
      <w:spacing w:before="600" w:after="160"/>
      <w:jc w:val="center"/>
    </w:pPr>
    <w:rPr>
      <w:rFonts w:ascii="Arial" w:hAnsi="Arial"/>
      <w:kern w:val="28"/>
      <w:sz w:val="24"/>
      <w:szCs w:val="20"/>
      <w:u w:val="single"/>
      <w:lang w:val="pt-BR" w:eastAsia="pt-BR"/>
    </w:rPr>
  </w:style>
  <w:style w:type="paragraph" w:customStyle="1" w:styleId="SPTexto">
    <w:name w:val="SP Texto"/>
    <w:basedOn w:val="Normal"/>
    <w:link w:val="SPTextoCarattere"/>
    <w:rsid w:val="00AC11A9"/>
    <w:pPr>
      <w:widowControl/>
      <w:autoSpaceDE/>
      <w:autoSpaceDN/>
      <w:spacing w:before="40" w:after="40"/>
    </w:pPr>
    <w:rPr>
      <w:rFonts w:ascii="Swis721 BT" w:hAnsi="Swis721 BT"/>
      <w:lang w:val="pt-BR"/>
    </w:rPr>
  </w:style>
  <w:style w:type="character" w:customStyle="1" w:styleId="SPTextoCarattere">
    <w:name w:val="SP Texto Carattere"/>
    <w:link w:val="SPTexto"/>
    <w:rsid w:val="00AC11A9"/>
    <w:rPr>
      <w:rFonts w:ascii="Swis721 BT" w:eastAsia="Times New Roman" w:hAnsi="Swis721 BT" w:cs="Times New Roman"/>
      <w:lang w:val="pt-BR"/>
    </w:rPr>
  </w:style>
  <w:style w:type="paragraph" w:customStyle="1" w:styleId="Esp-Texto">
    <w:name w:val="Esp - Texto"/>
    <w:basedOn w:val="Normal"/>
    <w:rsid w:val="00AC11A9"/>
    <w:pPr>
      <w:widowControl/>
      <w:autoSpaceDE/>
      <w:autoSpaceDN/>
      <w:spacing w:before="200" w:after="200"/>
      <w:jc w:val="both"/>
    </w:pPr>
    <w:rPr>
      <w:rFonts w:ascii="Palatino Linotype" w:hAnsi="Palatino Linotype"/>
      <w:lang w:val="pt-BR"/>
    </w:rPr>
  </w:style>
  <w:style w:type="paragraph" w:customStyle="1" w:styleId="EspSubTitulo1">
    <w:name w:val="Esp SubTitulo 1"/>
    <w:basedOn w:val="Esp-Texto"/>
    <w:rsid w:val="00AC11A9"/>
    <w:pPr>
      <w:spacing w:before="360"/>
    </w:pPr>
  </w:style>
  <w:style w:type="paragraph" w:customStyle="1" w:styleId="EspTitulo">
    <w:name w:val="Esp Titulo"/>
    <w:basedOn w:val="Esp-Texto"/>
    <w:rsid w:val="00AC11A9"/>
    <w:pPr>
      <w:numPr>
        <w:numId w:val="13"/>
      </w:numPr>
      <w:tabs>
        <w:tab w:val="clear" w:pos="284"/>
      </w:tabs>
      <w:spacing w:before="120" w:after="120"/>
      <w:ind w:left="0" w:firstLine="0"/>
      <w:jc w:val="right"/>
    </w:pPr>
    <w:rPr>
      <w:b/>
      <w:caps/>
      <w:sz w:val="20"/>
      <w:szCs w:val="20"/>
    </w:rPr>
  </w:style>
  <w:style w:type="paragraph" w:customStyle="1" w:styleId="Esp-descr">
    <w:name w:val="Esp - descr"/>
    <w:basedOn w:val="Normal"/>
    <w:rsid w:val="00AC11A9"/>
    <w:pPr>
      <w:widowControl/>
      <w:numPr>
        <w:numId w:val="12"/>
      </w:numPr>
      <w:autoSpaceDE/>
      <w:autoSpaceDN/>
      <w:spacing w:before="200" w:after="200"/>
      <w:jc w:val="both"/>
    </w:pPr>
    <w:rPr>
      <w:rFonts w:ascii="Palatino Linotype" w:hAnsi="Palatino Linotype"/>
      <w:sz w:val="20"/>
      <w:szCs w:val="20"/>
      <w:lang w:val="pt-BR"/>
    </w:rPr>
  </w:style>
  <w:style w:type="paragraph" w:customStyle="1" w:styleId="ABNT">
    <w:name w:val="ABNT"/>
    <w:rsid w:val="00AC11A9"/>
    <w:pPr>
      <w:widowControl/>
      <w:autoSpaceDE/>
      <w:autoSpaceDN/>
      <w:spacing w:before="72" w:after="72" w:line="220" w:lineRule="atLeast"/>
      <w:jc w:val="both"/>
    </w:pPr>
    <w:rPr>
      <w:rFonts w:ascii="Arial" w:eastAsia="MS Mincho" w:hAnsi="Arial" w:cs="Times New Roman"/>
      <w:noProof/>
      <w:sz w:val="18"/>
      <w:szCs w:val="20"/>
      <w:lang w:val="pt-BR" w:eastAsia="pt-BR"/>
    </w:rPr>
  </w:style>
  <w:style w:type="character" w:styleId="nfaseSutil">
    <w:name w:val="Subtle Emphasis"/>
    <w:uiPriority w:val="19"/>
    <w:qFormat/>
    <w:rsid w:val="00AC11A9"/>
    <w:rPr>
      <w:i/>
      <w:iCs/>
      <w:color w:val="808080"/>
    </w:rPr>
  </w:style>
  <w:style w:type="paragraph" w:styleId="Pr-formataoHTML">
    <w:name w:val="HTML Preformatted"/>
    <w:basedOn w:val="Normal"/>
    <w:link w:val="Pr-formataoHTMLChar"/>
    <w:uiPriority w:val="99"/>
    <w:unhideWhenUsed/>
    <w:rsid w:val="00AC11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en-US"/>
    </w:rPr>
  </w:style>
  <w:style w:type="character" w:customStyle="1" w:styleId="Pr-formataoHTMLChar">
    <w:name w:val="Pré-formatação HTML Char"/>
    <w:basedOn w:val="Fontepargpadro"/>
    <w:link w:val="Pr-formataoHTML"/>
    <w:uiPriority w:val="99"/>
    <w:rsid w:val="00AC11A9"/>
    <w:rPr>
      <w:rFonts w:ascii="Courier New" w:eastAsia="Times New Roman" w:hAnsi="Courier New" w:cs="Times New Roman"/>
      <w:sz w:val="20"/>
      <w:szCs w:val="20"/>
    </w:rPr>
  </w:style>
  <w:style w:type="paragraph" w:customStyle="1" w:styleId="font6">
    <w:name w:val="font6"/>
    <w:basedOn w:val="Normal"/>
    <w:rsid w:val="00AC11A9"/>
    <w:pPr>
      <w:widowControl/>
      <w:autoSpaceDE/>
      <w:autoSpaceDN/>
      <w:spacing w:before="100" w:beforeAutospacing="1" w:after="100" w:afterAutospacing="1"/>
    </w:pPr>
    <w:rPr>
      <w:rFonts w:ascii="Courier New" w:hAnsi="Courier New" w:cs="Courier New"/>
      <w:color w:val="000000"/>
      <w:sz w:val="18"/>
      <w:szCs w:val="18"/>
      <w:lang w:val="pt-BR" w:eastAsia="pt-BR"/>
    </w:rPr>
  </w:style>
  <w:style w:type="paragraph" w:customStyle="1" w:styleId="xl63">
    <w:name w:val="xl63"/>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78">
    <w:name w:val="xl78"/>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color w:val="000000"/>
      <w:sz w:val="18"/>
      <w:szCs w:val="18"/>
      <w:lang w:val="pt-BR" w:eastAsia="pt-BR"/>
    </w:rPr>
  </w:style>
  <w:style w:type="paragraph" w:customStyle="1" w:styleId="xl79">
    <w:name w:val="xl79"/>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b/>
      <w:bCs/>
      <w:sz w:val="18"/>
      <w:szCs w:val="18"/>
      <w:lang w:val="pt-BR" w:eastAsia="pt-BR"/>
    </w:rPr>
  </w:style>
  <w:style w:type="paragraph" w:customStyle="1" w:styleId="xl80">
    <w:name w:val="xl8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81">
    <w:name w:val="xl81"/>
    <w:basedOn w:val="Normal"/>
    <w:rsid w:val="00AC11A9"/>
    <w:pPr>
      <w:widowControl/>
      <w:autoSpaceDE/>
      <w:autoSpaceDN/>
      <w:spacing w:before="100" w:beforeAutospacing="1" w:after="100" w:afterAutospacing="1"/>
    </w:pPr>
    <w:rPr>
      <w:rFonts w:ascii="Courier New" w:hAnsi="Courier New" w:cs="Courier New"/>
      <w:b/>
      <w:bCs/>
      <w:sz w:val="24"/>
      <w:szCs w:val="24"/>
      <w:lang w:val="pt-BR" w:eastAsia="pt-BR"/>
    </w:rPr>
  </w:style>
  <w:style w:type="paragraph" w:customStyle="1" w:styleId="xl82">
    <w:name w:val="xl82"/>
    <w:basedOn w:val="Normal"/>
    <w:rsid w:val="00AC11A9"/>
    <w:pPr>
      <w:widowControl/>
      <w:autoSpaceDE/>
      <w:autoSpaceDN/>
      <w:spacing w:before="100" w:beforeAutospacing="1" w:after="100" w:afterAutospacing="1"/>
    </w:pPr>
    <w:rPr>
      <w:rFonts w:ascii="Courier New" w:hAnsi="Courier New" w:cs="Courier New"/>
      <w:sz w:val="24"/>
      <w:szCs w:val="24"/>
      <w:lang w:val="pt-BR" w:eastAsia="pt-BR"/>
    </w:rPr>
  </w:style>
  <w:style w:type="paragraph" w:customStyle="1" w:styleId="xl83">
    <w:name w:val="xl83"/>
    <w:basedOn w:val="Normal"/>
    <w:rsid w:val="00AC11A9"/>
    <w:pPr>
      <w:widowControl/>
      <w:autoSpaceDE/>
      <w:autoSpaceDN/>
      <w:spacing w:before="100" w:beforeAutospacing="1" w:after="100" w:afterAutospacing="1"/>
      <w:jc w:val="center"/>
      <w:textAlignment w:val="center"/>
    </w:pPr>
    <w:rPr>
      <w:rFonts w:ascii="Courier New" w:hAnsi="Courier New" w:cs="Courier New"/>
      <w:sz w:val="24"/>
      <w:szCs w:val="24"/>
      <w:lang w:val="pt-BR" w:eastAsia="pt-BR"/>
    </w:rPr>
  </w:style>
  <w:style w:type="paragraph" w:customStyle="1" w:styleId="xl84">
    <w:name w:val="xl84"/>
    <w:basedOn w:val="Normal"/>
    <w:rsid w:val="00AC11A9"/>
    <w:pPr>
      <w:widowControl/>
      <w:autoSpaceDE/>
      <w:autoSpaceDN/>
      <w:spacing w:before="100" w:beforeAutospacing="1" w:after="100" w:afterAutospacing="1"/>
      <w:jc w:val="center"/>
      <w:textAlignment w:val="center"/>
    </w:pPr>
    <w:rPr>
      <w:rFonts w:ascii="Courier New" w:hAnsi="Courier New" w:cs="Courier New"/>
      <w:b/>
      <w:bCs/>
      <w:sz w:val="24"/>
      <w:szCs w:val="24"/>
      <w:lang w:val="pt-BR" w:eastAsia="pt-BR"/>
    </w:rPr>
  </w:style>
  <w:style w:type="character" w:customStyle="1" w:styleId="TextodecomentrioChar1">
    <w:name w:val="Texto de comentário Char1"/>
    <w:basedOn w:val="Fontepargpadro"/>
    <w:uiPriority w:val="99"/>
    <w:semiHidden/>
    <w:rsid w:val="00AC11A9"/>
    <w:rPr>
      <w:kern w:val="2"/>
      <w:sz w:val="20"/>
      <w:szCs w:val="20"/>
    </w:rPr>
  </w:style>
  <w:style w:type="character" w:customStyle="1" w:styleId="AssuntodocomentrioChar1">
    <w:name w:val="Assunto do comentário Char1"/>
    <w:basedOn w:val="TextodecomentrioChar1"/>
    <w:uiPriority w:val="99"/>
    <w:semiHidden/>
    <w:rsid w:val="00AC11A9"/>
    <w:rPr>
      <w:b/>
      <w:bCs/>
      <w:kern w:val="2"/>
      <w:sz w:val="20"/>
      <w:szCs w:val="20"/>
    </w:rPr>
  </w:style>
  <w:style w:type="paragraph" w:customStyle="1" w:styleId="a">
    <w:name w:val="a"/>
    <w:basedOn w:val="Normal"/>
    <w:rsid w:val="00AC11A9"/>
    <w:pPr>
      <w:widowControl/>
      <w:tabs>
        <w:tab w:val="left" w:pos="567"/>
        <w:tab w:val="right" w:pos="9214"/>
      </w:tabs>
      <w:autoSpaceDE/>
      <w:autoSpaceDN/>
      <w:spacing w:line="480" w:lineRule="auto"/>
      <w:jc w:val="both"/>
    </w:pPr>
    <w:rPr>
      <w:sz w:val="20"/>
      <w:szCs w:val="20"/>
      <w:lang w:val="pt-BR" w:eastAsia="pt-BR"/>
    </w:rPr>
  </w:style>
  <w:style w:type="paragraph" w:customStyle="1" w:styleId="bodytext2">
    <w:name w:val="bodytext2"/>
    <w:basedOn w:val="Normal"/>
    <w:rsid w:val="00AC11A9"/>
    <w:pPr>
      <w:widowControl/>
      <w:autoSpaceDE/>
      <w:autoSpaceDN/>
      <w:spacing w:before="100" w:beforeAutospacing="1" w:after="100" w:afterAutospacing="1"/>
    </w:pPr>
    <w:rPr>
      <w:sz w:val="24"/>
      <w:szCs w:val="24"/>
      <w:lang w:val="pt-BR" w:eastAsia="pt-BR"/>
    </w:rPr>
  </w:style>
  <w:style w:type="character" w:customStyle="1" w:styleId="busdescripita1">
    <w:name w:val="bus_descrip_ita1"/>
    <w:basedOn w:val="Fontepargpadro"/>
    <w:rsid w:val="00AC11A9"/>
    <w:rPr>
      <w:i/>
      <w:iCs/>
      <w:strike w:val="0"/>
      <w:dstrike w:val="0"/>
      <w:sz w:val="15"/>
      <w:szCs w:val="15"/>
      <w:u w:val="none"/>
      <w:effect w:val="none"/>
    </w:rPr>
  </w:style>
  <w:style w:type="paragraph" w:customStyle="1" w:styleId="PargrafodaLista1">
    <w:name w:val="Parágrafo da Lista1"/>
    <w:basedOn w:val="Normal"/>
    <w:qFormat/>
    <w:rsid w:val="00AC11A9"/>
    <w:pPr>
      <w:adjustRightInd w:val="0"/>
      <w:ind w:left="720"/>
      <w:contextualSpacing/>
    </w:pPr>
    <w:rPr>
      <w:rFonts w:ascii="Courier New" w:hAnsi="Courier New" w:cs="Courier New"/>
      <w:sz w:val="20"/>
      <w:szCs w:val="20"/>
      <w:lang w:val="pt-BR" w:eastAsia="pt-BR"/>
    </w:rPr>
  </w:style>
  <w:style w:type="numbering" w:customStyle="1" w:styleId="Estilo1">
    <w:name w:val="Estilo1"/>
    <w:uiPriority w:val="99"/>
    <w:rsid w:val="00AC11A9"/>
    <w:pPr>
      <w:numPr>
        <w:numId w:val="14"/>
      </w:numPr>
    </w:pPr>
  </w:style>
  <w:style w:type="numbering" w:customStyle="1" w:styleId="Estilo2">
    <w:name w:val="Estilo2"/>
    <w:uiPriority w:val="99"/>
    <w:rsid w:val="00AC11A9"/>
    <w:pPr>
      <w:numPr>
        <w:numId w:val="15"/>
      </w:numPr>
    </w:pPr>
  </w:style>
  <w:style w:type="numbering" w:customStyle="1" w:styleId="Estilo3">
    <w:name w:val="Estilo3"/>
    <w:uiPriority w:val="99"/>
    <w:rsid w:val="00AC11A9"/>
    <w:pPr>
      <w:numPr>
        <w:numId w:val="16"/>
      </w:numPr>
    </w:pPr>
  </w:style>
  <w:style w:type="numbering" w:customStyle="1" w:styleId="Estilo4">
    <w:name w:val="Estilo4"/>
    <w:uiPriority w:val="99"/>
    <w:rsid w:val="00AC11A9"/>
    <w:pPr>
      <w:numPr>
        <w:numId w:val="17"/>
      </w:numPr>
    </w:pPr>
  </w:style>
  <w:style w:type="numbering" w:customStyle="1" w:styleId="Estilo5">
    <w:name w:val="Estilo5"/>
    <w:uiPriority w:val="99"/>
    <w:rsid w:val="00AC11A9"/>
    <w:pPr>
      <w:numPr>
        <w:numId w:val="18"/>
      </w:numPr>
    </w:pPr>
  </w:style>
  <w:style w:type="character" w:customStyle="1" w:styleId="texto1">
    <w:name w:val="texto1"/>
    <w:basedOn w:val="Fontepargpadro"/>
    <w:rsid w:val="00AC11A9"/>
    <w:rPr>
      <w:rFonts w:ascii="Verdana" w:hAnsi="Verdana" w:hint="default"/>
      <w:color w:val="252525"/>
      <w:sz w:val="22"/>
      <w:szCs w:val="22"/>
    </w:rPr>
  </w:style>
  <w:style w:type="table" w:styleId="Tabelacontempornea">
    <w:name w:val="Table Contemporary"/>
    <w:basedOn w:val="Tabelanormal"/>
    <w:rsid w:val="00AC11A9"/>
    <w:pPr>
      <w:widowControl/>
      <w:autoSpaceDE/>
      <w:autoSpaceDN/>
    </w:pPr>
    <w:rPr>
      <w:rFonts w:ascii="Times New Roman" w:eastAsia="Times New Roman" w:hAnsi="Times New Roman" w:cs="Times New Roman"/>
      <w:sz w:val="20"/>
      <w:szCs w:val="20"/>
      <w:lang w:val="pt-BR"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odenotadefim">
    <w:name w:val="endnote text"/>
    <w:basedOn w:val="Normal"/>
    <w:link w:val="TextodenotadefimChar"/>
    <w:rsid w:val="00AC11A9"/>
    <w:pPr>
      <w:widowControl/>
      <w:autoSpaceDE/>
      <w:autoSpaceDN/>
    </w:pPr>
    <w:rPr>
      <w:rFonts w:ascii="Comic Sans MS" w:hAnsi="Comic Sans MS"/>
      <w:sz w:val="20"/>
      <w:szCs w:val="20"/>
      <w:lang w:val="pt-BR" w:eastAsia="pt-BR"/>
    </w:rPr>
  </w:style>
  <w:style w:type="character" w:customStyle="1" w:styleId="TextodenotadefimChar">
    <w:name w:val="Texto de nota de fim Char"/>
    <w:basedOn w:val="Fontepargpadro"/>
    <w:link w:val="Textodenotadefim"/>
    <w:rsid w:val="00AC11A9"/>
    <w:rPr>
      <w:rFonts w:ascii="Comic Sans MS" w:eastAsia="Times New Roman" w:hAnsi="Comic Sans MS" w:cs="Times New Roman"/>
      <w:sz w:val="20"/>
      <w:szCs w:val="20"/>
      <w:lang w:val="pt-BR" w:eastAsia="pt-BR"/>
    </w:rPr>
  </w:style>
  <w:style w:type="paragraph" w:styleId="Textodenotaderodap">
    <w:name w:val="footnote text"/>
    <w:basedOn w:val="Normal"/>
    <w:link w:val="TextodenotaderodapChar"/>
    <w:rsid w:val="00AC11A9"/>
    <w:pPr>
      <w:widowControl/>
      <w:overflowPunct w:val="0"/>
      <w:adjustRightInd w:val="0"/>
      <w:textAlignment w:val="baseline"/>
    </w:pPr>
    <w:rPr>
      <w:rFonts w:cs="Tahoma"/>
      <w:sz w:val="20"/>
      <w:szCs w:val="20"/>
      <w:lang w:val="pt-BR" w:eastAsia="pt-BR"/>
    </w:rPr>
  </w:style>
  <w:style w:type="character" w:customStyle="1" w:styleId="TextodenotaderodapChar">
    <w:name w:val="Texto de nota de rodapé Char"/>
    <w:basedOn w:val="Fontepargpadro"/>
    <w:link w:val="Textodenotaderodap"/>
    <w:rsid w:val="00AC11A9"/>
    <w:rPr>
      <w:rFonts w:ascii="Times New Roman" w:eastAsia="Times New Roman" w:hAnsi="Times New Roman" w:cs="Tahoma"/>
      <w:sz w:val="20"/>
      <w:szCs w:val="20"/>
      <w:lang w:val="pt-BR" w:eastAsia="pt-BR"/>
    </w:rPr>
  </w:style>
  <w:style w:type="character" w:styleId="Refdenotaderodap">
    <w:name w:val="footnote reference"/>
    <w:basedOn w:val="Fontepargpadro"/>
    <w:rsid w:val="00AC11A9"/>
    <w:rPr>
      <w:vertAlign w:val="superscript"/>
    </w:rPr>
  </w:style>
  <w:style w:type="paragraph" w:customStyle="1" w:styleId="Corpo0">
    <w:name w:val="Corpo"/>
    <w:rsid w:val="00AC11A9"/>
    <w:pPr>
      <w:widowControl/>
      <w:autoSpaceDE/>
      <w:autoSpaceDN/>
    </w:pPr>
    <w:rPr>
      <w:rFonts w:ascii="Arial" w:eastAsia="Times New Roman" w:hAnsi="Arial" w:cs="Arial"/>
      <w:color w:val="000000"/>
      <w:sz w:val="24"/>
      <w:szCs w:val="24"/>
      <w:lang w:val="pt-BR" w:eastAsia="pt-BR"/>
    </w:rPr>
  </w:style>
  <w:style w:type="character" w:customStyle="1" w:styleId="size">
    <w:name w:val="size"/>
    <w:basedOn w:val="Fontepargpadro"/>
    <w:rsid w:val="00AC11A9"/>
  </w:style>
  <w:style w:type="character" w:customStyle="1" w:styleId="weight">
    <w:name w:val="weight"/>
    <w:basedOn w:val="Fontepargpadro"/>
    <w:rsid w:val="00AC11A9"/>
  </w:style>
  <w:style w:type="character" w:customStyle="1" w:styleId="brand">
    <w:name w:val="brand"/>
    <w:basedOn w:val="Fontepargpadro"/>
    <w:rsid w:val="00AC11A9"/>
  </w:style>
  <w:style w:type="paragraph" w:customStyle="1" w:styleId="font7">
    <w:name w:val="font7"/>
    <w:basedOn w:val="Normal"/>
    <w:rsid w:val="00AC11A9"/>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9">
    <w:name w:val="font9"/>
    <w:basedOn w:val="Normal"/>
    <w:rsid w:val="00AC11A9"/>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AC11A9"/>
    <w:pPr>
      <w:widowControl/>
      <w:autoSpaceDE/>
      <w:autoSpaceDN/>
      <w:spacing w:before="100" w:beforeAutospacing="1" w:after="100" w:afterAutospacing="1"/>
    </w:pPr>
    <w:rPr>
      <w:rFonts w:ascii="Calibri" w:hAnsi="Calibri" w:cs="Calibri"/>
      <w:b/>
      <w:bCs/>
      <w:lang w:val="pt-BR" w:eastAsia="pt-BR"/>
    </w:rPr>
  </w:style>
  <w:style w:type="paragraph" w:customStyle="1" w:styleId="xl85">
    <w:name w:val="xl85"/>
    <w:basedOn w:val="Normal"/>
    <w:rsid w:val="00AC11A9"/>
    <w:pPr>
      <w:widowControl/>
      <w:pBdr>
        <w:top w:val="single" w:sz="4" w:space="0" w:color="auto"/>
        <w:left w:val="single" w:sz="4" w:space="0" w:color="auto"/>
        <w:bottom w:val="single" w:sz="4" w:space="0" w:color="auto"/>
        <w:right w:val="single" w:sz="8" w:space="0" w:color="auto"/>
      </w:pBdr>
      <w:shd w:val="clear" w:color="000000" w:fill="E46D0A"/>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AC11A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b/>
      <w:bCs/>
      <w:sz w:val="28"/>
      <w:szCs w:val="28"/>
      <w:lang w:val="pt-BR" w:eastAsia="pt-BR"/>
    </w:rPr>
  </w:style>
  <w:style w:type="paragraph" w:customStyle="1" w:styleId="xl87">
    <w:name w:val="xl87"/>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sz w:val="24"/>
      <w:szCs w:val="24"/>
      <w:lang w:val="pt-BR" w:eastAsia="pt-BR"/>
    </w:rPr>
  </w:style>
  <w:style w:type="paragraph" w:customStyle="1" w:styleId="xl88">
    <w:name w:val="xl88"/>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89">
    <w:name w:val="xl89"/>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val="pt-BR" w:eastAsia="pt-BR"/>
    </w:rPr>
  </w:style>
  <w:style w:type="paragraph" w:customStyle="1" w:styleId="xl90">
    <w:name w:val="xl9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91">
    <w:name w:val="xl91"/>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92">
    <w:name w:val="xl92"/>
    <w:basedOn w:val="Normal"/>
    <w:rsid w:val="00AC11A9"/>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sz w:val="24"/>
      <w:szCs w:val="24"/>
      <w:lang w:val="pt-BR" w:eastAsia="pt-BR"/>
    </w:rPr>
  </w:style>
  <w:style w:type="paragraph" w:customStyle="1" w:styleId="NoSpacing1">
    <w:name w:val="No Spacing1"/>
    <w:link w:val="NoSpacingChar"/>
    <w:uiPriority w:val="1"/>
    <w:qFormat/>
    <w:rsid w:val="00AC11A9"/>
    <w:pPr>
      <w:widowControl/>
      <w:autoSpaceDE/>
      <w:autoSpaceDN/>
    </w:pPr>
    <w:rPr>
      <w:rFonts w:ascii="Calibri" w:eastAsia="Calibri" w:hAnsi="Calibri" w:cs="Times New Roman"/>
      <w:lang w:val="pt-BR"/>
    </w:rPr>
  </w:style>
  <w:style w:type="character" w:customStyle="1" w:styleId="NoSpacingChar">
    <w:name w:val="No Spacing Char"/>
    <w:link w:val="NoSpacing1"/>
    <w:uiPriority w:val="1"/>
    <w:rsid w:val="00AC11A9"/>
    <w:rPr>
      <w:rFonts w:ascii="Calibri" w:eastAsia="Calibri" w:hAnsi="Calibri" w:cs="Times New Roman"/>
      <w:lang w:val="pt-BR"/>
    </w:rPr>
  </w:style>
  <w:style w:type="character" w:customStyle="1" w:styleId="apple-converted-space">
    <w:name w:val="apple-converted-space"/>
    <w:rsid w:val="00AC11A9"/>
  </w:style>
  <w:style w:type="character" w:customStyle="1" w:styleId="SemEspaamentoChar">
    <w:name w:val="Sem Espaçamento Char"/>
    <w:basedOn w:val="Fontepargpadro"/>
    <w:link w:val="SemEspaamento"/>
    <w:uiPriority w:val="1"/>
    <w:rsid w:val="00AC11A9"/>
    <w:rPr>
      <w:rFonts w:ascii="Calibri" w:eastAsia="Calibri" w:hAnsi="Calibri" w:cs="Times New Roman"/>
      <w:lang w:val="pt-BR"/>
    </w:rPr>
  </w:style>
  <w:style w:type="paragraph" w:customStyle="1" w:styleId="EmptyCellLayoutStyle">
    <w:name w:val="EmptyCellLayoutStyle"/>
    <w:rsid w:val="00AC11A9"/>
    <w:pPr>
      <w:widowControl/>
      <w:autoSpaceDE/>
      <w:autoSpaceDN/>
      <w:spacing w:after="200" w:line="276" w:lineRule="auto"/>
    </w:pPr>
    <w:rPr>
      <w:rFonts w:ascii="Times New Roman" w:eastAsia="Times New Roman" w:hAnsi="Times New Roman" w:cs="Times New Roman"/>
      <w:sz w:val="2"/>
      <w:szCs w:val="20"/>
      <w:lang w:val="pt-BR" w:eastAsia="pt-BR"/>
    </w:rPr>
  </w:style>
  <w:style w:type="paragraph" w:customStyle="1" w:styleId="Textopadro">
    <w:name w:val="Texto padrão"/>
    <w:basedOn w:val="Normal"/>
    <w:uiPriority w:val="99"/>
    <w:rsid w:val="00AC11A9"/>
    <w:pPr>
      <w:adjustRightInd w:val="0"/>
    </w:pPr>
    <w:rPr>
      <w:sz w:val="24"/>
      <w:szCs w:val="24"/>
      <w:lang w:val="pt-BR" w:eastAsia="pt-BR"/>
    </w:rPr>
  </w:style>
  <w:style w:type="numbering" w:customStyle="1" w:styleId="Semlista1">
    <w:name w:val="Sem lista1"/>
    <w:next w:val="Semlista"/>
    <w:uiPriority w:val="99"/>
    <w:semiHidden/>
    <w:unhideWhenUsed/>
    <w:rsid w:val="00AC11A9"/>
  </w:style>
  <w:style w:type="character" w:customStyle="1" w:styleId="MenoPendente2">
    <w:name w:val="Menção Pendente2"/>
    <w:basedOn w:val="Fontepargpadro"/>
    <w:uiPriority w:val="99"/>
    <w:semiHidden/>
    <w:unhideWhenUsed/>
    <w:rsid w:val="005D5129"/>
    <w:rPr>
      <w:color w:val="605E5C"/>
      <w:shd w:val="clear" w:color="auto" w:fill="E1DFDD"/>
    </w:rPr>
  </w:style>
  <w:style w:type="paragraph" w:customStyle="1" w:styleId="Normal1">
    <w:name w:val="Normal1"/>
    <w:uiPriority w:val="99"/>
    <w:rsid w:val="000D12AF"/>
    <w:pPr>
      <w:widowControl/>
      <w:autoSpaceDE/>
      <w:autoSpaceDN/>
      <w:spacing w:after="200" w:line="276" w:lineRule="auto"/>
    </w:pPr>
    <w:rPr>
      <w:rFonts w:ascii="Calibri" w:eastAsia="Times New Roman" w:hAnsi="Calibri" w:cs="Calibri"/>
      <w:color w:val="00000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273198">
      <w:bodyDiv w:val="1"/>
      <w:marLeft w:val="0"/>
      <w:marRight w:val="0"/>
      <w:marTop w:val="0"/>
      <w:marBottom w:val="0"/>
      <w:divBdr>
        <w:top w:val="none" w:sz="0" w:space="0" w:color="auto"/>
        <w:left w:val="none" w:sz="0" w:space="0" w:color="auto"/>
        <w:bottom w:val="none" w:sz="0" w:space="0" w:color="auto"/>
        <w:right w:val="none" w:sz="0" w:space="0" w:color="auto"/>
      </w:divBdr>
    </w:div>
    <w:div w:id="1506749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prasbr.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mailto:licitacao@ibiuna.sp.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9A0A4-9860-4D47-A39C-AA97E3D6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6216</Words>
  <Characters>33568</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39705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Licitação_03</cp:lastModifiedBy>
  <cp:revision>2</cp:revision>
  <cp:lastPrinted>2025-03-28T12:59:00Z</cp:lastPrinted>
  <dcterms:created xsi:type="dcterms:W3CDTF">2025-03-28T13:06:00Z</dcterms:created>
  <dcterms:modified xsi:type="dcterms:W3CDTF">2025-03-28T13:06:00Z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2024-08-21T00:00:00Z</vt:filetime>
  </property>
</Properties>
</file>