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68FCAF" w14:textId="7C3385E0" w:rsidR="00854A8D" w:rsidRPr="00FC4F37" w:rsidRDefault="00B3299D" w:rsidP="00637C3D">
      <w:pPr>
        <w:rPr>
          <w:rFonts w:ascii="Verdana" w:hAnsi="Verdana" w:cs="Verdana"/>
          <w:b/>
          <w:bCs/>
          <w:sz w:val="32"/>
          <w:szCs w:val="32"/>
          <w:u w:val="single"/>
        </w:rPr>
      </w:pPr>
      <w:bookmarkStart w:id="0" w:name="_Hlk482954426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7A348BE7" wp14:editId="4CE80A3D">
            <wp:simplePos x="0" y="0"/>
            <wp:positionH relativeFrom="column">
              <wp:posOffset>4840605</wp:posOffset>
            </wp:positionH>
            <wp:positionV relativeFrom="paragraph">
              <wp:posOffset>-136525</wp:posOffset>
            </wp:positionV>
            <wp:extent cx="918210" cy="10287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86DF5">
        <w:rPr>
          <w:rFonts w:ascii="Verdana" w:hAnsi="Verdana" w:cs="Verdana"/>
          <w:b/>
          <w:bCs/>
          <w:sz w:val="32"/>
          <w:szCs w:val="32"/>
          <w:u w:val="single"/>
        </w:rPr>
        <w:t>P</w:t>
      </w:r>
      <w:r w:rsidR="00854A8D" w:rsidRPr="00FC4F37">
        <w:rPr>
          <w:rFonts w:ascii="Verdana" w:hAnsi="Verdana" w:cs="Verdana"/>
          <w:b/>
          <w:bCs/>
          <w:sz w:val="32"/>
          <w:szCs w:val="32"/>
          <w:u w:val="single"/>
        </w:rPr>
        <w:t>refeitura da Estância Turística de Ibiúna</w:t>
      </w:r>
    </w:p>
    <w:p w14:paraId="3CB27681" w14:textId="77777777" w:rsidR="00854A8D" w:rsidRDefault="00854A8D" w:rsidP="00637C3D">
      <w:pPr>
        <w:rPr>
          <w:rFonts w:ascii="Verdana" w:hAnsi="Verdana" w:cs="Verdana"/>
          <w:sz w:val="28"/>
          <w:szCs w:val="28"/>
        </w:rPr>
      </w:pPr>
      <w:r w:rsidRPr="00FC4F37">
        <w:rPr>
          <w:rFonts w:ascii="Verdana" w:hAnsi="Verdana" w:cs="Verdana"/>
          <w:sz w:val="28"/>
          <w:szCs w:val="28"/>
        </w:rPr>
        <w:t>Estado de São Paulo</w:t>
      </w:r>
    </w:p>
    <w:p w14:paraId="2578FDCB" w14:textId="77777777" w:rsidR="00854A8D" w:rsidRPr="00B3299D" w:rsidRDefault="00B3299D" w:rsidP="00637C3D">
      <w:pPr>
        <w:rPr>
          <w:rFonts w:ascii="Verdana" w:hAnsi="Verdana" w:cs="Verdana"/>
          <w:sz w:val="28"/>
          <w:szCs w:val="28"/>
        </w:rPr>
      </w:pPr>
      <w:r>
        <w:rPr>
          <w:rFonts w:ascii="Verdana" w:hAnsi="Verdana" w:cs="Verdana"/>
          <w:sz w:val="28"/>
          <w:szCs w:val="28"/>
        </w:rPr>
        <w:t>Secretaria de Obras</w:t>
      </w:r>
    </w:p>
    <w:p w14:paraId="216512F4" w14:textId="77777777" w:rsidR="009923C7" w:rsidRPr="00B3299D" w:rsidRDefault="009923C7" w:rsidP="00637C3D">
      <w:pPr>
        <w:rPr>
          <w:rFonts w:ascii="Verdana" w:hAnsi="Verdana" w:cs="Verdana"/>
          <w:sz w:val="28"/>
          <w:szCs w:val="28"/>
        </w:rPr>
      </w:pPr>
    </w:p>
    <w:p w14:paraId="65D019F5" w14:textId="6AD51A9C" w:rsidR="000F62CE" w:rsidRPr="00B3299D" w:rsidRDefault="00A4739B" w:rsidP="00637C3D">
      <w:pPr>
        <w:rPr>
          <w:rFonts w:ascii="Verdana" w:hAnsi="Verdana" w:cs="Verdana"/>
          <w:b/>
        </w:rPr>
      </w:pPr>
      <w:r>
        <w:rPr>
          <w:rFonts w:ascii="Verdana" w:hAnsi="Verdana" w:cs="Verdana"/>
          <w:b/>
        </w:rPr>
        <w:t>Memorial Descritivo</w:t>
      </w:r>
    </w:p>
    <w:p w14:paraId="24169249" w14:textId="77777777" w:rsidR="00CA7B03" w:rsidRDefault="00CA7B03" w:rsidP="00CA7B03">
      <w:pPr>
        <w:tabs>
          <w:tab w:val="left" w:pos="3920"/>
        </w:tabs>
        <w:spacing w:line="360" w:lineRule="auto"/>
        <w:jc w:val="both"/>
        <w:rPr>
          <w:rFonts w:ascii="Verdana" w:hAnsi="Verdana" w:cs="Verdana"/>
          <w:sz w:val="20"/>
          <w:szCs w:val="20"/>
        </w:rPr>
      </w:pPr>
    </w:p>
    <w:p w14:paraId="41D69170" w14:textId="29755E82" w:rsidR="009923C7" w:rsidRDefault="0077572F" w:rsidP="00CA7B03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Objeto: </w:t>
      </w:r>
      <w:r w:rsidR="00EE5DE7">
        <w:rPr>
          <w:rFonts w:ascii="Verdana" w:hAnsi="Verdana" w:cs="Verdana"/>
          <w:sz w:val="20"/>
          <w:szCs w:val="20"/>
        </w:rPr>
        <w:t xml:space="preserve">Reforma da Fachada do Hospital Municipal </w:t>
      </w:r>
    </w:p>
    <w:p w14:paraId="7E43C060" w14:textId="50E78AF0" w:rsidR="00A97EA2" w:rsidRDefault="00A97EA2" w:rsidP="00CA7B03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Endereço:</w:t>
      </w:r>
      <w:r w:rsidR="0077572F">
        <w:rPr>
          <w:rFonts w:ascii="Verdana" w:hAnsi="Verdana" w:cs="Verdana"/>
          <w:b/>
          <w:bCs/>
          <w:sz w:val="20"/>
          <w:szCs w:val="20"/>
        </w:rPr>
        <w:t xml:space="preserve"> </w:t>
      </w:r>
      <w:r w:rsidR="00EE5DE7">
        <w:rPr>
          <w:rFonts w:ascii="Verdana" w:hAnsi="Verdana" w:cs="Verdana"/>
          <w:sz w:val="20"/>
          <w:szCs w:val="20"/>
        </w:rPr>
        <w:t>Avenida Gabriel Monteiro da Silva nº 888, bairro: Centro – Ibiúna – SP.</w:t>
      </w:r>
    </w:p>
    <w:p w14:paraId="38267B7C" w14:textId="26A57D02" w:rsidR="00CA7B03" w:rsidRPr="00B147FE" w:rsidRDefault="00CA7B03" w:rsidP="00CA7B03">
      <w:pPr>
        <w:spacing w:line="360" w:lineRule="auto"/>
        <w:jc w:val="right"/>
        <w:rPr>
          <w:rFonts w:ascii="Verdana" w:hAnsi="Verdana" w:cs="Arial"/>
          <w:sz w:val="20"/>
          <w:szCs w:val="20"/>
        </w:rPr>
      </w:pPr>
      <w:r w:rsidRPr="00B147FE">
        <w:rPr>
          <w:rFonts w:ascii="Verdana" w:hAnsi="Verdana" w:cs="Arial"/>
          <w:sz w:val="20"/>
          <w:szCs w:val="20"/>
        </w:rPr>
        <w:t xml:space="preserve">  </w:t>
      </w:r>
    </w:p>
    <w:p w14:paraId="183C67F3" w14:textId="77777777" w:rsidR="00A4739B" w:rsidRPr="00A4739B" w:rsidRDefault="00CA7B03" w:rsidP="00A4739B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A4739B">
        <w:rPr>
          <w:rFonts w:ascii="Verdana" w:hAnsi="Verdana" w:cs="Arial"/>
          <w:sz w:val="20"/>
          <w:szCs w:val="20"/>
        </w:rPr>
        <w:tab/>
      </w:r>
      <w:r w:rsidR="00A4739B" w:rsidRPr="00A4739B">
        <w:rPr>
          <w:rFonts w:ascii="Verdana" w:hAnsi="Verdana" w:cs="Arial"/>
          <w:sz w:val="20"/>
          <w:szCs w:val="20"/>
        </w:rPr>
        <w:t>A obra obedecerá à boa técnica, atendendo as recomendações da ABNT e das concessionárias locais.</w:t>
      </w:r>
    </w:p>
    <w:p w14:paraId="606C8275" w14:textId="77777777" w:rsidR="00A4739B" w:rsidRPr="00A4739B" w:rsidRDefault="00A4739B" w:rsidP="00A4739B">
      <w:pPr>
        <w:spacing w:line="360" w:lineRule="auto"/>
        <w:jc w:val="both"/>
        <w:rPr>
          <w:rFonts w:ascii="Verdana" w:hAnsi="Verdana" w:cs="Arial"/>
          <w:b/>
          <w:i/>
          <w:sz w:val="20"/>
          <w:szCs w:val="20"/>
        </w:rPr>
      </w:pPr>
    </w:p>
    <w:p w14:paraId="3DD5B0A6" w14:textId="66E7CDC7" w:rsidR="00A4739B" w:rsidRPr="00A4739B" w:rsidRDefault="00A4739B" w:rsidP="00A4739B">
      <w:pPr>
        <w:spacing w:line="360" w:lineRule="auto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CONSIDERAÇÕES INICIAIS</w:t>
      </w:r>
    </w:p>
    <w:p w14:paraId="49E6AA98" w14:textId="77777777" w:rsidR="00A4739B" w:rsidRPr="00A4739B" w:rsidRDefault="00A4739B" w:rsidP="00A4739B">
      <w:pPr>
        <w:pStyle w:val="PargrafodaLista"/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312B5E57" w14:textId="608845BA" w:rsidR="00A4739B" w:rsidRPr="00A4739B" w:rsidRDefault="00A4739B" w:rsidP="00A4739B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ADMINISTRAÇÃO DA OBRA</w:t>
      </w:r>
    </w:p>
    <w:p w14:paraId="67CEF044" w14:textId="77777777" w:rsidR="00A4739B" w:rsidRPr="00A4739B" w:rsidRDefault="00A4739B" w:rsidP="00A4739B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A4739B">
        <w:rPr>
          <w:rFonts w:ascii="Verdana" w:hAnsi="Verdana" w:cs="Arial"/>
          <w:sz w:val="20"/>
          <w:szCs w:val="20"/>
        </w:rPr>
        <w:t>A obra obedecerá à boa técnica, atendendo as recomendações da ABNT e das concessionárias locais.</w:t>
      </w:r>
    </w:p>
    <w:p w14:paraId="08E4578B" w14:textId="77777777" w:rsidR="00A4739B" w:rsidRPr="00A4739B" w:rsidRDefault="00A4739B" w:rsidP="00A4739B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A4739B">
        <w:rPr>
          <w:rFonts w:ascii="Verdana" w:hAnsi="Verdana" w:cs="Arial"/>
          <w:sz w:val="20"/>
          <w:szCs w:val="20"/>
        </w:rPr>
        <w:t>A placa de obra deverá ser confeccionada de acordo com o modelo padronizado e ser mantida em bom estado de conservação, e em local visível frontalmente à obra e em posição de destaque, durante todo o período de execução das obras.</w:t>
      </w:r>
    </w:p>
    <w:p w14:paraId="3AFF261F" w14:textId="77777777" w:rsidR="00A4739B" w:rsidRPr="00A4739B" w:rsidRDefault="00A4739B" w:rsidP="00A4739B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A4739B">
        <w:rPr>
          <w:rFonts w:ascii="Verdana" w:hAnsi="Verdana" w:cs="Arial"/>
          <w:sz w:val="20"/>
          <w:szCs w:val="20"/>
        </w:rPr>
        <w:t>A obra deverá ser mantida permanentemente limpa e todo material proveniente de demolições deve ser descartado de maneira adequada.</w:t>
      </w:r>
    </w:p>
    <w:p w14:paraId="696636B2" w14:textId="2652EB7C" w:rsidR="00A4739B" w:rsidRDefault="00A4739B" w:rsidP="00A4739B">
      <w:pPr>
        <w:spacing w:after="120"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 w:rsidRPr="00A4739B">
        <w:rPr>
          <w:rFonts w:ascii="Verdana" w:hAnsi="Verdana" w:cs="Arial"/>
          <w:sz w:val="20"/>
          <w:szCs w:val="20"/>
        </w:rPr>
        <w:t>A obra será suprida de todos os materiais e equipamentos necessários para garantir a segurança e higiene dos operários.</w:t>
      </w:r>
    </w:p>
    <w:p w14:paraId="782CDF5C" w14:textId="22D8DEAE" w:rsidR="00A4739B" w:rsidRDefault="0077572F" w:rsidP="00A4739B">
      <w:pPr>
        <w:spacing w:line="360" w:lineRule="auto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DESCRIÇÃO DA OBRA</w:t>
      </w:r>
    </w:p>
    <w:p w14:paraId="417C08A5" w14:textId="77777777" w:rsidR="00EE5DE7" w:rsidRPr="00A4739B" w:rsidRDefault="00EE5DE7" w:rsidP="00A4739B">
      <w:pPr>
        <w:spacing w:line="360" w:lineRule="auto"/>
        <w:jc w:val="both"/>
        <w:rPr>
          <w:rFonts w:ascii="Verdana" w:hAnsi="Verdana" w:cs="Arial"/>
          <w:b/>
          <w:i/>
          <w:sz w:val="20"/>
          <w:szCs w:val="20"/>
        </w:rPr>
      </w:pPr>
    </w:p>
    <w:p w14:paraId="7C4EDACD" w14:textId="4C8A329F" w:rsidR="00A4739B" w:rsidRPr="00EE5DE7" w:rsidRDefault="00EE5DE7" w:rsidP="00EE5DE7">
      <w:pPr>
        <w:pStyle w:val="PargrafodaLista"/>
        <w:numPr>
          <w:ilvl w:val="0"/>
          <w:numId w:val="15"/>
        </w:numPr>
        <w:spacing w:after="12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EE5DE7">
        <w:rPr>
          <w:rFonts w:ascii="Verdana" w:hAnsi="Verdana" w:cs="Arial"/>
          <w:b/>
          <w:sz w:val="20"/>
          <w:szCs w:val="20"/>
        </w:rPr>
        <w:t>Serviços Complementares:</w:t>
      </w:r>
      <w:r>
        <w:rPr>
          <w:rFonts w:ascii="Verdana" w:hAnsi="Verdana" w:cs="Arial"/>
          <w:b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Estes serviços contemplam serviços complementares como a instalação de placa de obra, tapumes</w:t>
      </w:r>
      <w:r w:rsidR="00A66A32">
        <w:rPr>
          <w:rFonts w:ascii="Verdana" w:hAnsi="Verdana" w:cs="Arial"/>
          <w:sz w:val="20"/>
          <w:szCs w:val="20"/>
        </w:rPr>
        <w:t xml:space="preserve"> para </w:t>
      </w:r>
      <w:proofErr w:type="spellStart"/>
      <w:r w:rsidR="00A66A32">
        <w:rPr>
          <w:rFonts w:ascii="Verdana" w:hAnsi="Verdana" w:cs="Arial"/>
          <w:sz w:val="20"/>
          <w:szCs w:val="20"/>
        </w:rPr>
        <w:t>fchamento</w:t>
      </w:r>
      <w:proofErr w:type="spellEnd"/>
      <w:r w:rsidR="00A66A32">
        <w:rPr>
          <w:rFonts w:ascii="Verdana" w:hAnsi="Verdana" w:cs="Arial"/>
          <w:sz w:val="20"/>
          <w:szCs w:val="20"/>
        </w:rPr>
        <w:t xml:space="preserve"> do trecho a ser trabalhado</w:t>
      </w:r>
      <w:r>
        <w:rPr>
          <w:rFonts w:ascii="Verdana" w:hAnsi="Verdana" w:cs="Arial"/>
          <w:sz w:val="20"/>
          <w:szCs w:val="20"/>
        </w:rPr>
        <w:t>, e também a montagem e desmontagem de andaimes</w:t>
      </w:r>
      <w:r w:rsidR="00A66A32">
        <w:rPr>
          <w:rFonts w:ascii="Verdana" w:hAnsi="Verdana" w:cs="Arial"/>
          <w:sz w:val="20"/>
          <w:szCs w:val="20"/>
        </w:rPr>
        <w:t xml:space="preserve"> para serviços em altura</w:t>
      </w:r>
      <w:r>
        <w:rPr>
          <w:rFonts w:ascii="Verdana" w:hAnsi="Verdana" w:cs="Arial"/>
          <w:sz w:val="20"/>
          <w:szCs w:val="20"/>
        </w:rPr>
        <w:t>.</w:t>
      </w:r>
    </w:p>
    <w:p w14:paraId="669A8F8C" w14:textId="3E59C81F" w:rsidR="00EE5DE7" w:rsidRPr="00026C51" w:rsidRDefault="00EE5DE7" w:rsidP="00EE5DE7">
      <w:pPr>
        <w:pStyle w:val="PargrafodaLista"/>
        <w:numPr>
          <w:ilvl w:val="0"/>
          <w:numId w:val="15"/>
        </w:numPr>
        <w:spacing w:after="120" w:line="360" w:lineRule="auto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Demolições e Mudança do Ar Condicionado: </w:t>
      </w:r>
      <w:r>
        <w:rPr>
          <w:rFonts w:ascii="Verdana" w:hAnsi="Verdana" w:cs="Arial"/>
          <w:sz w:val="20"/>
          <w:szCs w:val="20"/>
        </w:rPr>
        <w:t xml:space="preserve">Estes serviços contemplam num modo geral as demolições </w:t>
      </w:r>
      <w:r w:rsidR="00A66A32">
        <w:rPr>
          <w:rFonts w:ascii="Verdana" w:hAnsi="Verdana" w:cs="Arial"/>
          <w:sz w:val="20"/>
          <w:szCs w:val="20"/>
        </w:rPr>
        <w:t>de paredes na entrada do prédio na entrada para o corredor interno</w:t>
      </w:r>
      <w:r w:rsidR="00026C51">
        <w:rPr>
          <w:rFonts w:ascii="Verdana" w:hAnsi="Verdana" w:cs="Arial"/>
          <w:sz w:val="20"/>
          <w:szCs w:val="20"/>
        </w:rPr>
        <w:t>, além da mudança das maquinas de A</w:t>
      </w:r>
      <w:r w:rsidR="005B468E">
        <w:rPr>
          <w:rFonts w:ascii="Verdana" w:hAnsi="Verdana" w:cs="Arial"/>
          <w:sz w:val="20"/>
          <w:szCs w:val="20"/>
        </w:rPr>
        <w:t>r condicionado para a cobertura</w:t>
      </w:r>
      <w:r w:rsidR="00026C51">
        <w:rPr>
          <w:rFonts w:ascii="Verdana" w:hAnsi="Verdana" w:cs="Arial"/>
          <w:sz w:val="20"/>
          <w:szCs w:val="20"/>
        </w:rPr>
        <w:t xml:space="preserve">, deixando de ficar aparentes as maquinas, facilitando também a instalação posteriormente do </w:t>
      </w:r>
      <w:proofErr w:type="spellStart"/>
      <w:r w:rsidR="00026C51">
        <w:rPr>
          <w:rFonts w:ascii="Verdana" w:hAnsi="Verdana" w:cs="Arial"/>
          <w:sz w:val="20"/>
          <w:szCs w:val="20"/>
        </w:rPr>
        <w:t>brise</w:t>
      </w:r>
      <w:proofErr w:type="spellEnd"/>
      <w:r w:rsidR="00026C51">
        <w:rPr>
          <w:rFonts w:ascii="Verdana" w:hAnsi="Verdana" w:cs="Arial"/>
          <w:sz w:val="20"/>
          <w:szCs w:val="20"/>
        </w:rPr>
        <w:t>.</w:t>
      </w:r>
    </w:p>
    <w:p w14:paraId="39A77071" w14:textId="7542CDD7" w:rsidR="00026C51" w:rsidRPr="00026C51" w:rsidRDefault="00026C51" w:rsidP="00EE5DE7">
      <w:pPr>
        <w:pStyle w:val="PargrafodaLista"/>
        <w:numPr>
          <w:ilvl w:val="0"/>
          <w:numId w:val="15"/>
        </w:numPr>
        <w:spacing w:after="120" w:line="360" w:lineRule="auto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Rampa: </w:t>
      </w:r>
      <w:r>
        <w:rPr>
          <w:rFonts w:ascii="Verdana" w:hAnsi="Verdana" w:cs="Arial"/>
          <w:sz w:val="20"/>
          <w:szCs w:val="20"/>
        </w:rPr>
        <w:t>Deverá ser removido o gradil do entorno do jardim da fachada do prédio, também deve ser executado uma rampa com 1,2 m de largura</w:t>
      </w:r>
      <w:r w:rsidR="00FD2F9A">
        <w:rPr>
          <w:rFonts w:ascii="Verdana" w:hAnsi="Verdana" w:cs="Arial"/>
          <w:sz w:val="20"/>
          <w:szCs w:val="20"/>
        </w:rPr>
        <w:t xml:space="preserve"> cada lance</w:t>
      </w:r>
      <w:r>
        <w:rPr>
          <w:rFonts w:ascii="Verdana" w:hAnsi="Verdana" w:cs="Arial"/>
          <w:sz w:val="20"/>
          <w:szCs w:val="20"/>
        </w:rPr>
        <w:t xml:space="preserve"> e o entorno dela </w:t>
      </w:r>
      <w:r w:rsidR="00FD2F9A">
        <w:rPr>
          <w:rFonts w:ascii="Verdana" w:hAnsi="Verdana" w:cs="Arial"/>
          <w:sz w:val="20"/>
          <w:szCs w:val="20"/>
        </w:rPr>
        <w:t xml:space="preserve"> fechado </w:t>
      </w:r>
      <w:r>
        <w:rPr>
          <w:rFonts w:ascii="Verdana" w:hAnsi="Verdana" w:cs="Arial"/>
          <w:sz w:val="20"/>
          <w:szCs w:val="20"/>
        </w:rPr>
        <w:t xml:space="preserve">com </w:t>
      </w:r>
      <w:proofErr w:type="spellStart"/>
      <w:r>
        <w:rPr>
          <w:rFonts w:ascii="Verdana" w:hAnsi="Verdana" w:cs="Arial"/>
          <w:sz w:val="20"/>
          <w:szCs w:val="20"/>
        </w:rPr>
        <w:t>cobogós</w:t>
      </w:r>
      <w:proofErr w:type="spellEnd"/>
      <w:r w:rsidR="00FD2F9A">
        <w:rPr>
          <w:rFonts w:ascii="Verdana" w:hAnsi="Verdana" w:cs="Arial"/>
          <w:sz w:val="20"/>
          <w:szCs w:val="20"/>
        </w:rPr>
        <w:t xml:space="preserve"> até a altura de 3 metros</w:t>
      </w:r>
      <w:r>
        <w:rPr>
          <w:rFonts w:ascii="Verdana" w:hAnsi="Verdana" w:cs="Arial"/>
          <w:sz w:val="20"/>
          <w:szCs w:val="20"/>
        </w:rPr>
        <w:t xml:space="preserve"> e coberta com telha </w:t>
      </w:r>
      <w:proofErr w:type="spellStart"/>
      <w:r>
        <w:rPr>
          <w:rFonts w:ascii="Verdana" w:hAnsi="Verdana" w:cs="Arial"/>
          <w:sz w:val="20"/>
          <w:szCs w:val="20"/>
        </w:rPr>
        <w:t>termoacustica</w:t>
      </w:r>
      <w:proofErr w:type="spellEnd"/>
      <w:r w:rsidR="00172A1B">
        <w:rPr>
          <w:rFonts w:ascii="Verdana" w:hAnsi="Verdana" w:cs="Arial"/>
          <w:sz w:val="20"/>
          <w:szCs w:val="20"/>
        </w:rPr>
        <w:t xml:space="preserve"> com acabamento ao redor</w:t>
      </w:r>
      <w:r w:rsidR="00FD2F9A">
        <w:rPr>
          <w:rFonts w:ascii="Verdana" w:hAnsi="Verdana" w:cs="Arial"/>
          <w:sz w:val="20"/>
          <w:szCs w:val="20"/>
        </w:rPr>
        <w:t xml:space="preserve"> e acabamento inferior</w:t>
      </w:r>
      <w:r w:rsidR="00A66A32">
        <w:rPr>
          <w:rFonts w:ascii="Verdana" w:hAnsi="Verdana" w:cs="Arial"/>
          <w:sz w:val="20"/>
          <w:szCs w:val="20"/>
        </w:rPr>
        <w:t xml:space="preserve"> </w:t>
      </w:r>
      <w:r w:rsidR="00FD2F9A">
        <w:rPr>
          <w:rFonts w:ascii="Verdana" w:hAnsi="Verdana" w:cs="Arial"/>
          <w:sz w:val="20"/>
          <w:szCs w:val="20"/>
        </w:rPr>
        <w:t xml:space="preserve"> plano tipo forro</w:t>
      </w:r>
      <w:r>
        <w:rPr>
          <w:rFonts w:ascii="Verdana" w:hAnsi="Verdana" w:cs="Arial"/>
          <w:sz w:val="20"/>
          <w:szCs w:val="20"/>
        </w:rPr>
        <w:t>, na rampa deve ser instalado corrimão duplo em inox com montante , além de placas em ACM</w:t>
      </w:r>
      <w:r w:rsidR="00FD2F9A">
        <w:rPr>
          <w:rFonts w:ascii="Verdana" w:hAnsi="Verdana" w:cs="Arial"/>
          <w:sz w:val="20"/>
          <w:szCs w:val="20"/>
        </w:rPr>
        <w:t>(Acabamento tipo amadeirado)</w:t>
      </w:r>
      <w:r>
        <w:rPr>
          <w:rFonts w:ascii="Verdana" w:hAnsi="Verdana" w:cs="Arial"/>
          <w:sz w:val="20"/>
          <w:szCs w:val="20"/>
        </w:rPr>
        <w:t xml:space="preserve"> para fazer a “platibanda”</w:t>
      </w:r>
      <w:r w:rsidR="00E26A74">
        <w:rPr>
          <w:rFonts w:ascii="Verdana" w:hAnsi="Verdana" w:cs="Arial"/>
          <w:sz w:val="20"/>
          <w:szCs w:val="20"/>
        </w:rPr>
        <w:t xml:space="preserve"> do tel</w:t>
      </w:r>
      <w:r>
        <w:rPr>
          <w:rFonts w:ascii="Verdana" w:hAnsi="Verdana" w:cs="Arial"/>
          <w:sz w:val="20"/>
          <w:szCs w:val="20"/>
        </w:rPr>
        <w:t>hado e deixar embutido</w:t>
      </w:r>
      <w:r w:rsidR="00A66A32">
        <w:rPr>
          <w:rFonts w:ascii="Verdana" w:hAnsi="Verdana" w:cs="Arial"/>
          <w:sz w:val="20"/>
          <w:szCs w:val="20"/>
        </w:rPr>
        <w:t>, o telhado será</w:t>
      </w:r>
      <w:r w:rsidR="00FD2F9A">
        <w:rPr>
          <w:rFonts w:ascii="Verdana" w:hAnsi="Verdana" w:cs="Arial"/>
          <w:sz w:val="20"/>
          <w:szCs w:val="20"/>
        </w:rPr>
        <w:t xml:space="preserve"> sustentado por estrutura </w:t>
      </w:r>
      <w:proofErr w:type="spellStart"/>
      <w:r w:rsidR="00FD2F9A">
        <w:rPr>
          <w:rFonts w:ascii="Verdana" w:hAnsi="Verdana" w:cs="Arial"/>
          <w:sz w:val="20"/>
          <w:szCs w:val="20"/>
        </w:rPr>
        <w:t>metalica</w:t>
      </w:r>
      <w:proofErr w:type="spellEnd"/>
      <w:r>
        <w:rPr>
          <w:rFonts w:ascii="Verdana" w:hAnsi="Verdana" w:cs="Arial"/>
          <w:sz w:val="20"/>
          <w:szCs w:val="20"/>
        </w:rPr>
        <w:t>, também deve ser instalado as calhas e condutor</w:t>
      </w:r>
      <w:r w:rsidR="00A66A32">
        <w:rPr>
          <w:rFonts w:ascii="Verdana" w:hAnsi="Verdana" w:cs="Arial"/>
          <w:sz w:val="20"/>
          <w:szCs w:val="20"/>
        </w:rPr>
        <w:t>es, o trecho de rampa será onde atualmente possui um</w:t>
      </w:r>
      <w:r>
        <w:rPr>
          <w:rFonts w:ascii="Verdana" w:hAnsi="Verdana" w:cs="Arial"/>
          <w:sz w:val="20"/>
          <w:szCs w:val="20"/>
        </w:rPr>
        <w:t xml:space="preserve"> jardim</w:t>
      </w:r>
      <w:r w:rsidR="00A66A32">
        <w:rPr>
          <w:rFonts w:ascii="Verdana" w:hAnsi="Verdana" w:cs="Arial"/>
          <w:sz w:val="20"/>
          <w:szCs w:val="20"/>
        </w:rPr>
        <w:t xml:space="preserve"> e se estende um pouco em direção as vagas aproximadamente5 metros</w:t>
      </w:r>
      <w:r>
        <w:rPr>
          <w:rFonts w:ascii="Verdana" w:hAnsi="Verdana" w:cs="Arial"/>
          <w:sz w:val="20"/>
          <w:szCs w:val="20"/>
        </w:rPr>
        <w:t>, então deve ser executado alvenaria e acabamentos, ao final da rampa com</w:t>
      </w:r>
      <w:r w:rsidR="00A66A32">
        <w:rPr>
          <w:rFonts w:ascii="Verdana" w:hAnsi="Verdana" w:cs="Arial"/>
          <w:sz w:val="20"/>
          <w:szCs w:val="20"/>
        </w:rPr>
        <w:t xml:space="preserve"> entrada para (parte externa) e</w:t>
      </w:r>
      <w:r>
        <w:rPr>
          <w:rFonts w:ascii="Verdana" w:hAnsi="Verdana" w:cs="Arial"/>
          <w:sz w:val="20"/>
          <w:szCs w:val="20"/>
        </w:rPr>
        <w:t xml:space="preserve"> saída para a recepção/sala de espera terá uma porta de vidro com abertura automática.</w:t>
      </w:r>
    </w:p>
    <w:p w14:paraId="21FA7623" w14:textId="1EDFB13C" w:rsidR="00026C51" w:rsidRPr="003D08A7" w:rsidRDefault="00E26A74" w:rsidP="00EE5DE7">
      <w:pPr>
        <w:pStyle w:val="PargrafodaLista"/>
        <w:numPr>
          <w:ilvl w:val="0"/>
          <w:numId w:val="15"/>
        </w:numPr>
        <w:spacing w:after="120" w:line="360" w:lineRule="auto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Extensão da Recepção: </w:t>
      </w:r>
      <w:r>
        <w:rPr>
          <w:rFonts w:ascii="Verdana" w:hAnsi="Verdana" w:cs="Arial"/>
          <w:sz w:val="20"/>
          <w:szCs w:val="20"/>
        </w:rPr>
        <w:t xml:space="preserve">Fechamento de uma porta lateral atrás da recepção e a porta principal </w:t>
      </w:r>
      <w:r w:rsidR="003D08A7">
        <w:rPr>
          <w:rFonts w:ascii="Verdana" w:hAnsi="Verdana" w:cs="Arial"/>
          <w:sz w:val="20"/>
          <w:szCs w:val="20"/>
        </w:rPr>
        <w:t>e três janelas da fachada serão retiradas para ampli</w:t>
      </w:r>
      <w:r w:rsidR="00FD2F9A">
        <w:rPr>
          <w:rFonts w:ascii="Verdana" w:hAnsi="Verdana" w:cs="Arial"/>
          <w:sz w:val="20"/>
          <w:szCs w:val="20"/>
        </w:rPr>
        <w:t>ar o espaço, serão instalados mais bancos</w:t>
      </w:r>
      <w:r w:rsidR="00A66A32">
        <w:rPr>
          <w:rFonts w:ascii="Verdana" w:hAnsi="Verdana" w:cs="Arial"/>
          <w:sz w:val="20"/>
          <w:szCs w:val="20"/>
        </w:rPr>
        <w:t>,</w:t>
      </w:r>
      <w:r w:rsidR="003D08A7">
        <w:rPr>
          <w:rFonts w:ascii="Verdana" w:hAnsi="Verdana" w:cs="Arial"/>
          <w:sz w:val="20"/>
          <w:szCs w:val="20"/>
        </w:rPr>
        <w:t xml:space="preserve"> troca do piso por </w:t>
      </w:r>
      <w:proofErr w:type="spellStart"/>
      <w:r w:rsidR="003D08A7">
        <w:rPr>
          <w:rFonts w:ascii="Verdana" w:hAnsi="Verdana" w:cs="Arial"/>
          <w:sz w:val="20"/>
          <w:szCs w:val="20"/>
        </w:rPr>
        <w:t>granilite</w:t>
      </w:r>
      <w:proofErr w:type="spellEnd"/>
      <w:r w:rsidR="003D08A7">
        <w:rPr>
          <w:rFonts w:ascii="Verdana" w:hAnsi="Verdana" w:cs="Arial"/>
          <w:sz w:val="20"/>
          <w:szCs w:val="20"/>
        </w:rPr>
        <w:t xml:space="preserve"> (área externa), fechamento de vidro e janelas basculantes no trecho superior, além da estrutura metál</w:t>
      </w:r>
      <w:r w:rsidR="005B468E">
        <w:rPr>
          <w:rFonts w:ascii="Verdana" w:hAnsi="Verdana" w:cs="Arial"/>
          <w:sz w:val="20"/>
          <w:szCs w:val="20"/>
        </w:rPr>
        <w:t xml:space="preserve">ica e telha </w:t>
      </w:r>
      <w:proofErr w:type="spellStart"/>
      <w:r w:rsidR="005B468E">
        <w:rPr>
          <w:rFonts w:ascii="Verdana" w:hAnsi="Verdana" w:cs="Arial"/>
          <w:sz w:val="20"/>
          <w:szCs w:val="20"/>
        </w:rPr>
        <w:t>termoacustica</w:t>
      </w:r>
      <w:proofErr w:type="spellEnd"/>
      <w:r w:rsidR="00172A1B">
        <w:rPr>
          <w:rFonts w:ascii="Verdana" w:hAnsi="Verdana" w:cs="Arial"/>
          <w:sz w:val="20"/>
          <w:szCs w:val="20"/>
        </w:rPr>
        <w:t xml:space="preserve"> com acabamento</w:t>
      </w:r>
      <w:r w:rsidR="00FD2F9A">
        <w:rPr>
          <w:rFonts w:ascii="Verdana" w:hAnsi="Verdana" w:cs="Arial"/>
          <w:sz w:val="20"/>
          <w:szCs w:val="20"/>
        </w:rPr>
        <w:t xml:space="preserve"> ao redor (ACM de aspecto amadeirado como platibanda)</w:t>
      </w:r>
      <w:r w:rsidR="005B468E">
        <w:rPr>
          <w:rFonts w:ascii="Verdana" w:hAnsi="Verdana" w:cs="Arial"/>
          <w:sz w:val="20"/>
          <w:szCs w:val="20"/>
        </w:rPr>
        <w:t xml:space="preserve"> e for</w:t>
      </w:r>
      <w:r w:rsidR="003D08A7">
        <w:rPr>
          <w:rFonts w:ascii="Verdana" w:hAnsi="Verdana" w:cs="Arial"/>
          <w:sz w:val="20"/>
          <w:szCs w:val="20"/>
        </w:rPr>
        <w:t>ro de placa mineral.</w:t>
      </w:r>
    </w:p>
    <w:p w14:paraId="5786BC1D" w14:textId="29BDD442" w:rsidR="003D08A7" w:rsidRPr="005B468E" w:rsidRDefault="003D08A7" w:rsidP="00EE5DE7">
      <w:pPr>
        <w:pStyle w:val="PargrafodaLista"/>
        <w:numPr>
          <w:ilvl w:val="0"/>
          <w:numId w:val="15"/>
        </w:numPr>
        <w:spacing w:after="120" w:line="360" w:lineRule="auto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Reparos internos na recepção, corredor e sanitários: </w:t>
      </w:r>
      <w:r>
        <w:rPr>
          <w:rFonts w:ascii="Verdana" w:hAnsi="Verdana" w:cs="Arial"/>
          <w:sz w:val="20"/>
          <w:szCs w:val="20"/>
        </w:rPr>
        <w:t>Deve ser feita a troca de forro de gesso por placa mineral</w:t>
      </w:r>
      <w:r w:rsidR="00A66A32">
        <w:rPr>
          <w:rFonts w:ascii="Verdana" w:hAnsi="Verdana" w:cs="Arial"/>
          <w:sz w:val="20"/>
          <w:szCs w:val="20"/>
        </w:rPr>
        <w:t xml:space="preserve"> (em toda a recepção)</w:t>
      </w:r>
      <w:r>
        <w:rPr>
          <w:rFonts w:ascii="Verdana" w:hAnsi="Verdana" w:cs="Arial"/>
          <w:sz w:val="20"/>
          <w:szCs w:val="20"/>
        </w:rPr>
        <w:t>, reforma geral dos banheiros</w:t>
      </w:r>
      <w:r w:rsidR="00FD2F9A">
        <w:rPr>
          <w:rFonts w:ascii="Verdana" w:hAnsi="Verdana" w:cs="Arial"/>
          <w:sz w:val="20"/>
          <w:szCs w:val="20"/>
        </w:rPr>
        <w:t xml:space="preserve"> (troca das portas e abertura para fora)</w:t>
      </w:r>
      <w:r>
        <w:rPr>
          <w:rFonts w:ascii="Verdana" w:hAnsi="Verdana" w:cs="Arial"/>
          <w:sz w:val="20"/>
          <w:szCs w:val="20"/>
        </w:rPr>
        <w:t xml:space="preserve">, ampliação da entrada </w:t>
      </w:r>
      <w:r w:rsidR="00A66A32">
        <w:rPr>
          <w:rFonts w:ascii="Verdana" w:hAnsi="Verdana" w:cs="Arial"/>
          <w:sz w:val="20"/>
          <w:szCs w:val="20"/>
        </w:rPr>
        <w:t xml:space="preserve">aos corredores, reparos em 1000m² de piso de </w:t>
      </w:r>
      <w:proofErr w:type="spellStart"/>
      <w:r w:rsidR="00A66A32">
        <w:rPr>
          <w:rFonts w:ascii="Verdana" w:hAnsi="Verdana" w:cs="Arial"/>
          <w:sz w:val="20"/>
          <w:szCs w:val="20"/>
        </w:rPr>
        <w:t>granlite</w:t>
      </w:r>
      <w:proofErr w:type="spellEnd"/>
      <w:r w:rsidR="00A66A32">
        <w:rPr>
          <w:rFonts w:ascii="Verdana" w:hAnsi="Verdana" w:cs="Arial"/>
          <w:sz w:val="20"/>
          <w:szCs w:val="20"/>
        </w:rPr>
        <w:t xml:space="preserve"> (</w:t>
      </w:r>
      <w:proofErr w:type="spellStart"/>
      <w:r w:rsidR="00A66A32">
        <w:rPr>
          <w:rFonts w:ascii="Verdana" w:hAnsi="Verdana" w:cs="Arial"/>
          <w:sz w:val="20"/>
          <w:szCs w:val="20"/>
        </w:rPr>
        <w:t>estucamento</w:t>
      </w:r>
      <w:proofErr w:type="spellEnd"/>
      <w:r w:rsidR="00A66A32">
        <w:rPr>
          <w:rFonts w:ascii="Verdana" w:hAnsi="Verdana" w:cs="Arial"/>
          <w:sz w:val="20"/>
          <w:szCs w:val="20"/>
        </w:rPr>
        <w:t>, lixamento e resina) trecho a conferir com o engenheiro.</w:t>
      </w:r>
    </w:p>
    <w:p w14:paraId="54D54AAF" w14:textId="7284B3F3" w:rsidR="008A7EE4" w:rsidRPr="008A7EE4" w:rsidRDefault="005B468E" w:rsidP="00EE5DE7">
      <w:pPr>
        <w:pStyle w:val="PargrafodaLista"/>
        <w:numPr>
          <w:ilvl w:val="0"/>
          <w:numId w:val="15"/>
        </w:numPr>
        <w:spacing w:after="120" w:line="360" w:lineRule="auto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Nova Triagem e Mudanças Internas: </w:t>
      </w:r>
      <w:r w:rsidR="008A7EE4">
        <w:rPr>
          <w:rFonts w:ascii="Verdana" w:hAnsi="Verdana" w:cs="Arial"/>
          <w:sz w:val="20"/>
          <w:szCs w:val="20"/>
        </w:rPr>
        <w:t>Uma nova sala de triagem será constr</w:t>
      </w:r>
      <w:r w:rsidR="00FD2F9A">
        <w:rPr>
          <w:rFonts w:ascii="Verdana" w:hAnsi="Verdana" w:cs="Arial"/>
          <w:sz w:val="20"/>
          <w:szCs w:val="20"/>
        </w:rPr>
        <w:t>uída com medidas internas de 2,0</w:t>
      </w:r>
      <w:r w:rsidR="008A7EE4">
        <w:rPr>
          <w:rFonts w:ascii="Verdana" w:hAnsi="Verdana" w:cs="Arial"/>
          <w:sz w:val="20"/>
          <w:szCs w:val="20"/>
        </w:rPr>
        <w:t xml:space="preserve"> x 2,0m e com acabamento de pintura epóxi e instalação de 02 portas</w:t>
      </w:r>
      <w:r w:rsidR="00A66A32">
        <w:rPr>
          <w:rFonts w:ascii="Verdana" w:hAnsi="Verdana" w:cs="Arial"/>
          <w:sz w:val="20"/>
          <w:szCs w:val="20"/>
        </w:rPr>
        <w:t xml:space="preserve"> de 0,90m de largura</w:t>
      </w:r>
      <w:r w:rsidR="00FD2F9A">
        <w:rPr>
          <w:rFonts w:ascii="Verdana" w:hAnsi="Verdana" w:cs="Arial"/>
          <w:sz w:val="20"/>
          <w:szCs w:val="20"/>
        </w:rPr>
        <w:t xml:space="preserve"> (abertura de correr) uma para a sala de espera e a outra pro</w:t>
      </w:r>
      <w:r w:rsidR="008A7EE4">
        <w:rPr>
          <w:rFonts w:ascii="Verdana" w:hAnsi="Verdana" w:cs="Arial"/>
          <w:sz w:val="20"/>
          <w:szCs w:val="20"/>
        </w:rPr>
        <w:t xml:space="preserve"> corredor interno.</w:t>
      </w:r>
    </w:p>
    <w:p w14:paraId="4F40F67A" w14:textId="138AE434" w:rsidR="008A7EE4" w:rsidRPr="008A7EE4" w:rsidRDefault="008A7EE4" w:rsidP="00EE5DE7">
      <w:pPr>
        <w:pStyle w:val="PargrafodaLista"/>
        <w:numPr>
          <w:ilvl w:val="0"/>
          <w:numId w:val="15"/>
        </w:numPr>
        <w:spacing w:after="120" w:line="360" w:lineRule="auto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Urgência e Emergência: </w:t>
      </w:r>
      <w:r>
        <w:rPr>
          <w:rFonts w:ascii="Verdana" w:hAnsi="Verdana" w:cs="Arial"/>
          <w:sz w:val="20"/>
          <w:szCs w:val="20"/>
        </w:rPr>
        <w:t>Troca do telhado por telha sanduiche</w:t>
      </w:r>
      <w:r w:rsidR="00172A1B">
        <w:rPr>
          <w:rFonts w:ascii="Verdana" w:hAnsi="Verdana" w:cs="Arial"/>
          <w:sz w:val="20"/>
          <w:szCs w:val="20"/>
        </w:rPr>
        <w:t xml:space="preserve"> com acabamento ao redor</w:t>
      </w:r>
      <w:r w:rsidR="00FD2F9A">
        <w:rPr>
          <w:rFonts w:ascii="Verdana" w:hAnsi="Verdana" w:cs="Arial"/>
          <w:sz w:val="20"/>
          <w:szCs w:val="20"/>
        </w:rPr>
        <w:t xml:space="preserve"> e acabamento inferior tipo plano</w:t>
      </w:r>
      <w:r>
        <w:rPr>
          <w:rFonts w:ascii="Verdana" w:hAnsi="Verdana" w:cs="Arial"/>
          <w:sz w:val="20"/>
          <w:szCs w:val="20"/>
        </w:rPr>
        <w:t xml:space="preserve"> e abertura da porta por uma maior, troca de piso por cimentado polido para facilitar o fluxo da ambulância e macas.</w:t>
      </w:r>
    </w:p>
    <w:p w14:paraId="076FA5CB" w14:textId="33D37024" w:rsidR="005D258C" w:rsidRPr="00576A98" w:rsidRDefault="008A7EE4" w:rsidP="001D030E">
      <w:pPr>
        <w:pStyle w:val="PargrafodaLista"/>
        <w:numPr>
          <w:ilvl w:val="0"/>
          <w:numId w:val="15"/>
        </w:numPr>
        <w:spacing w:after="120" w:line="360" w:lineRule="auto"/>
        <w:jc w:val="both"/>
        <w:rPr>
          <w:rFonts w:ascii="Verdana" w:hAnsi="Verdana" w:cs="Verdana"/>
          <w:sz w:val="20"/>
          <w:szCs w:val="20"/>
        </w:rPr>
      </w:pPr>
      <w:r w:rsidRPr="00576A98">
        <w:rPr>
          <w:rFonts w:ascii="Verdana" w:hAnsi="Verdana" w:cs="Arial"/>
          <w:b/>
          <w:sz w:val="20"/>
          <w:szCs w:val="20"/>
        </w:rPr>
        <w:t xml:space="preserve"> </w:t>
      </w:r>
      <w:r w:rsidR="005B468E" w:rsidRPr="00576A98">
        <w:rPr>
          <w:rFonts w:ascii="Verdana" w:hAnsi="Verdana" w:cs="Arial"/>
          <w:b/>
          <w:sz w:val="20"/>
          <w:szCs w:val="20"/>
        </w:rPr>
        <w:t xml:space="preserve"> </w:t>
      </w:r>
      <w:r w:rsidRPr="00576A98">
        <w:rPr>
          <w:rFonts w:ascii="Verdana" w:hAnsi="Verdana" w:cs="Arial"/>
          <w:b/>
          <w:sz w:val="20"/>
          <w:szCs w:val="20"/>
        </w:rPr>
        <w:t xml:space="preserve">Pintura e Fachada: </w:t>
      </w:r>
      <w:proofErr w:type="spellStart"/>
      <w:r w:rsidRPr="00576A98">
        <w:rPr>
          <w:rFonts w:ascii="Verdana" w:hAnsi="Verdana" w:cs="Arial"/>
          <w:sz w:val="20"/>
          <w:szCs w:val="20"/>
        </w:rPr>
        <w:t>Hidrojateamento</w:t>
      </w:r>
      <w:proofErr w:type="spellEnd"/>
      <w:r w:rsidRPr="00576A98">
        <w:rPr>
          <w:rFonts w:ascii="Verdana" w:hAnsi="Verdana" w:cs="Arial"/>
          <w:sz w:val="20"/>
          <w:szCs w:val="20"/>
        </w:rPr>
        <w:t xml:space="preserve"> em todas as paredes externas, aplicação de textura e pintura em todo ao redor do </w:t>
      </w:r>
      <w:proofErr w:type="gramStart"/>
      <w:r w:rsidRPr="00576A98">
        <w:rPr>
          <w:rFonts w:ascii="Verdana" w:hAnsi="Verdana" w:cs="Arial"/>
          <w:sz w:val="20"/>
          <w:szCs w:val="20"/>
        </w:rPr>
        <w:t>prédio</w:t>
      </w:r>
      <w:r w:rsidR="00A66A32">
        <w:rPr>
          <w:rFonts w:ascii="Verdana" w:hAnsi="Verdana" w:cs="Arial"/>
          <w:sz w:val="20"/>
          <w:szCs w:val="20"/>
        </w:rPr>
        <w:t>(</w:t>
      </w:r>
      <w:proofErr w:type="gramEnd"/>
      <w:r w:rsidR="00A66A32">
        <w:rPr>
          <w:rFonts w:ascii="Verdana" w:hAnsi="Verdana" w:cs="Arial"/>
          <w:sz w:val="20"/>
          <w:szCs w:val="20"/>
        </w:rPr>
        <w:t xml:space="preserve">também </w:t>
      </w:r>
      <w:r w:rsidR="00FD2F9A">
        <w:rPr>
          <w:rFonts w:ascii="Verdana" w:hAnsi="Verdana" w:cs="Arial"/>
          <w:sz w:val="20"/>
          <w:szCs w:val="20"/>
        </w:rPr>
        <w:t xml:space="preserve">a pintura do </w:t>
      </w:r>
      <w:proofErr w:type="spellStart"/>
      <w:r w:rsidR="00FD2F9A">
        <w:rPr>
          <w:rFonts w:ascii="Verdana" w:hAnsi="Verdana" w:cs="Arial"/>
          <w:sz w:val="20"/>
          <w:szCs w:val="20"/>
        </w:rPr>
        <w:t>correror</w:t>
      </w:r>
      <w:proofErr w:type="spellEnd"/>
      <w:r w:rsidR="00FD2F9A">
        <w:rPr>
          <w:rFonts w:ascii="Verdana" w:hAnsi="Verdana" w:cs="Arial"/>
          <w:sz w:val="20"/>
          <w:szCs w:val="20"/>
        </w:rPr>
        <w:t xml:space="preserve"> interno e de toda a recepção</w:t>
      </w:r>
      <w:r w:rsidR="00A66A32">
        <w:rPr>
          <w:rFonts w:ascii="Verdana" w:hAnsi="Verdana" w:cs="Arial"/>
          <w:sz w:val="20"/>
          <w:szCs w:val="20"/>
        </w:rPr>
        <w:t>)</w:t>
      </w:r>
      <w:r w:rsidRPr="00576A98">
        <w:rPr>
          <w:rFonts w:ascii="Verdana" w:hAnsi="Verdana" w:cs="Arial"/>
          <w:sz w:val="20"/>
          <w:szCs w:val="20"/>
        </w:rPr>
        <w:t xml:space="preserve"> colocação de </w:t>
      </w:r>
      <w:proofErr w:type="spellStart"/>
      <w:r w:rsidRPr="00576A98">
        <w:rPr>
          <w:rFonts w:ascii="Verdana" w:hAnsi="Verdana" w:cs="Arial"/>
          <w:sz w:val="20"/>
          <w:szCs w:val="20"/>
        </w:rPr>
        <w:t>brise</w:t>
      </w:r>
      <w:proofErr w:type="spellEnd"/>
      <w:r w:rsidR="00FD2F9A">
        <w:rPr>
          <w:rFonts w:ascii="Verdana" w:hAnsi="Verdana" w:cs="Arial"/>
          <w:sz w:val="20"/>
          <w:szCs w:val="20"/>
        </w:rPr>
        <w:t xml:space="preserve"> térmico tipo móvel e</w:t>
      </w:r>
      <w:r w:rsidRPr="00576A98">
        <w:rPr>
          <w:rFonts w:ascii="Verdana" w:hAnsi="Verdana" w:cs="Arial"/>
          <w:sz w:val="20"/>
          <w:szCs w:val="20"/>
        </w:rPr>
        <w:t xml:space="preserve"> metálico nos trechos de janelas para melhorar conforto térmico dos quartos e ambientes internos, </w:t>
      </w:r>
      <w:proofErr w:type="spellStart"/>
      <w:r w:rsidR="00576A98" w:rsidRPr="00576A98">
        <w:rPr>
          <w:rFonts w:ascii="Verdana" w:hAnsi="Verdana" w:cs="Arial"/>
          <w:sz w:val="20"/>
          <w:szCs w:val="20"/>
        </w:rPr>
        <w:t>brise</w:t>
      </w:r>
      <w:proofErr w:type="spellEnd"/>
      <w:r w:rsidR="00576A98" w:rsidRPr="00576A98">
        <w:rPr>
          <w:rFonts w:ascii="Verdana" w:hAnsi="Verdana" w:cs="Arial"/>
          <w:sz w:val="20"/>
          <w:szCs w:val="20"/>
        </w:rPr>
        <w:t xml:space="preserve"> deve ser instalado nas duas maiores </w:t>
      </w:r>
      <w:r w:rsidR="00576A98">
        <w:rPr>
          <w:rFonts w:ascii="Verdana" w:hAnsi="Verdana" w:cs="Arial"/>
          <w:sz w:val="20"/>
          <w:szCs w:val="20"/>
        </w:rPr>
        <w:t>laterais onde a o sol de manhã</w:t>
      </w:r>
      <w:r w:rsidR="00576A98" w:rsidRPr="00576A98">
        <w:rPr>
          <w:rFonts w:ascii="Verdana" w:hAnsi="Verdana" w:cs="Arial"/>
          <w:sz w:val="20"/>
          <w:szCs w:val="20"/>
        </w:rPr>
        <w:t xml:space="preserve"> e da tarde incomoda os pacientes.</w:t>
      </w:r>
    </w:p>
    <w:p w14:paraId="048B52C0" w14:textId="3D22349F" w:rsidR="005D258C" w:rsidRPr="00A07506" w:rsidRDefault="00576A98" w:rsidP="00CA7B03">
      <w:pPr>
        <w:pStyle w:val="PargrafodaLista"/>
        <w:numPr>
          <w:ilvl w:val="0"/>
          <w:numId w:val="15"/>
        </w:numPr>
        <w:spacing w:after="120" w:line="36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Gerador (Mudança de local): </w:t>
      </w:r>
      <w:r>
        <w:rPr>
          <w:rFonts w:ascii="Verdana" w:hAnsi="Verdana" w:cs="Arial"/>
          <w:sz w:val="20"/>
          <w:szCs w:val="20"/>
        </w:rPr>
        <w:t>Deve ser retirado da entrada do p</w:t>
      </w:r>
      <w:r w:rsidR="00A66A32">
        <w:rPr>
          <w:rFonts w:ascii="Verdana" w:hAnsi="Verdana" w:cs="Arial"/>
          <w:sz w:val="20"/>
          <w:szCs w:val="20"/>
        </w:rPr>
        <w:t>rédio para um trecho aos fundos e removido a estrutura metálica atual no local.</w:t>
      </w:r>
    </w:p>
    <w:p w14:paraId="2776F7CF" w14:textId="40844EFD" w:rsidR="00576A98" w:rsidRDefault="00CA7B03" w:rsidP="00A07506">
      <w:pPr>
        <w:tabs>
          <w:tab w:val="left" w:pos="3920"/>
        </w:tabs>
        <w:spacing w:line="360" w:lineRule="auto"/>
        <w:jc w:val="right"/>
        <w:rPr>
          <w:rFonts w:ascii="Verdana" w:hAnsi="Verdana" w:cs="Verdana"/>
          <w:sz w:val="20"/>
          <w:szCs w:val="20"/>
        </w:rPr>
      </w:pPr>
      <w:r>
        <w:rPr>
          <w:rFonts w:ascii="Arial" w:hAnsi="Arial" w:cs="Arial"/>
        </w:rPr>
        <w:tab/>
      </w:r>
      <w:r w:rsidR="00B147FE">
        <w:rPr>
          <w:rFonts w:ascii="Verdana" w:hAnsi="Verdana" w:cs="Verdana"/>
          <w:sz w:val="20"/>
          <w:szCs w:val="20"/>
        </w:rPr>
        <w:t xml:space="preserve">Ibiúna, </w:t>
      </w:r>
      <w:sdt>
        <w:sdtPr>
          <w:rPr>
            <w:rFonts w:ascii="Verdana" w:hAnsi="Verdana" w:cs="Verdana"/>
            <w:sz w:val="20"/>
            <w:szCs w:val="20"/>
          </w:rPr>
          <w:id w:val="-1624462186"/>
          <w:placeholder>
            <w:docPart w:val="E33DC66AF43A4BB6BF6DA362BE4C03BA"/>
          </w:placeholder>
          <w:date>
            <w:dateFormat w:val="d' de 'MMMM' de 'yyyy"/>
            <w:lid w:val="pt-BR"/>
            <w:storeMappedDataAs w:val="dateTime"/>
            <w:calendar w:val="gregorian"/>
          </w:date>
        </w:sdtPr>
        <w:sdtEndPr/>
        <w:sdtContent>
          <w:r w:rsidR="00EE5DE7">
            <w:rPr>
              <w:rFonts w:ascii="Verdana" w:hAnsi="Verdana" w:cs="Verdana"/>
              <w:sz w:val="20"/>
              <w:szCs w:val="20"/>
            </w:rPr>
            <w:t>15 de abril de 2026.</w:t>
          </w:r>
        </w:sdtContent>
      </w:sdt>
    </w:p>
    <w:p w14:paraId="1A0D9672" w14:textId="77777777" w:rsidR="00576A98" w:rsidRDefault="00576A98" w:rsidP="00576A98">
      <w:pPr>
        <w:jc w:val="both"/>
        <w:rPr>
          <w:rFonts w:ascii="Verdana" w:hAnsi="Verdana" w:cs="Verdana"/>
          <w:sz w:val="20"/>
          <w:szCs w:val="20"/>
        </w:rPr>
      </w:pPr>
    </w:p>
    <w:p w14:paraId="644983F6" w14:textId="77777777" w:rsidR="00A07506" w:rsidRDefault="00A07506" w:rsidP="00576A98">
      <w:pPr>
        <w:jc w:val="both"/>
        <w:rPr>
          <w:rFonts w:ascii="Verdana" w:hAnsi="Verdana" w:cs="Verdana"/>
          <w:sz w:val="20"/>
          <w:szCs w:val="20"/>
        </w:rPr>
      </w:pPr>
    </w:p>
    <w:p w14:paraId="73586A27" w14:textId="77777777" w:rsidR="00A07506" w:rsidRDefault="00A07506" w:rsidP="00576A98">
      <w:pPr>
        <w:jc w:val="both"/>
        <w:rPr>
          <w:rFonts w:ascii="Verdana" w:hAnsi="Verdana" w:cs="Verdana"/>
          <w:sz w:val="20"/>
          <w:szCs w:val="20"/>
        </w:rPr>
      </w:pPr>
      <w:bookmarkStart w:id="1" w:name="_GoBack"/>
      <w:bookmarkEnd w:id="1"/>
    </w:p>
    <w:p w14:paraId="6B241618" w14:textId="16514984" w:rsidR="00576A98" w:rsidRDefault="00576A98" w:rsidP="00576A98">
      <w:pPr>
        <w:ind w:firstLine="705"/>
        <w:jc w:val="right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______________________________________________</w:t>
      </w:r>
    </w:p>
    <w:p w14:paraId="34E8A6DC" w14:textId="5C9238CF" w:rsidR="00726AE6" w:rsidRPr="00E0652E" w:rsidRDefault="00A07506" w:rsidP="000868D7">
      <w:pPr>
        <w:ind w:firstLine="705"/>
        <w:jc w:val="right"/>
        <w:rPr>
          <w:rFonts w:ascii="Verdana" w:hAnsi="Verdana" w:cs="Verdana"/>
        </w:rPr>
      </w:pPr>
      <w:sdt>
        <w:sdtPr>
          <w:rPr>
            <w:rFonts w:ascii="Verdana" w:hAnsi="Verdana" w:cs="Verdana"/>
          </w:rPr>
          <w:id w:val="488676849"/>
          <w:placeholder>
            <w:docPart w:val="DefaultPlaceholder_-1854013440"/>
          </w:placeholder>
        </w:sdtPr>
        <w:sdtEndPr/>
        <w:sdtContent>
          <w:r w:rsidR="00EE5DE7">
            <w:rPr>
              <w:rFonts w:ascii="Verdana" w:hAnsi="Verdana" w:cs="Verdana"/>
            </w:rPr>
            <w:t>Jeferson José Vieira Ruivo</w:t>
          </w:r>
        </w:sdtContent>
      </w:sdt>
    </w:p>
    <w:sdt>
      <w:sdtPr>
        <w:rPr>
          <w:rFonts w:ascii="Verdana" w:hAnsi="Verdana" w:cs="Arial"/>
          <w:sz w:val="20"/>
          <w:szCs w:val="20"/>
        </w:rPr>
        <w:id w:val="1677466000"/>
        <w:placeholder>
          <w:docPart w:val="DefaultPlaceholder_-1854013440"/>
        </w:placeholder>
      </w:sdtPr>
      <w:sdtEndPr/>
      <w:sdtContent>
        <w:p w14:paraId="77794B31" w14:textId="5A14CD7E" w:rsidR="00E0652E" w:rsidRPr="00E0652E" w:rsidRDefault="00EE5DE7" w:rsidP="00E0652E">
          <w:pPr>
            <w:jc w:val="right"/>
            <w:rPr>
              <w:rFonts w:ascii="Verdana" w:hAnsi="Verdana" w:cs="Arial"/>
              <w:sz w:val="20"/>
              <w:szCs w:val="20"/>
            </w:rPr>
          </w:pPr>
          <w:r>
            <w:rPr>
              <w:rFonts w:ascii="Verdana" w:hAnsi="Verdana" w:cs="Arial"/>
              <w:sz w:val="20"/>
              <w:szCs w:val="20"/>
            </w:rPr>
            <w:t>Engenheiro Civil</w:t>
          </w:r>
        </w:p>
      </w:sdtContent>
    </w:sdt>
    <w:p w14:paraId="78E1B4C8" w14:textId="77777777" w:rsidR="00FC145C" w:rsidRDefault="00FC145C" w:rsidP="00A07506">
      <w:pPr>
        <w:jc w:val="both"/>
        <w:rPr>
          <w:rFonts w:ascii="Verdana" w:hAnsi="Verdana" w:cs="Verdana"/>
          <w:sz w:val="20"/>
          <w:szCs w:val="20"/>
        </w:rPr>
      </w:pPr>
    </w:p>
    <w:sectPr w:rsidR="00FC145C" w:rsidSect="00A07506">
      <w:footerReference w:type="default" r:id="rId10"/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2AAC66" w14:textId="77777777" w:rsidR="004E769D" w:rsidRDefault="004E769D" w:rsidP="004949BF">
      <w:r>
        <w:separator/>
      </w:r>
    </w:p>
  </w:endnote>
  <w:endnote w:type="continuationSeparator" w:id="0">
    <w:p w14:paraId="0EE8EE51" w14:textId="77777777" w:rsidR="004E769D" w:rsidRDefault="004E769D" w:rsidP="00494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2"/>
      <w:gridCol w:w="8252"/>
    </w:tblGrid>
    <w:tr w:rsidR="00FB1FD1" w14:paraId="459D2E09" w14:textId="77777777" w:rsidTr="009C24F0">
      <w:tc>
        <w:tcPr>
          <w:tcW w:w="392" w:type="dxa"/>
          <w:vAlign w:val="center"/>
        </w:tcPr>
        <w:p w14:paraId="766622D1" w14:textId="710FE81C" w:rsidR="00FB1FD1" w:rsidRPr="009C24F0" w:rsidRDefault="00FB1FD1" w:rsidP="009C24F0">
          <w:pPr>
            <w:pStyle w:val="Cabealho"/>
            <w:rPr>
              <w:rFonts w:ascii="Verdana" w:hAnsi="Verdana"/>
              <w:color w:val="808080" w:themeColor="background1" w:themeShade="80"/>
              <w:sz w:val="16"/>
              <w:szCs w:val="16"/>
            </w:rPr>
          </w:pPr>
        </w:p>
      </w:tc>
      <w:tc>
        <w:tcPr>
          <w:tcW w:w="8252" w:type="dxa"/>
          <w:vAlign w:val="center"/>
        </w:tcPr>
        <w:p w14:paraId="4752914E" w14:textId="7818F8DB" w:rsidR="00FB1FD1" w:rsidRPr="009C24F0" w:rsidRDefault="00FB1FD1" w:rsidP="009C24F0">
          <w:pPr>
            <w:pStyle w:val="Cabealho"/>
            <w:rPr>
              <w:rFonts w:ascii="Verdana" w:hAnsi="Verdana"/>
              <w:color w:val="808080" w:themeColor="background1" w:themeShade="80"/>
              <w:sz w:val="16"/>
              <w:szCs w:val="16"/>
            </w:rPr>
          </w:pPr>
        </w:p>
      </w:tc>
    </w:tr>
    <w:tr w:rsidR="00FB1FD1" w14:paraId="09133EBF" w14:textId="77777777" w:rsidTr="009C24F0">
      <w:tc>
        <w:tcPr>
          <w:tcW w:w="392" w:type="dxa"/>
          <w:vAlign w:val="center"/>
        </w:tcPr>
        <w:p w14:paraId="39FBDACC" w14:textId="185AD455" w:rsidR="00FB1FD1" w:rsidRPr="009C24F0" w:rsidRDefault="00FB1FD1" w:rsidP="009C24F0">
          <w:pPr>
            <w:pStyle w:val="Cabealho"/>
            <w:rPr>
              <w:rFonts w:ascii="Verdana" w:hAnsi="Verdana"/>
              <w:color w:val="808080" w:themeColor="background1" w:themeShade="80"/>
              <w:sz w:val="16"/>
              <w:szCs w:val="16"/>
            </w:rPr>
          </w:pPr>
        </w:p>
      </w:tc>
      <w:tc>
        <w:tcPr>
          <w:tcW w:w="8252" w:type="dxa"/>
          <w:vAlign w:val="center"/>
        </w:tcPr>
        <w:p w14:paraId="0E05A18C" w14:textId="0A48726F" w:rsidR="00FB1FD1" w:rsidRPr="009C24F0" w:rsidRDefault="00FB1FD1" w:rsidP="009C24F0">
          <w:pPr>
            <w:pStyle w:val="Cabealho"/>
            <w:rPr>
              <w:rFonts w:ascii="Verdana" w:hAnsi="Verdana"/>
              <w:color w:val="808080" w:themeColor="background1" w:themeShade="80"/>
              <w:sz w:val="16"/>
              <w:szCs w:val="16"/>
            </w:rPr>
          </w:pPr>
        </w:p>
      </w:tc>
    </w:tr>
  </w:tbl>
  <w:p w14:paraId="199FB73F" w14:textId="77777777" w:rsidR="004949BF" w:rsidRDefault="004949BF" w:rsidP="009C24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82DAF0" w14:textId="77777777" w:rsidR="004E769D" w:rsidRDefault="004E769D" w:rsidP="004949BF">
      <w:r>
        <w:separator/>
      </w:r>
    </w:p>
  </w:footnote>
  <w:footnote w:type="continuationSeparator" w:id="0">
    <w:p w14:paraId="22876952" w14:textId="77777777" w:rsidR="004E769D" w:rsidRDefault="004E769D" w:rsidP="004949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484AAC"/>
    <w:multiLevelType w:val="hybridMultilevel"/>
    <w:tmpl w:val="9D125C2A"/>
    <w:lvl w:ilvl="0" w:tplc="4A865288">
      <w:start w:val="1"/>
      <w:numFmt w:val="decimalZero"/>
      <w:lvlText w:val="%1-"/>
      <w:lvlJc w:val="left"/>
      <w:pPr>
        <w:ind w:left="765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54A20"/>
    <w:multiLevelType w:val="hybridMultilevel"/>
    <w:tmpl w:val="319C9A1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B717C7"/>
    <w:multiLevelType w:val="hybridMultilevel"/>
    <w:tmpl w:val="EB8045B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95B77E1"/>
    <w:multiLevelType w:val="hybridMultilevel"/>
    <w:tmpl w:val="F01CF2D2"/>
    <w:lvl w:ilvl="0" w:tplc="FEE095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3A0967"/>
    <w:multiLevelType w:val="hybridMultilevel"/>
    <w:tmpl w:val="949A52EC"/>
    <w:lvl w:ilvl="0" w:tplc="33A0056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2152635"/>
    <w:multiLevelType w:val="hybridMultilevel"/>
    <w:tmpl w:val="199A72F2"/>
    <w:lvl w:ilvl="0" w:tplc="9C04B1EC">
      <w:start w:val="1"/>
      <w:numFmt w:val="decimalZero"/>
      <w:lvlText w:val="%1-"/>
      <w:lvlJc w:val="left"/>
      <w:pPr>
        <w:ind w:left="765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54790D"/>
    <w:multiLevelType w:val="hybridMultilevel"/>
    <w:tmpl w:val="EE62E612"/>
    <w:lvl w:ilvl="0" w:tplc="13F857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805B0B"/>
    <w:multiLevelType w:val="hybridMultilevel"/>
    <w:tmpl w:val="E86AEA44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>
    <w:nsid w:val="36EE7724"/>
    <w:multiLevelType w:val="hybridMultilevel"/>
    <w:tmpl w:val="CAEEB24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3C5837A0"/>
    <w:multiLevelType w:val="hybridMultilevel"/>
    <w:tmpl w:val="691847B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4295117A"/>
    <w:multiLevelType w:val="hybridMultilevel"/>
    <w:tmpl w:val="A82C52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366BC8"/>
    <w:multiLevelType w:val="hybridMultilevel"/>
    <w:tmpl w:val="7222184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16473EC"/>
    <w:multiLevelType w:val="hybridMultilevel"/>
    <w:tmpl w:val="1166D5FA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72DC45C2"/>
    <w:multiLevelType w:val="hybridMultilevel"/>
    <w:tmpl w:val="02EC8C2E"/>
    <w:lvl w:ilvl="0" w:tplc="12E098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BA0CCA"/>
    <w:multiLevelType w:val="hybridMultilevel"/>
    <w:tmpl w:val="C8C6CDC2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10"/>
  </w:num>
  <w:num w:numId="5">
    <w:abstractNumId w:val="13"/>
  </w:num>
  <w:num w:numId="6">
    <w:abstractNumId w:val="6"/>
  </w:num>
  <w:num w:numId="7">
    <w:abstractNumId w:val="3"/>
  </w:num>
  <w:num w:numId="8">
    <w:abstractNumId w:val="4"/>
  </w:num>
  <w:num w:numId="9">
    <w:abstractNumId w:val="7"/>
  </w:num>
  <w:num w:numId="10">
    <w:abstractNumId w:val="11"/>
  </w:num>
  <w:num w:numId="11">
    <w:abstractNumId w:val="8"/>
  </w:num>
  <w:num w:numId="12">
    <w:abstractNumId w:val="12"/>
  </w:num>
  <w:num w:numId="13">
    <w:abstractNumId w:val="9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A8D"/>
    <w:rsid w:val="000030AD"/>
    <w:rsid w:val="00007D35"/>
    <w:rsid w:val="000222B8"/>
    <w:rsid w:val="00026C51"/>
    <w:rsid w:val="00031876"/>
    <w:rsid w:val="00033189"/>
    <w:rsid w:val="000542FF"/>
    <w:rsid w:val="0006406A"/>
    <w:rsid w:val="00066CE0"/>
    <w:rsid w:val="0007427E"/>
    <w:rsid w:val="00086820"/>
    <w:rsid w:val="000868D7"/>
    <w:rsid w:val="000937F6"/>
    <w:rsid w:val="000A5146"/>
    <w:rsid w:val="000A57DA"/>
    <w:rsid w:val="000A6CD6"/>
    <w:rsid w:val="000B389E"/>
    <w:rsid w:val="000B7B87"/>
    <w:rsid w:val="000C0804"/>
    <w:rsid w:val="000C32AC"/>
    <w:rsid w:val="000E3D75"/>
    <w:rsid w:val="000F5F1D"/>
    <w:rsid w:val="000F62CE"/>
    <w:rsid w:val="00101454"/>
    <w:rsid w:val="00117CF1"/>
    <w:rsid w:val="00120744"/>
    <w:rsid w:val="00125C00"/>
    <w:rsid w:val="001375DA"/>
    <w:rsid w:val="001407F0"/>
    <w:rsid w:val="00141FAD"/>
    <w:rsid w:val="00172A1B"/>
    <w:rsid w:val="00174C16"/>
    <w:rsid w:val="00184674"/>
    <w:rsid w:val="001A2BAC"/>
    <w:rsid w:val="001A42B0"/>
    <w:rsid w:val="001A56EC"/>
    <w:rsid w:val="001C2774"/>
    <w:rsid w:val="001C560F"/>
    <w:rsid w:val="001D1B68"/>
    <w:rsid w:val="001D44CE"/>
    <w:rsid w:val="001D5A6E"/>
    <w:rsid w:val="001D5E1D"/>
    <w:rsid w:val="001F653B"/>
    <w:rsid w:val="00201134"/>
    <w:rsid w:val="0020127A"/>
    <w:rsid w:val="00201525"/>
    <w:rsid w:val="00202D9E"/>
    <w:rsid w:val="002048C2"/>
    <w:rsid w:val="00210E10"/>
    <w:rsid w:val="002328D2"/>
    <w:rsid w:val="00235A9D"/>
    <w:rsid w:val="0024345B"/>
    <w:rsid w:val="00244C08"/>
    <w:rsid w:val="00245ACC"/>
    <w:rsid w:val="00270481"/>
    <w:rsid w:val="00281CA0"/>
    <w:rsid w:val="002844BD"/>
    <w:rsid w:val="00287A41"/>
    <w:rsid w:val="002A493B"/>
    <w:rsid w:val="002B1906"/>
    <w:rsid w:val="002C3B23"/>
    <w:rsid w:val="002D6812"/>
    <w:rsid w:val="002E3740"/>
    <w:rsid w:val="002F65F4"/>
    <w:rsid w:val="003022FF"/>
    <w:rsid w:val="00310FDB"/>
    <w:rsid w:val="00311875"/>
    <w:rsid w:val="00316E31"/>
    <w:rsid w:val="003418D5"/>
    <w:rsid w:val="00356F34"/>
    <w:rsid w:val="00366628"/>
    <w:rsid w:val="00385E34"/>
    <w:rsid w:val="003A1D67"/>
    <w:rsid w:val="003C7042"/>
    <w:rsid w:val="003D08A7"/>
    <w:rsid w:val="003D149B"/>
    <w:rsid w:val="003D4997"/>
    <w:rsid w:val="003E03CA"/>
    <w:rsid w:val="003F32B7"/>
    <w:rsid w:val="0043365D"/>
    <w:rsid w:val="00456E24"/>
    <w:rsid w:val="00461309"/>
    <w:rsid w:val="00466ECB"/>
    <w:rsid w:val="00472B6B"/>
    <w:rsid w:val="00490139"/>
    <w:rsid w:val="00494548"/>
    <w:rsid w:val="004949BF"/>
    <w:rsid w:val="004A7F51"/>
    <w:rsid w:val="004B1361"/>
    <w:rsid w:val="004B2345"/>
    <w:rsid w:val="004B317F"/>
    <w:rsid w:val="004C76CB"/>
    <w:rsid w:val="004E769D"/>
    <w:rsid w:val="004F0D54"/>
    <w:rsid w:val="004F1183"/>
    <w:rsid w:val="004F1264"/>
    <w:rsid w:val="004F7085"/>
    <w:rsid w:val="00525DBD"/>
    <w:rsid w:val="00552536"/>
    <w:rsid w:val="00555446"/>
    <w:rsid w:val="005556B3"/>
    <w:rsid w:val="005667B6"/>
    <w:rsid w:val="00566D35"/>
    <w:rsid w:val="00570600"/>
    <w:rsid w:val="00570F25"/>
    <w:rsid w:val="005753A7"/>
    <w:rsid w:val="00576A98"/>
    <w:rsid w:val="00576C14"/>
    <w:rsid w:val="00594070"/>
    <w:rsid w:val="00595A6F"/>
    <w:rsid w:val="005B468E"/>
    <w:rsid w:val="005B49DE"/>
    <w:rsid w:val="005D2481"/>
    <w:rsid w:val="005D258C"/>
    <w:rsid w:val="005E1C74"/>
    <w:rsid w:val="005E462C"/>
    <w:rsid w:val="005E535E"/>
    <w:rsid w:val="005E65E6"/>
    <w:rsid w:val="00607261"/>
    <w:rsid w:val="0061044C"/>
    <w:rsid w:val="006123E7"/>
    <w:rsid w:val="0061260B"/>
    <w:rsid w:val="00637C3D"/>
    <w:rsid w:val="00644E02"/>
    <w:rsid w:val="00667D0C"/>
    <w:rsid w:val="00670C71"/>
    <w:rsid w:val="006826AB"/>
    <w:rsid w:val="00686DF5"/>
    <w:rsid w:val="00694FCC"/>
    <w:rsid w:val="006C6B46"/>
    <w:rsid w:val="006D3A29"/>
    <w:rsid w:val="006D3B56"/>
    <w:rsid w:val="006E374A"/>
    <w:rsid w:val="006E7255"/>
    <w:rsid w:val="007150EC"/>
    <w:rsid w:val="007201C2"/>
    <w:rsid w:val="007267FB"/>
    <w:rsid w:val="00726AE6"/>
    <w:rsid w:val="00733D5F"/>
    <w:rsid w:val="007370F5"/>
    <w:rsid w:val="007377A9"/>
    <w:rsid w:val="00754343"/>
    <w:rsid w:val="007708ED"/>
    <w:rsid w:val="0077572F"/>
    <w:rsid w:val="0078171C"/>
    <w:rsid w:val="0079172C"/>
    <w:rsid w:val="007A6FBA"/>
    <w:rsid w:val="007B0C86"/>
    <w:rsid w:val="007B32BB"/>
    <w:rsid w:val="007C6E6E"/>
    <w:rsid w:val="007D77A8"/>
    <w:rsid w:val="007E02C4"/>
    <w:rsid w:val="007E1E39"/>
    <w:rsid w:val="00804533"/>
    <w:rsid w:val="00815B1D"/>
    <w:rsid w:val="00817789"/>
    <w:rsid w:val="008462CC"/>
    <w:rsid w:val="00854A8D"/>
    <w:rsid w:val="008555CF"/>
    <w:rsid w:val="0086498E"/>
    <w:rsid w:val="00866120"/>
    <w:rsid w:val="00873949"/>
    <w:rsid w:val="008823F6"/>
    <w:rsid w:val="00894002"/>
    <w:rsid w:val="008968EB"/>
    <w:rsid w:val="008A092C"/>
    <w:rsid w:val="008A6BC2"/>
    <w:rsid w:val="008A7EE4"/>
    <w:rsid w:val="008B351C"/>
    <w:rsid w:val="008D0102"/>
    <w:rsid w:val="008E41E1"/>
    <w:rsid w:val="008F138F"/>
    <w:rsid w:val="008F7A1B"/>
    <w:rsid w:val="00904656"/>
    <w:rsid w:val="00922850"/>
    <w:rsid w:val="00927529"/>
    <w:rsid w:val="00934FF5"/>
    <w:rsid w:val="009923C7"/>
    <w:rsid w:val="00996020"/>
    <w:rsid w:val="009B63F7"/>
    <w:rsid w:val="009C1C1F"/>
    <w:rsid w:val="009C24F0"/>
    <w:rsid w:val="009C42A9"/>
    <w:rsid w:val="009F2940"/>
    <w:rsid w:val="00A05283"/>
    <w:rsid w:val="00A07506"/>
    <w:rsid w:val="00A1753B"/>
    <w:rsid w:val="00A35502"/>
    <w:rsid w:val="00A41781"/>
    <w:rsid w:val="00A4530B"/>
    <w:rsid w:val="00A4739B"/>
    <w:rsid w:val="00A66A32"/>
    <w:rsid w:val="00A81D59"/>
    <w:rsid w:val="00A9021F"/>
    <w:rsid w:val="00A92A25"/>
    <w:rsid w:val="00A97EA2"/>
    <w:rsid w:val="00AA5DEF"/>
    <w:rsid w:val="00AB7037"/>
    <w:rsid w:val="00AC4AC3"/>
    <w:rsid w:val="00AD25BD"/>
    <w:rsid w:val="00AD2B36"/>
    <w:rsid w:val="00AD599A"/>
    <w:rsid w:val="00AD5C0C"/>
    <w:rsid w:val="00AF48F8"/>
    <w:rsid w:val="00B0422F"/>
    <w:rsid w:val="00B108E5"/>
    <w:rsid w:val="00B147FE"/>
    <w:rsid w:val="00B172FB"/>
    <w:rsid w:val="00B210B4"/>
    <w:rsid w:val="00B312C0"/>
    <w:rsid w:val="00B32271"/>
    <w:rsid w:val="00B3299D"/>
    <w:rsid w:val="00B33C47"/>
    <w:rsid w:val="00B406EE"/>
    <w:rsid w:val="00B4641E"/>
    <w:rsid w:val="00B62431"/>
    <w:rsid w:val="00B77047"/>
    <w:rsid w:val="00B8255D"/>
    <w:rsid w:val="00B852D7"/>
    <w:rsid w:val="00B9259D"/>
    <w:rsid w:val="00B9691B"/>
    <w:rsid w:val="00BA1692"/>
    <w:rsid w:val="00BA78B4"/>
    <w:rsid w:val="00BB57BD"/>
    <w:rsid w:val="00BB71A5"/>
    <w:rsid w:val="00BC2BD6"/>
    <w:rsid w:val="00BC5564"/>
    <w:rsid w:val="00BD4514"/>
    <w:rsid w:val="00BE09FF"/>
    <w:rsid w:val="00C24512"/>
    <w:rsid w:val="00C25AA8"/>
    <w:rsid w:val="00C31E2A"/>
    <w:rsid w:val="00C40BC9"/>
    <w:rsid w:val="00C45081"/>
    <w:rsid w:val="00C53512"/>
    <w:rsid w:val="00C55213"/>
    <w:rsid w:val="00C6079C"/>
    <w:rsid w:val="00C634E4"/>
    <w:rsid w:val="00C870B1"/>
    <w:rsid w:val="00C91A60"/>
    <w:rsid w:val="00CA5BD2"/>
    <w:rsid w:val="00CA5F23"/>
    <w:rsid w:val="00CA7B03"/>
    <w:rsid w:val="00CC2DD2"/>
    <w:rsid w:val="00CE1C22"/>
    <w:rsid w:val="00CE2433"/>
    <w:rsid w:val="00CF2EAA"/>
    <w:rsid w:val="00CF46B6"/>
    <w:rsid w:val="00CF715C"/>
    <w:rsid w:val="00CF77AB"/>
    <w:rsid w:val="00D06C7D"/>
    <w:rsid w:val="00D219B7"/>
    <w:rsid w:val="00D25936"/>
    <w:rsid w:val="00D5066C"/>
    <w:rsid w:val="00D548CF"/>
    <w:rsid w:val="00D6100A"/>
    <w:rsid w:val="00D726FF"/>
    <w:rsid w:val="00D80D89"/>
    <w:rsid w:val="00D84457"/>
    <w:rsid w:val="00D9644B"/>
    <w:rsid w:val="00D9705E"/>
    <w:rsid w:val="00DD1A30"/>
    <w:rsid w:val="00DF350E"/>
    <w:rsid w:val="00DF5AAA"/>
    <w:rsid w:val="00E0652E"/>
    <w:rsid w:val="00E10852"/>
    <w:rsid w:val="00E26302"/>
    <w:rsid w:val="00E26A74"/>
    <w:rsid w:val="00E43DB8"/>
    <w:rsid w:val="00E477E3"/>
    <w:rsid w:val="00E66B5D"/>
    <w:rsid w:val="00E754B3"/>
    <w:rsid w:val="00EA2604"/>
    <w:rsid w:val="00EB6629"/>
    <w:rsid w:val="00EE2AB7"/>
    <w:rsid w:val="00EE5DE7"/>
    <w:rsid w:val="00EF2C7D"/>
    <w:rsid w:val="00EF579B"/>
    <w:rsid w:val="00F01FFA"/>
    <w:rsid w:val="00F27E06"/>
    <w:rsid w:val="00F471C9"/>
    <w:rsid w:val="00F51CE3"/>
    <w:rsid w:val="00F55BF0"/>
    <w:rsid w:val="00F5679B"/>
    <w:rsid w:val="00F57CC3"/>
    <w:rsid w:val="00F65885"/>
    <w:rsid w:val="00F752AD"/>
    <w:rsid w:val="00F76F43"/>
    <w:rsid w:val="00F7730B"/>
    <w:rsid w:val="00F8223F"/>
    <w:rsid w:val="00F86104"/>
    <w:rsid w:val="00F90522"/>
    <w:rsid w:val="00F9420A"/>
    <w:rsid w:val="00FA01B8"/>
    <w:rsid w:val="00FB1FD1"/>
    <w:rsid w:val="00FC145C"/>
    <w:rsid w:val="00FC153F"/>
    <w:rsid w:val="00FC522D"/>
    <w:rsid w:val="00FD2F9A"/>
    <w:rsid w:val="00FD674F"/>
    <w:rsid w:val="00FE43BB"/>
    <w:rsid w:val="00FF1C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98BCFE7"/>
  <w15:docId w15:val="{BEA564CF-A998-4637-84A5-D26ED6961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4A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A6BC2"/>
    <w:pPr>
      <w:keepNext/>
      <w:outlineLvl w:val="0"/>
    </w:pPr>
    <w:rPr>
      <w:rFonts w:eastAsia="Calibri"/>
      <w:sz w:val="40"/>
      <w:szCs w:val="20"/>
    </w:rPr>
  </w:style>
  <w:style w:type="paragraph" w:styleId="Ttulo2">
    <w:name w:val="heading 2"/>
    <w:basedOn w:val="Normal"/>
    <w:next w:val="Normal"/>
    <w:link w:val="Ttulo2Char"/>
    <w:qFormat/>
    <w:rsid w:val="008A6BC2"/>
    <w:pPr>
      <w:keepNext/>
      <w:jc w:val="right"/>
      <w:outlineLvl w:val="1"/>
    </w:pPr>
    <w:rPr>
      <w:rFonts w:eastAsia="Calibri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54A8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01FF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1FF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rsid w:val="008A6BC2"/>
    <w:rPr>
      <w:rFonts w:ascii="Times New Roman" w:eastAsia="Calibri" w:hAnsi="Times New Roman" w:cs="Times New Roman"/>
      <w:sz w:val="40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A6BC2"/>
    <w:rPr>
      <w:rFonts w:ascii="Times New Roman" w:eastAsia="Calibri" w:hAnsi="Times New Roman" w:cs="Times New Roman"/>
      <w:sz w:val="32"/>
      <w:szCs w:val="20"/>
      <w:lang w:eastAsia="pt-BR"/>
    </w:rPr>
  </w:style>
  <w:style w:type="table" w:styleId="Tabelacomgrade">
    <w:name w:val="Table Grid"/>
    <w:basedOn w:val="Tabelanormal"/>
    <w:uiPriority w:val="59"/>
    <w:rsid w:val="002B19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4949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949B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949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949B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D1A30"/>
    <w:rPr>
      <w:color w:val="808080"/>
    </w:rPr>
  </w:style>
  <w:style w:type="character" w:styleId="Hyperlink">
    <w:name w:val="Hyperlink"/>
    <w:basedOn w:val="Fontepargpadro"/>
    <w:uiPriority w:val="99"/>
    <w:unhideWhenUsed/>
    <w:rsid w:val="00FB1FD1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B1FD1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0222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E477E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69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8AE5EEB-5CEB-4706-A8A7-6D92D6626228}"/>
      </w:docPartPr>
      <w:docPartBody>
        <w:p w:rsidR="00726BE2" w:rsidRDefault="00B71530">
          <w:r w:rsidRPr="00FD68B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33DC66AF43A4BB6BF6DA362BE4C03B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0B38CEA-A74A-4A78-8A15-DE24FA6D05B2}"/>
      </w:docPartPr>
      <w:docPartBody>
        <w:p w:rsidR="00922EE2" w:rsidRDefault="004B2EDC" w:rsidP="004B2EDC">
          <w:pPr>
            <w:pStyle w:val="E33DC66AF43A4BB6BF6DA362BE4C03BA"/>
          </w:pPr>
          <w:r w:rsidRPr="00FD68B7">
            <w:rPr>
              <w:rStyle w:val="TextodoEspaoReservado"/>
            </w:rPr>
            <w:t>Clique ou toque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233"/>
    <w:rsid w:val="0006406A"/>
    <w:rsid w:val="000B5FB1"/>
    <w:rsid w:val="002B2C22"/>
    <w:rsid w:val="002D323B"/>
    <w:rsid w:val="004B2EDC"/>
    <w:rsid w:val="00563233"/>
    <w:rsid w:val="00726BE2"/>
    <w:rsid w:val="00764354"/>
    <w:rsid w:val="00922EE2"/>
    <w:rsid w:val="00936DCF"/>
    <w:rsid w:val="00A071FB"/>
    <w:rsid w:val="00AF3DBD"/>
    <w:rsid w:val="00B71530"/>
    <w:rsid w:val="00CB4526"/>
    <w:rsid w:val="00D968B3"/>
    <w:rsid w:val="00E043EA"/>
    <w:rsid w:val="00E31223"/>
    <w:rsid w:val="00E71A3D"/>
    <w:rsid w:val="00EA2B73"/>
    <w:rsid w:val="00EF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3233"/>
    <w:rPr>
      <w:rFonts w:cs="Times New Roman"/>
      <w:sz w:val="3276"/>
      <w:szCs w:val="327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922EE2"/>
    <w:rPr>
      <w:color w:val="808080"/>
    </w:rPr>
  </w:style>
  <w:style w:type="paragraph" w:customStyle="1" w:styleId="E33DC66AF43A4BB6BF6DA362BE4C03BA">
    <w:name w:val="E33DC66AF43A4BB6BF6DA362BE4C03BA"/>
    <w:rsid w:val="004B2E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>(15) 3241-5912</CompanyPhone>
  <CompanyFax/>
  <CompanyEmail>obras@ibiuna.sp.gov.br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4F6BF56-4941-400D-B2BB-EB2F05303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</Pages>
  <Words>691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Engenharia</dc:creator>
  <cp:lastModifiedBy>Allan</cp:lastModifiedBy>
  <cp:revision>51</cp:revision>
  <cp:lastPrinted>2020-06-27T14:21:00Z</cp:lastPrinted>
  <dcterms:created xsi:type="dcterms:W3CDTF">2017-05-18T15:24:00Z</dcterms:created>
  <dcterms:modified xsi:type="dcterms:W3CDTF">2026-04-17T11:37:00Z</dcterms:modified>
</cp:coreProperties>
</file>