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F945B" w14:textId="72CF754F" w:rsidR="00B357FB" w:rsidRDefault="0021213F" w:rsidP="00B357FB">
      <w:pPr>
        <w:spacing w:line="360" w:lineRule="auto"/>
        <w:contextualSpacing/>
        <w:jc w:val="center"/>
        <w:rPr>
          <w:rFonts w:ascii="Verdana" w:eastAsia="Calibri" w:hAnsi="Verdana" w:cs="Arial"/>
          <w:b/>
          <w:u w:val="single"/>
          <w:lang w:eastAsia="en-US"/>
        </w:rPr>
      </w:pPr>
      <w:r>
        <w:rPr>
          <w:rFonts w:ascii="Verdana" w:eastAsia="Calibri" w:hAnsi="Verdana" w:cs="Arial"/>
          <w:b/>
          <w:u w:val="single"/>
          <w:lang w:eastAsia="en-US"/>
        </w:rPr>
        <w:t>T</w:t>
      </w:r>
      <w:r w:rsidR="00B357FB" w:rsidRPr="00B357FB">
        <w:rPr>
          <w:rFonts w:ascii="Verdana" w:eastAsia="Calibri" w:hAnsi="Verdana" w:cs="Arial"/>
          <w:b/>
          <w:u w:val="single"/>
          <w:lang w:eastAsia="en-US"/>
        </w:rPr>
        <w:t>ERMO DE REFERÊNCIA</w:t>
      </w:r>
    </w:p>
    <w:p w14:paraId="1E5469E6" w14:textId="77777777" w:rsidR="00B357FB" w:rsidRPr="00B357FB" w:rsidRDefault="00B357FB" w:rsidP="00B357FB">
      <w:pPr>
        <w:spacing w:line="360" w:lineRule="auto"/>
        <w:contextualSpacing/>
        <w:jc w:val="center"/>
        <w:rPr>
          <w:rFonts w:ascii="Verdana" w:eastAsia="Calibri" w:hAnsi="Verdana" w:cs="Arial"/>
          <w:b/>
          <w:u w:val="single"/>
          <w:lang w:eastAsia="en-US"/>
        </w:rPr>
      </w:pPr>
    </w:p>
    <w:p w14:paraId="74D6E839" w14:textId="408D5598" w:rsidR="00B357FB" w:rsidRPr="004E6C39" w:rsidRDefault="000D62D7" w:rsidP="000D62D7">
      <w:pPr>
        <w:spacing w:line="360" w:lineRule="auto"/>
        <w:contextualSpacing/>
        <w:jc w:val="right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Ibiúna, </w:t>
      </w:r>
      <w:r w:rsidR="00AA3F60">
        <w:rPr>
          <w:rFonts w:ascii="Verdana" w:eastAsia="Calibri" w:hAnsi="Verdana" w:cs="Arial"/>
          <w:lang w:eastAsia="en-US"/>
        </w:rPr>
        <w:t>14 de maio</w:t>
      </w:r>
      <w:r>
        <w:rPr>
          <w:rFonts w:ascii="Verdana" w:eastAsia="Calibri" w:hAnsi="Verdana" w:cs="Arial"/>
          <w:lang w:eastAsia="en-US"/>
        </w:rPr>
        <w:t xml:space="preserve"> de 2026</w:t>
      </w:r>
      <w:r w:rsidR="00B357FB" w:rsidRPr="004E6C39">
        <w:rPr>
          <w:rFonts w:ascii="Verdana" w:eastAsia="Calibri" w:hAnsi="Verdana" w:cs="Arial"/>
          <w:lang w:eastAsia="en-US"/>
        </w:rPr>
        <w:t>.</w:t>
      </w:r>
    </w:p>
    <w:p w14:paraId="7ADB3475" w14:textId="77777777" w:rsidR="00B357FB" w:rsidRPr="004E6C39" w:rsidRDefault="00B357FB" w:rsidP="00F45A85">
      <w:pPr>
        <w:spacing w:line="360" w:lineRule="auto"/>
        <w:contextualSpacing/>
        <w:jc w:val="both"/>
        <w:rPr>
          <w:rFonts w:ascii="Verdana" w:eastAsia="Calibri" w:hAnsi="Verdana" w:cs="Arial"/>
          <w:b/>
          <w:lang w:eastAsia="en-US"/>
        </w:rPr>
      </w:pPr>
    </w:p>
    <w:p w14:paraId="398BCF44" w14:textId="6C4EA84B" w:rsidR="00F45A85" w:rsidRDefault="00B357FB" w:rsidP="00F45A85">
      <w:pPr>
        <w:widowControl w:val="0"/>
        <w:numPr>
          <w:ilvl w:val="0"/>
          <w:numId w:val="21"/>
        </w:numPr>
        <w:tabs>
          <w:tab w:val="left" w:pos="347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  <w:b/>
        </w:rPr>
      </w:pPr>
      <w:r w:rsidRPr="004E6C39">
        <w:rPr>
          <w:rFonts w:ascii="Verdana" w:hAnsi="Verdana" w:cs="Arial"/>
          <w:b/>
        </w:rPr>
        <w:t xml:space="preserve">DO </w:t>
      </w:r>
      <w:r w:rsidRPr="004E6C39">
        <w:rPr>
          <w:rFonts w:ascii="Verdana" w:hAnsi="Verdana" w:cs="Arial"/>
          <w:b/>
          <w:spacing w:val="-2"/>
        </w:rPr>
        <w:t>OBJETO</w:t>
      </w:r>
    </w:p>
    <w:p w14:paraId="209B4706" w14:textId="77777777" w:rsidR="00F45A85" w:rsidRPr="00F45A85" w:rsidRDefault="00F45A85" w:rsidP="00F45A85">
      <w:pPr>
        <w:widowControl w:val="0"/>
        <w:tabs>
          <w:tab w:val="left" w:pos="347"/>
        </w:tabs>
        <w:autoSpaceDE w:val="0"/>
        <w:autoSpaceDN w:val="0"/>
        <w:spacing w:line="360" w:lineRule="auto"/>
        <w:jc w:val="both"/>
        <w:rPr>
          <w:rFonts w:ascii="Verdana" w:hAnsi="Verdana" w:cs="Arial"/>
          <w:b/>
        </w:rPr>
      </w:pPr>
    </w:p>
    <w:p w14:paraId="12D5A59D" w14:textId="4B49CCAF" w:rsidR="00B357FB" w:rsidRDefault="00B357FB" w:rsidP="00F45A85">
      <w:pPr>
        <w:widowControl w:val="0"/>
        <w:numPr>
          <w:ilvl w:val="1"/>
          <w:numId w:val="21"/>
        </w:numPr>
        <w:tabs>
          <w:tab w:val="left" w:pos="593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 xml:space="preserve">O presente Termo de Referência tem por objeto a contratação de empresa especializada </w:t>
      </w:r>
      <w:r w:rsidR="000F4B39" w:rsidRPr="004E6C39">
        <w:rPr>
          <w:rFonts w:ascii="Verdana" w:hAnsi="Verdana" w:cs="Arial"/>
        </w:rPr>
        <w:t>para a obra/reforma da UBS da Vargem do Salto.</w:t>
      </w:r>
    </w:p>
    <w:p w14:paraId="1D837CCA" w14:textId="52F67B77" w:rsidR="00475A7C" w:rsidRPr="00475A7C" w:rsidRDefault="00475A7C" w:rsidP="00F45A85">
      <w:pPr>
        <w:widowControl w:val="0"/>
        <w:numPr>
          <w:ilvl w:val="1"/>
          <w:numId w:val="21"/>
        </w:numPr>
        <w:tabs>
          <w:tab w:val="left" w:pos="593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  <w:b/>
          <w:bCs/>
        </w:rPr>
      </w:pPr>
      <w:r w:rsidRPr="00475A7C">
        <w:rPr>
          <w:rFonts w:ascii="Verdana" w:hAnsi="Verdana" w:cs="Arial"/>
          <w:b/>
          <w:bCs/>
        </w:rPr>
        <w:t>Caracterização do objeto</w:t>
      </w:r>
    </w:p>
    <w:p w14:paraId="64E1FB8F" w14:textId="77777777" w:rsidR="00475A7C" w:rsidRPr="00475A7C" w:rsidRDefault="00475A7C" w:rsidP="00475A7C">
      <w:pPr>
        <w:pStyle w:val="PargrafodaLista"/>
        <w:spacing w:line="360" w:lineRule="auto"/>
        <w:ind w:left="348"/>
        <w:jc w:val="both"/>
        <w:rPr>
          <w:rFonts w:ascii="Verdana" w:hAnsi="Verdana"/>
        </w:rPr>
      </w:pPr>
      <w:r w:rsidRPr="00475A7C">
        <w:rPr>
          <w:rFonts w:ascii="Verdana" w:hAnsi="Verdana"/>
        </w:rPr>
        <w:t xml:space="preserve">Os bens objeto desta contratação são caracterizados como </w:t>
      </w:r>
      <w:r w:rsidRPr="0048544F">
        <w:rPr>
          <w:rFonts w:ascii="Verdana" w:hAnsi="Verdana"/>
        </w:rPr>
        <w:t>serviço comum</w:t>
      </w:r>
      <w:r w:rsidRPr="00475A7C">
        <w:rPr>
          <w:rFonts w:ascii="Verdana" w:hAnsi="Verdana"/>
        </w:rPr>
        <w:t xml:space="preserve"> de engenharia, uma vez que seus padrões de desempenho e qualidade podem ser objetivamente definidos por meio de especificações usuais de mercado, conforme justificativa constante do Estudo Técnico Preliminar.</w:t>
      </w:r>
    </w:p>
    <w:p w14:paraId="4C7C84E0" w14:textId="77777777" w:rsidR="00475A7C" w:rsidRPr="00475A7C" w:rsidRDefault="00475A7C" w:rsidP="00475A7C">
      <w:pPr>
        <w:pStyle w:val="PargrafodaLista"/>
        <w:spacing w:line="360" w:lineRule="auto"/>
        <w:ind w:left="348"/>
        <w:jc w:val="both"/>
        <w:rPr>
          <w:rFonts w:ascii="Verdana" w:hAnsi="Verdana"/>
          <w:b/>
          <w:bCs/>
          <w:iCs/>
        </w:rPr>
      </w:pPr>
    </w:p>
    <w:p w14:paraId="00007BBD" w14:textId="77777777" w:rsidR="00F45A85" w:rsidRPr="004E6C39" w:rsidRDefault="00F45A85" w:rsidP="00F45A85">
      <w:pPr>
        <w:widowControl w:val="0"/>
        <w:tabs>
          <w:tab w:val="left" w:pos="593"/>
        </w:tabs>
        <w:autoSpaceDE w:val="0"/>
        <w:autoSpaceDN w:val="0"/>
        <w:spacing w:line="360" w:lineRule="auto"/>
        <w:jc w:val="both"/>
        <w:rPr>
          <w:rFonts w:ascii="Verdana" w:hAnsi="Verdana" w:cs="Arial"/>
        </w:rPr>
      </w:pPr>
    </w:p>
    <w:p w14:paraId="293F2E6F" w14:textId="77777777" w:rsidR="00B357FB" w:rsidRPr="00F45A85" w:rsidRDefault="00B357FB" w:rsidP="00F45A85">
      <w:pPr>
        <w:widowControl w:val="0"/>
        <w:numPr>
          <w:ilvl w:val="0"/>
          <w:numId w:val="21"/>
        </w:numPr>
        <w:tabs>
          <w:tab w:val="left" w:pos="368"/>
        </w:tabs>
        <w:autoSpaceDE w:val="0"/>
        <w:autoSpaceDN w:val="0"/>
        <w:spacing w:line="360" w:lineRule="auto"/>
        <w:ind w:left="0" w:firstLine="0"/>
        <w:jc w:val="both"/>
        <w:outlineLvl w:val="0"/>
        <w:rPr>
          <w:rFonts w:ascii="Verdana" w:hAnsi="Verdana" w:cs="Arial"/>
          <w:b/>
          <w:bCs/>
          <w:iCs/>
        </w:rPr>
      </w:pPr>
      <w:r w:rsidRPr="004E6C39">
        <w:rPr>
          <w:rFonts w:ascii="Verdana" w:hAnsi="Verdana" w:cs="Arial"/>
          <w:b/>
          <w:bCs/>
          <w:iCs/>
        </w:rPr>
        <w:t xml:space="preserve">JUSTIFICATIVA E OBJETIVO DA </w:t>
      </w:r>
      <w:r w:rsidRPr="004E6C39">
        <w:rPr>
          <w:rFonts w:ascii="Verdana" w:hAnsi="Verdana" w:cs="Arial"/>
          <w:b/>
          <w:bCs/>
          <w:iCs/>
          <w:spacing w:val="-2"/>
        </w:rPr>
        <w:t>CONTRATAÇÃO</w:t>
      </w:r>
    </w:p>
    <w:p w14:paraId="2D97AADF" w14:textId="77777777" w:rsidR="00F45A85" w:rsidRPr="004E6C39" w:rsidRDefault="00F45A85" w:rsidP="00F45A85">
      <w:pPr>
        <w:widowControl w:val="0"/>
        <w:tabs>
          <w:tab w:val="left" w:pos="368"/>
        </w:tabs>
        <w:autoSpaceDE w:val="0"/>
        <w:autoSpaceDN w:val="0"/>
        <w:spacing w:line="360" w:lineRule="auto"/>
        <w:jc w:val="both"/>
        <w:outlineLvl w:val="0"/>
        <w:rPr>
          <w:rFonts w:ascii="Verdana" w:hAnsi="Verdana" w:cs="Arial"/>
          <w:b/>
          <w:bCs/>
          <w:iCs/>
        </w:rPr>
      </w:pPr>
    </w:p>
    <w:p w14:paraId="5C655C48" w14:textId="6126E932" w:rsidR="004E6C39" w:rsidRDefault="004E6C39" w:rsidP="00F45A85">
      <w:pPr>
        <w:widowControl w:val="0"/>
        <w:tabs>
          <w:tab w:val="left" w:pos="368"/>
        </w:tabs>
        <w:autoSpaceDE w:val="0"/>
        <w:autoSpaceDN w:val="0"/>
        <w:spacing w:line="360" w:lineRule="auto"/>
        <w:jc w:val="both"/>
        <w:outlineLvl w:val="0"/>
        <w:rPr>
          <w:rFonts w:ascii="Verdana" w:hAnsi="Verdana" w:cs="Arial"/>
          <w:b/>
          <w:bCs/>
          <w:iCs/>
        </w:rPr>
      </w:pPr>
      <w:r w:rsidRPr="004E6C39">
        <w:rPr>
          <w:rFonts w:ascii="Verdana" w:hAnsi="Verdana" w:cs="Arial"/>
          <w:bCs/>
          <w:iCs/>
        </w:rPr>
        <w:t>A contratação de empresa especializada na execução de serviços de reforma em Unidade Básica de Saúde (UBS) configura-se como uma necessidade essencial, respaldada pelo interesse público, com foco na melhoria da infraestrutura, segurança, salubridade e funcionalidade do ambiente destinado ao atendimento em saúde. A contratação tem por objetivo atender à demanda da Secretaria Municipal de Saúde em manter as UBSs da rede pública em condições físicas adequadas para o pleno funcionamento dos serviços ofertados à população, garantindo ambientes seguros, acessíveis e confortáveis, de forma a permitir respostas rápidas e eficazes às necessidades de manutenção, readequação e melhoria estrutural, assegurando a continuidade e a qualidade no atendimento à saúde pública</w:t>
      </w:r>
      <w:r w:rsidRPr="004E6C39">
        <w:rPr>
          <w:rFonts w:ascii="Verdana" w:hAnsi="Verdana" w:cs="Arial"/>
          <w:b/>
          <w:bCs/>
          <w:iCs/>
        </w:rPr>
        <w:t>.</w:t>
      </w:r>
    </w:p>
    <w:p w14:paraId="2E83031B" w14:textId="77777777" w:rsidR="00F45A85" w:rsidRPr="004E6C39" w:rsidRDefault="00F45A85" w:rsidP="00F45A85">
      <w:pPr>
        <w:widowControl w:val="0"/>
        <w:tabs>
          <w:tab w:val="left" w:pos="368"/>
        </w:tabs>
        <w:autoSpaceDE w:val="0"/>
        <w:autoSpaceDN w:val="0"/>
        <w:spacing w:line="360" w:lineRule="auto"/>
        <w:jc w:val="both"/>
        <w:outlineLvl w:val="0"/>
        <w:rPr>
          <w:rFonts w:ascii="Verdana" w:hAnsi="Verdana" w:cs="Arial"/>
          <w:b/>
          <w:bCs/>
          <w:iCs/>
        </w:rPr>
      </w:pPr>
    </w:p>
    <w:p w14:paraId="2E048F77" w14:textId="77777777" w:rsidR="00B357FB" w:rsidRDefault="00B357FB" w:rsidP="00F45A85">
      <w:pPr>
        <w:widowControl w:val="0"/>
        <w:numPr>
          <w:ilvl w:val="0"/>
          <w:numId w:val="21"/>
        </w:numPr>
        <w:tabs>
          <w:tab w:val="left" w:pos="368"/>
        </w:tabs>
        <w:autoSpaceDE w:val="0"/>
        <w:autoSpaceDN w:val="0"/>
        <w:spacing w:line="360" w:lineRule="auto"/>
        <w:ind w:left="0" w:firstLine="0"/>
        <w:jc w:val="both"/>
        <w:outlineLvl w:val="0"/>
        <w:rPr>
          <w:rFonts w:ascii="Verdana" w:hAnsi="Verdana" w:cs="Arial"/>
          <w:b/>
          <w:bCs/>
          <w:iCs/>
        </w:rPr>
      </w:pPr>
      <w:r w:rsidRPr="004E6C39">
        <w:rPr>
          <w:rFonts w:ascii="Verdana" w:hAnsi="Verdana" w:cs="Arial"/>
          <w:b/>
          <w:bCs/>
          <w:iCs/>
        </w:rPr>
        <w:t>ESPECIFICAÇÕES e REQUISITOS PARA CONTRATAÇÃO</w:t>
      </w:r>
    </w:p>
    <w:p w14:paraId="731AFF1E" w14:textId="77777777" w:rsidR="00F45A85" w:rsidRPr="004E6C39" w:rsidRDefault="00F45A85" w:rsidP="00F45A85">
      <w:pPr>
        <w:widowControl w:val="0"/>
        <w:tabs>
          <w:tab w:val="left" w:pos="368"/>
        </w:tabs>
        <w:autoSpaceDE w:val="0"/>
        <w:autoSpaceDN w:val="0"/>
        <w:spacing w:line="360" w:lineRule="auto"/>
        <w:jc w:val="both"/>
        <w:outlineLvl w:val="0"/>
        <w:rPr>
          <w:rFonts w:ascii="Verdana" w:hAnsi="Verdana" w:cs="Arial"/>
          <w:b/>
          <w:bCs/>
          <w:iCs/>
        </w:rPr>
      </w:pPr>
    </w:p>
    <w:p w14:paraId="0000A512" w14:textId="77777777" w:rsidR="00B357FB" w:rsidRPr="004E6C39" w:rsidRDefault="00B357FB" w:rsidP="00F45A85">
      <w:pPr>
        <w:spacing w:line="360" w:lineRule="auto"/>
        <w:jc w:val="both"/>
        <w:rPr>
          <w:rFonts w:ascii="Verdana" w:eastAsia="Calibri" w:hAnsi="Verdana" w:cs="Arial"/>
        </w:rPr>
      </w:pPr>
      <w:r w:rsidRPr="004E6C39">
        <w:rPr>
          <w:rFonts w:ascii="Verdana" w:eastAsia="Calibri" w:hAnsi="Verdana" w:cs="Arial"/>
        </w:rPr>
        <w:t xml:space="preserve">Os insumos necessários para a execução dos serviços ficam às expensas do contratado devendo o seu valor estar incluído no valor da proposta. </w:t>
      </w:r>
    </w:p>
    <w:p w14:paraId="33C9590A" w14:textId="77777777" w:rsidR="00B357FB" w:rsidRPr="004E6C39" w:rsidRDefault="00B357FB" w:rsidP="00F45A85">
      <w:pPr>
        <w:spacing w:line="360" w:lineRule="auto"/>
        <w:jc w:val="both"/>
        <w:rPr>
          <w:rFonts w:ascii="Verdana" w:eastAsia="Calibri" w:hAnsi="Verdana" w:cs="Arial"/>
        </w:rPr>
      </w:pPr>
      <w:r w:rsidRPr="004E6C39">
        <w:rPr>
          <w:rFonts w:ascii="Verdana" w:eastAsia="Calibri" w:hAnsi="Verdana" w:cs="Arial"/>
        </w:rPr>
        <w:t xml:space="preserve">O fornecimento de equipamentos de proteção individual também ficam às expensas da empresa contratada ficando está também, responsável por toda a segurança dos profissionais </w:t>
      </w:r>
      <w:r w:rsidRPr="004E6C39">
        <w:rPr>
          <w:rFonts w:ascii="Verdana" w:eastAsia="Calibri" w:hAnsi="Verdana" w:cs="Arial"/>
        </w:rPr>
        <w:lastRenderedPageBreak/>
        <w:t>responsáveis pelo serviço. É obrigatório o uso de todos os equipamentos de EPI, acompanhados do RT dos equipamentos de segurança usados.</w:t>
      </w:r>
    </w:p>
    <w:p w14:paraId="4E69A2A2" w14:textId="77777777" w:rsidR="00B357FB" w:rsidRPr="004E6C39" w:rsidRDefault="00B357FB" w:rsidP="00F45A85">
      <w:pPr>
        <w:spacing w:line="360" w:lineRule="auto"/>
        <w:jc w:val="both"/>
        <w:rPr>
          <w:rFonts w:ascii="Verdana" w:eastAsia="Calibri" w:hAnsi="Verdana" w:cs="Arial"/>
        </w:rPr>
      </w:pPr>
      <w:r w:rsidRPr="004E6C39">
        <w:rPr>
          <w:rFonts w:ascii="Verdana" w:eastAsia="Calibri" w:hAnsi="Verdana" w:cs="Arial"/>
        </w:rPr>
        <w:t>No valor global da proposta apresentada deverão estar incluídos todos os IMPOSTOS, FRETES, ENCARGOS SOCIAIS E DEMAIS DESPESAS, pertinentes à execução do serviço. Caso seja constatado que os produtos utilizados não atendem aos requisitos estabelecidos neste procedimento, as despesas com a troca dos produtos ficam a cargo do prestador do serviço.</w:t>
      </w:r>
    </w:p>
    <w:p w14:paraId="45910BD9" w14:textId="77777777" w:rsidR="00B357FB" w:rsidRPr="004E6C39" w:rsidRDefault="00B357FB" w:rsidP="00F45A85">
      <w:pPr>
        <w:spacing w:line="360" w:lineRule="auto"/>
        <w:jc w:val="both"/>
        <w:rPr>
          <w:rFonts w:ascii="Verdana" w:eastAsia="Calibri" w:hAnsi="Verdana" w:cs="Arial"/>
        </w:rPr>
      </w:pPr>
      <w:r w:rsidRPr="004E6C39">
        <w:rPr>
          <w:rFonts w:ascii="Verdana" w:eastAsia="Calibri" w:hAnsi="Verdana" w:cs="Arial"/>
        </w:rPr>
        <w:t>Qualquer atraso na execução das obrigações assumidas deverá, obrigatoriamente constar de justificativa protocolada, até o 2º (segundo) dia útil anterior à data prevista para o início da execução dos serviços.</w:t>
      </w:r>
    </w:p>
    <w:p w14:paraId="4843F3A9" w14:textId="5904B61E" w:rsidR="00187993" w:rsidRPr="004E6C39" w:rsidRDefault="00B357FB" w:rsidP="00F45A85">
      <w:pPr>
        <w:spacing w:line="360" w:lineRule="auto"/>
        <w:jc w:val="both"/>
        <w:rPr>
          <w:rFonts w:ascii="Verdana" w:eastAsia="Calibri" w:hAnsi="Verdana" w:cs="Arial"/>
        </w:rPr>
      </w:pPr>
      <w:r w:rsidRPr="004E6C39">
        <w:rPr>
          <w:rFonts w:ascii="Verdana" w:eastAsia="Calibri" w:hAnsi="Verdana" w:cs="Arial"/>
        </w:rPr>
        <w:t>Os itens deverão ser de primeira qualidade, sendo aplicadas as normas e exigências d</w:t>
      </w:r>
      <w:r w:rsidR="00187993" w:rsidRPr="004E6C39">
        <w:rPr>
          <w:rFonts w:ascii="Verdana" w:eastAsia="Calibri" w:hAnsi="Verdana" w:cs="Arial"/>
        </w:rPr>
        <w:t>o Código de Defesa do Consumidor.</w:t>
      </w:r>
    </w:p>
    <w:p w14:paraId="2B90471C" w14:textId="0EDB3DA6" w:rsidR="00187993" w:rsidRPr="004E6C39" w:rsidRDefault="00187993" w:rsidP="00F45A85">
      <w:pPr>
        <w:spacing w:line="360" w:lineRule="auto"/>
        <w:jc w:val="both"/>
        <w:rPr>
          <w:rFonts w:ascii="Verdana" w:eastAsia="Calibri" w:hAnsi="Verdana" w:cs="Arial"/>
        </w:rPr>
      </w:pPr>
    </w:p>
    <w:p w14:paraId="6E5A5B36" w14:textId="07850A07" w:rsidR="00F45A85" w:rsidRDefault="00B357FB" w:rsidP="00F45A85">
      <w:pPr>
        <w:widowControl w:val="0"/>
        <w:numPr>
          <w:ilvl w:val="0"/>
          <w:numId w:val="21"/>
        </w:numPr>
        <w:tabs>
          <w:tab w:val="left" w:pos="347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  <w:b/>
        </w:rPr>
      </w:pPr>
      <w:r w:rsidRPr="004E6C39">
        <w:rPr>
          <w:rFonts w:ascii="Verdana" w:hAnsi="Verdana" w:cs="Arial"/>
          <w:b/>
        </w:rPr>
        <w:t>SERVIÇOS INCLUSOS</w:t>
      </w:r>
    </w:p>
    <w:p w14:paraId="15DE652B" w14:textId="77777777" w:rsidR="00F45A85" w:rsidRPr="00F45A85" w:rsidRDefault="00F45A85" w:rsidP="00F45A85">
      <w:pPr>
        <w:widowControl w:val="0"/>
        <w:tabs>
          <w:tab w:val="left" w:pos="347"/>
        </w:tabs>
        <w:autoSpaceDE w:val="0"/>
        <w:autoSpaceDN w:val="0"/>
        <w:spacing w:line="360" w:lineRule="auto"/>
        <w:jc w:val="both"/>
        <w:rPr>
          <w:rFonts w:ascii="Verdana" w:hAnsi="Verdana" w:cs="Arial"/>
          <w:b/>
        </w:rPr>
      </w:pPr>
    </w:p>
    <w:p w14:paraId="750ED7B3" w14:textId="04EA155A" w:rsidR="00B357FB" w:rsidRPr="004E6C39" w:rsidRDefault="00B357FB" w:rsidP="00F45A85">
      <w:pPr>
        <w:widowControl w:val="0"/>
        <w:tabs>
          <w:tab w:val="left" w:pos="347"/>
        </w:tabs>
        <w:autoSpaceDE w:val="0"/>
        <w:autoSpaceDN w:val="0"/>
        <w:spacing w:line="360" w:lineRule="auto"/>
        <w:jc w:val="both"/>
        <w:rPr>
          <w:rFonts w:ascii="Verdana" w:hAnsi="Verdana" w:cs="Arial"/>
          <w:b/>
        </w:rPr>
      </w:pPr>
      <w:r w:rsidRPr="004E6C39">
        <w:rPr>
          <w:rFonts w:ascii="Verdana" w:hAnsi="Verdana" w:cs="Arial"/>
        </w:rPr>
        <w:t>A empresa contratada será responsável por:</w:t>
      </w:r>
    </w:p>
    <w:p w14:paraId="5575E071" w14:textId="77777777" w:rsidR="00B357FB" w:rsidRPr="004E6C39" w:rsidRDefault="00B357FB" w:rsidP="00F45A85">
      <w:pPr>
        <w:widowControl w:val="0"/>
        <w:numPr>
          <w:ilvl w:val="1"/>
          <w:numId w:val="21"/>
        </w:numPr>
        <w:tabs>
          <w:tab w:val="left" w:pos="529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>Fornecimento do material e mão de obra especializada para realizar os serviços;</w:t>
      </w:r>
    </w:p>
    <w:p w14:paraId="263036FA" w14:textId="77777777" w:rsidR="00B357FB" w:rsidRPr="004E6C39" w:rsidRDefault="00B357FB" w:rsidP="00F45A85">
      <w:pPr>
        <w:widowControl w:val="0"/>
        <w:numPr>
          <w:ilvl w:val="1"/>
          <w:numId w:val="21"/>
        </w:numPr>
        <w:tabs>
          <w:tab w:val="left" w:pos="529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>Locação de Maquinário necessário para a realização de tais serviços;</w:t>
      </w:r>
    </w:p>
    <w:p w14:paraId="22B9EC30" w14:textId="77777777" w:rsidR="00B357FB" w:rsidRPr="004E6C39" w:rsidRDefault="00B357FB" w:rsidP="00F45A85">
      <w:pPr>
        <w:widowControl w:val="0"/>
        <w:numPr>
          <w:ilvl w:val="1"/>
          <w:numId w:val="21"/>
        </w:numPr>
        <w:tabs>
          <w:tab w:val="left" w:pos="529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>Instalação da Placa de Obra;</w:t>
      </w:r>
    </w:p>
    <w:p w14:paraId="51A6BF55" w14:textId="72E4F217" w:rsidR="00B357FB" w:rsidRPr="004E6C39" w:rsidRDefault="00B357FB" w:rsidP="00F45A85">
      <w:pPr>
        <w:widowControl w:val="0"/>
        <w:numPr>
          <w:ilvl w:val="1"/>
          <w:numId w:val="21"/>
        </w:numPr>
        <w:tabs>
          <w:tab w:val="left" w:pos="529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>Serv</w:t>
      </w:r>
      <w:r w:rsidR="00C24AA9" w:rsidRPr="004E6C39">
        <w:rPr>
          <w:rFonts w:ascii="Verdana" w:hAnsi="Verdana" w:cs="Arial"/>
        </w:rPr>
        <w:t>iços de Retirada do telhamento atual</w:t>
      </w:r>
      <w:r w:rsidR="000D62D7">
        <w:rPr>
          <w:rFonts w:ascii="Verdana" w:hAnsi="Verdana" w:cs="Arial"/>
        </w:rPr>
        <w:t>, demolição das paredes dos fundos</w:t>
      </w:r>
      <w:r w:rsidR="00C24AA9" w:rsidRPr="004E6C39">
        <w:rPr>
          <w:rFonts w:ascii="Verdana" w:hAnsi="Verdana" w:cs="Arial"/>
        </w:rPr>
        <w:t xml:space="preserve"> do </w:t>
      </w:r>
      <w:r w:rsidR="000D62D7" w:rsidRPr="004E6C39">
        <w:rPr>
          <w:rFonts w:ascii="Verdana" w:hAnsi="Verdana" w:cs="Arial"/>
        </w:rPr>
        <w:t xml:space="preserve">telhado, </w:t>
      </w:r>
      <w:r w:rsidR="000D62D7">
        <w:rPr>
          <w:rFonts w:ascii="Verdana" w:hAnsi="Verdana" w:cs="Arial"/>
        </w:rPr>
        <w:t xml:space="preserve">instalação de </w:t>
      </w:r>
      <w:r w:rsidR="00C24AA9" w:rsidRPr="004E6C39">
        <w:rPr>
          <w:rFonts w:ascii="Verdana" w:hAnsi="Verdana" w:cs="Arial"/>
        </w:rPr>
        <w:t>estrutura metálica para o novo telhado, telhamento novo</w:t>
      </w:r>
      <w:r w:rsidR="000D62D7">
        <w:rPr>
          <w:rFonts w:ascii="Verdana" w:hAnsi="Verdana" w:cs="Arial"/>
        </w:rPr>
        <w:t xml:space="preserve"> tipo </w:t>
      </w:r>
      <w:proofErr w:type="spellStart"/>
      <w:r w:rsidR="000D62D7">
        <w:rPr>
          <w:rFonts w:ascii="Verdana" w:hAnsi="Verdana" w:cs="Arial"/>
        </w:rPr>
        <w:t>termoacustico</w:t>
      </w:r>
      <w:proofErr w:type="spellEnd"/>
      <w:r w:rsidR="00C24AA9" w:rsidRPr="004E6C39">
        <w:rPr>
          <w:rFonts w:ascii="Verdana" w:hAnsi="Verdana" w:cs="Arial"/>
        </w:rPr>
        <w:t xml:space="preserve">, calhas e rufos novos, substituição do forro, reparos nas instalações hidráulicas </w:t>
      </w:r>
      <w:r w:rsidR="000D62D7">
        <w:rPr>
          <w:rFonts w:ascii="Verdana" w:hAnsi="Verdana" w:cs="Arial"/>
        </w:rPr>
        <w:t xml:space="preserve">dos banheiros e pintura interna e externa, Sistema de Proteção Contra Descargas Atmosféricas e o Sistema de Proteção e Combate Contra Incêndio, ambos completos e de acordo com a legislação vigente. </w:t>
      </w:r>
    </w:p>
    <w:p w14:paraId="05070E2D" w14:textId="77777777" w:rsidR="00B357FB" w:rsidRPr="004E6C39" w:rsidRDefault="00B357FB" w:rsidP="00F45A85">
      <w:pPr>
        <w:widowControl w:val="0"/>
        <w:numPr>
          <w:ilvl w:val="1"/>
          <w:numId w:val="21"/>
        </w:numPr>
        <w:tabs>
          <w:tab w:val="left" w:pos="529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>Emissão de laudos de conformidade/atendimento as Normas Técnicas pertinentes.</w:t>
      </w:r>
    </w:p>
    <w:p w14:paraId="7AB79635" w14:textId="77777777" w:rsidR="00B357FB" w:rsidRPr="004E6C39" w:rsidRDefault="00B357FB" w:rsidP="00F45A85">
      <w:pPr>
        <w:widowControl w:val="0"/>
        <w:numPr>
          <w:ilvl w:val="1"/>
          <w:numId w:val="21"/>
        </w:numPr>
        <w:tabs>
          <w:tab w:val="left" w:pos="529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>Garantia mínima de 5 anos para os equipamentos;</w:t>
      </w:r>
    </w:p>
    <w:p w14:paraId="700A627E" w14:textId="77777777" w:rsidR="00B357FB" w:rsidRPr="004E6C39" w:rsidRDefault="00B357FB" w:rsidP="00F45A85">
      <w:pPr>
        <w:widowControl w:val="0"/>
        <w:numPr>
          <w:ilvl w:val="1"/>
          <w:numId w:val="21"/>
        </w:numPr>
        <w:tabs>
          <w:tab w:val="left" w:pos="529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>Emissão de ART (Anotação de Responsabilidade Técnica);</w:t>
      </w:r>
    </w:p>
    <w:p w14:paraId="597163B3" w14:textId="77777777" w:rsidR="00B357FB" w:rsidRDefault="00B357FB" w:rsidP="00F45A85">
      <w:pPr>
        <w:widowControl w:val="0"/>
        <w:numPr>
          <w:ilvl w:val="1"/>
          <w:numId w:val="21"/>
        </w:numPr>
        <w:tabs>
          <w:tab w:val="left" w:pos="529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>Atendimento às normas de segurança do trabalho e legislação vigente.</w:t>
      </w:r>
    </w:p>
    <w:p w14:paraId="0FDBE60F" w14:textId="77777777" w:rsidR="00F45A85" w:rsidRPr="004E6C39" w:rsidRDefault="00F45A85" w:rsidP="00F45A85">
      <w:pPr>
        <w:widowControl w:val="0"/>
        <w:tabs>
          <w:tab w:val="left" w:pos="529"/>
        </w:tabs>
        <w:autoSpaceDE w:val="0"/>
        <w:autoSpaceDN w:val="0"/>
        <w:spacing w:line="360" w:lineRule="auto"/>
        <w:jc w:val="both"/>
        <w:rPr>
          <w:rFonts w:ascii="Verdana" w:hAnsi="Verdana" w:cs="Arial"/>
        </w:rPr>
      </w:pPr>
    </w:p>
    <w:p w14:paraId="6E0AA177" w14:textId="77777777" w:rsidR="00B357FB" w:rsidRPr="00F45A85" w:rsidRDefault="00B357FB" w:rsidP="00F45A85">
      <w:pPr>
        <w:widowControl w:val="0"/>
        <w:numPr>
          <w:ilvl w:val="0"/>
          <w:numId w:val="21"/>
        </w:numPr>
        <w:tabs>
          <w:tab w:val="left" w:pos="368"/>
        </w:tabs>
        <w:autoSpaceDE w:val="0"/>
        <w:autoSpaceDN w:val="0"/>
        <w:spacing w:line="360" w:lineRule="auto"/>
        <w:ind w:left="0" w:firstLine="0"/>
        <w:jc w:val="both"/>
        <w:outlineLvl w:val="0"/>
        <w:rPr>
          <w:rFonts w:ascii="Verdana" w:hAnsi="Verdana" w:cs="Arial"/>
          <w:b/>
          <w:bCs/>
          <w:iCs/>
        </w:rPr>
      </w:pPr>
      <w:r w:rsidRPr="004E6C39">
        <w:rPr>
          <w:rFonts w:ascii="Verdana" w:hAnsi="Verdana" w:cs="Arial"/>
          <w:b/>
          <w:bCs/>
          <w:iCs/>
        </w:rPr>
        <w:t xml:space="preserve">DO </w:t>
      </w:r>
      <w:r w:rsidRPr="004E6C39">
        <w:rPr>
          <w:rFonts w:ascii="Verdana" w:hAnsi="Verdana" w:cs="Arial"/>
          <w:b/>
          <w:bCs/>
          <w:iCs/>
          <w:spacing w:val="-2"/>
        </w:rPr>
        <w:t>ACOMPANHAMENTO e FISCALIZAÇÃO</w:t>
      </w:r>
    </w:p>
    <w:p w14:paraId="02159336" w14:textId="77777777" w:rsidR="00F45A85" w:rsidRPr="004E6C39" w:rsidRDefault="00F45A85" w:rsidP="00F45A85">
      <w:pPr>
        <w:widowControl w:val="0"/>
        <w:tabs>
          <w:tab w:val="left" w:pos="368"/>
        </w:tabs>
        <w:autoSpaceDE w:val="0"/>
        <w:autoSpaceDN w:val="0"/>
        <w:spacing w:line="360" w:lineRule="auto"/>
        <w:jc w:val="both"/>
        <w:outlineLvl w:val="0"/>
        <w:rPr>
          <w:rFonts w:ascii="Verdana" w:hAnsi="Verdana" w:cs="Arial"/>
          <w:b/>
          <w:bCs/>
          <w:iCs/>
        </w:rPr>
      </w:pPr>
    </w:p>
    <w:p w14:paraId="18EB5702" w14:textId="1775ACF7" w:rsidR="000D62D7" w:rsidRPr="004E6C39" w:rsidRDefault="00B357FB" w:rsidP="000D62D7">
      <w:pPr>
        <w:widowControl w:val="0"/>
        <w:tabs>
          <w:tab w:val="left" w:pos="604"/>
        </w:tabs>
        <w:autoSpaceDE w:val="0"/>
        <w:autoSpaceDN w:val="0"/>
        <w:spacing w:line="360" w:lineRule="auto"/>
        <w:ind w:left="104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>A fiscalização dos serviços será realizada por equipe técnica da Secretaria Munici</w:t>
      </w:r>
      <w:r w:rsidR="00C24AA9" w:rsidRPr="004E6C39">
        <w:rPr>
          <w:rFonts w:ascii="Verdana" w:hAnsi="Verdana" w:cs="Arial"/>
        </w:rPr>
        <w:t>pal de Saúde</w:t>
      </w:r>
      <w:r w:rsidRPr="004E6C39">
        <w:rPr>
          <w:rFonts w:ascii="Verdana" w:hAnsi="Verdana" w:cs="Arial"/>
        </w:rPr>
        <w:t xml:space="preserve"> e da Secretaria de Obras ou Engenharia, que emitirá relatórios periódicos de acompanhamento físico-financeiro da execução contratual</w:t>
      </w:r>
      <w:r w:rsidR="000D62D7">
        <w:rPr>
          <w:rFonts w:ascii="Verdana" w:hAnsi="Verdana" w:cs="Arial"/>
        </w:rPr>
        <w:t>. Tendo</w:t>
      </w:r>
      <w:r w:rsidR="00B20955" w:rsidRPr="004E6C39">
        <w:rPr>
          <w:rFonts w:ascii="Verdana" w:hAnsi="Verdana" w:cs="Arial"/>
        </w:rPr>
        <w:t xml:space="preserve"> como fiscal do contrato o Engenheiro Civil Jeferson José Vieira Ruivo, integrante do quadro de servidores </w:t>
      </w:r>
      <w:r w:rsidR="004E6C39" w:rsidRPr="004E6C39">
        <w:rPr>
          <w:rFonts w:ascii="Verdana" w:hAnsi="Verdana" w:cs="Arial"/>
        </w:rPr>
        <w:t>lotados na secretaria de obras.</w:t>
      </w:r>
    </w:p>
    <w:p w14:paraId="5ADD9830" w14:textId="77777777" w:rsidR="00B357FB" w:rsidRDefault="00B357FB" w:rsidP="00F45A85">
      <w:pPr>
        <w:widowControl w:val="0"/>
        <w:numPr>
          <w:ilvl w:val="0"/>
          <w:numId w:val="21"/>
        </w:numPr>
        <w:tabs>
          <w:tab w:val="left" w:pos="368"/>
        </w:tabs>
        <w:autoSpaceDE w:val="0"/>
        <w:autoSpaceDN w:val="0"/>
        <w:spacing w:line="360" w:lineRule="auto"/>
        <w:ind w:left="0" w:firstLine="0"/>
        <w:jc w:val="both"/>
        <w:outlineLvl w:val="0"/>
        <w:rPr>
          <w:rFonts w:ascii="Verdana" w:hAnsi="Verdana" w:cs="Arial"/>
          <w:b/>
          <w:bCs/>
          <w:iCs/>
          <w:spacing w:val="-2"/>
        </w:rPr>
      </w:pPr>
      <w:r w:rsidRPr="004E6C39">
        <w:rPr>
          <w:rFonts w:ascii="Verdana" w:hAnsi="Verdana" w:cs="Arial"/>
          <w:b/>
          <w:bCs/>
          <w:iCs/>
        </w:rPr>
        <w:lastRenderedPageBreak/>
        <w:t xml:space="preserve">DOTAÇÃO </w:t>
      </w:r>
      <w:r w:rsidRPr="004E6C39">
        <w:rPr>
          <w:rFonts w:ascii="Verdana" w:hAnsi="Verdana" w:cs="Arial"/>
          <w:b/>
          <w:bCs/>
          <w:iCs/>
          <w:spacing w:val="-2"/>
        </w:rPr>
        <w:t>ORÇAMENTÁRIA</w:t>
      </w:r>
    </w:p>
    <w:p w14:paraId="45D5AD48" w14:textId="77777777" w:rsidR="00F45A85" w:rsidRPr="004E6C39" w:rsidRDefault="00F45A85" w:rsidP="00F45A85">
      <w:pPr>
        <w:widowControl w:val="0"/>
        <w:tabs>
          <w:tab w:val="left" w:pos="368"/>
        </w:tabs>
        <w:autoSpaceDE w:val="0"/>
        <w:autoSpaceDN w:val="0"/>
        <w:spacing w:line="360" w:lineRule="auto"/>
        <w:jc w:val="both"/>
        <w:outlineLvl w:val="0"/>
        <w:rPr>
          <w:rFonts w:ascii="Verdana" w:hAnsi="Verdana" w:cs="Arial"/>
          <w:b/>
          <w:bCs/>
          <w:iCs/>
          <w:spacing w:val="-2"/>
        </w:rPr>
      </w:pPr>
    </w:p>
    <w:p w14:paraId="316570B5" w14:textId="59647387" w:rsidR="00F45A85" w:rsidRDefault="00C24AA9" w:rsidP="00F45A85">
      <w:pPr>
        <w:spacing w:line="360" w:lineRule="auto"/>
        <w:contextualSpacing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>Prevendo o recurso</w:t>
      </w:r>
      <w:r w:rsidR="00B357FB" w:rsidRPr="004E6C39">
        <w:rPr>
          <w:rFonts w:ascii="Verdana" w:hAnsi="Verdana" w:cs="Arial"/>
        </w:rPr>
        <w:t xml:space="preserve"> destinad</w:t>
      </w:r>
      <w:r w:rsidRPr="004E6C39">
        <w:rPr>
          <w:rFonts w:ascii="Verdana" w:hAnsi="Verdana" w:cs="Arial"/>
        </w:rPr>
        <w:t>o</w:t>
      </w:r>
      <w:r w:rsidR="00EC1257" w:rsidRPr="004E6C39">
        <w:rPr>
          <w:rFonts w:ascii="Verdana" w:hAnsi="Verdana" w:cs="Arial"/>
        </w:rPr>
        <w:t xml:space="preserve"> pela Emenda</w:t>
      </w:r>
      <w:r w:rsidRPr="004E6C39">
        <w:rPr>
          <w:rFonts w:ascii="Verdana" w:hAnsi="Verdana" w:cs="Arial"/>
        </w:rPr>
        <w:t xml:space="preserve"> Parlamentar</w:t>
      </w:r>
      <w:r w:rsidR="00E06157" w:rsidRPr="004E6C39">
        <w:rPr>
          <w:rFonts w:ascii="Verdana" w:hAnsi="Verdana" w:cs="Arial"/>
        </w:rPr>
        <w:t xml:space="preserve"> nº 086702</w:t>
      </w:r>
      <w:r w:rsidR="00B357FB" w:rsidRPr="004E6C39">
        <w:rPr>
          <w:rFonts w:ascii="Verdana" w:hAnsi="Verdana" w:cs="Arial"/>
        </w:rPr>
        <w:t xml:space="preserve"> no valor</w:t>
      </w:r>
      <w:r w:rsidR="00E06157" w:rsidRPr="004E6C39">
        <w:rPr>
          <w:rFonts w:ascii="Verdana" w:hAnsi="Verdana" w:cs="Arial"/>
        </w:rPr>
        <w:t xml:space="preserve"> respectivamente de R$ 250.000,00 (Duzentos e cinquenta mil reais)</w:t>
      </w:r>
      <w:r w:rsidR="000D62D7">
        <w:rPr>
          <w:rFonts w:ascii="Verdana" w:hAnsi="Verdana" w:cs="Arial"/>
        </w:rPr>
        <w:t xml:space="preserve"> e o restante previsto de R$ 460.974,65 (Quatrocentos e sessenta</w:t>
      </w:r>
      <w:r w:rsidR="00E06157" w:rsidRPr="004E6C39">
        <w:rPr>
          <w:rFonts w:ascii="Verdana" w:hAnsi="Verdana" w:cs="Arial"/>
        </w:rPr>
        <w:t xml:space="preserve"> mil</w:t>
      </w:r>
      <w:r w:rsidR="000D62D7">
        <w:rPr>
          <w:rFonts w:ascii="Verdana" w:hAnsi="Verdana" w:cs="Arial"/>
        </w:rPr>
        <w:t xml:space="preserve"> reais e novecentos e setenta e quatro</w:t>
      </w:r>
      <w:r w:rsidR="00E06157" w:rsidRPr="004E6C39">
        <w:rPr>
          <w:rFonts w:ascii="Verdana" w:hAnsi="Verdana" w:cs="Arial"/>
        </w:rPr>
        <w:t xml:space="preserve"> reais </w:t>
      </w:r>
      <w:r w:rsidR="000D62D7">
        <w:rPr>
          <w:rFonts w:ascii="Verdana" w:hAnsi="Verdana" w:cs="Arial"/>
        </w:rPr>
        <w:t>e sessenta e cinco</w:t>
      </w:r>
      <w:r w:rsidR="00E06157" w:rsidRPr="004E6C39">
        <w:rPr>
          <w:rFonts w:ascii="Verdana" w:hAnsi="Verdana" w:cs="Arial"/>
        </w:rPr>
        <w:t xml:space="preserve"> centavos</w:t>
      </w:r>
      <w:r w:rsidR="000C6A39" w:rsidRPr="004E6C39">
        <w:rPr>
          <w:rFonts w:ascii="Verdana" w:hAnsi="Verdana" w:cs="Arial"/>
        </w:rPr>
        <w:t>)</w:t>
      </w:r>
      <w:r w:rsidR="00E06157" w:rsidRPr="004E6C39">
        <w:rPr>
          <w:rFonts w:ascii="Verdana" w:hAnsi="Verdana" w:cs="Arial"/>
        </w:rPr>
        <w:t xml:space="preserve"> de contrapartida serão custeados com recursos do orçamento da Secretaria Municipal de Saúde.</w:t>
      </w:r>
    </w:p>
    <w:p w14:paraId="187AB4D2" w14:textId="7E1244EA" w:rsidR="004C022A" w:rsidRDefault="004C022A" w:rsidP="00F45A85">
      <w:pPr>
        <w:spacing w:line="360" w:lineRule="auto"/>
        <w:contextualSpacing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Ficha nº 758 – Emenda Parlamentar nº 086702/2025</w:t>
      </w:r>
    </w:p>
    <w:p w14:paraId="50FE8CFC" w14:textId="1ADC901D" w:rsidR="004C022A" w:rsidRDefault="004C022A" w:rsidP="00F45A85">
      <w:pPr>
        <w:spacing w:line="360" w:lineRule="auto"/>
        <w:contextualSpacing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Ficha nº 287 – Recurso Próprio</w:t>
      </w:r>
    </w:p>
    <w:p w14:paraId="23F11E06" w14:textId="77777777" w:rsidR="00F45A85" w:rsidRPr="004E6C39" w:rsidRDefault="00F45A85" w:rsidP="00F45A85">
      <w:pPr>
        <w:spacing w:line="360" w:lineRule="auto"/>
        <w:contextualSpacing/>
        <w:jc w:val="both"/>
        <w:rPr>
          <w:rFonts w:ascii="Verdana" w:hAnsi="Verdana" w:cs="Arial"/>
        </w:rPr>
      </w:pPr>
    </w:p>
    <w:p w14:paraId="4640F4ED" w14:textId="77777777" w:rsidR="00B357FB" w:rsidRDefault="00B357FB" w:rsidP="00F45A85">
      <w:pPr>
        <w:widowControl w:val="0"/>
        <w:numPr>
          <w:ilvl w:val="0"/>
          <w:numId w:val="21"/>
        </w:numPr>
        <w:tabs>
          <w:tab w:val="left" w:pos="436"/>
        </w:tabs>
        <w:autoSpaceDE w:val="0"/>
        <w:autoSpaceDN w:val="0"/>
        <w:spacing w:line="360" w:lineRule="auto"/>
        <w:ind w:left="0" w:firstLine="0"/>
        <w:jc w:val="both"/>
        <w:outlineLvl w:val="0"/>
        <w:rPr>
          <w:rFonts w:ascii="Verdana" w:hAnsi="Verdana" w:cs="Arial"/>
          <w:b/>
          <w:bCs/>
          <w:iCs/>
        </w:rPr>
      </w:pPr>
      <w:r w:rsidRPr="004E6C39">
        <w:rPr>
          <w:rFonts w:ascii="Verdana" w:hAnsi="Verdana" w:cs="Arial"/>
          <w:b/>
          <w:bCs/>
          <w:iCs/>
        </w:rPr>
        <w:t>LOCAL E PRAZO DE EXECUÇÃO</w:t>
      </w:r>
    </w:p>
    <w:p w14:paraId="74198353" w14:textId="77777777" w:rsidR="00F45A85" w:rsidRPr="004E6C39" w:rsidRDefault="00F45A85" w:rsidP="00F45A85">
      <w:pPr>
        <w:widowControl w:val="0"/>
        <w:tabs>
          <w:tab w:val="left" w:pos="436"/>
        </w:tabs>
        <w:autoSpaceDE w:val="0"/>
        <w:autoSpaceDN w:val="0"/>
        <w:spacing w:line="360" w:lineRule="auto"/>
        <w:jc w:val="both"/>
        <w:outlineLvl w:val="0"/>
        <w:rPr>
          <w:rFonts w:ascii="Verdana" w:hAnsi="Verdana" w:cs="Arial"/>
          <w:b/>
          <w:bCs/>
          <w:iCs/>
        </w:rPr>
      </w:pPr>
    </w:p>
    <w:p w14:paraId="450112B9" w14:textId="06547423" w:rsidR="00B357FB" w:rsidRPr="004E6C39" w:rsidRDefault="000C6A39" w:rsidP="00F45A85">
      <w:pPr>
        <w:widowControl w:val="0"/>
        <w:numPr>
          <w:ilvl w:val="1"/>
          <w:numId w:val="21"/>
        </w:numPr>
        <w:tabs>
          <w:tab w:val="left" w:pos="569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 xml:space="preserve">Rodovia </w:t>
      </w:r>
      <w:proofErr w:type="spellStart"/>
      <w:r w:rsidRPr="004E6C39">
        <w:rPr>
          <w:rFonts w:ascii="Verdana" w:hAnsi="Verdana" w:cs="Arial"/>
        </w:rPr>
        <w:t>Julio</w:t>
      </w:r>
      <w:proofErr w:type="spellEnd"/>
      <w:r w:rsidRPr="004E6C39">
        <w:rPr>
          <w:rFonts w:ascii="Verdana" w:hAnsi="Verdana" w:cs="Arial"/>
        </w:rPr>
        <w:t xml:space="preserve"> Dal Fabro</w:t>
      </w:r>
      <w:r w:rsidR="00E06157" w:rsidRPr="004E6C39">
        <w:rPr>
          <w:rFonts w:ascii="Verdana" w:hAnsi="Verdana" w:cs="Arial"/>
        </w:rPr>
        <w:t xml:space="preserve"> KM 14, S/N</w:t>
      </w:r>
      <w:r w:rsidR="00B357FB" w:rsidRPr="004E6C39">
        <w:rPr>
          <w:rFonts w:ascii="Verdana" w:hAnsi="Verdana" w:cs="Arial"/>
        </w:rPr>
        <w:t xml:space="preserve"> </w:t>
      </w:r>
      <w:r w:rsidR="00E06157" w:rsidRPr="004E6C39">
        <w:rPr>
          <w:rFonts w:ascii="Verdana" w:hAnsi="Verdana" w:cs="Arial"/>
        </w:rPr>
        <w:t>– Bairro: Vargem do Salto – Ibiúna – SP.</w:t>
      </w:r>
    </w:p>
    <w:p w14:paraId="652C621D" w14:textId="7B5661C0" w:rsidR="00B357FB" w:rsidRDefault="00B357FB" w:rsidP="00F45A85">
      <w:pPr>
        <w:widowControl w:val="0"/>
        <w:numPr>
          <w:ilvl w:val="1"/>
          <w:numId w:val="21"/>
        </w:numPr>
        <w:tabs>
          <w:tab w:val="left" w:pos="569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 xml:space="preserve">O prazo máximo para execução dos serviços, incluindo entrega dos materiais e instalação, será de até </w:t>
      </w:r>
      <w:r w:rsidR="00E06157" w:rsidRPr="004E6C39">
        <w:rPr>
          <w:rFonts w:ascii="Verdana" w:hAnsi="Verdana" w:cs="Arial"/>
          <w:b/>
          <w:bCs/>
        </w:rPr>
        <w:t>90</w:t>
      </w:r>
      <w:r w:rsidRPr="004E6C39">
        <w:rPr>
          <w:rFonts w:ascii="Verdana" w:hAnsi="Verdana" w:cs="Arial"/>
          <w:b/>
          <w:bCs/>
        </w:rPr>
        <w:t xml:space="preserve"> dias corridos</w:t>
      </w:r>
      <w:r w:rsidRPr="004E6C39">
        <w:rPr>
          <w:rFonts w:ascii="Verdana" w:hAnsi="Verdana" w:cs="Arial"/>
        </w:rPr>
        <w:t>, contados a partir da emissão da ordem de serviço.</w:t>
      </w:r>
    </w:p>
    <w:p w14:paraId="11CFFB5F" w14:textId="77777777" w:rsidR="00F45A85" w:rsidRPr="004E6C39" w:rsidRDefault="00F45A85" w:rsidP="00F45A85">
      <w:pPr>
        <w:widowControl w:val="0"/>
        <w:tabs>
          <w:tab w:val="left" w:pos="569"/>
        </w:tabs>
        <w:autoSpaceDE w:val="0"/>
        <w:autoSpaceDN w:val="0"/>
        <w:spacing w:line="360" w:lineRule="auto"/>
        <w:jc w:val="both"/>
        <w:rPr>
          <w:rFonts w:ascii="Verdana" w:hAnsi="Verdana" w:cs="Arial"/>
        </w:rPr>
      </w:pPr>
    </w:p>
    <w:p w14:paraId="72BCEF23" w14:textId="77777777" w:rsidR="00B357FB" w:rsidRPr="00F45A85" w:rsidRDefault="00B357FB" w:rsidP="00F45A85">
      <w:pPr>
        <w:widowControl w:val="0"/>
        <w:numPr>
          <w:ilvl w:val="0"/>
          <w:numId w:val="21"/>
        </w:numPr>
        <w:tabs>
          <w:tab w:val="left" w:pos="347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  <w:b/>
        </w:rPr>
      </w:pPr>
      <w:r w:rsidRPr="004E6C39">
        <w:rPr>
          <w:rFonts w:ascii="Verdana" w:hAnsi="Verdana" w:cs="Arial"/>
          <w:b/>
        </w:rPr>
        <w:t xml:space="preserve">DOS PREÇOS E DA FORMA DE </w:t>
      </w:r>
      <w:r w:rsidRPr="004E6C39">
        <w:rPr>
          <w:rFonts w:ascii="Verdana" w:hAnsi="Verdana" w:cs="Arial"/>
          <w:b/>
          <w:spacing w:val="-2"/>
        </w:rPr>
        <w:t>PAGAMENTO</w:t>
      </w:r>
    </w:p>
    <w:p w14:paraId="72EB147F" w14:textId="77777777" w:rsidR="00F45A85" w:rsidRPr="004E6C39" w:rsidRDefault="00F45A85" w:rsidP="00F45A85">
      <w:pPr>
        <w:widowControl w:val="0"/>
        <w:tabs>
          <w:tab w:val="left" w:pos="347"/>
        </w:tabs>
        <w:autoSpaceDE w:val="0"/>
        <w:autoSpaceDN w:val="0"/>
        <w:spacing w:line="360" w:lineRule="auto"/>
        <w:jc w:val="both"/>
        <w:rPr>
          <w:rFonts w:ascii="Verdana" w:hAnsi="Verdana" w:cs="Arial"/>
          <w:b/>
        </w:rPr>
      </w:pPr>
    </w:p>
    <w:p w14:paraId="0A33D1AC" w14:textId="77777777" w:rsidR="00B357FB" w:rsidRPr="004E6C39" w:rsidRDefault="00B357FB" w:rsidP="00F45A85">
      <w:pPr>
        <w:widowControl w:val="0"/>
        <w:numPr>
          <w:ilvl w:val="1"/>
          <w:numId w:val="21"/>
        </w:numPr>
        <w:tabs>
          <w:tab w:val="left" w:pos="590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 xml:space="preserve">Os pagamentos serão efetuados em até </w:t>
      </w:r>
      <w:r w:rsidRPr="004E6C39">
        <w:rPr>
          <w:rFonts w:ascii="Verdana" w:hAnsi="Verdana" w:cs="Arial"/>
          <w:b/>
        </w:rPr>
        <w:t>30 (trinta) dias,</w:t>
      </w:r>
      <w:r w:rsidRPr="004E6C39">
        <w:rPr>
          <w:rFonts w:ascii="Verdana" w:hAnsi="Verdana" w:cs="Arial"/>
        </w:rPr>
        <w:t xml:space="preserve"> da entrega das Notas Fiscais/Faturas na Prefeitura da Estância Turística de Ibiúna, o que se dará após a efetiva conferência por parte do órgão municipal requisitante;</w:t>
      </w:r>
    </w:p>
    <w:p w14:paraId="00FF574E" w14:textId="77777777" w:rsidR="00B357FB" w:rsidRPr="004E6C39" w:rsidRDefault="00B357FB" w:rsidP="00F45A85">
      <w:pPr>
        <w:widowControl w:val="0"/>
        <w:numPr>
          <w:ilvl w:val="1"/>
          <w:numId w:val="21"/>
        </w:numPr>
        <w:tabs>
          <w:tab w:val="left" w:pos="532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 xml:space="preserve">O Município de Ibiúna poderá reter o pagamento dos valores devidos, na hipótese da </w:t>
      </w:r>
      <w:r w:rsidRPr="004E6C39">
        <w:rPr>
          <w:rFonts w:ascii="Verdana" w:hAnsi="Verdana" w:cs="Arial"/>
          <w:b/>
        </w:rPr>
        <w:t>Contratada</w:t>
      </w:r>
      <w:r w:rsidRPr="004E6C39">
        <w:rPr>
          <w:rFonts w:ascii="Verdana" w:hAnsi="Verdana" w:cs="Arial"/>
        </w:rPr>
        <w:t xml:space="preserve"> não apresentar, quando solicitada pelo Órgão municipal requisitante, a comprovação do recolhimento dos Impostos incidentes sobre o objeto contratual, nos termos da legislação vigente.</w:t>
      </w:r>
    </w:p>
    <w:p w14:paraId="5EC4F811" w14:textId="77777777" w:rsidR="00B357FB" w:rsidRPr="004E6C39" w:rsidRDefault="00B357FB" w:rsidP="00F45A85">
      <w:pPr>
        <w:widowControl w:val="0"/>
        <w:numPr>
          <w:ilvl w:val="1"/>
          <w:numId w:val="21"/>
        </w:numPr>
        <w:tabs>
          <w:tab w:val="left" w:pos="532"/>
        </w:tabs>
        <w:autoSpaceDE w:val="0"/>
        <w:autoSpaceDN w:val="0"/>
        <w:spacing w:line="360" w:lineRule="auto"/>
        <w:ind w:left="0" w:firstLine="0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>O pagamento será efetuado após a entrega da obra concluída, mediante apresentação de nota fiscal e termo de recebimento definitivo, observando a regularidade fiscal da contratada.</w:t>
      </w:r>
    </w:p>
    <w:p w14:paraId="456D8EE0" w14:textId="77777777" w:rsidR="00B357FB" w:rsidRPr="004E6C39" w:rsidRDefault="00B357FB" w:rsidP="00F45A85">
      <w:pPr>
        <w:widowControl w:val="0"/>
        <w:numPr>
          <w:ilvl w:val="1"/>
          <w:numId w:val="21"/>
        </w:numPr>
        <w:tabs>
          <w:tab w:val="left" w:pos="569"/>
        </w:tabs>
        <w:autoSpaceDE w:val="0"/>
        <w:autoSpaceDN w:val="0"/>
        <w:spacing w:line="360" w:lineRule="auto"/>
        <w:ind w:hanging="104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 xml:space="preserve">Verificando qualquer irregularidade na emissão da Nota Fiscal, o órgão responsável fará sua devolução ou solicitará Termo de Correção, ficando o prazo de pagamento prorrogado proporcionalmente a sua regularização, sem qualquer custo adicional à </w:t>
      </w:r>
      <w:r w:rsidRPr="004E6C39">
        <w:rPr>
          <w:rFonts w:ascii="Verdana" w:hAnsi="Verdana" w:cs="Arial"/>
          <w:b/>
          <w:spacing w:val="-2"/>
        </w:rPr>
        <w:t>PREFEITURA.</w:t>
      </w:r>
    </w:p>
    <w:p w14:paraId="170EFF7E" w14:textId="77777777" w:rsidR="00B357FB" w:rsidRPr="004E6C39" w:rsidRDefault="00B357FB" w:rsidP="00F45A85">
      <w:pPr>
        <w:widowControl w:val="0"/>
        <w:numPr>
          <w:ilvl w:val="1"/>
          <w:numId w:val="21"/>
        </w:numPr>
        <w:tabs>
          <w:tab w:val="left" w:pos="557"/>
        </w:tabs>
        <w:autoSpaceDE w:val="0"/>
        <w:autoSpaceDN w:val="0"/>
        <w:spacing w:line="360" w:lineRule="auto"/>
        <w:ind w:hanging="104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t xml:space="preserve">A </w:t>
      </w:r>
      <w:r w:rsidRPr="004E6C39">
        <w:rPr>
          <w:rFonts w:ascii="Verdana" w:hAnsi="Verdana" w:cs="Arial"/>
          <w:b/>
        </w:rPr>
        <w:t>CONTRATADA</w:t>
      </w:r>
      <w:r w:rsidRPr="004E6C39">
        <w:rPr>
          <w:rFonts w:ascii="Verdana" w:hAnsi="Verdana" w:cs="Arial"/>
        </w:rPr>
        <w:t xml:space="preserve"> emitirá a Nota Fiscal, na data da entrega dos serviços, devendo a mesma ser entregue junto ao servidor responsável pelo recebimento para regular conferência, o qual encaminhará a Secretária de Finanças, para processamento.</w:t>
      </w:r>
    </w:p>
    <w:p w14:paraId="17379893" w14:textId="3ABA47CE" w:rsidR="00B357FB" w:rsidRDefault="00B357FB" w:rsidP="00F45A85">
      <w:pPr>
        <w:widowControl w:val="0"/>
        <w:numPr>
          <w:ilvl w:val="1"/>
          <w:numId w:val="21"/>
        </w:numPr>
        <w:tabs>
          <w:tab w:val="left" w:pos="557"/>
        </w:tabs>
        <w:autoSpaceDE w:val="0"/>
        <w:autoSpaceDN w:val="0"/>
        <w:spacing w:line="360" w:lineRule="auto"/>
        <w:ind w:hanging="104"/>
        <w:jc w:val="both"/>
        <w:rPr>
          <w:rFonts w:ascii="Verdana" w:hAnsi="Verdana" w:cs="Arial"/>
        </w:rPr>
      </w:pPr>
      <w:r w:rsidRPr="004E6C39">
        <w:rPr>
          <w:rFonts w:ascii="Verdana" w:hAnsi="Verdana" w:cs="Arial"/>
        </w:rPr>
        <w:lastRenderedPageBreak/>
        <w:t>A seleção da empresa executora se dará conforme menor preço global, atendendo plenamente às especificações técnicas e demais condições previstas neste Termo de Referência.</w:t>
      </w:r>
    </w:p>
    <w:p w14:paraId="6791C1F9" w14:textId="77777777" w:rsidR="00F45A85" w:rsidRPr="004E6C39" w:rsidRDefault="00F45A85" w:rsidP="000D62D7">
      <w:pPr>
        <w:widowControl w:val="0"/>
        <w:tabs>
          <w:tab w:val="left" w:pos="557"/>
        </w:tabs>
        <w:autoSpaceDE w:val="0"/>
        <w:autoSpaceDN w:val="0"/>
        <w:spacing w:line="360" w:lineRule="auto"/>
        <w:jc w:val="both"/>
        <w:rPr>
          <w:rFonts w:ascii="Verdana" w:hAnsi="Verdana" w:cs="Arial"/>
        </w:rPr>
      </w:pPr>
    </w:p>
    <w:p w14:paraId="4AE50503" w14:textId="77777777" w:rsidR="00B357FB" w:rsidRPr="004E6C39" w:rsidRDefault="00B357FB" w:rsidP="00F45A85">
      <w:pPr>
        <w:widowControl w:val="0"/>
        <w:tabs>
          <w:tab w:val="left" w:pos="557"/>
        </w:tabs>
        <w:autoSpaceDE w:val="0"/>
        <w:autoSpaceDN w:val="0"/>
        <w:spacing w:line="360" w:lineRule="auto"/>
        <w:jc w:val="both"/>
        <w:rPr>
          <w:rFonts w:ascii="Verdana" w:eastAsia="Calibri" w:hAnsi="Verdana" w:cs="Arial"/>
          <w:b/>
          <w:lang w:eastAsia="en-US"/>
        </w:rPr>
      </w:pPr>
      <w:r w:rsidRPr="004E6C39">
        <w:rPr>
          <w:rFonts w:ascii="Verdana" w:eastAsia="Calibri" w:hAnsi="Verdana" w:cs="Arial"/>
          <w:b/>
          <w:lang w:eastAsia="en-US"/>
        </w:rPr>
        <w:t>9. ANEXOS</w:t>
      </w:r>
    </w:p>
    <w:p w14:paraId="4EFE141D" w14:textId="77777777" w:rsidR="00B357FB" w:rsidRPr="004E6C39" w:rsidRDefault="00B357FB" w:rsidP="00F45A85">
      <w:pPr>
        <w:widowControl w:val="0"/>
        <w:tabs>
          <w:tab w:val="left" w:pos="532"/>
        </w:tabs>
        <w:autoSpaceDE w:val="0"/>
        <w:autoSpaceDN w:val="0"/>
        <w:spacing w:line="360" w:lineRule="auto"/>
        <w:jc w:val="both"/>
        <w:rPr>
          <w:rFonts w:ascii="Verdana" w:eastAsia="Calibri" w:hAnsi="Verdana" w:cs="Arial"/>
          <w:lang w:eastAsia="en-US"/>
        </w:rPr>
      </w:pPr>
      <w:r w:rsidRPr="004E6C39">
        <w:rPr>
          <w:rFonts w:ascii="Verdana" w:eastAsia="Calibri" w:hAnsi="Verdana" w:cs="Arial"/>
          <w:lang w:eastAsia="en-US"/>
        </w:rPr>
        <w:t>Planilha Orçamentária Estimativa;</w:t>
      </w:r>
    </w:p>
    <w:p w14:paraId="56ADB1CC" w14:textId="20508A36" w:rsidR="00EC1257" w:rsidRPr="004E6C39" w:rsidRDefault="00B357FB" w:rsidP="00F45A85">
      <w:pPr>
        <w:widowControl w:val="0"/>
        <w:tabs>
          <w:tab w:val="left" w:pos="532"/>
        </w:tabs>
        <w:autoSpaceDE w:val="0"/>
        <w:autoSpaceDN w:val="0"/>
        <w:spacing w:line="360" w:lineRule="auto"/>
        <w:jc w:val="both"/>
        <w:rPr>
          <w:rFonts w:ascii="Verdana" w:eastAsia="Calibri" w:hAnsi="Verdana" w:cs="Arial"/>
          <w:lang w:eastAsia="en-US"/>
        </w:rPr>
      </w:pPr>
      <w:r w:rsidRPr="004E6C39">
        <w:rPr>
          <w:rFonts w:ascii="Verdana" w:eastAsia="Calibri" w:hAnsi="Verdana" w:cs="Arial"/>
          <w:lang w:eastAsia="en-US"/>
        </w:rPr>
        <w:t>Cronograma Físico-Financeiro;</w:t>
      </w:r>
    </w:p>
    <w:p w14:paraId="0BA2B6B1" w14:textId="77777777" w:rsidR="00B357FB" w:rsidRPr="004E6C39" w:rsidRDefault="00B357FB" w:rsidP="00F45A85">
      <w:pPr>
        <w:widowControl w:val="0"/>
        <w:tabs>
          <w:tab w:val="left" w:pos="532"/>
        </w:tabs>
        <w:autoSpaceDE w:val="0"/>
        <w:autoSpaceDN w:val="0"/>
        <w:spacing w:line="360" w:lineRule="auto"/>
        <w:jc w:val="both"/>
        <w:rPr>
          <w:rFonts w:ascii="Verdana" w:eastAsia="Calibri" w:hAnsi="Verdana" w:cs="Arial"/>
          <w:lang w:eastAsia="en-US"/>
        </w:rPr>
      </w:pPr>
      <w:r w:rsidRPr="004E6C39">
        <w:rPr>
          <w:rFonts w:ascii="Verdana" w:eastAsia="Calibri" w:hAnsi="Verdana" w:cs="Arial"/>
          <w:lang w:eastAsia="en-US"/>
        </w:rPr>
        <w:t>Memorial Descritivo;</w:t>
      </w:r>
    </w:p>
    <w:p w14:paraId="552B5843" w14:textId="70083F14" w:rsidR="0058075B" w:rsidRDefault="00B357FB" w:rsidP="00F45A85">
      <w:pPr>
        <w:widowControl w:val="0"/>
        <w:tabs>
          <w:tab w:val="left" w:pos="532"/>
        </w:tabs>
        <w:autoSpaceDE w:val="0"/>
        <w:autoSpaceDN w:val="0"/>
        <w:spacing w:line="360" w:lineRule="auto"/>
        <w:jc w:val="both"/>
        <w:rPr>
          <w:rFonts w:ascii="Verdana" w:eastAsia="Calibri" w:hAnsi="Verdana" w:cs="Arial"/>
          <w:lang w:eastAsia="en-US"/>
        </w:rPr>
      </w:pPr>
      <w:r w:rsidRPr="004E6C39">
        <w:rPr>
          <w:rFonts w:ascii="Verdana" w:eastAsia="Calibri" w:hAnsi="Verdana" w:cs="Arial"/>
          <w:lang w:eastAsia="en-US"/>
        </w:rPr>
        <w:t>Planta Baixa ou Croqui;</w:t>
      </w:r>
    </w:p>
    <w:p w14:paraId="2CF835BF" w14:textId="77777777" w:rsidR="004C022A" w:rsidRPr="004E6C39" w:rsidRDefault="004C022A" w:rsidP="00F45A85">
      <w:pPr>
        <w:widowControl w:val="0"/>
        <w:tabs>
          <w:tab w:val="left" w:pos="532"/>
        </w:tabs>
        <w:autoSpaceDE w:val="0"/>
        <w:autoSpaceDN w:val="0"/>
        <w:spacing w:line="360" w:lineRule="auto"/>
        <w:jc w:val="both"/>
        <w:rPr>
          <w:rFonts w:ascii="Verdana" w:eastAsia="Calibri" w:hAnsi="Verdana" w:cs="Arial"/>
          <w:lang w:eastAsia="en-US"/>
        </w:rPr>
      </w:pPr>
    </w:p>
    <w:p w14:paraId="61503811" w14:textId="6FD50E55" w:rsidR="00F45A85" w:rsidRPr="0058075B" w:rsidRDefault="003A44FE" w:rsidP="0058075B">
      <w:pPr>
        <w:pStyle w:val="PargrafodaLista"/>
        <w:widowControl w:val="0"/>
        <w:numPr>
          <w:ilvl w:val="0"/>
          <w:numId w:val="22"/>
        </w:numPr>
        <w:tabs>
          <w:tab w:val="left" w:pos="532"/>
        </w:tabs>
        <w:autoSpaceDE w:val="0"/>
        <w:autoSpaceDN w:val="0"/>
        <w:spacing w:line="360" w:lineRule="auto"/>
        <w:jc w:val="both"/>
        <w:rPr>
          <w:rFonts w:ascii="Verdana" w:eastAsia="Calibri" w:hAnsi="Verdana" w:cs="Arial"/>
          <w:b/>
          <w:lang w:eastAsia="en-US"/>
        </w:rPr>
      </w:pPr>
      <w:r w:rsidRPr="005719AA">
        <w:rPr>
          <w:rFonts w:ascii="Verdana" w:eastAsia="Calibri" w:hAnsi="Verdana" w:cs="Arial"/>
          <w:b/>
          <w:lang w:eastAsia="en-US"/>
        </w:rPr>
        <w:t>HABILITAÇÃO TÉCNICA</w:t>
      </w:r>
    </w:p>
    <w:p w14:paraId="46C8233B" w14:textId="0B3D76C3" w:rsidR="003A44FE" w:rsidRDefault="003A44FE" w:rsidP="00F45A85">
      <w:pPr>
        <w:widowControl w:val="0"/>
        <w:tabs>
          <w:tab w:val="left" w:pos="532"/>
        </w:tabs>
        <w:autoSpaceDE w:val="0"/>
        <w:autoSpaceDN w:val="0"/>
        <w:spacing w:line="360" w:lineRule="auto"/>
        <w:ind w:left="103"/>
        <w:jc w:val="both"/>
        <w:rPr>
          <w:rFonts w:ascii="Verdana" w:eastAsia="Calibri" w:hAnsi="Verdana" w:cs="Arial"/>
          <w:lang w:eastAsia="en-US"/>
        </w:rPr>
      </w:pPr>
      <w:r w:rsidRPr="004E6C39">
        <w:rPr>
          <w:rFonts w:ascii="Verdana" w:eastAsia="Calibri" w:hAnsi="Verdana" w:cs="Arial"/>
          <w:lang w:eastAsia="en-US"/>
        </w:rPr>
        <w:tab/>
        <w:t>Para a qualificação técnica da empresa a ser contratada, além das empresas estarem devidamente inscritas em conselho de classe, assim como os seus representantes; deverão ser apresentadas Certidões de Acervo Técnico (CAT), devidamente registradas, nas quais devam constar, ao menos, o atendimento a 50% dos valores quantitativos dos serviços abaixo discriminados, ou e</w:t>
      </w:r>
      <w:r w:rsidR="00FC28AC">
        <w:rPr>
          <w:rFonts w:ascii="Verdana" w:eastAsia="Calibri" w:hAnsi="Verdana" w:cs="Arial"/>
          <w:lang w:eastAsia="en-US"/>
        </w:rPr>
        <w:t>m finalidade congênere</w:t>
      </w:r>
      <w:r w:rsidRPr="004E6C39">
        <w:rPr>
          <w:rFonts w:ascii="Verdana" w:eastAsia="Calibri" w:hAnsi="Verdana" w:cs="Arial"/>
          <w:lang w:eastAsia="en-US"/>
        </w:rPr>
        <w:t>. São eles:</w:t>
      </w:r>
    </w:p>
    <w:p w14:paraId="57F9DF57" w14:textId="77777777" w:rsidR="00F45A85" w:rsidRDefault="00F45A85" w:rsidP="00F45A85">
      <w:pPr>
        <w:widowControl w:val="0"/>
        <w:tabs>
          <w:tab w:val="left" w:pos="532"/>
        </w:tabs>
        <w:autoSpaceDE w:val="0"/>
        <w:autoSpaceDN w:val="0"/>
        <w:spacing w:line="360" w:lineRule="auto"/>
        <w:ind w:left="103"/>
        <w:jc w:val="both"/>
        <w:rPr>
          <w:rFonts w:ascii="Verdana" w:eastAsia="Calibri" w:hAnsi="Verdana" w:cs="Arial"/>
          <w:lang w:eastAsia="en-US"/>
        </w:rPr>
      </w:pPr>
    </w:p>
    <w:tbl>
      <w:tblPr>
        <w:tblW w:w="963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1"/>
        <w:gridCol w:w="951"/>
        <w:gridCol w:w="4722"/>
        <w:gridCol w:w="992"/>
        <w:gridCol w:w="1418"/>
        <w:gridCol w:w="850"/>
      </w:tblGrid>
      <w:tr w:rsidR="00652291" w:rsidRPr="004E6C39" w14:paraId="631813BF" w14:textId="11FA412E" w:rsidTr="00652291">
        <w:trPr>
          <w:trHeight w:val="496"/>
          <w:jc w:val="center"/>
        </w:trPr>
        <w:tc>
          <w:tcPr>
            <w:tcW w:w="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1DB21147" w14:textId="77777777" w:rsidR="00652291" w:rsidRPr="003A44FE" w:rsidRDefault="00652291" w:rsidP="006522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 w:rsidRPr="003A44FE">
              <w:rPr>
                <w:rFonts w:ascii="Verdana" w:hAnsi="Verdana" w:cs="Calibri"/>
              </w:rPr>
              <w:t>Fonte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534DA3E3" w14:textId="77777777" w:rsidR="00652291" w:rsidRPr="003A44FE" w:rsidRDefault="00652291" w:rsidP="006522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 w:rsidRPr="003A44FE">
              <w:rPr>
                <w:rFonts w:ascii="Verdana" w:hAnsi="Verdana" w:cs="Calibri"/>
              </w:rPr>
              <w:t>Código</w:t>
            </w:r>
          </w:p>
        </w:tc>
        <w:tc>
          <w:tcPr>
            <w:tcW w:w="47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64952629" w14:textId="77777777" w:rsidR="00652291" w:rsidRPr="003A44FE" w:rsidRDefault="00652291" w:rsidP="006522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 w:rsidRPr="003A44FE">
              <w:rPr>
                <w:rFonts w:ascii="Verdana" w:hAnsi="Verdana" w:cs="Calibri"/>
              </w:rPr>
              <w:t>Descrição dos Serviços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48E5E5E9" w14:textId="77777777" w:rsidR="00652291" w:rsidRPr="00652291" w:rsidRDefault="00652291" w:rsidP="00652291">
            <w:pPr>
              <w:spacing w:line="360" w:lineRule="auto"/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652291">
              <w:rPr>
                <w:rFonts w:ascii="Verdana" w:hAnsi="Verdana" w:cs="Calibri"/>
                <w:sz w:val="18"/>
                <w:szCs w:val="18"/>
              </w:rPr>
              <w:t>Unidade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36B1EE84" w14:textId="77777777" w:rsidR="00652291" w:rsidRPr="00652291" w:rsidRDefault="00652291" w:rsidP="00652291">
            <w:pPr>
              <w:spacing w:line="360" w:lineRule="auto"/>
              <w:jc w:val="center"/>
              <w:rPr>
                <w:rFonts w:ascii="Verdana" w:hAnsi="Verdana" w:cs="Calibri"/>
                <w:sz w:val="18"/>
                <w:szCs w:val="18"/>
              </w:rPr>
            </w:pPr>
            <w:r w:rsidRPr="00652291">
              <w:rPr>
                <w:rFonts w:ascii="Verdana" w:hAnsi="Verdana" w:cs="Calibri"/>
                <w:sz w:val="18"/>
                <w:szCs w:val="18"/>
              </w:rPr>
              <w:t>Quantidade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</w:tcPr>
          <w:p w14:paraId="48A34B98" w14:textId="1EF1E4D1" w:rsidR="00652291" w:rsidRPr="003A44FE" w:rsidRDefault="00652291" w:rsidP="006522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50%</w:t>
            </w:r>
          </w:p>
        </w:tc>
      </w:tr>
      <w:tr w:rsidR="00652291" w:rsidRPr="003A44FE" w14:paraId="54A67B72" w14:textId="3B97D472" w:rsidTr="000D5991">
        <w:trPr>
          <w:trHeight w:val="46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34C35" w14:textId="0A0FEE6A" w:rsidR="00652291" w:rsidRPr="003A44FE" w:rsidRDefault="00652291" w:rsidP="000D62D7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CDHU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F8A02" w14:textId="203A1FB1" w:rsidR="00652291" w:rsidRPr="003A44FE" w:rsidRDefault="00652291" w:rsidP="000D62D7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16.13.060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E5933" w14:textId="70DE9234" w:rsidR="00652291" w:rsidRPr="003A44FE" w:rsidRDefault="00652291" w:rsidP="000D62D7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 xml:space="preserve">Telhamento em chapa de aço </w:t>
            </w:r>
            <w:proofErr w:type="spellStart"/>
            <w:r>
              <w:rPr>
                <w:rFonts w:ascii="Calibri" w:hAnsi="Calibri" w:cs="Calibri"/>
              </w:rPr>
              <w:t>pré</w:t>
            </w:r>
            <w:proofErr w:type="spellEnd"/>
            <w:r>
              <w:rPr>
                <w:rFonts w:ascii="Calibri" w:hAnsi="Calibri" w:cs="Calibri"/>
              </w:rPr>
              <w:t>-pintada com epóxi e poliéster, tipo sanduíche, espessura de 0,50 mm, com lã de rocha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D0D7A3" w14:textId="259BCAFB" w:rsidR="00652291" w:rsidRPr="003A44FE" w:rsidRDefault="00652291" w:rsidP="006522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M²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D6772" w14:textId="64C6BCD9" w:rsidR="00652291" w:rsidRPr="003A44FE" w:rsidRDefault="00652291" w:rsidP="000D59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517,92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DE52B" w14:textId="244A7ABA" w:rsidR="00652291" w:rsidRDefault="00652291" w:rsidP="000D599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258,96</w:t>
            </w:r>
          </w:p>
        </w:tc>
      </w:tr>
      <w:tr w:rsidR="00652291" w:rsidRPr="003A44FE" w14:paraId="58BD3D34" w14:textId="720D6E98" w:rsidTr="000D5991">
        <w:trPr>
          <w:trHeight w:val="27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D136A" w14:textId="58D85C41" w:rsidR="00652291" w:rsidRPr="003A44FE" w:rsidRDefault="00652291" w:rsidP="000D62D7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CDHU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EC703" w14:textId="7F58132F" w:rsidR="00652291" w:rsidRPr="003A44FE" w:rsidRDefault="00652291" w:rsidP="000D62D7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15.03.030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5A186" w14:textId="70E4EFA7" w:rsidR="00652291" w:rsidRPr="003A44FE" w:rsidRDefault="00652291" w:rsidP="000D62D7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Fornecimento e montagem de estrutura em aço ASTM-A36, sem pintura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24695" w14:textId="19CAC3FE" w:rsidR="00652291" w:rsidRPr="003A44FE" w:rsidRDefault="00652291" w:rsidP="006522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A7EC0" w14:textId="12CDB786" w:rsidR="00652291" w:rsidRPr="003A44FE" w:rsidRDefault="00652291" w:rsidP="000D59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6.215,05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8C478" w14:textId="5852EF16" w:rsidR="00652291" w:rsidRDefault="00652291" w:rsidP="000D599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3107,52</w:t>
            </w:r>
          </w:p>
        </w:tc>
      </w:tr>
      <w:tr w:rsidR="00652291" w:rsidRPr="003A44FE" w14:paraId="3637B138" w14:textId="5075DDD3" w:rsidTr="000D5991">
        <w:trPr>
          <w:trHeight w:val="27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1C93B" w14:textId="0E2773CF" w:rsidR="00652291" w:rsidRPr="003A44FE" w:rsidRDefault="00652291" w:rsidP="000D62D7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CDHU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1D85D" w14:textId="1A92805A" w:rsidR="00652291" w:rsidRPr="003A44FE" w:rsidRDefault="00652291" w:rsidP="000D62D7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22.03.030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65268" w14:textId="0152C05C" w:rsidR="00652291" w:rsidRPr="003A44FE" w:rsidRDefault="00652291" w:rsidP="000D62D7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Forro em fibra mineral NRC 0.55 acústico, revestido em látex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44BD3" w14:textId="5EAA3DB8" w:rsidR="00652291" w:rsidRPr="003A44FE" w:rsidRDefault="00652291" w:rsidP="006522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M²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DDB01" w14:textId="440EB3CE" w:rsidR="00652291" w:rsidRPr="003A44FE" w:rsidRDefault="00652291" w:rsidP="000D59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488,71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BC443" w14:textId="00AAFDB5" w:rsidR="00652291" w:rsidRDefault="00652291" w:rsidP="000D599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244,35</w:t>
            </w:r>
          </w:p>
        </w:tc>
      </w:tr>
      <w:tr w:rsidR="00652291" w:rsidRPr="004E6C39" w14:paraId="41FC542B" w14:textId="28352BA9" w:rsidTr="000D5991">
        <w:trPr>
          <w:trHeight w:val="27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66967" w14:textId="404D70D0" w:rsidR="00652291" w:rsidRPr="003A44FE" w:rsidRDefault="00652291" w:rsidP="000D62D7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CDHU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964040" w14:textId="75EDA045" w:rsidR="00652291" w:rsidRPr="003A44FE" w:rsidRDefault="00652291" w:rsidP="000D62D7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55.01.030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2BBB0D" w14:textId="382A668F" w:rsidR="00652291" w:rsidRPr="003A44FE" w:rsidRDefault="00652291" w:rsidP="000D62D7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Limpeza complementar com hidrojateamento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B3DFD3" w14:textId="4DAD6094" w:rsidR="00652291" w:rsidRPr="003A44FE" w:rsidRDefault="00652291" w:rsidP="006522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M²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9E9664" w14:textId="5926549D" w:rsidR="00652291" w:rsidRPr="003A44FE" w:rsidRDefault="00652291" w:rsidP="000D59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1.200,00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D8CCC3" w14:textId="3AD3ACA5" w:rsidR="00652291" w:rsidRDefault="00652291" w:rsidP="000D599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600,00</w:t>
            </w:r>
          </w:p>
        </w:tc>
      </w:tr>
      <w:tr w:rsidR="00652291" w:rsidRPr="004E6C39" w14:paraId="1B111CE4" w14:textId="0A340A91" w:rsidTr="000D5991">
        <w:trPr>
          <w:trHeight w:val="27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ED8D8C" w14:textId="41B5955D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CDHU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5C06CE" w14:textId="6E2FEA3F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33.10.030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7DE999" w14:textId="3F3A6E72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Tinta acrílica antimofo em massa, inclusive preparo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776779" w14:textId="3FABD31F" w:rsidR="00652291" w:rsidRPr="003A44FE" w:rsidRDefault="00652291" w:rsidP="006522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M²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C98571" w14:textId="2E88EDDE" w:rsidR="00652291" w:rsidRPr="003A44FE" w:rsidRDefault="00652291" w:rsidP="000D59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1.200,00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861939" w14:textId="65931001" w:rsidR="00652291" w:rsidRDefault="00652291" w:rsidP="000D599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600,00</w:t>
            </w:r>
          </w:p>
        </w:tc>
      </w:tr>
      <w:tr w:rsidR="00652291" w:rsidRPr="004E6C39" w14:paraId="0FC4D7F2" w14:textId="78824A30" w:rsidTr="000D5991">
        <w:trPr>
          <w:trHeight w:val="27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625E5" w14:textId="104C8EDA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CDHU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688568" w14:textId="6410F438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21.03.151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297A3" w14:textId="7975FCEE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Revestimento em placa de alumínio composto "ACM", espessura de 4 mm e acabamento em PVDF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100C2C" w14:textId="3E752894" w:rsidR="00652291" w:rsidRPr="003A44FE" w:rsidRDefault="00652291" w:rsidP="006522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M²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AFEA85" w14:textId="2FA281D2" w:rsidR="00652291" w:rsidRPr="003A44FE" w:rsidRDefault="00652291" w:rsidP="000D59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6,00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651344" w14:textId="55D9E867" w:rsidR="00652291" w:rsidRDefault="00652291" w:rsidP="000D599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3,00</w:t>
            </w:r>
          </w:p>
        </w:tc>
      </w:tr>
      <w:tr w:rsidR="00652291" w:rsidRPr="004E6C39" w14:paraId="6F0B8369" w14:textId="75A0ED0B" w:rsidTr="000D5991">
        <w:trPr>
          <w:trHeight w:val="27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77936C" w14:textId="0D89D51D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CDHU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5F6F1A" w14:textId="7BC16032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42.01.040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5FC42" w14:textId="449453E0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Captor tipo Franklin, h= 300 mm, 4 pontos, 2 descidas, acabamento cromado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1B3237" w14:textId="0962A001" w:rsidR="00652291" w:rsidRPr="003A44FE" w:rsidRDefault="00652291" w:rsidP="006522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UNI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623156" w14:textId="27A101DC" w:rsidR="00652291" w:rsidRPr="003A44FE" w:rsidRDefault="00652291" w:rsidP="000D59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6,00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2BAEE" w14:textId="23B5A2CB" w:rsidR="00652291" w:rsidRDefault="00652291" w:rsidP="000D599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3,00</w:t>
            </w:r>
          </w:p>
        </w:tc>
      </w:tr>
      <w:tr w:rsidR="00652291" w:rsidRPr="004E6C39" w14:paraId="6A324E9F" w14:textId="18BA00B9" w:rsidTr="000D5991">
        <w:trPr>
          <w:trHeight w:val="27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779DEC" w14:textId="58EF7F72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CDHU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F220E2" w14:textId="76F91C4A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42.05.190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42FC8" w14:textId="4DBF47F4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Haste de aterramento de 3/4´ x 3 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09CF8B" w14:textId="3E384C42" w:rsidR="00652291" w:rsidRPr="003A44FE" w:rsidRDefault="00652291" w:rsidP="006522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UNI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6BD0B3" w14:textId="10D25A0B" w:rsidR="00652291" w:rsidRPr="003A44FE" w:rsidRDefault="00652291" w:rsidP="000D59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12,00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BA7EE4" w14:textId="0A330464" w:rsidR="00652291" w:rsidRDefault="00652291" w:rsidP="000D599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6,00</w:t>
            </w:r>
          </w:p>
        </w:tc>
      </w:tr>
      <w:tr w:rsidR="00652291" w:rsidRPr="004E6C39" w14:paraId="2EEFC1A1" w14:textId="37A2C7D2" w:rsidTr="000D5991">
        <w:trPr>
          <w:trHeight w:val="27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B3E88" w14:textId="07D75A2F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lastRenderedPageBreak/>
              <w:t>CDHU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5AC465" w14:textId="6BAB84DA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39.04.080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2D1A21" w14:textId="2E149FD9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Cabo de cobre nu, têmpera mole, classe 2, de 50 mm²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5029BF" w14:textId="68451D06" w:rsidR="00652291" w:rsidRPr="003A44FE" w:rsidRDefault="00652291" w:rsidP="006522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5E6259" w14:textId="3E775D2D" w:rsidR="00652291" w:rsidRPr="003A44FE" w:rsidRDefault="00652291" w:rsidP="000D59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280,00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D898B4" w14:textId="623C1E1C" w:rsidR="00652291" w:rsidRDefault="00652291" w:rsidP="000D599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140,00</w:t>
            </w:r>
          </w:p>
        </w:tc>
      </w:tr>
      <w:tr w:rsidR="00652291" w:rsidRPr="004E6C39" w14:paraId="2076B5AB" w14:textId="6267344A" w:rsidTr="000D5991">
        <w:trPr>
          <w:trHeight w:val="27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2FD8A9" w14:textId="21C9D619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CDHU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979C19" w14:textId="572744DD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50.10.120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4C103F" w14:textId="1889AC94" w:rsidR="00652291" w:rsidRPr="003A44FE" w:rsidRDefault="00652291" w:rsidP="0058075B">
            <w:pPr>
              <w:spacing w:line="360" w:lineRule="auto"/>
              <w:jc w:val="both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Extintor manual de pó químico seco ABC - capacidade de 6 kg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181E52" w14:textId="74AE5885" w:rsidR="00652291" w:rsidRPr="003A44FE" w:rsidRDefault="00652291" w:rsidP="006522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UNI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501D09" w14:textId="5F86CD57" w:rsidR="00652291" w:rsidRPr="003A44FE" w:rsidRDefault="00652291" w:rsidP="000D5991">
            <w:pPr>
              <w:spacing w:line="360" w:lineRule="auto"/>
              <w:jc w:val="center"/>
              <w:rPr>
                <w:rFonts w:ascii="Verdana" w:hAnsi="Verdana" w:cs="Calibri"/>
              </w:rPr>
            </w:pPr>
            <w:r>
              <w:rPr>
                <w:rFonts w:ascii="Calibri" w:hAnsi="Calibri" w:cs="Calibri"/>
              </w:rPr>
              <w:t>12,00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4DE150" w14:textId="375BF156" w:rsidR="00652291" w:rsidRDefault="00652291" w:rsidP="000D599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6,00</w:t>
            </w:r>
          </w:p>
        </w:tc>
      </w:tr>
      <w:tr w:rsidR="00652291" w:rsidRPr="004E6C39" w14:paraId="6D8C51FA" w14:textId="42C97927" w:rsidTr="000D5991">
        <w:trPr>
          <w:trHeight w:val="277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EAA3F" w14:textId="0572EEDE" w:rsidR="00652291" w:rsidRDefault="00652291" w:rsidP="0058075B">
            <w:pPr>
              <w:spacing w:line="36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CDHU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25EB4E" w14:textId="254276F8" w:rsidR="00652291" w:rsidRDefault="00652291" w:rsidP="0058075B">
            <w:pPr>
              <w:spacing w:line="36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97.02.195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C106EB" w14:textId="01DAC40A" w:rsidR="00652291" w:rsidRDefault="00652291" w:rsidP="0058075B">
            <w:pPr>
              <w:spacing w:line="36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Placa de sinalização em PVC fotoluminescente (240x120mm), com indicação de rota de evacuação e saída de emergência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3361AD" w14:textId="409F7319" w:rsidR="00652291" w:rsidRDefault="00652291" w:rsidP="00652291">
            <w:pPr>
              <w:spacing w:line="36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3710CD" w14:textId="400F5A27" w:rsidR="00652291" w:rsidRDefault="00652291" w:rsidP="000D5991">
            <w:pPr>
              <w:spacing w:line="36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9A4C2" w14:textId="5D464FED" w:rsidR="00652291" w:rsidRDefault="00652291" w:rsidP="000D599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15,00</w:t>
            </w:r>
          </w:p>
        </w:tc>
      </w:tr>
    </w:tbl>
    <w:p w14:paraId="57F3A6E3" w14:textId="77777777" w:rsidR="00B357FB" w:rsidRDefault="00B357FB" w:rsidP="00F45A85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</w:p>
    <w:p w14:paraId="0237F7F0" w14:textId="1CAB2678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b/>
          <w:bCs/>
          <w:lang w:val="pt-PT" w:eastAsia="en-US"/>
        </w:rPr>
      </w:pPr>
      <w:r w:rsidRPr="004C022A">
        <w:rPr>
          <w:rFonts w:ascii="Verdana" w:eastAsia="Arial" w:hAnsi="Verdana" w:cs="Arial"/>
          <w:b/>
          <w:bCs/>
          <w:lang w:val="pt-PT" w:eastAsia="en-US"/>
        </w:rPr>
        <w:t>11. HABILITAÇÃO JURÍDICA</w:t>
      </w:r>
    </w:p>
    <w:p w14:paraId="382F6E95" w14:textId="42BDD617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11.1</w:t>
      </w:r>
      <w:r w:rsidRPr="004C022A">
        <w:rPr>
          <w:rFonts w:ascii="Verdana" w:eastAsia="Arial" w:hAnsi="Verdana" w:cs="Arial"/>
          <w:lang w:val="pt-PT" w:eastAsia="en-US"/>
        </w:rPr>
        <w:t>.</w:t>
      </w:r>
      <w:r w:rsidRPr="004C022A">
        <w:rPr>
          <w:rFonts w:ascii="Verdana" w:eastAsia="Arial" w:hAnsi="Verdana" w:cs="Arial"/>
          <w:lang w:val="pt-PT" w:eastAsia="en-US"/>
        </w:rPr>
        <w:tab/>
        <w:t>Registro Comercial, no caso de empresa individual;</w:t>
      </w:r>
    </w:p>
    <w:p w14:paraId="0EB2240B" w14:textId="5D837A90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11.2.</w:t>
      </w:r>
      <w:r w:rsidRPr="004C022A">
        <w:rPr>
          <w:rFonts w:ascii="Verdana" w:eastAsia="Arial" w:hAnsi="Verdana" w:cs="Arial"/>
          <w:lang w:val="pt-PT" w:eastAsia="en-US"/>
        </w:rPr>
        <w:tab/>
        <w:t>Ato constitutivo, estatuto ou contrato social em vigor, ou registro empresarial devidamente registrado. Em se tratando de sociedade por ações, o estatuto social deverá vir acompanhado dos documentos de eleição de seus administradores.</w:t>
      </w:r>
    </w:p>
    <w:p w14:paraId="631D64A1" w14:textId="5C49DDF3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11</w:t>
      </w:r>
      <w:r w:rsidRPr="004C022A">
        <w:rPr>
          <w:rFonts w:ascii="Verdana" w:eastAsia="Arial" w:hAnsi="Verdana" w:cs="Arial"/>
          <w:lang w:val="pt-PT" w:eastAsia="en-US"/>
        </w:rPr>
        <w:t>.3.</w:t>
      </w:r>
      <w:r w:rsidRPr="004C022A">
        <w:rPr>
          <w:rFonts w:ascii="Verdana" w:eastAsia="Arial" w:hAnsi="Verdana" w:cs="Arial"/>
          <w:lang w:val="pt-PT" w:eastAsia="en-US"/>
        </w:rPr>
        <w:tab/>
        <w:t>Autorização para o exercício da atividade a ser contratada, quando cabível.</w:t>
      </w:r>
    </w:p>
    <w:p w14:paraId="79AA5BE3" w14:textId="72F58791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11</w:t>
      </w:r>
      <w:r w:rsidRPr="004C022A">
        <w:rPr>
          <w:rFonts w:ascii="Verdana" w:eastAsia="Arial" w:hAnsi="Verdana" w:cs="Arial"/>
          <w:lang w:val="pt-PT" w:eastAsia="en-US"/>
        </w:rPr>
        <w:t>.4.</w:t>
      </w:r>
      <w:r w:rsidRPr="004C022A">
        <w:rPr>
          <w:rFonts w:ascii="Verdana" w:eastAsia="Arial" w:hAnsi="Verdana" w:cs="Arial"/>
          <w:lang w:val="pt-PT" w:eastAsia="en-US"/>
        </w:rPr>
        <w:tab/>
        <w:t>Decreto de autorização, em se tratando de empresa ou sociedade estrangeira em funcionamento no País, e ato de registro ou autorização, para funcionamento expedido por órgão competente, quando a atividade assim o exigir;</w:t>
      </w:r>
    </w:p>
    <w:p w14:paraId="179406C8" w14:textId="48F5F30F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11</w:t>
      </w:r>
      <w:r w:rsidRPr="004C022A">
        <w:rPr>
          <w:rFonts w:ascii="Verdana" w:eastAsia="Arial" w:hAnsi="Verdana" w:cs="Arial"/>
          <w:lang w:val="pt-PT" w:eastAsia="en-US"/>
        </w:rPr>
        <w:t>.5.</w:t>
      </w:r>
      <w:r w:rsidRPr="004C022A">
        <w:rPr>
          <w:rFonts w:ascii="Verdana" w:eastAsia="Arial" w:hAnsi="Verdana" w:cs="Arial"/>
          <w:lang w:val="pt-PT" w:eastAsia="en-US"/>
        </w:rPr>
        <w:tab/>
        <w:t>Inscrição do ato constitutivo, no caso de sociedades civis, acompanhada de prova de administração em exercício;</w:t>
      </w:r>
    </w:p>
    <w:p w14:paraId="24D4EF1D" w14:textId="3902EE39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11</w:t>
      </w:r>
      <w:r w:rsidRPr="004C022A">
        <w:rPr>
          <w:rFonts w:ascii="Verdana" w:eastAsia="Arial" w:hAnsi="Verdana" w:cs="Arial"/>
          <w:lang w:val="pt-PT" w:eastAsia="en-US"/>
        </w:rPr>
        <w:t>.6.</w:t>
      </w:r>
      <w:r w:rsidRPr="004C022A">
        <w:rPr>
          <w:rFonts w:ascii="Verdana" w:eastAsia="Arial" w:hAnsi="Verdana" w:cs="Arial"/>
          <w:lang w:val="pt-PT" w:eastAsia="en-US"/>
        </w:rPr>
        <w:tab/>
        <w:t>Os documentos de que tratam as alíneas anteriores, deverão estar acompanhados de todas as alterações ou da consolidação respectiva);</w:t>
      </w:r>
    </w:p>
    <w:p w14:paraId="17E5F7D1" w14:textId="77777777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</w:p>
    <w:p w14:paraId="6C60BCF4" w14:textId="1C7CE601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b/>
          <w:bCs/>
          <w:lang w:val="pt-PT" w:eastAsia="en-US"/>
        </w:rPr>
      </w:pPr>
      <w:r w:rsidRPr="004C022A">
        <w:rPr>
          <w:rFonts w:ascii="Verdana" w:eastAsia="Arial" w:hAnsi="Verdana" w:cs="Arial"/>
          <w:b/>
          <w:bCs/>
          <w:lang w:val="pt-PT" w:eastAsia="en-US"/>
        </w:rPr>
        <w:t>12.</w:t>
      </w:r>
      <w:r w:rsidRPr="004C022A">
        <w:rPr>
          <w:rFonts w:ascii="Verdana" w:eastAsia="Arial" w:hAnsi="Verdana" w:cs="Arial"/>
          <w:b/>
          <w:bCs/>
          <w:lang w:val="pt-PT" w:eastAsia="en-US"/>
        </w:rPr>
        <w:tab/>
        <w:t>REGULARIDADE FISCAL E TRABALHISTA</w:t>
      </w:r>
    </w:p>
    <w:p w14:paraId="563DC70A" w14:textId="388EACAB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12</w:t>
      </w:r>
      <w:r w:rsidRPr="004C022A">
        <w:rPr>
          <w:rFonts w:ascii="Verdana" w:eastAsia="Arial" w:hAnsi="Verdana" w:cs="Arial"/>
          <w:lang w:val="pt-PT" w:eastAsia="en-US"/>
        </w:rPr>
        <w:t>.1.</w:t>
      </w:r>
      <w:r w:rsidRPr="004C022A">
        <w:rPr>
          <w:rFonts w:ascii="Verdana" w:eastAsia="Arial" w:hAnsi="Verdana" w:cs="Arial"/>
          <w:lang w:val="pt-PT" w:eastAsia="en-US"/>
        </w:rPr>
        <w:tab/>
        <w:t>CNPJ – Cadastro Nacional de Pessoa Jurídica emitido pelo Ministério da Fazenda.</w:t>
      </w:r>
    </w:p>
    <w:p w14:paraId="1B09A1C7" w14:textId="5C345CD1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12</w:t>
      </w:r>
      <w:r w:rsidRPr="004C022A">
        <w:rPr>
          <w:rFonts w:ascii="Verdana" w:eastAsia="Arial" w:hAnsi="Verdana" w:cs="Arial"/>
          <w:lang w:val="pt-PT" w:eastAsia="en-US"/>
        </w:rPr>
        <w:t>.2.</w:t>
      </w:r>
      <w:r w:rsidRPr="004C022A">
        <w:rPr>
          <w:rFonts w:ascii="Verdana" w:eastAsia="Arial" w:hAnsi="Verdana" w:cs="Arial"/>
          <w:lang w:val="pt-PT" w:eastAsia="en-US"/>
        </w:rPr>
        <w:tab/>
        <w:t>Prova de inscrição no Cadastro de Contribuintes Estadual ou Municipal, relativo à sede ou domicílio do licitante, pertinente ao seu ramo de atividade e compatível com o objeto do certame;</w:t>
      </w:r>
    </w:p>
    <w:p w14:paraId="5B900C49" w14:textId="6D4277B4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12</w:t>
      </w:r>
      <w:r w:rsidRPr="004C022A">
        <w:rPr>
          <w:rFonts w:ascii="Verdana" w:eastAsia="Arial" w:hAnsi="Verdana" w:cs="Arial"/>
          <w:lang w:val="pt-PT" w:eastAsia="en-US"/>
        </w:rPr>
        <w:t>.3.</w:t>
      </w:r>
      <w:r w:rsidRPr="004C022A">
        <w:rPr>
          <w:rFonts w:ascii="Verdana" w:eastAsia="Arial" w:hAnsi="Verdana" w:cs="Arial"/>
          <w:lang w:val="pt-PT" w:eastAsia="en-US"/>
        </w:rPr>
        <w:tab/>
        <w:t>Prova de Regularidade para com a Fazenda Nacional, comprovada mediante fornecimento de Certidão conjunta negativa de débitos relativos a Tributos Federais e a Dívida Ativa da União, e Seguridade Social.</w:t>
      </w:r>
    </w:p>
    <w:p w14:paraId="403420D0" w14:textId="553970D9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12</w:t>
      </w:r>
      <w:r w:rsidRPr="004C022A">
        <w:rPr>
          <w:rFonts w:ascii="Verdana" w:eastAsia="Arial" w:hAnsi="Verdana" w:cs="Arial"/>
          <w:lang w:val="pt-PT" w:eastAsia="en-US"/>
        </w:rPr>
        <w:t>.4.</w:t>
      </w:r>
      <w:r w:rsidRPr="004C022A">
        <w:rPr>
          <w:rFonts w:ascii="Verdana" w:eastAsia="Arial" w:hAnsi="Verdana" w:cs="Arial"/>
          <w:lang w:val="pt-PT" w:eastAsia="en-US"/>
        </w:rPr>
        <w:tab/>
        <w:t>Prova de regularidade perante a débitos a Fazenda Estadual, comprovada mediante fornecimento de Certidão Negativa ou Certidão Positiva de Débitos com efeitos de Negativa de Débitos Tributários expedidos pela Procuradoria Geral do Estado e Certidão de Regularidade do Imposto sobre Circulação de Mercadorias e Serviços.</w:t>
      </w:r>
    </w:p>
    <w:p w14:paraId="2ADBB2AA" w14:textId="0E772C18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12</w:t>
      </w:r>
      <w:r w:rsidRPr="004C022A">
        <w:rPr>
          <w:rFonts w:ascii="Verdana" w:eastAsia="Arial" w:hAnsi="Verdana" w:cs="Arial"/>
          <w:lang w:val="pt-PT" w:eastAsia="en-US"/>
        </w:rPr>
        <w:t>.5.</w:t>
      </w:r>
      <w:r w:rsidRPr="004C022A">
        <w:rPr>
          <w:rFonts w:ascii="Verdana" w:eastAsia="Arial" w:hAnsi="Verdana" w:cs="Arial"/>
          <w:lang w:val="pt-PT" w:eastAsia="en-US"/>
        </w:rPr>
        <w:tab/>
        <w:t xml:space="preserve">Certidão de regularidade de débitos tributários com a Fazenda Municipal, comprovada </w:t>
      </w:r>
      <w:r w:rsidRPr="004C022A">
        <w:rPr>
          <w:rFonts w:ascii="Verdana" w:eastAsia="Arial" w:hAnsi="Verdana" w:cs="Arial"/>
          <w:lang w:val="pt-PT" w:eastAsia="en-US"/>
        </w:rPr>
        <w:lastRenderedPageBreak/>
        <w:t>mediante fornecimento de Certidão negativa de débitos relativos a tributos mobiliários da sede ou domicílio da licitante, ou outra equivalente, na forma da lei, pertinente ao seu ramo de atividade e compatível com o objeto do certame;</w:t>
      </w:r>
    </w:p>
    <w:p w14:paraId="4961FB33" w14:textId="649D47DE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12</w:t>
      </w:r>
      <w:r w:rsidRPr="004C022A">
        <w:rPr>
          <w:rFonts w:ascii="Verdana" w:eastAsia="Arial" w:hAnsi="Verdana" w:cs="Arial"/>
          <w:lang w:val="pt-PT" w:eastAsia="en-US"/>
        </w:rPr>
        <w:t>.6.</w:t>
      </w:r>
      <w:r w:rsidRPr="004C022A">
        <w:rPr>
          <w:rFonts w:ascii="Verdana" w:eastAsia="Arial" w:hAnsi="Verdana" w:cs="Arial"/>
          <w:lang w:val="pt-PT" w:eastAsia="en-US"/>
        </w:rPr>
        <w:tab/>
        <w:t>FGTS - Prova de regularidade de recolhimento de Fundo de Garantia por Tempo de Serviço-FGTS, mediante a apresentação de Certificado fornecido pela Caixa Econômica Federal.</w:t>
      </w:r>
    </w:p>
    <w:p w14:paraId="4EEEAC64" w14:textId="387932D5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12</w:t>
      </w:r>
      <w:r w:rsidRPr="004C022A">
        <w:rPr>
          <w:rFonts w:ascii="Verdana" w:eastAsia="Arial" w:hAnsi="Verdana" w:cs="Arial"/>
          <w:lang w:val="pt-PT" w:eastAsia="en-US"/>
        </w:rPr>
        <w:t>.7.</w:t>
      </w:r>
      <w:r w:rsidRPr="004C022A">
        <w:rPr>
          <w:rFonts w:ascii="Verdana" w:eastAsia="Arial" w:hAnsi="Verdana" w:cs="Arial"/>
          <w:lang w:val="pt-PT" w:eastAsia="en-US"/>
        </w:rPr>
        <w:tab/>
        <w:t>CNDT - Prova de inexistência de débitos inadimplidos perante a Justiça do Trabalho, mediante a apresentação de Certidão Negativa, nos termos do Título VII-A da Consolidação das Leis do Trabalho, disponível no Portal do Tribunal Superior do Trabalho (www.tst.jus.br/certidao).</w:t>
      </w:r>
    </w:p>
    <w:p w14:paraId="35586281" w14:textId="7BDDBB5A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12</w:t>
      </w:r>
      <w:r w:rsidRPr="004C022A">
        <w:rPr>
          <w:rFonts w:ascii="Verdana" w:eastAsia="Arial" w:hAnsi="Verdana" w:cs="Arial"/>
          <w:lang w:val="pt-PT" w:eastAsia="en-US"/>
        </w:rPr>
        <w:t>.8.</w:t>
      </w:r>
      <w:r w:rsidRPr="004C022A">
        <w:rPr>
          <w:rFonts w:ascii="Verdana" w:eastAsia="Arial" w:hAnsi="Verdana" w:cs="Arial"/>
          <w:lang w:val="pt-PT" w:eastAsia="en-US"/>
        </w:rPr>
        <w:tab/>
        <w:t>Na hipótese de não constar prazo de validade nas certidões apresentadas, a Administração Municipal aceitará como válidas as expedidas até 60 (sessenta) dias imediatamente anteriores à data de apresentação das propostas.</w:t>
      </w:r>
    </w:p>
    <w:p w14:paraId="332D8810" w14:textId="066BAEDD" w:rsidR="004C022A" w:rsidRPr="004E6C39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12</w:t>
      </w:r>
      <w:r w:rsidRPr="004C022A">
        <w:rPr>
          <w:rFonts w:ascii="Verdana" w:eastAsia="Arial" w:hAnsi="Verdana" w:cs="Arial"/>
          <w:lang w:val="pt-PT" w:eastAsia="en-US"/>
        </w:rPr>
        <w:t>.9.</w:t>
      </w:r>
      <w:r w:rsidRPr="004C022A">
        <w:rPr>
          <w:rFonts w:ascii="Verdana" w:eastAsia="Arial" w:hAnsi="Verdana" w:cs="Arial"/>
          <w:lang w:val="pt-PT" w:eastAsia="en-US"/>
        </w:rPr>
        <w:tab/>
        <w:t>Para fins de comprovação de regularidade fiscal serão aceitas as competentes certidões negativas e as positivas com efeito de negativa.</w:t>
      </w:r>
    </w:p>
    <w:p w14:paraId="23D683E3" w14:textId="77777777" w:rsidR="004C022A" w:rsidRPr="004C022A" w:rsidRDefault="004C022A" w:rsidP="00652291">
      <w:pPr>
        <w:widowControl w:val="0"/>
        <w:autoSpaceDE w:val="0"/>
        <w:autoSpaceDN w:val="0"/>
        <w:spacing w:line="360" w:lineRule="auto"/>
        <w:jc w:val="center"/>
        <w:rPr>
          <w:rFonts w:ascii="Verdana" w:eastAsia="Arial" w:hAnsi="Verdana" w:cs="Arial"/>
          <w:b/>
          <w:bCs/>
          <w:lang w:val="pt-PT" w:eastAsia="en-US"/>
        </w:rPr>
      </w:pPr>
    </w:p>
    <w:p w14:paraId="27504980" w14:textId="4A00951E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b/>
          <w:bCs/>
          <w:lang w:val="pt-PT" w:eastAsia="en-US"/>
        </w:rPr>
      </w:pPr>
      <w:r>
        <w:rPr>
          <w:rFonts w:ascii="Verdana" w:eastAsia="Arial" w:hAnsi="Verdana" w:cs="Arial"/>
          <w:b/>
          <w:bCs/>
          <w:lang w:val="pt-PT" w:eastAsia="en-US"/>
        </w:rPr>
        <w:t>13</w:t>
      </w:r>
      <w:r w:rsidRPr="004C022A">
        <w:rPr>
          <w:rFonts w:ascii="Verdana" w:eastAsia="Arial" w:hAnsi="Verdana" w:cs="Arial"/>
          <w:b/>
          <w:bCs/>
          <w:lang w:val="pt-PT" w:eastAsia="en-US"/>
        </w:rPr>
        <w:tab/>
        <w:t>QUALIFICAÇÃO ECONÔMICO-FINANCEIRA</w:t>
      </w:r>
    </w:p>
    <w:p w14:paraId="4E206BB2" w14:textId="7392A8C5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</w:t>
      </w:r>
      <w:r w:rsidRPr="004C022A">
        <w:rPr>
          <w:rFonts w:ascii="Verdana" w:eastAsia="Arial" w:hAnsi="Verdana" w:cs="Arial"/>
          <w:lang w:val="pt-PT" w:eastAsia="en-US"/>
        </w:rPr>
        <w:t>.1.</w:t>
      </w:r>
      <w:r w:rsidRPr="004C022A">
        <w:rPr>
          <w:rFonts w:ascii="Verdana" w:eastAsia="Arial" w:hAnsi="Verdana" w:cs="Arial"/>
          <w:lang w:val="pt-PT" w:eastAsia="en-US"/>
        </w:rPr>
        <w:tab/>
        <w:t>Certidão do Distribuidor Cível da sede da pessoa jurídica, constando a NEGATIVA de Ações de Falência, Concordata, Recuperação Judicial e Extrajudicial, com data de expedição não superior a 60 (sessenta) dias da data do certame.</w:t>
      </w:r>
    </w:p>
    <w:p w14:paraId="4CD06E58" w14:textId="35F7368D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13.1</w:t>
      </w:r>
      <w:r w:rsidRPr="004C022A">
        <w:rPr>
          <w:rFonts w:ascii="Verdana" w:eastAsia="Arial" w:hAnsi="Verdana" w:cs="Arial"/>
          <w:lang w:val="pt-PT" w:eastAsia="en-US"/>
        </w:rPr>
        <w:t>.1. Em caso de a Licitante apresentar certidão constando estar em Recuperação Judicial, deverá a mesma vir acompanhada do plano de recuperação devidamente homologado pelo órgão judiciário competente e em pleno vigor, sob pena de sua desclassificação.</w:t>
      </w:r>
    </w:p>
    <w:p w14:paraId="73260846" w14:textId="7DD697D9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</w:t>
      </w:r>
      <w:r w:rsidRPr="004C022A">
        <w:rPr>
          <w:rFonts w:ascii="Verdana" w:eastAsia="Arial" w:hAnsi="Verdana" w:cs="Arial"/>
          <w:lang w:val="pt-PT" w:eastAsia="en-US"/>
        </w:rPr>
        <w:t>.2.</w:t>
      </w:r>
      <w:r w:rsidRPr="004C022A">
        <w:rPr>
          <w:rFonts w:ascii="Verdana" w:eastAsia="Arial" w:hAnsi="Verdana" w:cs="Arial"/>
          <w:lang w:val="pt-PT" w:eastAsia="en-US"/>
        </w:rPr>
        <w:tab/>
        <w:t>Balanço patrimonial dos últimos dois exercícios sociais exigíveis, apresentados na forma da lei.</w:t>
      </w:r>
    </w:p>
    <w:p w14:paraId="15184B43" w14:textId="733ED51D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</w:t>
      </w:r>
      <w:r w:rsidRPr="004C022A">
        <w:rPr>
          <w:rFonts w:ascii="Verdana" w:eastAsia="Arial" w:hAnsi="Verdana" w:cs="Arial"/>
          <w:lang w:val="pt-PT" w:eastAsia="en-US"/>
        </w:rPr>
        <w:t>.2.1. Serão considerados na forma da lei o balanço patrimonial e as demonstrações contábeis assim apresentados:</w:t>
      </w:r>
    </w:p>
    <w:p w14:paraId="600BF71F" w14:textId="77777777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 w:rsidRPr="004C022A">
        <w:rPr>
          <w:rFonts w:ascii="Verdana" w:eastAsia="Arial" w:hAnsi="Verdana" w:cs="Arial"/>
          <w:lang w:val="pt-PT" w:eastAsia="en-US"/>
        </w:rPr>
        <w:t>a)</w:t>
      </w:r>
      <w:r w:rsidRPr="004C022A">
        <w:rPr>
          <w:rFonts w:ascii="Verdana" w:eastAsia="Arial" w:hAnsi="Verdana" w:cs="Arial"/>
          <w:lang w:val="pt-PT" w:eastAsia="en-US"/>
        </w:rPr>
        <w:tab/>
        <w:t>publicados em Diário Oficial da União; ou</w:t>
      </w:r>
    </w:p>
    <w:p w14:paraId="4614396D" w14:textId="77777777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 w:rsidRPr="004C022A">
        <w:rPr>
          <w:rFonts w:ascii="Verdana" w:eastAsia="Arial" w:hAnsi="Verdana" w:cs="Arial"/>
          <w:lang w:val="pt-PT" w:eastAsia="en-US"/>
        </w:rPr>
        <w:t>b)</w:t>
      </w:r>
      <w:r w:rsidRPr="004C022A">
        <w:rPr>
          <w:rFonts w:ascii="Verdana" w:eastAsia="Arial" w:hAnsi="Verdana" w:cs="Arial"/>
          <w:lang w:val="pt-PT" w:eastAsia="en-US"/>
        </w:rPr>
        <w:tab/>
        <w:t>publicados em jornal de grande circulação; ou</w:t>
      </w:r>
    </w:p>
    <w:p w14:paraId="10EBEA49" w14:textId="77777777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 w:rsidRPr="004C022A">
        <w:rPr>
          <w:rFonts w:ascii="Verdana" w:eastAsia="Arial" w:hAnsi="Verdana" w:cs="Arial"/>
          <w:lang w:val="pt-PT" w:eastAsia="en-US"/>
        </w:rPr>
        <w:t>c)</w:t>
      </w:r>
      <w:r w:rsidRPr="004C022A">
        <w:rPr>
          <w:rFonts w:ascii="Verdana" w:eastAsia="Arial" w:hAnsi="Verdana" w:cs="Arial"/>
          <w:lang w:val="pt-PT" w:eastAsia="en-US"/>
        </w:rPr>
        <w:tab/>
        <w:t>por cópia registrada no Órgão de Registro Público competente da sede ou domicílio da licitante; ou</w:t>
      </w:r>
    </w:p>
    <w:p w14:paraId="4587A446" w14:textId="77777777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 w:rsidRPr="004C022A">
        <w:rPr>
          <w:rFonts w:ascii="Verdana" w:eastAsia="Arial" w:hAnsi="Verdana" w:cs="Arial"/>
          <w:lang w:val="pt-PT" w:eastAsia="en-US"/>
        </w:rPr>
        <w:t>d)</w:t>
      </w:r>
      <w:r w:rsidRPr="004C022A">
        <w:rPr>
          <w:rFonts w:ascii="Verdana" w:eastAsia="Arial" w:hAnsi="Verdana" w:cs="Arial"/>
          <w:lang w:val="pt-PT" w:eastAsia="en-US"/>
        </w:rPr>
        <w:tab/>
        <w:t>por cópia extraída do Livro Diário – devidamente autenticado no Órgão de Registro Público competente da sede ou domicílio da licitante – inclusive com os Termos de Abertura e de Encerramento, quando a sede da licitante estiver localizada no Estado de São Paulo, o órgão de registro competente é a JUCESP; ou</w:t>
      </w:r>
    </w:p>
    <w:p w14:paraId="7FB5DC48" w14:textId="77777777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 w:rsidRPr="004C022A">
        <w:rPr>
          <w:rFonts w:ascii="Verdana" w:eastAsia="Arial" w:hAnsi="Verdana" w:cs="Arial"/>
          <w:lang w:val="pt-PT" w:eastAsia="en-US"/>
        </w:rPr>
        <w:lastRenderedPageBreak/>
        <w:t>e)</w:t>
      </w:r>
      <w:r w:rsidRPr="004C022A">
        <w:rPr>
          <w:rFonts w:ascii="Verdana" w:eastAsia="Arial" w:hAnsi="Verdana" w:cs="Arial"/>
          <w:lang w:val="pt-PT" w:eastAsia="en-US"/>
        </w:rPr>
        <w:tab/>
        <w:t>Para as empresas que efetuarem a escrituração digital através do Sistema Público de Escrituração Digital – SPED (Decreto Federal n° 6.022/2007), deverão ser apresentados o Balanço Patrimonial e as demais Demonstrações Contábeis extraídos do sistema, juntamente com o recibo de entrega e requerimento de autenticação de livro digital, nos termos da Instrução Normativa DNRC nº 107/2008.</w:t>
      </w:r>
    </w:p>
    <w:p w14:paraId="7ED0A19A" w14:textId="2AC5EA33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</w:t>
      </w:r>
      <w:r w:rsidRPr="004C022A">
        <w:rPr>
          <w:rFonts w:ascii="Verdana" w:eastAsia="Arial" w:hAnsi="Verdana" w:cs="Arial"/>
          <w:lang w:val="pt-PT" w:eastAsia="en-US"/>
        </w:rPr>
        <w:t>.2.2. Índices de Liquidez Geral (LG), Liquidez Corrente (LC) e Solvência Geral (SG), iguais ou superiores a “1”, Índice de Endividamento (IE) igual ou inferior a “0,50”, dos últimos dois exercícios sociais exigíveis, com demonstração de fórmulas contábeis a serem apresentadas pelo licitante:</w:t>
      </w:r>
    </w:p>
    <w:p w14:paraId="24D47D12" w14:textId="5BC6E067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</w:t>
      </w:r>
      <w:r w:rsidRPr="004C022A">
        <w:rPr>
          <w:rFonts w:ascii="Verdana" w:eastAsia="Arial" w:hAnsi="Verdana" w:cs="Arial"/>
          <w:lang w:val="pt-PT" w:eastAsia="en-US"/>
        </w:rPr>
        <w:t>.2.3. Declaração, assinada por profissional habilitado da área contábil, que ateste o atendimento pelo licitante dos índices econômicos previstos no edital (Art. 69, I - §1º, Lei 14.133/2021).</w:t>
      </w:r>
    </w:p>
    <w:p w14:paraId="06CED337" w14:textId="67D47B3B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</w:t>
      </w:r>
      <w:r w:rsidRPr="004C022A">
        <w:rPr>
          <w:rFonts w:ascii="Verdana" w:eastAsia="Arial" w:hAnsi="Verdana" w:cs="Arial"/>
          <w:lang w:val="pt-PT" w:eastAsia="en-US"/>
        </w:rPr>
        <w:t>.3.</w:t>
      </w:r>
      <w:r w:rsidRPr="004C022A">
        <w:rPr>
          <w:rFonts w:ascii="Verdana" w:eastAsia="Arial" w:hAnsi="Verdana" w:cs="Arial"/>
          <w:lang w:val="pt-PT" w:eastAsia="en-US"/>
        </w:rPr>
        <w:tab/>
        <w:t>Capital Social integralizado ou patrimônio líquido igual ou superior a 10% (dez por cento) do valor estimado para a contratação;</w:t>
      </w:r>
    </w:p>
    <w:p w14:paraId="478996E2" w14:textId="15170DDC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</w:t>
      </w:r>
      <w:r w:rsidRPr="004C022A">
        <w:rPr>
          <w:rFonts w:ascii="Verdana" w:eastAsia="Arial" w:hAnsi="Verdana" w:cs="Arial"/>
          <w:lang w:val="pt-PT" w:eastAsia="en-US"/>
        </w:rPr>
        <w:t>.4.</w:t>
      </w:r>
      <w:r w:rsidRPr="004C022A">
        <w:rPr>
          <w:rFonts w:ascii="Verdana" w:eastAsia="Arial" w:hAnsi="Verdana" w:cs="Arial"/>
          <w:lang w:val="pt-PT" w:eastAsia="en-US"/>
        </w:rPr>
        <w:tab/>
        <w:t>É vedada a substituição do Balanço Patrimonial e da Demonstração do Resultado do Exercício por balancetes ou balanços provisórios.</w:t>
      </w:r>
    </w:p>
    <w:p w14:paraId="046E34E5" w14:textId="6A603FB0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13.5.</w:t>
      </w:r>
      <w:r w:rsidRPr="004C022A">
        <w:rPr>
          <w:rFonts w:ascii="Verdana" w:eastAsia="Arial" w:hAnsi="Verdana" w:cs="Arial"/>
          <w:lang w:val="pt-PT" w:eastAsia="en-US"/>
        </w:rPr>
        <w:t>.</w:t>
      </w:r>
      <w:r w:rsidRPr="004C022A">
        <w:rPr>
          <w:rFonts w:ascii="Verdana" w:eastAsia="Arial" w:hAnsi="Verdana" w:cs="Arial"/>
          <w:lang w:val="pt-PT" w:eastAsia="en-US"/>
        </w:rPr>
        <w:tab/>
        <w:t>Declarações subscrita pelo representante legal da empresa proponente, conforme modelo constante do Anexo III deste edital.</w:t>
      </w:r>
    </w:p>
    <w:p w14:paraId="12EFF209" w14:textId="1F56AF1C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13.5</w:t>
      </w:r>
      <w:r w:rsidRPr="004C022A">
        <w:rPr>
          <w:rFonts w:ascii="Verdana" w:eastAsia="Arial" w:hAnsi="Verdana" w:cs="Arial"/>
          <w:lang w:val="pt-PT" w:eastAsia="en-US"/>
        </w:rPr>
        <w:t>.1.</w:t>
      </w:r>
      <w:r w:rsidRPr="004C022A">
        <w:rPr>
          <w:rFonts w:ascii="Verdana" w:eastAsia="Arial" w:hAnsi="Verdana" w:cs="Arial"/>
          <w:lang w:val="pt-PT" w:eastAsia="en-US"/>
        </w:rPr>
        <w:tab/>
        <w:t>Declaração de microempresa ou empresa de pequeno porte subscrita pelo representante legal da empresa proponente, conforme modelo constante do Anexo IV deste edital, caso a empresa se enquadre.</w:t>
      </w:r>
    </w:p>
    <w:p w14:paraId="1A2509A1" w14:textId="7115DEFE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13.5</w:t>
      </w:r>
      <w:r w:rsidRPr="004C022A">
        <w:rPr>
          <w:rFonts w:ascii="Verdana" w:eastAsia="Arial" w:hAnsi="Verdana" w:cs="Arial"/>
          <w:lang w:val="pt-PT" w:eastAsia="en-US"/>
        </w:rPr>
        <w:t>.2.</w:t>
      </w:r>
      <w:r w:rsidRPr="004C022A">
        <w:rPr>
          <w:rFonts w:ascii="Verdana" w:eastAsia="Arial" w:hAnsi="Verdana" w:cs="Arial"/>
          <w:lang w:val="pt-PT" w:eastAsia="en-US"/>
        </w:rPr>
        <w:tab/>
        <w:t>Declaração subscrita pelo representante legal da empresa proponente, conforme modelo constante do Anexo VI deste edital.</w:t>
      </w:r>
    </w:p>
    <w:p w14:paraId="19EF2E79" w14:textId="215D61AE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13.5</w:t>
      </w:r>
      <w:r w:rsidRPr="004C022A">
        <w:rPr>
          <w:rFonts w:ascii="Verdana" w:eastAsia="Arial" w:hAnsi="Verdana" w:cs="Arial"/>
          <w:lang w:val="pt-PT" w:eastAsia="en-US"/>
        </w:rPr>
        <w:t>.3.</w:t>
      </w:r>
      <w:r w:rsidRPr="004C022A">
        <w:rPr>
          <w:rFonts w:ascii="Verdana" w:eastAsia="Arial" w:hAnsi="Verdana" w:cs="Arial"/>
          <w:lang w:val="pt-PT" w:eastAsia="en-US"/>
        </w:rPr>
        <w:tab/>
        <w:t>Em se tratando de microempresa ou de empresa de pequeno porte, declaração subscrita por representante legal do licitante afirmando o seu enquadramento nos critérios previstos no artigo 3º da Lei Complementar Federal n° 123/2006, bem como sua não inclusão nas vedações previstas no mesmo diploma legal.</w:t>
      </w:r>
    </w:p>
    <w:p w14:paraId="07D6884A" w14:textId="649B3214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13.5</w:t>
      </w:r>
      <w:r w:rsidRPr="004C022A">
        <w:rPr>
          <w:rFonts w:ascii="Verdana" w:eastAsia="Arial" w:hAnsi="Verdana" w:cs="Arial"/>
          <w:lang w:val="pt-PT" w:eastAsia="en-US"/>
        </w:rPr>
        <w:t>.4.</w:t>
      </w:r>
      <w:r w:rsidRPr="004C022A">
        <w:rPr>
          <w:rFonts w:ascii="Verdana" w:eastAsia="Arial" w:hAnsi="Verdana" w:cs="Arial"/>
          <w:lang w:val="pt-PT" w:eastAsia="en-US"/>
        </w:rPr>
        <w:tab/>
        <w:t>Em se tratando de cooperativa que preencha as condições estabelecidas no artigo 34 da Lei Federal nº 11.488/2007, declaração subscrita por representante legal do licitante afirmando que seu estatuto foi adequado à Lei Federal nº 12.690/2012 e que aufere Receita Bruta até o limite definido no inciso II do caput do art. 3º da Lei Complementar Federal n° 123/2006.</w:t>
      </w:r>
    </w:p>
    <w:p w14:paraId="4C37386D" w14:textId="583090CA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13.6</w:t>
      </w:r>
      <w:r w:rsidRPr="004C022A">
        <w:rPr>
          <w:rFonts w:ascii="Verdana" w:eastAsia="Arial" w:hAnsi="Verdana" w:cs="Arial"/>
          <w:lang w:val="pt-PT" w:eastAsia="en-US"/>
        </w:rPr>
        <w:t>.</w:t>
      </w:r>
      <w:r w:rsidRPr="004C022A">
        <w:rPr>
          <w:rFonts w:ascii="Verdana" w:eastAsia="Arial" w:hAnsi="Verdana" w:cs="Arial"/>
          <w:lang w:val="pt-PT" w:eastAsia="en-US"/>
        </w:rPr>
        <w:tab/>
        <w:t>Os documentos exigidos para fins de habilitação serão apresentados por meio eletrônico, via Sistema BBMNET.</w:t>
      </w:r>
    </w:p>
    <w:p w14:paraId="7D7C9A9D" w14:textId="12E6DFD2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lastRenderedPageBreak/>
        <w:t>13.6</w:t>
      </w:r>
      <w:r w:rsidRPr="004C022A">
        <w:rPr>
          <w:rFonts w:ascii="Verdana" w:eastAsia="Arial" w:hAnsi="Verdana" w:cs="Arial"/>
          <w:lang w:val="pt-PT" w:eastAsia="en-US"/>
        </w:rPr>
        <w:t>.1.</w:t>
      </w:r>
      <w:r w:rsidRPr="004C022A">
        <w:rPr>
          <w:rFonts w:ascii="Verdana" w:eastAsia="Arial" w:hAnsi="Verdana" w:cs="Arial"/>
          <w:lang w:val="pt-PT" w:eastAsia="en-US"/>
        </w:rPr>
        <w:tab/>
        <w:t>Havendo dúvida sobre a veracidade do documento, será exigida a apresentação dos originais não - digitais.</w:t>
      </w:r>
    </w:p>
    <w:p w14:paraId="30448441" w14:textId="40CE6E24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13.7</w:t>
      </w:r>
      <w:r w:rsidRPr="004C022A">
        <w:rPr>
          <w:rFonts w:ascii="Verdana" w:eastAsia="Arial" w:hAnsi="Verdana" w:cs="Arial"/>
          <w:lang w:val="pt-PT" w:eastAsia="en-US"/>
        </w:rPr>
        <w:tab/>
        <w:t>Os documentos exigidos para fins de habilitação poderão ser substituídos por registro cadastral emitido por órgão ou entidade pública, desde que o registro tenha sido feito em obediência ao disposto na Lei nº 14.133/2021.</w:t>
      </w:r>
    </w:p>
    <w:p w14:paraId="4F9277F8" w14:textId="04B62388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13.8</w:t>
      </w:r>
      <w:r w:rsidRPr="004C022A">
        <w:rPr>
          <w:rFonts w:ascii="Verdana" w:eastAsia="Arial" w:hAnsi="Verdana" w:cs="Arial"/>
          <w:lang w:val="pt-PT" w:eastAsia="en-US"/>
        </w:rPr>
        <w:tab/>
        <w:t>Eventual inabilitação do licitante será considerada para fins de apuração da veracidade das informações prestadas na declaração de cumprimento aos requisitos de habilitação, conforme o art. 63, I, da Lei nº 14.133/2021.</w:t>
      </w:r>
    </w:p>
    <w:p w14:paraId="41115470" w14:textId="2E76AE8A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13.9.</w:t>
      </w:r>
      <w:r w:rsidRPr="004C022A">
        <w:rPr>
          <w:rFonts w:ascii="Verdana" w:eastAsia="Arial" w:hAnsi="Verdana" w:cs="Arial"/>
          <w:lang w:val="pt-PT" w:eastAsia="en-US"/>
        </w:rPr>
        <w:tab/>
        <w:t>O licitante deverá apresentar, sob pena de desclassificação, declaração de que suas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50E12361" w14:textId="3051B224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13.10.</w:t>
      </w:r>
      <w:r w:rsidRPr="004C022A">
        <w:rPr>
          <w:rFonts w:ascii="Verdana" w:eastAsia="Arial" w:hAnsi="Verdana" w:cs="Arial"/>
          <w:lang w:val="pt-PT" w:eastAsia="en-US"/>
        </w:rPr>
        <w:tab/>
        <w:t>Considerando que na presente contratação a avaliação prévia do local de execução é imprescindível para o conhecimento pleno das condições e peculiaridades do objeto a ser contratado, o licitante deve atestar, sob pena de inabilitação, que conhece o local e as condições de realização do serviço, assegurado a ele o direito de realização de vistoria prévia.</w:t>
      </w:r>
    </w:p>
    <w:p w14:paraId="68172025" w14:textId="116D1056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13.11.</w:t>
      </w:r>
      <w:r w:rsidRPr="004C022A">
        <w:rPr>
          <w:rFonts w:ascii="Verdana" w:eastAsia="Arial" w:hAnsi="Verdana" w:cs="Arial"/>
          <w:lang w:val="pt-PT" w:eastAsia="en-US"/>
        </w:rPr>
        <w:tab/>
        <w:t>O licitante que optar por realizar vistoria prévia terá disponibilizado pela Administração data e horário exclusivos, a ser agendado previamente junto ao Departamento de Obras e Licenciamento, através do telefone (15) 3248-9931 ou pelo e-mail obras@ibiuna.sp.gov.br, de modo que seu agendamento não coincida com o agendamento de outros licitantes.</w:t>
      </w:r>
    </w:p>
    <w:p w14:paraId="5A391876" w14:textId="2FB384E5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13.12</w:t>
      </w:r>
      <w:r w:rsidRPr="004C022A">
        <w:rPr>
          <w:rFonts w:ascii="Verdana" w:eastAsia="Arial" w:hAnsi="Verdana" w:cs="Arial"/>
          <w:lang w:val="pt-PT" w:eastAsia="en-US"/>
        </w:rPr>
        <w:tab/>
        <w:t>Caso o licitante opte por não realizar vistoria, poderá substituir a declaração exigida no presente item por declaração formal assinada pelo seu responsável técnico acerca do conhecimento pleno das condições e peculiaridades da contratação.</w:t>
      </w:r>
    </w:p>
    <w:p w14:paraId="5B6C4BB8" w14:textId="7BC3210A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 xml:space="preserve">13.13. </w:t>
      </w:r>
      <w:r w:rsidRPr="004C022A">
        <w:rPr>
          <w:rFonts w:ascii="Verdana" w:eastAsia="Arial" w:hAnsi="Verdana" w:cs="Arial"/>
          <w:lang w:val="pt-PT" w:eastAsia="en-US"/>
        </w:rPr>
        <w:t>A verificação pelo pregoeiro, em sítios eletrônicos oficiais de órgãos e entidades emissores de certidões constitui meio legal de prova, para fins de habilitação.</w:t>
      </w:r>
    </w:p>
    <w:p w14:paraId="64A1BE6A" w14:textId="69939313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 xml:space="preserve">13.14. </w:t>
      </w:r>
      <w:r w:rsidRPr="004C022A">
        <w:rPr>
          <w:rFonts w:ascii="Verdana" w:eastAsia="Arial" w:hAnsi="Verdana" w:cs="Arial"/>
          <w:lang w:val="pt-PT" w:eastAsia="en-US"/>
        </w:rPr>
        <w:t>Os documentos adicionais exigidos para habilitação serão enviados por meio do sistema, em formato digital, no prazo estipulado pelo pregoeiro.</w:t>
      </w:r>
    </w:p>
    <w:p w14:paraId="2C12C9EB" w14:textId="5AF652C4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 xml:space="preserve">13.15. </w:t>
      </w:r>
      <w:r w:rsidRPr="004C022A">
        <w:rPr>
          <w:rFonts w:ascii="Verdana" w:eastAsia="Arial" w:hAnsi="Verdana" w:cs="Arial"/>
          <w:lang w:val="pt-PT" w:eastAsia="en-US"/>
        </w:rPr>
        <w:tab/>
        <w:t>Após a vinculação dos documentos para habilitação, não será permitida a substituição ou a apresentação de novos documentos, salvo em sede de diligência:</w:t>
      </w:r>
    </w:p>
    <w:p w14:paraId="67D8F4F1" w14:textId="2224353B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 xml:space="preserve">13.15.1. </w:t>
      </w:r>
      <w:r w:rsidRPr="004C022A">
        <w:rPr>
          <w:rFonts w:ascii="Verdana" w:eastAsia="Arial" w:hAnsi="Verdana" w:cs="Arial"/>
          <w:lang w:val="pt-PT" w:eastAsia="en-US"/>
        </w:rPr>
        <w:t>complementação de informações acerca dos documentos já apresentados pelos licitantes e desde que necessária para apurar fatos existentes à época da abertura do certame; e</w:t>
      </w:r>
    </w:p>
    <w:p w14:paraId="0939A0B7" w14:textId="35D2F9B1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 xml:space="preserve">13.15.2. </w:t>
      </w:r>
      <w:r w:rsidRPr="004C022A">
        <w:rPr>
          <w:rFonts w:ascii="Verdana" w:eastAsia="Arial" w:hAnsi="Verdana" w:cs="Arial"/>
          <w:lang w:val="pt-PT" w:eastAsia="en-US"/>
        </w:rPr>
        <w:t xml:space="preserve">atualização de documentos cuja validade tenha expirado após a data de recebimento </w:t>
      </w:r>
      <w:r w:rsidRPr="004C022A">
        <w:rPr>
          <w:rFonts w:ascii="Verdana" w:eastAsia="Arial" w:hAnsi="Verdana" w:cs="Arial"/>
          <w:lang w:val="pt-PT" w:eastAsia="en-US"/>
        </w:rPr>
        <w:lastRenderedPageBreak/>
        <w:t>das propostas;</w:t>
      </w:r>
    </w:p>
    <w:p w14:paraId="02D733D2" w14:textId="619C4724" w:rsidR="004C022A" w:rsidRP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 xml:space="preserve">13.16. </w:t>
      </w:r>
      <w:r w:rsidRPr="004C022A">
        <w:rPr>
          <w:rFonts w:ascii="Verdana" w:eastAsia="Arial" w:hAnsi="Verdana" w:cs="Arial"/>
          <w:lang w:val="pt-PT" w:eastAsia="en-US"/>
        </w:rPr>
        <w:t>Na análise dos documentos de habilitação, a comissão de contratação poderá sanar erros ou falhas, que não alterem a substância dos documentos e sua validade jurídica, mediante decisão fundamentada, registrada em ata e acessível a todos, atribuindo-lhes eﬁcácia para fins de habilitação e classificação.</w:t>
      </w:r>
    </w:p>
    <w:p w14:paraId="29E7602E" w14:textId="1F715664" w:rsidR="004C022A" w:rsidRDefault="004C022A" w:rsidP="004C022A">
      <w:pPr>
        <w:widowControl w:val="0"/>
        <w:autoSpaceDE w:val="0"/>
        <w:autoSpaceDN w:val="0"/>
        <w:spacing w:line="360" w:lineRule="auto"/>
        <w:jc w:val="both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 xml:space="preserve">13.17. </w:t>
      </w:r>
      <w:r w:rsidRPr="004C022A">
        <w:rPr>
          <w:rFonts w:ascii="Verdana" w:eastAsia="Arial" w:hAnsi="Verdana" w:cs="Arial"/>
          <w:lang w:val="pt-PT" w:eastAsia="en-US"/>
        </w:rPr>
        <w:t>Na hipótese de o licitante não atender às exigências para habilitação, o pregoeiro examinará a proposta subsequente e assim sucessivamente, na ordem de classificação, até a apuração de uma proposta que atenda ao presente edital.</w:t>
      </w:r>
    </w:p>
    <w:p w14:paraId="75AE9B87" w14:textId="778E51DC" w:rsidR="0058075B" w:rsidRDefault="0058075B" w:rsidP="00652291">
      <w:pPr>
        <w:widowControl w:val="0"/>
        <w:autoSpaceDE w:val="0"/>
        <w:autoSpaceDN w:val="0"/>
        <w:spacing w:line="360" w:lineRule="auto"/>
        <w:jc w:val="center"/>
        <w:rPr>
          <w:rFonts w:ascii="Verdana" w:eastAsia="Arial" w:hAnsi="Verdana" w:cs="Arial"/>
          <w:lang w:val="pt-PT" w:eastAsia="en-US"/>
        </w:rPr>
      </w:pPr>
      <w:r>
        <w:rPr>
          <w:rFonts w:ascii="Verdana" w:eastAsia="Arial" w:hAnsi="Verdana" w:cs="Arial"/>
          <w:lang w:val="pt-PT" w:eastAsia="en-US"/>
        </w:rPr>
        <w:t>De acordo:</w:t>
      </w:r>
    </w:p>
    <w:p w14:paraId="5CF259D8" w14:textId="77777777" w:rsidR="00652291" w:rsidRDefault="00652291" w:rsidP="00F45A85">
      <w:pPr>
        <w:widowControl w:val="0"/>
        <w:autoSpaceDE w:val="0"/>
        <w:autoSpaceDN w:val="0"/>
        <w:spacing w:line="360" w:lineRule="auto"/>
        <w:jc w:val="center"/>
        <w:rPr>
          <w:rFonts w:ascii="Verdana" w:eastAsia="Arial" w:hAnsi="Verdana" w:cs="Arial"/>
          <w:lang w:val="pt-PT" w:eastAsia="en-US"/>
        </w:rPr>
      </w:pPr>
    </w:p>
    <w:p w14:paraId="395640FC" w14:textId="7DEC2F7C" w:rsidR="00B357FB" w:rsidRPr="000D62D7" w:rsidRDefault="000D62D7" w:rsidP="00652291">
      <w:pPr>
        <w:widowControl w:val="0"/>
        <w:autoSpaceDE w:val="0"/>
        <w:autoSpaceDN w:val="0"/>
        <w:jc w:val="center"/>
        <w:rPr>
          <w:rFonts w:ascii="Verdana" w:eastAsia="Arial" w:hAnsi="Verdana" w:cs="Arial"/>
          <w:b/>
          <w:lang w:val="pt-PT" w:eastAsia="en-US"/>
        </w:rPr>
      </w:pPr>
      <w:r w:rsidRPr="000D62D7">
        <w:rPr>
          <w:rFonts w:ascii="Verdana" w:eastAsia="Arial" w:hAnsi="Verdana" w:cs="Arial"/>
          <w:b/>
          <w:lang w:val="pt-PT" w:eastAsia="en-US"/>
        </w:rPr>
        <w:t>Marcia</w:t>
      </w:r>
      <w:r w:rsidR="0058075B">
        <w:rPr>
          <w:rFonts w:ascii="Verdana" w:eastAsia="Arial" w:hAnsi="Verdana" w:cs="Arial"/>
          <w:b/>
          <w:lang w:val="pt-PT" w:eastAsia="en-US"/>
        </w:rPr>
        <w:t xml:space="preserve"> Cristina dos Santos</w:t>
      </w:r>
      <w:r w:rsidRPr="000D62D7">
        <w:rPr>
          <w:rFonts w:ascii="Verdana" w:eastAsia="Arial" w:hAnsi="Verdana" w:cs="Arial"/>
          <w:b/>
          <w:lang w:val="pt-PT" w:eastAsia="en-US"/>
        </w:rPr>
        <w:t xml:space="preserve"> Matos</w:t>
      </w:r>
    </w:p>
    <w:p w14:paraId="3D07DA50" w14:textId="5482E21C" w:rsidR="00B357FB" w:rsidRPr="000D62D7" w:rsidRDefault="000D62D7" w:rsidP="00652291">
      <w:pPr>
        <w:widowControl w:val="0"/>
        <w:autoSpaceDE w:val="0"/>
        <w:autoSpaceDN w:val="0"/>
        <w:jc w:val="center"/>
        <w:rPr>
          <w:rFonts w:ascii="Verdana" w:eastAsia="Arial" w:hAnsi="Verdana" w:cs="Arial"/>
          <w:lang w:val="pt-PT" w:eastAsia="en-US"/>
        </w:rPr>
      </w:pPr>
      <w:r w:rsidRPr="000D62D7">
        <w:rPr>
          <w:rFonts w:ascii="Verdana" w:eastAsia="Arial" w:hAnsi="Verdana" w:cs="Arial"/>
          <w:lang w:val="pt-PT" w:eastAsia="en-US"/>
        </w:rPr>
        <w:t>Secretária Municipal de Sáude</w:t>
      </w:r>
    </w:p>
    <w:sectPr w:rsidR="00B357FB" w:rsidRPr="000D62D7" w:rsidSect="0058075B">
      <w:headerReference w:type="default" r:id="rId8"/>
      <w:footerReference w:type="default" r:id="rId9"/>
      <w:pgSz w:w="11906" w:h="16838"/>
      <w:pgMar w:top="1985" w:right="1134" w:bottom="1701" w:left="1134" w:header="709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5735F" w14:textId="77777777" w:rsidR="00940DF2" w:rsidRDefault="00940DF2" w:rsidP="007709D8">
      <w:r>
        <w:separator/>
      </w:r>
    </w:p>
  </w:endnote>
  <w:endnote w:type="continuationSeparator" w:id="0">
    <w:p w14:paraId="51878AF3" w14:textId="77777777" w:rsidR="00940DF2" w:rsidRDefault="00940DF2" w:rsidP="007709D8">
      <w:r>
        <w:continuationSeparator/>
      </w:r>
    </w:p>
  </w:endnote>
  <w:endnote w:type="continuationNotice" w:id="1">
    <w:p w14:paraId="5A3EF1D2" w14:textId="77777777" w:rsidR="00940DF2" w:rsidRDefault="00940D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EDE08" w14:textId="77777777" w:rsidR="007329E8" w:rsidRDefault="007329E8">
    <w:pPr>
      <w:pStyle w:val="Rodap"/>
      <w:jc w:val="center"/>
    </w:pPr>
  </w:p>
  <w:p w14:paraId="71936EF9" w14:textId="77777777" w:rsidR="007329E8" w:rsidRDefault="007329E8">
    <w:pPr>
      <w:pStyle w:val="Rodap"/>
      <w:jc w:val="center"/>
    </w:pPr>
  </w:p>
  <w:p w14:paraId="717FDDE1" w14:textId="241B3C64" w:rsidR="00B24AE8" w:rsidRDefault="00B24AE8" w:rsidP="007329E8">
    <w:pPr>
      <w:pStyle w:val="Rodap"/>
      <w:jc w:val="right"/>
    </w:pPr>
    <w:r>
      <w:rPr>
        <w:noProof/>
      </w:rPr>
      <w:drawing>
        <wp:anchor distT="0" distB="0" distL="114300" distR="114300" simplePos="0" relativeHeight="251666944" behindDoc="1" locked="0" layoutInCell="1" allowOverlap="1" wp14:anchorId="13DD5F05" wp14:editId="47FD9483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53325" cy="1411605"/>
          <wp:effectExtent l="0" t="0" r="9525" b="0"/>
          <wp:wrapTopAndBottom/>
          <wp:docPr id="1104621089" name="Imagem 2" descr="Uma imagem contendo 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160766" name="Imagem 2" descr="Uma imagem contendo Forma&#10;&#10;O conteúdo gerado por IA pode estar incorre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411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5F3D7" w14:textId="77777777" w:rsidR="00940DF2" w:rsidRDefault="00940DF2" w:rsidP="007709D8">
      <w:r>
        <w:separator/>
      </w:r>
    </w:p>
  </w:footnote>
  <w:footnote w:type="continuationSeparator" w:id="0">
    <w:p w14:paraId="5324C2FB" w14:textId="77777777" w:rsidR="00940DF2" w:rsidRDefault="00940DF2" w:rsidP="007709D8">
      <w:r>
        <w:continuationSeparator/>
      </w:r>
    </w:p>
  </w:footnote>
  <w:footnote w:type="continuationNotice" w:id="1">
    <w:p w14:paraId="242BB8F5" w14:textId="77777777" w:rsidR="00940DF2" w:rsidRDefault="00940DF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7307C" w14:textId="6ABA8654" w:rsidR="007709D8" w:rsidRDefault="002C0A3C">
    <w:pPr>
      <w:pStyle w:val="Cabealho"/>
    </w:pPr>
    <w:r>
      <w:rPr>
        <w:noProof/>
      </w:rPr>
      <w:drawing>
        <wp:anchor distT="0" distB="0" distL="114300" distR="114300" simplePos="0" relativeHeight="251661824" behindDoc="1" locked="0" layoutInCell="1" allowOverlap="1" wp14:anchorId="10C041CD" wp14:editId="4F0D0798">
          <wp:simplePos x="0" y="0"/>
          <wp:positionH relativeFrom="margin">
            <wp:align>center</wp:align>
          </wp:positionH>
          <wp:positionV relativeFrom="page">
            <wp:posOffset>391795</wp:posOffset>
          </wp:positionV>
          <wp:extent cx="3837940" cy="816610"/>
          <wp:effectExtent l="0" t="0" r="0" b="0"/>
          <wp:wrapTight wrapText="bothSides">
            <wp:wrapPolygon edited="0">
              <wp:start x="536" y="0"/>
              <wp:lineTo x="322" y="2519"/>
              <wp:lineTo x="214" y="17132"/>
              <wp:lineTo x="643" y="19652"/>
              <wp:lineTo x="3860" y="19652"/>
              <wp:lineTo x="14152" y="18140"/>
              <wp:lineTo x="15546" y="17132"/>
              <wp:lineTo x="18977" y="11589"/>
              <wp:lineTo x="18870" y="9070"/>
              <wp:lineTo x="21228" y="7558"/>
              <wp:lineTo x="20907" y="3527"/>
              <wp:lineTo x="12008" y="0"/>
              <wp:lineTo x="536" y="0"/>
            </wp:wrapPolygon>
          </wp:wrapTight>
          <wp:docPr id="1777019619" name="Imagem 1777019619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8" descr="Uma imagem contendo Texto&#10;&#10;Descrição gerada automaticament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65" t="37541" r="8821" b="29374"/>
                  <a:stretch/>
                </pic:blipFill>
                <pic:spPr bwMode="auto">
                  <a:xfrm>
                    <a:off x="0" y="0"/>
                    <a:ext cx="3837940" cy="8166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7709D8">
      <w:rPr>
        <w:noProof/>
      </w:rPr>
      <w:drawing>
        <wp:anchor distT="0" distB="0" distL="114300" distR="114300" simplePos="0" relativeHeight="251648512" behindDoc="0" locked="0" layoutInCell="1" allowOverlap="1" wp14:anchorId="54BE46BA" wp14:editId="45F44BBF">
          <wp:simplePos x="0" y="0"/>
          <wp:positionH relativeFrom="margin">
            <wp:align>center</wp:align>
          </wp:positionH>
          <wp:positionV relativeFrom="page">
            <wp:posOffset>19050</wp:posOffset>
          </wp:positionV>
          <wp:extent cx="7530465" cy="314325"/>
          <wp:effectExtent l="0" t="0" r="0" b="0"/>
          <wp:wrapSquare wrapText="bothSides"/>
          <wp:docPr id="43398821" name="Imagem 1" descr="Interface gráfica do usuário, Aplicativ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8125724" name="Imagem 1" descr="Interface gráfica do usuário, Aplicativo&#10;&#10;O conteúdo gerado por IA pode estar incorreto.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3171"/>
                  <a:stretch/>
                </pic:blipFill>
                <pic:spPr bwMode="auto">
                  <a:xfrm>
                    <a:off x="0" y="0"/>
                    <a:ext cx="7530465" cy="3143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pt;height:3pt;visibility:visible;mso-wrap-style:square" o:bullet="t" filled="t">
        <v:imagedata r:id="rId1" o:title=""/>
        <o:lock v:ext="edit" aspectratio="f"/>
      </v:shape>
    </w:pict>
  </w:numPicBullet>
  <w:numPicBullet w:numPicBulletId="1">
    <w:pict>
      <v:shape id="_x0000_i1026" type="#_x0000_t75" style="width:7.5pt;height:7.5pt;visibility:visible;mso-wrap-style:square" o:bullet="t" filled="t">
        <v:imagedata r:id="rId2" o:title=""/>
        <o:lock v:ext="edit" aspectratio="f"/>
      </v:shape>
    </w:pict>
  </w:numPicBullet>
  <w:numPicBullet w:numPicBulletId="2">
    <w:pict>
      <v:shape id="_x0000_i1027" type="#_x0000_t75" style="width:7.5pt;height:7.5pt;visibility:visible;mso-wrap-style:square" o:bullet="t" filled="t">
        <v:imagedata r:id="rId3" o:title=""/>
        <o:lock v:ext="edit" aspectratio="f"/>
      </v:shape>
    </w:pict>
  </w:numPicBullet>
  <w:numPicBullet w:numPicBulletId="3">
    <w:pict>
      <v:shape id="_x0000_i1028" type="#_x0000_t75" style="width:10.5pt;height:11.25pt;visibility:visible;mso-wrap-style:square" o:bullet="t" filled="t">
        <v:imagedata r:id="rId4" o:title=""/>
        <o:lock v:ext="edit" aspectratio="f"/>
      </v:shape>
    </w:pict>
  </w:numPicBullet>
  <w:abstractNum w:abstractNumId="0" w15:restartNumberingAfterBreak="0">
    <w:nsid w:val="0A0A449A"/>
    <w:multiLevelType w:val="hybridMultilevel"/>
    <w:tmpl w:val="8668D3B8"/>
    <w:lvl w:ilvl="0" w:tplc="F73C7A04">
      <w:start w:val="10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3" w:hanging="360"/>
      </w:pPr>
    </w:lvl>
    <w:lvl w:ilvl="2" w:tplc="0416001B" w:tentative="1">
      <w:start w:val="1"/>
      <w:numFmt w:val="lowerRoman"/>
      <w:lvlText w:val="%3."/>
      <w:lvlJc w:val="right"/>
      <w:pPr>
        <w:ind w:left="1903" w:hanging="180"/>
      </w:pPr>
    </w:lvl>
    <w:lvl w:ilvl="3" w:tplc="0416000F" w:tentative="1">
      <w:start w:val="1"/>
      <w:numFmt w:val="decimal"/>
      <w:lvlText w:val="%4."/>
      <w:lvlJc w:val="left"/>
      <w:pPr>
        <w:ind w:left="2623" w:hanging="360"/>
      </w:pPr>
    </w:lvl>
    <w:lvl w:ilvl="4" w:tplc="04160019" w:tentative="1">
      <w:start w:val="1"/>
      <w:numFmt w:val="lowerLetter"/>
      <w:lvlText w:val="%5."/>
      <w:lvlJc w:val="left"/>
      <w:pPr>
        <w:ind w:left="3343" w:hanging="360"/>
      </w:pPr>
    </w:lvl>
    <w:lvl w:ilvl="5" w:tplc="0416001B" w:tentative="1">
      <w:start w:val="1"/>
      <w:numFmt w:val="lowerRoman"/>
      <w:lvlText w:val="%6."/>
      <w:lvlJc w:val="right"/>
      <w:pPr>
        <w:ind w:left="4063" w:hanging="180"/>
      </w:pPr>
    </w:lvl>
    <w:lvl w:ilvl="6" w:tplc="0416000F" w:tentative="1">
      <w:start w:val="1"/>
      <w:numFmt w:val="decimal"/>
      <w:lvlText w:val="%7."/>
      <w:lvlJc w:val="left"/>
      <w:pPr>
        <w:ind w:left="4783" w:hanging="360"/>
      </w:pPr>
    </w:lvl>
    <w:lvl w:ilvl="7" w:tplc="04160019" w:tentative="1">
      <w:start w:val="1"/>
      <w:numFmt w:val="lowerLetter"/>
      <w:lvlText w:val="%8."/>
      <w:lvlJc w:val="left"/>
      <w:pPr>
        <w:ind w:left="5503" w:hanging="360"/>
      </w:pPr>
    </w:lvl>
    <w:lvl w:ilvl="8" w:tplc="0416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" w15:restartNumberingAfterBreak="0">
    <w:nsid w:val="0D9D72FB"/>
    <w:multiLevelType w:val="hybridMultilevel"/>
    <w:tmpl w:val="F10AA6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77232"/>
    <w:multiLevelType w:val="hybridMultilevel"/>
    <w:tmpl w:val="4E9299E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4221E48"/>
    <w:multiLevelType w:val="multilevel"/>
    <w:tmpl w:val="B09A7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EE5679"/>
    <w:multiLevelType w:val="multilevel"/>
    <w:tmpl w:val="6BD2C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04026D"/>
    <w:multiLevelType w:val="hybridMultilevel"/>
    <w:tmpl w:val="6348471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0690EDB"/>
    <w:multiLevelType w:val="hybridMultilevel"/>
    <w:tmpl w:val="0F1866DA"/>
    <w:lvl w:ilvl="0" w:tplc="F5A2FB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A3649"/>
    <w:multiLevelType w:val="hybridMultilevel"/>
    <w:tmpl w:val="80CA559E"/>
    <w:lvl w:ilvl="0" w:tplc="0416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8" w15:restartNumberingAfterBreak="0">
    <w:nsid w:val="2B934F0C"/>
    <w:multiLevelType w:val="hybridMultilevel"/>
    <w:tmpl w:val="E9D083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3A6403"/>
    <w:multiLevelType w:val="hybridMultilevel"/>
    <w:tmpl w:val="9B3E12C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2734D4"/>
    <w:multiLevelType w:val="multilevel"/>
    <w:tmpl w:val="F1108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43B0B"/>
    <w:multiLevelType w:val="hybridMultilevel"/>
    <w:tmpl w:val="A09E7A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F66058"/>
    <w:multiLevelType w:val="hybridMultilevel"/>
    <w:tmpl w:val="D72C615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041237F"/>
    <w:multiLevelType w:val="hybridMultilevel"/>
    <w:tmpl w:val="CC4AAD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9C163A"/>
    <w:multiLevelType w:val="multilevel"/>
    <w:tmpl w:val="8828056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color w:val="auto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423937"/>
    <w:multiLevelType w:val="hybridMultilevel"/>
    <w:tmpl w:val="707E12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C5C28"/>
    <w:multiLevelType w:val="hybridMultilevel"/>
    <w:tmpl w:val="59FEEFC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FD92208"/>
    <w:multiLevelType w:val="hybridMultilevel"/>
    <w:tmpl w:val="69F2E33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711C13AB"/>
    <w:multiLevelType w:val="hybridMultilevel"/>
    <w:tmpl w:val="96EEBFD8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783D7DDF"/>
    <w:multiLevelType w:val="multilevel"/>
    <w:tmpl w:val="63A424AA"/>
    <w:lvl w:ilvl="0">
      <w:start w:val="1"/>
      <w:numFmt w:val="decimal"/>
      <w:lvlText w:val="%1."/>
      <w:lvlJc w:val="left"/>
      <w:pPr>
        <w:ind w:left="348" w:hanging="245"/>
      </w:pPr>
      <w:rPr>
        <w:rFonts w:hint="default"/>
        <w:spacing w:val="-3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bCs w:val="0"/>
        <w:spacing w:val="-3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4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326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2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6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93" w:hanging="567"/>
      </w:pPr>
      <w:rPr>
        <w:rFonts w:hint="default"/>
        <w:lang w:val="pt-PT" w:eastAsia="en-US" w:bidi="ar-SA"/>
      </w:rPr>
    </w:lvl>
  </w:abstractNum>
  <w:num w:numId="1" w16cid:durableId="178155627">
    <w:abstractNumId w:val="6"/>
  </w:num>
  <w:num w:numId="2" w16cid:durableId="952126370">
    <w:abstractNumId w:val="12"/>
  </w:num>
  <w:num w:numId="3" w16cid:durableId="1399668743">
    <w:abstractNumId w:val="15"/>
  </w:num>
  <w:num w:numId="4" w16cid:durableId="2134127405">
    <w:abstractNumId w:val="11"/>
  </w:num>
  <w:num w:numId="5" w16cid:durableId="1504929456">
    <w:abstractNumId w:val="7"/>
  </w:num>
  <w:num w:numId="6" w16cid:durableId="1881239313">
    <w:abstractNumId w:val="5"/>
  </w:num>
  <w:num w:numId="7" w16cid:durableId="481166508">
    <w:abstractNumId w:val="17"/>
  </w:num>
  <w:num w:numId="8" w16cid:durableId="992832238">
    <w:abstractNumId w:val="1"/>
  </w:num>
  <w:num w:numId="9" w16cid:durableId="373383283">
    <w:abstractNumId w:val="4"/>
  </w:num>
  <w:num w:numId="10" w16cid:durableId="860699603">
    <w:abstractNumId w:val="14"/>
  </w:num>
  <w:num w:numId="11" w16cid:durableId="420877073">
    <w:abstractNumId w:val="3"/>
  </w:num>
  <w:num w:numId="12" w16cid:durableId="1999074345">
    <w:abstractNumId w:val="10"/>
  </w:num>
  <w:num w:numId="13" w16cid:durableId="1086808820">
    <w:abstractNumId w:val="2"/>
  </w:num>
  <w:num w:numId="14" w16cid:durableId="1266764802">
    <w:abstractNumId w:val="18"/>
  </w:num>
  <w:num w:numId="15" w16cid:durableId="339695895">
    <w:abstractNumId w:val="9"/>
  </w:num>
  <w:num w:numId="16" w16cid:durableId="1473207893">
    <w:abstractNumId w:val="8"/>
  </w:num>
  <w:num w:numId="17" w16cid:durableId="1394546787">
    <w:abstractNumId w:val="13"/>
  </w:num>
  <w:num w:numId="18" w16cid:durableId="605188748">
    <w:abstractNumId w:val="13"/>
  </w:num>
  <w:num w:numId="19" w16cid:durableId="1581795201">
    <w:abstractNumId w:val="13"/>
  </w:num>
  <w:num w:numId="20" w16cid:durableId="357590332">
    <w:abstractNumId w:val="16"/>
  </w:num>
  <w:num w:numId="21" w16cid:durableId="362486300">
    <w:abstractNumId w:val="19"/>
  </w:num>
  <w:num w:numId="22" w16cid:durableId="269289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1FC"/>
    <w:rsid w:val="000034B8"/>
    <w:rsid w:val="00005C03"/>
    <w:rsid w:val="00037506"/>
    <w:rsid w:val="00061260"/>
    <w:rsid w:val="000621D9"/>
    <w:rsid w:val="00075480"/>
    <w:rsid w:val="00080F01"/>
    <w:rsid w:val="00084022"/>
    <w:rsid w:val="000946C0"/>
    <w:rsid w:val="000B10F9"/>
    <w:rsid w:val="000B586D"/>
    <w:rsid w:val="000B5956"/>
    <w:rsid w:val="000C6A39"/>
    <w:rsid w:val="000C6CDD"/>
    <w:rsid w:val="000C7144"/>
    <w:rsid w:val="000D5991"/>
    <w:rsid w:val="000D62D7"/>
    <w:rsid w:val="000E6F07"/>
    <w:rsid w:val="000F4B39"/>
    <w:rsid w:val="000F65CF"/>
    <w:rsid w:val="001000C9"/>
    <w:rsid w:val="0010347A"/>
    <w:rsid w:val="00112419"/>
    <w:rsid w:val="001603AB"/>
    <w:rsid w:val="0018740F"/>
    <w:rsid w:val="00187993"/>
    <w:rsid w:val="001A233E"/>
    <w:rsid w:val="001A7DA6"/>
    <w:rsid w:val="0021213F"/>
    <w:rsid w:val="002224DC"/>
    <w:rsid w:val="00236844"/>
    <w:rsid w:val="0025637F"/>
    <w:rsid w:val="00261065"/>
    <w:rsid w:val="002647D6"/>
    <w:rsid w:val="00283D8A"/>
    <w:rsid w:val="002954C0"/>
    <w:rsid w:val="002B3D88"/>
    <w:rsid w:val="002C0A3C"/>
    <w:rsid w:val="002C0F95"/>
    <w:rsid w:val="002C4316"/>
    <w:rsid w:val="002C6076"/>
    <w:rsid w:val="002D23D7"/>
    <w:rsid w:val="002D7E41"/>
    <w:rsid w:val="002E2446"/>
    <w:rsid w:val="002E5389"/>
    <w:rsid w:val="002F217C"/>
    <w:rsid w:val="002F7EA1"/>
    <w:rsid w:val="0032192E"/>
    <w:rsid w:val="00325545"/>
    <w:rsid w:val="003518FD"/>
    <w:rsid w:val="00381582"/>
    <w:rsid w:val="003A44FE"/>
    <w:rsid w:val="003C7A10"/>
    <w:rsid w:val="003F4079"/>
    <w:rsid w:val="003F5A42"/>
    <w:rsid w:val="00404474"/>
    <w:rsid w:val="00475A7C"/>
    <w:rsid w:val="00482CC2"/>
    <w:rsid w:val="0048544F"/>
    <w:rsid w:val="004C022A"/>
    <w:rsid w:val="004E6C39"/>
    <w:rsid w:val="004F5813"/>
    <w:rsid w:val="005215B4"/>
    <w:rsid w:val="005269D0"/>
    <w:rsid w:val="005476AD"/>
    <w:rsid w:val="005719AA"/>
    <w:rsid w:val="0058075B"/>
    <w:rsid w:val="00585A1A"/>
    <w:rsid w:val="005B34E9"/>
    <w:rsid w:val="005D37C1"/>
    <w:rsid w:val="005E2471"/>
    <w:rsid w:val="006031FC"/>
    <w:rsid w:val="00606D01"/>
    <w:rsid w:val="006078D1"/>
    <w:rsid w:val="0061558D"/>
    <w:rsid w:val="00631BEE"/>
    <w:rsid w:val="00633326"/>
    <w:rsid w:val="00636B26"/>
    <w:rsid w:val="00640B6B"/>
    <w:rsid w:val="00647462"/>
    <w:rsid w:val="00652291"/>
    <w:rsid w:val="00661226"/>
    <w:rsid w:val="00673530"/>
    <w:rsid w:val="006C7C13"/>
    <w:rsid w:val="006E12CC"/>
    <w:rsid w:val="006E751A"/>
    <w:rsid w:val="006F3FE0"/>
    <w:rsid w:val="007329E8"/>
    <w:rsid w:val="0073653F"/>
    <w:rsid w:val="007709D8"/>
    <w:rsid w:val="0077783C"/>
    <w:rsid w:val="0079359F"/>
    <w:rsid w:val="007C2740"/>
    <w:rsid w:val="008064ED"/>
    <w:rsid w:val="00812999"/>
    <w:rsid w:val="00827FC6"/>
    <w:rsid w:val="00892426"/>
    <w:rsid w:val="008B1611"/>
    <w:rsid w:val="008D37F1"/>
    <w:rsid w:val="008F032C"/>
    <w:rsid w:val="008F164A"/>
    <w:rsid w:val="008F3661"/>
    <w:rsid w:val="00917B99"/>
    <w:rsid w:val="00940DF2"/>
    <w:rsid w:val="009530C7"/>
    <w:rsid w:val="00960F9A"/>
    <w:rsid w:val="0096197B"/>
    <w:rsid w:val="00972DB9"/>
    <w:rsid w:val="00975DC3"/>
    <w:rsid w:val="00977DF9"/>
    <w:rsid w:val="00997D99"/>
    <w:rsid w:val="009E3BE5"/>
    <w:rsid w:val="009F57E8"/>
    <w:rsid w:val="009F6F42"/>
    <w:rsid w:val="00A26152"/>
    <w:rsid w:val="00A42111"/>
    <w:rsid w:val="00A462CD"/>
    <w:rsid w:val="00A61F4C"/>
    <w:rsid w:val="00A712EF"/>
    <w:rsid w:val="00AA3F60"/>
    <w:rsid w:val="00AB11A7"/>
    <w:rsid w:val="00AB1CE6"/>
    <w:rsid w:val="00AB5C55"/>
    <w:rsid w:val="00B05D56"/>
    <w:rsid w:val="00B20955"/>
    <w:rsid w:val="00B24AE8"/>
    <w:rsid w:val="00B357FB"/>
    <w:rsid w:val="00B4179F"/>
    <w:rsid w:val="00B454A0"/>
    <w:rsid w:val="00B51686"/>
    <w:rsid w:val="00B705A3"/>
    <w:rsid w:val="00B86B71"/>
    <w:rsid w:val="00B8722F"/>
    <w:rsid w:val="00BE4FBD"/>
    <w:rsid w:val="00BF00B1"/>
    <w:rsid w:val="00BF63E2"/>
    <w:rsid w:val="00C1084A"/>
    <w:rsid w:val="00C24AA9"/>
    <w:rsid w:val="00C24BEA"/>
    <w:rsid w:val="00C333B1"/>
    <w:rsid w:val="00C56323"/>
    <w:rsid w:val="00C629F7"/>
    <w:rsid w:val="00C85795"/>
    <w:rsid w:val="00C879B7"/>
    <w:rsid w:val="00C905CA"/>
    <w:rsid w:val="00C94907"/>
    <w:rsid w:val="00CA144C"/>
    <w:rsid w:val="00CA7D64"/>
    <w:rsid w:val="00CE1D6F"/>
    <w:rsid w:val="00CE307F"/>
    <w:rsid w:val="00CE327D"/>
    <w:rsid w:val="00CE7767"/>
    <w:rsid w:val="00D0576A"/>
    <w:rsid w:val="00D1040E"/>
    <w:rsid w:val="00D16883"/>
    <w:rsid w:val="00D3074B"/>
    <w:rsid w:val="00D53DCD"/>
    <w:rsid w:val="00D556B7"/>
    <w:rsid w:val="00D66759"/>
    <w:rsid w:val="00D708E0"/>
    <w:rsid w:val="00D80148"/>
    <w:rsid w:val="00DF2A43"/>
    <w:rsid w:val="00DF393F"/>
    <w:rsid w:val="00DF454F"/>
    <w:rsid w:val="00E06157"/>
    <w:rsid w:val="00E0754C"/>
    <w:rsid w:val="00E3122D"/>
    <w:rsid w:val="00E5532E"/>
    <w:rsid w:val="00E62E15"/>
    <w:rsid w:val="00EA6DBF"/>
    <w:rsid w:val="00EB5322"/>
    <w:rsid w:val="00EB6190"/>
    <w:rsid w:val="00EC1257"/>
    <w:rsid w:val="00EC26A1"/>
    <w:rsid w:val="00F02AE4"/>
    <w:rsid w:val="00F1200B"/>
    <w:rsid w:val="00F15FFB"/>
    <w:rsid w:val="00F3089B"/>
    <w:rsid w:val="00F321F0"/>
    <w:rsid w:val="00F43641"/>
    <w:rsid w:val="00F45A85"/>
    <w:rsid w:val="00F548E1"/>
    <w:rsid w:val="00F862E1"/>
    <w:rsid w:val="00FC28AC"/>
    <w:rsid w:val="00FC719E"/>
    <w:rsid w:val="00FC7695"/>
    <w:rsid w:val="00FE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5AF4A"/>
  <w15:docId w15:val="{C9FA7A2A-8D5E-4C57-A6E7-2908274AA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A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next w:val="Normal"/>
    <w:link w:val="Ttulo1Char"/>
    <w:uiPriority w:val="9"/>
    <w:qFormat/>
    <w:rsid w:val="00F1200B"/>
    <w:pPr>
      <w:keepNext/>
      <w:keepLines/>
      <w:spacing w:after="76"/>
      <w:ind w:left="552"/>
      <w:outlineLvl w:val="0"/>
    </w:pPr>
    <w:rPr>
      <w:rFonts w:ascii="Times New Roman" w:eastAsia="Times New Roman" w:hAnsi="Times New Roman" w:cs="Times New Roman"/>
      <w:color w:val="000000"/>
      <w:kern w:val="2"/>
      <w:sz w:val="26"/>
      <w:szCs w:val="24"/>
      <w:lang w:eastAsia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034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034B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5B34E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709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09D8"/>
  </w:style>
  <w:style w:type="paragraph" w:styleId="Rodap">
    <w:name w:val="footer"/>
    <w:basedOn w:val="Normal"/>
    <w:link w:val="RodapChar"/>
    <w:uiPriority w:val="99"/>
    <w:unhideWhenUsed/>
    <w:rsid w:val="007709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09D8"/>
  </w:style>
  <w:style w:type="paragraph" w:styleId="SemEspaamento">
    <w:name w:val="No Spacing"/>
    <w:uiPriority w:val="1"/>
    <w:qFormat/>
    <w:rsid w:val="002C0A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F1200B"/>
    <w:rPr>
      <w:rFonts w:ascii="Times New Roman" w:eastAsia="Times New Roman" w:hAnsi="Times New Roman" w:cs="Times New Roman"/>
      <w:color w:val="000000"/>
      <w:kern w:val="2"/>
      <w:sz w:val="26"/>
      <w:szCs w:val="24"/>
      <w:lang w:eastAsia="pt-BR"/>
      <w14:ligatures w14:val="standardContextual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034B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034B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table" w:customStyle="1" w:styleId="TableGrid">
    <w:name w:val="TableGrid"/>
    <w:rsid w:val="000034B8"/>
    <w:pPr>
      <w:spacing w:after="0" w:line="240" w:lineRule="auto"/>
    </w:pPr>
    <w:rPr>
      <w:rFonts w:eastAsiaTheme="minorEastAsia"/>
      <w:kern w:val="2"/>
      <w:sz w:val="24"/>
      <w:szCs w:val="24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0034B8"/>
    <w:pPr>
      <w:spacing w:after="0" w:line="240" w:lineRule="auto"/>
    </w:pPr>
    <w:rPr>
      <w:rFonts w:eastAsiaTheme="minorEastAsia"/>
      <w:kern w:val="2"/>
      <w:sz w:val="24"/>
      <w:szCs w:val="24"/>
      <w:lang w:eastAsia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Lista4">
    <w:name w:val="List Table 4"/>
    <w:basedOn w:val="Tabelanormal"/>
    <w:uiPriority w:val="49"/>
    <w:rsid w:val="000034B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3">
    <w:name w:val="List Table 3"/>
    <w:basedOn w:val="Tabelanormal"/>
    <w:uiPriority w:val="48"/>
    <w:rsid w:val="000034B8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deGrade2">
    <w:name w:val="Grid Table 2"/>
    <w:basedOn w:val="Tabelanormal"/>
    <w:uiPriority w:val="47"/>
    <w:rsid w:val="000034B8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Corpodetexto">
    <w:name w:val="Body Text"/>
    <w:basedOn w:val="Normal"/>
    <w:link w:val="CorpodetextoChar"/>
    <w:uiPriority w:val="1"/>
    <w:qFormat/>
    <w:rsid w:val="0018740F"/>
    <w:pPr>
      <w:widowControl w:val="0"/>
      <w:autoSpaceDE w:val="0"/>
      <w:autoSpaceDN w:val="0"/>
    </w:pPr>
    <w:rPr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8740F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E0754C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E0754C"/>
    <w:rPr>
      <w:color w:val="954F72"/>
      <w:u w:val="single"/>
    </w:rPr>
  </w:style>
  <w:style w:type="paragraph" w:customStyle="1" w:styleId="msonormal0">
    <w:name w:val="msonormal"/>
    <w:basedOn w:val="Normal"/>
    <w:rsid w:val="00E0754C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Normal"/>
    <w:rsid w:val="00E0754C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Normal"/>
    <w:rsid w:val="00E0754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Normal"/>
    <w:rsid w:val="00E0754C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Normal"/>
    <w:rsid w:val="00E0754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Verdana" w:hAnsi="Verdana"/>
    </w:rPr>
  </w:style>
  <w:style w:type="paragraph" w:customStyle="1" w:styleId="xl69">
    <w:name w:val="xl69"/>
    <w:basedOn w:val="Normal"/>
    <w:rsid w:val="00E0754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Normal"/>
    <w:rsid w:val="00E0754C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Normal"/>
    <w:rsid w:val="00E0754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Verdana" w:hAnsi="Verdana"/>
    </w:rPr>
  </w:style>
  <w:style w:type="paragraph" w:customStyle="1" w:styleId="xl72">
    <w:name w:val="xl72"/>
    <w:basedOn w:val="Normal"/>
    <w:rsid w:val="00E0754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Verdana" w:hAnsi="Verdana"/>
    </w:rPr>
  </w:style>
  <w:style w:type="paragraph" w:customStyle="1" w:styleId="xl73">
    <w:name w:val="xl73"/>
    <w:basedOn w:val="Normal"/>
    <w:rsid w:val="00E0754C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4">
    <w:name w:val="xl74"/>
    <w:basedOn w:val="Normal"/>
    <w:rsid w:val="00E0754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5">
    <w:name w:val="xl75"/>
    <w:basedOn w:val="Normal"/>
    <w:rsid w:val="00E0754C"/>
    <w:pP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Normal"/>
    <w:rsid w:val="00E0754C"/>
    <w:pP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Normal"/>
    <w:rsid w:val="00E0754C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Normal"/>
    <w:rsid w:val="00E0754C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Normal"/>
    <w:rsid w:val="00E0754C"/>
    <w:pPr>
      <w:spacing w:before="100" w:beforeAutospacing="1" w:after="100" w:afterAutospacing="1"/>
    </w:pPr>
  </w:style>
  <w:style w:type="paragraph" w:customStyle="1" w:styleId="xl84">
    <w:name w:val="xl84"/>
    <w:basedOn w:val="Normal"/>
    <w:rsid w:val="00E0754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85">
    <w:name w:val="xl85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86">
    <w:name w:val="xl86"/>
    <w:basedOn w:val="Normal"/>
    <w:rsid w:val="00E0754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87">
    <w:name w:val="xl87"/>
    <w:basedOn w:val="Normal"/>
    <w:rsid w:val="00E0754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0">
    <w:name w:val="xl90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b/>
      <w:bCs/>
    </w:rPr>
  </w:style>
  <w:style w:type="paragraph" w:customStyle="1" w:styleId="xl91">
    <w:name w:val="xl91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Normal"/>
    <w:rsid w:val="00E0754C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5">
    <w:name w:val="xl95"/>
    <w:basedOn w:val="Normal"/>
    <w:rsid w:val="00E0754C"/>
    <w:pPr>
      <w:spacing w:before="100" w:beforeAutospacing="1" w:after="100" w:afterAutospacing="1"/>
    </w:pPr>
    <w:rPr>
      <w:b/>
      <w:bCs/>
    </w:rPr>
  </w:style>
  <w:style w:type="paragraph" w:customStyle="1" w:styleId="xl96">
    <w:name w:val="xl96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Normal"/>
    <w:rsid w:val="00E075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26B0A"/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99">
    <w:name w:val="xl99"/>
    <w:basedOn w:val="Normal"/>
    <w:rsid w:val="00E0754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Normal"/>
    <w:rsid w:val="00E0754C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26B0A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01">
    <w:name w:val="xl101"/>
    <w:basedOn w:val="Normal"/>
    <w:rsid w:val="00E0754C"/>
    <w:pPr>
      <w:pBdr>
        <w:top w:val="single" w:sz="4" w:space="0" w:color="auto"/>
        <w:bottom w:val="single" w:sz="4" w:space="0" w:color="auto"/>
      </w:pBdr>
      <w:shd w:val="clear" w:color="000000" w:fill="E26B0A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02">
    <w:name w:val="xl102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3">
    <w:name w:val="xl103"/>
    <w:basedOn w:val="Normal"/>
    <w:rsid w:val="00E0754C"/>
    <w:pPr>
      <w:spacing w:before="100" w:beforeAutospacing="1" w:after="100" w:afterAutospacing="1"/>
    </w:pPr>
    <w:rPr>
      <w:sz w:val="24"/>
      <w:szCs w:val="24"/>
    </w:rPr>
  </w:style>
  <w:style w:type="paragraph" w:customStyle="1" w:styleId="xl104">
    <w:name w:val="xl104"/>
    <w:basedOn w:val="Normal"/>
    <w:rsid w:val="00E0754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Verdana" w:hAnsi="Verdana"/>
    </w:rPr>
  </w:style>
  <w:style w:type="paragraph" w:customStyle="1" w:styleId="xl105">
    <w:name w:val="xl105"/>
    <w:basedOn w:val="Normal"/>
    <w:rsid w:val="00E0754C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6">
    <w:name w:val="xl106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Normal"/>
    <w:rsid w:val="00E0754C"/>
    <w:pPr>
      <w:spacing w:before="100" w:beforeAutospacing="1" w:after="100" w:afterAutospacing="1"/>
    </w:pPr>
  </w:style>
  <w:style w:type="paragraph" w:customStyle="1" w:styleId="xl109">
    <w:name w:val="xl109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Normal"/>
    <w:rsid w:val="00E0754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Normal"/>
    <w:rsid w:val="00E0754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Verdana" w:hAnsi="Verdana"/>
    </w:rPr>
  </w:style>
  <w:style w:type="paragraph" w:customStyle="1" w:styleId="xl112">
    <w:name w:val="xl112"/>
    <w:basedOn w:val="Normal"/>
    <w:rsid w:val="00E0754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/>
      <w:jc w:val="center"/>
      <w:textAlignment w:val="center"/>
    </w:pPr>
    <w:rPr>
      <w:rFonts w:ascii="Verdana" w:hAnsi="Verdana"/>
    </w:rPr>
  </w:style>
  <w:style w:type="paragraph" w:customStyle="1" w:styleId="xl113">
    <w:name w:val="xl113"/>
    <w:basedOn w:val="Normal"/>
    <w:rsid w:val="00E0754C"/>
    <w:pPr>
      <w:spacing w:before="100" w:beforeAutospacing="1" w:after="100" w:afterAutospacing="1"/>
    </w:pPr>
    <w:rPr>
      <w:sz w:val="24"/>
      <w:szCs w:val="24"/>
    </w:rPr>
  </w:style>
  <w:style w:type="paragraph" w:customStyle="1" w:styleId="xl114">
    <w:name w:val="xl114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5">
    <w:name w:val="xl115"/>
    <w:basedOn w:val="Normal"/>
    <w:rsid w:val="00E0754C"/>
    <w:pPr>
      <w:pBdr>
        <w:top w:val="single" w:sz="4" w:space="0" w:color="auto"/>
        <w:bottom w:val="single" w:sz="4" w:space="0" w:color="auto"/>
      </w:pBdr>
      <w:shd w:val="clear" w:color="000000" w:fill="E26B0A"/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16">
    <w:name w:val="xl116"/>
    <w:basedOn w:val="Normal"/>
    <w:rsid w:val="00E0754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17">
    <w:name w:val="xl117"/>
    <w:basedOn w:val="Normal"/>
    <w:rsid w:val="00E0754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4B084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8">
    <w:name w:val="xl118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9">
    <w:name w:val="xl119"/>
    <w:basedOn w:val="Normal"/>
    <w:rsid w:val="00E0754C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Normal"/>
    <w:rsid w:val="00E0754C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A9D08E"/>
      <w:spacing w:before="100" w:beforeAutospacing="1" w:after="100" w:afterAutospacing="1"/>
      <w:jc w:val="center"/>
      <w:textAlignment w:val="center"/>
    </w:pPr>
    <w:rPr>
      <w:rFonts w:ascii="Verdana" w:hAnsi="Verdana"/>
      <w:b/>
      <w:bCs/>
    </w:rPr>
  </w:style>
  <w:style w:type="paragraph" w:customStyle="1" w:styleId="xl121">
    <w:name w:val="xl121"/>
    <w:basedOn w:val="Normal"/>
    <w:rsid w:val="00E0754C"/>
    <w:pPr>
      <w:pBdr>
        <w:top w:val="single" w:sz="4" w:space="0" w:color="auto"/>
        <w:bottom w:val="single" w:sz="4" w:space="0" w:color="auto"/>
      </w:pBdr>
      <w:shd w:val="clear" w:color="000000" w:fill="A9D08E"/>
      <w:spacing w:before="100" w:beforeAutospacing="1" w:after="100" w:afterAutospacing="1"/>
      <w:jc w:val="center"/>
      <w:textAlignment w:val="center"/>
    </w:pPr>
    <w:rPr>
      <w:rFonts w:ascii="Verdana" w:hAnsi="Verdana"/>
      <w:b/>
      <w:bCs/>
    </w:rPr>
  </w:style>
  <w:style w:type="paragraph" w:customStyle="1" w:styleId="xl122">
    <w:name w:val="xl122"/>
    <w:basedOn w:val="Normal"/>
    <w:rsid w:val="00E0754C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A9D08E"/>
      <w:spacing w:before="100" w:beforeAutospacing="1" w:after="100" w:afterAutospacing="1"/>
      <w:jc w:val="center"/>
      <w:textAlignment w:val="center"/>
    </w:pPr>
    <w:rPr>
      <w:rFonts w:ascii="Verdana" w:hAnsi="Verdana"/>
      <w:b/>
      <w:bCs/>
    </w:rPr>
  </w:style>
  <w:style w:type="paragraph" w:customStyle="1" w:styleId="xl123">
    <w:name w:val="xl123"/>
    <w:basedOn w:val="Normal"/>
    <w:rsid w:val="00E0754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4B084"/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24">
    <w:name w:val="xl124"/>
    <w:basedOn w:val="Normal"/>
    <w:rsid w:val="00E0754C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25">
    <w:name w:val="xl125"/>
    <w:basedOn w:val="Normal"/>
    <w:rsid w:val="00E0754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26">
    <w:name w:val="xl126"/>
    <w:basedOn w:val="Normal"/>
    <w:rsid w:val="00E075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27">
    <w:name w:val="xl127"/>
    <w:basedOn w:val="Normal"/>
    <w:rsid w:val="00E075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28">
    <w:name w:val="xl128"/>
    <w:basedOn w:val="Normal"/>
    <w:rsid w:val="00E0754C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29">
    <w:name w:val="xl129"/>
    <w:basedOn w:val="Normal"/>
    <w:rsid w:val="00E0754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0">
    <w:name w:val="xl130"/>
    <w:basedOn w:val="Normal"/>
    <w:rsid w:val="00E0754C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1">
    <w:name w:val="xl131"/>
    <w:basedOn w:val="Normal"/>
    <w:rsid w:val="00E0754C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2">
    <w:name w:val="xl132"/>
    <w:basedOn w:val="Normal"/>
    <w:rsid w:val="00E0754C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3">
    <w:name w:val="xl133"/>
    <w:basedOn w:val="Normal"/>
    <w:rsid w:val="00E0754C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4">
    <w:name w:val="xl134"/>
    <w:basedOn w:val="Normal"/>
    <w:rsid w:val="00E0754C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5">
    <w:name w:val="xl135"/>
    <w:basedOn w:val="Normal"/>
    <w:rsid w:val="00E0754C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table" w:styleId="TabeladeLista1Clara-nfase4">
    <w:name w:val="List Table 1 Light Accent 4"/>
    <w:basedOn w:val="Tabelanormal"/>
    <w:uiPriority w:val="46"/>
    <w:rsid w:val="00CE1D6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eladeLista3-nfase4">
    <w:name w:val="List Table 3 Accent 4"/>
    <w:basedOn w:val="Tabelanormal"/>
    <w:uiPriority w:val="48"/>
    <w:rsid w:val="00CE1D6F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TabeladeGrade2-nfase4">
    <w:name w:val="Grid Table 2 Accent 4"/>
    <w:basedOn w:val="Tabelanormal"/>
    <w:uiPriority w:val="47"/>
    <w:rsid w:val="00B86B71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customStyle="1" w:styleId="xl63">
    <w:name w:val="xl63"/>
    <w:basedOn w:val="Normal"/>
    <w:rsid w:val="000B10F9"/>
    <w:pPr>
      <w:shd w:val="clear" w:color="33CCCC" w:fill="auto"/>
      <w:spacing w:before="100" w:beforeAutospacing="1" w:after="100" w:afterAutospacing="1"/>
      <w:jc w:val="center"/>
    </w:pPr>
    <w:rPr>
      <w:rFonts w:ascii="Arial" w:hAnsi="Arial" w:cs="Arial"/>
      <w:b/>
      <w:bCs/>
      <w:color w:val="FFFFFF"/>
    </w:rPr>
  </w:style>
  <w:style w:type="paragraph" w:customStyle="1" w:styleId="xl64">
    <w:name w:val="xl64"/>
    <w:basedOn w:val="Normal"/>
    <w:rsid w:val="000B10F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03750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37506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3750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3750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37506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36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3641"/>
    <w:rPr>
      <w:rFonts w:ascii="Segoe UI" w:eastAsia="Times New Roman" w:hAnsi="Segoe UI" w:cs="Segoe UI"/>
      <w:sz w:val="18"/>
      <w:szCs w:val="18"/>
      <w:lang w:eastAsia="pt-BR"/>
    </w:rPr>
  </w:style>
  <w:style w:type="paragraph" w:styleId="Reviso">
    <w:name w:val="Revision"/>
    <w:hidden/>
    <w:uiPriority w:val="99"/>
    <w:semiHidden/>
    <w:rsid w:val="00B417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A389E-D686-4A49-A606-DBB24A6AC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2743</Words>
  <Characters>14818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Pichiori</dc:creator>
  <cp:keywords/>
  <dc:description/>
  <cp:lastModifiedBy>USER</cp:lastModifiedBy>
  <cp:revision>9</cp:revision>
  <cp:lastPrinted>2026-05-15T11:49:00Z</cp:lastPrinted>
  <dcterms:created xsi:type="dcterms:W3CDTF">2026-04-30T18:33:00Z</dcterms:created>
  <dcterms:modified xsi:type="dcterms:W3CDTF">2026-05-15T12:13:00Z</dcterms:modified>
</cp:coreProperties>
</file>