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0FF5" w:rsidRPr="0071333E" w:rsidRDefault="00F20FF5" w:rsidP="0058679B">
      <w:pPr>
        <w:widowControl w:val="0"/>
        <w:autoSpaceDE w:val="0"/>
        <w:autoSpaceDN w:val="0"/>
        <w:adjustRightInd w:val="0"/>
        <w:spacing w:after="0" w:line="240" w:lineRule="auto"/>
        <w:rPr>
          <w:rFonts w:asciiTheme="minorHAnsi" w:hAnsiTheme="minorHAnsi" w:cstheme="minorHAnsi"/>
          <w:b/>
          <w:bCs/>
          <w:sz w:val="4"/>
          <w:szCs w:val="28"/>
          <w:u w:val="single"/>
        </w:rPr>
      </w:pPr>
    </w:p>
    <w:p w:rsidR="00F20FF5" w:rsidRPr="00107621" w:rsidRDefault="00A5096E" w:rsidP="00B72933">
      <w:pPr>
        <w:widowControl w:val="0"/>
        <w:autoSpaceDE w:val="0"/>
        <w:autoSpaceDN w:val="0"/>
        <w:adjustRightInd w:val="0"/>
        <w:spacing w:after="0" w:line="240" w:lineRule="auto"/>
        <w:jc w:val="center"/>
        <w:rPr>
          <w:rFonts w:asciiTheme="minorHAnsi" w:hAnsiTheme="minorHAnsi" w:cstheme="minorHAnsi"/>
          <w:b/>
          <w:sz w:val="32"/>
          <w:szCs w:val="24"/>
          <w:u w:val="single"/>
        </w:rPr>
      </w:pPr>
      <w:r w:rsidRPr="00107621">
        <w:rPr>
          <w:rFonts w:asciiTheme="minorHAnsi" w:hAnsiTheme="minorHAnsi" w:cstheme="minorHAnsi"/>
          <w:b/>
          <w:sz w:val="32"/>
          <w:szCs w:val="24"/>
          <w:u w:val="single"/>
        </w:rPr>
        <w:t>CRITÉRIO DE MEDIÇÃO</w:t>
      </w:r>
    </w:p>
    <w:p w:rsidR="00A5096E" w:rsidRPr="0071333E" w:rsidRDefault="00A5096E" w:rsidP="006E445D">
      <w:pPr>
        <w:widowControl w:val="0"/>
        <w:autoSpaceDE w:val="0"/>
        <w:autoSpaceDN w:val="0"/>
        <w:adjustRightInd w:val="0"/>
        <w:spacing w:after="0" w:line="240" w:lineRule="auto"/>
        <w:jc w:val="both"/>
        <w:rPr>
          <w:rFonts w:asciiTheme="minorHAnsi" w:hAnsiTheme="minorHAnsi" w:cstheme="minorHAnsi"/>
        </w:rPr>
      </w:pPr>
    </w:p>
    <w:p w:rsidR="00F20FF5" w:rsidRPr="0071333E" w:rsidRDefault="00F20FF5" w:rsidP="006E445D">
      <w:pPr>
        <w:widowControl w:val="0"/>
        <w:autoSpaceDE w:val="0"/>
        <w:autoSpaceDN w:val="0"/>
        <w:adjustRightInd w:val="0"/>
        <w:spacing w:after="0" w:line="240" w:lineRule="auto"/>
        <w:jc w:val="both"/>
        <w:rPr>
          <w:rFonts w:asciiTheme="minorHAnsi" w:hAnsiTheme="minorHAnsi" w:cstheme="minorHAnsi"/>
        </w:rPr>
      </w:pPr>
      <w:r w:rsidRPr="0071333E">
        <w:rPr>
          <w:rFonts w:asciiTheme="minorHAnsi" w:hAnsiTheme="minorHAnsi" w:cstheme="minorHAnsi"/>
        </w:rPr>
        <w:t xml:space="preserve">PREFEITURA </w:t>
      </w:r>
      <w:r w:rsidR="00DB7F5B" w:rsidRPr="0071333E">
        <w:rPr>
          <w:rFonts w:asciiTheme="minorHAnsi" w:hAnsiTheme="minorHAnsi" w:cstheme="minorHAnsi"/>
        </w:rPr>
        <w:t>MUNICIPAL DA ESTÂNCIA TURISTICA DE TREMEMBÉ</w:t>
      </w:r>
    </w:p>
    <w:p w:rsidR="00F20FF5" w:rsidRPr="0071333E" w:rsidRDefault="00F20FF5" w:rsidP="006E445D">
      <w:pPr>
        <w:widowControl w:val="0"/>
        <w:autoSpaceDE w:val="0"/>
        <w:autoSpaceDN w:val="0"/>
        <w:adjustRightInd w:val="0"/>
        <w:spacing w:after="0" w:line="240" w:lineRule="auto"/>
        <w:jc w:val="both"/>
        <w:rPr>
          <w:rFonts w:asciiTheme="minorHAnsi" w:hAnsiTheme="minorHAnsi" w:cstheme="minorHAnsi"/>
        </w:rPr>
      </w:pPr>
    </w:p>
    <w:p w:rsidR="00F20FF5" w:rsidRPr="0071333E" w:rsidRDefault="0055493E" w:rsidP="006E445D">
      <w:pPr>
        <w:widowControl w:val="0"/>
        <w:autoSpaceDE w:val="0"/>
        <w:autoSpaceDN w:val="0"/>
        <w:adjustRightInd w:val="0"/>
        <w:spacing w:after="0" w:line="240" w:lineRule="auto"/>
        <w:jc w:val="both"/>
        <w:rPr>
          <w:rFonts w:asciiTheme="minorHAnsi" w:hAnsiTheme="minorHAnsi" w:cstheme="minorHAnsi"/>
        </w:rPr>
      </w:pPr>
      <w:r w:rsidRPr="0071333E">
        <w:rPr>
          <w:rFonts w:asciiTheme="minorHAnsi" w:hAnsiTheme="minorHAnsi" w:cstheme="minorHAnsi"/>
        </w:rPr>
        <w:t>OBJETO: REVITALIZAÇÃO ARQUITETÔNICA DO COMPLEXO DAS PRAÇAS</w:t>
      </w:r>
    </w:p>
    <w:p w:rsidR="00F20FF5" w:rsidRPr="0071333E" w:rsidRDefault="00F20FF5" w:rsidP="006E445D">
      <w:pPr>
        <w:widowControl w:val="0"/>
        <w:autoSpaceDE w:val="0"/>
        <w:autoSpaceDN w:val="0"/>
        <w:adjustRightInd w:val="0"/>
        <w:spacing w:after="0" w:line="240" w:lineRule="auto"/>
        <w:jc w:val="both"/>
        <w:rPr>
          <w:rFonts w:asciiTheme="minorHAnsi" w:hAnsiTheme="minorHAnsi" w:cstheme="minorHAnsi"/>
        </w:rPr>
      </w:pPr>
    </w:p>
    <w:p w:rsidR="00DB7F5B" w:rsidRPr="0071333E" w:rsidRDefault="00F20FF5" w:rsidP="006E445D">
      <w:pPr>
        <w:widowControl w:val="0"/>
        <w:autoSpaceDE w:val="0"/>
        <w:autoSpaceDN w:val="0"/>
        <w:adjustRightInd w:val="0"/>
        <w:spacing w:after="0" w:line="240" w:lineRule="auto"/>
        <w:jc w:val="both"/>
        <w:rPr>
          <w:rFonts w:asciiTheme="minorHAnsi" w:hAnsiTheme="minorHAnsi" w:cstheme="minorHAnsi"/>
        </w:rPr>
      </w:pPr>
      <w:r w:rsidRPr="0071333E">
        <w:rPr>
          <w:rFonts w:asciiTheme="minorHAnsi" w:hAnsiTheme="minorHAnsi" w:cstheme="minorHAnsi"/>
        </w:rPr>
        <w:t xml:space="preserve">ENDEREÇO: </w:t>
      </w:r>
      <w:r w:rsidR="0055493E" w:rsidRPr="0071333E">
        <w:rPr>
          <w:rFonts w:asciiTheme="minorHAnsi" w:hAnsiTheme="minorHAnsi" w:cstheme="minorHAnsi"/>
        </w:rPr>
        <w:t>PRAÇA GERALDO COSTA E PRAÇA IRINEU MANCASTROPPI, CENTRO, TREMEMBÉ - SP</w:t>
      </w:r>
    </w:p>
    <w:p w:rsidR="00F20FF5" w:rsidRPr="0071333E" w:rsidRDefault="00F20FF5" w:rsidP="006E445D">
      <w:pPr>
        <w:widowControl w:val="0"/>
        <w:autoSpaceDE w:val="0"/>
        <w:autoSpaceDN w:val="0"/>
        <w:adjustRightInd w:val="0"/>
        <w:spacing w:after="0" w:line="240" w:lineRule="auto"/>
        <w:jc w:val="both"/>
        <w:rPr>
          <w:rFonts w:asciiTheme="minorHAnsi" w:hAnsiTheme="minorHAnsi" w:cstheme="minorHAnsi"/>
          <w:color w:val="FF0000"/>
          <w:sz w:val="12"/>
        </w:rPr>
      </w:pPr>
    </w:p>
    <w:p w:rsidR="00F20FF5" w:rsidRPr="0071333E" w:rsidRDefault="00F20FF5" w:rsidP="006E445D">
      <w:pPr>
        <w:widowControl w:val="0"/>
        <w:autoSpaceDE w:val="0"/>
        <w:autoSpaceDN w:val="0"/>
        <w:adjustRightInd w:val="0"/>
        <w:spacing w:after="0" w:line="240" w:lineRule="auto"/>
        <w:jc w:val="both"/>
        <w:rPr>
          <w:rFonts w:asciiTheme="minorHAnsi" w:hAnsiTheme="minorHAnsi" w:cstheme="minorHAnsi"/>
        </w:rPr>
      </w:pPr>
    </w:p>
    <w:p w:rsidR="00EF5337" w:rsidRPr="0071333E" w:rsidRDefault="00EF5337" w:rsidP="006E445D">
      <w:pPr>
        <w:autoSpaceDE w:val="0"/>
        <w:autoSpaceDN w:val="0"/>
        <w:adjustRightInd w:val="0"/>
        <w:spacing w:after="0" w:line="240" w:lineRule="auto"/>
        <w:ind w:firstLine="708"/>
        <w:jc w:val="both"/>
        <w:rPr>
          <w:rFonts w:asciiTheme="minorHAnsi" w:hAnsiTheme="minorHAnsi" w:cstheme="minorHAnsi"/>
          <w:color w:val="000000"/>
        </w:rPr>
      </w:pPr>
      <w:r w:rsidRPr="0071333E">
        <w:rPr>
          <w:rFonts w:asciiTheme="minorHAnsi" w:hAnsiTheme="minorHAnsi" w:cstheme="minorHAnsi"/>
          <w:color w:val="000000"/>
        </w:rPr>
        <w:t>A obra obedecerá à boa técnica, atendendo às recomendações da AB</w:t>
      </w:r>
      <w:r w:rsidR="00DB7F5B" w:rsidRPr="0071333E">
        <w:rPr>
          <w:rFonts w:asciiTheme="minorHAnsi" w:hAnsiTheme="minorHAnsi" w:cstheme="minorHAnsi"/>
          <w:color w:val="000000"/>
        </w:rPr>
        <w:t>NT e das Concessionárias locais</w:t>
      </w:r>
      <w:r w:rsidRPr="0071333E">
        <w:rPr>
          <w:rFonts w:asciiTheme="minorHAnsi" w:hAnsiTheme="minorHAnsi" w:cstheme="minorHAnsi"/>
          <w:color w:val="000000"/>
        </w:rPr>
        <w:t>.</w:t>
      </w:r>
    </w:p>
    <w:p w:rsidR="00EF5337" w:rsidRPr="0071333E" w:rsidRDefault="00DB47B9" w:rsidP="006E445D">
      <w:pPr>
        <w:autoSpaceDE w:val="0"/>
        <w:autoSpaceDN w:val="0"/>
        <w:adjustRightInd w:val="0"/>
        <w:spacing w:after="0" w:line="240" w:lineRule="auto"/>
        <w:jc w:val="both"/>
        <w:rPr>
          <w:rFonts w:asciiTheme="minorHAnsi" w:hAnsiTheme="minorHAnsi" w:cstheme="minorHAnsi"/>
          <w:color w:val="000000"/>
        </w:rPr>
      </w:pPr>
      <w:r w:rsidRPr="0071333E">
        <w:rPr>
          <w:rFonts w:asciiTheme="minorHAnsi" w:hAnsiTheme="minorHAnsi" w:cstheme="minorHAnsi"/>
          <w:color w:val="000000"/>
        </w:rPr>
        <w:tab/>
      </w:r>
      <w:r w:rsidRPr="0071333E">
        <w:rPr>
          <w:rFonts w:asciiTheme="minorHAnsi" w:hAnsiTheme="minorHAnsi" w:cstheme="minorHAnsi"/>
          <w:color w:val="000000"/>
        </w:rPr>
        <w:tab/>
      </w:r>
    </w:p>
    <w:tbl>
      <w:tblPr>
        <w:tblW w:w="4933" w:type="pct"/>
        <w:tblInd w:w="70" w:type="dxa"/>
        <w:tblLayout w:type="fixed"/>
        <w:tblCellMar>
          <w:left w:w="70" w:type="dxa"/>
          <w:right w:w="70" w:type="dxa"/>
        </w:tblCellMar>
        <w:tblLook w:val="04A0" w:firstRow="1" w:lastRow="0" w:firstColumn="1" w:lastColumn="0" w:noHBand="0" w:noVBand="1"/>
      </w:tblPr>
      <w:tblGrid>
        <w:gridCol w:w="2781"/>
        <w:gridCol w:w="114"/>
        <w:gridCol w:w="76"/>
        <w:gridCol w:w="6"/>
        <w:gridCol w:w="47"/>
        <w:gridCol w:w="96"/>
        <w:gridCol w:w="7016"/>
        <w:gridCol w:w="71"/>
      </w:tblGrid>
      <w:tr w:rsidR="000422A8" w:rsidRPr="0071333E" w:rsidTr="00D503D0">
        <w:trPr>
          <w:trHeight w:val="420"/>
        </w:trPr>
        <w:tc>
          <w:tcPr>
            <w:tcW w:w="5000" w:type="pct"/>
            <w:gridSpan w:val="8"/>
            <w:tcBorders>
              <w:top w:val="single" w:sz="4" w:space="0" w:color="auto"/>
              <w:left w:val="single" w:sz="4" w:space="0" w:color="auto"/>
              <w:bottom w:val="single" w:sz="4" w:space="0" w:color="auto"/>
              <w:right w:val="single" w:sz="4" w:space="0" w:color="auto"/>
            </w:tcBorders>
            <w:shd w:val="clear" w:color="auto" w:fill="33CCCC"/>
            <w:noWrap/>
            <w:vAlign w:val="center"/>
            <w:hideMark/>
          </w:tcPr>
          <w:p w:rsidR="000422A8" w:rsidRPr="0071333E" w:rsidRDefault="0055493E" w:rsidP="006E445D">
            <w:pPr>
              <w:spacing w:after="0" w:line="240" w:lineRule="auto"/>
              <w:jc w:val="both"/>
              <w:rPr>
                <w:rFonts w:asciiTheme="minorHAnsi" w:hAnsiTheme="minorHAnsi" w:cstheme="minorHAnsi"/>
                <w:b/>
                <w:bCs/>
                <w:color w:val="000000"/>
                <w:sz w:val="32"/>
                <w:szCs w:val="32"/>
              </w:rPr>
            </w:pPr>
            <w:r w:rsidRPr="0071333E">
              <w:rPr>
                <w:rFonts w:asciiTheme="minorHAnsi" w:hAnsiTheme="minorHAnsi" w:cstheme="minorHAnsi"/>
                <w:b/>
                <w:color w:val="000000"/>
                <w:sz w:val="32"/>
                <w:szCs w:val="32"/>
              </w:rPr>
              <w:t xml:space="preserve">1. </w:t>
            </w:r>
            <w:r w:rsidR="00DB47B9" w:rsidRPr="0071333E">
              <w:rPr>
                <w:rFonts w:asciiTheme="minorHAnsi" w:hAnsiTheme="minorHAnsi" w:cstheme="minorHAnsi"/>
                <w:b/>
                <w:color w:val="000000"/>
                <w:sz w:val="32"/>
                <w:szCs w:val="32"/>
              </w:rPr>
              <w:t>APOIO À OBRA</w:t>
            </w:r>
          </w:p>
        </w:tc>
      </w:tr>
      <w:tr w:rsidR="00C268D7" w:rsidRPr="0071333E" w:rsidTr="00D503D0">
        <w:trPr>
          <w:trHeight w:val="456"/>
        </w:trPr>
        <w:tc>
          <w:tcPr>
            <w:tcW w:w="1481" w:type="pct"/>
            <w:gridSpan w:val="5"/>
            <w:tcBorders>
              <w:top w:val="nil"/>
              <w:left w:val="single" w:sz="4" w:space="0" w:color="auto"/>
              <w:bottom w:val="single" w:sz="4" w:space="0" w:color="auto"/>
              <w:right w:val="single" w:sz="4" w:space="0" w:color="auto"/>
            </w:tcBorders>
            <w:shd w:val="clear" w:color="auto" w:fill="auto"/>
            <w:vAlign w:val="center"/>
            <w:hideMark/>
          </w:tcPr>
          <w:p w:rsidR="00461A98" w:rsidRPr="0071333E" w:rsidRDefault="00461A98" w:rsidP="0055493E">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02.08.020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986632"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 xml:space="preserve">1.1 </w:t>
            </w:r>
            <w:r w:rsidR="00DB47B9" w:rsidRPr="0071333E">
              <w:rPr>
                <w:rFonts w:asciiTheme="minorHAnsi" w:hAnsiTheme="minorHAnsi" w:cstheme="minorHAnsi"/>
                <w:color w:val="000000"/>
                <w:sz w:val="28"/>
                <w:szCs w:val="28"/>
              </w:rPr>
              <w:t>Placa de identificação para obra</w:t>
            </w:r>
          </w:p>
        </w:tc>
      </w:tr>
      <w:tr w:rsidR="00461A98" w:rsidRPr="0071333E" w:rsidTr="00D503D0">
        <w:trPr>
          <w:trHeight w:val="1747"/>
        </w:trPr>
        <w:tc>
          <w:tcPr>
            <w:tcW w:w="5000" w:type="pct"/>
            <w:gridSpan w:val="8"/>
            <w:tcBorders>
              <w:top w:val="nil"/>
              <w:left w:val="single" w:sz="4" w:space="0" w:color="auto"/>
              <w:bottom w:val="single" w:sz="4" w:space="0" w:color="auto"/>
              <w:right w:val="single" w:sz="4" w:space="0" w:color="auto"/>
            </w:tcBorders>
            <w:shd w:val="clear" w:color="auto" w:fill="auto"/>
            <w:hideMark/>
          </w:tcPr>
          <w:p w:rsidR="0055493E" w:rsidRPr="0071333E" w:rsidRDefault="0055493E" w:rsidP="0055493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de placa executada (m²).</w:t>
            </w:r>
          </w:p>
          <w:p w:rsidR="00461A98" w:rsidRPr="0071333E" w:rsidRDefault="0055493E" w:rsidP="0055493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acessórios para fixação e a mão-de-obra necessária para instalação de placa para identificação da obra, englobando os módulos referentes às placas do Governo do Estado de São Paulo, da empresa Gerenciadora, e do cronograma da obra, constituída por: chapa em aço galvanizado nº16 ou nº18, com tratamento anticorrosivo resistente às intempéries; Fundo em compensado de madeira, espessura de 12 mm; requadro e estrutura em madeira; Marcas, logomarcas, assinaturas e título da obra, conforme especificações do Manual de Padronização de Assinaturas do Governo do Estado de São Paulo e da empresa Gerenciadora; Pontaletes de Erisma uncinatum (conhecido como Quarubarana ou Cedrinho), ou Qualea spp (conhecida como Cambará), de 3 x 3. Não remunera as placas dos fornecedores.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vAlign w:val="center"/>
            <w:hideMark/>
          </w:tcPr>
          <w:p w:rsidR="00461A98" w:rsidRPr="0071333E" w:rsidRDefault="0055493E"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02.01.180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F671FD"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1.2</w:t>
            </w:r>
            <w:r w:rsidR="0055493E" w:rsidRPr="0071333E">
              <w:rPr>
                <w:rFonts w:asciiTheme="minorHAnsi" w:hAnsiTheme="minorHAnsi" w:cstheme="minorHAnsi"/>
                <w:color w:val="000000"/>
                <w:sz w:val="28"/>
                <w:szCs w:val="28"/>
              </w:rPr>
              <w:t xml:space="preserve"> Banheiro químico modelo Standard, com manutenção conforme exigências da CETESB</w:t>
            </w:r>
          </w:p>
        </w:tc>
      </w:tr>
      <w:tr w:rsidR="00B420D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vAlign w:val="center"/>
            <w:hideMark/>
          </w:tcPr>
          <w:p w:rsidR="00F671FD"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unidade de banheiro químico alugado por mês (un x mês).</w:t>
            </w:r>
          </w:p>
          <w:p w:rsidR="00B420D3"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a locação de banheiro químico, modelo standard, incluindo o transporte e instalação da cabine. Remunera também a mão de obra necessária para retirada de efluentes 1 vez por semana. O descarte dos efluentes deverá ser em locais autorizados conforme exigências da CETESB.</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vAlign w:val="center"/>
            <w:hideMark/>
          </w:tcPr>
          <w:p w:rsidR="00461A98" w:rsidRPr="0071333E" w:rsidRDefault="0055493E"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02.02.150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F671FD"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1.3</w:t>
            </w:r>
            <w:r w:rsidR="0055493E" w:rsidRPr="0071333E">
              <w:rPr>
                <w:rFonts w:asciiTheme="minorHAnsi" w:hAnsiTheme="minorHAnsi" w:cstheme="minorHAnsi"/>
                <w:color w:val="000000"/>
                <w:sz w:val="28"/>
                <w:szCs w:val="28"/>
              </w:rPr>
              <w:t xml:space="preserve"> Locação de container tipo depósito - área mínima de 13,80 m²</w:t>
            </w:r>
          </w:p>
        </w:tc>
      </w:tr>
      <w:tr w:rsidR="00B420D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vAlign w:val="center"/>
            <w:hideMark/>
          </w:tcPr>
          <w:p w:rsidR="00F671FD"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unidade de container multiplicado pelo número inteiro de meses alocado na obra (un x mês).</w:t>
            </w:r>
          </w:p>
          <w:p w:rsidR="00B420D3"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a alocação, translado até o local da obra, montagem, instalação, desmontagem e a remoção completa de container módulo para depósito, conforme NR18 (2015). Área mínima de 13,80 m².</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vAlign w:val="center"/>
            <w:hideMark/>
          </w:tcPr>
          <w:p w:rsidR="00461A98" w:rsidRPr="0071333E" w:rsidRDefault="00F671FD"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02.03.080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F671FD"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1.4 Fechamento provisório de vãos em chapa de madeira compensada</w:t>
            </w:r>
          </w:p>
        </w:tc>
      </w:tr>
      <w:tr w:rsidR="00B420D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vAlign w:val="center"/>
            <w:hideMark/>
          </w:tcPr>
          <w:p w:rsidR="00F671FD"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vão com fechamento executado, montagem e desmontagem, sendo medido 100% na desmontagem (m²).</w:t>
            </w:r>
          </w:p>
          <w:p w:rsidR="00351E5A" w:rsidRPr="0071333E" w:rsidRDefault="00F671FD" w:rsidP="00F671FD">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acessórios para fixação e a mão de obra necessária para execução de fechamento provisório de vãos com chapa de madeira compensada resinada de 6 mm e sarrafo de Erisma uncinatum (conhecido como Quarubarana ou Cedrinho), ou Qualea spp (conhecida como Cambará). Remunera também material, mão de obra necessário para a pintura em látex na face externa e a desmontagem do fechamento e remoção do material utilizado.</w:t>
            </w:r>
          </w:p>
        </w:tc>
      </w:tr>
      <w:tr w:rsidR="00351E5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tbl>
            <w:tblPr>
              <w:tblW w:w="10984" w:type="dxa"/>
              <w:jc w:val="center"/>
              <w:tblLayout w:type="fixed"/>
              <w:tblCellMar>
                <w:left w:w="70" w:type="dxa"/>
                <w:right w:w="70" w:type="dxa"/>
              </w:tblCellMar>
              <w:tblLook w:val="04A0" w:firstRow="1" w:lastRow="0" w:firstColumn="1" w:lastColumn="0" w:noHBand="0" w:noVBand="1"/>
            </w:tblPr>
            <w:tblGrid>
              <w:gridCol w:w="3508"/>
              <w:gridCol w:w="7476"/>
            </w:tblGrid>
            <w:tr w:rsidR="00D710BA" w:rsidRPr="0071333E" w:rsidTr="0048628A">
              <w:trPr>
                <w:trHeight w:val="514"/>
                <w:jc w:val="center"/>
              </w:trPr>
              <w:tc>
                <w:tcPr>
                  <w:tcW w:w="1597" w:type="pct"/>
                  <w:tcBorders>
                    <w:top w:val="nil"/>
                    <w:left w:val="single" w:sz="4" w:space="0" w:color="auto"/>
                    <w:bottom w:val="single" w:sz="4" w:space="0" w:color="auto"/>
                    <w:right w:val="single" w:sz="4" w:space="0" w:color="auto"/>
                  </w:tcBorders>
                  <w:shd w:val="clear" w:color="000000" w:fill="FFFFFF"/>
                  <w:noWrap/>
                  <w:vAlign w:val="center"/>
                  <w:hideMark/>
                </w:tcPr>
                <w:p w:rsidR="00D710BA" w:rsidRPr="0071333E" w:rsidRDefault="00F671FD"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01.20.280</w:t>
                  </w:r>
                </w:p>
              </w:tc>
              <w:tc>
                <w:tcPr>
                  <w:tcW w:w="3403" w:type="pct"/>
                  <w:tcBorders>
                    <w:top w:val="nil"/>
                    <w:left w:val="nil"/>
                    <w:bottom w:val="single" w:sz="4" w:space="0" w:color="auto"/>
                    <w:right w:val="single" w:sz="4" w:space="0" w:color="auto"/>
                  </w:tcBorders>
                  <w:shd w:val="clear" w:color="auto" w:fill="auto"/>
                  <w:vAlign w:val="center"/>
                  <w:hideMark/>
                </w:tcPr>
                <w:p w:rsidR="00D710BA" w:rsidRPr="0071333E" w:rsidRDefault="00F671FD" w:rsidP="0048628A">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1.5 Levantamento planimétrico de área pavimentada para veículo e pedestre</w:t>
                  </w:r>
                </w:p>
              </w:tc>
            </w:tr>
          </w:tbl>
          <w:p w:rsidR="00F671FD" w:rsidRPr="0071333E" w:rsidRDefault="00F671FD" w:rsidP="00F671FD">
            <w:pPr>
              <w:spacing w:after="0" w:line="240" w:lineRule="auto"/>
              <w:jc w:val="both"/>
              <w:rPr>
                <w:rFonts w:asciiTheme="minorHAnsi" w:hAnsiTheme="minorHAnsi" w:cstheme="minorHAnsi"/>
                <w:sz w:val="20"/>
                <w:szCs w:val="28"/>
              </w:rPr>
            </w:pPr>
            <w:proofErr w:type="gramStart"/>
            <w:r w:rsidRPr="0071333E">
              <w:rPr>
                <w:rFonts w:asciiTheme="minorHAnsi" w:hAnsiTheme="minorHAnsi" w:cstheme="minorHAnsi"/>
                <w:sz w:val="20"/>
                <w:szCs w:val="28"/>
              </w:rPr>
              <w:t>1) Será</w:t>
            </w:r>
            <w:proofErr w:type="gramEnd"/>
            <w:r w:rsidRPr="0071333E">
              <w:rPr>
                <w:rFonts w:asciiTheme="minorHAnsi" w:hAnsiTheme="minorHAnsi" w:cstheme="minorHAnsi"/>
                <w:sz w:val="20"/>
                <w:szCs w:val="28"/>
              </w:rPr>
              <w:t xml:space="preserve"> medido pela área pavimentada executada, nova ou recapeada, descontando-se toda e qualquer interferência, sendo a quantidade mínima para medição 350 metros quadrados (m²).</w:t>
            </w:r>
          </w:p>
          <w:p w:rsidR="00351E5A" w:rsidRPr="0071333E" w:rsidRDefault="00F671FD" w:rsidP="00F671FD">
            <w:pPr>
              <w:spacing w:after="0" w:line="240" w:lineRule="auto"/>
              <w:jc w:val="both"/>
              <w:rPr>
                <w:rFonts w:asciiTheme="minorHAnsi" w:hAnsiTheme="minorHAnsi" w:cstheme="minorHAnsi"/>
                <w:sz w:val="20"/>
                <w:szCs w:val="28"/>
              </w:rPr>
            </w:pPr>
            <w:r w:rsidRPr="0071333E">
              <w:rPr>
                <w:rFonts w:asciiTheme="minorHAnsi" w:hAnsiTheme="minorHAnsi" w:cstheme="minorHAnsi"/>
                <w:sz w:val="20"/>
                <w:szCs w:val="28"/>
              </w:rPr>
              <w:t xml:space="preserve">2) O item remunera o fornecimento de mão de obra, equipamentos necessários para execução de levantamento </w:t>
            </w:r>
            <w:r w:rsidRPr="0071333E">
              <w:rPr>
                <w:rFonts w:asciiTheme="minorHAnsi" w:hAnsiTheme="minorHAnsi" w:cstheme="minorHAnsi"/>
                <w:sz w:val="20"/>
                <w:szCs w:val="28"/>
              </w:rPr>
              <w:lastRenderedPageBreak/>
              <w:t>planimétrico de áreas pavimentadas ou recapeadas para veículos e/ou pedestres; apresentação de relatório em papel sulfite contendo desenho (croqui) com identificação de calçadas/ruas/similares, nomes de ruas, dimensões, pontos de referências; planilha com identificação de ruas, trechos, quantidades de áreas de calçadas/ruas/similares; apresentação de ART ou RRT do responsável pela execução do serviço; revisões até a aprovação do relatório, para ajustes e liberação pela Contratante e/ou Fiscalização. Remunera o deslocamento do equipamento.</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F671FD"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lastRenderedPageBreak/>
              <w:t>01.20.010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F671FD" w:rsidP="0048628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1.6 Taxa de mobilização e desmobilização de equipamentos para execução de levantamento topográfico</w:t>
            </w:r>
          </w:p>
        </w:tc>
      </w:tr>
      <w:tr w:rsidR="00F671FD"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F671FD" w:rsidP="00F671FD">
            <w:pPr>
              <w:spacing w:after="0" w:line="240" w:lineRule="auto"/>
              <w:jc w:val="both"/>
              <w:rPr>
                <w:rFonts w:asciiTheme="minorHAnsi" w:hAnsiTheme="minorHAnsi" w:cstheme="minorHAnsi"/>
                <w:sz w:val="20"/>
                <w:szCs w:val="28"/>
              </w:rPr>
            </w:pPr>
            <w:proofErr w:type="gramStart"/>
            <w:r w:rsidRPr="0071333E">
              <w:rPr>
                <w:rFonts w:asciiTheme="minorHAnsi" w:hAnsiTheme="minorHAnsi" w:cstheme="minorHAnsi"/>
                <w:sz w:val="20"/>
                <w:szCs w:val="28"/>
              </w:rPr>
              <w:t>1) Será</w:t>
            </w:r>
            <w:proofErr w:type="gramEnd"/>
            <w:r w:rsidRPr="0071333E">
              <w:rPr>
                <w:rFonts w:asciiTheme="minorHAnsi" w:hAnsiTheme="minorHAnsi" w:cstheme="minorHAnsi"/>
                <w:sz w:val="20"/>
                <w:szCs w:val="28"/>
              </w:rPr>
              <w:t xml:space="preserve"> medido por taxa de mobilização e desmobilização de equipamentos para levantamento topográfico (tx).</w:t>
            </w:r>
          </w:p>
          <w:p w:rsidR="00F671FD" w:rsidRPr="0071333E" w:rsidRDefault="00F671FD" w:rsidP="00F671FD">
            <w:pPr>
              <w:spacing w:after="0" w:line="240" w:lineRule="auto"/>
              <w:jc w:val="both"/>
              <w:rPr>
                <w:rFonts w:asciiTheme="minorHAnsi" w:hAnsiTheme="minorHAnsi" w:cstheme="minorHAnsi"/>
                <w:sz w:val="20"/>
                <w:szCs w:val="28"/>
              </w:rPr>
            </w:pPr>
            <w:r w:rsidRPr="0071333E">
              <w:rPr>
                <w:rFonts w:asciiTheme="minorHAnsi" w:hAnsiTheme="minorHAnsi" w:cstheme="minorHAnsi"/>
                <w:sz w:val="20"/>
                <w:szCs w:val="28"/>
              </w:rPr>
              <w:t>2) O item remunera a mobilização e desmobilização, entre a empresa fornecedora e a obra, de equipamentos necessários a execução dos serviços de levantamento topográfico.</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F671FD"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02.10.060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F671FD" w:rsidP="00F671FD">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1.7  Locação</w:t>
            </w:r>
            <w:proofErr w:type="gramEnd"/>
            <w:r w:rsidRPr="0071333E">
              <w:rPr>
                <w:rFonts w:asciiTheme="minorHAnsi" w:hAnsiTheme="minorHAnsi" w:cstheme="minorHAnsi"/>
                <w:color w:val="000000"/>
                <w:sz w:val="28"/>
                <w:szCs w:val="28"/>
              </w:rPr>
              <w:t xml:space="preserve"> de vias, calçadas, tanques e lagoas</w:t>
            </w:r>
          </w:p>
        </w:tc>
      </w:tr>
      <w:tr w:rsidR="0058679B"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FF99"/>
            <w:vAlign w:val="center"/>
          </w:tcPr>
          <w:p w:rsidR="0058679B" w:rsidRPr="0071333E" w:rsidRDefault="0058679B" w:rsidP="0048628A">
            <w:pPr>
              <w:spacing w:after="0" w:line="240" w:lineRule="auto"/>
              <w:jc w:val="both"/>
              <w:rPr>
                <w:rFonts w:asciiTheme="minorHAnsi" w:hAnsiTheme="minorHAnsi" w:cstheme="minorHAnsi"/>
                <w:sz w:val="28"/>
                <w:szCs w:val="28"/>
              </w:rPr>
            </w:pPr>
            <w:r w:rsidRPr="0071333E">
              <w:rPr>
                <w:rFonts w:asciiTheme="minorHAnsi" w:hAnsiTheme="minorHAnsi" w:cstheme="minorHAnsi"/>
                <w:sz w:val="28"/>
                <w:szCs w:val="28"/>
              </w:rPr>
              <w:t>PLACA DE INAUGURAÇÃO - TOTEM</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97.02.030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326DE9">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1.9 Placa comemorativa em aço inoxidável escovado</w:t>
            </w:r>
          </w:p>
        </w:tc>
      </w:tr>
      <w:tr w:rsidR="00F671FD"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6DE9" w:rsidRPr="0071333E" w:rsidRDefault="00326DE9" w:rsidP="00326DE9">
            <w:pPr>
              <w:spacing w:after="0" w:line="240" w:lineRule="auto"/>
              <w:jc w:val="both"/>
              <w:rPr>
                <w:rFonts w:asciiTheme="minorHAnsi" w:hAnsiTheme="minorHAnsi" w:cstheme="minorHAnsi"/>
                <w:sz w:val="20"/>
                <w:szCs w:val="28"/>
              </w:rPr>
            </w:pPr>
            <w:proofErr w:type="gramStart"/>
            <w:r w:rsidRPr="0071333E">
              <w:rPr>
                <w:rFonts w:asciiTheme="minorHAnsi" w:hAnsiTheme="minorHAnsi" w:cstheme="minorHAnsi"/>
                <w:sz w:val="20"/>
                <w:szCs w:val="28"/>
              </w:rPr>
              <w:t>1) Será</w:t>
            </w:r>
            <w:proofErr w:type="gramEnd"/>
            <w:r w:rsidRPr="0071333E">
              <w:rPr>
                <w:rFonts w:asciiTheme="minorHAnsi" w:hAnsiTheme="minorHAnsi" w:cstheme="minorHAnsi"/>
                <w:sz w:val="20"/>
                <w:szCs w:val="28"/>
              </w:rPr>
              <w:t xml:space="preserve"> medido por área de placa instalada (m²).</w:t>
            </w:r>
          </w:p>
          <w:p w:rsidR="00F671FD" w:rsidRPr="0071333E" w:rsidRDefault="00326DE9" w:rsidP="00326DE9">
            <w:pPr>
              <w:spacing w:after="0" w:line="240" w:lineRule="auto"/>
              <w:jc w:val="both"/>
              <w:rPr>
                <w:rFonts w:asciiTheme="minorHAnsi" w:hAnsiTheme="minorHAnsi" w:cstheme="minorHAnsi"/>
                <w:sz w:val="20"/>
                <w:szCs w:val="28"/>
              </w:rPr>
            </w:pPr>
            <w:r w:rsidRPr="0071333E">
              <w:rPr>
                <w:rFonts w:asciiTheme="minorHAnsi" w:hAnsiTheme="minorHAnsi" w:cstheme="minorHAnsi"/>
                <w:sz w:val="20"/>
                <w:szCs w:val="28"/>
              </w:rPr>
              <w:t>2) O item remunera o fornecimento e instalação de placa comemorativa constituída por: chapa em aço inoxidável escovado, com espessura mínima de 1,5 mm, orla em aço polido com 5 mm de largura; diagramação interna e dimensões conforme especificações do modelo padrão Governo do Estado de São Paulo; parafusos e buchas adequados, para fixação, e calota em aço inoxidável, para cobertura da cabeça do parafuso.</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06.01.020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326DE9">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1.10 Escavação manual em solo de 1ª e 2ª categoria em campo aberto</w:t>
            </w:r>
          </w:p>
        </w:tc>
      </w:tr>
      <w:tr w:rsidR="00F671FD"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6DE9" w:rsidRPr="0071333E" w:rsidRDefault="00326DE9" w:rsidP="00326DE9">
            <w:pPr>
              <w:spacing w:after="0" w:line="240" w:lineRule="auto"/>
              <w:jc w:val="both"/>
              <w:rPr>
                <w:rFonts w:asciiTheme="minorHAnsi" w:hAnsiTheme="minorHAnsi" w:cstheme="minorHAnsi"/>
                <w:sz w:val="20"/>
                <w:szCs w:val="28"/>
              </w:rPr>
            </w:pPr>
            <w:proofErr w:type="gramStart"/>
            <w:r w:rsidRPr="0071333E">
              <w:rPr>
                <w:rFonts w:asciiTheme="minorHAnsi" w:hAnsiTheme="minorHAnsi" w:cstheme="minorHAnsi"/>
                <w:sz w:val="20"/>
                <w:szCs w:val="28"/>
              </w:rPr>
              <w:t>1) Será</w:t>
            </w:r>
            <w:proofErr w:type="gramEnd"/>
            <w:r w:rsidRPr="0071333E">
              <w:rPr>
                <w:rFonts w:asciiTheme="minorHAnsi" w:hAnsiTheme="minorHAnsi" w:cstheme="minorHAnsi"/>
                <w:sz w:val="20"/>
                <w:szCs w:val="28"/>
              </w:rPr>
              <w:t xml:space="preserve"> medido pelo volume real escavado (m³).</w:t>
            </w:r>
          </w:p>
          <w:p w:rsidR="00F671FD" w:rsidRPr="0071333E" w:rsidRDefault="00326DE9" w:rsidP="00326DE9">
            <w:pPr>
              <w:spacing w:after="0" w:line="240" w:lineRule="auto"/>
              <w:jc w:val="both"/>
              <w:rPr>
                <w:rFonts w:asciiTheme="minorHAnsi" w:hAnsiTheme="minorHAnsi" w:cstheme="minorHAnsi"/>
                <w:sz w:val="20"/>
                <w:szCs w:val="28"/>
              </w:rPr>
            </w:pPr>
            <w:r w:rsidRPr="0071333E">
              <w:rPr>
                <w:rFonts w:asciiTheme="minorHAnsi" w:hAnsiTheme="minorHAnsi" w:cstheme="minorHAnsi"/>
                <w:sz w:val="20"/>
                <w:szCs w:val="28"/>
              </w:rPr>
              <w:t>2) O item remunera o fornecimento da mão de obra necessária para a escavação manual em solo, de primeira ou segunda categoria, em campo aberto.</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11.18.040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326DE9" w:rsidP="00326DE9">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1.11 Lastro de pedra britada</w:t>
            </w:r>
          </w:p>
        </w:tc>
      </w:tr>
      <w:tr w:rsidR="00F671FD"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6DE9" w:rsidRPr="0071333E" w:rsidRDefault="00326DE9"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 espessura aproximada de 5 cm (m³):</w:t>
            </w:r>
          </w:p>
          <w:p w:rsidR="00326DE9" w:rsidRPr="0071333E" w:rsidRDefault="00326DE9"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Para</w:t>
            </w:r>
            <w:proofErr w:type="gramEnd"/>
            <w:r w:rsidRPr="0071333E">
              <w:rPr>
                <w:rFonts w:asciiTheme="minorHAnsi" w:eastAsia="Calibri" w:hAnsiTheme="minorHAnsi" w:cstheme="minorHAnsi"/>
                <w:sz w:val="20"/>
                <w:szCs w:val="20"/>
              </w:rPr>
              <w:t xml:space="preserve"> escavação manual, será medido pela área do fundo de vala;</w:t>
            </w:r>
          </w:p>
          <w:p w:rsidR="00326DE9" w:rsidRPr="0071333E" w:rsidRDefault="00326DE9"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Para</w:t>
            </w:r>
            <w:proofErr w:type="gramEnd"/>
            <w:r w:rsidRPr="0071333E">
              <w:rPr>
                <w:rFonts w:asciiTheme="minorHAnsi" w:eastAsia="Calibri" w:hAnsiTheme="minorHAnsi" w:cstheme="minorHAnsi"/>
                <w:sz w:val="20"/>
                <w:szCs w:val="20"/>
              </w:rPr>
              <w:t xml:space="preserve"> escavação mecanizada, será medido pelo limite.</w:t>
            </w:r>
          </w:p>
          <w:p w:rsidR="00F671FD" w:rsidRPr="0071333E" w:rsidRDefault="00326DE9"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pedra britada em n</w:t>
            </w:r>
            <w:r w:rsidR="00CE16EE" w:rsidRPr="0071333E">
              <w:rPr>
                <w:rFonts w:asciiTheme="minorHAnsi" w:eastAsia="Calibri" w:hAnsiTheme="minorHAnsi" w:cstheme="minorHAnsi"/>
                <w:sz w:val="20"/>
                <w:szCs w:val="20"/>
              </w:rPr>
              <w:t xml:space="preserve">úmeros médios e a mão de obra </w:t>
            </w:r>
            <w:r w:rsidRPr="0071333E">
              <w:rPr>
                <w:rFonts w:asciiTheme="minorHAnsi" w:eastAsia="Calibri" w:hAnsiTheme="minorHAnsi" w:cstheme="minorHAnsi"/>
                <w:sz w:val="20"/>
                <w:szCs w:val="20"/>
              </w:rPr>
              <w:t>necessária para o apiloamento do terreno e execução do lastro.</w:t>
            </w:r>
          </w:p>
        </w:tc>
      </w:tr>
      <w:tr w:rsidR="00F671FD"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CE16EE"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10.01.040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71FD" w:rsidRPr="0071333E" w:rsidRDefault="00CE16EE" w:rsidP="00CE16EE">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1.12 Armadura em barra de aço CA-50 (A ou B) fyk = 500 MPa</w:t>
            </w:r>
          </w:p>
        </w:tc>
      </w:tr>
      <w:tr w:rsidR="00F671FD"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peso nominal das bitolas constantes no projeto de armadura (kg).</w:t>
            </w:r>
          </w:p>
          <w:p w:rsidR="00F671FD"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aço CA-50 (A ou B) com fyk igual 500 MPa, dobramento, transporte e colocação de armaduras de qualquer bitola e qualquer comprimento; estão incluídos no item os serviços e materiais secundários como arame, espaçadores, perdas decorrentes de desbitolamento, cortes e pontas de traspasse para emendas.</w:t>
            </w:r>
          </w:p>
        </w:tc>
      </w:tr>
      <w:tr w:rsidR="00CE16EE"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11.03.090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1.13 Concreto preparado no local, fck = 20 MPa</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betoneira, pedra britada números 1, cimento, areia e a mãode obra necessária para o preparo do concreto, com resistência mínima à compressão de 20 MPa. Norma técnica: NBR 12655.</w:t>
            </w:r>
          </w:p>
        </w:tc>
      </w:tr>
      <w:tr w:rsidR="00CE16EE"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651F9D">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09.01.020</w:t>
            </w:r>
          </w:p>
        </w:tc>
        <w:tc>
          <w:tcPr>
            <w:tcW w:w="351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spacing w:after="0" w:line="240" w:lineRule="auto"/>
              <w:rPr>
                <w:rFonts w:asciiTheme="minorHAnsi" w:hAnsiTheme="minorHAnsi" w:cstheme="minorHAnsi"/>
                <w:color w:val="000000"/>
                <w:sz w:val="28"/>
                <w:szCs w:val="28"/>
              </w:rPr>
            </w:pPr>
            <w:r w:rsidRPr="0071333E">
              <w:rPr>
                <w:rFonts w:asciiTheme="minorHAnsi" w:hAnsiTheme="minorHAnsi" w:cstheme="minorHAnsi"/>
                <w:color w:val="000000"/>
                <w:sz w:val="28"/>
                <w:szCs w:val="28"/>
              </w:rPr>
              <w:t>1.14 Forma em madeira comum para fundação</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hAnsiTheme="minorHAnsi" w:cstheme="minorHAnsi"/>
                <w:color w:val="000000"/>
                <w:sz w:val="28"/>
                <w:szCs w:val="28"/>
              </w:rPr>
              <w:t>1</w:t>
            </w:r>
            <w:r w:rsidRPr="0071333E">
              <w:rPr>
                <w:rFonts w:asciiTheme="minorHAnsi" w:eastAsia="Calibri" w:hAnsiTheme="minorHAnsi" w:cstheme="minorHAnsi"/>
                <w:sz w:val="20"/>
                <w:szCs w:val="20"/>
              </w:rPr>
              <w:t>) Será</w:t>
            </w:r>
            <w:proofErr w:type="gramEnd"/>
            <w:r w:rsidRPr="0071333E">
              <w:rPr>
                <w:rFonts w:asciiTheme="minorHAnsi" w:eastAsia="Calibri" w:hAnsiTheme="minorHAnsi" w:cstheme="minorHAnsi"/>
                <w:sz w:val="20"/>
                <w:szCs w:val="20"/>
              </w:rPr>
              <w:t xml:space="preserve"> medido pelo desenvolvimento das áreas em contato com o concreto, não se descontando áreas de interseção até 0,20 m² (m²).</w:t>
            </w:r>
          </w:p>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dos materiais e a mão de obra para execução e instalação da forma, incluindo escoras, gravatas, desmoldante e desforma.</w:t>
            </w:r>
          </w:p>
        </w:tc>
      </w:tr>
      <w:tr w:rsidR="00CE16EE"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11.16.040</w:t>
            </w:r>
          </w:p>
        </w:tc>
        <w:tc>
          <w:tcPr>
            <w:tcW w:w="35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1.15 Lançamento e adensamento de concreto ou massa em fundação</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mão de obra necessários para o transporte interno à obra, lançamento e adensamento de concreto ou massa em fundação.</w:t>
            </w:r>
          </w:p>
        </w:tc>
      </w:tr>
      <w:tr w:rsidR="00CE16EE"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09.02.040</w:t>
            </w:r>
          </w:p>
        </w:tc>
        <w:tc>
          <w:tcPr>
            <w:tcW w:w="35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1.16 Forma plana em compensado para estrutura aparente</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desenvolvimento das áreas em contato do concreto, não se descontando áreas de interseção até 0,20 m² (m²).</w:t>
            </w:r>
          </w:p>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e mão de obra para execução e instalação de formas em chapas compensadas plastificadas de 12 mm de espessura para concreto aparente; incluindo cimbramento até 3 m de altura; gravatas; sarrafos de enrijecimento em Erisma uncinatum (conhecido como Quarubarana ou Cedrinho) ou Qualea spp (conhecida como Cambará); desforma e descimbramento.</w:t>
            </w:r>
          </w:p>
        </w:tc>
      </w:tr>
      <w:tr w:rsidR="00CE16EE"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11.16.060</w:t>
            </w:r>
          </w:p>
        </w:tc>
        <w:tc>
          <w:tcPr>
            <w:tcW w:w="35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1.17 Lançamento e adensamento de concreto ou massa em estrutura</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w:t>
            </w:r>
            <w:r w:rsidR="0058679B" w:rsidRPr="0071333E">
              <w:rPr>
                <w:rFonts w:asciiTheme="minorHAnsi" w:eastAsia="Calibri" w:hAnsiTheme="minorHAnsi" w:cstheme="minorHAnsi"/>
                <w:sz w:val="20"/>
                <w:szCs w:val="20"/>
              </w:rPr>
              <w:t xml:space="preserve"> que o volume da interseção dos </w:t>
            </w:r>
            <w:r w:rsidRPr="0071333E">
              <w:rPr>
                <w:rFonts w:asciiTheme="minorHAnsi" w:eastAsia="Calibri" w:hAnsiTheme="minorHAnsi" w:cstheme="minorHAnsi"/>
                <w:sz w:val="20"/>
                <w:szCs w:val="20"/>
              </w:rPr>
              <w:t>diversos elementos estruturais deve ser computado uma só vez (m³).</w:t>
            </w:r>
          </w:p>
          <w:p w:rsidR="00CE16EE" w:rsidRPr="0071333E" w:rsidRDefault="00CE16EE" w:rsidP="00CE16EE">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mão de obr</w:t>
            </w:r>
            <w:r w:rsidR="0058679B" w:rsidRPr="0071333E">
              <w:rPr>
                <w:rFonts w:asciiTheme="minorHAnsi" w:eastAsia="Calibri" w:hAnsiTheme="minorHAnsi" w:cstheme="minorHAnsi"/>
                <w:sz w:val="20"/>
                <w:szCs w:val="20"/>
              </w:rPr>
              <w:t xml:space="preserve">a necessários para o transporte </w:t>
            </w:r>
            <w:r w:rsidRPr="0071333E">
              <w:rPr>
                <w:rFonts w:asciiTheme="minorHAnsi" w:eastAsia="Calibri" w:hAnsiTheme="minorHAnsi" w:cstheme="minorHAnsi"/>
                <w:sz w:val="20"/>
                <w:szCs w:val="20"/>
              </w:rPr>
              <w:t>interno à obra, lançamento e adensamento de concreto ou massa em estrutura.</w:t>
            </w:r>
          </w:p>
        </w:tc>
      </w:tr>
      <w:tr w:rsidR="00CE16EE"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58679B" w:rsidP="0058679B">
            <w:pPr>
              <w:autoSpaceDE w:val="0"/>
              <w:autoSpaceDN w:val="0"/>
              <w:adjustRightInd w:val="0"/>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33.03.760</w:t>
            </w:r>
          </w:p>
        </w:tc>
        <w:tc>
          <w:tcPr>
            <w:tcW w:w="354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E16EE" w:rsidRPr="0071333E" w:rsidRDefault="0058679B" w:rsidP="00CE16EE">
            <w:pPr>
              <w:autoSpaceDE w:val="0"/>
              <w:autoSpaceDN w:val="0"/>
              <w:adjustRightInd w:val="0"/>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1.18 Hidrorepelente incolor para fachada à base de silano-siloxano oligomérico disperso em água</w:t>
            </w:r>
          </w:p>
        </w:tc>
      </w:tr>
      <w:tr w:rsidR="00CE16EE"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8679B" w:rsidRPr="0071333E" w:rsidRDefault="0058679B" w:rsidP="0058679B">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superfície pintada, não se descontando vãos de até 2,00 m² e não se considerando espaletas, filetes ou molduras.Os vãos acima de 2,00 m deverão ser deduzidos na totalidade e as espaletas, filetes ou molduras desenvolvidas (m²).</w:t>
            </w:r>
          </w:p>
          <w:p w:rsidR="00CE16EE" w:rsidRPr="0071333E" w:rsidRDefault="0058679B" w:rsidP="0058679B">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hidrorepelente incolor, à base de silano – siloxano oligomérico disperso em água; referência comercial Acqua da Denver, Quartzolit ou equivalente. Remunera também materiais acessórios e a mão de obra necessária para a execução dos serviços de: limpeza e preparo da superfície, conforme recomendações do fabricante; aplicação do hidrorrepelente, em duas demãos, sobre superfícies de concreto aparente, tijolo aparente, pedras porosas, ou argamassas, de acordo com o tipo de superfície, a técnica utilizada para a aplicação (rolo, pistola ou trincha) e as especificações do fabricante.</w:t>
            </w:r>
          </w:p>
        </w:tc>
      </w:tr>
      <w:tr w:rsidR="000422A8" w:rsidRPr="0071333E" w:rsidTr="00D503D0">
        <w:trPr>
          <w:trHeight w:val="420"/>
        </w:trPr>
        <w:tc>
          <w:tcPr>
            <w:tcW w:w="5000" w:type="pct"/>
            <w:gridSpan w:val="8"/>
            <w:tcBorders>
              <w:top w:val="single" w:sz="4" w:space="0" w:color="auto"/>
              <w:left w:val="single" w:sz="4" w:space="0" w:color="auto"/>
              <w:bottom w:val="single" w:sz="4" w:space="0" w:color="auto"/>
              <w:right w:val="single" w:sz="4" w:space="0" w:color="auto"/>
            </w:tcBorders>
            <w:shd w:val="clear" w:color="auto" w:fill="33CCCC"/>
            <w:noWrap/>
            <w:vAlign w:val="center"/>
            <w:hideMark/>
          </w:tcPr>
          <w:p w:rsidR="000422A8" w:rsidRPr="0071333E" w:rsidRDefault="00624261" w:rsidP="0058679B">
            <w:pPr>
              <w:spacing w:after="0" w:line="240" w:lineRule="auto"/>
              <w:jc w:val="both"/>
              <w:rPr>
                <w:rFonts w:asciiTheme="minorHAnsi" w:hAnsiTheme="minorHAnsi" w:cstheme="minorHAnsi"/>
                <w:color w:val="000000"/>
                <w:sz w:val="32"/>
                <w:szCs w:val="32"/>
              </w:rPr>
            </w:pPr>
            <w:r w:rsidRPr="0071333E">
              <w:rPr>
                <w:rFonts w:asciiTheme="minorHAnsi" w:hAnsiTheme="minorHAnsi" w:cstheme="minorHAnsi"/>
                <w:color w:val="000000"/>
                <w:sz w:val="32"/>
                <w:szCs w:val="32"/>
              </w:rPr>
              <w:t> </w:t>
            </w:r>
            <w:r w:rsidR="00986632" w:rsidRPr="0071333E">
              <w:rPr>
                <w:rFonts w:asciiTheme="minorHAnsi" w:hAnsiTheme="minorHAnsi" w:cstheme="minorHAnsi"/>
                <w:b/>
                <w:bCs/>
                <w:color w:val="000000"/>
                <w:sz w:val="32"/>
                <w:szCs w:val="32"/>
              </w:rPr>
              <w:t xml:space="preserve">2. </w:t>
            </w:r>
            <w:r w:rsidR="0058679B" w:rsidRPr="0071333E">
              <w:rPr>
                <w:rFonts w:asciiTheme="minorHAnsi" w:hAnsiTheme="minorHAnsi" w:cstheme="minorHAnsi"/>
                <w:b/>
                <w:bCs/>
                <w:color w:val="000000"/>
                <w:sz w:val="32"/>
                <w:szCs w:val="32"/>
              </w:rPr>
              <w:t>DEMOLIÇÕES</w:t>
            </w:r>
          </w:p>
        </w:tc>
      </w:tr>
      <w:tr w:rsidR="000422A8"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CCFF"/>
            <w:vAlign w:val="center"/>
            <w:hideMark/>
          </w:tcPr>
          <w:p w:rsidR="000422A8" w:rsidRPr="0071333E" w:rsidRDefault="003E7A9A" w:rsidP="0058679B">
            <w:pPr>
              <w:spacing w:after="0" w:line="240" w:lineRule="auto"/>
              <w:rPr>
                <w:rFonts w:asciiTheme="minorHAnsi" w:hAnsiTheme="minorHAnsi" w:cstheme="minorHAnsi"/>
                <w:b/>
                <w:color w:val="000000"/>
                <w:sz w:val="28"/>
                <w:szCs w:val="28"/>
              </w:rPr>
            </w:pPr>
            <w:r w:rsidRPr="0071333E">
              <w:rPr>
                <w:rFonts w:asciiTheme="minorHAnsi" w:hAnsiTheme="minorHAnsi" w:cstheme="minorHAnsi"/>
                <w:b/>
                <w:color w:val="000000"/>
                <w:sz w:val="28"/>
                <w:szCs w:val="28"/>
              </w:rPr>
              <w:t>2.1</w:t>
            </w:r>
            <w:r w:rsidR="0058679B" w:rsidRPr="0071333E">
              <w:rPr>
                <w:rFonts w:asciiTheme="minorHAnsi" w:hAnsiTheme="minorHAnsi" w:cstheme="minorHAnsi"/>
                <w:b/>
                <w:color w:val="000000"/>
                <w:sz w:val="28"/>
                <w:szCs w:val="28"/>
              </w:rPr>
              <w:t xml:space="preserve"> DEMOLIÇÃO CIVIL</w:t>
            </w:r>
          </w:p>
        </w:tc>
      </w:tr>
      <w:tr w:rsidR="0058679B"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CCCC"/>
            <w:vAlign w:val="center"/>
          </w:tcPr>
          <w:p w:rsidR="0058679B" w:rsidRPr="0071333E" w:rsidRDefault="0058679B"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2.1.1 RETIRADA DE ÁRVORES E LIMPEZA DOS CANTEIROS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461A98" w:rsidRPr="0071333E" w:rsidRDefault="00C07336" w:rsidP="00C07336">
            <w:pPr>
              <w:spacing w:after="0" w:line="240" w:lineRule="auto"/>
              <w:jc w:val="center"/>
              <w:rPr>
                <w:rFonts w:asciiTheme="minorHAnsi" w:hAnsiTheme="minorHAnsi" w:cstheme="minorHAnsi"/>
                <w:color w:val="000000"/>
                <w:sz w:val="28"/>
              </w:rPr>
            </w:pPr>
            <w:r w:rsidRPr="0071333E">
              <w:rPr>
                <w:rFonts w:asciiTheme="minorHAnsi" w:hAnsiTheme="minorHAnsi" w:cstheme="minorHAnsi"/>
                <w:color w:val="000000"/>
                <w:sz w:val="28"/>
              </w:rPr>
              <w:t>02.09.040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986632" w:rsidP="006E445D">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2.1.1</w:t>
            </w:r>
            <w:r w:rsidR="00C07336" w:rsidRPr="0071333E">
              <w:rPr>
                <w:rFonts w:asciiTheme="minorHAnsi" w:hAnsiTheme="minorHAnsi" w:cstheme="minorHAnsi"/>
                <w:color w:val="000000"/>
                <w:sz w:val="28"/>
                <w:szCs w:val="28"/>
              </w:rPr>
              <w:t>.1</w:t>
            </w:r>
            <w:r w:rsidRPr="0071333E">
              <w:rPr>
                <w:rFonts w:asciiTheme="minorHAnsi" w:hAnsiTheme="minorHAnsi" w:cstheme="minorHAnsi"/>
                <w:color w:val="000000"/>
                <w:sz w:val="28"/>
                <w:szCs w:val="28"/>
              </w:rPr>
              <w:t xml:space="preserve"> </w:t>
            </w:r>
            <w:r w:rsidR="00C07336" w:rsidRPr="0071333E">
              <w:rPr>
                <w:rFonts w:asciiTheme="minorHAnsi" w:hAnsiTheme="minorHAnsi" w:cstheme="minorHAnsi"/>
                <w:color w:val="000000"/>
                <w:sz w:val="28"/>
                <w:szCs w:val="28"/>
              </w:rPr>
              <w:t xml:space="preserve"> Limpeza</w:t>
            </w:r>
            <w:proofErr w:type="gramEnd"/>
            <w:r w:rsidR="00C07336" w:rsidRPr="0071333E">
              <w:rPr>
                <w:rFonts w:asciiTheme="minorHAnsi" w:hAnsiTheme="minorHAnsi" w:cstheme="minorHAnsi"/>
                <w:color w:val="000000"/>
                <w:sz w:val="28"/>
                <w:szCs w:val="28"/>
              </w:rPr>
              <w:t xml:space="preserve"> mecanizada do terreno, inclusive troncos até 15 cm de diâmetro, com caminhão à disposição dentro e fora da obra, com transporte no raio de até 1 km</w:t>
            </w:r>
          </w:p>
        </w:tc>
      </w:tr>
      <w:tr w:rsidR="000422A8"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C07336" w:rsidRPr="0071333E" w:rsidRDefault="00C07336" w:rsidP="00C0733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real de terreno, onde ocorrer a limpeza mecanizada de vegetação (m²).</w:t>
            </w:r>
          </w:p>
          <w:p w:rsidR="000422A8" w:rsidRPr="0071333E" w:rsidRDefault="00C07336" w:rsidP="006E445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caminhão basculante, equipamentos, a mão de obra necessária e ferramentas auxiliares para a execução dos serviços executados mecanicamente e manualmente com auxílio de ferramental apropriado para a roçada, derrubada de árvores e arbustos, destocamento, fragmentação de galhos e troncos, empilhamento e transporte, abrangendo: a remoção de vegetação, árvores e arbustos, com diâmetro do tronco até 15 cm, medidos na altura de 1 m do solo, capim, etc.; arrancamento e remoção de tocos, raízes e troncos; raspagem mecanizada da camada de solo vegetal na espessura até 15 cm; carga mecanizada; e o transporte, dentro e fora da obra, no raio de até um quilômetro.</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461A98" w:rsidRPr="0071333E" w:rsidRDefault="003E3121" w:rsidP="003E3121">
            <w:pPr>
              <w:spacing w:after="0" w:line="240" w:lineRule="auto"/>
              <w:jc w:val="center"/>
              <w:rPr>
                <w:rFonts w:asciiTheme="minorHAnsi" w:hAnsiTheme="minorHAnsi" w:cstheme="minorHAnsi"/>
                <w:color w:val="000000"/>
                <w:sz w:val="28"/>
              </w:rPr>
            </w:pPr>
            <w:r w:rsidRPr="0071333E">
              <w:rPr>
                <w:rFonts w:asciiTheme="minorHAnsi" w:hAnsiTheme="minorHAnsi" w:cstheme="minorHAnsi"/>
                <w:color w:val="000000"/>
                <w:sz w:val="28"/>
              </w:rPr>
              <w:t>34.13.011</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C07336"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 xml:space="preserve">2.1.1.2 Corte, recorte e remoção de </w:t>
            </w:r>
            <w:proofErr w:type="gramStart"/>
            <w:r w:rsidRPr="0071333E">
              <w:rPr>
                <w:rFonts w:asciiTheme="minorHAnsi" w:hAnsiTheme="minorHAnsi" w:cstheme="minorHAnsi"/>
                <w:color w:val="000000"/>
                <w:sz w:val="28"/>
                <w:szCs w:val="28"/>
              </w:rPr>
              <w:t>árvore  inclusive</w:t>
            </w:r>
            <w:proofErr w:type="gramEnd"/>
            <w:r w:rsidRPr="0071333E">
              <w:rPr>
                <w:rFonts w:asciiTheme="minorHAnsi" w:hAnsiTheme="minorHAnsi" w:cstheme="minorHAnsi"/>
                <w:color w:val="000000"/>
                <w:sz w:val="28"/>
                <w:szCs w:val="28"/>
              </w:rPr>
              <w:t xml:space="preserve"> as raízes - diâmetro (DAP)&gt;5cm&lt;15cm</w:t>
            </w:r>
          </w:p>
        </w:tc>
      </w:tr>
      <w:tr w:rsidR="001926D9"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C07336" w:rsidRPr="0071333E" w:rsidRDefault="00C07336" w:rsidP="00C0733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unidade de árvore ou arbusto, cortada, recortada ou removida, inclusive remoção das raízes (un).</w:t>
            </w:r>
          </w:p>
          <w:p w:rsidR="00C07336" w:rsidRPr="0071333E" w:rsidRDefault="00C07336" w:rsidP="00C07336">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equipamentos, ferramentas e a mão-de-obra necessária para a execução dos serviços de corte, recorte, e remoção de árvore ou arbusto com tronco com diâmetro (DAP) acima de 5 cm até 15 cm medidos na altura de 1,00 m do solo, inclusive a remoção das raízes, com auxílio de ferramental apropriado. Remunera também a carga manual ou</w:t>
            </w:r>
          </w:p>
          <w:p w:rsidR="00DC42AA" w:rsidRPr="0071333E" w:rsidRDefault="00C07336" w:rsidP="00C0733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mecanizada</w:t>
            </w:r>
            <w:proofErr w:type="gramEnd"/>
            <w:r w:rsidRPr="0071333E">
              <w:rPr>
                <w:rFonts w:asciiTheme="minorHAnsi" w:eastAsia="Calibri" w:hAnsiTheme="minorHAnsi" w:cstheme="minorHAnsi"/>
                <w:sz w:val="20"/>
                <w:szCs w:val="20"/>
                <w:lang w:eastAsia="en-US"/>
              </w:rPr>
              <w:t xml:space="preserve"> e o transporte interno na obra, num raio de um quilômetro.</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461A98" w:rsidRPr="0071333E" w:rsidRDefault="003E3121" w:rsidP="003E3121">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34.13.021</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986632" w:rsidP="006E445D">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2.1.</w:t>
            </w:r>
            <w:r w:rsidR="003E3121" w:rsidRPr="0071333E">
              <w:rPr>
                <w:rFonts w:asciiTheme="minorHAnsi" w:hAnsiTheme="minorHAnsi" w:cstheme="minorHAnsi"/>
                <w:color w:val="000000"/>
                <w:sz w:val="28"/>
                <w:szCs w:val="28"/>
              </w:rPr>
              <w:t>1.</w:t>
            </w:r>
            <w:r w:rsidRPr="0071333E">
              <w:rPr>
                <w:rFonts w:asciiTheme="minorHAnsi" w:hAnsiTheme="minorHAnsi" w:cstheme="minorHAnsi"/>
                <w:color w:val="000000"/>
                <w:sz w:val="28"/>
                <w:szCs w:val="28"/>
              </w:rPr>
              <w:t xml:space="preserve">3 </w:t>
            </w:r>
            <w:r w:rsidR="003E3121" w:rsidRPr="0071333E">
              <w:rPr>
                <w:rFonts w:asciiTheme="minorHAnsi" w:hAnsiTheme="minorHAnsi" w:cstheme="minorHAnsi"/>
                <w:color w:val="000000"/>
                <w:sz w:val="28"/>
                <w:szCs w:val="28"/>
              </w:rPr>
              <w:t xml:space="preserve"> Corte</w:t>
            </w:r>
            <w:proofErr w:type="gramEnd"/>
            <w:r w:rsidR="003E3121" w:rsidRPr="0071333E">
              <w:rPr>
                <w:rFonts w:asciiTheme="minorHAnsi" w:hAnsiTheme="minorHAnsi" w:cstheme="minorHAnsi"/>
                <w:color w:val="000000"/>
                <w:sz w:val="28"/>
                <w:szCs w:val="28"/>
              </w:rPr>
              <w:t>, recorte e remoção de árvore inclusive as raízes - diâmetro (DAP)&gt;15cm&lt;30cm</w:t>
            </w:r>
          </w:p>
        </w:tc>
      </w:tr>
      <w:tr w:rsidR="00C247C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3E3121"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árvore ou arbusto, cortada, recortada ou removida, inclusive remoção das raízes (un).</w:t>
            </w:r>
          </w:p>
          <w:p w:rsidR="00C247C0"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ferramentas e a mão de obra necessária para a execução dos serviços de corte, recorte, e remoção de árvore ou arbusto com tronco com diâmetro (DAP) acima de 15 cm até 30 cm medidos na altura de 1,00 m do solo, inclusive a remoção das raízes, com auxílio de ferramental apropriado. Remunera também a carga manual ou mecanizada e o transporte interno na obra, num raio de um quilômetro.</w:t>
            </w:r>
          </w:p>
        </w:tc>
      </w:tr>
      <w:tr w:rsidR="00C07336"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C07336" w:rsidRPr="0071333E" w:rsidRDefault="003E3121" w:rsidP="003E3121">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34.13.041</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C07336" w:rsidRPr="0071333E" w:rsidRDefault="003E3121" w:rsidP="003E3121">
            <w:pPr>
              <w:spacing w:after="0" w:line="240" w:lineRule="auto"/>
              <w:jc w:val="both"/>
              <w:rPr>
                <w:rFonts w:asciiTheme="minorHAnsi" w:eastAsia="Calibri" w:hAnsiTheme="minorHAnsi" w:cstheme="minorHAnsi"/>
                <w:sz w:val="20"/>
                <w:szCs w:val="20"/>
              </w:rPr>
            </w:pPr>
            <w:proofErr w:type="gramStart"/>
            <w:r w:rsidRPr="0071333E">
              <w:rPr>
                <w:rFonts w:asciiTheme="minorHAnsi" w:hAnsiTheme="minorHAnsi" w:cstheme="minorHAnsi"/>
                <w:color w:val="000000"/>
                <w:sz w:val="28"/>
                <w:szCs w:val="28"/>
              </w:rPr>
              <w:t>2.1.1.4  Corte</w:t>
            </w:r>
            <w:proofErr w:type="gramEnd"/>
            <w:r w:rsidRPr="0071333E">
              <w:rPr>
                <w:rFonts w:asciiTheme="minorHAnsi" w:hAnsiTheme="minorHAnsi" w:cstheme="minorHAnsi"/>
                <w:color w:val="000000"/>
                <w:sz w:val="28"/>
                <w:szCs w:val="28"/>
              </w:rPr>
              <w:t>, recorte e remoção de árvore inclusive as raízes - diâmetro (DAP)&gt;45cm&lt;60cm</w:t>
            </w:r>
          </w:p>
        </w:tc>
      </w:tr>
      <w:tr w:rsidR="00C07336"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3E3121"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árvore ou arbusto, cortada, recortada ou removida, inclusive remoção das raízes (un).</w:t>
            </w:r>
          </w:p>
          <w:p w:rsidR="00C07336"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ferramentas e a mão de obra necessária para a execução dos serviços de corte, recorte, e remoção de árvore ou arbusto com tronco com diâmetro (DAP) acima de 45 cm até 60 cm medidos na altura de 1,00 m do solo, inclusive a remoção das raízes, com auxílio de ferramental apropriado. Remunera também a carga manual ou mecanizada e o transporte interno na obra, num raio de um quilômetro.</w:t>
            </w:r>
          </w:p>
        </w:tc>
      </w:tr>
      <w:tr w:rsidR="00C07336"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C07336" w:rsidRPr="0071333E" w:rsidRDefault="003E3121" w:rsidP="003E3121">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07.01.120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C07336" w:rsidRPr="0071333E" w:rsidRDefault="003E3121" w:rsidP="006E445D">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2.1.1.5  Carga</w:t>
            </w:r>
            <w:proofErr w:type="gramEnd"/>
            <w:r w:rsidRPr="0071333E">
              <w:rPr>
                <w:rFonts w:asciiTheme="minorHAnsi" w:eastAsia="Calibri" w:hAnsiTheme="minorHAnsi" w:cstheme="minorHAnsi"/>
                <w:sz w:val="28"/>
                <w:szCs w:val="28"/>
              </w:rPr>
              <w:t xml:space="preserve"> e remoção de terra até a distância média de 1 km</w:t>
            </w:r>
          </w:p>
        </w:tc>
      </w:tr>
      <w:tr w:rsidR="00C07336"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3E3121"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volume de terra removida, aferido no caminhão (m³).</w:t>
            </w:r>
          </w:p>
          <w:p w:rsidR="00C07336" w:rsidRPr="0071333E" w:rsidRDefault="003E3121" w:rsidP="003E3121">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a mão de obra necessária para a execução dos serviços de remoção de terra e carga em caminhão basculante. Remunera também o transporte, descarregamento e espalhamento da terra para distâncias inferiores a um quilômetro.</w:t>
            </w:r>
          </w:p>
        </w:tc>
      </w:tr>
      <w:tr w:rsidR="0084709D" w:rsidRPr="0071333E" w:rsidTr="00D503D0">
        <w:trPr>
          <w:trHeight w:val="498"/>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hideMark/>
          </w:tcPr>
          <w:p w:rsidR="00DC42AA" w:rsidRPr="0071333E" w:rsidRDefault="0031487B" w:rsidP="003E7A9A">
            <w:pPr>
              <w:autoSpaceDE w:val="0"/>
              <w:autoSpaceDN w:val="0"/>
              <w:adjustRightInd w:val="0"/>
              <w:spacing w:after="0" w:line="240" w:lineRule="auto"/>
              <w:jc w:val="both"/>
              <w:rPr>
                <w:rFonts w:asciiTheme="minorHAnsi" w:eastAsia="Calibri" w:hAnsiTheme="minorHAnsi" w:cstheme="minorHAnsi"/>
                <w:sz w:val="28"/>
                <w:szCs w:val="28"/>
                <w:lang w:eastAsia="en-US"/>
              </w:rPr>
            </w:pPr>
            <w:r w:rsidRPr="0071333E">
              <w:rPr>
                <w:rFonts w:asciiTheme="minorHAnsi" w:eastAsia="Calibri" w:hAnsiTheme="minorHAnsi" w:cstheme="minorHAnsi"/>
                <w:sz w:val="28"/>
                <w:szCs w:val="28"/>
              </w:rPr>
              <w:t>2.</w:t>
            </w:r>
            <w:r w:rsidR="003E3121" w:rsidRPr="0071333E">
              <w:rPr>
                <w:rFonts w:asciiTheme="minorHAnsi" w:eastAsia="Calibri" w:hAnsiTheme="minorHAnsi" w:cstheme="minorHAnsi"/>
                <w:sz w:val="28"/>
                <w:szCs w:val="28"/>
              </w:rPr>
              <w:t>1.</w:t>
            </w:r>
            <w:r w:rsidR="003E7A9A" w:rsidRPr="0071333E">
              <w:rPr>
                <w:rFonts w:asciiTheme="minorHAnsi" w:eastAsia="Calibri" w:hAnsiTheme="minorHAnsi" w:cstheme="minorHAnsi"/>
                <w:sz w:val="28"/>
                <w:szCs w:val="28"/>
              </w:rPr>
              <w:t>2</w:t>
            </w:r>
            <w:r w:rsidRPr="0071333E">
              <w:rPr>
                <w:rFonts w:asciiTheme="minorHAnsi" w:eastAsia="Calibri" w:hAnsiTheme="minorHAnsi" w:cstheme="minorHAnsi"/>
                <w:sz w:val="28"/>
                <w:szCs w:val="28"/>
              </w:rPr>
              <w:t xml:space="preserve"> </w:t>
            </w:r>
            <w:r w:rsidR="003E7A9A" w:rsidRPr="0071333E">
              <w:rPr>
                <w:rFonts w:asciiTheme="minorHAnsi" w:eastAsia="Calibri" w:hAnsiTheme="minorHAnsi" w:cstheme="minorHAnsi"/>
                <w:sz w:val="28"/>
                <w:szCs w:val="28"/>
              </w:rPr>
              <w:t>DEMOLIÇÃO DE PISOS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461A98" w:rsidRPr="0071333E" w:rsidRDefault="003E7A9A" w:rsidP="003E7A9A">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03.01.220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3E7A9A" w:rsidP="003E7A9A">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2.1.2.1  Demolição</w:t>
            </w:r>
            <w:proofErr w:type="gramEnd"/>
            <w:r w:rsidRPr="0071333E">
              <w:rPr>
                <w:rFonts w:asciiTheme="minorHAnsi" w:hAnsiTheme="minorHAnsi" w:cstheme="minorHAnsi"/>
                <w:color w:val="000000"/>
                <w:sz w:val="28"/>
                <w:szCs w:val="28"/>
              </w:rPr>
              <w:t xml:space="preserve"> mecanizada de concreto simples, inclusive fragmentação, carregamento, transporte até 1 quilômetro e descarregamento</w:t>
            </w:r>
          </w:p>
        </w:tc>
      </w:tr>
      <w:tr w:rsidR="0084709D"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3E7A9A"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xml:space="preserve">1) Será medido pelo volume real demolido, medido no projeto, ou conforme levantamento cadastral, ou aferido antes da </w:t>
            </w:r>
            <w:proofErr w:type="gramStart"/>
            <w:r w:rsidRPr="0071333E">
              <w:rPr>
                <w:rFonts w:asciiTheme="minorHAnsi" w:eastAsia="Calibri" w:hAnsiTheme="minorHAnsi" w:cstheme="minorHAnsi"/>
                <w:sz w:val="20"/>
                <w:szCs w:val="20"/>
                <w:lang w:eastAsia="en-US"/>
              </w:rPr>
              <w:t>demolição(</w:t>
            </w:r>
            <w:proofErr w:type="gramEnd"/>
            <w:r w:rsidRPr="0071333E">
              <w:rPr>
                <w:rFonts w:asciiTheme="minorHAnsi" w:eastAsia="Calibri" w:hAnsiTheme="minorHAnsi" w:cstheme="minorHAnsi"/>
                <w:sz w:val="20"/>
                <w:szCs w:val="20"/>
                <w:lang w:eastAsia="en-US"/>
              </w:rPr>
              <w:t>m³).</w:t>
            </w:r>
          </w:p>
          <w:p w:rsidR="0031487B" w:rsidRPr="0071333E" w:rsidRDefault="003E7A9A" w:rsidP="006E445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da mão de obra necessária e dos equipamentos adequados para a execução dos serviços de: desmonte, demolição e fragmentação de elementos em concreto simples com rompedor pneumático (martelete); a carga mecanizada; o transporte com caminhão, até 1 (um) quilômetro; o descarregamento; a seleção e a acomodação manual do entulho em lotes. Normas técnicas: NBR 15112, NBR 15113 e NBR 15114.</w:t>
            </w:r>
          </w:p>
        </w:tc>
      </w:tr>
      <w:tr w:rsidR="003E7A9A"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3E7A9A"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8"/>
                <w:szCs w:val="20"/>
                <w:lang w:eastAsia="en-US"/>
              </w:rPr>
              <w:t>2.1.3 DEMOLIÇÃO DE CANTEIROS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461A98" w:rsidRPr="0071333E" w:rsidRDefault="00246002" w:rsidP="003E7A9A">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03.02.040</w:t>
            </w:r>
          </w:p>
        </w:tc>
        <w:tc>
          <w:tcPr>
            <w:tcW w:w="3519" w:type="pct"/>
            <w:gridSpan w:val="3"/>
            <w:tcBorders>
              <w:top w:val="nil"/>
              <w:left w:val="nil"/>
              <w:bottom w:val="single" w:sz="4" w:space="0" w:color="auto"/>
              <w:right w:val="single" w:sz="4" w:space="0" w:color="auto"/>
            </w:tcBorders>
            <w:shd w:val="clear" w:color="auto" w:fill="auto"/>
            <w:vAlign w:val="center"/>
            <w:hideMark/>
          </w:tcPr>
          <w:p w:rsidR="00461A98" w:rsidRPr="0071333E" w:rsidRDefault="003E7A9A"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2.1.3.1 Demolição manual de alvenaria de elevação ou elemento vazado, incluindo revestimento</w:t>
            </w:r>
          </w:p>
        </w:tc>
      </w:tr>
      <w:tr w:rsidR="0084709D" w:rsidRPr="0071333E" w:rsidTr="00D503D0">
        <w:trPr>
          <w:trHeight w:val="16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3E7A9A"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xml:space="preserve">1) Será medido pelo volume real demolido, medido no projeto, ou conforme levantamento cadastral, ou aferido antes da </w:t>
            </w:r>
            <w:proofErr w:type="gramStart"/>
            <w:r w:rsidRPr="0071333E">
              <w:rPr>
                <w:rFonts w:asciiTheme="minorHAnsi" w:eastAsia="Calibri" w:hAnsiTheme="minorHAnsi" w:cstheme="minorHAnsi"/>
                <w:sz w:val="20"/>
                <w:szCs w:val="20"/>
                <w:lang w:eastAsia="en-US"/>
              </w:rPr>
              <w:t>demolição(</w:t>
            </w:r>
            <w:proofErr w:type="gramEnd"/>
            <w:r w:rsidRPr="0071333E">
              <w:rPr>
                <w:rFonts w:asciiTheme="minorHAnsi" w:eastAsia="Calibri" w:hAnsiTheme="minorHAnsi" w:cstheme="minorHAnsi"/>
                <w:sz w:val="20"/>
                <w:szCs w:val="20"/>
                <w:lang w:eastAsia="en-US"/>
              </w:rPr>
              <w:t>m³).</w:t>
            </w:r>
          </w:p>
          <w:p w:rsidR="0031487B"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da mão de obra necessária e ferramentas adequadas para a execução dos serviços de: desmonte, demolição, fragmentação de elementos em alvenaria de elevação ou elemento vazado, manualmente; a seleção e a acomodação manual do entulho em lotes. Normas técnicas: NBR 15112, NBR 15113 e NBR 15114.</w:t>
            </w:r>
          </w:p>
        </w:tc>
      </w:tr>
      <w:tr w:rsidR="00C268D7"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55B2" w:rsidRPr="0071333E" w:rsidRDefault="003E7A9A" w:rsidP="003E7A9A">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03.01.060</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0155B2" w:rsidRPr="0071333E" w:rsidRDefault="003E7A9A" w:rsidP="003E7A9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2.1.3.2 Demolição manual de lajes pré-moldadas, incluindo revestimento</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E7A9A"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1) Será medido por área real de laje pré-moldada, medida no projeto, ou conforme levantamento cadastral, ou aferida antes da </w:t>
            </w:r>
            <w:proofErr w:type="gramStart"/>
            <w:r w:rsidRPr="0071333E">
              <w:rPr>
                <w:rFonts w:asciiTheme="minorHAnsi" w:eastAsia="Calibri" w:hAnsiTheme="minorHAnsi" w:cstheme="minorHAnsi"/>
                <w:sz w:val="20"/>
                <w:szCs w:val="20"/>
              </w:rPr>
              <w:t>demolição(</w:t>
            </w:r>
            <w:proofErr w:type="gramEnd"/>
            <w:r w:rsidRPr="0071333E">
              <w:rPr>
                <w:rFonts w:asciiTheme="minorHAnsi" w:eastAsia="Calibri" w:hAnsiTheme="minorHAnsi" w:cstheme="minorHAnsi"/>
                <w:sz w:val="20"/>
                <w:szCs w:val="20"/>
              </w:rPr>
              <w:t>m²).</w:t>
            </w:r>
          </w:p>
          <w:p w:rsidR="00201073" w:rsidRPr="0071333E" w:rsidRDefault="003E7A9A" w:rsidP="003E7A9A">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mão-de-obra necessária e ferramentas adequadas para a execução dos serviços de: desmonte, demolição, fragmentação de laje pré-moldada, inclusive o revestimento, manualmente; a seleção e a acomodação manual do entulho em lotes. Normas técnicas: NBR 15112, NBR 15113 e NBR 15114.</w:t>
            </w:r>
          </w:p>
        </w:tc>
      </w:tr>
      <w:tr w:rsidR="003E7A9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CCCC"/>
            <w:noWrap/>
            <w:vAlign w:val="center"/>
          </w:tcPr>
          <w:p w:rsidR="003E7A9A" w:rsidRPr="0071333E" w:rsidRDefault="003E7A9A" w:rsidP="003E7A9A">
            <w:pPr>
              <w:autoSpaceDE w:val="0"/>
              <w:autoSpaceDN w:val="0"/>
              <w:adjustRightInd w:val="0"/>
              <w:spacing w:after="0" w:line="240" w:lineRule="auto"/>
              <w:jc w:val="both"/>
              <w:rPr>
                <w:rFonts w:asciiTheme="minorHAnsi" w:eastAsia="Calibri" w:hAnsiTheme="minorHAnsi" w:cstheme="minorHAnsi"/>
                <w:sz w:val="28"/>
                <w:szCs w:val="20"/>
              </w:rPr>
            </w:pPr>
            <w:r w:rsidRPr="0071333E">
              <w:rPr>
                <w:rFonts w:asciiTheme="minorHAnsi" w:eastAsia="Calibri" w:hAnsiTheme="minorHAnsi" w:cstheme="minorHAnsi"/>
                <w:sz w:val="28"/>
                <w:szCs w:val="20"/>
              </w:rPr>
              <w:t xml:space="preserve">2.1.4 REMOÇÃO DE ELEMENTOS DIVERSOS </w:t>
            </w:r>
          </w:p>
        </w:tc>
      </w:tr>
      <w:tr w:rsidR="00C268D7"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155B2" w:rsidRPr="0071333E" w:rsidRDefault="00281B7F" w:rsidP="00281B7F">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04.09.020</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0155B2" w:rsidRPr="0071333E" w:rsidRDefault="00281B7F" w:rsidP="00281B7F">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2.1.4.1 Retirada de esquadria metálica em geral</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da esquadria retirada (m²).</w:t>
            </w:r>
          </w:p>
          <w:p w:rsidR="00201073"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da mão-de-obra necessária para a retirada completa de esquadrias metálicas, em geral; a seleção e a guarda das peças reaproveitáveis.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281B7F" w:rsidP="00281B7F">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04.02.020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281B7F" w:rsidP="00281B7F">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2.1.4.2 Retirada de peças lineares em madeira com seção até 60 cm²</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comprimento total das peças retiradas (m).</w:t>
            </w:r>
          </w:p>
          <w:p w:rsidR="004E0883"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da mão de obra necessária para a retirada completa das peças de madeira com seção até 60 cm², seleção e guarda das peças reaproveitáveis.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281B7F" w:rsidP="00281B7F">
            <w:pPr>
              <w:spacing w:after="0" w:line="240" w:lineRule="auto"/>
              <w:jc w:val="center"/>
              <w:rPr>
                <w:rFonts w:asciiTheme="minorHAnsi" w:hAnsiTheme="minorHAnsi" w:cstheme="minorHAnsi"/>
                <w:color w:val="000000"/>
                <w:sz w:val="24"/>
                <w:szCs w:val="24"/>
              </w:rPr>
            </w:pPr>
            <w:r w:rsidRPr="0071333E">
              <w:rPr>
                <w:rFonts w:asciiTheme="minorHAnsi" w:hAnsiTheme="minorHAnsi" w:cstheme="minorHAnsi"/>
                <w:color w:val="000000"/>
                <w:sz w:val="28"/>
                <w:szCs w:val="24"/>
              </w:rPr>
              <w:t>03.01.020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281B7F"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2.1.4.3 Demolição manual de concreto simples</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1) Será medido pelo volume real demolido, medido no projeto, ou conforme levantamento cadastral, ou aferido antes da </w:t>
            </w:r>
            <w:proofErr w:type="gramStart"/>
            <w:r w:rsidRPr="0071333E">
              <w:rPr>
                <w:rFonts w:asciiTheme="minorHAnsi" w:eastAsia="Calibri" w:hAnsiTheme="minorHAnsi" w:cstheme="minorHAnsi"/>
                <w:sz w:val="20"/>
                <w:szCs w:val="20"/>
              </w:rPr>
              <w:t>demolição(</w:t>
            </w:r>
            <w:proofErr w:type="gramEnd"/>
            <w:r w:rsidRPr="0071333E">
              <w:rPr>
                <w:rFonts w:asciiTheme="minorHAnsi" w:eastAsia="Calibri" w:hAnsiTheme="minorHAnsi" w:cstheme="minorHAnsi"/>
                <w:sz w:val="20"/>
                <w:szCs w:val="20"/>
              </w:rPr>
              <w:t>m³).</w:t>
            </w:r>
          </w:p>
          <w:p w:rsidR="005B5546"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mão-de-obra necessária e ferramentas adequadas para a execução dos serviços de: desmonte, demolição, fragmentação de elementos em concreto simples manualmente; a seleção e a acomodação manual do entulho em lotes. Normas técnicas: NBR 15112, NBR 15113 e NBR 15114.</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281B7F" w:rsidP="00281B7F">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4"/>
              </w:rPr>
              <w:t>05.08.060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281B7F" w:rsidP="00281B7F">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2.1.4.4 Transporte de entulho, para distâncias superiores ao 3° km até o 5° km</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volume de entulho, aferido no caminhão, sendo a distância de transporte considerada desde o local de carregamento até o local de despejo, menos 1 quilômetro (m³).</w:t>
            </w:r>
          </w:p>
          <w:p w:rsidR="00096A75"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caminhão basculante, com caçamba reforçada, e a mão de obra necessária para a execução do serviço de transporte do material de entulho, para distâncias superiores a 3 quilômetros até 5 quilômetros. Remunera também o retorno do veículo descarregado. Todo entulho gerado deverá obedecer à Lei nº 14.803, de 26 de junho de 2008 e à Resolução CONAMA nº 307/2002 e suas alterações. Normas técnicas: NBR 15112, NBR 15113 e NBR 15114.</w:t>
            </w:r>
          </w:p>
        </w:tc>
      </w:tr>
      <w:tr w:rsidR="00281B7F"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8"/>
                <w:szCs w:val="20"/>
                <w:lang w:eastAsia="en-US"/>
              </w:rPr>
            </w:pPr>
            <w:r w:rsidRPr="0071333E">
              <w:rPr>
                <w:rFonts w:asciiTheme="minorHAnsi" w:eastAsia="Calibri" w:hAnsiTheme="minorHAnsi" w:cstheme="minorHAnsi"/>
                <w:sz w:val="28"/>
                <w:szCs w:val="20"/>
                <w:lang w:eastAsia="en-US"/>
              </w:rPr>
              <w:t>2.1.5 DEFINIÇÃO DO PERÍMETRO EXTERNO DA PRAÇA</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281B7F" w:rsidP="00281B7F">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4"/>
              </w:rPr>
              <w:t>04.40.010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281B7F"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2.1.5.1 Retirada manual de guia pré-moldada, inclusive limpeza, carregamento, transporte até 1 quilômetro e descarregamento</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1B7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real de guia pré-moldada retirada, medido no projeto, ou conforme levantamento cadastral, ou aferido antes da retirada (m).</w:t>
            </w:r>
          </w:p>
          <w:p w:rsidR="0059196F" w:rsidRPr="0071333E" w:rsidRDefault="00281B7F" w:rsidP="00281B7F">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 de obra necessária e o ferramental apropriado para a execução dos serviços: desmonte manual de guia pré-moldada, inclusive o apoio em concreto; a carga manual; o transporte com caminhão, até 1 (um) quilômetro; o descarregamento; a seleção e separação do material, a limpeza e a acomodação manual das peças em lotes, para o reaproveitamento ou remoção. A execução dos serviços deverá cumprir todas as exigências e determinações previstas na legislação: Resolução nº 307, de 5 de julho de 2002 e suas alterações, pelo Conselho Nacional do Meio Ambiente (CONAMA) e nas Normas Técnicas: NBR 15112, NBR 15113 e NBR 15114.</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A07EF8" w:rsidP="00A07EF8">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03.01.260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281B7F" w:rsidP="00281B7F">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2.1.5.2 Demolição mecanizada de sarjeta ou sarjetão, inclusive fragmentação, carregamento, transporte até 1 quilômetro e descarregamento</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07EF8" w:rsidRPr="0071333E" w:rsidRDefault="00A07EF8" w:rsidP="00A07EF8">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real demolido, medido no projeto, ou conforme levantamento</w:t>
            </w:r>
          </w:p>
          <w:p w:rsidR="00A07EF8" w:rsidRPr="0071333E" w:rsidRDefault="00A07EF8" w:rsidP="00A07EF8">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cadastral</w:t>
            </w:r>
            <w:proofErr w:type="gramEnd"/>
            <w:r w:rsidRPr="0071333E">
              <w:rPr>
                <w:rFonts w:asciiTheme="minorHAnsi" w:eastAsia="Calibri" w:hAnsiTheme="minorHAnsi" w:cstheme="minorHAnsi"/>
                <w:sz w:val="20"/>
                <w:szCs w:val="20"/>
              </w:rPr>
              <w:t>, ou aferido antes da demolição(m³).</w:t>
            </w:r>
          </w:p>
          <w:p w:rsidR="00A07EF8" w:rsidRPr="0071333E" w:rsidRDefault="00A07EF8" w:rsidP="00A07EF8">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 de obra necessária e dos equipamentos adequados para a execução dos serviços de: desmonte, demolição e fragmentação de sarjetas ou sarjetões em concreto simples, inclusive sub-base, ou lastro, com rompedor pneumático (martelete); a carga mecanizada; o transporte com caminhão, até 1 (um) quilômetro; o descarregamento; a seleção e</w:t>
            </w:r>
          </w:p>
          <w:p w:rsidR="00BA7EDC" w:rsidRPr="0071333E" w:rsidRDefault="00A07EF8" w:rsidP="00A07EF8">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rPr>
              <w:t>acomodação</w:t>
            </w:r>
            <w:proofErr w:type="gramEnd"/>
            <w:r w:rsidRPr="0071333E">
              <w:rPr>
                <w:rFonts w:asciiTheme="minorHAnsi" w:eastAsia="Calibri" w:hAnsiTheme="minorHAnsi" w:cstheme="minorHAnsi"/>
                <w:sz w:val="20"/>
                <w:szCs w:val="20"/>
              </w:rPr>
              <w:t xml:space="preserve"> manual do entulho em lotes. Normas técnicas: NBR 15112, NBR 15113 e NBR 15114.</w:t>
            </w:r>
          </w:p>
        </w:tc>
      </w:tr>
      <w:tr w:rsidR="00A07EF8"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A07EF8" w:rsidRPr="0071333E" w:rsidRDefault="00A07EF8" w:rsidP="00C74EBA">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03.07.010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A07EF8" w:rsidRPr="0071333E" w:rsidRDefault="00C74EBA" w:rsidP="00A07EF8">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2.1.5.3 Demolição (levantamento) mecanizada de pavimento asfáltico, inclusive carregamento, transporte até 1 quilômetro e descarregamento</w:t>
            </w:r>
          </w:p>
        </w:tc>
      </w:tr>
      <w:tr w:rsidR="00A07EF8"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C74EBA" w:rsidRPr="0071333E" w:rsidRDefault="00C74EBA" w:rsidP="00C74EBA">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real de pavimento asfáltico, medida no projeto, ou conforme levantamento cadastral, ou aferida antes da demolição (m²).</w:t>
            </w:r>
          </w:p>
          <w:p w:rsidR="00A07EF8" w:rsidRPr="0071333E" w:rsidRDefault="00C74EBA" w:rsidP="00C74EBA">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 de obra necessária e dos equipamentos adequados para a execução dos serviços de: desmonte, demolição e fragmentação de pavimentação asfáltica, inclusive a base e a sub-base, mecanizados; a carga mecanizada; o transporte com caminhão, até 1 (um) quilômetro; o descarregamento; a seleção e a acomodação manual do entulho em lotes. Normas técnicas: NBR 15112, NBR 15113 e NBR 15114.</w:t>
            </w:r>
          </w:p>
        </w:tc>
      </w:tr>
      <w:tr w:rsidR="00C74EB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CCFF"/>
            <w:noWrap/>
            <w:vAlign w:val="center"/>
          </w:tcPr>
          <w:p w:rsidR="00C74EBA" w:rsidRPr="0071333E" w:rsidRDefault="00C74EBA" w:rsidP="00C74EBA">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 xml:space="preserve">2.2 DEMOLIÇÃO ELÉTRICA </w:t>
            </w:r>
          </w:p>
        </w:tc>
      </w:tr>
      <w:tr w:rsidR="00C74EB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CCCC"/>
            <w:noWrap/>
            <w:vAlign w:val="center"/>
          </w:tcPr>
          <w:p w:rsidR="00C74EBA" w:rsidRPr="0071333E" w:rsidRDefault="00C74EBA" w:rsidP="00C74EBA">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 xml:space="preserve">2.2.1 RETIRADA DE ELEMENTOS DE ELÉTRICA </w:t>
            </w:r>
          </w:p>
        </w:tc>
      </w:tr>
      <w:tr w:rsidR="00C74EBA"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C1340C" w:rsidRDefault="00C1340C" w:rsidP="0010255D">
            <w:pPr>
              <w:spacing w:after="0" w:line="240" w:lineRule="auto"/>
              <w:jc w:val="center"/>
              <w:rPr>
                <w:rFonts w:cs="Calibri"/>
                <w:color w:val="000000"/>
                <w:sz w:val="28"/>
                <w:szCs w:val="28"/>
              </w:rPr>
            </w:pPr>
            <w:r>
              <w:rPr>
                <w:rFonts w:cs="Calibri"/>
                <w:color w:val="000000"/>
                <w:sz w:val="28"/>
                <w:szCs w:val="28"/>
              </w:rPr>
              <w:t>04.18.080</w:t>
            </w:r>
          </w:p>
          <w:p w:rsidR="00C74EBA" w:rsidRPr="0071333E" w:rsidRDefault="00C74EBA" w:rsidP="0010255D">
            <w:pPr>
              <w:autoSpaceDE w:val="0"/>
              <w:autoSpaceDN w:val="0"/>
              <w:adjustRightInd w:val="0"/>
              <w:spacing w:after="0" w:line="240" w:lineRule="auto"/>
              <w:jc w:val="both"/>
              <w:rPr>
                <w:rFonts w:asciiTheme="minorHAnsi" w:eastAsia="Calibri" w:hAnsiTheme="minorHAnsi" w:cstheme="minorHAnsi"/>
                <w:sz w:val="20"/>
                <w:szCs w:val="20"/>
              </w:rPr>
            </w:pPr>
          </w:p>
        </w:tc>
        <w:tc>
          <w:tcPr>
            <w:tcW w:w="3542"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10255D" w:rsidRDefault="0010255D" w:rsidP="0010255D">
            <w:pPr>
              <w:spacing w:after="0" w:line="240" w:lineRule="auto"/>
              <w:jc w:val="both"/>
              <w:rPr>
                <w:rFonts w:cs="Calibri"/>
                <w:sz w:val="28"/>
                <w:szCs w:val="28"/>
              </w:rPr>
            </w:pPr>
            <w:r>
              <w:rPr>
                <w:rFonts w:cs="Calibri"/>
                <w:sz w:val="28"/>
                <w:szCs w:val="28"/>
              </w:rPr>
              <w:t xml:space="preserve">2.2.1.1 Remoção de caixa de entrada telefônica completa </w:t>
            </w:r>
          </w:p>
          <w:p w:rsidR="00C74EBA" w:rsidRPr="0071333E" w:rsidRDefault="00C74EBA" w:rsidP="0010255D">
            <w:pPr>
              <w:autoSpaceDE w:val="0"/>
              <w:autoSpaceDN w:val="0"/>
              <w:adjustRightInd w:val="0"/>
              <w:spacing w:after="0" w:line="240" w:lineRule="auto"/>
              <w:jc w:val="both"/>
              <w:rPr>
                <w:rFonts w:asciiTheme="minorHAnsi" w:eastAsia="Calibri" w:hAnsiTheme="minorHAnsi" w:cstheme="minorHAnsi"/>
                <w:sz w:val="20"/>
                <w:szCs w:val="20"/>
              </w:rPr>
            </w:pPr>
          </w:p>
        </w:tc>
      </w:tr>
      <w:tr w:rsidR="00C74EB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10255D" w:rsidRDefault="0010255D" w:rsidP="0010255D">
            <w:pPr>
              <w:autoSpaceDE w:val="0"/>
              <w:autoSpaceDN w:val="0"/>
              <w:adjustRightInd w:val="0"/>
              <w:spacing w:after="0" w:line="240" w:lineRule="auto"/>
              <w:jc w:val="both"/>
            </w:pPr>
            <w:proofErr w:type="gramStart"/>
            <w:r>
              <w:t>1) Será</w:t>
            </w:r>
            <w:proofErr w:type="gramEnd"/>
            <w:r>
              <w:t xml:space="preserve"> medido por unidade retirada (un). </w:t>
            </w:r>
          </w:p>
          <w:p w:rsidR="00C74EBA"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de caixa de entrada telefônica completa; remunera também a seleção e a guarda das peças reaproveitáveis.</w:t>
            </w:r>
          </w:p>
        </w:tc>
      </w:tr>
      <w:tr w:rsidR="00C74EBA"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C74EBA" w:rsidRPr="00513427" w:rsidRDefault="00C1340C" w:rsidP="00513427">
            <w:pPr>
              <w:spacing w:after="0" w:line="240" w:lineRule="auto"/>
              <w:jc w:val="center"/>
              <w:rPr>
                <w:rFonts w:cs="Calibri"/>
                <w:color w:val="000000"/>
                <w:sz w:val="28"/>
                <w:szCs w:val="28"/>
              </w:rPr>
            </w:pPr>
            <w:r>
              <w:rPr>
                <w:rFonts w:cs="Calibri"/>
                <w:color w:val="000000"/>
                <w:sz w:val="28"/>
                <w:szCs w:val="28"/>
              </w:rPr>
              <w:t>04.21.130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74EBA" w:rsidRPr="00513427" w:rsidRDefault="0010255D" w:rsidP="00513427">
            <w:pPr>
              <w:spacing w:after="0" w:line="240" w:lineRule="auto"/>
              <w:jc w:val="both"/>
              <w:rPr>
                <w:rFonts w:cs="Calibri"/>
                <w:sz w:val="28"/>
                <w:szCs w:val="28"/>
              </w:rPr>
            </w:pPr>
            <w:r>
              <w:rPr>
                <w:rFonts w:cs="Calibri"/>
                <w:sz w:val="28"/>
                <w:szCs w:val="28"/>
              </w:rPr>
              <w:t xml:space="preserve">2.2.1.2 Remoção de poste de concreto </w:t>
            </w:r>
          </w:p>
        </w:tc>
      </w:tr>
      <w:tr w:rsidR="00C74EB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proofErr w:type="gramStart"/>
            <w:r>
              <w:t>1) Será</w:t>
            </w:r>
            <w:proofErr w:type="gramEnd"/>
            <w:r>
              <w:t xml:space="preserve"> medido por unidade retirada (un).</w:t>
            </w:r>
          </w:p>
          <w:p w:rsidR="00C74EBA"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de poste de concreto, inclusive a base de sustentação; remunera também a seleção e a guarda do material reaproveitável</w:t>
            </w:r>
          </w:p>
        </w:tc>
      </w:tr>
      <w:tr w:rsidR="00C1340C" w:rsidRPr="0071333E" w:rsidTr="00C1340C">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C1340C" w:rsidRPr="00513427" w:rsidRDefault="00C1340C" w:rsidP="00513427">
            <w:pPr>
              <w:spacing w:after="0" w:line="240" w:lineRule="auto"/>
              <w:jc w:val="center"/>
              <w:rPr>
                <w:rFonts w:cs="Calibri"/>
                <w:color w:val="000000"/>
                <w:sz w:val="28"/>
                <w:szCs w:val="28"/>
              </w:rPr>
            </w:pPr>
            <w:r>
              <w:rPr>
                <w:rFonts w:cs="Calibri"/>
                <w:color w:val="000000"/>
                <w:sz w:val="28"/>
                <w:szCs w:val="28"/>
              </w:rPr>
              <w:t>04.21.140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1340C" w:rsidRPr="00513427" w:rsidRDefault="0010255D" w:rsidP="00513427">
            <w:pPr>
              <w:spacing w:after="0" w:line="240" w:lineRule="auto"/>
              <w:jc w:val="both"/>
              <w:rPr>
                <w:rFonts w:cs="Calibri"/>
                <w:sz w:val="28"/>
                <w:szCs w:val="28"/>
              </w:rPr>
            </w:pPr>
            <w:r>
              <w:rPr>
                <w:rFonts w:cs="Calibri"/>
                <w:sz w:val="28"/>
                <w:szCs w:val="28"/>
              </w:rPr>
              <w:t xml:space="preserve">2.2.1.3 Remoção de poste metálico </w:t>
            </w:r>
          </w:p>
        </w:tc>
      </w:tr>
      <w:tr w:rsidR="00C1340C"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proofErr w:type="gramStart"/>
            <w:r>
              <w:t>1) Será</w:t>
            </w:r>
            <w:proofErr w:type="gramEnd"/>
            <w:r>
              <w:t xml:space="preserve"> medido por unidade retirada (un). </w:t>
            </w:r>
          </w:p>
          <w:p w:rsidR="00C1340C"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de poste metálico, inclusive sistema de fixação; remunera também a seleção e a guarda das peças reaproveitáveis.</w:t>
            </w:r>
          </w:p>
        </w:tc>
      </w:tr>
      <w:tr w:rsidR="00C1340C" w:rsidRPr="0071333E" w:rsidTr="00C1340C">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C1340C" w:rsidRPr="00513427" w:rsidRDefault="00C1340C" w:rsidP="00513427">
            <w:pPr>
              <w:spacing w:after="0" w:line="240" w:lineRule="auto"/>
              <w:jc w:val="center"/>
              <w:rPr>
                <w:rFonts w:cs="Calibri"/>
                <w:color w:val="000000"/>
                <w:sz w:val="28"/>
                <w:szCs w:val="28"/>
              </w:rPr>
            </w:pPr>
            <w:r>
              <w:rPr>
                <w:rFonts w:cs="Calibri"/>
                <w:color w:val="000000"/>
                <w:sz w:val="28"/>
                <w:szCs w:val="28"/>
              </w:rPr>
              <w:t>04.21.160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1340C" w:rsidRPr="00513427" w:rsidRDefault="0010255D" w:rsidP="00513427">
            <w:pPr>
              <w:spacing w:after="0" w:line="240" w:lineRule="auto"/>
              <w:jc w:val="both"/>
              <w:rPr>
                <w:rFonts w:cs="Calibri"/>
                <w:sz w:val="28"/>
                <w:szCs w:val="28"/>
              </w:rPr>
            </w:pPr>
            <w:r>
              <w:rPr>
                <w:rFonts w:cs="Calibri"/>
                <w:sz w:val="28"/>
                <w:szCs w:val="28"/>
              </w:rPr>
              <w:t xml:space="preserve">2.2.1.4 Remoção de quadro de distribuição, chamada ou caixa de passagem </w:t>
            </w:r>
          </w:p>
        </w:tc>
      </w:tr>
      <w:tr w:rsidR="00C1340C"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proofErr w:type="gramStart"/>
            <w:r>
              <w:t>1) Será</w:t>
            </w:r>
            <w:proofErr w:type="gramEnd"/>
            <w:r>
              <w:t xml:space="preserve"> medido por área de quadro ou caixa retirada (m²). </w:t>
            </w:r>
          </w:p>
          <w:p w:rsidR="00C1340C"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completa de quadro de distribuição, chamada ou caixa de passagem, inclusive os componentes internos; remunera também a seleção e a guarda das peças reaproveitáveis.</w:t>
            </w:r>
          </w:p>
        </w:tc>
      </w:tr>
      <w:tr w:rsidR="00C1340C" w:rsidRPr="0071333E" w:rsidTr="00C1340C">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C1340C" w:rsidRPr="00513427" w:rsidRDefault="00C1340C" w:rsidP="00513427">
            <w:pPr>
              <w:spacing w:after="0" w:line="240" w:lineRule="auto"/>
              <w:jc w:val="center"/>
              <w:rPr>
                <w:rFonts w:cs="Calibri"/>
                <w:color w:val="000000"/>
                <w:sz w:val="28"/>
                <w:szCs w:val="28"/>
              </w:rPr>
            </w:pPr>
            <w:r>
              <w:rPr>
                <w:rFonts w:cs="Calibri"/>
                <w:color w:val="000000"/>
                <w:sz w:val="28"/>
                <w:szCs w:val="28"/>
              </w:rPr>
              <w:t>04.18.090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C1340C" w:rsidRPr="00513427" w:rsidRDefault="0010255D" w:rsidP="00513427">
            <w:pPr>
              <w:spacing w:after="0" w:line="240" w:lineRule="auto"/>
              <w:jc w:val="both"/>
              <w:rPr>
                <w:rFonts w:cs="Calibri"/>
                <w:sz w:val="28"/>
                <w:szCs w:val="28"/>
              </w:rPr>
            </w:pPr>
            <w:r>
              <w:rPr>
                <w:rFonts w:cs="Calibri"/>
                <w:sz w:val="28"/>
                <w:szCs w:val="28"/>
              </w:rPr>
              <w:t xml:space="preserve">2.2.1.5 Remoção de caixa de medição padrão completa </w:t>
            </w:r>
          </w:p>
        </w:tc>
      </w:tr>
      <w:tr w:rsidR="00C1340C"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proofErr w:type="gramStart"/>
            <w:r>
              <w:t>1) Será</w:t>
            </w:r>
            <w:proofErr w:type="gramEnd"/>
            <w:r>
              <w:t xml:space="preserve"> medido por unidade retirada (un). </w:t>
            </w:r>
          </w:p>
          <w:p w:rsidR="00C1340C"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de caixa de medição padrão completa; remunera também a seleção e a guarda das peças reaproveitáveis.</w:t>
            </w:r>
          </w:p>
        </w:tc>
      </w:tr>
      <w:tr w:rsidR="00C1340C"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C1340C" w:rsidRPr="00513427" w:rsidRDefault="0010255D" w:rsidP="00513427">
            <w:pPr>
              <w:spacing w:after="0" w:line="240" w:lineRule="auto"/>
              <w:jc w:val="center"/>
              <w:rPr>
                <w:rFonts w:cs="Calibri"/>
                <w:color w:val="000000"/>
                <w:sz w:val="28"/>
                <w:szCs w:val="28"/>
              </w:rPr>
            </w:pPr>
            <w:r>
              <w:rPr>
                <w:rFonts w:cs="Calibri"/>
                <w:color w:val="000000"/>
                <w:sz w:val="28"/>
                <w:szCs w:val="28"/>
              </w:rPr>
              <w:t>03.02.040</w:t>
            </w:r>
          </w:p>
        </w:tc>
        <w:tc>
          <w:tcPr>
            <w:tcW w:w="3542"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C1340C" w:rsidRPr="00513427" w:rsidRDefault="0010255D" w:rsidP="00513427">
            <w:pPr>
              <w:spacing w:after="0" w:line="240" w:lineRule="auto"/>
              <w:jc w:val="both"/>
              <w:rPr>
                <w:rFonts w:cs="Calibri"/>
                <w:sz w:val="28"/>
                <w:szCs w:val="28"/>
              </w:rPr>
            </w:pPr>
            <w:r>
              <w:rPr>
                <w:rFonts w:cs="Calibri"/>
                <w:sz w:val="28"/>
                <w:szCs w:val="28"/>
              </w:rPr>
              <w:t xml:space="preserve">2.2.1.6 Demolição manual de alvenaria de elevação ou elemento vazado, incluindo revestimento </w:t>
            </w:r>
          </w:p>
        </w:tc>
      </w:tr>
      <w:tr w:rsidR="00C1340C"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r>
              <w:t xml:space="preserve">1) Será medido pelo volume real demolido, medido no projeto, ou conforme levantamento cadastral, ou aferido antes da </w:t>
            </w:r>
            <w:proofErr w:type="gramStart"/>
            <w:r>
              <w:t>demolição(</w:t>
            </w:r>
            <w:proofErr w:type="gramEnd"/>
            <w:r>
              <w:t xml:space="preserve">m³). </w:t>
            </w:r>
          </w:p>
          <w:p w:rsidR="00C1340C"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 de obra necessária e ferramentas adequadas para a execução dos serviços de: desmonte, demolição, fragmentação de elementos em alvenaria de elevação ou elemento vazado, manualmente; a seleção e a acomodação manual do entulho em lotes. Normas técnicas: NBR 15112, NBR 15113 e NBR 15114.</w:t>
            </w:r>
          </w:p>
        </w:tc>
      </w:tr>
      <w:tr w:rsidR="0010255D" w:rsidRPr="0071333E" w:rsidTr="0010255D">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10255D" w:rsidRPr="00513427" w:rsidRDefault="0010255D" w:rsidP="00513427">
            <w:pPr>
              <w:spacing w:after="0" w:line="240" w:lineRule="auto"/>
              <w:jc w:val="center"/>
              <w:rPr>
                <w:rFonts w:cs="Calibri"/>
                <w:color w:val="000000"/>
                <w:sz w:val="28"/>
                <w:szCs w:val="28"/>
              </w:rPr>
            </w:pPr>
            <w:r>
              <w:rPr>
                <w:rFonts w:cs="Calibri"/>
                <w:color w:val="000000"/>
                <w:sz w:val="28"/>
                <w:szCs w:val="28"/>
              </w:rPr>
              <w:t>04.22.130</w:t>
            </w:r>
          </w:p>
        </w:tc>
        <w:tc>
          <w:tcPr>
            <w:tcW w:w="3542" w:type="pct"/>
            <w:gridSpan w:val="4"/>
            <w:tcBorders>
              <w:top w:val="single" w:sz="4" w:space="0" w:color="auto"/>
              <w:left w:val="single" w:sz="4" w:space="0" w:color="auto"/>
              <w:bottom w:val="single" w:sz="4" w:space="0" w:color="auto"/>
              <w:right w:val="single" w:sz="4" w:space="0" w:color="auto"/>
            </w:tcBorders>
            <w:shd w:val="clear" w:color="000000" w:fill="FFFFFF"/>
            <w:vAlign w:val="center"/>
          </w:tcPr>
          <w:p w:rsidR="0010255D" w:rsidRPr="00513427" w:rsidRDefault="0010255D" w:rsidP="00513427">
            <w:pPr>
              <w:spacing w:after="0" w:line="240" w:lineRule="auto"/>
              <w:jc w:val="both"/>
              <w:rPr>
                <w:rFonts w:cs="Calibri"/>
                <w:sz w:val="28"/>
                <w:szCs w:val="28"/>
              </w:rPr>
            </w:pPr>
            <w:r>
              <w:rPr>
                <w:rFonts w:cs="Calibri"/>
                <w:sz w:val="28"/>
                <w:szCs w:val="28"/>
              </w:rPr>
              <w:t xml:space="preserve">2.2.1.7 Remoção de tubulação elétrica embutida com diâmetro externo até 50 mm </w:t>
            </w:r>
          </w:p>
        </w:tc>
      </w:tr>
      <w:tr w:rsidR="00C1340C"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414BA6" w:rsidRDefault="0010255D" w:rsidP="0010255D">
            <w:pPr>
              <w:autoSpaceDE w:val="0"/>
              <w:autoSpaceDN w:val="0"/>
              <w:adjustRightInd w:val="0"/>
              <w:spacing w:after="0" w:line="240" w:lineRule="auto"/>
              <w:jc w:val="both"/>
            </w:pPr>
            <w:proofErr w:type="gramStart"/>
            <w:r>
              <w:t>1) Será</w:t>
            </w:r>
            <w:proofErr w:type="gramEnd"/>
            <w:r>
              <w:t xml:space="preserve"> medido por comprimento de tubulação elétrica retirada (m). </w:t>
            </w:r>
          </w:p>
          <w:p w:rsidR="00C1340C" w:rsidRPr="0071333E" w:rsidRDefault="0010255D" w:rsidP="0010255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 mão-de-obra necessária para a remoção completa de tubulação elétrica embutida, com diâmetro externo até 50 mm; remunera também a seleção e a guarda do material reaproveitável.</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33CCCC"/>
            <w:vAlign w:val="center"/>
            <w:hideMark/>
          </w:tcPr>
          <w:p w:rsidR="000155B2" w:rsidRPr="0071333E" w:rsidRDefault="009571F4" w:rsidP="00C74EB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 </w:t>
            </w:r>
            <w:r w:rsidR="003D7516" w:rsidRPr="0071333E">
              <w:rPr>
                <w:rFonts w:asciiTheme="minorHAnsi" w:hAnsiTheme="minorHAnsi" w:cstheme="minorHAnsi"/>
                <w:b/>
                <w:bCs/>
                <w:color w:val="000000"/>
                <w:sz w:val="32"/>
                <w:szCs w:val="32"/>
              </w:rPr>
              <w:t xml:space="preserve">3. </w:t>
            </w:r>
            <w:r w:rsidR="00C74EBA" w:rsidRPr="0071333E">
              <w:rPr>
                <w:rFonts w:asciiTheme="minorHAnsi" w:hAnsiTheme="minorHAnsi" w:cstheme="minorHAnsi"/>
                <w:b/>
                <w:bCs/>
                <w:color w:val="000000"/>
                <w:sz w:val="32"/>
                <w:szCs w:val="32"/>
              </w:rPr>
              <w:t>PREPARAÇÃO DE ÁREA PARA IMPLANTAÇÃO</w:t>
            </w:r>
          </w:p>
        </w:tc>
      </w:tr>
      <w:tr w:rsidR="00C74EBA"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CCFF"/>
            <w:vAlign w:val="center"/>
          </w:tcPr>
          <w:p w:rsidR="00C74EBA" w:rsidRPr="0071333E" w:rsidRDefault="00C74EBA" w:rsidP="00C74EBA">
            <w:pPr>
              <w:spacing w:after="0" w:line="240" w:lineRule="auto"/>
              <w:jc w:val="both"/>
              <w:rPr>
                <w:rFonts w:asciiTheme="minorHAnsi" w:hAnsiTheme="minorHAnsi" w:cstheme="minorHAnsi"/>
                <w:b/>
                <w:color w:val="000000"/>
                <w:sz w:val="28"/>
                <w:szCs w:val="28"/>
              </w:rPr>
            </w:pPr>
            <w:proofErr w:type="gramStart"/>
            <w:r w:rsidRPr="0071333E">
              <w:rPr>
                <w:rFonts w:asciiTheme="minorHAnsi" w:hAnsiTheme="minorHAnsi" w:cstheme="minorHAnsi"/>
                <w:b/>
                <w:color w:val="000000"/>
                <w:sz w:val="28"/>
                <w:szCs w:val="28"/>
              </w:rPr>
              <w:t xml:space="preserve">3.1 </w:t>
            </w:r>
            <w:r w:rsidR="00246002" w:rsidRPr="0071333E">
              <w:rPr>
                <w:rFonts w:asciiTheme="minorHAnsi" w:hAnsiTheme="minorHAnsi" w:cstheme="minorHAnsi"/>
                <w:b/>
                <w:color w:val="000000"/>
                <w:sz w:val="28"/>
                <w:szCs w:val="28"/>
              </w:rPr>
              <w:t xml:space="preserve"> DEFINIÇÃO</w:t>
            </w:r>
            <w:proofErr w:type="gramEnd"/>
            <w:r w:rsidR="00246002" w:rsidRPr="0071333E">
              <w:rPr>
                <w:rFonts w:asciiTheme="minorHAnsi" w:hAnsiTheme="minorHAnsi" w:cstheme="minorHAnsi"/>
                <w:b/>
                <w:color w:val="000000"/>
                <w:sz w:val="28"/>
                <w:szCs w:val="28"/>
              </w:rPr>
              <w:t xml:space="preserve"> MACRO DO ESPAÇO DO PERÍMETRO - GUIAS E SARJETAS</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246002" w:rsidP="00C74EBA">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54.01.400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456D74" w:rsidP="00414BA6">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3</w:t>
            </w:r>
            <w:r w:rsidR="009571F4" w:rsidRPr="0071333E">
              <w:rPr>
                <w:rFonts w:asciiTheme="minorHAnsi" w:hAnsiTheme="minorHAnsi" w:cstheme="minorHAnsi"/>
                <w:color w:val="000000"/>
                <w:sz w:val="28"/>
                <w:szCs w:val="28"/>
              </w:rPr>
              <w:t>.1</w:t>
            </w:r>
            <w:r w:rsidR="00246002" w:rsidRPr="0071333E">
              <w:rPr>
                <w:rFonts w:asciiTheme="minorHAnsi" w:hAnsiTheme="minorHAnsi" w:cstheme="minorHAnsi"/>
                <w:color w:val="000000"/>
                <w:sz w:val="28"/>
                <w:szCs w:val="28"/>
              </w:rPr>
              <w:t>.1 Abertura de caixa até 25 cm, inclui escavação, compactação, transporte e preparo do sub-leito</w:t>
            </w:r>
          </w:p>
        </w:tc>
      </w:tr>
      <w:tr w:rsidR="000155B2" w:rsidRPr="0071333E" w:rsidTr="00D503D0">
        <w:trPr>
          <w:trHeight w:val="2201"/>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246002" w:rsidRPr="0071333E" w:rsidRDefault="00246002"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área de superfície com abertura e preparo de caixa executado, nas dimensões especificadas em projeto, com profundidade variável até 25 cm (m²).</w:t>
            </w:r>
          </w:p>
          <w:p w:rsidR="00456D74" w:rsidRPr="0071333E" w:rsidRDefault="00246002"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dos equipamentos e a mão-de-obra necessários para a execução da abertura de caixa, compreendendo a escavação até 25cm; remoção até o primeiro quilômetro; o transporte do material de bota-fora, até 5km, além do primeiro quilômetro, a execução do preparo do sub-leito compreendendo a regularização, escarificação e a compactação de camada de 15cm, abaixo dos 25cm escavados; o fornecimento de terra, caso não haja troca de solo, ou solo reforçado com aditivos químicos, brita, cal ou cimento. Entendese por fornecimento de terra o material que foi escavado e, não transportado além do primeiro quilômetro, seja utilizado para a regularização de caixa.</w:t>
            </w:r>
          </w:p>
        </w:tc>
      </w:tr>
      <w:tr w:rsidR="00C268D7" w:rsidRPr="0071333E" w:rsidTr="0010255D">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0155B2" w:rsidRPr="0010255D" w:rsidRDefault="0010255D" w:rsidP="0010255D">
            <w:pPr>
              <w:spacing w:after="0" w:line="240" w:lineRule="auto"/>
              <w:jc w:val="center"/>
              <w:rPr>
                <w:rFonts w:cs="Calibri"/>
                <w:sz w:val="28"/>
                <w:szCs w:val="28"/>
              </w:rPr>
            </w:pPr>
            <w:r>
              <w:rPr>
                <w:rFonts w:cs="Calibri"/>
                <w:sz w:val="28"/>
                <w:szCs w:val="28"/>
              </w:rPr>
              <w:t>11.18.040</w:t>
            </w:r>
          </w:p>
        </w:tc>
        <w:tc>
          <w:tcPr>
            <w:tcW w:w="3519" w:type="pct"/>
            <w:gridSpan w:val="3"/>
            <w:tcBorders>
              <w:top w:val="nil"/>
              <w:left w:val="nil"/>
              <w:bottom w:val="single" w:sz="4" w:space="0" w:color="auto"/>
              <w:right w:val="single" w:sz="4" w:space="0" w:color="auto"/>
            </w:tcBorders>
            <w:shd w:val="clear" w:color="auto" w:fill="auto"/>
            <w:vAlign w:val="center"/>
          </w:tcPr>
          <w:p w:rsidR="000155B2" w:rsidRPr="00513427" w:rsidRDefault="00414BA6" w:rsidP="00414BA6">
            <w:pPr>
              <w:spacing w:after="0" w:line="240" w:lineRule="auto"/>
              <w:jc w:val="both"/>
              <w:rPr>
                <w:rFonts w:cs="Calibri"/>
                <w:sz w:val="28"/>
                <w:szCs w:val="28"/>
              </w:rPr>
            </w:pPr>
            <w:r>
              <w:rPr>
                <w:rFonts w:cs="Calibri"/>
                <w:sz w:val="28"/>
                <w:szCs w:val="28"/>
              </w:rPr>
              <w:t xml:space="preserve">3.1.2 </w:t>
            </w:r>
            <w:r w:rsidR="0010255D">
              <w:rPr>
                <w:rFonts w:cs="Calibri"/>
                <w:sz w:val="28"/>
                <w:szCs w:val="28"/>
              </w:rPr>
              <w:t xml:space="preserve">Lastro de pedra britada </w:t>
            </w:r>
          </w:p>
        </w:tc>
      </w:tr>
      <w:tr w:rsidR="000155B2" w:rsidRPr="0071333E" w:rsidTr="0010255D">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414BA6" w:rsidRDefault="00414BA6" w:rsidP="00414BA6">
            <w:pPr>
              <w:autoSpaceDE w:val="0"/>
              <w:autoSpaceDN w:val="0"/>
              <w:adjustRightInd w:val="0"/>
              <w:spacing w:after="0" w:line="240" w:lineRule="auto"/>
              <w:jc w:val="both"/>
            </w:pPr>
            <w:proofErr w:type="gramStart"/>
            <w:r>
              <w:t>1) Será</w:t>
            </w:r>
            <w:proofErr w:type="gramEnd"/>
            <w:r>
              <w:t xml:space="preserve"> medido pelo volume acabado, na espessura aproximada de 5 cm (m³): a) Para escavação manual, será medido pela área do fundo de vala; b) Para escavação mecanizada, será medido pelo limite. </w:t>
            </w:r>
          </w:p>
          <w:p w:rsidR="003E07E9" w:rsidRPr="0071333E" w:rsidRDefault="00414BA6"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r>
              <w:t>2) O item remunera o fornecimento de pedra britada em números médios e a mão de obra necessária para o apiloamento do terreno e execução do lastro.</w:t>
            </w:r>
          </w:p>
        </w:tc>
      </w:tr>
      <w:tr w:rsidR="0010255D" w:rsidRPr="0071333E" w:rsidTr="0010255D">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10255D" w:rsidRPr="0010255D" w:rsidRDefault="0010255D" w:rsidP="0010255D">
            <w:pPr>
              <w:spacing w:after="0" w:line="240" w:lineRule="auto"/>
              <w:jc w:val="center"/>
              <w:rPr>
                <w:rFonts w:cs="Calibri"/>
                <w:color w:val="000000"/>
                <w:sz w:val="28"/>
                <w:szCs w:val="28"/>
              </w:rPr>
            </w:pPr>
            <w:r>
              <w:rPr>
                <w:rFonts w:cs="Calibri"/>
                <w:color w:val="000000"/>
                <w:sz w:val="28"/>
                <w:szCs w:val="28"/>
              </w:rPr>
              <w:t>54.06.040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10255D" w:rsidRPr="00513427" w:rsidRDefault="00414BA6" w:rsidP="00513427">
            <w:pPr>
              <w:spacing w:after="0" w:line="240" w:lineRule="auto"/>
              <w:jc w:val="both"/>
              <w:rPr>
                <w:rFonts w:cs="Calibri"/>
                <w:sz w:val="28"/>
                <w:szCs w:val="28"/>
              </w:rPr>
            </w:pPr>
            <w:r>
              <w:rPr>
                <w:rFonts w:cs="Calibri"/>
                <w:sz w:val="28"/>
                <w:szCs w:val="28"/>
              </w:rPr>
              <w:t xml:space="preserve">3.1.3 </w:t>
            </w:r>
            <w:r w:rsidR="0010255D">
              <w:rPr>
                <w:rFonts w:cs="Calibri"/>
                <w:sz w:val="28"/>
                <w:szCs w:val="28"/>
              </w:rPr>
              <w:t xml:space="preserve">Guia pré-moldada reta tipo PMSP 100 - fck 25 MPa </w:t>
            </w:r>
          </w:p>
        </w:tc>
      </w:tr>
      <w:tr w:rsidR="0010255D" w:rsidRPr="0071333E" w:rsidTr="0010255D">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10255D" w:rsidRPr="0071333E" w:rsidRDefault="00414BA6"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t>1) Será</w:t>
            </w:r>
            <w:proofErr w:type="gramEnd"/>
            <w:r>
              <w:t xml:space="preserve"> medido pelo comprimento, aferido na projeção horizontal do desenvolvimento, de guias instaladas (m). 2) O item remunera o fornecimento, posto obra, de equipamentos, materiais e a mão de obra necessária para a instalação de guias, compreendendo os serviços: piqueteamento com intervalo de 5 m, em trechos retos, fornecimento de guias retas pré-moldadas padrão PMSP 100, com fck de 25 MPa e concreto usinado com fck de 20 MPa, cimento e areia, inclusive perdas; carga, transporte até o local de aplicação, descarga; de posicionamento e assentamento das guias; lançamento do concreto para a fixação da guia (bolão); execução de argamassa de cimento e areia e o rejuntamento das guias; não remunera o fornecimento de lastro ou base para as guias, quando necessário.</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0757BF" w:rsidP="000757BF">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8"/>
              </w:rPr>
              <w:t>54.06.160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5431B0" w:rsidP="00414BA6">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3</w:t>
            </w:r>
            <w:r w:rsidR="009571F4" w:rsidRPr="0071333E">
              <w:rPr>
                <w:rFonts w:asciiTheme="minorHAnsi" w:hAnsiTheme="minorHAnsi" w:cstheme="minorHAnsi"/>
                <w:color w:val="000000"/>
                <w:sz w:val="28"/>
                <w:szCs w:val="28"/>
              </w:rPr>
              <w:t>.</w:t>
            </w:r>
            <w:r w:rsidR="00414BA6">
              <w:rPr>
                <w:rFonts w:asciiTheme="minorHAnsi" w:hAnsiTheme="minorHAnsi" w:cstheme="minorHAnsi"/>
                <w:color w:val="000000"/>
                <w:sz w:val="28"/>
                <w:szCs w:val="28"/>
              </w:rPr>
              <w:t>1.4</w:t>
            </w:r>
            <w:r w:rsidR="000757BF" w:rsidRPr="0071333E">
              <w:rPr>
                <w:rFonts w:asciiTheme="minorHAnsi" w:hAnsiTheme="minorHAnsi" w:cstheme="minorHAnsi"/>
                <w:color w:val="000000"/>
                <w:sz w:val="28"/>
                <w:szCs w:val="28"/>
              </w:rPr>
              <w:t xml:space="preserve"> Sarjeta ou sarjetão moldado no local, tipo PMSP em concreto com fck 20 MPa</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757BF" w:rsidRPr="0071333E" w:rsidRDefault="000757BF"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volume de sarjetas ou sarjetões executados, nas dimensões especificadas em</w:t>
            </w:r>
          </w:p>
          <w:p w:rsidR="000757BF" w:rsidRPr="0071333E" w:rsidRDefault="000757BF"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projeto</w:t>
            </w:r>
            <w:proofErr w:type="gramEnd"/>
            <w:r w:rsidRPr="0071333E">
              <w:rPr>
                <w:rFonts w:asciiTheme="minorHAnsi" w:eastAsia="Calibri" w:hAnsiTheme="minorHAnsi" w:cstheme="minorHAnsi"/>
                <w:sz w:val="20"/>
                <w:szCs w:val="20"/>
                <w:lang w:eastAsia="en-US"/>
              </w:rPr>
              <w:t xml:space="preserve"> (m³).</w:t>
            </w:r>
          </w:p>
          <w:p w:rsidR="005431B0" w:rsidRPr="0071333E" w:rsidRDefault="000757BF" w:rsidP="00414BA6">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posto obra, de equipame</w:t>
            </w:r>
            <w:r w:rsidR="002425BD" w:rsidRPr="0071333E">
              <w:rPr>
                <w:rFonts w:asciiTheme="minorHAnsi" w:eastAsia="Calibri" w:hAnsiTheme="minorHAnsi" w:cstheme="minorHAnsi"/>
                <w:sz w:val="20"/>
                <w:szCs w:val="20"/>
                <w:lang w:eastAsia="en-US"/>
              </w:rPr>
              <w:t xml:space="preserve">ntos, materiais e a mão de obra </w:t>
            </w:r>
            <w:r w:rsidRPr="0071333E">
              <w:rPr>
                <w:rFonts w:asciiTheme="minorHAnsi" w:eastAsia="Calibri" w:hAnsiTheme="minorHAnsi" w:cstheme="minorHAnsi"/>
                <w:sz w:val="20"/>
                <w:szCs w:val="20"/>
                <w:lang w:eastAsia="en-US"/>
              </w:rPr>
              <w:t>necessária para a execução de sarjeta ou sarjetão, compreenden</w:t>
            </w:r>
            <w:r w:rsidR="002425BD" w:rsidRPr="0071333E">
              <w:rPr>
                <w:rFonts w:asciiTheme="minorHAnsi" w:eastAsia="Calibri" w:hAnsiTheme="minorHAnsi" w:cstheme="minorHAnsi"/>
                <w:sz w:val="20"/>
                <w:szCs w:val="20"/>
                <w:lang w:eastAsia="en-US"/>
              </w:rPr>
              <w:t xml:space="preserve">do os serviços: fornecimento de concreto usinado com fck de 20 </w:t>
            </w:r>
            <w:r w:rsidRPr="0071333E">
              <w:rPr>
                <w:rFonts w:asciiTheme="minorHAnsi" w:eastAsia="Calibri" w:hAnsiTheme="minorHAnsi" w:cstheme="minorHAnsi"/>
                <w:sz w:val="20"/>
                <w:szCs w:val="20"/>
                <w:lang w:eastAsia="en-US"/>
              </w:rPr>
              <w:t xml:space="preserve">MPa, pedra britada nº 2, inclusive </w:t>
            </w:r>
            <w:r w:rsidR="002425BD" w:rsidRPr="0071333E">
              <w:rPr>
                <w:rFonts w:asciiTheme="minorHAnsi" w:eastAsia="Calibri" w:hAnsiTheme="minorHAnsi" w:cstheme="minorHAnsi"/>
                <w:sz w:val="20"/>
                <w:szCs w:val="20"/>
                <w:lang w:eastAsia="en-US"/>
              </w:rPr>
              <w:t xml:space="preserve">perdas; carga, transporte até o </w:t>
            </w:r>
            <w:r w:rsidRPr="0071333E">
              <w:rPr>
                <w:rFonts w:asciiTheme="minorHAnsi" w:eastAsia="Calibri" w:hAnsiTheme="minorHAnsi" w:cstheme="minorHAnsi"/>
                <w:sz w:val="20"/>
                <w:szCs w:val="20"/>
                <w:lang w:eastAsia="en-US"/>
              </w:rPr>
              <w:t>local de aplicação, descarga; apiloamento da superfície</w:t>
            </w:r>
            <w:r w:rsidR="002425BD" w:rsidRPr="0071333E">
              <w:rPr>
                <w:rFonts w:asciiTheme="minorHAnsi" w:eastAsia="Calibri" w:hAnsiTheme="minorHAnsi" w:cstheme="minorHAnsi"/>
                <w:sz w:val="20"/>
                <w:szCs w:val="20"/>
                <w:lang w:eastAsia="en-US"/>
              </w:rPr>
              <w:t xml:space="preserve">; lançamento da pedra britada e </w:t>
            </w:r>
            <w:r w:rsidRPr="0071333E">
              <w:rPr>
                <w:rFonts w:asciiTheme="minorHAnsi" w:eastAsia="Calibri" w:hAnsiTheme="minorHAnsi" w:cstheme="minorHAnsi"/>
                <w:sz w:val="20"/>
                <w:szCs w:val="20"/>
                <w:lang w:eastAsia="en-US"/>
              </w:rPr>
              <w:t>regularização para a execução do lastro; fornecimento e inst</w:t>
            </w:r>
            <w:r w:rsidR="002425BD" w:rsidRPr="0071333E">
              <w:rPr>
                <w:rFonts w:asciiTheme="minorHAnsi" w:eastAsia="Calibri" w:hAnsiTheme="minorHAnsi" w:cstheme="minorHAnsi"/>
                <w:sz w:val="20"/>
                <w:szCs w:val="20"/>
                <w:lang w:eastAsia="en-US"/>
              </w:rPr>
              <w:t xml:space="preserve">alação de formas: lançamento do </w:t>
            </w:r>
            <w:r w:rsidRPr="0071333E">
              <w:rPr>
                <w:rFonts w:asciiTheme="minorHAnsi" w:eastAsia="Calibri" w:hAnsiTheme="minorHAnsi" w:cstheme="minorHAnsi"/>
                <w:sz w:val="20"/>
                <w:szCs w:val="20"/>
                <w:lang w:eastAsia="en-US"/>
              </w:rPr>
              <w:t>concreto, execução de acabamento com argamassa de cime</w:t>
            </w:r>
            <w:r w:rsidR="002425BD" w:rsidRPr="0071333E">
              <w:rPr>
                <w:rFonts w:asciiTheme="minorHAnsi" w:eastAsia="Calibri" w:hAnsiTheme="minorHAnsi" w:cstheme="minorHAnsi"/>
                <w:sz w:val="20"/>
                <w:szCs w:val="20"/>
                <w:lang w:eastAsia="en-US"/>
              </w:rPr>
              <w:t xml:space="preserve">nto e areia, conforme a seção e </w:t>
            </w:r>
            <w:r w:rsidRPr="0071333E">
              <w:rPr>
                <w:rFonts w:asciiTheme="minorHAnsi" w:eastAsia="Calibri" w:hAnsiTheme="minorHAnsi" w:cstheme="minorHAnsi"/>
                <w:sz w:val="20"/>
                <w:szCs w:val="20"/>
                <w:lang w:eastAsia="en-US"/>
              </w:rPr>
              <w:t>caimentos desejados. Remunera também os serviços de m</w:t>
            </w:r>
            <w:r w:rsidR="002425BD" w:rsidRPr="0071333E">
              <w:rPr>
                <w:rFonts w:asciiTheme="minorHAnsi" w:eastAsia="Calibri" w:hAnsiTheme="minorHAnsi" w:cstheme="minorHAnsi"/>
                <w:sz w:val="20"/>
                <w:szCs w:val="20"/>
                <w:lang w:eastAsia="en-US"/>
              </w:rPr>
              <w:t xml:space="preserve">obilização e desmobilização. Os </w:t>
            </w:r>
            <w:r w:rsidRPr="0071333E">
              <w:rPr>
                <w:rFonts w:asciiTheme="minorHAnsi" w:eastAsia="Calibri" w:hAnsiTheme="minorHAnsi" w:cstheme="minorHAnsi"/>
                <w:sz w:val="20"/>
                <w:szCs w:val="20"/>
                <w:lang w:eastAsia="en-US"/>
              </w:rPr>
              <w:t>produtos florestais e / ou subprodutos florestais utilizados dever</w:t>
            </w:r>
            <w:r w:rsidR="002425BD" w:rsidRPr="0071333E">
              <w:rPr>
                <w:rFonts w:asciiTheme="minorHAnsi" w:eastAsia="Calibri" w:hAnsiTheme="minorHAnsi" w:cstheme="minorHAnsi"/>
                <w:sz w:val="20"/>
                <w:szCs w:val="20"/>
                <w:lang w:eastAsia="en-US"/>
              </w:rPr>
              <w:t xml:space="preserve">ão atender aos procedimentos de </w:t>
            </w:r>
            <w:r w:rsidRPr="0071333E">
              <w:rPr>
                <w:rFonts w:asciiTheme="minorHAnsi" w:eastAsia="Calibri" w:hAnsiTheme="minorHAnsi" w:cstheme="minorHAnsi"/>
                <w:sz w:val="20"/>
                <w:szCs w:val="20"/>
                <w:lang w:eastAsia="en-US"/>
              </w:rPr>
              <w:t>controle estabelecidos nos Decretos Estaduais 49.673 / 2005 e 49.674 / 2005.</w:t>
            </w:r>
          </w:p>
        </w:tc>
      </w:tr>
      <w:tr w:rsidR="00246002"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246002" w:rsidRPr="00513427" w:rsidRDefault="0010255D" w:rsidP="00513427">
            <w:pPr>
              <w:spacing w:after="0" w:line="240" w:lineRule="auto"/>
              <w:jc w:val="center"/>
              <w:rPr>
                <w:rFonts w:cs="Calibri"/>
                <w:color w:val="000000"/>
                <w:sz w:val="28"/>
                <w:szCs w:val="28"/>
              </w:rPr>
            </w:pPr>
            <w:r>
              <w:rPr>
                <w:rFonts w:cs="Calibri"/>
                <w:color w:val="000000"/>
                <w:sz w:val="28"/>
                <w:szCs w:val="28"/>
              </w:rPr>
              <w:t>10.02.020</w:t>
            </w:r>
          </w:p>
        </w:tc>
        <w:tc>
          <w:tcPr>
            <w:tcW w:w="3519"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246002" w:rsidRPr="00513427" w:rsidRDefault="00414BA6" w:rsidP="00414BA6">
            <w:pPr>
              <w:spacing w:after="0" w:line="240" w:lineRule="auto"/>
              <w:jc w:val="both"/>
              <w:rPr>
                <w:rFonts w:cs="Calibri"/>
                <w:sz w:val="28"/>
                <w:szCs w:val="28"/>
              </w:rPr>
            </w:pPr>
            <w:r>
              <w:rPr>
                <w:rFonts w:cs="Calibri"/>
                <w:sz w:val="28"/>
                <w:szCs w:val="28"/>
              </w:rPr>
              <w:t xml:space="preserve">3.1.5 </w:t>
            </w:r>
            <w:r w:rsidR="0010255D">
              <w:rPr>
                <w:rFonts w:cs="Calibri"/>
                <w:sz w:val="28"/>
                <w:szCs w:val="28"/>
              </w:rPr>
              <w:t xml:space="preserve">Armadura em tela soldada de aço </w:t>
            </w:r>
          </w:p>
        </w:tc>
      </w:tr>
      <w:tr w:rsidR="0024600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tcPr>
          <w:p w:rsidR="00363DD6" w:rsidRDefault="00363DD6" w:rsidP="00246002">
            <w:pPr>
              <w:autoSpaceDE w:val="0"/>
              <w:autoSpaceDN w:val="0"/>
              <w:adjustRightInd w:val="0"/>
              <w:spacing w:after="0" w:line="240" w:lineRule="auto"/>
              <w:jc w:val="both"/>
            </w:pPr>
            <w:proofErr w:type="gramStart"/>
            <w:r>
              <w:t>1) Será</w:t>
            </w:r>
            <w:proofErr w:type="gramEnd"/>
            <w:r>
              <w:t xml:space="preserve"> medido pelo peso nominal das telas constantes no projeto de armadura (kg). </w:t>
            </w:r>
          </w:p>
          <w:p w:rsidR="00246002" w:rsidRPr="0071333E" w:rsidRDefault="00363DD6" w:rsidP="00246002">
            <w:pPr>
              <w:autoSpaceDE w:val="0"/>
              <w:autoSpaceDN w:val="0"/>
              <w:adjustRightInd w:val="0"/>
              <w:spacing w:after="0" w:line="240" w:lineRule="auto"/>
              <w:jc w:val="both"/>
              <w:rPr>
                <w:rFonts w:asciiTheme="minorHAnsi" w:eastAsia="Calibri" w:hAnsiTheme="minorHAnsi" w:cstheme="minorHAnsi"/>
                <w:sz w:val="20"/>
                <w:szCs w:val="20"/>
                <w:lang w:eastAsia="en-US"/>
              </w:rPr>
            </w:pPr>
            <w:r>
              <w:t>2) O item remunera o fornecimento de tela soldada em aço CA-60 ou CA-50, transporte e colocação de telas de qualquer bitola; estão incluídos no item os serviços e materiais secundários como arame, espaçadores, emendas e perdas por desbitolamento, cortes e pontas de transpasse para emendas.</w:t>
            </w:r>
          </w:p>
        </w:tc>
      </w:tr>
      <w:tr w:rsidR="000155B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33CCCC"/>
            <w:noWrap/>
            <w:vAlign w:val="center"/>
            <w:hideMark/>
          </w:tcPr>
          <w:p w:rsidR="000155B2" w:rsidRPr="0071333E" w:rsidRDefault="009571F4"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 </w:t>
            </w:r>
            <w:r w:rsidR="003D7516" w:rsidRPr="0071333E">
              <w:rPr>
                <w:rFonts w:asciiTheme="minorHAnsi" w:hAnsiTheme="minorHAnsi" w:cstheme="minorHAnsi"/>
                <w:b/>
                <w:bCs/>
                <w:color w:val="000000"/>
                <w:sz w:val="32"/>
                <w:szCs w:val="32"/>
              </w:rPr>
              <w:t xml:space="preserve">4. </w:t>
            </w:r>
            <w:r w:rsidR="00246002" w:rsidRPr="0071333E">
              <w:rPr>
                <w:rFonts w:asciiTheme="minorHAnsi" w:hAnsiTheme="minorHAnsi" w:cstheme="minorHAnsi"/>
                <w:b/>
                <w:bCs/>
                <w:color w:val="000000"/>
                <w:sz w:val="32"/>
                <w:szCs w:val="32"/>
              </w:rPr>
              <w:t>PISOS</w:t>
            </w:r>
          </w:p>
        </w:tc>
      </w:tr>
      <w:tr w:rsidR="00246002"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CCFF"/>
            <w:noWrap/>
            <w:vAlign w:val="center"/>
          </w:tcPr>
          <w:p w:rsidR="00246002" w:rsidRPr="0071333E" w:rsidRDefault="00246002" w:rsidP="006E445D">
            <w:pPr>
              <w:spacing w:after="0" w:line="240" w:lineRule="auto"/>
              <w:jc w:val="both"/>
              <w:rPr>
                <w:rFonts w:asciiTheme="minorHAnsi" w:hAnsiTheme="minorHAnsi" w:cstheme="minorHAnsi"/>
                <w:b/>
                <w:color w:val="000000"/>
                <w:sz w:val="28"/>
                <w:szCs w:val="28"/>
              </w:rPr>
            </w:pPr>
            <w:r w:rsidRPr="0071333E">
              <w:rPr>
                <w:rFonts w:asciiTheme="minorHAnsi" w:hAnsiTheme="minorHAnsi" w:cstheme="minorHAnsi"/>
                <w:b/>
                <w:color w:val="000000"/>
                <w:sz w:val="28"/>
                <w:szCs w:val="28"/>
              </w:rPr>
              <w:t>4.1 PISO DRENANTE E TÁTIL</w:t>
            </w:r>
          </w:p>
        </w:tc>
      </w:tr>
      <w:tr w:rsidR="00C268D7" w:rsidRPr="0071333E" w:rsidTr="00363DD6">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0155B2" w:rsidRPr="00513427" w:rsidRDefault="00363DD6" w:rsidP="00513427">
            <w:pPr>
              <w:spacing w:after="0" w:line="240" w:lineRule="auto"/>
              <w:jc w:val="center"/>
              <w:rPr>
                <w:rFonts w:cs="Calibri"/>
                <w:sz w:val="28"/>
                <w:szCs w:val="28"/>
              </w:rPr>
            </w:pPr>
            <w:r>
              <w:rPr>
                <w:rFonts w:cs="Calibri"/>
                <w:sz w:val="28"/>
                <w:szCs w:val="28"/>
              </w:rPr>
              <w:t>11.18.040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645A24" w:rsidP="002425B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4.1</w:t>
            </w:r>
            <w:r w:rsidR="00363DD6">
              <w:rPr>
                <w:rFonts w:asciiTheme="minorHAnsi" w:hAnsiTheme="minorHAnsi" w:cstheme="minorHAnsi"/>
                <w:color w:val="000000"/>
                <w:sz w:val="28"/>
                <w:szCs w:val="28"/>
              </w:rPr>
              <w:t xml:space="preserve">.1 </w:t>
            </w:r>
            <w:r w:rsidR="00363DD6">
              <w:rPr>
                <w:rFonts w:cs="Calibri"/>
                <w:sz w:val="28"/>
                <w:szCs w:val="28"/>
              </w:rPr>
              <w:t>Lastro de pedra britada</w:t>
            </w:r>
          </w:p>
        </w:tc>
      </w:tr>
      <w:tr w:rsidR="000155B2" w:rsidRPr="0071333E" w:rsidTr="00363DD6">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363DD6" w:rsidRDefault="00363DD6" w:rsidP="002425BD">
            <w:pPr>
              <w:autoSpaceDE w:val="0"/>
              <w:autoSpaceDN w:val="0"/>
              <w:adjustRightInd w:val="0"/>
              <w:spacing w:after="0" w:line="240" w:lineRule="auto"/>
              <w:jc w:val="both"/>
            </w:pPr>
            <w:proofErr w:type="gramStart"/>
            <w:r>
              <w:t>1) Será</w:t>
            </w:r>
            <w:proofErr w:type="gramEnd"/>
            <w:r>
              <w:t xml:space="preserve"> medido pelo volume acabado, na espessura aproximada de 5 cm (m³): </w:t>
            </w:r>
          </w:p>
          <w:p w:rsidR="00363DD6" w:rsidRDefault="00363DD6" w:rsidP="002425BD">
            <w:pPr>
              <w:autoSpaceDE w:val="0"/>
              <w:autoSpaceDN w:val="0"/>
              <w:adjustRightInd w:val="0"/>
              <w:spacing w:after="0" w:line="240" w:lineRule="auto"/>
              <w:jc w:val="both"/>
            </w:pPr>
            <w:proofErr w:type="gramStart"/>
            <w:r>
              <w:t>a) Para</w:t>
            </w:r>
            <w:proofErr w:type="gramEnd"/>
            <w:r>
              <w:t xml:space="preserve"> escavação manual, será medido pela área do fundo de vala; </w:t>
            </w:r>
          </w:p>
          <w:p w:rsidR="00363DD6" w:rsidRDefault="00363DD6" w:rsidP="002425BD">
            <w:pPr>
              <w:autoSpaceDE w:val="0"/>
              <w:autoSpaceDN w:val="0"/>
              <w:adjustRightInd w:val="0"/>
              <w:spacing w:after="0" w:line="240" w:lineRule="auto"/>
              <w:jc w:val="both"/>
            </w:pPr>
            <w:proofErr w:type="gramStart"/>
            <w:r>
              <w:t>b) Para</w:t>
            </w:r>
            <w:proofErr w:type="gramEnd"/>
            <w:r>
              <w:t xml:space="preserve"> escavação mecanizada, será medido pelo limite. </w:t>
            </w:r>
          </w:p>
          <w:p w:rsidR="00645A24" w:rsidRPr="0071333E" w:rsidRDefault="00363DD6" w:rsidP="002425BD">
            <w:pPr>
              <w:autoSpaceDE w:val="0"/>
              <w:autoSpaceDN w:val="0"/>
              <w:adjustRightInd w:val="0"/>
              <w:spacing w:after="0" w:line="240" w:lineRule="auto"/>
              <w:jc w:val="both"/>
              <w:rPr>
                <w:rFonts w:asciiTheme="minorHAnsi" w:eastAsia="Calibri" w:hAnsiTheme="minorHAnsi" w:cstheme="minorHAnsi"/>
                <w:sz w:val="20"/>
                <w:szCs w:val="20"/>
                <w:lang w:eastAsia="en-US"/>
              </w:rPr>
            </w:pPr>
            <w:r>
              <w:t>2) O item remunera o fornecimento de pedra britada em números médios e a mão de obra necessária para o apiloamento do terreno e execução do lastro.</w:t>
            </w:r>
          </w:p>
        </w:tc>
      </w:tr>
      <w:tr w:rsidR="00C268D7"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7D5B6C" w:rsidP="007D5B6C">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8"/>
              </w:rPr>
              <w:t>08.05.110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645A24" w:rsidP="007D5B6C">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4.2</w:t>
            </w:r>
            <w:r w:rsidR="007D5B6C" w:rsidRPr="0071333E">
              <w:rPr>
                <w:rFonts w:asciiTheme="minorHAnsi" w:hAnsiTheme="minorHAnsi" w:cstheme="minorHAnsi"/>
                <w:color w:val="000000"/>
                <w:sz w:val="28"/>
                <w:szCs w:val="28"/>
              </w:rPr>
              <w:t xml:space="preserve"> Dreno com areia grossa</w:t>
            </w:r>
          </w:p>
        </w:tc>
      </w:tr>
      <w:tr w:rsidR="000155B2"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D5B6C"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volume acabado, nas dimensões indicadas em projeto aprovado pela Contratante e/ou Fiscalização (m³).</w:t>
            </w:r>
          </w:p>
          <w:p w:rsidR="00645A24"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areia grossa posto obra, o lançamento e a mão-de-obra necessária para o espalhamento da areia.</w:t>
            </w:r>
          </w:p>
        </w:tc>
      </w:tr>
      <w:tr w:rsidR="00C268D7"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7D5B6C" w:rsidP="007D5B6C">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54.04.392</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7C404A" w:rsidP="007D5B6C">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4.3</w:t>
            </w:r>
            <w:r w:rsidR="007D5B6C" w:rsidRPr="0071333E">
              <w:rPr>
                <w:rFonts w:asciiTheme="minorHAnsi" w:hAnsiTheme="minorHAnsi" w:cstheme="minorHAnsi"/>
                <w:color w:val="000000"/>
                <w:sz w:val="28"/>
                <w:szCs w:val="28"/>
              </w:rPr>
              <w:t xml:space="preserve"> Piso em placa de concreto permeável drenante, cor natural - espessura de 6 cm</w:t>
            </w:r>
          </w:p>
        </w:tc>
      </w:tr>
      <w:tr w:rsidR="000155B2" w:rsidRPr="0071333E" w:rsidTr="00D503D0">
        <w:trPr>
          <w:trHeight w:val="7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D5B6C"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de placa de concreto drenante instalada (m²).</w:t>
            </w:r>
          </w:p>
          <w:p w:rsidR="007C404A"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placa de concreto pre-moldado, permeável drenante, de acordo com a norma NBR 16416:2015, composta por cimento, areia agregado miúdo; resistência a compressão &gt; ou = 20MPa, resistência a flexão &gt; ou = 2MPa, coeficiênte de permeabilidade conforme Norma ACI 522 R-06 &gt; ou = 4821 mm/h, permeabilidade de 100% do índice pluviométrico; referência comercial Presto, Oterprem, Megadreno ou equivalente. Remunera também materiais, acessórios e a mão de obra necessária para a instalação das placas de concreto drenante.</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7D5B6C" w:rsidP="007D5B6C">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8"/>
              </w:rPr>
              <w:t>54.04.393</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3D52A3" w:rsidP="007D5B6C">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w:t>
            </w:r>
            <w:r w:rsidR="001A2914" w:rsidRPr="0071333E">
              <w:rPr>
                <w:rFonts w:asciiTheme="minorHAnsi" w:hAnsiTheme="minorHAnsi" w:cstheme="minorHAnsi"/>
                <w:color w:val="000000"/>
                <w:sz w:val="28"/>
                <w:szCs w:val="28"/>
              </w:rPr>
              <w:t>4</w:t>
            </w:r>
            <w:r w:rsidR="007D5B6C" w:rsidRPr="0071333E">
              <w:rPr>
                <w:rFonts w:asciiTheme="minorHAnsi" w:hAnsiTheme="minorHAnsi" w:cstheme="minorHAnsi"/>
                <w:color w:val="000000"/>
                <w:sz w:val="28"/>
                <w:szCs w:val="28"/>
              </w:rPr>
              <w:t xml:space="preserve"> Piso em placa de concreto permeável drenante, cor natural - espessura de 8 cm</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D5B6C"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placa de concreto drenante instalada (m²).</w:t>
            </w:r>
          </w:p>
          <w:p w:rsidR="003D52A3"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placa de concreto pre-moldado, permeável drenante, de acordo com a norma NBR 16416:2015, nas dimensões de 40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40 x 8 cm; composta por cimento, areia agregado miúdo; resistência a compressão &gt; ou = 20MPa, resistência a flexão &gt; ou = 2MPa, coeficiênte de permeabilidade conforme Norma ACI 522 R-06 &gt; ou = 4821 mm/h, permeabilidade de 100% do índice pluviométrico; referência comercial Glasser, Oterprem, Drenaltec, Geoblocos ou equivalente. Remunera também materiais, acessórios e a mão de obra necessária para a instalação das placas de concreto drenante.</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7D5B6C" w:rsidP="007D5B6C">
            <w:pPr>
              <w:spacing w:after="0" w:line="240" w:lineRule="auto"/>
              <w:jc w:val="center"/>
              <w:rPr>
                <w:rFonts w:asciiTheme="minorHAnsi" w:hAnsiTheme="minorHAnsi" w:cstheme="minorHAnsi"/>
                <w:color w:val="000000"/>
                <w:sz w:val="28"/>
              </w:rPr>
            </w:pPr>
            <w:r w:rsidRPr="0071333E">
              <w:rPr>
                <w:rFonts w:asciiTheme="minorHAnsi" w:hAnsiTheme="minorHAnsi" w:cstheme="minorHAnsi"/>
                <w:color w:val="000000"/>
                <w:sz w:val="28"/>
              </w:rPr>
              <w:t>54.04.392-P01</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3D52A3" w:rsidP="007D5B6C">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w:t>
            </w:r>
            <w:r w:rsidR="001A2914" w:rsidRPr="0071333E">
              <w:rPr>
                <w:rFonts w:asciiTheme="minorHAnsi" w:hAnsiTheme="minorHAnsi" w:cstheme="minorHAnsi"/>
                <w:color w:val="000000"/>
                <w:sz w:val="28"/>
                <w:szCs w:val="28"/>
              </w:rPr>
              <w:t>5</w:t>
            </w:r>
            <w:r w:rsidR="007D5B6C" w:rsidRPr="0071333E">
              <w:rPr>
                <w:rFonts w:asciiTheme="minorHAnsi" w:hAnsiTheme="minorHAnsi" w:cstheme="minorHAnsi"/>
                <w:color w:val="000000"/>
                <w:sz w:val="28"/>
                <w:szCs w:val="28"/>
              </w:rPr>
              <w:t xml:space="preserve"> Piso em placa de concreto permeável drenante, cor vermelha - 40x40 espessura de 6 cm</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D5B6C" w:rsidRPr="0071333E" w:rsidRDefault="007D5B6C" w:rsidP="007D5B6C">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de placa de concreto drenante instalada (m²).</w:t>
            </w:r>
          </w:p>
          <w:p w:rsidR="003D52A3" w:rsidRPr="0071333E" w:rsidRDefault="007D5B6C" w:rsidP="006E445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placa de concreto pre-moldado</w:t>
            </w:r>
            <w:r w:rsidR="00E472B9" w:rsidRPr="0071333E">
              <w:rPr>
                <w:rFonts w:asciiTheme="minorHAnsi" w:eastAsia="Calibri" w:hAnsiTheme="minorHAnsi" w:cstheme="minorHAnsi"/>
                <w:sz w:val="20"/>
                <w:szCs w:val="20"/>
                <w:lang w:eastAsia="en-US"/>
              </w:rPr>
              <w:t xml:space="preserve"> na cor vermelha</w:t>
            </w:r>
            <w:r w:rsidRPr="0071333E">
              <w:rPr>
                <w:rFonts w:asciiTheme="minorHAnsi" w:eastAsia="Calibri" w:hAnsiTheme="minorHAnsi" w:cstheme="minorHAnsi"/>
                <w:sz w:val="20"/>
                <w:szCs w:val="20"/>
                <w:lang w:eastAsia="en-US"/>
              </w:rPr>
              <w:t>, permeável drenante, de acordo com a norma NBR 16416:2015, composta por cimento, areia agregado miúdo; resistência a compressão &gt; ou = 20MPa, resistência a flexão &gt; ou = 2MPa, coeficiênte de permeabilidade conforme Norma ACI 522 R-06 &gt; ou = 4821 mm/h, permeabilidade de 100% do índice pluviométrico; referência comercial Presto, Oterprem, Megadreno ou equivalente. Remunera também materiais, acessórios e a mão de obra necessária para a instalação das placas de concreto drenante.</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7D5B6C" w:rsidP="007D5B6C">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54.04.393-P02</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3C6412" w:rsidP="006E445D">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w:t>
            </w:r>
            <w:r w:rsidR="001A2914" w:rsidRPr="0071333E">
              <w:rPr>
                <w:rFonts w:asciiTheme="minorHAnsi" w:hAnsiTheme="minorHAnsi" w:cstheme="minorHAnsi"/>
                <w:color w:val="000000"/>
                <w:sz w:val="28"/>
                <w:szCs w:val="28"/>
              </w:rPr>
              <w:t>6</w:t>
            </w:r>
            <w:r w:rsidR="007D5B6C" w:rsidRPr="0071333E">
              <w:rPr>
                <w:rFonts w:asciiTheme="minorHAnsi" w:hAnsiTheme="minorHAnsi" w:cstheme="minorHAnsi"/>
                <w:color w:val="000000"/>
                <w:sz w:val="28"/>
                <w:szCs w:val="28"/>
              </w:rPr>
              <w:t xml:space="preserve"> Piso em placa de concreto permeável drenante, cor vermelha - 40x40 espessura de 8 cm</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E472B9" w:rsidRPr="0071333E" w:rsidRDefault="00E472B9" w:rsidP="00E472B9">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placa de concreto drenante instalada (m²).</w:t>
            </w:r>
          </w:p>
          <w:p w:rsidR="003C6412" w:rsidRPr="0071333E" w:rsidRDefault="00E472B9" w:rsidP="00E472B9">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rPr>
              <w:t xml:space="preserve">2) O item remunera o fornecimento de placa de concreto pre-moldado na cor vermelha, permeável drenante, de acordo com a norma NBR 16416:2015, nas dimensões de 40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40 x 8 cm; composta por cimento, areia agregado miúdo; resistência a compressão &gt; ou = 20MPa, resistência a flexão &gt; ou = 2MPa, coeficiênte de permeabilidade conforme Norma ACI 522 R-06 &gt; ou = 4821 mm/h, permeabilidade de 100% do índice pluviométrico; referência comercial Glasser, Oterprem, Drenaltec, Geoblocos ou equivalente. Remunera também materiais, acessórios e a mão de obra necessária para a instalação das placas de concreto drenante.</w:t>
            </w:r>
          </w:p>
        </w:tc>
      </w:tr>
      <w:tr w:rsidR="00C268D7"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0155B2" w:rsidRPr="0071333E" w:rsidRDefault="00E472B9" w:rsidP="00E472B9">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8"/>
              </w:rPr>
              <w:t>30.04.100</w:t>
            </w:r>
          </w:p>
        </w:tc>
        <w:tc>
          <w:tcPr>
            <w:tcW w:w="3519" w:type="pct"/>
            <w:gridSpan w:val="3"/>
            <w:tcBorders>
              <w:top w:val="nil"/>
              <w:left w:val="nil"/>
              <w:bottom w:val="single" w:sz="4" w:space="0" w:color="auto"/>
              <w:right w:val="single" w:sz="4" w:space="0" w:color="auto"/>
            </w:tcBorders>
            <w:shd w:val="clear" w:color="auto" w:fill="auto"/>
            <w:vAlign w:val="center"/>
            <w:hideMark/>
          </w:tcPr>
          <w:p w:rsidR="000155B2" w:rsidRPr="0071333E" w:rsidRDefault="000F72C7" w:rsidP="007D5B6C">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4.</w:t>
            </w:r>
            <w:r w:rsidR="001A2914" w:rsidRPr="0071333E">
              <w:rPr>
                <w:rFonts w:asciiTheme="minorHAnsi" w:hAnsiTheme="minorHAnsi" w:cstheme="minorHAnsi"/>
                <w:color w:val="000000"/>
                <w:sz w:val="28"/>
                <w:szCs w:val="28"/>
              </w:rPr>
              <w:t>7</w:t>
            </w:r>
            <w:r w:rsidR="007D5B6C" w:rsidRPr="0071333E">
              <w:rPr>
                <w:rFonts w:asciiTheme="minorHAnsi" w:hAnsiTheme="minorHAnsi" w:cstheme="minorHAnsi"/>
                <w:color w:val="000000"/>
                <w:sz w:val="28"/>
                <w:szCs w:val="28"/>
              </w:rPr>
              <w:t xml:space="preserve"> </w:t>
            </w:r>
            <w:r w:rsidR="00E472B9" w:rsidRPr="0071333E">
              <w:rPr>
                <w:rFonts w:asciiTheme="minorHAnsi" w:hAnsiTheme="minorHAnsi" w:cstheme="minorHAnsi"/>
                <w:color w:val="000000"/>
                <w:sz w:val="28"/>
                <w:szCs w:val="28"/>
              </w:rPr>
              <w:t>Piso tátil de concreto intertravado alerta / direcional, espessura de 6 cm, com rejunte em areia</w:t>
            </w:r>
          </w:p>
        </w:tc>
      </w:tr>
      <w:tr w:rsidR="000155B2"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E472B9" w:rsidRPr="0071333E" w:rsidRDefault="00E472B9" w:rsidP="00E472B9">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revestida com piso tátil de concreto, descontando-se toda e qualquer interferência, acrescentando-se as áreas desenvolvidas por espaletas ou dobras (m²).</w:t>
            </w:r>
          </w:p>
          <w:p w:rsidR="000F72C7" w:rsidRPr="0071333E" w:rsidRDefault="00E472B9" w:rsidP="00E472B9">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piso podo tátil, para portadores de deficiência visual, com espessura de 6 cm, medidas variadas desde que atendam às normas vigentes, em várias cores, referência Blocasa, Presto, Tatu ou equivalente; areia, materiais acessórios, e a mão de obra necessária para a execução dos serviços: apiloamento da superfície; lançamento e execução do lastro de areia média, com altura média de 5 cm, adensado por meio de placa vibratória; assentamento dos pisos a partir de um meio-fio lateral, em ângulos retos, ou a 45º, em relação ao eixo definido, garantindo o intertravamento e que as juntas entre as peças não excedam a 3 mm; execução de arremates junto ao meio-fio, ou bueiros, ou caixas de inspeção, etc., com pisos serrados, ou cortados, na dimensão mínima de um terço da peça inteira, conforme recomendações do fabricante; compactação dos pisos por meio de placa vibratória, juntamente com espalhamento de camada de areia fina, promovendo o preenchimento completo dos espaços das juntas do pavimento e o conseqüente intertravamento dos pisos. Remunera também o preenchimento com argamassa de cimento e areia no traço 1:3, dos pequenos espaços existentes entre os pisos e a bordas de acabamento. Não remunera fornecimento de lastro de brita, quando necessário.</w:t>
            </w:r>
          </w:p>
        </w:tc>
      </w:tr>
      <w:tr w:rsidR="00BE4B55"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BE4B55" w:rsidRPr="0071333E" w:rsidRDefault="00BE4B55" w:rsidP="00E472B9">
            <w:pPr>
              <w:autoSpaceDE w:val="0"/>
              <w:autoSpaceDN w:val="0"/>
              <w:adjustRightInd w:val="0"/>
              <w:spacing w:after="0" w:line="240" w:lineRule="auto"/>
              <w:jc w:val="both"/>
              <w:rPr>
                <w:rFonts w:asciiTheme="minorHAnsi" w:eastAsia="Calibri" w:hAnsiTheme="minorHAnsi" w:cstheme="minorHAnsi"/>
                <w:b/>
                <w:sz w:val="28"/>
                <w:szCs w:val="20"/>
              </w:rPr>
            </w:pPr>
            <w:r w:rsidRPr="0071333E">
              <w:rPr>
                <w:rFonts w:asciiTheme="minorHAnsi" w:eastAsia="Calibri" w:hAnsiTheme="minorHAnsi" w:cstheme="minorHAnsi"/>
                <w:b/>
                <w:sz w:val="28"/>
                <w:szCs w:val="20"/>
              </w:rPr>
              <w:t>4.2 PISO EM CONCRETO</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71333E" w:rsidRDefault="00BE4B55" w:rsidP="007B1343">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06.02.020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71333E" w:rsidRDefault="007B1343" w:rsidP="00E472B9">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4.2.1 Escavação manual em solo de 1ª e 2ª categoria em vala ou cava até 1,5 m</w:t>
            </w:r>
          </w:p>
        </w:tc>
      </w:tr>
      <w:tr w:rsidR="00BE4B55"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escavado, considerando-se um acréscimo para cada lado, no plano horizontal, em relação às dimensões de cada peça, de 20 cm (m³).</w:t>
            </w:r>
          </w:p>
          <w:p w:rsidR="00BE4B55"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mão-de-obra necessária para a escavação manual em solo de 1ª e 2ª categorias em valas ou cavas até 1,5 m de profundidade.</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71333E" w:rsidRDefault="00BE4B55" w:rsidP="007B1343">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11.18.040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71333E" w:rsidRDefault="007B1343" w:rsidP="00E472B9">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4.2.2 Lastro de pedra britada</w:t>
            </w:r>
          </w:p>
        </w:tc>
      </w:tr>
      <w:tr w:rsidR="00BE4B55"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 espessura aproximada de 5 cm (m³):</w:t>
            </w:r>
          </w:p>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Para</w:t>
            </w:r>
            <w:proofErr w:type="gramEnd"/>
            <w:r w:rsidRPr="0071333E">
              <w:rPr>
                <w:rFonts w:asciiTheme="minorHAnsi" w:eastAsia="Calibri" w:hAnsiTheme="minorHAnsi" w:cstheme="minorHAnsi"/>
                <w:sz w:val="20"/>
                <w:szCs w:val="20"/>
              </w:rPr>
              <w:t xml:space="preserve"> escavação manual, será medido pela área do fundo de vala;</w:t>
            </w:r>
          </w:p>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Para</w:t>
            </w:r>
            <w:proofErr w:type="gramEnd"/>
            <w:r w:rsidRPr="0071333E">
              <w:rPr>
                <w:rFonts w:asciiTheme="minorHAnsi" w:eastAsia="Calibri" w:hAnsiTheme="minorHAnsi" w:cstheme="minorHAnsi"/>
                <w:sz w:val="20"/>
                <w:szCs w:val="20"/>
              </w:rPr>
              <w:t xml:space="preserve"> escavação mecanizada, será medido pelo limite.</w:t>
            </w:r>
          </w:p>
          <w:p w:rsidR="00BE4B55"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pedra britada em números médios e a mão de obra necessária para o apiloamento do terreno e execução do lastro.</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71333E" w:rsidRDefault="00BE4B55" w:rsidP="007B1343">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10.02.020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71333E" w:rsidRDefault="007B1343" w:rsidP="00E472B9">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4.2.3 Armadura em tela soldada de aço</w:t>
            </w:r>
          </w:p>
        </w:tc>
      </w:tr>
      <w:tr w:rsidR="00BE4B55"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peso nominal das telas constantes no projeto de armadura (kg).</w:t>
            </w:r>
          </w:p>
          <w:p w:rsidR="00BE4B55"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tela soldada em aço CA-60 ou CA-50, transporte e colocação de telas de qualquer bitola; estão incluídos no item os serviços e materiais secundários como arame, espaçadores, emendas e perdas por desbitolamento, cortes e pontas de transpasse para emendas.</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71333E" w:rsidRDefault="00BE4B55" w:rsidP="007B1343">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17.05.020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71333E" w:rsidRDefault="007B1343" w:rsidP="00E472B9">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4.2.4 Piso com requadro em concreto simples sem controle de fck</w:t>
            </w:r>
          </w:p>
        </w:tc>
      </w:tr>
      <w:tr w:rsidR="00BE4B55"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volume de piso em concreto simples executado, na espessura indicada em projeto (m³).</w:t>
            </w:r>
          </w:p>
          <w:p w:rsidR="00BE4B55" w:rsidRPr="0071333E" w:rsidRDefault="007B1343" w:rsidP="007B1343">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cimento; areia; pedra britada nº 1; ripa de Cupiúba (Goupia glabra), ou Maçaranduba (Manilkara spp), conhecida também como Paraju; remunera também o fornecimento de materiais acessórios e a mão de obra necessária para o preparo do concreto, lançamento e a execução do piso com acabamento desempenado, em concreto preparado no local, sem o controle do fck.</w:t>
            </w:r>
          </w:p>
        </w:tc>
      </w:tr>
      <w:tr w:rsidR="007B134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B1343" w:rsidRPr="0071333E" w:rsidRDefault="007B1343" w:rsidP="00E472B9">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4.3 PISO DO ESTACIONAMENTO</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513427" w:rsidRDefault="008D2F0D" w:rsidP="00513427">
            <w:pPr>
              <w:spacing w:after="0" w:line="240" w:lineRule="auto"/>
              <w:jc w:val="center"/>
              <w:rPr>
                <w:rFonts w:cs="Calibri"/>
                <w:sz w:val="28"/>
                <w:szCs w:val="28"/>
              </w:rPr>
            </w:pPr>
            <w:r>
              <w:rPr>
                <w:rFonts w:cs="Calibri"/>
                <w:sz w:val="28"/>
                <w:szCs w:val="28"/>
              </w:rPr>
              <w:t>54.01.210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513427" w:rsidRDefault="008D2F0D" w:rsidP="00513427">
            <w:pPr>
              <w:spacing w:after="0" w:line="240" w:lineRule="auto"/>
              <w:jc w:val="both"/>
              <w:rPr>
                <w:rFonts w:cs="Calibri"/>
                <w:sz w:val="28"/>
                <w:szCs w:val="28"/>
              </w:rPr>
            </w:pPr>
            <w:r>
              <w:rPr>
                <w:rFonts w:cs="Calibri"/>
                <w:sz w:val="28"/>
                <w:szCs w:val="28"/>
              </w:rPr>
              <w:t>4.3.1 Base de brita graduada</w:t>
            </w:r>
          </w:p>
        </w:tc>
      </w:tr>
      <w:tr w:rsidR="007B134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8D2F0D" w:rsidP="008D2F0D">
            <w:pPr>
              <w:autoSpaceDE w:val="0"/>
              <w:autoSpaceDN w:val="0"/>
              <w:adjustRightInd w:val="0"/>
              <w:spacing w:after="0" w:line="240" w:lineRule="auto"/>
              <w:jc w:val="both"/>
              <w:rPr>
                <w:rFonts w:asciiTheme="minorHAnsi" w:eastAsia="Calibri" w:hAnsiTheme="minorHAnsi" w:cstheme="minorHAnsi"/>
                <w:sz w:val="20"/>
                <w:szCs w:val="20"/>
              </w:rPr>
            </w:pPr>
            <w:proofErr w:type="gramStart"/>
            <w:r>
              <w:t>1) Será</w:t>
            </w:r>
            <w:proofErr w:type="gramEnd"/>
            <w:r>
              <w:t xml:space="preserve"> medido por volume de sub-base, ou base acabada, nas dimensões especificadas em projeto (m³). 2) O item remunera o fornecimento, posto obra, de equipamentos, materiais e mão de 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513427" w:rsidRDefault="008D2F0D" w:rsidP="00513427">
            <w:pPr>
              <w:spacing w:after="0" w:line="240" w:lineRule="auto"/>
              <w:jc w:val="center"/>
              <w:rPr>
                <w:rFonts w:cs="Calibri"/>
                <w:sz w:val="28"/>
                <w:szCs w:val="28"/>
              </w:rPr>
            </w:pPr>
            <w:r>
              <w:rPr>
                <w:rFonts w:cs="Calibri"/>
                <w:sz w:val="28"/>
                <w:szCs w:val="28"/>
              </w:rPr>
              <w:t>54.03.230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513427" w:rsidRDefault="008D2F0D" w:rsidP="00513427">
            <w:pPr>
              <w:spacing w:after="0" w:line="240" w:lineRule="auto"/>
              <w:jc w:val="both"/>
              <w:rPr>
                <w:rFonts w:cs="Calibri"/>
                <w:sz w:val="28"/>
                <w:szCs w:val="28"/>
              </w:rPr>
            </w:pPr>
            <w:r>
              <w:rPr>
                <w:rFonts w:cs="Calibri"/>
                <w:sz w:val="28"/>
                <w:szCs w:val="28"/>
              </w:rPr>
              <w:t>4.3.2 Imprimação betuminosa ligante</w:t>
            </w:r>
          </w:p>
        </w:tc>
      </w:tr>
      <w:tr w:rsidR="007B134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8D2F0D" w:rsidP="008D2F0D">
            <w:pPr>
              <w:autoSpaceDE w:val="0"/>
              <w:autoSpaceDN w:val="0"/>
              <w:adjustRightInd w:val="0"/>
              <w:spacing w:after="0" w:line="240" w:lineRule="auto"/>
              <w:jc w:val="both"/>
              <w:rPr>
                <w:rFonts w:asciiTheme="minorHAnsi" w:eastAsia="Calibri" w:hAnsiTheme="minorHAnsi" w:cstheme="minorHAnsi"/>
                <w:sz w:val="20"/>
                <w:szCs w:val="20"/>
              </w:rPr>
            </w:pPr>
            <w:proofErr w:type="gramStart"/>
            <w:r>
              <w:t>1) Será</w:t>
            </w:r>
            <w:proofErr w:type="gramEnd"/>
            <w:r>
              <w:t xml:space="preserve"> medido por área de superfície com aplicação de imprimação, nas dimensões especificadas em projeto (m²). 2) O item remunera o fornecimento, posto obra, de equipamentos, materiais e mão de obra necessários para a execução de imprimação betuminosa ligante, compreendendo os serviços: fornecimento de emulsão betuminosa ligante tipo RR-1-C, incluindo perdas; carga, transporte de 10 quilômetros até o local de aplicação; aplicação da emulsão asfáltica formando camada betuminosa ligante. Remunera também os serviços de mobilização e desmobilização.</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513427" w:rsidRDefault="008D2F0D" w:rsidP="00513427">
            <w:pPr>
              <w:spacing w:after="0" w:line="240" w:lineRule="auto"/>
              <w:jc w:val="center"/>
              <w:rPr>
                <w:rFonts w:cs="Calibri"/>
                <w:sz w:val="28"/>
                <w:szCs w:val="28"/>
              </w:rPr>
            </w:pPr>
            <w:r>
              <w:rPr>
                <w:rFonts w:cs="Calibri"/>
                <w:sz w:val="28"/>
                <w:szCs w:val="28"/>
              </w:rPr>
              <w:t>54.03.240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513427" w:rsidRDefault="008D2F0D" w:rsidP="00513427">
            <w:pPr>
              <w:spacing w:after="0" w:line="240" w:lineRule="auto"/>
              <w:jc w:val="both"/>
              <w:rPr>
                <w:rFonts w:cs="Calibri"/>
                <w:sz w:val="28"/>
                <w:szCs w:val="28"/>
              </w:rPr>
            </w:pPr>
            <w:r>
              <w:rPr>
                <w:rFonts w:cs="Calibri"/>
                <w:sz w:val="28"/>
                <w:szCs w:val="28"/>
              </w:rPr>
              <w:t>4.3.3 Imprimação betuminosa impermeabilizante</w:t>
            </w:r>
          </w:p>
        </w:tc>
      </w:tr>
      <w:tr w:rsidR="007B134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8D2F0D" w:rsidP="008D2F0D">
            <w:pPr>
              <w:autoSpaceDE w:val="0"/>
              <w:autoSpaceDN w:val="0"/>
              <w:adjustRightInd w:val="0"/>
              <w:spacing w:after="0" w:line="240" w:lineRule="auto"/>
              <w:jc w:val="both"/>
              <w:rPr>
                <w:rFonts w:asciiTheme="minorHAnsi" w:eastAsia="Calibri" w:hAnsiTheme="minorHAnsi" w:cstheme="minorHAnsi"/>
                <w:sz w:val="20"/>
                <w:szCs w:val="20"/>
              </w:rPr>
            </w:pPr>
            <w:proofErr w:type="gramStart"/>
            <w:r>
              <w:t>1) Será</w:t>
            </w:r>
            <w:proofErr w:type="gramEnd"/>
            <w:r>
              <w:t xml:space="preserve"> medido por área de superfície com aplicação de imprimação, nas dimensões especificadas em projeto (m²). 2) O item remunera o fornecimento, posto obra, de equipamentos, materiais e mão de obra necessários para a execução de imprimação betuminosa impermeabilizante, compreendendo os serviços: fornecimento de asfalto diluído tipo CM-30, incluindo perdas; carga, transporte de 10 quilômetros até o local de aplicação; aplicação do asfalto formando camada betuminosa impermeabilizante. Remunera também os serviços de mobilização e desmobilização.</w:t>
            </w:r>
          </w:p>
        </w:tc>
      </w:tr>
      <w:tr w:rsidR="00BE4B55"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BE4B55" w:rsidRPr="00513427" w:rsidRDefault="008D2F0D" w:rsidP="00513427">
            <w:pPr>
              <w:spacing w:after="0" w:line="240" w:lineRule="auto"/>
              <w:jc w:val="center"/>
              <w:rPr>
                <w:rFonts w:cs="Calibri"/>
                <w:sz w:val="28"/>
                <w:szCs w:val="28"/>
              </w:rPr>
            </w:pPr>
            <w:r>
              <w:rPr>
                <w:rFonts w:cs="Calibri"/>
                <w:sz w:val="28"/>
                <w:szCs w:val="28"/>
              </w:rPr>
              <w:t>54.03.210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BE4B55" w:rsidRPr="00513427" w:rsidRDefault="008D2F0D" w:rsidP="00513427">
            <w:pPr>
              <w:spacing w:after="0" w:line="240" w:lineRule="auto"/>
              <w:jc w:val="both"/>
              <w:rPr>
                <w:rFonts w:cs="Calibri"/>
                <w:sz w:val="28"/>
                <w:szCs w:val="28"/>
              </w:rPr>
            </w:pPr>
            <w:r>
              <w:rPr>
                <w:rFonts w:cs="Calibri"/>
                <w:sz w:val="28"/>
                <w:szCs w:val="28"/>
              </w:rPr>
              <w:t>4.3.4 Camada de rolamento em concreto betuminoso usinado quente - CBUQ</w:t>
            </w:r>
          </w:p>
        </w:tc>
      </w:tr>
      <w:tr w:rsidR="007B1343"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B1343" w:rsidRPr="0071333E" w:rsidRDefault="008D2F0D" w:rsidP="008D2F0D">
            <w:pPr>
              <w:autoSpaceDE w:val="0"/>
              <w:autoSpaceDN w:val="0"/>
              <w:adjustRightInd w:val="0"/>
              <w:spacing w:after="0" w:line="240" w:lineRule="auto"/>
              <w:jc w:val="both"/>
              <w:rPr>
                <w:rFonts w:asciiTheme="minorHAnsi" w:eastAsia="Calibri" w:hAnsiTheme="minorHAnsi" w:cstheme="minorHAnsi"/>
                <w:sz w:val="20"/>
                <w:szCs w:val="20"/>
              </w:rPr>
            </w:pPr>
            <w:proofErr w:type="gramStart"/>
            <w:r>
              <w:t>1) Será</w:t>
            </w:r>
            <w:proofErr w:type="gramEnd"/>
            <w:r>
              <w:t xml:space="preserve"> medido por volume de concreto betuminoso usinado quente (CBUQ) acabado, nas dimensões especificadas em projeto (m³). 2) O item remunera o fornecimento, posto obra, de equipamentos, materiais e mão de obra necessários para a execução de camada de rolamento em concreto betuminoso usinado quente tipo CBUQ, compreendendo os serviços: fornecimento de mistura homogênea a quente, executada em usina de agregados e material betuminoso, incluindo perdas; carga, transporte de 10 quilômetros até o local de aplicação, descarga; execução de camada de concreto asfáltico, compactação e acabamento final. Remunera também os serviços de mobilização e desmobilização.</w:t>
            </w:r>
          </w:p>
        </w:tc>
      </w:tr>
      <w:tr w:rsidR="0083419F"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33CCCC"/>
            <w:noWrap/>
            <w:vAlign w:val="center"/>
            <w:hideMark/>
          </w:tcPr>
          <w:p w:rsidR="0083419F" w:rsidRPr="0071333E" w:rsidRDefault="00816336" w:rsidP="00816336">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 </w:t>
            </w:r>
            <w:r w:rsidR="00725260">
              <w:rPr>
                <w:rFonts w:asciiTheme="minorHAnsi" w:hAnsiTheme="minorHAnsi" w:cstheme="minorHAnsi"/>
                <w:b/>
                <w:bCs/>
                <w:color w:val="000000"/>
                <w:sz w:val="32"/>
                <w:szCs w:val="32"/>
              </w:rPr>
              <w:t>5</w:t>
            </w:r>
            <w:r w:rsidR="001C3043" w:rsidRPr="0071333E">
              <w:rPr>
                <w:rFonts w:asciiTheme="minorHAnsi" w:hAnsiTheme="minorHAnsi" w:cstheme="minorHAnsi"/>
                <w:b/>
                <w:bCs/>
                <w:color w:val="000000"/>
                <w:sz w:val="32"/>
                <w:szCs w:val="32"/>
              </w:rPr>
              <w:t xml:space="preserve">. </w:t>
            </w:r>
            <w:r w:rsidRPr="0071333E">
              <w:rPr>
                <w:rFonts w:asciiTheme="minorHAnsi" w:hAnsiTheme="minorHAnsi" w:cstheme="minorHAnsi"/>
                <w:b/>
                <w:bCs/>
                <w:color w:val="000000"/>
                <w:sz w:val="32"/>
                <w:szCs w:val="32"/>
              </w:rPr>
              <w:t>CANTEIROS</w:t>
            </w:r>
          </w:p>
        </w:tc>
      </w:tr>
      <w:tr w:rsidR="00816336" w:rsidRPr="0071333E" w:rsidTr="0072526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CCCCFF"/>
            <w:noWrap/>
            <w:vAlign w:val="center"/>
          </w:tcPr>
          <w:p w:rsidR="00816336" w:rsidRPr="0071333E" w:rsidRDefault="00725260" w:rsidP="00816336">
            <w:pPr>
              <w:spacing w:after="0" w:line="240" w:lineRule="auto"/>
              <w:jc w:val="both"/>
              <w:rPr>
                <w:rFonts w:asciiTheme="minorHAnsi" w:hAnsiTheme="minorHAnsi" w:cstheme="minorHAnsi"/>
                <w:b/>
                <w:color w:val="000000"/>
                <w:sz w:val="28"/>
                <w:szCs w:val="28"/>
              </w:rPr>
            </w:pPr>
            <w:r>
              <w:rPr>
                <w:rFonts w:asciiTheme="minorHAnsi" w:hAnsiTheme="minorHAnsi" w:cstheme="minorHAnsi"/>
                <w:b/>
                <w:color w:val="000000"/>
                <w:sz w:val="28"/>
                <w:szCs w:val="28"/>
              </w:rPr>
              <w:t>5</w:t>
            </w:r>
            <w:r w:rsidR="00816336" w:rsidRPr="0071333E">
              <w:rPr>
                <w:rFonts w:asciiTheme="minorHAnsi" w:hAnsiTheme="minorHAnsi" w:cstheme="minorHAnsi"/>
                <w:b/>
                <w:color w:val="000000"/>
                <w:sz w:val="28"/>
                <w:szCs w:val="28"/>
              </w:rPr>
              <w:t>.1 PAISAGISMO</w:t>
            </w:r>
          </w:p>
        </w:tc>
      </w:tr>
      <w:tr w:rsidR="00C268D7" w:rsidRPr="0071333E" w:rsidTr="00725260">
        <w:trPr>
          <w:trHeight w:val="72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3419F" w:rsidRPr="0071333E" w:rsidRDefault="00816336" w:rsidP="00816336">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4"/>
              </w:rPr>
              <w:t>34.04.166</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83419F" w:rsidRPr="0071333E" w:rsidRDefault="00725260" w:rsidP="00816336">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5</w:t>
            </w:r>
            <w:r w:rsidR="00FA2C7C" w:rsidRPr="0071333E">
              <w:rPr>
                <w:rFonts w:asciiTheme="minorHAnsi" w:hAnsiTheme="minorHAnsi" w:cstheme="minorHAnsi"/>
                <w:color w:val="000000"/>
                <w:sz w:val="28"/>
                <w:szCs w:val="28"/>
              </w:rPr>
              <w:t>.1</w:t>
            </w:r>
            <w:r>
              <w:rPr>
                <w:rFonts w:asciiTheme="minorHAnsi" w:hAnsiTheme="minorHAnsi" w:cstheme="minorHAnsi"/>
                <w:color w:val="000000"/>
                <w:sz w:val="28"/>
                <w:szCs w:val="28"/>
              </w:rPr>
              <w:t>.1</w:t>
            </w:r>
            <w:r w:rsidR="00FA2C7C" w:rsidRPr="0071333E">
              <w:rPr>
                <w:rFonts w:asciiTheme="minorHAnsi" w:hAnsiTheme="minorHAnsi" w:cstheme="minorHAnsi"/>
                <w:color w:val="000000"/>
                <w:sz w:val="28"/>
                <w:szCs w:val="28"/>
              </w:rPr>
              <w:t xml:space="preserve"> </w:t>
            </w:r>
            <w:r w:rsidR="00816336" w:rsidRPr="0071333E">
              <w:rPr>
                <w:rFonts w:asciiTheme="minorHAnsi" w:hAnsiTheme="minorHAnsi" w:cstheme="minorHAnsi"/>
                <w:color w:val="000000"/>
                <w:sz w:val="28"/>
                <w:szCs w:val="28"/>
              </w:rPr>
              <w:t xml:space="preserve"> Árvore</w:t>
            </w:r>
            <w:proofErr w:type="gramEnd"/>
            <w:r w:rsidR="00816336" w:rsidRPr="0071333E">
              <w:rPr>
                <w:rFonts w:asciiTheme="minorHAnsi" w:hAnsiTheme="minorHAnsi" w:cstheme="minorHAnsi"/>
                <w:color w:val="000000"/>
                <w:sz w:val="28"/>
                <w:szCs w:val="28"/>
              </w:rPr>
              <w:t xml:space="preserve"> ornamental tipo Aroeira salsa - h= 2,00 m</w:t>
            </w:r>
          </w:p>
        </w:tc>
      </w:tr>
      <w:tr w:rsidR="0083419F" w:rsidRPr="0071333E" w:rsidTr="00D503D0">
        <w:trPr>
          <w:trHeight w:val="506"/>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816336" w:rsidRPr="0071333E" w:rsidRDefault="00816336" w:rsidP="0081633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unidade de árvore plantada (un).</w:t>
            </w:r>
          </w:p>
          <w:p w:rsidR="0083419F" w:rsidRPr="0071333E" w:rsidRDefault="00816336" w:rsidP="006E445D">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árvore tipo Aroeira salsa (Schinus molle), em mudas formadas com altura média de 2,00 m e o diâmetro na altura do peito (D.A.P.) mínimo de 2,5 cm; tutores em estacas de bambu ou madeira apropriada e a mão de obra necessária para a execução dos serviços: transporte da muda até o local do plantio; plantio das árvores; cobertura com a terra previamente preparada da própria cova; irrigação; instalação dos tutores com profundidade mínima de 50 cm e altura compatível com a altura da muda; remunera também a rega e conservação para pega das mudas e eventuais substituições daquelas que não pegarem, num prazo de 60 dias. Não remunera os serviços de abertura de cova e / ou coveta.</w:t>
            </w:r>
          </w:p>
        </w:tc>
      </w:tr>
      <w:tr w:rsidR="00725260"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color w:val="000000"/>
                <w:sz w:val="28"/>
                <w:szCs w:val="24"/>
              </w:rPr>
              <w:t>34.04.360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.1</w:t>
            </w:r>
            <w:r>
              <w:rPr>
                <w:rFonts w:asciiTheme="minorHAnsi" w:hAnsiTheme="minorHAnsi" w:cstheme="minorHAnsi"/>
                <w:color w:val="000000"/>
                <w:sz w:val="28"/>
                <w:szCs w:val="28"/>
              </w:rPr>
              <w:t>.2</w:t>
            </w:r>
            <w:r w:rsidRPr="0071333E">
              <w:rPr>
                <w:rFonts w:asciiTheme="minorHAnsi" w:hAnsiTheme="minorHAnsi" w:cstheme="minorHAnsi"/>
                <w:color w:val="000000"/>
                <w:sz w:val="28"/>
                <w:szCs w:val="28"/>
              </w:rPr>
              <w:t xml:space="preserve">  Árvore</w:t>
            </w:r>
            <w:proofErr w:type="gramEnd"/>
            <w:r w:rsidRPr="0071333E">
              <w:rPr>
                <w:rFonts w:asciiTheme="minorHAnsi" w:hAnsiTheme="minorHAnsi" w:cstheme="minorHAnsi"/>
                <w:color w:val="000000"/>
                <w:sz w:val="28"/>
                <w:szCs w:val="28"/>
              </w:rPr>
              <w:t xml:space="preserve"> ornamental tipo coqueiro Jerivá - h= 4,00 m</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árvore plantada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árvore tipo Coqueiro jerivá (Syagrus romanzoffiana) em mudas formadas com altura média de 4,50 m e o diâmetro na altura do peito (D.A.P.) mínimo de 2,5 cm; tutores em estacas de bambu ou madeira apropriada e a mão de obra necessária para a execução dos serviços: transporte da muda até o local do plantio; plantio das árvores; cobertura com a terra previamente preparada da própria cova; irrigação; instalação dos tutores com profundidade mínima de 50 cm e altura compatível com a altura da muda; remunera também a rega e conservação para pega das mudas e eventuais substituições daquelas que não pegarem, num prazo de 60 dias. Não remunera os serviços de abertura de cova e / ou coveta.</w:t>
            </w:r>
          </w:p>
        </w:tc>
      </w:tr>
      <w:tr w:rsidR="00725260"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34.04.370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.1</w:t>
            </w:r>
            <w:r>
              <w:rPr>
                <w:rFonts w:asciiTheme="minorHAnsi" w:hAnsiTheme="minorHAnsi" w:cstheme="minorHAnsi"/>
                <w:color w:val="000000"/>
                <w:sz w:val="28"/>
                <w:szCs w:val="28"/>
              </w:rPr>
              <w:t>.3</w:t>
            </w:r>
            <w:r w:rsidRPr="0071333E">
              <w:rPr>
                <w:rFonts w:asciiTheme="minorHAnsi" w:hAnsiTheme="minorHAnsi" w:cstheme="minorHAnsi"/>
                <w:color w:val="000000"/>
                <w:sz w:val="28"/>
                <w:szCs w:val="28"/>
              </w:rPr>
              <w:t xml:space="preserve">  </w:t>
            </w:r>
            <w:r w:rsidRPr="0071333E">
              <w:rPr>
                <w:rFonts w:asciiTheme="minorHAnsi" w:eastAsia="Calibri" w:hAnsiTheme="minorHAnsi" w:cstheme="minorHAnsi"/>
                <w:sz w:val="28"/>
                <w:szCs w:val="28"/>
              </w:rPr>
              <w:t>Árvore</w:t>
            </w:r>
            <w:proofErr w:type="gramEnd"/>
            <w:r w:rsidRPr="0071333E">
              <w:rPr>
                <w:rFonts w:asciiTheme="minorHAnsi" w:eastAsia="Calibri" w:hAnsiTheme="minorHAnsi" w:cstheme="minorHAnsi"/>
                <w:sz w:val="28"/>
                <w:szCs w:val="28"/>
              </w:rPr>
              <w:t xml:space="preserve"> ornamental tipo Quaresmeira - h= 1,50 / 2,00 m</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árvore plantada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árvore ornamental, tipo quaresmeira (Tibouchina granulosa), em mudas de árvores formadas, com altura média de 1,50 m até 2,00 m, terra vegetal orgânica e a mão de obra necessária para a execução dos serviços de abertura da cova, preparo do solo, plantio das árvores, irrigação, cobertura com terra vegetal; remunera também a rega e conservação para pega das mudas e eventual substituição das mudas que não pegarem, num prazo de 30 dias.</w:t>
            </w:r>
          </w:p>
        </w:tc>
      </w:tr>
      <w:tr w:rsidR="00725260" w:rsidRPr="0071333E" w:rsidTr="00C1340C">
        <w:trPr>
          <w:trHeight w:val="72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34.02.070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.1</w:t>
            </w:r>
            <w:r>
              <w:rPr>
                <w:rFonts w:asciiTheme="minorHAnsi" w:hAnsiTheme="minorHAnsi" w:cstheme="minorHAnsi"/>
                <w:color w:val="000000"/>
                <w:sz w:val="28"/>
                <w:szCs w:val="28"/>
              </w:rPr>
              <w:t>.4</w:t>
            </w:r>
            <w:r w:rsidRPr="0071333E">
              <w:rPr>
                <w:rFonts w:asciiTheme="minorHAnsi" w:hAnsiTheme="minorHAnsi" w:cstheme="minorHAnsi"/>
                <w:color w:val="000000"/>
                <w:sz w:val="28"/>
                <w:szCs w:val="28"/>
              </w:rPr>
              <w:t xml:space="preserve">  </w:t>
            </w:r>
            <w:r w:rsidRPr="0071333E">
              <w:rPr>
                <w:rFonts w:asciiTheme="minorHAnsi" w:eastAsia="Calibri" w:hAnsiTheme="minorHAnsi" w:cstheme="minorHAnsi"/>
                <w:sz w:val="28"/>
                <w:szCs w:val="28"/>
              </w:rPr>
              <w:t>Forração</w:t>
            </w:r>
            <w:proofErr w:type="gramEnd"/>
            <w:r w:rsidRPr="0071333E">
              <w:rPr>
                <w:rFonts w:asciiTheme="minorHAnsi" w:eastAsia="Calibri" w:hAnsiTheme="minorHAnsi" w:cstheme="minorHAnsi"/>
                <w:sz w:val="28"/>
                <w:szCs w:val="28"/>
              </w:rPr>
              <w:t xml:space="preserve"> com Lírio Amarelo, mínimo 18 mudas / m² - h= 0,50 m</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real de terreno onde ocorrer o plantio de Lírio Amarelo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Lírio Amarelo (Hemerocallis flava) em mudas, para forração, com altura média de 50 cm, na quantidade mínima de 18 mudas por metro quadrado,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tc>
      </w:tr>
      <w:tr w:rsidR="00725260" w:rsidRPr="0071333E" w:rsidTr="00C1340C">
        <w:trPr>
          <w:trHeight w:val="72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34.03.020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.1</w:t>
            </w:r>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 xml:space="preserve">  </w:t>
            </w:r>
            <w:r w:rsidRPr="0071333E">
              <w:rPr>
                <w:rFonts w:asciiTheme="minorHAnsi" w:eastAsia="Calibri" w:hAnsiTheme="minorHAnsi" w:cstheme="minorHAnsi"/>
                <w:sz w:val="28"/>
                <w:szCs w:val="28"/>
              </w:rPr>
              <w:t>Arbusto</w:t>
            </w:r>
            <w:proofErr w:type="gramEnd"/>
            <w:r w:rsidRPr="0071333E">
              <w:rPr>
                <w:rFonts w:asciiTheme="minorHAnsi" w:eastAsia="Calibri" w:hAnsiTheme="minorHAnsi" w:cstheme="minorHAnsi"/>
                <w:sz w:val="28"/>
                <w:szCs w:val="28"/>
              </w:rPr>
              <w:t xml:space="preserve"> Azaléa - h= 0,60 a 0,80 m</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muda plantada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muda de arbusto, tipo Azálea / Azaléia (Rhododendron indicum), em mudas, com altura variável entre 0,60 e 0,80 m,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tc>
      </w:tr>
      <w:tr w:rsidR="00725260" w:rsidRPr="0071333E" w:rsidTr="00C1340C">
        <w:trPr>
          <w:trHeight w:val="72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34.03.120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hAnsiTheme="minorHAnsi" w:cstheme="minorHAnsi"/>
                <w:color w:val="000000"/>
                <w:sz w:val="28"/>
                <w:szCs w:val="28"/>
              </w:rPr>
              <w:t>5</w:t>
            </w:r>
            <w:r w:rsidRPr="0071333E">
              <w:rPr>
                <w:rFonts w:asciiTheme="minorHAnsi" w:hAnsiTheme="minorHAnsi" w:cstheme="minorHAnsi"/>
                <w:color w:val="000000"/>
                <w:sz w:val="28"/>
                <w:szCs w:val="28"/>
              </w:rPr>
              <w:t>.1</w:t>
            </w:r>
            <w:r>
              <w:rPr>
                <w:rFonts w:asciiTheme="minorHAnsi" w:hAnsiTheme="minorHAnsi" w:cstheme="minorHAnsi"/>
                <w:color w:val="000000"/>
                <w:sz w:val="28"/>
                <w:szCs w:val="28"/>
              </w:rPr>
              <w:t>.6</w:t>
            </w:r>
            <w:r w:rsidRPr="0071333E">
              <w:rPr>
                <w:rFonts w:asciiTheme="minorHAnsi" w:hAnsiTheme="minorHAnsi" w:cstheme="minorHAnsi"/>
                <w:color w:val="000000"/>
                <w:sz w:val="28"/>
                <w:szCs w:val="28"/>
              </w:rPr>
              <w:t xml:space="preserve">  </w:t>
            </w:r>
            <w:r w:rsidRPr="0071333E">
              <w:rPr>
                <w:rFonts w:asciiTheme="minorHAnsi" w:eastAsia="Calibri" w:hAnsiTheme="minorHAnsi" w:cstheme="minorHAnsi"/>
                <w:sz w:val="28"/>
                <w:szCs w:val="28"/>
              </w:rPr>
              <w:t>Arbusto</w:t>
            </w:r>
            <w:proofErr w:type="gramEnd"/>
            <w:r w:rsidRPr="0071333E">
              <w:rPr>
                <w:rFonts w:asciiTheme="minorHAnsi" w:eastAsia="Calibri" w:hAnsiTheme="minorHAnsi" w:cstheme="minorHAnsi"/>
                <w:sz w:val="28"/>
                <w:szCs w:val="28"/>
              </w:rPr>
              <w:t xml:space="preserve"> Moréia - h= 0,50 m</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muda plantada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arbusto, tipo Moréia (Dietes bicolor), em mudas, com altura média de 0,50 m, terra vegetal orgânica adubada e a mão-de-obra necessária para a execução dos serviços de preparo do solo, plantio das mudas, irrigação, cobertura com terra vegetal; remunera também a rega e conservação para pega das mudas e eventual substituição das mudas que não pegarem, num prazo de 30 dias.</w:t>
            </w:r>
          </w:p>
        </w:tc>
      </w:tr>
      <w:tr w:rsidR="009A7AE2" w:rsidRPr="0071333E" w:rsidTr="009A7AE2">
        <w:trPr>
          <w:trHeight w:val="72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9A7AE2" w:rsidRPr="00513427" w:rsidRDefault="009A7AE2" w:rsidP="00513427">
            <w:pPr>
              <w:spacing w:after="0" w:line="240" w:lineRule="auto"/>
              <w:jc w:val="center"/>
              <w:rPr>
                <w:rFonts w:cs="Calibri"/>
                <w:sz w:val="28"/>
                <w:szCs w:val="28"/>
              </w:rPr>
            </w:pPr>
            <w:r>
              <w:rPr>
                <w:rFonts w:cs="Calibri"/>
                <w:sz w:val="28"/>
                <w:szCs w:val="28"/>
              </w:rPr>
              <w:t>34.02.020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9A7AE2" w:rsidRPr="00513427" w:rsidRDefault="009A7AE2" w:rsidP="00513427">
            <w:pPr>
              <w:spacing w:after="0" w:line="240" w:lineRule="auto"/>
              <w:jc w:val="both"/>
              <w:rPr>
                <w:rFonts w:cs="Calibri"/>
                <w:sz w:val="28"/>
                <w:szCs w:val="28"/>
              </w:rPr>
            </w:pPr>
            <w:r>
              <w:rPr>
                <w:rFonts w:cs="Calibri"/>
                <w:sz w:val="28"/>
                <w:szCs w:val="28"/>
              </w:rPr>
              <w:t xml:space="preserve">5.1.7 Plantio de grama batatais em placas (praças e áreas abertas) </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9A7AE2" w:rsidRDefault="009A7AE2" w:rsidP="00725260">
            <w:pPr>
              <w:autoSpaceDE w:val="0"/>
              <w:autoSpaceDN w:val="0"/>
              <w:adjustRightInd w:val="0"/>
              <w:spacing w:after="0" w:line="240" w:lineRule="auto"/>
              <w:jc w:val="both"/>
            </w:pPr>
            <w:proofErr w:type="gramStart"/>
            <w:r>
              <w:t>1) Será</w:t>
            </w:r>
            <w:proofErr w:type="gramEnd"/>
            <w:r>
              <w:t xml:space="preserve"> medido pela área real de terreno onde ocorrer o plantio de grama (m²). </w:t>
            </w:r>
          </w:p>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grama Batatais (Paspalum notatum) em placas, terra vegetal, sarrafo em ´´Erisma uncinatum´´(conhecida também como Quarubarana ou Cedrinho), ou ´´Qualea spp´´(conhecido como Cambará), nas dimensões de 5 x 2,5 cm; inclusive materiais acessórios e a mão-de-obra necessária para a execução dos serviços de: preparo do solo; plantio das placas justapostas, promovendo a completa forração da superfície; irrigação; cobertura com terra vegetal; e o estaqueamento da grama quando necessário, em áreas abertas e praças. Remunera também a rega e conservação para pega das mudas e a substituição de placas que não pegarem, num prazo de 30 dias.</w:t>
            </w:r>
          </w:p>
        </w:tc>
      </w:tr>
      <w:tr w:rsidR="009A7AE2" w:rsidRPr="0071333E" w:rsidTr="009A7AE2">
        <w:trPr>
          <w:trHeight w:val="72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9A7AE2" w:rsidRPr="00513427" w:rsidRDefault="009A7AE2" w:rsidP="00513427">
            <w:pPr>
              <w:spacing w:after="0" w:line="240" w:lineRule="auto"/>
              <w:jc w:val="center"/>
              <w:rPr>
                <w:rFonts w:cs="Calibri"/>
                <w:sz w:val="28"/>
                <w:szCs w:val="28"/>
              </w:rPr>
            </w:pPr>
            <w:r>
              <w:rPr>
                <w:rFonts w:cs="Calibri"/>
                <w:sz w:val="28"/>
                <w:szCs w:val="28"/>
              </w:rPr>
              <w:t>34.01.010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9A7AE2" w:rsidRPr="00513427" w:rsidRDefault="009A7AE2" w:rsidP="00513427">
            <w:pPr>
              <w:spacing w:after="0" w:line="240" w:lineRule="auto"/>
              <w:jc w:val="both"/>
              <w:rPr>
                <w:rFonts w:cs="Calibri"/>
                <w:sz w:val="28"/>
                <w:szCs w:val="28"/>
              </w:rPr>
            </w:pPr>
            <w:r>
              <w:rPr>
                <w:rFonts w:cs="Calibri"/>
                <w:sz w:val="28"/>
                <w:szCs w:val="28"/>
              </w:rPr>
              <w:t xml:space="preserve">5.1.8 Terra vegetal orgânica comum </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9A7AE2" w:rsidRDefault="009A7AE2" w:rsidP="00725260">
            <w:pPr>
              <w:autoSpaceDE w:val="0"/>
              <w:autoSpaceDN w:val="0"/>
              <w:adjustRightInd w:val="0"/>
              <w:spacing w:after="0" w:line="240" w:lineRule="auto"/>
              <w:jc w:val="both"/>
            </w:pPr>
            <w:proofErr w:type="gramStart"/>
            <w:r>
              <w:t>1) Será</w:t>
            </w:r>
            <w:proofErr w:type="gramEnd"/>
            <w:r>
              <w:t xml:space="preserve"> medido por volume de terra vegetal fornecida (m³). </w:t>
            </w:r>
          </w:p>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terra vegetal orgânica comum de primeira qualidade, livre de ervas daninhas e contaminação. A terra vegetal fornecida deverá ser uma mistura de solo in natura com restos de vegetação decomposta, como galhos, folhas, frutos, sementes, caules e cascas, servindo como um condicionador de solo, para ajardinamento; remunera também o espalhamento em áreas abertas ou jardins; não remunera os serviços de limpeza e regularização prévia da área.</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5</w:t>
            </w:r>
            <w:r w:rsidR="00725260" w:rsidRPr="0071333E">
              <w:rPr>
                <w:rFonts w:asciiTheme="minorHAnsi" w:eastAsia="Calibri" w:hAnsiTheme="minorHAnsi" w:cstheme="minorHAnsi"/>
                <w:b/>
                <w:sz w:val="28"/>
                <w:szCs w:val="28"/>
              </w:rPr>
              <w:t>.2 ELEMENTOS DIVERSOS</w:t>
            </w:r>
          </w:p>
        </w:tc>
      </w:tr>
      <w:tr w:rsidR="00725260" w:rsidRPr="0071333E" w:rsidTr="00C1340C">
        <w:trPr>
          <w:trHeight w:val="50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54.01.210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5.2.1</w:t>
            </w:r>
            <w:r w:rsidR="00725260" w:rsidRPr="0071333E">
              <w:rPr>
                <w:rFonts w:asciiTheme="minorHAnsi" w:eastAsia="Calibri" w:hAnsiTheme="minorHAnsi" w:cstheme="minorHAnsi"/>
                <w:sz w:val="28"/>
                <w:szCs w:val="28"/>
              </w:rPr>
              <w:t xml:space="preserve">  Base</w:t>
            </w:r>
            <w:proofErr w:type="gramEnd"/>
            <w:r w:rsidR="00725260" w:rsidRPr="0071333E">
              <w:rPr>
                <w:rFonts w:asciiTheme="minorHAnsi" w:eastAsia="Calibri" w:hAnsiTheme="minorHAnsi" w:cstheme="minorHAnsi"/>
                <w:sz w:val="28"/>
                <w:szCs w:val="28"/>
              </w:rPr>
              <w:t xml:space="preserve"> de brita graduada</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volume de sub-base, ou base acabada, nas dimensões especificadas em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projeto</w:t>
            </w:r>
            <w:proofErr w:type="gramEnd"/>
            <w:r w:rsidRPr="0071333E">
              <w:rPr>
                <w:rFonts w:asciiTheme="minorHAnsi" w:eastAsia="Calibri" w:hAnsiTheme="minorHAnsi" w:cstheme="minorHAnsi"/>
                <w:sz w:val="20"/>
                <w:szCs w:val="20"/>
              </w:rPr>
              <w:t xml:space="preserve">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posto obra, de equipamentos, materiais e mão de 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tc>
      </w:tr>
      <w:tr w:rsidR="00725260" w:rsidRPr="0071333E" w:rsidTr="00C1340C">
        <w:trPr>
          <w:trHeight w:val="406"/>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35.04.020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 xml:space="preserve">5.2.2 </w:t>
            </w:r>
            <w:r w:rsidR="00725260" w:rsidRPr="0071333E">
              <w:rPr>
                <w:rFonts w:asciiTheme="minorHAnsi" w:eastAsia="Calibri" w:hAnsiTheme="minorHAnsi" w:cstheme="minorHAnsi"/>
                <w:sz w:val="28"/>
                <w:szCs w:val="28"/>
              </w:rPr>
              <w:t>Banco contínuo em concreto vazado</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banco executado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e mão-de-obra necessários para a execução dos serviços: alvenaria de apoio em tijolos comuns de barro cozido; revestimento da alvenaria em cimentado queimado; tampo de concreto armado com canto arredondado; remunera também o serviço de limpeza final.</w:t>
            </w:r>
          </w:p>
        </w:tc>
      </w:tr>
      <w:tr w:rsidR="00725260" w:rsidRPr="0071333E" w:rsidTr="00C1340C">
        <w:trPr>
          <w:trHeight w:val="481"/>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33.03.740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9A7AE2"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5.2.3</w:t>
            </w:r>
            <w:r w:rsidRPr="0071333E">
              <w:rPr>
                <w:rFonts w:asciiTheme="minorHAnsi" w:eastAsia="Calibri" w:hAnsiTheme="minorHAnsi" w:cstheme="minorHAnsi"/>
                <w:sz w:val="28"/>
                <w:szCs w:val="28"/>
              </w:rPr>
              <w:t xml:space="preserve">  </w:t>
            </w:r>
            <w:r w:rsidR="00725260" w:rsidRPr="0071333E">
              <w:rPr>
                <w:rFonts w:asciiTheme="minorHAnsi" w:eastAsia="Calibri" w:hAnsiTheme="minorHAnsi" w:cstheme="minorHAnsi"/>
                <w:sz w:val="28"/>
                <w:szCs w:val="28"/>
              </w:rPr>
              <w:t>Resina</w:t>
            </w:r>
            <w:proofErr w:type="gramEnd"/>
            <w:r w:rsidR="00725260" w:rsidRPr="0071333E">
              <w:rPr>
                <w:rFonts w:asciiTheme="minorHAnsi" w:eastAsia="Calibri" w:hAnsiTheme="minorHAnsi" w:cstheme="minorHAnsi"/>
                <w:sz w:val="28"/>
                <w:szCs w:val="28"/>
              </w:rPr>
              <w:t xml:space="preserve"> acrílica plastificante</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superfície com aplicação de resina acrílica plastificante, deduzindo-se toda e qualquer interferência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resina 100% acrílica, termoplástica e plastificante, para impermeabilização e proteção contra abrasão e impacto, constituído por líquido viscoso transparente, conforme norma NBR 11702 e aplicado de acordo com as recomendações dos fabricantes; materiais acessórios e a mão de obra necessária para a aplicação da resina plastificante em pisos de granilite, marmorite, cimentados, ou pedras em geral, internas ou externas; referência: Resina acrílica da Coral, Resina acrílica a base d´água da Suvinil ou equivalente.</w:t>
            </w:r>
          </w:p>
        </w:tc>
      </w:tr>
      <w:tr w:rsidR="00725260" w:rsidRPr="0071333E" w:rsidTr="00D503D0">
        <w:trPr>
          <w:trHeight w:val="470"/>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7F4073"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hAnsiTheme="minorHAnsi" w:cstheme="minorHAnsi"/>
                <w:b/>
                <w:bCs/>
                <w:color w:val="000000"/>
                <w:sz w:val="32"/>
                <w:szCs w:val="32"/>
              </w:rPr>
              <w:t>6</w:t>
            </w:r>
            <w:r w:rsidR="00725260" w:rsidRPr="0071333E">
              <w:rPr>
                <w:rFonts w:asciiTheme="minorHAnsi" w:hAnsiTheme="minorHAnsi" w:cstheme="minorHAnsi"/>
                <w:b/>
                <w:bCs/>
                <w:color w:val="000000"/>
                <w:sz w:val="32"/>
                <w:szCs w:val="32"/>
              </w:rPr>
              <w:t>. RECREAÇÃO INFANTIL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F4073" w:rsidP="00725260">
            <w:pPr>
              <w:autoSpaceDE w:val="0"/>
              <w:autoSpaceDN w:val="0"/>
              <w:adjustRightInd w:val="0"/>
              <w:spacing w:after="0" w:line="240" w:lineRule="auto"/>
              <w:jc w:val="both"/>
              <w:rPr>
                <w:rFonts w:asciiTheme="minorHAnsi" w:eastAsia="Calibri" w:hAnsiTheme="minorHAnsi" w:cstheme="minorHAnsi"/>
                <w:b/>
                <w:sz w:val="28"/>
                <w:szCs w:val="28"/>
                <w:lang w:eastAsia="en-US"/>
              </w:rPr>
            </w:pPr>
            <w:proofErr w:type="gramStart"/>
            <w:r>
              <w:rPr>
                <w:rFonts w:asciiTheme="minorHAnsi" w:eastAsia="Calibri" w:hAnsiTheme="minorHAnsi" w:cstheme="minorHAnsi"/>
                <w:b/>
                <w:sz w:val="28"/>
                <w:szCs w:val="28"/>
                <w:lang w:eastAsia="en-US"/>
              </w:rPr>
              <w:t xml:space="preserve">6.1 </w:t>
            </w:r>
            <w:r w:rsidR="00725260" w:rsidRPr="0071333E">
              <w:rPr>
                <w:rFonts w:asciiTheme="minorHAnsi" w:eastAsia="Calibri" w:hAnsiTheme="minorHAnsi" w:cstheme="minorHAnsi"/>
                <w:b/>
                <w:sz w:val="28"/>
                <w:szCs w:val="28"/>
                <w:lang w:eastAsia="en-US"/>
              </w:rPr>
              <w:t xml:space="preserve"> ÁREA</w:t>
            </w:r>
            <w:proofErr w:type="gramEnd"/>
            <w:r w:rsidR="00725260" w:rsidRPr="0071333E">
              <w:rPr>
                <w:rFonts w:asciiTheme="minorHAnsi" w:eastAsia="Calibri" w:hAnsiTheme="minorHAnsi" w:cstheme="minorHAnsi"/>
                <w:b/>
                <w:sz w:val="28"/>
                <w:szCs w:val="28"/>
                <w:lang w:eastAsia="en-US"/>
              </w:rPr>
              <w:t xml:space="preserve"> DE LAZER INFANTIL – BRINQUEDOS </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35.05.210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F4073"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6.1.1</w:t>
            </w:r>
            <w:r w:rsidR="00725260" w:rsidRPr="0071333E">
              <w:rPr>
                <w:rFonts w:asciiTheme="minorHAnsi" w:hAnsiTheme="minorHAnsi" w:cstheme="minorHAnsi"/>
                <w:color w:val="000000"/>
                <w:sz w:val="28"/>
                <w:szCs w:val="28"/>
              </w:rPr>
              <w:t xml:space="preserve">  Balanço</w:t>
            </w:r>
            <w:proofErr w:type="gramEnd"/>
            <w:r w:rsidR="00725260" w:rsidRPr="0071333E">
              <w:rPr>
                <w:rFonts w:asciiTheme="minorHAnsi" w:hAnsiTheme="minorHAnsi" w:cstheme="minorHAnsi"/>
                <w:color w:val="000000"/>
                <w:sz w:val="28"/>
                <w:szCs w:val="28"/>
              </w:rPr>
              <w:t xml:space="preserve"> duplo em madeira rústica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conjunto de balanço duplo instalado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posto obra e a instalação do conjunto de balanço duplo constituído por: uma trave vertical com dois balanços de pneus, tábuas ou banquinhos com assentos em plásticos, madeira rústica tipo eucalipto tratados com autoclave, secos e lixados; acabamento dos elementos de madeira em óleo de linhaça; peças em ferro com tratamento antiferruginoso e acabamento em pintura; calotas de segurança em todas as conexões, referência Balanço Americano, fabricação Mundo Mágico ou equivalente. Remunera também o fornecimento de materiais e mão-de-obra necessários para a execução da fundação e base de apoio para a instalação do conjunto, conforme recomendações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35.05.220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F4073"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6.1.2</w:t>
            </w:r>
            <w:r w:rsidRPr="0071333E">
              <w:rPr>
                <w:rFonts w:asciiTheme="minorHAnsi" w:hAnsiTheme="minorHAnsi" w:cstheme="minorHAnsi"/>
                <w:color w:val="000000"/>
                <w:sz w:val="28"/>
                <w:szCs w:val="28"/>
              </w:rPr>
              <w:t xml:space="preserve">  </w:t>
            </w:r>
            <w:r w:rsidR="00725260" w:rsidRPr="0071333E">
              <w:rPr>
                <w:rFonts w:asciiTheme="minorHAnsi" w:hAnsiTheme="minorHAnsi" w:cstheme="minorHAnsi"/>
                <w:color w:val="000000"/>
                <w:sz w:val="28"/>
                <w:szCs w:val="28"/>
              </w:rPr>
              <w:t>Gangorra</w:t>
            </w:r>
            <w:proofErr w:type="gramEnd"/>
            <w:r w:rsidR="00725260" w:rsidRPr="0071333E">
              <w:rPr>
                <w:rFonts w:asciiTheme="minorHAnsi" w:hAnsiTheme="minorHAnsi" w:cstheme="minorHAnsi"/>
                <w:color w:val="000000"/>
                <w:sz w:val="28"/>
                <w:szCs w:val="28"/>
              </w:rPr>
              <w:t xml:space="preserve"> dupla em madeira rústica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conjunto de gangorra dupla instalada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posto obra e a instalação do conjunto de gangorra dupla constituído por: dois braços de tronco articulado na parte central promovendo movimentos oscilatórios em madeira rústica tipo eucalipto tratados com autoclave, secos e lixados; acabamento dos elementos de madeira em óleo de linhaça; peças em ferro com tratamento antiferruginoso e acabamento em pintura; calotas de segurança em todas as conexões, referência Gangorra Dupla, fabricação Mundo Mágico ou equivalente. Remunera também o fornecimento de materiais e mão de obra necessários para a execução da fundação e base de apoio para a instalação do conjunto, conforme recomendações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35.05.240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F4073"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6.1.3</w:t>
            </w:r>
            <w:r w:rsidRPr="0071333E">
              <w:rPr>
                <w:rFonts w:asciiTheme="minorHAnsi" w:hAnsiTheme="minorHAnsi" w:cstheme="minorHAnsi"/>
                <w:color w:val="000000"/>
                <w:sz w:val="28"/>
                <w:szCs w:val="28"/>
              </w:rPr>
              <w:t xml:space="preserve">  </w:t>
            </w:r>
            <w:r w:rsidR="00725260" w:rsidRPr="0071333E">
              <w:rPr>
                <w:rFonts w:asciiTheme="minorHAnsi" w:hAnsiTheme="minorHAnsi" w:cstheme="minorHAnsi"/>
                <w:color w:val="000000"/>
                <w:sz w:val="28"/>
                <w:szCs w:val="28"/>
              </w:rPr>
              <w:t>Gira</w:t>
            </w:r>
            <w:proofErr w:type="gramEnd"/>
            <w:r w:rsidR="00725260" w:rsidRPr="0071333E">
              <w:rPr>
                <w:rFonts w:asciiTheme="minorHAnsi" w:hAnsiTheme="minorHAnsi" w:cstheme="minorHAnsi"/>
                <w:color w:val="000000"/>
                <w:sz w:val="28"/>
                <w:szCs w:val="28"/>
              </w:rPr>
              <w:t>-gira em ferro com assento de madeira (8 lugares)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conjunto de brinquedo gira-gira instalado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posto obra e a instalação do conjunto de brinquedo gira-gira, tipo carrocel, constituído por: eixo em tubo de aço seção circular pintado e assento em madeira pintada com capacidade para 8 lugares; acabamento dos elementos de madeira em óleo de linhaça; peças em ferro com tratamento antiferruginoso e acabamento em pintura; referência Gira-Gira, fabricação Mundo Mágico ou equivalente. Remunera também o fornecimento de materiais e mão-de-obra necessários para a execução da fundação e base de apoio para a instalação de conjunto, conforme recomendações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35.05.200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F4073"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6.1.4</w:t>
            </w:r>
            <w:r w:rsidRPr="0071333E">
              <w:rPr>
                <w:rFonts w:asciiTheme="minorHAnsi" w:hAnsiTheme="minorHAnsi" w:cstheme="minorHAnsi"/>
                <w:color w:val="000000"/>
                <w:sz w:val="28"/>
                <w:szCs w:val="28"/>
              </w:rPr>
              <w:t xml:space="preserve">  </w:t>
            </w:r>
            <w:r w:rsidR="00725260" w:rsidRPr="0071333E">
              <w:rPr>
                <w:rFonts w:asciiTheme="minorHAnsi" w:hAnsiTheme="minorHAnsi" w:cstheme="minorHAnsi"/>
                <w:color w:val="000000"/>
                <w:sz w:val="28"/>
                <w:szCs w:val="28"/>
              </w:rPr>
              <w:t>Centro</w:t>
            </w:r>
            <w:proofErr w:type="gramEnd"/>
            <w:r w:rsidR="00725260" w:rsidRPr="0071333E">
              <w:rPr>
                <w:rFonts w:asciiTheme="minorHAnsi" w:hAnsiTheme="minorHAnsi" w:cstheme="minorHAnsi"/>
                <w:color w:val="000000"/>
                <w:sz w:val="28"/>
                <w:szCs w:val="28"/>
              </w:rPr>
              <w:t xml:space="preserve"> de atividades em madeira rústica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conjunto de centro de atividades instalado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posto obra e a instalação do conjunto de centro de atividades constituído por: uma plataforma única com: uma prancha de escorregador, uma escada metálica em forma de arco, um corrimão de bombeiro e uma escada vertical de tronco de eucalipto tratados com autoclave, secos e lixados; acabamento dos elementos de madeira em óleo de linhaça; peças em ferro com tratamento antiferruginoso e acabamento em pintura; calotas de segurança em todas as conexões, referência Mini Centro de Atividades 2, fabricação Mundo Mágico ou equivalente. Remunera também o fornecimento de materiais e mão-de-obra necessários para a execução da fundação e base de apoio para a instalação do conjunto, conforme recomendações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color w:val="000000"/>
                <w:sz w:val="28"/>
                <w:szCs w:val="28"/>
              </w:rPr>
            </w:pPr>
            <w:r w:rsidRPr="0071333E">
              <w:rPr>
                <w:rFonts w:asciiTheme="minorHAnsi" w:hAnsiTheme="minorHAnsi" w:cstheme="minorHAnsi"/>
                <w:color w:val="000000"/>
                <w:sz w:val="28"/>
                <w:szCs w:val="28"/>
              </w:rPr>
              <w:t>16.07.031</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F4073"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6.1.5</w:t>
            </w:r>
            <w:r w:rsidRPr="0071333E">
              <w:rPr>
                <w:rFonts w:asciiTheme="minorHAnsi" w:hAnsiTheme="minorHAnsi" w:cstheme="minorHAnsi"/>
                <w:color w:val="000000"/>
                <w:sz w:val="28"/>
                <w:szCs w:val="28"/>
              </w:rPr>
              <w:t xml:space="preserve">  </w:t>
            </w:r>
            <w:r w:rsidR="00725260" w:rsidRPr="0071333E">
              <w:rPr>
                <w:rFonts w:asciiTheme="minorHAnsi" w:hAnsiTheme="minorHAnsi" w:cstheme="minorHAnsi"/>
                <w:color w:val="000000"/>
                <w:sz w:val="28"/>
                <w:szCs w:val="28"/>
              </w:rPr>
              <w:t>CR</w:t>
            </w:r>
            <w:proofErr w:type="gramEnd"/>
            <w:r w:rsidR="00725260" w:rsidRPr="0071333E">
              <w:rPr>
                <w:rFonts w:asciiTheme="minorHAnsi" w:hAnsiTheme="minorHAnsi" w:cstheme="minorHAnsi"/>
                <w:color w:val="000000"/>
                <w:sz w:val="28"/>
                <w:szCs w:val="28"/>
              </w:rPr>
              <w:t>-01 CARACOL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046A0E"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 xml:space="preserve">Execução: O nível </w:t>
            </w:r>
            <w:r w:rsidRPr="00046A0E">
              <w:rPr>
                <w:rFonts w:asciiTheme="minorHAnsi" w:eastAsia="Calibri" w:hAnsiTheme="minorHAnsi" w:cstheme="minorHAnsi"/>
                <w:sz w:val="20"/>
                <w:szCs w:val="20"/>
                <w:lang w:eastAsia="en-US"/>
              </w:rPr>
              <w:t>acabado do piso do entorn</w:t>
            </w:r>
            <w:r>
              <w:rPr>
                <w:rFonts w:asciiTheme="minorHAnsi" w:eastAsia="Calibri" w:hAnsiTheme="minorHAnsi" w:cstheme="minorHAnsi"/>
                <w:sz w:val="20"/>
                <w:szCs w:val="20"/>
                <w:lang w:eastAsia="en-US"/>
              </w:rPr>
              <w:t>o e do caracol devem ser coinci</w:t>
            </w:r>
            <w:r w:rsidRPr="00046A0E">
              <w:rPr>
                <w:rFonts w:asciiTheme="minorHAnsi" w:eastAsia="Calibri" w:hAnsiTheme="minorHAnsi" w:cstheme="minorHAnsi"/>
                <w:sz w:val="20"/>
                <w:szCs w:val="20"/>
                <w:lang w:eastAsia="en-US"/>
              </w:rPr>
              <w:t xml:space="preserve">dentes. </w:t>
            </w:r>
          </w:p>
          <w:p w:rsidR="00046A0E" w:rsidRDefault="00046A0E" w:rsidP="00046A0E">
            <w:pPr>
              <w:autoSpaceDE w:val="0"/>
              <w:autoSpaceDN w:val="0"/>
              <w:adjustRightInd w:val="0"/>
              <w:spacing w:after="0" w:line="240" w:lineRule="auto"/>
              <w:ind w:left="360"/>
              <w:jc w:val="both"/>
              <w:rPr>
                <w:rFonts w:asciiTheme="minorHAnsi" w:eastAsia="Calibri" w:hAnsiTheme="minorHAnsi" w:cstheme="minorHAnsi"/>
                <w:sz w:val="20"/>
                <w:szCs w:val="20"/>
                <w:lang w:eastAsia="en-US"/>
              </w:rPr>
            </w:pPr>
            <w:proofErr w:type="gramStart"/>
            <w:r w:rsidRPr="00046A0E">
              <w:rPr>
                <w:rFonts w:asciiTheme="minorHAnsi" w:eastAsia="Calibri" w:hAnsiTheme="minorHAnsi" w:cstheme="minorHAnsi"/>
                <w:sz w:val="20"/>
                <w:szCs w:val="20"/>
                <w:lang w:eastAsia="en-US"/>
              </w:rPr>
              <w:t>• Assentar</w:t>
            </w:r>
            <w:proofErr w:type="gramEnd"/>
            <w:r w:rsidRPr="00046A0E">
              <w:rPr>
                <w:rFonts w:asciiTheme="minorHAnsi" w:eastAsia="Calibri" w:hAnsiTheme="minorHAnsi" w:cstheme="minorHAnsi"/>
                <w:sz w:val="20"/>
                <w:szCs w:val="20"/>
                <w:lang w:eastAsia="en-US"/>
              </w:rPr>
              <w:t xml:space="preserve"> os tijolos ou as ped</w:t>
            </w:r>
            <w:r>
              <w:rPr>
                <w:rFonts w:asciiTheme="minorHAnsi" w:eastAsia="Calibri" w:hAnsiTheme="minorHAnsi" w:cstheme="minorHAnsi"/>
                <w:sz w:val="20"/>
                <w:szCs w:val="20"/>
                <w:lang w:eastAsia="en-US"/>
              </w:rPr>
              <w:t xml:space="preserve">ras diretamente no contrapiso, </w:t>
            </w:r>
            <w:r w:rsidRPr="00046A0E">
              <w:rPr>
                <w:rFonts w:asciiTheme="minorHAnsi" w:eastAsia="Calibri" w:hAnsiTheme="minorHAnsi" w:cstheme="minorHAnsi"/>
                <w:sz w:val="20"/>
                <w:szCs w:val="20"/>
                <w:lang w:eastAsia="en-US"/>
              </w:rPr>
              <w:t xml:space="preserve">seguindo externamente a linha do modelo construtivo. </w:t>
            </w:r>
            <w:proofErr w:type="gramStart"/>
            <w:r w:rsidRPr="00046A0E">
              <w:rPr>
                <w:rFonts w:asciiTheme="minorHAnsi" w:eastAsia="Calibri" w:hAnsiTheme="minorHAnsi" w:cstheme="minorHAnsi"/>
                <w:sz w:val="20"/>
                <w:szCs w:val="20"/>
                <w:lang w:eastAsia="en-US"/>
              </w:rPr>
              <w:t>• Aplicar</w:t>
            </w:r>
            <w:proofErr w:type="gramEnd"/>
            <w:r w:rsidRPr="00046A0E">
              <w:rPr>
                <w:rFonts w:asciiTheme="minorHAnsi" w:eastAsia="Calibri" w:hAnsiTheme="minorHAnsi" w:cstheme="minorHAnsi"/>
                <w:sz w:val="20"/>
                <w:szCs w:val="20"/>
                <w:lang w:eastAsia="en-US"/>
              </w:rPr>
              <w:t xml:space="preserve"> juntas plásticas coloridas 27 x 3mm. - Utilizar as cores opcio</w:t>
            </w:r>
            <w:r>
              <w:rPr>
                <w:rFonts w:asciiTheme="minorHAnsi" w:eastAsia="Calibri" w:hAnsiTheme="minorHAnsi" w:cstheme="minorHAnsi"/>
                <w:sz w:val="20"/>
                <w:szCs w:val="20"/>
                <w:lang w:eastAsia="en-US"/>
              </w:rPr>
              <w:t xml:space="preserve">nais: azul, verde, vermelha ou </w:t>
            </w:r>
            <w:r w:rsidRPr="00046A0E">
              <w:rPr>
                <w:rFonts w:asciiTheme="minorHAnsi" w:eastAsia="Calibri" w:hAnsiTheme="minorHAnsi" w:cstheme="minorHAnsi"/>
                <w:sz w:val="20"/>
                <w:szCs w:val="20"/>
                <w:lang w:eastAsia="en-US"/>
              </w:rPr>
              <w:t>amarela.</w:t>
            </w:r>
          </w:p>
          <w:p w:rsidR="00046A0E" w:rsidRDefault="00046A0E" w:rsidP="00046A0E">
            <w:pPr>
              <w:autoSpaceDE w:val="0"/>
              <w:autoSpaceDN w:val="0"/>
              <w:adjustRightInd w:val="0"/>
              <w:spacing w:after="0" w:line="240" w:lineRule="auto"/>
              <w:ind w:left="360"/>
              <w:jc w:val="both"/>
              <w:rPr>
                <w:rFonts w:asciiTheme="minorHAnsi" w:eastAsia="Calibri" w:hAnsiTheme="minorHAnsi" w:cstheme="minorHAnsi"/>
                <w:sz w:val="20"/>
                <w:szCs w:val="20"/>
                <w:lang w:eastAsia="en-US"/>
              </w:rPr>
            </w:pPr>
            <w:proofErr w:type="gramStart"/>
            <w:r w:rsidRPr="00046A0E">
              <w:rPr>
                <w:rFonts w:asciiTheme="minorHAnsi" w:eastAsia="Calibri" w:hAnsiTheme="minorHAnsi" w:cstheme="minorHAnsi"/>
                <w:sz w:val="20"/>
                <w:szCs w:val="20"/>
                <w:lang w:eastAsia="en-US"/>
              </w:rPr>
              <w:t>• Posicionar</w:t>
            </w:r>
            <w:proofErr w:type="gramEnd"/>
            <w:r w:rsidRPr="00046A0E">
              <w:rPr>
                <w:rFonts w:asciiTheme="minorHAnsi" w:eastAsia="Calibri" w:hAnsiTheme="minorHAnsi" w:cstheme="minorHAnsi"/>
                <w:sz w:val="20"/>
                <w:szCs w:val="20"/>
                <w:lang w:eastAsia="en-US"/>
              </w:rPr>
              <w:t xml:space="preserve"> as juntas plá</w:t>
            </w:r>
            <w:r>
              <w:rPr>
                <w:rFonts w:asciiTheme="minorHAnsi" w:eastAsia="Calibri" w:hAnsiTheme="minorHAnsi" w:cstheme="minorHAnsi"/>
                <w:sz w:val="20"/>
                <w:szCs w:val="20"/>
                <w:lang w:eastAsia="en-US"/>
              </w:rPr>
              <w:t xml:space="preserve">sticas conforme a indicação em </w:t>
            </w:r>
            <w:r w:rsidRPr="00046A0E">
              <w:rPr>
                <w:rFonts w:asciiTheme="minorHAnsi" w:eastAsia="Calibri" w:hAnsiTheme="minorHAnsi" w:cstheme="minorHAnsi"/>
                <w:sz w:val="20"/>
                <w:szCs w:val="20"/>
                <w:lang w:eastAsia="en-US"/>
              </w:rPr>
              <w:t>projeto.</w:t>
            </w:r>
          </w:p>
          <w:p w:rsidR="00046A0E" w:rsidRDefault="00046A0E" w:rsidP="00046A0E">
            <w:pPr>
              <w:autoSpaceDE w:val="0"/>
              <w:autoSpaceDN w:val="0"/>
              <w:adjustRightInd w:val="0"/>
              <w:spacing w:after="0" w:line="240" w:lineRule="auto"/>
              <w:ind w:left="360"/>
              <w:jc w:val="both"/>
              <w:rPr>
                <w:rFonts w:asciiTheme="minorHAnsi" w:eastAsia="Calibri" w:hAnsiTheme="minorHAnsi" w:cstheme="minorHAnsi"/>
                <w:sz w:val="20"/>
                <w:szCs w:val="20"/>
                <w:lang w:eastAsia="en-US"/>
              </w:rPr>
            </w:pPr>
            <w:proofErr w:type="gramStart"/>
            <w:r w:rsidRPr="00046A0E">
              <w:rPr>
                <w:rFonts w:asciiTheme="minorHAnsi" w:eastAsia="Calibri" w:hAnsiTheme="minorHAnsi" w:cstheme="minorHAnsi"/>
                <w:sz w:val="20"/>
                <w:szCs w:val="20"/>
                <w:lang w:eastAsia="en-US"/>
              </w:rPr>
              <w:t>• Cimentado</w:t>
            </w:r>
            <w:proofErr w:type="gramEnd"/>
            <w:r w:rsidRPr="00046A0E">
              <w:rPr>
                <w:rFonts w:asciiTheme="minorHAnsi" w:eastAsia="Calibri" w:hAnsiTheme="minorHAnsi" w:cstheme="minorHAnsi"/>
                <w:sz w:val="20"/>
                <w:szCs w:val="20"/>
                <w:lang w:eastAsia="en-US"/>
              </w:rPr>
              <w:t xml:space="preserve"> liso desempenado: - Argamassa de cimento e ar</w:t>
            </w:r>
            <w:r>
              <w:rPr>
                <w:rFonts w:asciiTheme="minorHAnsi" w:eastAsia="Calibri" w:hAnsiTheme="minorHAnsi" w:cstheme="minorHAnsi"/>
                <w:sz w:val="20"/>
                <w:szCs w:val="20"/>
                <w:lang w:eastAsia="en-US"/>
              </w:rPr>
              <w:t xml:space="preserve">eia traço 1:3, assentado sobre </w:t>
            </w:r>
            <w:r w:rsidRPr="00046A0E">
              <w:rPr>
                <w:rFonts w:asciiTheme="minorHAnsi" w:eastAsia="Calibri" w:hAnsiTheme="minorHAnsi" w:cstheme="minorHAnsi"/>
                <w:sz w:val="20"/>
                <w:szCs w:val="20"/>
                <w:lang w:eastAsia="en-US"/>
              </w:rPr>
              <w:t xml:space="preserve">o contrapiso, entre as juntas </w:t>
            </w:r>
            <w:r>
              <w:rPr>
                <w:rFonts w:asciiTheme="minorHAnsi" w:eastAsia="Calibri" w:hAnsiTheme="minorHAnsi" w:cstheme="minorHAnsi"/>
                <w:sz w:val="20"/>
                <w:szCs w:val="20"/>
                <w:lang w:eastAsia="en-US"/>
              </w:rPr>
              <w:t>plásticas, em nível com o piso acabado da praça de recreação.</w:t>
            </w:r>
          </w:p>
          <w:p w:rsidR="00046A0E" w:rsidRPr="00046A0E" w:rsidRDefault="00046A0E" w:rsidP="00046A0E">
            <w:pPr>
              <w:autoSpaceDE w:val="0"/>
              <w:autoSpaceDN w:val="0"/>
              <w:adjustRightInd w:val="0"/>
              <w:spacing w:after="0" w:line="240" w:lineRule="auto"/>
              <w:ind w:left="360"/>
              <w:jc w:val="both"/>
              <w:rPr>
                <w:rFonts w:asciiTheme="minorHAnsi" w:eastAsia="Calibri" w:hAnsiTheme="minorHAnsi" w:cstheme="minorHAnsi"/>
                <w:sz w:val="20"/>
                <w:szCs w:val="20"/>
                <w:lang w:eastAsia="en-US"/>
              </w:rPr>
            </w:pPr>
            <w:r w:rsidRPr="00046A0E">
              <w:rPr>
                <w:rFonts w:asciiTheme="minorHAnsi" w:eastAsia="Calibri" w:hAnsiTheme="minorHAnsi" w:cstheme="minorHAnsi"/>
                <w:sz w:val="20"/>
                <w:szCs w:val="20"/>
                <w:lang w:eastAsia="en-US"/>
              </w:rPr>
              <w:t>• Acabamentos - Pintura em tinta acrílica poliesportiva; - Utilizar as cores: azul, amarela e ver</w:t>
            </w:r>
            <w:r>
              <w:rPr>
                <w:rFonts w:asciiTheme="minorHAnsi" w:eastAsia="Calibri" w:hAnsiTheme="minorHAnsi" w:cstheme="minorHAnsi"/>
                <w:sz w:val="20"/>
                <w:szCs w:val="20"/>
                <w:lang w:eastAsia="en-US"/>
              </w:rPr>
              <w:t>melha para a con</w:t>
            </w:r>
            <w:r w:rsidRPr="00046A0E">
              <w:rPr>
                <w:rFonts w:asciiTheme="minorHAnsi" w:eastAsia="Calibri" w:hAnsiTheme="minorHAnsi" w:cstheme="minorHAnsi"/>
                <w:sz w:val="20"/>
                <w:szCs w:val="20"/>
                <w:lang w:eastAsia="en-US"/>
              </w:rPr>
              <w:t>fecção dos números de 1</w:t>
            </w:r>
            <w:r>
              <w:rPr>
                <w:rFonts w:asciiTheme="minorHAnsi" w:eastAsia="Calibri" w:hAnsiTheme="minorHAnsi" w:cstheme="minorHAnsi"/>
                <w:sz w:val="20"/>
                <w:szCs w:val="20"/>
                <w:lang w:eastAsia="en-US"/>
              </w:rPr>
              <w:t xml:space="preserve"> a 10 e para o piso conforme a </w:t>
            </w:r>
            <w:r w:rsidRPr="00046A0E">
              <w:rPr>
                <w:rFonts w:asciiTheme="minorHAnsi" w:eastAsia="Calibri" w:hAnsiTheme="minorHAnsi" w:cstheme="minorHAnsi"/>
                <w:sz w:val="20"/>
                <w:szCs w:val="20"/>
                <w:lang w:eastAsia="en-US"/>
              </w:rPr>
              <w:t>indicação em projeto;</w:t>
            </w:r>
          </w:p>
          <w:p w:rsidR="00725260"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 xml:space="preserve">        </w:t>
            </w:r>
            <w:r w:rsidRPr="00046A0E">
              <w:rPr>
                <w:rFonts w:asciiTheme="minorHAnsi" w:eastAsia="Calibri" w:hAnsiTheme="minorHAnsi" w:cstheme="minorHAnsi"/>
                <w:sz w:val="20"/>
                <w:szCs w:val="20"/>
                <w:lang w:eastAsia="en-US"/>
              </w:rPr>
              <w:t>- A tipologia dos números segue o alfabeto switzerland bold</w:t>
            </w:r>
          </w:p>
          <w:p w:rsidR="00046A0E"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eastAsia="Calibri" w:hAnsiTheme="minorHAnsi" w:cstheme="minorHAnsi"/>
                <w:sz w:val="20"/>
                <w:szCs w:val="20"/>
                <w:lang w:eastAsia="en-US"/>
              </w:rPr>
              <w:t>Serviços incluídos nos preços</w:t>
            </w:r>
          </w:p>
          <w:p w:rsidR="00046A0E"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r w:rsidRPr="00046A0E">
              <w:rPr>
                <w:rFonts w:asciiTheme="minorHAnsi" w:eastAsia="Calibri" w:hAnsiTheme="minorHAnsi" w:cstheme="minorHAnsi"/>
                <w:sz w:val="20"/>
                <w:szCs w:val="20"/>
                <w:lang w:eastAsia="en-US"/>
              </w:rPr>
              <w:t>• Tijolo laminado 10 x 20cm, t</w:t>
            </w:r>
            <w:r>
              <w:rPr>
                <w:rFonts w:asciiTheme="minorHAnsi" w:eastAsia="Calibri" w:hAnsiTheme="minorHAnsi" w:cstheme="minorHAnsi"/>
                <w:sz w:val="20"/>
                <w:szCs w:val="20"/>
                <w:lang w:eastAsia="en-US"/>
              </w:rPr>
              <w:t xml:space="preserve">ijolo requeimado 22,5 </w:t>
            </w:r>
            <w:proofErr w:type="gramStart"/>
            <w:r>
              <w:rPr>
                <w:rFonts w:asciiTheme="minorHAnsi" w:eastAsia="Calibri" w:hAnsiTheme="minorHAnsi" w:cstheme="minorHAnsi"/>
                <w:sz w:val="20"/>
                <w:szCs w:val="20"/>
                <w:lang w:eastAsia="en-US"/>
              </w:rPr>
              <w:t>x</w:t>
            </w:r>
            <w:proofErr w:type="gramEnd"/>
            <w:r>
              <w:rPr>
                <w:rFonts w:asciiTheme="minorHAnsi" w:eastAsia="Calibri" w:hAnsiTheme="minorHAnsi" w:cstheme="minorHAnsi"/>
                <w:sz w:val="20"/>
                <w:szCs w:val="20"/>
                <w:lang w:eastAsia="en-US"/>
              </w:rPr>
              <w:t xml:space="preserve"> 10,5cm ou pedra Miracema 23 x 11cm.</w:t>
            </w:r>
          </w:p>
          <w:p w:rsidR="00046A0E"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Pr>
                <w:rFonts w:asciiTheme="minorHAnsi" w:eastAsia="Calibri" w:hAnsiTheme="minorHAnsi" w:cstheme="minorHAnsi"/>
                <w:sz w:val="20"/>
                <w:szCs w:val="20"/>
                <w:lang w:eastAsia="en-US"/>
              </w:rPr>
              <w:t>• Juntas</w:t>
            </w:r>
            <w:proofErr w:type="gramEnd"/>
            <w:r>
              <w:rPr>
                <w:rFonts w:asciiTheme="minorHAnsi" w:eastAsia="Calibri" w:hAnsiTheme="minorHAnsi" w:cstheme="minorHAnsi"/>
                <w:sz w:val="20"/>
                <w:szCs w:val="20"/>
                <w:lang w:eastAsia="en-US"/>
              </w:rPr>
              <w:t xml:space="preserve"> plásticas.</w:t>
            </w:r>
          </w:p>
          <w:p w:rsidR="00046A0E" w:rsidRPr="0071333E" w:rsidRDefault="00046A0E" w:rsidP="00046A0E">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046A0E">
              <w:rPr>
                <w:rFonts w:asciiTheme="minorHAnsi" w:eastAsia="Calibri" w:hAnsiTheme="minorHAnsi" w:cstheme="minorHAnsi"/>
                <w:sz w:val="20"/>
                <w:szCs w:val="20"/>
                <w:lang w:eastAsia="en-US"/>
              </w:rPr>
              <w:t>• Cimentado</w:t>
            </w:r>
            <w:proofErr w:type="gramEnd"/>
            <w:r w:rsidRPr="00046A0E">
              <w:rPr>
                <w:rFonts w:asciiTheme="minorHAnsi" w:eastAsia="Calibri" w:hAnsiTheme="minorHAnsi" w:cstheme="minorHAnsi"/>
                <w:sz w:val="20"/>
                <w:szCs w:val="20"/>
                <w:lang w:eastAsia="en-US"/>
              </w:rPr>
              <w:t xml:space="preserve"> liso desempenado. • Pintura.</w:t>
            </w:r>
          </w:p>
        </w:tc>
      </w:tr>
      <w:tr w:rsidR="00725260" w:rsidRPr="0071333E" w:rsidTr="00D503D0">
        <w:trPr>
          <w:trHeight w:val="333"/>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7F4073" w:rsidP="007F4073">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hAnsiTheme="minorHAnsi" w:cstheme="minorHAnsi"/>
                <w:b/>
                <w:bCs/>
                <w:color w:val="000000"/>
                <w:sz w:val="32"/>
                <w:szCs w:val="32"/>
              </w:rPr>
              <w:t>7</w:t>
            </w:r>
            <w:r w:rsidR="00725260" w:rsidRPr="0071333E">
              <w:rPr>
                <w:rFonts w:asciiTheme="minorHAnsi" w:hAnsiTheme="minorHAnsi" w:cstheme="minorHAnsi"/>
                <w:b/>
                <w:bCs/>
                <w:color w:val="000000"/>
                <w:sz w:val="32"/>
                <w:szCs w:val="32"/>
              </w:rPr>
              <w:t xml:space="preserve">. </w:t>
            </w:r>
            <w:r>
              <w:rPr>
                <w:rFonts w:asciiTheme="minorHAnsi" w:hAnsiTheme="minorHAnsi" w:cstheme="minorHAnsi"/>
                <w:b/>
                <w:bCs/>
                <w:color w:val="000000"/>
                <w:sz w:val="32"/>
                <w:szCs w:val="32"/>
              </w:rPr>
              <w:t>ALIMENTAÇÃO DE ÁGUA FRIA</w:t>
            </w:r>
          </w:p>
        </w:tc>
      </w:tr>
      <w:tr w:rsidR="00725260" w:rsidRPr="0071333E" w:rsidTr="007F4073">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44.03.400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 xml:space="preserve">7.1 Torneira curta com rosca para uso geral, em latão fundido cromado, DN= 3/4´ </w:t>
            </w:r>
          </w:p>
        </w:tc>
      </w:tr>
      <w:tr w:rsidR="00725260" w:rsidRPr="0071333E" w:rsidTr="007F4073">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t>1) Será</w:t>
            </w:r>
            <w:proofErr w:type="gramEnd"/>
            <w:r>
              <w:t xml:space="preserve"> medido por unidade de torneira instalada (un). 2) O item remunera o fornecimento e instalação de torneira curta com rosca, para uso geral, em latão fundido cromado de 3/4; inclusive materiais acessórios necessários à instalação e ligação à rede de água</w:t>
            </w:r>
          </w:p>
        </w:tc>
      </w:tr>
      <w:tr w:rsidR="00725260" w:rsidRPr="0071333E" w:rsidTr="007F4073">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46.01.020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 xml:space="preserve">7.2 Tubo de PVC rígido soldável marrom, DN= 25 mm, (3/4´), inclusive conexões </w:t>
            </w:r>
          </w:p>
        </w:tc>
      </w:tr>
      <w:tr w:rsidR="00725260" w:rsidRPr="0071333E" w:rsidTr="007F4073">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58149D">
            <w:pPr>
              <w:autoSpaceDE w:val="0"/>
              <w:autoSpaceDN w:val="0"/>
              <w:adjustRightInd w:val="0"/>
              <w:spacing w:after="0" w:line="240" w:lineRule="auto"/>
              <w:jc w:val="both"/>
            </w:pPr>
            <w:proofErr w:type="gramStart"/>
            <w:r>
              <w:t>1) Será</w:t>
            </w:r>
            <w:proofErr w:type="gramEnd"/>
            <w:r>
              <w:t xml:space="preserve"> medido por comprimento de tubulação executada (m) </w:t>
            </w:r>
          </w:p>
          <w:p w:rsidR="0058149D" w:rsidRDefault="0058149D" w:rsidP="0058149D">
            <w:pPr>
              <w:autoSpaceDE w:val="0"/>
              <w:autoSpaceDN w:val="0"/>
              <w:adjustRightInd w:val="0"/>
              <w:spacing w:after="0" w:line="240" w:lineRule="auto"/>
              <w:jc w:val="both"/>
            </w:pPr>
            <w:proofErr w:type="gramStart"/>
            <w:r>
              <w:t>a) Nas</w:t>
            </w:r>
            <w:proofErr w:type="gramEnd"/>
            <w:r>
              <w:t xml:space="preserve"> redes de distribuição, prumadas, ramais e sub-ramais do sistema predial de água fria, considerar comprimento total de tubulação executada; </w:t>
            </w:r>
          </w:p>
          <w:p w:rsidR="0058149D" w:rsidRDefault="0058149D" w:rsidP="0058149D">
            <w:pPr>
              <w:autoSpaceDE w:val="0"/>
              <w:autoSpaceDN w:val="0"/>
              <w:adjustRightInd w:val="0"/>
              <w:spacing w:after="0" w:line="240" w:lineRule="auto"/>
              <w:jc w:val="both"/>
            </w:pPr>
            <w:proofErr w:type="gramStart"/>
            <w:r>
              <w:t>b) Nas</w:t>
            </w:r>
            <w:proofErr w:type="gramEnd"/>
            <w:r>
              <w:t xml:space="preserve"> tubulações de entradas, saídas e interligações de caixas d´água e reservatórios e barriletes, considerar um metro linear para cada conexão de tubulação correspondente, acrescido ao comprimento da tubulação executada. </w:t>
            </w:r>
          </w:p>
          <w:p w:rsidR="0058149D" w:rsidRDefault="0058149D" w:rsidP="0058149D">
            <w:pPr>
              <w:autoSpaceDE w:val="0"/>
              <w:autoSpaceDN w:val="0"/>
              <w:adjustRightInd w:val="0"/>
              <w:spacing w:after="0" w:line="240" w:lineRule="auto"/>
              <w:jc w:val="both"/>
            </w:pPr>
            <w:r>
              <w:t xml:space="preserve">2) O ítem remunera o fornecimento de materiais e mão de obra, e instalação de tubos de PVC rígido marrom com juntas soldáveis DN= 25 mm (3/4), inclusive conexões, para sistemas prediais de água fria. Nos tubos deverão estar gravados marca do fabricante, norma de fabricação e o diâmetro do tubo; remunera também: </w:t>
            </w:r>
          </w:p>
          <w:p w:rsidR="0058149D" w:rsidRDefault="0058149D" w:rsidP="0058149D">
            <w:pPr>
              <w:autoSpaceDE w:val="0"/>
              <w:autoSpaceDN w:val="0"/>
              <w:adjustRightInd w:val="0"/>
              <w:spacing w:after="0" w:line="240" w:lineRule="auto"/>
              <w:jc w:val="both"/>
            </w:pPr>
            <w: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lang w:eastAsia="en-US"/>
              </w:rPr>
            </w:pPr>
            <w: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7F4073">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46.01.030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 xml:space="preserve">7.3 Tubo de PVC rígido soldável marrom, DN= 32 mm, (1´), inclusive conexões </w:t>
            </w:r>
          </w:p>
        </w:tc>
      </w:tr>
      <w:tr w:rsidR="00725260" w:rsidRPr="0071333E" w:rsidTr="007F4073">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58149D">
            <w:pPr>
              <w:autoSpaceDE w:val="0"/>
              <w:autoSpaceDN w:val="0"/>
              <w:adjustRightInd w:val="0"/>
              <w:spacing w:after="0" w:line="240" w:lineRule="auto"/>
              <w:jc w:val="both"/>
            </w:pPr>
            <w:proofErr w:type="gramStart"/>
            <w:r>
              <w:t>1) Será</w:t>
            </w:r>
            <w:proofErr w:type="gramEnd"/>
            <w:r>
              <w:t xml:space="preserve"> medido por comprimento de tubulação executada (m) a) Nas redes de distribuição, prumadas, ramais e sub-ramais do sistema predial de água fria, considerar comprimento total de tubulação executada; b) Nas tubulações de entradas, saídas e interligações de caixas d´água e reservatórios e barriletes, considerar um metro linear para cada conexão de tubulação correspondente, acrescido ao comprimento da tubulação executada. </w:t>
            </w:r>
          </w:p>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lang w:eastAsia="en-US"/>
              </w:rPr>
            </w:pPr>
            <w:r>
              <w:t>2) O ítem remunera o fornecimento de materiais e mão de obra, e instalação de tubos de PVC rígido marrom com juntas soldáveis DN= 32 mm (1), inclusive conexões, para sistemas prediais de água fria. Nos tubos deverão estar gravados marca do fabricante, norma de fabricação e o diâmetro do tubo; remunera também: a) Conexões de PVC rígido com bucha e reforço de latão, juntas soldáveis e rosqueáveis para ligações em tubos metálicos, registros e torneiras, adesivo plástico, solução limpadora para juntas soldáveis, materiais acessórios e eventuais perdas de corte; 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7F4073">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49.03.020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 xml:space="preserve">7.4 Caixa de gordura em alvenaria, 600 </w:t>
            </w:r>
            <w:proofErr w:type="gramStart"/>
            <w:r>
              <w:rPr>
                <w:rFonts w:cs="Calibri"/>
                <w:sz w:val="28"/>
                <w:szCs w:val="28"/>
              </w:rPr>
              <w:t>x</w:t>
            </w:r>
            <w:proofErr w:type="gramEnd"/>
            <w:r>
              <w:rPr>
                <w:rFonts w:cs="Calibri"/>
                <w:sz w:val="28"/>
                <w:szCs w:val="28"/>
              </w:rPr>
              <w:t xml:space="preserve"> 600 x 600 mm </w:t>
            </w:r>
          </w:p>
        </w:tc>
      </w:tr>
      <w:tr w:rsidR="00725260" w:rsidRPr="0071333E" w:rsidTr="007F4073">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58149D">
            <w:pPr>
              <w:autoSpaceDE w:val="0"/>
              <w:autoSpaceDN w:val="0"/>
              <w:adjustRightInd w:val="0"/>
              <w:spacing w:after="0" w:line="240" w:lineRule="auto"/>
              <w:jc w:val="both"/>
            </w:pPr>
            <w:proofErr w:type="gramStart"/>
            <w:r>
              <w:t>1) Será</w:t>
            </w:r>
            <w:proofErr w:type="gramEnd"/>
            <w:r>
              <w:t xml:space="preserve"> medido por unidade executada (un). </w:t>
            </w:r>
          </w:p>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lang w:eastAsia="en-US"/>
              </w:rPr>
            </w:pPr>
            <w:r>
              <w:t>2) O item remunera o fornecimento dos materiais e mão de obra necessários para execução de caixa de gordura constituída por: alvenaria de tijolo de barro cozido; revestida com chapisco; base e tampa em concreto armado; regularização da base com argamassa de cimento e areia, traço 1:3; tubo de concreto meia seção; escavação, reaterro e apiloamento do terreno.</w:t>
            </w:r>
          </w:p>
        </w:tc>
      </w:tr>
      <w:tr w:rsidR="00725260"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45.01.020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7.5 Entrada completa de água com abrigo e registro de gaveta, DN= 3/4´</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58149D">
            <w:pPr>
              <w:autoSpaceDE w:val="0"/>
              <w:autoSpaceDN w:val="0"/>
              <w:adjustRightInd w:val="0"/>
              <w:spacing w:after="0" w:line="240" w:lineRule="auto"/>
              <w:jc w:val="both"/>
            </w:pPr>
            <w:proofErr w:type="gramStart"/>
            <w:r>
              <w:t>1) Será</w:t>
            </w:r>
            <w:proofErr w:type="gramEnd"/>
            <w:r>
              <w:t xml:space="preserve"> medido por unidade de entrada de água, com abrigo, executada (un). </w:t>
            </w:r>
          </w:p>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dos materiais para a execução do abrigo e cavalete constituído por: registro de gaveta amarelo de 3/4, tubo e conexões de ferro galvanizado de 3/4 para a execução do cavalete; alvenaria de tijolo de barro cozido, revestida com chapisco, emboço, reboco e pintura com tinta a cal; base em concreto simples e laje de cobertura em concreto armado, ambos com acabamento alisado a colher; porta em chapa de ferro nº 16 de 85 x 65 cm, incluindo ferragens, pintura grafite, com tratamento anticorrosivo e a mão de obra necessária à execução do abrigo, instalação do cavalete, limpeza e apiloamento do terreno.</w:t>
            </w:r>
          </w:p>
        </w:tc>
      </w:tr>
      <w:tr w:rsidR="00725260" w:rsidRPr="0071333E" w:rsidTr="00D503D0">
        <w:trPr>
          <w:trHeight w:val="72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45.01.040 </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7.6 Entrada completa de água com abrigo e registro de gaveta, DN= 1´</w:t>
            </w:r>
          </w:p>
        </w:tc>
      </w:tr>
      <w:tr w:rsidR="00725260" w:rsidRPr="0071333E" w:rsidTr="00D503D0">
        <w:trPr>
          <w:trHeight w:val="72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58149D">
            <w:pPr>
              <w:autoSpaceDE w:val="0"/>
              <w:autoSpaceDN w:val="0"/>
              <w:adjustRightInd w:val="0"/>
              <w:spacing w:after="0" w:line="240" w:lineRule="auto"/>
              <w:jc w:val="both"/>
            </w:pPr>
            <w:proofErr w:type="gramStart"/>
            <w:r>
              <w:t>1) Será</w:t>
            </w:r>
            <w:proofErr w:type="gramEnd"/>
            <w:r>
              <w:t xml:space="preserve"> medido por unidade de entrada de água, com abrigo, executada (un). </w:t>
            </w:r>
          </w:p>
          <w:p w:rsidR="00725260" w:rsidRPr="0071333E" w:rsidRDefault="0058149D" w:rsidP="0058149D">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dos materiais para a execução do abrigo e cavalete constituído por: registro de pressão de 1, tubo e conexões de ferro galvanizado de 1 para a execução do cavalete; alvenaria de tijolo de barro cozido, revestida com chapisco, emboço, reboco e pintura com tinta a cal; base em concreto simples e laje de cobertura em concreto armado, ambos com acabamento alisado a colher; porta em chapa de ferro nº 16 de 85 x 65 cm, incluindo ferragens, pintura grafite, com tratamento anticorrosivo e a mão de obra necessária à execução do abrigo, instalação do cavalete, limpeza e apiloamento do terreno.</w:t>
            </w:r>
          </w:p>
        </w:tc>
      </w:tr>
      <w:tr w:rsidR="00725260" w:rsidRPr="0071333E" w:rsidTr="007F4073">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725260" w:rsidRPr="00513427" w:rsidRDefault="0058149D" w:rsidP="00513427">
            <w:pPr>
              <w:spacing w:after="0" w:line="240" w:lineRule="auto"/>
              <w:jc w:val="center"/>
              <w:rPr>
                <w:rFonts w:cs="Calibri"/>
                <w:sz w:val="28"/>
                <w:szCs w:val="28"/>
              </w:rPr>
            </w:pPr>
            <w:r>
              <w:rPr>
                <w:rFonts w:cs="Calibri"/>
                <w:sz w:val="28"/>
                <w:szCs w:val="28"/>
              </w:rPr>
              <w:t xml:space="preserve">47.01.020 </w:t>
            </w:r>
          </w:p>
        </w:tc>
        <w:tc>
          <w:tcPr>
            <w:tcW w:w="3519" w:type="pct"/>
            <w:gridSpan w:val="3"/>
            <w:tcBorders>
              <w:top w:val="single" w:sz="4" w:space="0" w:color="auto"/>
              <w:left w:val="nil"/>
              <w:bottom w:val="single" w:sz="4" w:space="0" w:color="auto"/>
              <w:right w:val="single" w:sz="4" w:space="0" w:color="auto"/>
            </w:tcBorders>
            <w:shd w:val="clear" w:color="auto" w:fill="auto"/>
            <w:vAlign w:val="center"/>
          </w:tcPr>
          <w:p w:rsidR="00725260" w:rsidRPr="00513427" w:rsidRDefault="0058149D" w:rsidP="0058149D">
            <w:pPr>
              <w:spacing w:after="0" w:line="240" w:lineRule="auto"/>
              <w:jc w:val="both"/>
              <w:rPr>
                <w:rFonts w:cs="Calibri"/>
                <w:sz w:val="28"/>
                <w:szCs w:val="28"/>
              </w:rPr>
            </w:pPr>
            <w:r>
              <w:rPr>
                <w:rFonts w:cs="Calibri"/>
                <w:sz w:val="28"/>
                <w:szCs w:val="28"/>
              </w:rPr>
              <w:t>7.7 Registro de gaveta em latão fundido sem acabamento, DN= 3/4´</w:t>
            </w:r>
          </w:p>
        </w:tc>
      </w:tr>
      <w:tr w:rsidR="00725260" w:rsidRPr="0071333E" w:rsidTr="007F4073">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58149D" w:rsidRDefault="0058149D" w:rsidP="00725260">
            <w:pPr>
              <w:autoSpaceDE w:val="0"/>
              <w:autoSpaceDN w:val="0"/>
              <w:adjustRightInd w:val="0"/>
              <w:spacing w:after="0" w:line="240" w:lineRule="auto"/>
              <w:jc w:val="both"/>
            </w:pPr>
            <w:proofErr w:type="gramStart"/>
            <w:r>
              <w:t>1) Será</w:t>
            </w:r>
            <w:proofErr w:type="gramEnd"/>
            <w:r>
              <w:t xml:space="preserve"> medido por unidade de registro instalado (un). </w:t>
            </w:r>
          </w:p>
          <w:p w:rsidR="00725260" w:rsidRPr="0071333E" w:rsidRDefault="0058149D"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t>2) O item remunera o fornecimento e instalação de registro de gaveta em latão fundido, diâmetro nominal de 3/4´´, com acabamento bruto, inclusive materiais acessórios e de vedação.</w:t>
            </w:r>
          </w:p>
        </w:tc>
      </w:tr>
      <w:tr w:rsidR="00725260" w:rsidRPr="0071333E" w:rsidTr="00D503D0">
        <w:trPr>
          <w:trHeight w:val="394"/>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58149D"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hAnsiTheme="minorHAnsi" w:cstheme="minorHAnsi"/>
                <w:b/>
                <w:bCs/>
                <w:color w:val="000000"/>
                <w:sz w:val="32"/>
                <w:szCs w:val="32"/>
              </w:rPr>
              <w:t>8</w:t>
            </w:r>
            <w:r w:rsidR="00725260" w:rsidRPr="0071333E">
              <w:rPr>
                <w:rFonts w:asciiTheme="minorHAnsi" w:hAnsiTheme="minorHAnsi" w:cstheme="minorHAnsi"/>
                <w:b/>
                <w:bCs/>
                <w:color w:val="000000"/>
                <w:sz w:val="32"/>
                <w:szCs w:val="32"/>
              </w:rPr>
              <w:t>. ÁREA DE LAZER PET</w:t>
            </w:r>
          </w:p>
        </w:tc>
      </w:tr>
      <w:tr w:rsidR="00725260" w:rsidRPr="0071333E" w:rsidTr="00D503D0">
        <w:trPr>
          <w:trHeight w:val="414"/>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58149D" w:rsidP="00725260">
            <w:pPr>
              <w:autoSpaceDE w:val="0"/>
              <w:autoSpaceDN w:val="0"/>
              <w:adjustRightInd w:val="0"/>
              <w:spacing w:after="0" w:line="240" w:lineRule="auto"/>
              <w:jc w:val="both"/>
              <w:rPr>
                <w:rFonts w:asciiTheme="minorHAnsi" w:hAnsiTheme="minorHAnsi" w:cstheme="minorHAnsi"/>
                <w:b/>
                <w:bCs/>
                <w:color w:val="000000"/>
                <w:sz w:val="32"/>
                <w:szCs w:val="32"/>
              </w:rPr>
            </w:pPr>
            <w:r>
              <w:rPr>
                <w:rFonts w:asciiTheme="minorHAnsi" w:hAnsiTheme="minorHAnsi" w:cstheme="minorHAnsi"/>
                <w:b/>
                <w:bCs/>
                <w:color w:val="000000"/>
                <w:sz w:val="32"/>
                <w:szCs w:val="32"/>
              </w:rPr>
              <w:t>8</w:t>
            </w:r>
            <w:r w:rsidR="00725260" w:rsidRPr="0071333E">
              <w:rPr>
                <w:rFonts w:asciiTheme="minorHAnsi" w:hAnsiTheme="minorHAnsi" w:cstheme="minorHAnsi"/>
                <w:b/>
                <w:bCs/>
                <w:color w:val="000000"/>
                <w:sz w:val="32"/>
                <w:szCs w:val="32"/>
              </w:rPr>
              <w:t>.1 BRINQUEDOS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sz w:val="28"/>
              </w:rPr>
            </w:pPr>
            <w:r>
              <w:rPr>
                <w:rFonts w:asciiTheme="minorHAnsi" w:hAnsiTheme="minorHAnsi" w:cstheme="minorHAnsi"/>
                <w:sz w:val="28"/>
              </w:rPr>
              <w:t>PMTT 2023001</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.1.1  TÚNEIS</w:t>
            </w:r>
            <w:proofErr w:type="gramEnd"/>
            <w:r w:rsidR="00725260" w:rsidRPr="0071333E">
              <w:rPr>
                <w:rFonts w:asciiTheme="minorHAnsi" w:hAnsiTheme="minorHAnsi" w:cstheme="minorHAnsi"/>
                <w:color w:val="000000"/>
                <w:sz w:val="28"/>
                <w:szCs w:val="28"/>
              </w:rPr>
              <w:t xml:space="preserve"> DE TUBO DE 800 PET C= 2,00M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32318C" w:rsidRPr="0071333E" w:rsidRDefault="0032318C" w:rsidP="0032318C">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w:t>
            </w:r>
            <w:r>
              <w:rPr>
                <w:rFonts w:asciiTheme="minorHAnsi" w:eastAsia="Calibri" w:hAnsiTheme="minorHAnsi" w:cstheme="minorHAnsi"/>
                <w:sz w:val="20"/>
                <w:szCs w:val="20"/>
                <w:lang w:eastAsia="en-US"/>
              </w:rPr>
              <w:t>túnel instalado com 2m de comprimento</w:t>
            </w:r>
            <w:r w:rsidRPr="0071333E">
              <w:rPr>
                <w:rFonts w:asciiTheme="minorHAnsi" w:eastAsia="Calibri" w:hAnsiTheme="minorHAnsi" w:cstheme="minorHAnsi"/>
                <w:sz w:val="20"/>
                <w:szCs w:val="20"/>
                <w:lang w:eastAsia="en-US"/>
              </w:rPr>
              <w:t>.</w:t>
            </w:r>
          </w:p>
          <w:p w:rsidR="00725260" w:rsidRPr="0071333E" w:rsidRDefault="000C689B" w:rsidP="000C689B">
            <w:pPr>
              <w:spacing w:after="0" w:line="240" w:lineRule="auto"/>
              <w:jc w:val="both"/>
              <w:rPr>
                <w:rFonts w:asciiTheme="minorHAnsi" w:hAnsiTheme="minorHAnsi" w:cstheme="minorHAnsi"/>
                <w:color w:val="000000"/>
                <w:sz w:val="28"/>
                <w:szCs w:val="28"/>
              </w:rPr>
            </w:pPr>
            <w:r>
              <w:t>2) O item remunera o fornecimento dos tubos de concreto armado classe PA-1, seção circular, com juntas rígidas argamassadas, para redes de águas pluviais e líquidos não-agressivos, diâmetro nominal de 800 mm; argamassa de cimento e areia, traço 1:3, para a junta; argamassa de cimento e areia, traço 1:1, com hidrófugo, para o capeamento externo da junta; guindaste para o içamento, levante e assentamento dos tubos sobre lastro de pedra superficial. Remunera também a mão-de-obra necessária para a execução dos serviços: alinhamento e nivelamento dos tubos; aplicação de juta ou estopa alcatroada na ponta do tubo; encaixe da ponta do tubo, de forma centrada; execução e aplicação da argamassa na bolsa do tubo; capeamento externo da junta com argamassa impermeabilizante, formando respaldo de 45º em relação à superfície do tubo, e o escoramento do tubo com solo proveniente da escavação. Não remunera os serviços de escavação de valas, nem de execução de berço para o assentamento. Norma técnica: NBR 8890.</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sz w:val="28"/>
              </w:rPr>
            </w:pPr>
            <w:r>
              <w:rPr>
                <w:rFonts w:asciiTheme="minorHAnsi" w:hAnsiTheme="minorHAnsi" w:cstheme="minorHAnsi"/>
                <w:sz w:val="28"/>
              </w:rPr>
              <w:t>PMTT 2023002</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.1.2 TÚNEIS DE TUBO DE 800 PET C= 1,00M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0C689B" w:rsidRPr="0071333E" w:rsidRDefault="000C689B" w:rsidP="000C689B">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w:t>
            </w:r>
            <w:r>
              <w:rPr>
                <w:rFonts w:asciiTheme="minorHAnsi" w:eastAsia="Calibri" w:hAnsiTheme="minorHAnsi" w:cstheme="minorHAnsi"/>
                <w:sz w:val="20"/>
                <w:szCs w:val="20"/>
                <w:lang w:eastAsia="en-US"/>
              </w:rPr>
              <w:t>túnel instalado com 1m de comprimento</w:t>
            </w:r>
            <w:r w:rsidRPr="0071333E">
              <w:rPr>
                <w:rFonts w:asciiTheme="minorHAnsi" w:eastAsia="Calibri" w:hAnsiTheme="minorHAnsi" w:cstheme="minorHAnsi"/>
                <w:sz w:val="20"/>
                <w:szCs w:val="20"/>
                <w:lang w:eastAsia="en-US"/>
              </w:rPr>
              <w:t>.</w:t>
            </w:r>
          </w:p>
          <w:p w:rsidR="00725260" w:rsidRPr="0071333E" w:rsidRDefault="000C689B" w:rsidP="000C689B">
            <w:pPr>
              <w:spacing w:after="0" w:line="240" w:lineRule="auto"/>
              <w:jc w:val="both"/>
              <w:rPr>
                <w:rFonts w:asciiTheme="minorHAnsi" w:hAnsiTheme="minorHAnsi" w:cstheme="minorHAnsi"/>
                <w:color w:val="000000"/>
                <w:sz w:val="28"/>
                <w:szCs w:val="28"/>
              </w:rPr>
            </w:pPr>
            <w:r>
              <w:t>2) O item remunera o fornecimento dos tubos de concreto armado classe PA-1, seção circular, com juntas rígidas argamassadas, para redes de águas pluviais e líquidos não-agressivos, diâmetro nominal de 800 mm; argamassa de cimento e areia, traço 1:3, para a junta; argamassa de cimento e areia, traço 1:1, com hidrófugo, para o capeamento externo da junta; guindaste para o içamento, levante e assentamento dos tubos sobre lastro de pedra superficial. Remunera também a mão-de-obra necessária para a execução dos serviços: alinhamento e nivelamento dos tubos; aplicação de juta ou estopa alcatroada na ponta do tubo; encaixe da ponta do tubo, de forma centrada; execução e aplicação da argamassa na bolsa do tubo; capeamento externo da junta com argamassa impermeabilizante, formando respaldo de 45º em relação à superfície do tubo, e o escoramento do tubo com solo proveniente da escavação. Não remunera os serviços de escavação de valas, nem de execução de berço para o assentamento. Norma técnica: NBR 8890.</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sz w:val="28"/>
              </w:rPr>
            </w:pPr>
            <w:r>
              <w:rPr>
                <w:rFonts w:asciiTheme="minorHAnsi" w:hAnsiTheme="minorHAnsi" w:cstheme="minorHAnsi"/>
                <w:sz w:val="28"/>
              </w:rPr>
              <w:t>PMTT 2023003</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.1.3 SALTO PET</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CD7638" w:rsidRPr="0071333E" w:rsidRDefault="00CD7638" w:rsidP="00CD7638">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D27CC6">
              <w:rPr>
                <w:rFonts w:asciiTheme="minorHAnsi" w:eastAsia="Calibri" w:hAnsiTheme="minorHAnsi" w:cstheme="minorHAnsi"/>
                <w:sz w:val="20"/>
                <w:szCs w:val="20"/>
                <w:lang w:eastAsia="en-US"/>
              </w:rPr>
              <w:t>1) Será</w:t>
            </w:r>
            <w:proofErr w:type="gramEnd"/>
            <w:r w:rsidRPr="00D27CC6">
              <w:rPr>
                <w:rFonts w:asciiTheme="minorHAnsi" w:eastAsia="Calibri" w:hAnsiTheme="minorHAnsi" w:cstheme="minorHAnsi"/>
                <w:sz w:val="20"/>
                <w:szCs w:val="20"/>
                <w:lang w:eastAsia="en-US"/>
              </w:rPr>
              <w:t xml:space="preserve"> medido por </w:t>
            </w:r>
            <w:r w:rsidR="00D27CC6">
              <w:rPr>
                <w:rFonts w:asciiTheme="minorHAnsi" w:eastAsia="Calibri" w:hAnsiTheme="minorHAnsi" w:cstheme="minorHAnsi"/>
                <w:sz w:val="20"/>
                <w:szCs w:val="20"/>
                <w:lang w:eastAsia="en-US"/>
              </w:rPr>
              <w:t>conjunto a ser instalado</w:t>
            </w:r>
          </w:p>
          <w:p w:rsidR="00725260" w:rsidRPr="0071333E" w:rsidRDefault="00CB2711"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Composição prefeitura – anexo 19a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sz w:val="28"/>
              </w:rPr>
            </w:pPr>
            <w:r>
              <w:rPr>
                <w:rFonts w:asciiTheme="minorHAnsi" w:hAnsiTheme="minorHAnsi" w:cstheme="minorHAnsi"/>
                <w:sz w:val="28"/>
              </w:rPr>
              <w:t>PMTT 2023004</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.1.4 RAMPAS PET H=0,80M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D27CC6" w:rsidRPr="0071333E" w:rsidRDefault="00D27CC6" w:rsidP="00D27CC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w:t>
            </w:r>
            <w:r>
              <w:rPr>
                <w:rFonts w:asciiTheme="minorHAnsi" w:eastAsia="Calibri" w:hAnsiTheme="minorHAnsi" w:cstheme="minorHAnsi"/>
                <w:sz w:val="20"/>
                <w:szCs w:val="20"/>
                <w:lang w:eastAsia="en-US"/>
              </w:rPr>
              <w:t>unidade de rampa com altura de 80cm a ser instalada</w:t>
            </w:r>
            <w:r w:rsidRPr="0071333E">
              <w:rPr>
                <w:rFonts w:asciiTheme="minorHAnsi" w:eastAsia="Calibri" w:hAnsiTheme="minorHAnsi" w:cstheme="minorHAnsi"/>
                <w:sz w:val="20"/>
                <w:szCs w:val="20"/>
                <w:lang w:eastAsia="en-US"/>
              </w:rPr>
              <w:t>.</w:t>
            </w:r>
          </w:p>
          <w:p w:rsidR="00725260" w:rsidRPr="0071333E" w:rsidRDefault="00CB2711"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Composição prefeitura – anexo 19a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color w:val="000000"/>
                <w:sz w:val="28"/>
                <w:szCs w:val="28"/>
              </w:rPr>
            </w:pPr>
            <w:r>
              <w:rPr>
                <w:rFonts w:asciiTheme="minorHAnsi" w:hAnsiTheme="minorHAnsi" w:cstheme="minorHAnsi"/>
                <w:sz w:val="28"/>
              </w:rPr>
              <w:t>PMTT 2023005</w:t>
            </w:r>
          </w:p>
        </w:tc>
        <w:tc>
          <w:tcPr>
            <w:tcW w:w="3519" w:type="pct"/>
            <w:gridSpan w:val="3"/>
            <w:tcBorders>
              <w:top w:val="nil"/>
              <w:left w:val="single" w:sz="4" w:space="0" w:color="auto"/>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.1.5 RAMPAS PET H=0,40M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D27CC6" w:rsidRPr="0071333E" w:rsidRDefault="00D27CC6" w:rsidP="00D27CC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w:t>
            </w:r>
            <w:r>
              <w:rPr>
                <w:rFonts w:asciiTheme="minorHAnsi" w:eastAsia="Calibri" w:hAnsiTheme="minorHAnsi" w:cstheme="minorHAnsi"/>
                <w:sz w:val="20"/>
                <w:szCs w:val="20"/>
                <w:lang w:eastAsia="en-US"/>
              </w:rPr>
              <w:t>unidade de rampa com altura de 40cm a ser instalada</w:t>
            </w:r>
            <w:r w:rsidRPr="0071333E">
              <w:rPr>
                <w:rFonts w:asciiTheme="minorHAnsi" w:eastAsia="Calibri" w:hAnsiTheme="minorHAnsi" w:cstheme="minorHAnsi"/>
                <w:sz w:val="20"/>
                <w:szCs w:val="20"/>
                <w:lang w:eastAsia="en-US"/>
              </w:rPr>
              <w:t>.</w:t>
            </w:r>
          </w:p>
          <w:p w:rsidR="00725260" w:rsidRPr="0071333E" w:rsidRDefault="00CB2711"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Composição prefeitura – anexo 19a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color w:val="000000"/>
                <w:sz w:val="28"/>
                <w:szCs w:val="28"/>
              </w:rPr>
            </w:pPr>
            <w:r>
              <w:rPr>
                <w:rFonts w:asciiTheme="minorHAnsi" w:hAnsiTheme="minorHAnsi" w:cstheme="minorHAnsi"/>
                <w:sz w:val="28"/>
              </w:rPr>
              <w:t>PMTT 2023006</w:t>
            </w:r>
          </w:p>
        </w:tc>
        <w:tc>
          <w:tcPr>
            <w:tcW w:w="3519" w:type="pct"/>
            <w:gridSpan w:val="3"/>
            <w:tcBorders>
              <w:top w:val="nil"/>
              <w:left w:val="single" w:sz="4" w:space="0" w:color="auto"/>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.1.6 SALTO COM PNEU PET</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D27CC6" w:rsidRPr="0071333E" w:rsidRDefault="00D27CC6" w:rsidP="00D27CC6">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w:t>
            </w:r>
            <w:r>
              <w:rPr>
                <w:rFonts w:asciiTheme="minorHAnsi" w:eastAsia="Calibri" w:hAnsiTheme="minorHAnsi" w:cstheme="minorHAnsi"/>
                <w:sz w:val="20"/>
                <w:szCs w:val="20"/>
                <w:lang w:eastAsia="en-US"/>
              </w:rPr>
              <w:t>unidade a ser instalao</w:t>
            </w:r>
            <w:r w:rsidRPr="0071333E">
              <w:rPr>
                <w:rFonts w:asciiTheme="minorHAnsi" w:eastAsia="Calibri" w:hAnsiTheme="minorHAnsi" w:cstheme="minorHAnsi"/>
                <w:sz w:val="20"/>
                <w:szCs w:val="20"/>
                <w:lang w:eastAsia="en-US"/>
              </w:rPr>
              <w:t>.</w:t>
            </w:r>
          </w:p>
          <w:p w:rsidR="00725260" w:rsidRPr="0071333E" w:rsidRDefault="00CB2711"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Composição prefeitura – anexo 19a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0C689B" w:rsidP="000C689B">
            <w:pPr>
              <w:spacing w:after="0" w:line="240" w:lineRule="auto"/>
              <w:jc w:val="center"/>
              <w:rPr>
                <w:rFonts w:asciiTheme="minorHAnsi" w:hAnsiTheme="minorHAnsi" w:cstheme="minorHAnsi"/>
                <w:color w:val="000000"/>
                <w:sz w:val="28"/>
                <w:szCs w:val="28"/>
              </w:rPr>
            </w:pPr>
            <w:r>
              <w:rPr>
                <w:rFonts w:asciiTheme="minorHAnsi" w:hAnsiTheme="minorHAnsi" w:cstheme="minorHAnsi"/>
                <w:sz w:val="28"/>
              </w:rPr>
              <w:t>PMTT 2023007</w:t>
            </w:r>
          </w:p>
        </w:tc>
        <w:tc>
          <w:tcPr>
            <w:tcW w:w="3519" w:type="pct"/>
            <w:gridSpan w:val="3"/>
            <w:tcBorders>
              <w:top w:val="nil"/>
              <w:left w:val="single" w:sz="4" w:space="0" w:color="auto"/>
              <w:bottom w:val="single" w:sz="4" w:space="0" w:color="auto"/>
              <w:right w:val="single" w:sz="4" w:space="0" w:color="auto"/>
            </w:tcBorders>
            <w:shd w:val="clear" w:color="auto" w:fill="auto"/>
            <w:vAlign w:val="center"/>
          </w:tcPr>
          <w:p w:rsidR="00725260" w:rsidRPr="0071333E" w:rsidRDefault="0058149D"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w:t>
            </w:r>
            <w:r w:rsidR="00725260" w:rsidRPr="0071333E">
              <w:rPr>
                <w:rFonts w:asciiTheme="minorHAnsi" w:hAnsiTheme="minorHAnsi" w:cstheme="minorHAnsi"/>
                <w:color w:val="000000"/>
                <w:sz w:val="28"/>
                <w:szCs w:val="28"/>
              </w:rPr>
              <w:t>.1.7 ZIGUE-ZAGUE PET</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D27CC6" w:rsidRPr="0071333E" w:rsidRDefault="00D27CC6" w:rsidP="00D27CC6">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xml:space="preserve">1) Será medido </w:t>
            </w:r>
            <w:proofErr w:type="gramStart"/>
            <w:r w:rsidRPr="0071333E">
              <w:rPr>
                <w:rFonts w:asciiTheme="minorHAnsi" w:eastAsia="Calibri" w:hAnsiTheme="minorHAnsi" w:cstheme="minorHAnsi"/>
                <w:sz w:val="20"/>
                <w:szCs w:val="20"/>
                <w:lang w:eastAsia="en-US"/>
              </w:rPr>
              <w:t xml:space="preserve">por </w:t>
            </w:r>
            <w:r>
              <w:rPr>
                <w:rFonts w:asciiTheme="minorHAnsi" w:eastAsia="Calibri" w:hAnsiTheme="minorHAnsi" w:cstheme="minorHAnsi"/>
                <w:sz w:val="20"/>
                <w:szCs w:val="20"/>
                <w:lang w:eastAsia="en-US"/>
              </w:rPr>
              <w:t xml:space="preserve"> conjunto</w:t>
            </w:r>
            <w:proofErr w:type="gramEnd"/>
            <w:r>
              <w:rPr>
                <w:rFonts w:asciiTheme="minorHAnsi" w:eastAsia="Calibri" w:hAnsiTheme="minorHAnsi" w:cstheme="minorHAnsi"/>
                <w:sz w:val="20"/>
                <w:szCs w:val="20"/>
                <w:lang w:eastAsia="en-US"/>
              </w:rPr>
              <w:t xml:space="preserve"> a ser instalado</w:t>
            </w:r>
            <w:r w:rsidRPr="0071333E">
              <w:rPr>
                <w:rFonts w:asciiTheme="minorHAnsi" w:eastAsia="Calibri" w:hAnsiTheme="minorHAnsi" w:cstheme="minorHAnsi"/>
                <w:sz w:val="20"/>
                <w:szCs w:val="20"/>
                <w:lang w:eastAsia="en-US"/>
              </w:rPr>
              <w:t>.</w:t>
            </w:r>
          </w:p>
          <w:p w:rsidR="00725260" w:rsidRPr="0071333E" w:rsidRDefault="00CB2711"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Composição prefeitura – anexo 19a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8C139B" w:rsidP="00725260">
            <w:pPr>
              <w:spacing w:after="0" w:line="240" w:lineRule="auto"/>
              <w:jc w:val="both"/>
              <w:rPr>
                <w:rFonts w:asciiTheme="minorHAnsi" w:hAnsiTheme="minorHAnsi" w:cstheme="minorHAnsi"/>
                <w:b/>
                <w:color w:val="000000"/>
                <w:sz w:val="28"/>
                <w:szCs w:val="28"/>
              </w:rPr>
            </w:pPr>
            <w:r>
              <w:rPr>
                <w:rFonts w:asciiTheme="minorHAnsi" w:hAnsiTheme="minorHAnsi" w:cstheme="minorHAnsi"/>
                <w:b/>
                <w:color w:val="000000"/>
                <w:sz w:val="28"/>
                <w:szCs w:val="28"/>
              </w:rPr>
              <w:t>8</w:t>
            </w:r>
            <w:r w:rsidR="00725260" w:rsidRPr="0071333E">
              <w:rPr>
                <w:rFonts w:asciiTheme="minorHAnsi" w:hAnsiTheme="minorHAnsi" w:cstheme="minorHAnsi"/>
                <w:b/>
                <w:color w:val="000000"/>
                <w:sz w:val="28"/>
                <w:szCs w:val="28"/>
              </w:rPr>
              <w:t>.2 FECHAMENTO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rPr>
            </w:pPr>
            <w:r w:rsidRPr="0071333E">
              <w:rPr>
                <w:rFonts w:asciiTheme="minorHAnsi" w:hAnsiTheme="minorHAnsi" w:cstheme="minorHAnsi"/>
                <w:sz w:val="28"/>
              </w:rPr>
              <w:t>12.01.021</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8C139B"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8.2.1</w:t>
            </w:r>
            <w:r w:rsidR="00725260" w:rsidRPr="0071333E">
              <w:rPr>
                <w:rFonts w:asciiTheme="minorHAnsi" w:hAnsiTheme="minorHAnsi" w:cstheme="minorHAnsi"/>
                <w:color w:val="000000"/>
                <w:sz w:val="28"/>
                <w:szCs w:val="28"/>
              </w:rPr>
              <w:t xml:space="preserve"> Broca em concreto armado diâmetro de 20 cm - completa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comprimento, considerando-se a distância entre o respaldo inferior do bloco e a extremidade inferior de apoio da broca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dos materiais e a mão de obra para a perfuração, armação, preparo e lançamento do concreto, para a execução de brocas com diâmetro de 20 cm.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rPr>
            </w:pPr>
            <w:r w:rsidRPr="0071333E">
              <w:rPr>
                <w:rFonts w:asciiTheme="minorHAnsi" w:hAnsiTheme="minorHAnsi" w:cstheme="minorHAnsi"/>
                <w:sz w:val="28"/>
              </w:rPr>
              <w:t>34.05.260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8C139B"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8.2.2</w:t>
            </w:r>
            <w:r w:rsidR="00725260" w:rsidRPr="0071333E">
              <w:rPr>
                <w:rFonts w:asciiTheme="minorHAnsi" w:hAnsiTheme="minorHAnsi" w:cstheme="minorHAnsi"/>
                <w:color w:val="000000"/>
                <w:sz w:val="28"/>
                <w:szCs w:val="28"/>
              </w:rPr>
              <w:t xml:space="preserve"> Gradil em aço galvanizado eletrofundido, malha 65 </w:t>
            </w:r>
            <w:proofErr w:type="gramStart"/>
            <w:r w:rsidR="00725260" w:rsidRPr="0071333E">
              <w:rPr>
                <w:rFonts w:asciiTheme="minorHAnsi" w:hAnsiTheme="minorHAnsi" w:cstheme="minorHAnsi"/>
                <w:color w:val="000000"/>
                <w:sz w:val="28"/>
                <w:szCs w:val="28"/>
              </w:rPr>
              <w:t>x</w:t>
            </w:r>
            <w:proofErr w:type="gramEnd"/>
            <w:r w:rsidR="00725260" w:rsidRPr="0071333E">
              <w:rPr>
                <w:rFonts w:asciiTheme="minorHAnsi" w:hAnsiTheme="minorHAnsi" w:cstheme="minorHAnsi"/>
                <w:color w:val="000000"/>
                <w:sz w:val="28"/>
                <w:szCs w:val="28"/>
              </w:rPr>
              <w:t xml:space="preserve"> 132 mm e pintura eletrostática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projeção, do conjunto instalado, no plano vertical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montantes verticais, barras horizontais e gradil em aço galvanizado a fogo, soldados pelo processo automático de eletrofusão, malha de 65 x 132 mm, constituído por barras verticais de 25 x 2 mm e fios horizontais com diâmetro de 5 mm; pilares metálicos para chumbamento e/ou sapata para fixação; tratamento superficial por galvanização a fogo conforme norma ASTM-A123/123M-2017, parafusos antifurto, acabamento com pintura poliéster a pó aplicada eletrostaticamente, em várias cores; inclusive materiais acessórios e a mão de obra necessária para a instalação completa e fixação do gradil por meio de chumbamento com concreto ou engastado com chumbadores de aço. Não remunera os arremates de acabamento, fundação e muretas.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rPr>
            </w:pPr>
            <w:r w:rsidRPr="0071333E">
              <w:rPr>
                <w:rFonts w:asciiTheme="minorHAnsi" w:hAnsiTheme="minorHAnsi" w:cstheme="minorHAnsi"/>
                <w:sz w:val="28"/>
              </w:rPr>
              <w:t>34.05.350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8C139B"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8.2.3 </w:t>
            </w:r>
            <w:r w:rsidR="00725260" w:rsidRPr="0071333E">
              <w:rPr>
                <w:rFonts w:asciiTheme="minorHAnsi" w:hAnsiTheme="minorHAnsi" w:cstheme="minorHAnsi"/>
                <w:color w:val="000000"/>
                <w:sz w:val="28"/>
                <w:szCs w:val="28"/>
              </w:rPr>
              <w:t xml:space="preserve">Portão de abrir em gradil eletrofundido, malha 5 </w:t>
            </w:r>
            <w:proofErr w:type="gramStart"/>
            <w:r w:rsidR="00725260" w:rsidRPr="0071333E">
              <w:rPr>
                <w:rFonts w:asciiTheme="minorHAnsi" w:hAnsiTheme="minorHAnsi" w:cstheme="minorHAnsi"/>
                <w:color w:val="000000"/>
                <w:sz w:val="28"/>
                <w:szCs w:val="28"/>
              </w:rPr>
              <w:t>x</w:t>
            </w:r>
            <w:proofErr w:type="gramEnd"/>
            <w:r w:rsidR="00725260" w:rsidRPr="0071333E">
              <w:rPr>
                <w:rFonts w:asciiTheme="minorHAnsi" w:hAnsiTheme="minorHAnsi" w:cstheme="minorHAnsi"/>
                <w:color w:val="000000"/>
                <w:sz w:val="28"/>
                <w:szCs w:val="28"/>
              </w:rPr>
              <w:t xml:space="preserve"> 15 cm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projeção, do conjunto instalado, no plano vertical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portão de abrir em gradil eletrofundido, fio 3 mm, malha 5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15 cm, cadeado com haste de aço 50 mm, dobradiça 03 estágios em ferro galvanizado 1" x 4", pintura esmalte sintético para alumínio; inclusive materiais acessórios e a mão de obra necessária para a instalação completa e fixação do portão. Não remunera os arremates de acabamento.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8C139B" w:rsidP="00725260">
            <w:pPr>
              <w:spacing w:after="0" w:line="240" w:lineRule="auto"/>
              <w:jc w:val="both"/>
              <w:rPr>
                <w:rFonts w:asciiTheme="minorHAnsi" w:hAnsiTheme="minorHAnsi" w:cstheme="minorHAnsi"/>
                <w:b/>
                <w:color w:val="000000"/>
                <w:sz w:val="28"/>
                <w:szCs w:val="28"/>
              </w:rPr>
            </w:pPr>
            <w:r>
              <w:rPr>
                <w:rFonts w:asciiTheme="minorHAnsi" w:hAnsiTheme="minorHAnsi" w:cstheme="minorHAnsi"/>
                <w:b/>
                <w:color w:val="000000"/>
                <w:sz w:val="28"/>
                <w:szCs w:val="28"/>
              </w:rPr>
              <w:t>8</w:t>
            </w:r>
            <w:r w:rsidR="00725260" w:rsidRPr="0071333E">
              <w:rPr>
                <w:rFonts w:asciiTheme="minorHAnsi" w:hAnsiTheme="minorHAnsi" w:cstheme="minorHAnsi"/>
                <w:b/>
                <w:color w:val="000000"/>
                <w:sz w:val="28"/>
                <w:szCs w:val="28"/>
              </w:rPr>
              <w:t>.3 PISOS E ELEMENTOS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rPr>
            </w:pPr>
            <w:r w:rsidRPr="0071333E">
              <w:rPr>
                <w:rFonts w:asciiTheme="minorHAnsi" w:hAnsiTheme="minorHAnsi" w:cstheme="minorHAnsi"/>
                <w:sz w:val="28"/>
              </w:rPr>
              <w:t>34.02.020</w:t>
            </w:r>
          </w:p>
        </w:tc>
        <w:tc>
          <w:tcPr>
            <w:tcW w:w="3519" w:type="pct"/>
            <w:gridSpan w:val="3"/>
            <w:tcBorders>
              <w:top w:val="nil"/>
              <w:left w:val="nil"/>
              <w:bottom w:val="single" w:sz="4" w:space="0" w:color="auto"/>
              <w:right w:val="single" w:sz="4" w:space="0" w:color="auto"/>
            </w:tcBorders>
            <w:shd w:val="clear" w:color="auto" w:fill="auto"/>
            <w:vAlign w:val="center"/>
          </w:tcPr>
          <w:p w:rsidR="00725260" w:rsidRPr="0071333E" w:rsidRDefault="00725260" w:rsidP="00725260">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9.3.1 Plantio de grama batatais em placas (praças e áreas abertas)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real de terreno onde ocorrer o plantio de grama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grama Batatais (Paspalum notatum) em placas, terra vegetal, sarrafo em ´´Erisma uncinatum´´(conhecida também como Quarubarana ou Cedrinho), ou ´´Qualea spp´´(conhecido como Cambará), nas dimensões de 5 x 2,5 cm; inclusive materiais acessórios e a mão-de-obra necessária para a execução dos serviços de: preparo do solo; plantio das placas justapostas, promovendo a completa forração da superfície; irrigação; cobertura com terra vegetal; e o estaqueamento da grama quando necessário, em áreas abertas e praças. Remunera também a rega e conservação para pega das mudas e a substituição de placas que não pegarem, num prazo de 30 dias.</w:t>
            </w:r>
          </w:p>
        </w:tc>
      </w:tr>
      <w:tr w:rsidR="00725260" w:rsidRPr="0071333E" w:rsidTr="00D503D0">
        <w:trPr>
          <w:trHeight w:val="369"/>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8C139B" w:rsidP="008C139B">
            <w:pPr>
              <w:autoSpaceDE w:val="0"/>
              <w:autoSpaceDN w:val="0"/>
              <w:adjustRightInd w:val="0"/>
              <w:spacing w:after="0" w:line="240" w:lineRule="auto"/>
              <w:jc w:val="both"/>
              <w:rPr>
                <w:rFonts w:asciiTheme="minorHAnsi" w:eastAsia="Calibri" w:hAnsiTheme="minorHAnsi" w:cstheme="minorHAnsi"/>
                <w:sz w:val="20"/>
                <w:szCs w:val="20"/>
                <w:lang w:eastAsia="en-US"/>
              </w:rPr>
            </w:pPr>
            <w:r>
              <w:rPr>
                <w:rFonts w:asciiTheme="minorHAnsi" w:hAnsiTheme="minorHAnsi" w:cstheme="minorHAnsi"/>
                <w:b/>
                <w:bCs/>
                <w:color w:val="000000"/>
                <w:sz w:val="32"/>
                <w:szCs w:val="32"/>
              </w:rPr>
              <w:t>9</w:t>
            </w:r>
            <w:r w:rsidR="00725260" w:rsidRPr="0071333E">
              <w:rPr>
                <w:rFonts w:asciiTheme="minorHAnsi" w:hAnsiTheme="minorHAnsi" w:cstheme="minorHAnsi"/>
                <w:b/>
                <w:bCs/>
                <w:color w:val="000000"/>
                <w:sz w:val="32"/>
                <w:szCs w:val="32"/>
              </w:rPr>
              <w:t>. ESPAÇO DE CONVIVÊNCIA</w:t>
            </w:r>
          </w:p>
        </w:tc>
      </w:tr>
      <w:tr w:rsidR="00725260" w:rsidRPr="0071333E" w:rsidTr="00D503D0">
        <w:trPr>
          <w:trHeight w:val="369"/>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8C139B" w:rsidP="00725260">
            <w:pPr>
              <w:autoSpaceDE w:val="0"/>
              <w:autoSpaceDN w:val="0"/>
              <w:adjustRightInd w:val="0"/>
              <w:spacing w:after="0" w:line="240" w:lineRule="auto"/>
              <w:jc w:val="both"/>
              <w:rPr>
                <w:rFonts w:asciiTheme="minorHAnsi" w:hAnsiTheme="minorHAnsi" w:cstheme="minorHAnsi"/>
                <w:b/>
                <w:bCs/>
                <w:color w:val="000000"/>
                <w:sz w:val="32"/>
                <w:szCs w:val="32"/>
              </w:rPr>
            </w:pPr>
            <w:r>
              <w:rPr>
                <w:rFonts w:asciiTheme="minorHAnsi" w:hAnsiTheme="minorHAnsi" w:cstheme="minorHAnsi"/>
                <w:b/>
                <w:bCs/>
                <w:color w:val="000000"/>
                <w:sz w:val="32"/>
                <w:szCs w:val="32"/>
              </w:rPr>
              <w:t>9</w:t>
            </w:r>
            <w:r w:rsidR="00725260" w:rsidRPr="0071333E">
              <w:rPr>
                <w:rFonts w:asciiTheme="minorHAnsi" w:hAnsiTheme="minorHAnsi" w:cstheme="minorHAnsi"/>
                <w:b/>
                <w:bCs/>
                <w:color w:val="000000"/>
                <w:sz w:val="32"/>
                <w:szCs w:val="32"/>
              </w:rPr>
              <w:t>.1 PISO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11.18.040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8C139B"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9.1.1</w:t>
            </w:r>
            <w:r w:rsidR="00725260" w:rsidRPr="0071333E">
              <w:rPr>
                <w:rFonts w:asciiTheme="minorHAnsi" w:eastAsia="Calibri" w:hAnsiTheme="minorHAnsi" w:cstheme="minorHAnsi"/>
                <w:sz w:val="28"/>
                <w:szCs w:val="28"/>
              </w:rPr>
              <w:t xml:space="preserve"> Lastro de pedra britada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 espessura aproximada de 5 cm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Para</w:t>
            </w:r>
            <w:proofErr w:type="gramEnd"/>
            <w:r w:rsidRPr="0071333E">
              <w:rPr>
                <w:rFonts w:asciiTheme="minorHAnsi" w:eastAsia="Calibri" w:hAnsiTheme="minorHAnsi" w:cstheme="minorHAnsi"/>
                <w:sz w:val="20"/>
                <w:szCs w:val="20"/>
              </w:rPr>
              <w:t xml:space="preserve"> escavação manual, será medido pela área do fundo de vala;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Para</w:t>
            </w:r>
            <w:proofErr w:type="gramEnd"/>
            <w:r w:rsidRPr="0071333E">
              <w:rPr>
                <w:rFonts w:asciiTheme="minorHAnsi" w:eastAsia="Calibri" w:hAnsiTheme="minorHAnsi" w:cstheme="minorHAnsi"/>
                <w:sz w:val="20"/>
                <w:szCs w:val="20"/>
              </w:rPr>
              <w:t xml:space="preserve"> escavação mecanizada, será medido pelo limite.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pedra britada em números médios e a mão de obra necessária para o apiloamento do terreno e execução do lastro.</w:t>
            </w:r>
          </w:p>
        </w:tc>
      </w:tr>
      <w:tr w:rsidR="008C139B" w:rsidRPr="0071333E" w:rsidTr="008C139B">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8C139B" w:rsidRPr="00513427" w:rsidRDefault="008C139B" w:rsidP="00513427">
            <w:pPr>
              <w:spacing w:after="0" w:line="240" w:lineRule="auto"/>
              <w:jc w:val="center"/>
              <w:rPr>
                <w:rFonts w:cs="Calibri"/>
                <w:sz w:val="28"/>
                <w:szCs w:val="28"/>
              </w:rPr>
            </w:pPr>
            <w:r>
              <w:rPr>
                <w:rFonts w:cs="Calibri"/>
                <w:sz w:val="28"/>
                <w:szCs w:val="28"/>
              </w:rPr>
              <w:t>09.01.020</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8C139B" w:rsidRPr="00513427" w:rsidRDefault="008C139B" w:rsidP="00513427">
            <w:pPr>
              <w:spacing w:after="0" w:line="240" w:lineRule="auto"/>
              <w:jc w:val="both"/>
              <w:rPr>
                <w:rFonts w:cs="Calibri"/>
                <w:sz w:val="28"/>
                <w:szCs w:val="28"/>
              </w:rPr>
            </w:pPr>
            <w:r>
              <w:rPr>
                <w:rFonts w:cs="Calibri"/>
                <w:sz w:val="28"/>
                <w:szCs w:val="28"/>
              </w:rPr>
              <w:t xml:space="preserve">9.1.2 Forma em madeira comum para fundação </w:t>
            </w:r>
          </w:p>
        </w:tc>
      </w:tr>
      <w:tr w:rsidR="008C139B"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C24DA5" w:rsidRDefault="00C24DA5" w:rsidP="00725260">
            <w:pPr>
              <w:autoSpaceDE w:val="0"/>
              <w:autoSpaceDN w:val="0"/>
              <w:adjustRightInd w:val="0"/>
              <w:spacing w:after="0" w:line="240" w:lineRule="auto"/>
              <w:jc w:val="both"/>
            </w:pPr>
            <w:proofErr w:type="gramStart"/>
            <w:r>
              <w:t>1) Será</w:t>
            </w:r>
            <w:proofErr w:type="gramEnd"/>
            <w:r>
              <w:t xml:space="preserve"> medido pelo desenvolvimento das áreas em contato com o concreto, não se descontando áreas de interseção até 0,20 m² (m²). </w:t>
            </w:r>
          </w:p>
          <w:p w:rsidR="008C139B" w:rsidRPr="0071333E" w:rsidRDefault="00C24DA5"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dos materiais e a mão de obra para execução e instalação da forma, incluindo escoras, gravatas, desmoldante e desforma.</w:t>
            </w:r>
          </w:p>
        </w:tc>
      </w:tr>
      <w:tr w:rsidR="008C139B" w:rsidRPr="0071333E" w:rsidTr="008C139B">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8C139B" w:rsidRPr="00513427" w:rsidRDefault="008C139B" w:rsidP="00513427">
            <w:pPr>
              <w:spacing w:after="0" w:line="240" w:lineRule="auto"/>
              <w:jc w:val="center"/>
              <w:rPr>
                <w:rFonts w:cs="Calibri"/>
                <w:sz w:val="28"/>
                <w:szCs w:val="28"/>
              </w:rPr>
            </w:pPr>
            <w:r>
              <w:rPr>
                <w:rFonts w:cs="Calibri"/>
                <w:sz w:val="28"/>
                <w:szCs w:val="28"/>
              </w:rPr>
              <w:t>10.02.020</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8C139B" w:rsidRPr="00513427" w:rsidRDefault="008C139B" w:rsidP="00513427">
            <w:pPr>
              <w:spacing w:after="0" w:line="240" w:lineRule="auto"/>
              <w:jc w:val="both"/>
              <w:rPr>
                <w:rFonts w:cs="Calibri"/>
                <w:sz w:val="28"/>
                <w:szCs w:val="28"/>
              </w:rPr>
            </w:pPr>
            <w:r>
              <w:rPr>
                <w:rFonts w:cs="Calibri"/>
                <w:sz w:val="28"/>
                <w:szCs w:val="28"/>
              </w:rPr>
              <w:t xml:space="preserve">9.1.3 Armadura em tela soldada de aço </w:t>
            </w:r>
          </w:p>
        </w:tc>
      </w:tr>
      <w:tr w:rsidR="008C139B"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C24DA5" w:rsidRDefault="00C24DA5" w:rsidP="00725260">
            <w:pPr>
              <w:autoSpaceDE w:val="0"/>
              <w:autoSpaceDN w:val="0"/>
              <w:adjustRightInd w:val="0"/>
              <w:spacing w:after="0" w:line="240" w:lineRule="auto"/>
              <w:jc w:val="both"/>
            </w:pPr>
            <w:proofErr w:type="gramStart"/>
            <w:r>
              <w:t>1) Será</w:t>
            </w:r>
            <w:proofErr w:type="gramEnd"/>
            <w:r>
              <w:t xml:space="preserve"> medido pelo peso nominal das telas constantes no projeto de armadura (kg). </w:t>
            </w:r>
          </w:p>
          <w:p w:rsidR="008C139B" w:rsidRPr="0071333E" w:rsidRDefault="00C24DA5"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tela soldada em aço CA-60 ou CA-50, transporte e colocação de telas de qualquer bitola; estão incluídos no item os serviços e materiais secundários como arame, espaçadores, emendas e perdas por desbitolamento, cortes e pontas de transpasse para emendas.</w:t>
            </w:r>
          </w:p>
        </w:tc>
      </w:tr>
      <w:tr w:rsidR="008C139B" w:rsidRPr="0071333E" w:rsidTr="008C139B">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8C139B" w:rsidRPr="00513427" w:rsidRDefault="008C139B" w:rsidP="00513427">
            <w:pPr>
              <w:spacing w:after="0" w:line="240" w:lineRule="auto"/>
              <w:jc w:val="center"/>
              <w:rPr>
                <w:rFonts w:cs="Calibri"/>
                <w:sz w:val="28"/>
                <w:szCs w:val="28"/>
              </w:rPr>
            </w:pPr>
            <w:r>
              <w:rPr>
                <w:rFonts w:cs="Calibri"/>
                <w:sz w:val="28"/>
                <w:szCs w:val="28"/>
              </w:rPr>
              <w:t>11.03.090</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8C139B" w:rsidRPr="00513427" w:rsidRDefault="008C139B" w:rsidP="00513427">
            <w:pPr>
              <w:spacing w:after="0" w:line="240" w:lineRule="auto"/>
              <w:jc w:val="both"/>
              <w:rPr>
                <w:rFonts w:cs="Calibri"/>
                <w:sz w:val="28"/>
                <w:szCs w:val="28"/>
              </w:rPr>
            </w:pPr>
            <w:r>
              <w:rPr>
                <w:rFonts w:cs="Calibri"/>
                <w:sz w:val="28"/>
                <w:szCs w:val="28"/>
              </w:rPr>
              <w:t xml:space="preserve">9.1.4 Concreto preparado no local, fck = 20 MPa </w:t>
            </w:r>
          </w:p>
        </w:tc>
      </w:tr>
      <w:tr w:rsidR="008C139B"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C24DA5" w:rsidRDefault="00C24DA5" w:rsidP="00725260">
            <w:pPr>
              <w:autoSpaceDE w:val="0"/>
              <w:autoSpaceDN w:val="0"/>
              <w:adjustRightInd w:val="0"/>
              <w:spacing w:after="0" w:line="240" w:lineRule="auto"/>
              <w:jc w:val="both"/>
            </w:pPr>
            <w:proofErr w:type="gramStart"/>
            <w:r>
              <w:t>1) Será</w:t>
            </w:r>
            <w:proofErr w:type="gramEnd"/>
            <w:r>
              <w:t xml:space="preserve"> medido pelo volume calculado no projeto de formas, sendo que o volume da interseção dos diversos elementos estruturais deve ser computado uma só vez (m³). </w:t>
            </w:r>
          </w:p>
          <w:p w:rsidR="008C139B" w:rsidRPr="0071333E" w:rsidRDefault="00C24DA5"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betoneira, pedra britada números 1, cimento, areia e a mão de obra necessária para o preparo do concreto, com resistência mínima à compressão de 20 MPa. Norma técnica: NBR 12655.</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11.16.020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003F31"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9.1.5</w:t>
            </w:r>
            <w:r w:rsidR="00725260" w:rsidRPr="0071333E">
              <w:rPr>
                <w:rFonts w:asciiTheme="minorHAnsi" w:eastAsia="Calibri" w:hAnsiTheme="minorHAnsi" w:cstheme="minorHAnsi"/>
                <w:sz w:val="28"/>
                <w:szCs w:val="28"/>
              </w:rPr>
              <w:t xml:space="preserve"> Lançamento, espalhamento e adensamento de concreto ou massa em lastro e/ou enchimento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volume acabado, nas dimensões indicadas em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equipamentos e mão de obra necessários para o transporte interno à obra, lançamento e adensamento de concreto ou massa em lastro; remunera também o apiloamento do terreno, quando necessário.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8C139B" w:rsidP="00725260">
            <w:pPr>
              <w:autoSpaceDE w:val="0"/>
              <w:autoSpaceDN w:val="0"/>
              <w:adjustRightInd w:val="0"/>
              <w:spacing w:after="0" w:line="240" w:lineRule="auto"/>
              <w:jc w:val="center"/>
              <w:rPr>
                <w:rFonts w:asciiTheme="minorHAnsi" w:eastAsia="Calibri" w:hAnsiTheme="minorHAnsi" w:cstheme="minorHAnsi"/>
                <w:sz w:val="28"/>
                <w:szCs w:val="28"/>
              </w:rPr>
            </w:pPr>
            <w:r>
              <w:rPr>
                <w:rFonts w:asciiTheme="minorHAnsi" w:eastAsia="Calibri" w:hAnsiTheme="minorHAnsi" w:cstheme="minorHAnsi"/>
                <w:sz w:val="28"/>
                <w:szCs w:val="28"/>
              </w:rPr>
              <w:t>32.17</w:t>
            </w:r>
            <w:r w:rsidR="00725260" w:rsidRPr="0071333E">
              <w:rPr>
                <w:rFonts w:asciiTheme="minorHAnsi" w:eastAsia="Calibri" w:hAnsiTheme="minorHAnsi" w:cstheme="minorHAnsi"/>
                <w:sz w:val="28"/>
                <w:szCs w:val="28"/>
              </w:rPr>
              <w:t>.010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003F31"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 xml:space="preserve">9.1.6 </w:t>
            </w:r>
            <w:r>
              <w:rPr>
                <w:rFonts w:cs="Calibri"/>
                <w:sz w:val="28"/>
                <w:szCs w:val="28"/>
              </w:rPr>
              <w:t xml:space="preserve">Impermeabilização em argamassa impermeável com aditivo hidrófugo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C24DA5" w:rsidRDefault="00C24DA5" w:rsidP="00725260">
            <w:pPr>
              <w:autoSpaceDE w:val="0"/>
              <w:autoSpaceDN w:val="0"/>
              <w:adjustRightInd w:val="0"/>
              <w:spacing w:after="0" w:line="240" w:lineRule="auto"/>
              <w:jc w:val="both"/>
            </w:pPr>
            <w:proofErr w:type="gramStart"/>
            <w:r>
              <w:t>1) Será</w:t>
            </w:r>
            <w:proofErr w:type="gramEnd"/>
            <w:r>
              <w:t xml:space="preserve"> medida pelo volume de argamassa aplicada (m³). </w:t>
            </w:r>
          </w:p>
          <w:p w:rsidR="00C24DA5" w:rsidRDefault="00C24DA5" w:rsidP="00725260">
            <w:pPr>
              <w:autoSpaceDE w:val="0"/>
              <w:autoSpaceDN w:val="0"/>
              <w:adjustRightInd w:val="0"/>
              <w:spacing w:after="0" w:line="240" w:lineRule="auto"/>
              <w:jc w:val="both"/>
            </w:pPr>
            <w:r>
              <w:t>2) O item remunera o fornecimento de impermeabilização com argamassa impermeável com aditivo hidrófugo, compreendendo:</w:t>
            </w:r>
          </w:p>
          <w:p w:rsidR="00C24DA5" w:rsidRDefault="00C24DA5" w:rsidP="00725260">
            <w:pPr>
              <w:autoSpaceDE w:val="0"/>
              <w:autoSpaceDN w:val="0"/>
              <w:adjustRightInd w:val="0"/>
              <w:spacing w:after="0" w:line="240" w:lineRule="auto"/>
              <w:jc w:val="both"/>
            </w:pPr>
            <w:r>
              <w:t xml:space="preserve">a) Argamassa de cimento e areia no traço: uma parte de cimento para três de areia (1:3); </w:t>
            </w:r>
          </w:p>
          <w:p w:rsidR="00C24DA5" w:rsidRDefault="00C24DA5" w:rsidP="00725260">
            <w:pPr>
              <w:autoSpaceDE w:val="0"/>
              <w:autoSpaceDN w:val="0"/>
              <w:adjustRightInd w:val="0"/>
              <w:spacing w:after="0" w:line="240" w:lineRule="auto"/>
              <w:jc w:val="both"/>
            </w:pPr>
            <w:r>
              <w:t xml:space="preserve">b) Hidrófugo impermeabilizante pela redução do ângulo de molhagem dos poros dos substratos, permitindo a respiração dos materiais; referência comercial Vedacit da Otto Baumgart, Sika 1 da Sika ou equivalente; </w:t>
            </w:r>
          </w:p>
          <w:p w:rsidR="00725260" w:rsidRPr="0071333E" w:rsidRDefault="00C24DA5"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t>c) Materiais</w:t>
            </w:r>
            <w:proofErr w:type="gramEnd"/>
            <w:r>
              <w:t xml:space="preserve"> acessórios e a mão de obra necessária para a execução dos serviços: - Preparo da argamassa de cimento e areia no traço 1:3, com adição de 2 kg de hidrófugo a cada 50 kg de cimento; - Aplicação da argamassa sobre superfície áspera e isenta de partículas soltas, em camadas de aproximadamente 1 cm, perfazendo um total de 2 a 3 cm, conforme recomendações dos fabricantes.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17.01.020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003F31"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9.1.7</w:t>
            </w:r>
            <w:r w:rsidR="00725260" w:rsidRPr="0071333E">
              <w:rPr>
                <w:rFonts w:asciiTheme="minorHAnsi" w:eastAsia="Calibri" w:hAnsiTheme="minorHAnsi" w:cstheme="minorHAnsi"/>
                <w:sz w:val="28"/>
                <w:szCs w:val="28"/>
              </w:rPr>
              <w:t xml:space="preserve">  Argamassa</w:t>
            </w:r>
            <w:proofErr w:type="gramEnd"/>
            <w:r w:rsidR="00725260" w:rsidRPr="0071333E">
              <w:rPr>
                <w:rFonts w:asciiTheme="minorHAnsi" w:eastAsia="Calibri" w:hAnsiTheme="minorHAnsi" w:cstheme="minorHAnsi"/>
                <w:sz w:val="28"/>
                <w:szCs w:val="28"/>
              </w:rPr>
              <w:t xml:space="preserve"> de regularização e/ou proteção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de argamassa executada, nas dimensões especificadas em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cimento, areia, equipamentos e a mão de obra necessária para o preparo, lançamento e regularização da argamassa.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18.08.110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003F31"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9.1.8</w:t>
            </w:r>
            <w:r w:rsidR="00725260" w:rsidRPr="0071333E">
              <w:rPr>
                <w:rFonts w:asciiTheme="minorHAnsi" w:eastAsia="Calibri" w:hAnsiTheme="minorHAnsi" w:cstheme="minorHAnsi"/>
                <w:sz w:val="28"/>
                <w:szCs w:val="28"/>
              </w:rPr>
              <w:t xml:space="preserve"> Revestimento em porcelanato técnico antiderrapante para área externa, grupo de absorção BIa, assentado com argamassa colante industrializada, rejuntado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de revestimento com placa em porcelanato técnico antiderrapante, descontando-se toda e qualquer interferência, acrescentando-se as áreas desenvolvidas por espaletas ou dobras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assentamento e rejuntamento de placa em porcelanato técnico não esmaltado tipo antiderrapante, indicado para ambientes externos, com as seguintes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características</w:t>
            </w:r>
            <w:proofErr w:type="gramEnd"/>
            <w:r w:rsidRPr="0071333E">
              <w:rPr>
                <w:rFonts w:asciiTheme="minorHAnsi" w:eastAsia="Calibri" w:hAnsiTheme="minorHAnsi" w:cstheme="minorHAnsi"/>
                <w:sz w:val="20"/>
                <w:szCs w:val="20"/>
                <w:lang w:eastAsia="en-US"/>
              </w:rPr>
              <w:t>:</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a) Referência comercial: Eliane, Elizabeth, Portinari ou equivalente;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b) Absorção de água: Abs &lt;= 0,1%, grupo BIa (baixíssima absorção, baixa porosidade e elevada resistência ao desgaste);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c) Resistência ao manchamento: classe de limpabilidade mínima 3 (mancha removível com produto de limpeza forte);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d) Resistência química mínima: classe B (média resistência química a produtos domésticos e de piscinas);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e) Resistente</w:t>
            </w:r>
            <w:proofErr w:type="gramEnd"/>
            <w:r w:rsidRPr="0071333E">
              <w:rPr>
                <w:rFonts w:asciiTheme="minorHAnsi" w:eastAsia="Calibri" w:hAnsiTheme="minorHAnsi" w:cstheme="minorHAnsi"/>
                <w:sz w:val="20"/>
                <w:szCs w:val="20"/>
                <w:lang w:eastAsia="en-US"/>
              </w:rPr>
              <w:t xml:space="preserve"> a gretagem;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f) Resistente</w:t>
            </w:r>
            <w:proofErr w:type="gramEnd"/>
            <w:r w:rsidRPr="0071333E">
              <w:rPr>
                <w:rFonts w:asciiTheme="minorHAnsi" w:eastAsia="Calibri" w:hAnsiTheme="minorHAnsi" w:cstheme="minorHAnsi"/>
                <w:sz w:val="20"/>
                <w:szCs w:val="20"/>
                <w:lang w:eastAsia="en-US"/>
              </w:rPr>
              <w:t xml:space="preserve"> ao escorregamento;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g) Coeficiente de atrito: &gt;= 0,50 (classe de atrito II);</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Remunera também o fornecimento de argamassa colante industrializada tipo AC-III, rejunte flexível para porcelanato em diversas cores e a mão de obra necessária para a execução dos serviços de limpeza e preparo da superfície de assentamento, preparo e aplicação da argamassa colante industrializada, assentamento das peças conforme exigências das normas e recomendações dos fabricantes e o rejuntamento das peças com junta média até 5 mm. Não remunera os serviços de regularização da superfície. Norma técnica: NBR 15463.</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9A3CD2" w:rsidP="00725260">
            <w:pPr>
              <w:autoSpaceDE w:val="0"/>
              <w:autoSpaceDN w:val="0"/>
              <w:adjustRightInd w:val="0"/>
              <w:spacing w:after="0" w:line="240" w:lineRule="auto"/>
              <w:jc w:val="both"/>
              <w:rPr>
                <w:rFonts w:asciiTheme="minorHAnsi" w:eastAsia="Calibri" w:hAnsiTheme="minorHAnsi" w:cstheme="minorHAnsi"/>
                <w:sz w:val="28"/>
                <w:szCs w:val="28"/>
                <w:lang w:eastAsia="en-US"/>
              </w:rPr>
            </w:pPr>
            <w:r>
              <w:rPr>
                <w:rFonts w:asciiTheme="minorHAnsi" w:eastAsia="Calibri" w:hAnsiTheme="minorHAnsi" w:cstheme="minorHAnsi"/>
                <w:sz w:val="28"/>
                <w:szCs w:val="28"/>
                <w:lang w:eastAsia="en-US"/>
              </w:rPr>
              <w:t>9.2</w:t>
            </w:r>
            <w:r w:rsidR="00725260" w:rsidRPr="0071333E">
              <w:rPr>
                <w:rFonts w:asciiTheme="minorHAnsi" w:eastAsia="Calibri" w:hAnsiTheme="minorHAnsi" w:cstheme="minorHAnsi"/>
                <w:sz w:val="28"/>
                <w:szCs w:val="28"/>
                <w:lang w:eastAsia="en-US"/>
              </w:rPr>
              <w:t xml:space="preserve"> BANCO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35.04.020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9A3CD2"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 xml:space="preserve">9.2.1 </w:t>
            </w:r>
            <w:r w:rsidR="00725260" w:rsidRPr="0071333E">
              <w:rPr>
                <w:rFonts w:asciiTheme="minorHAnsi" w:eastAsia="Calibri" w:hAnsiTheme="minorHAnsi" w:cstheme="minorHAnsi"/>
                <w:sz w:val="28"/>
                <w:szCs w:val="28"/>
              </w:rPr>
              <w:t xml:space="preserve"> Banco</w:t>
            </w:r>
            <w:proofErr w:type="gramEnd"/>
            <w:r w:rsidR="00725260" w:rsidRPr="0071333E">
              <w:rPr>
                <w:rFonts w:asciiTheme="minorHAnsi" w:eastAsia="Calibri" w:hAnsiTheme="minorHAnsi" w:cstheme="minorHAnsi"/>
                <w:sz w:val="28"/>
                <w:szCs w:val="28"/>
              </w:rPr>
              <w:t xml:space="preserve"> contínuo em concreto vazado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banco executado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e mão-de-obra necessários para a execução dos serviços: alvenaria de apoio em tijolos comuns de barro cozido; revestimento da alvenaria em cimentado queimado; tampo de concreto armado com canto arredondado; remunera também o serviço de limpeza final.</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33.03.740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hideMark/>
          </w:tcPr>
          <w:p w:rsidR="00725260" w:rsidRPr="0071333E" w:rsidRDefault="009A3CD2"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9.2.2.</w:t>
            </w:r>
            <w:r w:rsidR="00725260" w:rsidRPr="0071333E">
              <w:rPr>
                <w:rFonts w:asciiTheme="minorHAnsi" w:eastAsia="Calibri" w:hAnsiTheme="minorHAnsi" w:cstheme="minorHAnsi"/>
                <w:sz w:val="28"/>
                <w:szCs w:val="28"/>
              </w:rPr>
              <w:t xml:space="preserve"> Resina acrílica plastificante</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superfície com aplicação de resina acrílica plastificante, deduzindo-se toda e qualquer interferência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resina 100% acrílica, termoplástica e plastificante, para impermeabilização e proteção contra abrasão e impacto, constituído por líquido viscoso transparente, conforme norma NBR 11702 e aplicado de acordo com as recomendações dos fabricantes; materiais acessórios e a mão de obra necessária para a aplicação da resina plastificante em pisos de granilite, marmorite, cimentados, ou pedras em geral, internas ou externas; referência: Resina acrílica da Coral, Resina acrílica a base d´água da Suvinil ou equivalente.</w:t>
            </w:r>
          </w:p>
        </w:tc>
      </w:tr>
      <w:tr w:rsidR="00725260" w:rsidRPr="0071333E" w:rsidTr="00D503D0">
        <w:trPr>
          <w:trHeight w:val="428"/>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725260" w:rsidP="009A3CD2">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hAnsiTheme="minorHAnsi" w:cstheme="minorHAnsi"/>
                <w:b/>
                <w:bCs/>
                <w:color w:val="000000"/>
                <w:sz w:val="32"/>
                <w:szCs w:val="32"/>
              </w:rPr>
              <w:t>1</w:t>
            </w:r>
            <w:r w:rsidR="009A3CD2">
              <w:rPr>
                <w:rFonts w:asciiTheme="minorHAnsi" w:hAnsiTheme="minorHAnsi" w:cstheme="minorHAnsi"/>
                <w:b/>
                <w:bCs/>
                <w:color w:val="000000"/>
                <w:sz w:val="32"/>
                <w:szCs w:val="32"/>
              </w:rPr>
              <w:t>0</w:t>
            </w:r>
            <w:r w:rsidRPr="0071333E">
              <w:rPr>
                <w:rFonts w:asciiTheme="minorHAnsi" w:hAnsiTheme="minorHAnsi" w:cstheme="minorHAnsi"/>
                <w:b/>
                <w:bCs/>
                <w:color w:val="000000"/>
                <w:sz w:val="32"/>
                <w:szCs w:val="32"/>
              </w:rPr>
              <w:t>. RECUPERAÇÃO DAS LIXEIRAS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55.01.030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9A3CD2">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9A3CD2">
              <w:rPr>
                <w:rFonts w:asciiTheme="minorHAnsi" w:hAnsiTheme="minorHAnsi" w:cstheme="minorHAnsi"/>
                <w:color w:val="000000"/>
                <w:sz w:val="28"/>
                <w:szCs w:val="28"/>
              </w:rPr>
              <w:t>0</w:t>
            </w:r>
            <w:r w:rsidRPr="0071333E">
              <w:rPr>
                <w:rFonts w:asciiTheme="minorHAnsi" w:hAnsiTheme="minorHAnsi" w:cstheme="minorHAnsi"/>
                <w:color w:val="000000"/>
                <w:sz w:val="28"/>
                <w:szCs w:val="28"/>
              </w:rPr>
              <w:t>.1  Limpeza</w:t>
            </w:r>
            <w:proofErr w:type="gramEnd"/>
            <w:r w:rsidRPr="0071333E">
              <w:rPr>
                <w:rFonts w:asciiTheme="minorHAnsi" w:hAnsiTheme="minorHAnsi" w:cstheme="minorHAnsi"/>
                <w:color w:val="000000"/>
                <w:sz w:val="28"/>
                <w:szCs w:val="28"/>
              </w:rPr>
              <w:t xml:space="preserve"> complementar com hidrojateamento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superfície de área limpa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equipamentos, materiais de consumo e a mão-de-obra necessária para a execução do serviço de limpeza complementar, de áreas em geral, por meio de jato d´água de alta pressão, inclusive com a utilização de produtos químicos, quando necessário.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33.05.330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9A3CD2"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10</w:t>
            </w:r>
            <w:r w:rsidR="00725260" w:rsidRPr="0071333E">
              <w:rPr>
                <w:rFonts w:asciiTheme="minorHAnsi" w:hAnsiTheme="minorHAnsi" w:cstheme="minorHAnsi"/>
                <w:color w:val="000000"/>
                <w:sz w:val="28"/>
                <w:szCs w:val="28"/>
              </w:rPr>
              <w:t>.2  Verniz</w:t>
            </w:r>
            <w:proofErr w:type="gramEnd"/>
            <w:r w:rsidR="00725260" w:rsidRPr="0071333E">
              <w:rPr>
                <w:rFonts w:asciiTheme="minorHAnsi" w:hAnsiTheme="minorHAnsi" w:cstheme="minorHAnsi"/>
                <w:color w:val="000000"/>
                <w:sz w:val="28"/>
                <w:szCs w:val="28"/>
              </w:rPr>
              <w:t xml:space="preserve"> em superfície de madeira</w:t>
            </w:r>
          </w:p>
        </w:tc>
      </w:tr>
      <w:tr w:rsidR="00725260" w:rsidRPr="0071333E" w:rsidTr="00D503D0">
        <w:trPr>
          <w:trHeight w:val="268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área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a) Em</w:t>
            </w:r>
            <w:proofErr w:type="gramEnd"/>
            <w:r w:rsidRPr="0071333E">
              <w:rPr>
                <w:rFonts w:asciiTheme="minorHAnsi" w:eastAsia="Calibri" w:hAnsiTheme="minorHAnsi" w:cstheme="minorHAnsi"/>
                <w:sz w:val="20"/>
                <w:szCs w:val="20"/>
                <w:lang w:eastAsia="en-US"/>
              </w:rPr>
              <w:t xml:space="preserve"> portas, portões, guichês com batente, pela área da peça multiplicada por 3 (três). Não havendo batente, medição pela área da peça multiplicada por 2 (dois);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b) Em</w:t>
            </w:r>
            <w:proofErr w:type="gramEnd"/>
            <w:r w:rsidRPr="0071333E">
              <w:rPr>
                <w:rFonts w:asciiTheme="minorHAnsi" w:eastAsia="Calibri" w:hAnsiTheme="minorHAnsi" w:cstheme="minorHAnsi"/>
                <w:sz w:val="20"/>
                <w:szCs w:val="20"/>
                <w:lang w:eastAsia="en-US"/>
              </w:rPr>
              <w:t xml:space="preserve"> janelas e portas com batentes de madeira, com venezianas ou persianas de enrolar, pela área da peça multiplicada por 5 (cinco);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c) Em</w:t>
            </w:r>
            <w:proofErr w:type="gramEnd"/>
            <w:r w:rsidRPr="0071333E">
              <w:rPr>
                <w:rFonts w:asciiTheme="minorHAnsi" w:eastAsia="Calibri" w:hAnsiTheme="minorHAnsi" w:cstheme="minorHAnsi"/>
                <w:sz w:val="20"/>
                <w:szCs w:val="20"/>
                <w:lang w:eastAsia="en-US"/>
              </w:rPr>
              <w:t xml:space="preserve"> cercas e gradis, pela área de projeção do conjunto no plano vertical, considerada apenas uma vez.</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verniz sintético, acabamento brilhante, resistente a intempéries e raios solares, indicado para uso intero ou externo, conforme norma NBR 11702; referência verniz Rexpar Marítimo da Sherwin Williams, ou Suvinil, verniz Copal da Glasurit, ou Sparlack, Copal da Akzo / Ypiranga, ou Verniz Copal / Eucaverniz da Eucatex, ou equivalente; diluente aguarrás; materiais acessórios e a mão de obra necessária para a execução dos serviços de: limpeza e preparo da superfície, conforme recomendações do fabricante; aplicação do verniz, em três demãos, sendo a primeira demão aplicada como fundo selante, conforme especificações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33.01.350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9A3CD2" w:rsidP="00725260">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10</w:t>
            </w:r>
            <w:r w:rsidR="00725260" w:rsidRPr="0071333E">
              <w:rPr>
                <w:rFonts w:asciiTheme="minorHAnsi" w:hAnsiTheme="minorHAnsi" w:cstheme="minorHAnsi"/>
                <w:color w:val="000000"/>
                <w:sz w:val="28"/>
                <w:szCs w:val="28"/>
              </w:rPr>
              <w:t>.3 Preparo de base para superfície metálica com fundo antioxidante</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da projeção horizontal da estrutura (m²), com os acréscimos: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a) Estrutura metálica plana: multiplicar a área de projeção horizontal por 2.</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b) Estrutura metálica em arco: acrescentar em 30% a área de projeção horizontal e multiplicar por 2.</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c) Sistema de medição indicativo, podendo ser elaborados outros tipos de medições conforme acordo entre contratante e contratado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Zarcão; referência Coral (Zarcoral), Zarcão Internacional ou equivalente, materiais acessórios e a mão de obra necessária para a execução dos serviços como: limpeza da superfície, lixamento final, remoção do pó e aplicação do fundo anti-oxidante.</w:t>
            </w:r>
          </w:p>
        </w:tc>
      </w:tr>
      <w:tr w:rsidR="00725260" w:rsidRPr="0071333E" w:rsidTr="009A3CD2">
        <w:trPr>
          <w:trHeight w:val="53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725260" w:rsidRPr="00513427" w:rsidRDefault="009A3CD2" w:rsidP="00513427">
            <w:pPr>
              <w:spacing w:after="0" w:line="240" w:lineRule="auto"/>
              <w:jc w:val="center"/>
              <w:rPr>
                <w:rFonts w:cs="Calibri"/>
                <w:sz w:val="28"/>
                <w:szCs w:val="28"/>
              </w:rPr>
            </w:pPr>
            <w:r>
              <w:rPr>
                <w:rFonts w:cs="Calibri"/>
                <w:sz w:val="28"/>
                <w:szCs w:val="28"/>
              </w:rPr>
              <w:t xml:space="preserve">33.11.050 </w:t>
            </w:r>
          </w:p>
        </w:tc>
        <w:tc>
          <w:tcPr>
            <w:tcW w:w="3519" w:type="pct"/>
            <w:gridSpan w:val="3"/>
            <w:tcBorders>
              <w:top w:val="single" w:sz="4" w:space="0" w:color="auto"/>
              <w:left w:val="nil"/>
              <w:bottom w:val="single" w:sz="4" w:space="0" w:color="auto"/>
              <w:right w:val="single" w:sz="4" w:space="0" w:color="auto"/>
            </w:tcBorders>
            <w:shd w:val="clear" w:color="auto" w:fill="auto"/>
            <w:vAlign w:val="center"/>
          </w:tcPr>
          <w:p w:rsidR="009A3CD2" w:rsidRPr="0071333E" w:rsidRDefault="009A3CD2"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 xml:space="preserve">10.4 </w:t>
            </w:r>
            <w:r>
              <w:rPr>
                <w:rFonts w:cs="Calibri"/>
                <w:sz w:val="28"/>
                <w:szCs w:val="28"/>
              </w:rPr>
              <w:t>Esmalte</w:t>
            </w:r>
            <w:proofErr w:type="gramEnd"/>
            <w:r>
              <w:rPr>
                <w:rFonts w:cs="Calibri"/>
                <w:sz w:val="28"/>
                <w:szCs w:val="28"/>
              </w:rPr>
              <w:t xml:space="preserve"> à base água em superfície metálica, inclusive preparo </w:t>
            </w:r>
          </w:p>
        </w:tc>
      </w:tr>
      <w:tr w:rsidR="00725260" w:rsidRPr="0071333E" w:rsidTr="009A3CD2">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9A3CD2" w:rsidRDefault="009A3CD2" w:rsidP="00725260">
            <w:pPr>
              <w:autoSpaceDE w:val="0"/>
              <w:autoSpaceDN w:val="0"/>
              <w:adjustRightInd w:val="0"/>
              <w:spacing w:after="0" w:line="240" w:lineRule="auto"/>
              <w:jc w:val="both"/>
            </w:pPr>
            <w:proofErr w:type="gramStart"/>
            <w:r>
              <w:t>1) Será</w:t>
            </w:r>
            <w:proofErr w:type="gramEnd"/>
            <w:r>
              <w:t xml:space="preserve"> medido por área de superfície preparada e pintada (m²): </w:t>
            </w:r>
          </w:p>
          <w:p w:rsidR="009A3CD2" w:rsidRDefault="009A3CD2" w:rsidP="00725260">
            <w:pPr>
              <w:autoSpaceDE w:val="0"/>
              <w:autoSpaceDN w:val="0"/>
              <w:adjustRightInd w:val="0"/>
              <w:spacing w:after="0" w:line="240" w:lineRule="auto"/>
              <w:jc w:val="both"/>
            </w:pPr>
            <w:proofErr w:type="gramStart"/>
            <w:r>
              <w:t>a) Em</w:t>
            </w:r>
            <w:proofErr w:type="gramEnd"/>
            <w:r>
              <w:t xml:space="preserve"> caixilhos vazados, grades ou gradis de ferro, pela área da peça ou projeção do conjunto, no plano vertical ou horizontal, considerada uma só vez, acrescentando-se, mais uma vez, as áreas de vedação superiores a 15% da área inicial; </w:t>
            </w:r>
          </w:p>
          <w:p w:rsidR="009A3CD2" w:rsidRDefault="009A3CD2" w:rsidP="00725260">
            <w:pPr>
              <w:autoSpaceDE w:val="0"/>
              <w:autoSpaceDN w:val="0"/>
              <w:adjustRightInd w:val="0"/>
              <w:spacing w:after="0" w:line="240" w:lineRule="auto"/>
              <w:jc w:val="both"/>
            </w:pPr>
            <w:proofErr w:type="gramStart"/>
            <w:r>
              <w:t>b) Em</w:t>
            </w:r>
            <w:proofErr w:type="gramEnd"/>
            <w:r>
              <w:t xml:space="preserve"> portas de ferro onduladas e articuladas de enrolar, portas e caixilhos chapeados, grades articuladas de enrolar e portas pantográficas, pela área da peça multiplicada por 2,5 (dois e meio); </w:t>
            </w:r>
          </w:p>
          <w:p w:rsidR="009A3CD2" w:rsidRDefault="009A3CD2" w:rsidP="00725260">
            <w:pPr>
              <w:autoSpaceDE w:val="0"/>
              <w:autoSpaceDN w:val="0"/>
              <w:adjustRightInd w:val="0"/>
              <w:spacing w:after="0" w:line="240" w:lineRule="auto"/>
              <w:jc w:val="both"/>
            </w:pPr>
            <w:proofErr w:type="gramStart"/>
            <w:r>
              <w:t>c) Em</w:t>
            </w:r>
            <w:proofErr w:type="gramEnd"/>
            <w:r>
              <w:t xml:space="preserve"> caixilhos com batentes ou contramarcos metálicos, com venezianas ou persianas, pela área da peça multiplicada por 5 (cinco);</w:t>
            </w:r>
          </w:p>
          <w:p w:rsidR="009A3CD2" w:rsidRDefault="009A3CD2" w:rsidP="00725260">
            <w:pPr>
              <w:autoSpaceDE w:val="0"/>
              <w:autoSpaceDN w:val="0"/>
              <w:adjustRightInd w:val="0"/>
              <w:spacing w:after="0" w:line="240" w:lineRule="auto"/>
              <w:jc w:val="both"/>
            </w:pPr>
            <w:r>
              <w:t xml:space="preserve"> </w:t>
            </w:r>
            <w:proofErr w:type="gramStart"/>
            <w:r>
              <w:t>d) Em</w:t>
            </w:r>
            <w:proofErr w:type="gramEnd"/>
            <w:r>
              <w:t xml:space="preserve"> tubulações, considerando-se os coeficientes, abaixo, multiplicados pela área da face externa da tubulação: </w:t>
            </w:r>
          </w:p>
          <w:p w:rsidR="009A3CD2" w:rsidRDefault="009A3CD2" w:rsidP="00725260">
            <w:pPr>
              <w:autoSpaceDE w:val="0"/>
              <w:autoSpaceDN w:val="0"/>
              <w:adjustRightInd w:val="0"/>
              <w:spacing w:after="0" w:line="240" w:lineRule="auto"/>
              <w:jc w:val="both"/>
            </w:pPr>
            <w:r>
              <w:t>DIÂMETRO COEFICIENTE DIÂMETRO COEFICIENTE</w:t>
            </w:r>
          </w:p>
          <w:p w:rsidR="009A3CD2" w:rsidRDefault="009A3CD2" w:rsidP="00725260">
            <w:pPr>
              <w:autoSpaceDE w:val="0"/>
              <w:autoSpaceDN w:val="0"/>
              <w:adjustRightInd w:val="0"/>
              <w:spacing w:after="0" w:line="240" w:lineRule="auto"/>
              <w:jc w:val="both"/>
            </w:pPr>
            <w:r>
              <w:t xml:space="preserve">Até 2 2,54 de 8 a 9 1,69 </w:t>
            </w:r>
          </w:p>
          <w:p w:rsidR="009A3CD2" w:rsidRDefault="009A3CD2" w:rsidP="00725260">
            <w:pPr>
              <w:autoSpaceDE w:val="0"/>
              <w:autoSpaceDN w:val="0"/>
              <w:adjustRightInd w:val="0"/>
              <w:spacing w:after="0" w:line="240" w:lineRule="auto"/>
              <w:jc w:val="both"/>
            </w:pPr>
            <w:r>
              <w:t xml:space="preserve">De 2a 3 2,42 de 9a 10 1,57 </w:t>
            </w:r>
          </w:p>
          <w:p w:rsidR="009A3CD2" w:rsidRDefault="009A3CD2" w:rsidP="00725260">
            <w:pPr>
              <w:autoSpaceDE w:val="0"/>
              <w:autoSpaceDN w:val="0"/>
              <w:adjustRightInd w:val="0"/>
              <w:spacing w:after="0" w:line="240" w:lineRule="auto"/>
              <w:jc w:val="both"/>
            </w:pPr>
            <w:r>
              <w:t>De 3a 4 2,29 de 10a 11 1,45</w:t>
            </w:r>
          </w:p>
          <w:p w:rsidR="009A3CD2" w:rsidRDefault="009A3CD2" w:rsidP="00725260">
            <w:pPr>
              <w:autoSpaceDE w:val="0"/>
              <w:autoSpaceDN w:val="0"/>
              <w:adjustRightInd w:val="0"/>
              <w:spacing w:after="0" w:line="240" w:lineRule="auto"/>
              <w:jc w:val="both"/>
            </w:pPr>
            <w:r>
              <w:t>De 4a 5 2,17 de 11a 12 1,33</w:t>
            </w:r>
          </w:p>
          <w:p w:rsidR="009A3CD2" w:rsidRDefault="009A3CD2" w:rsidP="00725260">
            <w:pPr>
              <w:autoSpaceDE w:val="0"/>
              <w:autoSpaceDN w:val="0"/>
              <w:adjustRightInd w:val="0"/>
              <w:spacing w:after="0" w:line="240" w:lineRule="auto"/>
              <w:jc w:val="both"/>
            </w:pPr>
            <w:r>
              <w:t xml:space="preserve">De 5a 6 2,05 de 12a 13 1,21 </w:t>
            </w:r>
          </w:p>
          <w:p w:rsidR="009A3CD2" w:rsidRDefault="009A3CD2" w:rsidP="00725260">
            <w:pPr>
              <w:autoSpaceDE w:val="0"/>
              <w:autoSpaceDN w:val="0"/>
              <w:adjustRightInd w:val="0"/>
              <w:spacing w:after="0" w:line="240" w:lineRule="auto"/>
              <w:jc w:val="both"/>
            </w:pPr>
            <w:r>
              <w:t>De 6a 7 1,93 de 13a 14 1,10</w:t>
            </w:r>
          </w:p>
          <w:p w:rsidR="009A3CD2" w:rsidRDefault="009A3CD2" w:rsidP="00725260">
            <w:pPr>
              <w:autoSpaceDE w:val="0"/>
              <w:autoSpaceDN w:val="0"/>
              <w:adjustRightInd w:val="0"/>
              <w:spacing w:after="0" w:line="240" w:lineRule="auto"/>
              <w:jc w:val="both"/>
            </w:pPr>
            <w:r>
              <w:t xml:space="preserve">De 7a 8 1,81 acima de 14 1,00 </w:t>
            </w:r>
          </w:p>
          <w:p w:rsidR="009A3CD2" w:rsidRDefault="009A3CD2" w:rsidP="00725260">
            <w:pPr>
              <w:autoSpaceDE w:val="0"/>
              <w:autoSpaceDN w:val="0"/>
              <w:adjustRightInd w:val="0"/>
              <w:spacing w:after="0" w:line="240" w:lineRule="auto"/>
              <w:jc w:val="both"/>
            </w:pPr>
            <w:r>
              <w:t xml:space="preserve">e) Faixas de identificação em tubulação: cada faixa deverá ser considerada como 0,50 m da tubulação correspondente, acrescida do respectivo coeficiente; </w:t>
            </w:r>
          </w:p>
          <w:p w:rsidR="009A3CD2" w:rsidRDefault="009A3CD2" w:rsidP="00725260">
            <w:pPr>
              <w:autoSpaceDE w:val="0"/>
              <w:autoSpaceDN w:val="0"/>
              <w:adjustRightInd w:val="0"/>
              <w:spacing w:after="0" w:line="240" w:lineRule="auto"/>
              <w:jc w:val="both"/>
            </w:pPr>
            <w:r>
              <w:t xml:space="preserve">f) Válvulas, flanges, registros e conexões: cada unidade será considerada como um metro linear de tubulação correspondente, acrescida. </w:t>
            </w:r>
          </w:p>
          <w:p w:rsidR="00725260" w:rsidRPr="0071333E" w:rsidRDefault="009A3CD2"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esmalte à base de água, acabamento fosco, ou semi-brilho, ou brilhante; uso geral para exteriores e interiores; referência comercial Sherwin Williams, Suvinil, Futura, Lukscolor ou equivalente; materiais acessórios e a mão de obra necessária para a execução dos serviços: de limpeza da superfície, conforme recomendações do fabricante; aplicação do esmalte, em várias demãos (2 ou 3 demãos), fundo para metais e madeira à base de água; sobre superfícies de metais, alumínio, galvanizados, madeira e alvenaria, conforme especificações do fabricante.</w:t>
            </w:r>
          </w:p>
        </w:tc>
      </w:tr>
      <w:tr w:rsidR="009A3CD2" w:rsidRPr="0071333E" w:rsidTr="009A3CD2">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9A3CD2" w:rsidRPr="00513427" w:rsidRDefault="009A3CD2" w:rsidP="00513427">
            <w:pPr>
              <w:spacing w:after="0" w:line="240" w:lineRule="auto"/>
              <w:jc w:val="center"/>
              <w:rPr>
                <w:rFonts w:cs="Calibri"/>
                <w:sz w:val="28"/>
                <w:szCs w:val="28"/>
              </w:rPr>
            </w:pPr>
            <w:r>
              <w:rPr>
                <w:rFonts w:cs="Calibri"/>
                <w:sz w:val="28"/>
                <w:szCs w:val="28"/>
              </w:rPr>
              <w:t>12.01.041</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9A3CD2" w:rsidRPr="00513427" w:rsidRDefault="009A3CD2" w:rsidP="00513427">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10.4  B</w:t>
            </w:r>
            <w:r>
              <w:rPr>
                <w:rFonts w:cs="Calibri"/>
                <w:sz w:val="28"/>
                <w:szCs w:val="28"/>
              </w:rPr>
              <w:t>roca</w:t>
            </w:r>
            <w:proofErr w:type="gramEnd"/>
            <w:r>
              <w:rPr>
                <w:rFonts w:cs="Calibri"/>
                <w:sz w:val="28"/>
                <w:szCs w:val="28"/>
              </w:rPr>
              <w:t xml:space="preserve"> em concreto armado diâmetro de 25 cm - completa </w:t>
            </w:r>
          </w:p>
        </w:tc>
      </w:tr>
      <w:tr w:rsidR="009A3CD2" w:rsidRPr="0071333E" w:rsidTr="009A3CD2">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9A3CD2" w:rsidRDefault="009A3CD2" w:rsidP="00725260">
            <w:pPr>
              <w:autoSpaceDE w:val="0"/>
              <w:autoSpaceDN w:val="0"/>
              <w:adjustRightInd w:val="0"/>
              <w:spacing w:after="0" w:line="240" w:lineRule="auto"/>
              <w:jc w:val="both"/>
            </w:pPr>
            <w:proofErr w:type="gramStart"/>
            <w:r>
              <w:t>1) Será</w:t>
            </w:r>
            <w:proofErr w:type="gramEnd"/>
            <w:r>
              <w:t xml:space="preserve"> medido pelo comprimento, considerando-se a distância entre o respaldo inferior do bloco e a extremidade inferior de apoio da broca (m). </w:t>
            </w:r>
          </w:p>
          <w:p w:rsidR="009A3CD2" w:rsidRPr="0071333E" w:rsidRDefault="009A3CD2"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dos materiais e a mão de obra para a perfuração, armação, preparo e lançamento do concreto, para a execução de brocas com diâmetro de 25 cm.</w:t>
            </w:r>
          </w:p>
        </w:tc>
      </w:tr>
      <w:tr w:rsidR="00725260" w:rsidRPr="0071333E" w:rsidTr="00D503D0">
        <w:trPr>
          <w:trHeight w:val="416"/>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hideMark/>
          </w:tcPr>
          <w:p w:rsidR="00725260" w:rsidRPr="0071333E" w:rsidRDefault="00725260" w:rsidP="001C557A">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hAnsiTheme="minorHAnsi" w:cstheme="minorHAnsi"/>
                <w:b/>
                <w:bCs/>
                <w:color w:val="000000"/>
                <w:sz w:val="32"/>
                <w:szCs w:val="32"/>
              </w:rPr>
              <w:t>1</w:t>
            </w:r>
            <w:r w:rsidR="001C557A">
              <w:rPr>
                <w:rFonts w:asciiTheme="minorHAnsi" w:hAnsiTheme="minorHAnsi" w:cstheme="minorHAnsi"/>
                <w:b/>
                <w:bCs/>
                <w:color w:val="000000"/>
                <w:sz w:val="32"/>
                <w:szCs w:val="32"/>
              </w:rPr>
              <w:t>1.</w:t>
            </w:r>
            <w:r w:rsidRPr="0071333E">
              <w:rPr>
                <w:rFonts w:asciiTheme="minorHAnsi" w:hAnsiTheme="minorHAnsi" w:cstheme="minorHAnsi"/>
                <w:b/>
                <w:bCs/>
                <w:color w:val="000000"/>
                <w:sz w:val="32"/>
                <w:szCs w:val="32"/>
              </w:rPr>
              <w:t xml:space="preserve"> BANHEIRO PÚBLICO</w:t>
            </w:r>
          </w:p>
        </w:tc>
      </w:tr>
      <w:tr w:rsidR="00725260" w:rsidRPr="0071333E" w:rsidTr="00D503D0">
        <w:trPr>
          <w:trHeight w:val="416"/>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1C557A" w:rsidP="00725260">
            <w:pPr>
              <w:autoSpaceDE w:val="0"/>
              <w:autoSpaceDN w:val="0"/>
              <w:adjustRightInd w:val="0"/>
              <w:spacing w:after="0" w:line="240" w:lineRule="auto"/>
              <w:jc w:val="both"/>
              <w:rPr>
                <w:rFonts w:asciiTheme="minorHAnsi" w:hAnsiTheme="minorHAnsi" w:cstheme="minorHAnsi"/>
                <w:b/>
                <w:bCs/>
                <w:color w:val="000000"/>
                <w:sz w:val="32"/>
                <w:szCs w:val="32"/>
              </w:rPr>
            </w:pPr>
            <w:r>
              <w:rPr>
                <w:rFonts w:asciiTheme="minorHAnsi" w:hAnsiTheme="minorHAnsi" w:cstheme="minorHAnsi"/>
                <w:b/>
                <w:bCs/>
                <w:color w:val="000000"/>
                <w:sz w:val="32"/>
                <w:szCs w:val="32"/>
              </w:rPr>
              <w:t>11</w:t>
            </w:r>
            <w:r w:rsidR="00725260" w:rsidRPr="0071333E">
              <w:rPr>
                <w:rFonts w:asciiTheme="minorHAnsi" w:hAnsiTheme="minorHAnsi" w:cstheme="minorHAnsi"/>
                <w:b/>
                <w:bCs/>
                <w:color w:val="000000"/>
                <w:sz w:val="32"/>
                <w:szCs w:val="32"/>
              </w:rPr>
              <w:t>.1 FUNDAÇÃO E SUPERES</w:t>
            </w:r>
            <w:r w:rsidR="00725260" w:rsidRPr="0071333E">
              <w:rPr>
                <w:rFonts w:asciiTheme="minorHAnsi" w:hAnsiTheme="minorHAnsi" w:cstheme="minorHAnsi"/>
                <w:b/>
                <w:bCs/>
                <w:color w:val="000000"/>
                <w:sz w:val="32"/>
                <w:szCs w:val="32"/>
                <w:shd w:val="clear" w:color="auto" w:fill="CCCCFF"/>
              </w:rPr>
              <w:t>T</w:t>
            </w:r>
            <w:r w:rsidR="00725260" w:rsidRPr="0071333E">
              <w:rPr>
                <w:rFonts w:asciiTheme="minorHAnsi" w:hAnsiTheme="minorHAnsi" w:cstheme="minorHAnsi"/>
                <w:b/>
                <w:bCs/>
                <w:color w:val="000000"/>
                <w:sz w:val="32"/>
                <w:szCs w:val="32"/>
              </w:rPr>
              <w:t>RUTURA</w:t>
            </w:r>
          </w:p>
        </w:tc>
      </w:tr>
      <w:tr w:rsidR="00725260" w:rsidRPr="0071333E" w:rsidTr="00D503D0">
        <w:trPr>
          <w:trHeight w:val="416"/>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1C557A">
            <w:pPr>
              <w:autoSpaceDE w:val="0"/>
              <w:autoSpaceDN w:val="0"/>
              <w:adjustRightInd w:val="0"/>
              <w:spacing w:after="0" w:line="240" w:lineRule="auto"/>
              <w:jc w:val="both"/>
              <w:rPr>
                <w:rFonts w:asciiTheme="minorHAnsi" w:hAnsiTheme="minorHAnsi" w:cstheme="minorHAnsi"/>
                <w:bCs/>
                <w:color w:val="000000"/>
                <w:sz w:val="32"/>
                <w:szCs w:val="32"/>
              </w:rPr>
            </w:pPr>
            <w:r w:rsidRPr="0071333E">
              <w:rPr>
                <w:rFonts w:asciiTheme="minorHAnsi" w:hAnsiTheme="minorHAnsi" w:cstheme="minorHAnsi"/>
                <w:bCs/>
                <w:color w:val="000000"/>
                <w:sz w:val="32"/>
                <w:szCs w:val="32"/>
              </w:rPr>
              <w:t>1</w:t>
            </w:r>
            <w:r w:rsidR="001C557A">
              <w:rPr>
                <w:rFonts w:asciiTheme="minorHAnsi" w:hAnsiTheme="minorHAnsi" w:cstheme="minorHAnsi"/>
                <w:bCs/>
                <w:color w:val="000000"/>
                <w:sz w:val="32"/>
                <w:szCs w:val="32"/>
              </w:rPr>
              <w:t>1</w:t>
            </w:r>
            <w:r w:rsidRPr="0071333E">
              <w:rPr>
                <w:rFonts w:asciiTheme="minorHAnsi" w:hAnsiTheme="minorHAnsi" w:cstheme="minorHAnsi"/>
                <w:bCs/>
                <w:color w:val="000000"/>
                <w:sz w:val="32"/>
                <w:szCs w:val="32"/>
              </w:rPr>
              <w:t>.1.1 LOCAÇÃO DA OBRA</w:t>
            </w:r>
          </w:p>
        </w:tc>
      </w:tr>
      <w:tr w:rsidR="00725260" w:rsidRPr="0071333E" w:rsidTr="00D503D0">
        <w:trPr>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02.10.020</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725260" w:rsidRPr="0071333E" w:rsidRDefault="00725260" w:rsidP="001C557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w:t>
            </w:r>
            <w:r w:rsidR="001C557A">
              <w:rPr>
                <w:rFonts w:asciiTheme="minorHAnsi" w:hAnsiTheme="minorHAnsi" w:cstheme="minorHAnsi"/>
                <w:color w:val="000000"/>
                <w:sz w:val="28"/>
                <w:szCs w:val="28"/>
              </w:rPr>
              <w:t>1</w:t>
            </w:r>
            <w:r w:rsidRPr="0071333E">
              <w:rPr>
                <w:rFonts w:asciiTheme="minorHAnsi" w:hAnsiTheme="minorHAnsi" w:cstheme="minorHAnsi"/>
                <w:color w:val="000000"/>
                <w:sz w:val="28"/>
                <w:szCs w:val="28"/>
              </w:rPr>
              <w:t>.1.1.1 Locação de obra de edificação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pela área de obra locada, aferida entre os eixos de fundação e acrescentando-se 0,50 m, a partir do eixo, para o lado externo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xml:space="preserve">2) O item remunera o fornecimento de materiais, acessórios para fixação e a mão-de-obra necessária para execução de locação de obra compreendendo locação de estacas, eixos principais, paredes, etc; com pontaletes de 3 </w:t>
            </w:r>
            <w:proofErr w:type="gramStart"/>
            <w:r w:rsidRPr="0071333E">
              <w:rPr>
                <w:rFonts w:asciiTheme="minorHAnsi" w:eastAsia="Calibri" w:hAnsiTheme="minorHAnsi" w:cstheme="minorHAnsi"/>
                <w:sz w:val="20"/>
                <w:szCs w:val="20"/>
                <w:lang w:eastAsia="en-US"/>
              </w:rPr>
              <w:t>x</w:t>
            </w:r>
            <w:proofErr w:type="gramEnd"/>
            <w:r w:rsidRPr="0071333E">
              <w:rPr>
                <w:rFonts w:asciiTheme="minorHAnsi" w:eastAsia="Calibri" w:hAnsiTheme="minorHAnsi" w:cstheme="minorHAnsi"/>
                <w:sz w:val="20"/>
                <w:szCs w:val="20"/>
                <w:lang w:eastAsia="en-US"/>
              </w:rPr>
              <w:t xml:space="preserve"> 3 e tábuas de 1 x 12; ambos em madeira Erisma uncinatum (conhecido como Quarubarana ou Cedrinho), ou Qualea spp (conhecida como Cambará).</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1C557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1C557A">
              <w:rPr>
                <w:rFonts w:asciiTheme="minorHAnsi" w:eastAsia="Calibri" w:hAnsiTheme="minorHAnsi" w:cstheme="minorHAnsi"/>
                <w:sz w:val="28"/>
                <w:szCs w:val="28"/>
              </w:rPr>
              <w:t>1</w:t>
            </w:r>
            <w:r w:rsidRPr="0071333E">
              <w:rPr>
                <w:rFonts w:asciiTheme="minorHAnsi" w:eastAsia="Calibri" w:hAnsiTheme="minorHAnsi" w:cstheme="minorHAnsi"/>
                <w:sz w:val="28"/>
                <w:szCs w:val="28"/>
              </w:rPr>
              <w:t>.1.2 FUNDAÇÃO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06.02.020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1C557A">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1C557A">
              <w:rPr>
                <w:rFonts w:asciiTheme="minorHAnsi" w:hAnsiTheme="minorHAnsi" w:cstheme="minorHAnsi"/>
                <w:color w:val="000000"/>
                <w:sz w:val="28"/>
                <w:szCs w:val="28"/>
              </w:rPr>
              <w:t>1</w:t>
            </w:r>
            <w:r w:rsidRPr="0071333E">
              <w:rPr>
                <w:rFonts w:asciiTheme="minorHAnsi" w:hAnsiTheme="minorHAnsi" w:cstheme="minorHAnsi"/>
                <w:color w:val="000000"/>
                <w:sz w:val="28"/>
                <w:szCs w:val="28"/>
              </w:rPr>
              <w:t>.1.2.1  Escavação</w:t>
            </w:r>
            <w:proofErr w:type="gramEnd"/>
            <w:r w:rsidRPr="0071333E">
              <w:rPr>
                <w:rFonts w:asciiTheme="minorHAnsi" w:hAnsiTheme="minorHAnsi" w:cstheme="minorHAnsi"/>
                <w:color w:val="000000"/>
                <w:sz w:val="28"/>
                <w:szCs w:val="28"/>
              </w:rPr>
              <w:t xml:space="preserve"> manual em solo de 1ª e 2ª categoria em vala ou cava até 1,5 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volume escavado, considerando-se um acréscimo para cada lado, no plano horizontal, em relação às dimensões de cada peça, de 20 cm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da mão-de-obra necessária para a escavação manual em solo de 1ª e 2ª categorias em valas ou cavas até 1,5 m de profundidade.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12.01.041</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1C557A" w:rsidP="00113A94">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Pr>
                <w:rFonts w:asciiTheme="minorHAnsi" w:hAnsiTheme="minorHAnsi" w:cstheme="minorHAnsi"/>
                <w:color w:val="000000"/>
                <w:sz w:val="28"/>
                <w:szCs w:val="28"/>
              </w:rPr>
              <w:t>.1.2.2</w:t>
            </w:r>
            <w:r w:rsidR="00725260" w:rsidRPr="0071333E">
              <w:rPr>
                <w:rFonts w:asciiTheme="minorHAnsi" w:hAnsiTheme="minorHAnsi" w:cstheme="minorHAnsi"/>
                <w:color w:val="000000"/>
                <w:sz w:val="28"/>
                <w:szCs w:val="28"/>
              </w:rPr>
              <w:t xml:space="preserve"> Broca em concreto armado diâmetro de 25 cm - completa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comprimento, considerando-se a distância entre o respaldo inferior do bloco e a extremidade inferior de apoio da broca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dos materiais e a mão de obra para a perfuração, armação, preparo e lançamento do concreto, para a execução de brocas com diâmetro de 25 cm.</w:t>
            </w:r>
          </w:p>
        </w:tc>
      </w:tr>
      <w:tr w:rsidR="00725260" w:rsidRPr="0071333E" w:rsidTr="00D503D0">
        <w:trPr>
          <w:trHeight w:val="545"/>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ind w:right="-72"/>
              <w:jc w:val="center"/>
              <w:rPr>
                <w:rFonts w:asciiTheme="minorHAnsi" w:hAnsiTheme="minorHAnsi" w:cstheme="minorHAnsi"/>
                <w:color w:val="000000"/>
              </w:rPr>
            </w:pPr>
            <w:r w:rsidRPr="0071333E">
              <w:rPr>
                <w:rFonts w:asciiTheme="minorHAnsi" w:hAnsiTheme="minorHAnsi" w:cstheme="minorHAnsi"/>
                <w:sz w:val="28"/>
              </w:rPr>
              <w:t>11.18.040</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725260" w:rsidRPr="0071333E" w:rsidRDefault="00725260" w:rsidP="00113A94">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1C557A">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001C557A">
              <w:rPr>
                <w:rFonts w:asciiTheme="minorHAnsi" w:hAnsiTheme="minorHAnsi" w:cstheme="minorHAnsi"/>
                <w:color w:val="000000"/>
                <w:sz w:val="28"/>
                <w:szCs w:val="28"/>
              </w:rPr>
              <w:t>.2.3</w:t>
            </w:r>
            <w:r w:rsidRPr="0071333E">
              <w:rPr>
                <w:rFonts w:asciiTheme="minorHAnsi" w:hAnsiTheme="minorHAnsi" w:cstheme="minorHAnsi"/>
                <w:color w:val="000000"/>
                <w:sz w:val="28"/>
                <w:szCs w:val="28"/>
              </w:rPr>
              <w:t xml:space="preserve">  Lastro</w:t>
            </w:r>
            <w:proofErr w:type="gramEnd"/>
            <w:r w:rsidRPr="0071333E">
              <w:rPr>
                <w:rFonts w:asciiTheme="minorHAnsi" w:hAnsiTheme="minorHAnsi" w:cstheme="minorHAnsi"/>
                <w:color w:val="000000"/>
                <w:sz w:val="28"/>
                <w:szCs w:val="28"/>
              </w:rPr>
              <w:t xml:space="preserve"> de pedra britada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volume acabado, na espessura aproximada de 5 cm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a) Para</w:t>
            </w:r>
            <w:proofErr w:type="gramEnd"/>
            <w:r w:rsidRPr="0071333E">
              <w:rPr>
                <w:rFonts w:asciiTheme="minorHAnsi" w:eastAsia="Calibri" w:hAnsiTheme="minorHAnsi" w:cstheme="minorHAnsi"/>
                <w:sz w:val="20"/>
                <w:szCs w:val="20"/>
                <w:lang w:eastAsia="en-US"/>
              </w:rPr>
              <w:t xml:space="preserve"> escavação manual, será medido pela área do fundo de vala;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b) Para</w:t>
            </w:r>
            <w:proofErr w:type="gramEnd"/>
            <w:r w:rsidRPr="0071333E">
              <w:rPr>
                <w:rFonts w:asciiTheme="minorHAnsi" w:eastAsia="Calibri" w:hAnsiTheme="minorHAnsi" w:cstheme="minorHAnsi"/>
                <w:sz w:val="20"/>
                <w:szCs w:val="20"/>
                <w:lang w:eastAsia="en-US"/>
              </w:rPr>
              <w:t xml:space="preserve"> escavação mecanizada, será medido pelo limite.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pedra britada em números médios e a mão de obra necessária para o apiloamento do terreno e execução do lastro.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09.01.020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1C557A" w:rsidP="001C557A">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11.1.2.4</w:t>
            </w:r>
            <w:r w:rsidR="00725260" w:rsidRPr="0071333E">
              <w:rPr>
                <w:rFonts w:asciiTheme="minorHAnsi" w:hAnsiTheme="minorHAnsi" w:cstheme="minorHAnsi"/>
                <w:color w:val="000000"/>
                <w:sz w:val="28"/>
                <w:szCs w:val="28"/>
              </w:rPr>
              <w:t xml:space="preserve">  Forma</w:t>
            </w:r>
            <w:proofErr w:type="gramEnd"/>
            <w:r w:rsidR="00725260" w:rsidRPr="0071333E">
              <w:rPr>
                <w:rFonts w:asciiTheme="minorHAnsi" w:hAnsiTheme="minorHAnsi" w:cstheme="minorHAnsi"/>
                <w:color w:val="000000"/>
                <w:sz w:val="28"/>
                <w:szCs w:val="28"/>
              </w:rPr>
              <w:t xml:space="preserve"> em madeira comum para fundação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desenvolvimento das áreas em contato com o concreto, não se descontando áreas de interseção até 0,20 m²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dos materiais e a mão de obra para execução e instalação da forma, incluindo escoras, gravatas, desmoldante e desforma.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10.01.040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1C557A" w:rsidP="001C557A">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11.1.2.5</w:t>
            </w:r>
            <w:r w:rsidR="00725260" w:rsidRPr="0071333E">
              <w:rPr>
                <w:rFonts w:asciiTheme="minorHAnsi" w:hAnsiTheme="minorHAnsi" w:cstheme="minorHAnsi"/>
                <w:color w:val="000000"/>
                <w:sz w:val="28"/>
                <w:szCs w:val="28"/>
              </w:rPr>
              <w:t xml:space="preserve"> Armadura em barra de aço CA-50 (A ou B) fyk = 500 MPa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pelo peso nominal das bitolas constantes no projeto de armadura (kg).</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aço CA-50 (A ou B) com fyk igual 500 MPa, dobramento, transporte e colocação de armaduras de qualquer bitola e qualquer comprimento; estão incluídos no item os serviços e materiais secundários como arame, espaçadores, perdas decorrentes de desbitolamento, cortes e pontas de traspasse para emendas.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11.01.130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1C557A" w:rsidP="001C557A">
            <w:pPr>
              <w:autoSpaceDE w:val="0"/>
              <w:autoSpaceDN w:val="0"/>
              <w:adjustRightInd w:val="0"/>
              <w:spacing w:after="0" w:line="240" w:lineRule="auto"/>
              <w:jc w:val="both"/>
              <w:rPr>
                <w:rFonts w:asciiTheme="minorHAnsi" w:eastAsia="Calibri" w:hAnsiTheme="minorHAnsi" w:cstheme="minorHAnsi"/>
                <w:sz w:val="20"/>
                <w:szCs w:val="20"/>
              </w:rPr>
            </w:pPr>
            <w:r>
              <w:rPr>
                <w:rFonts w:asciiTheme="minorHAnsi" w:hAnsiTheme="minorHAnsi" w:cstheme="minorHAnsi"/>
                <w:color w:val="000000"/>
                <w:sz w:val="28"/>
                <w:szCs w:val="28"/>
              </w:rPr>
              <w:t>11.1.2.6</w:t>
            </w:r>
            <w:r w:rsidR="00725260" w:rsidRPr="0071333E">
              <w:rPr>
                <w:rFonts w:asciiTheme="minorHAnsi" w:hAnsiTheme="minorHAnsi" w:cstheme="minorHAnsi"/>
                <w:color w:val="000000"/>
                <w:sz w:val="28"/>
                <w:szCs w:val="28"/>
              </w:rPr>
              <w:t xml:space="preserve"> Concreto usinado, fck = 25 MPa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posto obra, de concreto usinado, resistência mínima à compressão de 25 MPa, plasticidade (slump) de 5 + 1 cm.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11.16.040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1C557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w:t>
            </w:r>
            <w:r w:rsidR="001C557A">
              <w:rPr>
                <w:rFonts w:asciiTheme="minorHAnsi" w:hAnsiTheme="minorHAnsi" w:cstheme="minorHAnsi"/>
                <w:color w:val="000000"/>
                <w:sz w:val="28"/>
                <w:szCs w:val="28"/>
              </w:rPr>
              <w:t>1</w:t>
            </w:r>
            <w:r w:rsidRPr="0071333E">
              <w:rPr>
                <w:rFonts w:asciiTheme="minorHAnsi" w:hAnsiTheme="minorHAnsi" w:cstheme="minorHAnsi"/>
                <w:color w:val="000000"/>
                <w:sz w:val="28"/>
                <w:szCs w:val="28"/>
              </w:rPr>
              <w:t>.1.2.</w:t>
            </w:r>
            <w:r w:rsidR="001C557A">
              <w:rPr>
                <w:rFonts w:asciiTheme="minorHAnsi" w:hAnsiTheme="minorHAnsi" w:cstheme="minorHAnsi"/>
                <w:color w:val="000000"/>
                <w:sz w:val="28"/>
                <w:szCs w:val="28"/>
              </w:rPr>
              <w:t>7</w:t>
            </w:r>
            <w:r w:rsidRPr="0071333E">
              <w:rPr>
                <w:rFonts w:asciiTheme="minorHAnsi" w:hAnsiTheme="minorHAnsi" w:cstheme="minorHAnsi"/>
                <w:color w:val="000000"/>
                <w:sz w:val="28"/>
                <w:szCs w:val="28"/>
              </w:rPr>
              <w:t xml:space="preserve"> Lançamento e adensamento de concreto ou massa em fundação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mão de obra necessários para o transporte interno à obra, lançamento e adensamento de concreto ou massa em fundação.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32.16.010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1C557A">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w:t>
            </w:r>
            <w:r w:rsidR="001C557A">
              <w:rPr>
                <w:rFonts w:asciiTheme="minorHAnsi" w:hAnsiTheme="minorHAnsi" w:cstheme="minorHAnsi"/>
                <w:color w:val="000000"/>
                <w:sz w:val="28"/>
                <w:szCs w:val="28"/>
              </w:rPr>
              <w:t>1</w:t>
            </w:r>
            <w:r w:rsidRPr="0071333E">
              <w:rPr>
                <w:rFonts w:asciiTheme="minorHAnsi" w:hAnsiTheme="minorHAnsi" w:cstheme="minorHAnsi"/>
                <w:color w:val="000000"/>
                <w:sz w:val="28"/>
                <w:szCs w:val="28"/>
              </w:rPr>
              <w:t>.1.2.</w:t>
            </w:r>
            <w:r w:rsidR="001C557A">
              <w:rPr>
                <w:rFonts w:asciiTheme="minorHAnsi" w:hAnsiTheme="minorHAnsi" w:cstheme="minorHAnsi"/>
                <w:color w:val="000000"/>
                <w:sz w:val="28"/>
                <w:szCs w:val="28"/>
              </w:rPr>
              <w:t>8</w:t>
            </w:r>
            <w:r w:rsidRPr="0071333E">
              <w:rPr>
                <w:rFonts w:asciiTheme="minorHAnsi" w:hAnsiTheme="minorHAnsi" w:cstheme="minorHAnsi"/>
                <w:color w:val="000000"/>
                <w:sz w:val="28"/>
                <w:szCs w:val="28"/>
              </w:rPr>
              <w:t xml:space="preserve"> Impermeabilização em pintura de asfalto oxidado com solventes orgânicos, sobre massa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medido por área de superfície impermeabilizada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impermeabilização flexível em pintura asfáltica com solventes orgânicos, compreendendo: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Solução asfáltica composta por asfalto modificado e solventes orgânicos, com as características técnicas: Densidade &gt; 0,90 g/cm³, conforme NBR 5829, secagem ao toque &lt; 2h40min, conforme NBR 9558; referência comercial Denvermanta Primer ou Impermanta Primer da Dever Global, Viabit da Viapol, LW 55 da Lwart, Neutrol da Otto Baumgart, Protex da Wolf. Hacker, Igol A da Sika ou equivalente, desde que atenda às exigências mínimas da NBR 9686 e às características técnicas acima descritas. Remunera também limpeza da superfície, materiais acessórios e a mão de obra necessária para a execução dos serviços.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32.17.010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1C557A" w:rsidP="001C557A">
            <w:pPr>
              <w:spacing w:after="0" w:line="24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11.1.2.9</w:t>
            </w:r>
            <w:r w:rsidR="00725260" w:rsidRPr="0071333E">
              <w:rPr>
                <w:rFonts w:asciiTheme="minorHAnsi" w:hAnsiTheme="minorHAnsi" w:cstheme="minorHAnsi"/>
                <w:color w:val="000000"/>
                <w:sz w:val="28"/>
                <w:szCs w:val="28"/>
              </w:rPr>
              <w:t xml:space="preserve"> Impermeabilização em argamassa impermeável com aditivo hidrófugo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1) Será</w:t>
            </w:r>
            <w:proofErr w:type="gramEnd"/>
            <w:r w:rsidRPr="0071333E">
              <w:rPr>
                <w:rFonts w:asciiTheme="minorHAnsi" w:eastAsia="Calibri" w:hAnsiTheme="minorHAnsi" w:cstheme="minorHAnsi"/>
                <w:sz w:val="20"/>
                <w:szCs w:val="20"/>
                <w:lang w:eastAsia="en-US"/>
              </w:rPr>
              <w:t xml:space="preserve"> medida pelo volume de argamassa aplicada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2) O item remunera o fornecimento de impermeabilização com argamassa impermeável com aditivo hidrófugo, compreendendo: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a) Argamassa de cimento e areia no traço: uma parte de cimento para três de areia (1:3);</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b) Hidrófugo impermeabilizante pela redução do ângulo de molhagem dos poros dos substratos, permitindo a respiração dos materiais; referência comercial Vedacit da Otto Baumgart, Sika 1 da Sika ou equivalente;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proofErr w:type="gramStart"/>
            <w:r w:rsidRPr="0071333E">
              <w:rPr>
                <w:rFonts w:asciiTheme="minorHAnsi" w:eastAsia="Calibri" w:hAnsiTheme="minorHAnsi" w:cstheme="minorHAnsi"/>
                <w:sz w:val="20"/>
                <w:szCs w:val="20"/>
                <w:lang w:eastAsia="en-US"/>
              </w:rPr>
              <w:t>c) Materiais</w:t>
            </w:r>
            <w:proofErr w:type="gramEnd"/>
            <w:r w:rsidRPr="0071333E">
              <w:rPr>
                <w:rFonts w:asciiTheme="minorHAnsi" w:eastAsia="Calibri" w:hAnsiTheme="minorHAnsi" w:cstheme="minorHAnsi"/>
                <w:sz w:val="20"/>
                <w:szCs w:val="20"/>
                <w:lang w:eastAsia="en-US"/>
              </w:rPr>
              <w:t xml:space="preserve"> acessórios e a mão de obra necessária para a execução dos serviços: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Preparo da argamassa de cimento e areia no traço 1:3, com adição de 2 kg de hidrófugo a cada 50 kg de cimento;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lang w:eastAsia="en-US"/>
              </w:rPr>
            </w:pPr>
            <w:r w:rsidRPr="0071333E">
              <w:rPr>
                <w:rFonts w:asciiTheme="minorHAnsi" w:eastAsia="Calibri" w:hAnsiTheme="minorHAnsi" w:cstheme="minorHAnsi"/>
                <w:sz w:val="20"/>
                <w:szCs w:val="20"/>
                <w:lang w:eastAsia="en-US"/>
              </w:rPr>
              <w:t>- Aplicação da argamassa sobre superfície áspera e isenta de partículas soltas, em camadas de aproximadamente 1 cm, perfazendo um total de 2 a 3 cm, conforme recomendações dos fabricantes.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113A94">
            <w:pPr>
              <w:autoSpaceDE w:val="0"/>
              <w:autoSpaceDN w:val="0"/>
              <w:adjustRightInd w:val="0"/>
              <w:spacing w:after="0" w:line="240" w:lineRule="auto"/>
              <w:jc w:val="both"/>
              <w:rPr>
                <w:rFonts w:asciiTheme="minorHAnsi" w:eastAsia="Calibri" w:hAnsiTheme="minorHAnsi" w:cstheme="minorHAnsi"/>
                <w:sz w:val="28"/>
                <w:szCs w:val="28"/>
                <w:lang w:eastAsia="en-US"/>
              </w:rPr>
            </w:pPr>
            <w:r w:rsidRPr="0071333E">
              <w:rPr>
                <w:rFonts w:asciiTheme="minorHAnsi" w:eastAsia="Calibri" w:hAnsiTheme="minorHAnsi" w:cstheme="minorHAnsi"/>
                <w:sz w:val="28"/>
                <w:szCs w:val="28"/>
                <w:lang w:eastAsia="en-US"/>
              </w:rPr>
              <w:t>1</w:t>
            </w:r>
            <w:r w:rsidR="00113A94">
              <w:rPr>
                <w:rFonts w:asciiTheme="minorHAnsi" w:eastAsia="Calibri" w:hAnsiTheme="minorHAnsi" w:cstheme="minorHAnsi"/>
                <w:sz w:val="28"/>
                <w:szCs w:val="28"/>
                <w:lang w:eastAsia="en-US"/>
              </w:rPr>
              <w:t>1</w:t>
            </w:r>
            <w:r w:rsidRPr="0071333E">
              <w:rPr>
                <w:rFonts w:asciiTheme="minorHAnsi" w:eastAsia="Calibri" w:hAnsiTheme="minorHAnsi" w:cstheme="minorHAnsi"/>
                <w:sz w:val="28"/>
                <w:szCs w:val="28"/>
                <w:lang w:eastAsia="en-US"/>
              </w:rPr>
              <w:t>.1.3 SUPERESTRUTURA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09.01.030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725260" w:rsidP="00113A94">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.1.3.1  Forma</w:t>
            </w:r>
            <w:proofErr w:type="gramEnd"/>
            <w:r w:rsidRPr="0071333E">
              <w:rPr>
                <w:rFonts w:asciiTheme="minorHAnsi" w:hAnsiTheme="minorHAnsi" w:cstheme="minorHAnsi"/>
                <w:color w:val="000000"/>
                <w:sz w:val="28"/>
                <w:szCs w:val="28"/>
              </w:rPr>
              <w:t xml:space="preserve"> em madeira comum para estrutura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desenvolvimento das áreas em contato com o concreto, não se descontando áreas de interseção até 0,20 m²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materiais e mão de obra necessários para a execução e instalação de formas para estrutura, em tábua de Erisma uncinatum (conhecido como Quarubarana ou Cedrinho) ou Qualea spp (conhecida como Cambará) de 1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12 e pontaletes de Erisma uncinatum (conhecido como Quarubarana ou Cedrinho) ou Qualea spp (conhecida como Cambará) de 3 x 3; incluindo cimbramento até 3 m de altura, gravatas, sarrafos de enrijecimento, desmoldante, desforma e descimbramento.</w:t>
            </w:r>
          </w:p>
        </w:tc>
      </w:tr>
      <w:tr w:rsidR="00725260" w:rsidRPr="0071333E" w:rsidTr="00D503D0">
        <w:trPr>
          <w:trHeight w:val="155"/>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10.01.040</w:t>
            </w:r>
          </w:p>
        </w:tc>
        <w:tc>
          <w:tcPr>
            <w:tcW w:w="3519" w:type="pct"/>
            <w:gridSpan w:val="3"/>
            <w:tcBorders>
              <w:top w:val="single" w:sz="4" w:space="0" w:color="auto"/>
              <w:left w:val="nil"/>
              <w:bottom w:val="single" w:sz="4" w:space="0" w:color="auto"/>
              <w:right w:val="single" w:sz="4" w:space="0" w:color="auto"/>
            </w:tcBorders>
            <w:shd w:val="clear" w:color="auto" w:fill="auto"/>
            <w:vAlign w:val="center"/>
            <w:hideMark/>
          </w:tcPr>
          <w:p w:rsidR="00725260" w:rsidRPr="0071333E" w:rsidRDefault="00725260" w:rsidP="00113A94">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.1.3.2  Armadura</w:t>
            </w:r>
            <w:proofErr w:type="gramEnd"/>
            <w:r w:rsidRPr="0071333E">
              <w:rPr>
                <w:rFonts w:asciiTheme="minorHAnsi" w:hAnsiTheme="minorHAnsi" w:cstheme="minorHAnsi"/>
                <w:color w:val="000000"/>
                <w:sz w:val="28"/>
                <w:szCs w:val="28"/>
              </w:rPr>
              <w:t xml:space="preserve"> em barra de aço CA-50 (A ou B) fyk = 500 MPa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peso nominal das bitolas constantes no projeto de armadura (kg).</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aço CA-50 (A ou B) com fyk igual 500 MPa, dobramento, transporte e colocação de armaduras de qualquer bitola e qualquer comprimento; estão incluídos no item os serviços e materiais secundários como arame, espaçadores, perdas decorrentes de desbitolamento, cortes e pontas de traspasse para emendas.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hAnsiTheme="minorHAnsi" w:cstheme="minorHAnsi"/>
                <w:color w:val="000000"/>
              </w:rPr>
            </w:pPr>
            <w:r w:rsidRPr="0071333E">
              <w:rPr>
                <w:rFonts w:asciiTheme="minorHAnsi" w:hAnsiTheme="minorHAnsi" w:cstheme="minorHAnsi"/>
                <w:sz w:val="28"/>
              </w:rPr>
              <w:t>11.01.130</w:t>
            </w:r>
          </w:p>
        </w:tc>
        <w:tc>
          <w:tcPr>
            <w:tcW w:w="3519" w:type="pct"/>
            <w:gridSpan w:val="3"/>
            <w:tcBorders>
              <w:top w:val="nil"/>
              <w:left w:val="nil"/>
              <w:bottom w:val="single" w:sz="4" w:space="0" w:color="auto"/>
              <w:right w:val="single" w:sz="4" w:space="0" w:color="auto"/>
            </w:tcBorders>
            <w:shd w:val="clear" w:color="auto" w:fill="auto"/>
            <w:vAlign w:val="center"/>
            <w:hideMark/>
          </w:tcPr>
          <w:p w:rsidR="00725260" w:rsidRPr="0071333E" w:rsidRDefault="00113A94" w:rsidP="00725260">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11</w:t>
            </w:r>
            <w:r w:rsidR="00725260" w:rsidRPr="0071333E">
              <w:rPr>
                <w:rFonts w:asciiTheme="minorHAnsi" w:hAnsiTheme="minorHAnsi" w:cstheme="minorHAnsi"/>
                <w:color w:val="000000"/>
                <w:sz w:val="28"/>
                <w:szCs w:val="28"/>
              </w:rPr>
              <w:t>.1.3.3  Concreto</w:t>
            </w:r>
            <w:proofErr w:type="gramEnd"/>
            <w:r w:rsidR="00725260" w:rsidRPr="0071333E">
              <w:rPr>
                <w:rFonts w:asciiTheme="minorHAnsi" w:hAnsiTheme="minorHAnsi" w:cstheme="minorHAnsi"/>
                <w:color w:val="000000"/>
                <w:sz w:val="28"/>
                <w:szCs w:val="28"/>
              </w:rPr>
              <w:t xml:space="preserve"> usinado, fck = 25 MPa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posto obra, de concreto usinado, resistência mínima à compressão de 25 MPa, plasticidade (slump) de 5 + 1 cm.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11.16.080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113A94">
            <w:pPr>
              <w:spacing w:after="0" w:line="240" w:lineRule="auto"/>
              <w:jc w:val="both"/>
              <w:rPr>
                <w:rFonts w:asciiTheme="minorHAnsi" w:eastAsia="Calibri" w:hAnsiTheme="minorHAnsi" w:cstheme="minorHAnsi"/>
                <w:sz w:val="20"/>
                <w:szCs w:val="20"/>
              </w:rPr>
            </w:pPr>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.1.3.4 Lançamento e adensamento de concreto ou massa por bombeamento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calculado no projeto de formas; sendo que o volume da interseção dos diversos elementos estruturais deve ser computado uma só vez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mão de obra necessários para o bombeamento, lançamento e adensamento de concreto ou massa.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13.01.150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113A94">
            <w:pPr>
              <w:spacing w:after="0" w:line="240" w:lineRule="auto"/>
              <w:jc w:val="both"/>
              <w:rPr>
                <w:rFonts w:asciiTheme="minorHAnsi" w:eastAsia="Calibri" w:hAnsiTheme="minorHAnsi" w:cstheme="minorHAnsi"/>
                <w:sz w:val="20"/>
                <w:szCs w:val="20"/>
              </w:rPr>
            </w:pPr>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.1.3.5 Laje pré-fabricada mista vigota treliçada/lajota cerâmica - LT 16 (12+4) e capa com concreto de 25 MPa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delimitada pelos eixos das paredes e/ou vigas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vigota pré-fabricada treliçada (VT) e lajota cerâmica com altura de 12 cm; concreto com fck maior ou igual a 25 MPa, para o capeamento, conforme NBR 6118; materiais acessórios e a mão de obra necessária para a execução dos serviços de estocagem das vigotas e lajotas cerâmicas; conforme exigências e recomendações do fabricante; o transporte interno à obra; o içamento das vigotas e das lajotas cerâmicas; a montagem completa das vigotas treliçadas e das lajotas cerâmicas; a execução do capeamento com 4 cm de altura, resultando laje mista com altura total de 16 cm; a execução e instalação da armadura de distribuição posicionada na capa, para o controle da fissuração; o escoramento até 3,00 m de altura e a retirada do mesmo. Não remunera o fornecimento de materiais e a mão de obra para a execução da armadura transversal, da armadura superior de tração nos apoios e balanços, quando necessárias e também do aço para armadura de distribuição.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10.02.020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113A94">
            <w:pPr>
              <w:spacing w:after="0" w:line="240" w:lineRule="auto"/>
              <w:jc w:val="both"/>
              <w:rPr>
                <w:rFonts w:asciiTheme="minorHAnsi" w:hAnsiTheme="minorHAnsi" w:cstheme="minorHAnsi"/>
                <w:color w:val="000000"/>
                <w:sz w:val="28"/>
                <w:szCs w:val="28"/>
              </w:rPr>
            </w:pPr>
            <w:proofErr w:type="gramStart"/>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.1.3.6  Armadura</w:t>
            </w:r>
            <w:proofErr w:type="gramEnd"/>
            <w:r w:rsidRPr="0071333E">
              <w:rPr>
                <w:rFonts w:asciiTheme="minorHAnsi" w:hAnsiTheme="minorHAnsi" w:cstheme="minorHAnsi"/>
                <w:color w:val="000000"/>
                <w:sz w:val="28"/>
                <w:szCs w:val="28"/>
              </w:rPr>
              <w:t xml:space="preserve"> em tela soldada de aço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peso nominal das telas constantes no projeto de armadura (kg).</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tela soldada em aço CA-60 ou CA-50, transporte e colocação de telas de qualquer bitola; estão incluídos no item os serviços e materiais secundários como arame, espaçadores, emendas e perdas por desbitolamento, cortes e pontas de transpasse para emendas.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113A94">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113A94">
              <w:rPr>
                <w:rFonts w:asciiTheme="minorHAnsi" w:eastAsia="Calibri" w:hAnsiTheme="minorHAnsi" w:cstheme="minorHAnsi"/>
                <w:b/>
                <w:sz w:val="28"/>
                <w:szCs w:val="28"/>
              </w:rPr>
              <w:t>1</w:t>
            </w:r>
            <w:r w:rsidRPr="0071333E">
              <w:rPr>
                <w:rFonts w:asciiTheme="minorHAnsi" w:eastAsia="Calibri" w:hAnsiTheme="minorHAnsi" w:cstheme="minorHAnsi"/>
                <w:b/>
                <w:sz w:val="28"/>
                <w:szCs w:val="28"/>
              </w:rPr>
              <w:t>.2 PAREDES E PAINÉIS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14.10.111</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113A94" w:rsidP="00113A94">
            <w:pPr>
              <w:spacing w:after="0" w:line="240" w:lineRule="auto"/>
              <w:jc w:val="both"/>
              <w:rPr>
                <w:rFonts w:asciiTheme="minorHAnsi" w:hAnsiTheme="minorHAnsi" w:cstheme="minorHAnsi"/>
                <w:color w:val="000000"/>
                <w:sz w:val="28"/>
                <w:szCs w:val="28"/>
              </w:rPr>
            </w:pPr>
            <w:proofErr w:type="gramStart"/>
            <w:r>
              <w:rPr>
                <w:rFonts w:asciiTheme="minorHAnsi" w:hAnsiTheme="minorHAnsi" w:cstheme="minorHAnsi"/>
                <w:color w:val="000000"/>
                <w:sz w:val="28"/>
                <w:szCs w:val="28"/>
              </w:rPr>
              <w:t>11</w:t>
            </w:r>
            <w:r w:rsidR="00725260" w:rsidRPr="0071333E">
              <w:rPr>
                <w:rFonts w:asciiTheme="minorHAnsi" w:hAnsiTheme="minorHAnsi" w:cstheme="minorHAnsi"/>
                <w:color w:val="000000"/>
                <w:sz w:val="28"/>
                <w:szCs w:val="28"/>
              </w:rPr>
              <w:t>.2.1  Alvenaria</w:t>
            </w:r>
            <w:proofErr w:type="gramEnd"/>
            <w:r w:rsidR="00725260" w:rsidRPr="0071333E">
              <w:rPr>
                <w:rFonts w:asciiTheme="minorHAnsi" w:hAnsiTheme="minorHAnsi" w:cstheme="minorHAnsi"/>
                <w:color w:val="000000"/>
                <w:sz w:val="28"/>
                <w:szCs w:val="28"/>
              </w:rPr>
              <w:t xml:space="preserve"> de bloco de concreto de vedação de 14 x 19 x 39 cm - classe C</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de superfície executada, descontando-se todos os vãos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materiais e mão de obra necessária para a execução de alvenaria de vedação ou estrutural, para uso revestido/aparente, confeccionada em bloco vazado de concreto de 14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19 x 39 cm e resistência mínima a compressão de 3 MPa, classe C; assentada com argamassa mista de cimento, cal hidratada e areia. Norma técnica NBR 6136 e utilização estrutural desde que atenda a NBR 16868/20.</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tabs>
                <w:tab w:val="left" w:pos="2410"/>
              </w:tabs>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14.20.010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spacing w:after="0" w:line="240" w:lineRule="auto"/>
              <w:jc w:val="both"/>
              <w:rPr>
                <w:rFonts w:asciiTheme="minorHAnsi" w:hAnsiTheme="minorHAnsi" w:cstheme="minorHAnsi"/>
                <w:color w:val="000000"/>
                <w:sz w:val="28"/>
                <w:szCs w:val="28"/>
              </w:rPr>
            </w:pPr>
            <w:r w:rsidRPr="0071333E">
              <w:rPr>
                <w:rFonts w:asciiTheme="minorHAnsi" w:hAnsiTheme="minorHAnsi" w:cstheme="minorHAnsi"/>
                <w:color w:val="000000"/>
                <w:sz w:val="28"/>
                <w:szCs w:val="28"/>
              </w:rPr>
              <w:t>1</w:t>
            </w:r>
            <w:r w:rsidR="00113A94">
              <w:rPr>
                <w:rFonts w:asciiTheme="minorHAnsi" w:hAnsiTheme="minorHAnsi" w:cstheme="minorHAnsi"/>
                <w:color w:val="000000"/>
                <w:sz w:val="28"/>
                <w:szCs w:val="28"/>
              </w:rPr>
              <w:t>1</w:t>
            </w:r>
            <w:r w:rsidRPr="0071333E">
              <w:rPr>
                <w:rFonts w:asciiTheme="minorHAnsi" w:hAnsiTheme="minorHAnsi" w:cstheme="minorHAnsi"/>
                <w:color w:val="000000"/>
                <w:sz w:val="28"/>
                <w:szCs w:val="28"/>
              </w:rPr>
              <w:t>.2.2 Vergas, contravergas e pilaretes de concreto armado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hideMark/>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real calculado no projeto de formas dos diversos elementos estruturais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para o concreto; aço CA-50 e arame recozido para armação; tábua de Quarubarana (´´Erisma uncinatum´´), conhecida também como Cedrinho para as formas. Remunera também materiais acessórios e a mão-de-obra necessária para a execução das vergas, contravergas ou pilaretes.</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113A94" w:rsidP="00725260">
            <w:pPr>
              <w:autoSpaceDE w:val="0"/>
              <w:autoSpaceDN w:val="0"/>
              <w:adjustRightInd w:val="0"/>
              <w:spacing w:after="0" w:line="240" w:lineRule="auto"/>
              <w:jc w:val="center"/>
              <w:rPr>
                <w:rFonts w:asciiTheme="minorHAnsi" w:eastAsia="Calibri" w:hAnsiTheme="minorHAnsi" w:cstheme="minorHAnsi"/>
                <w:sz w:val="28"/>
                <w:szCs w:val="28"/>
              </w:rPr>
            </w:pPr>
            <w:r>
              <w:rPr>
                <w:rFonts w:asciiTheme="minorHAnsi" w:eastAsia="Calibri" w:hAnsiTheme="minorHAnsi" w:cstheme="minorHAnsi"/>
                <w:sz w:val="28"/>
                <w:szCs w:val="28"/>
              </w:rPr>
              <w:t>14.30.02</w:t>
            </w:r>
            <w:r w:rsidR="00725260" w:rsidRPr="0071333E">
              <w:rPr>
                <w:rFonts w:asciiTheme="minorHAnsi" w:eastAsia="Calibri" w:hAnsiTheme="minorHAnsi" w:cstheme="minorHAnsi"/>
                <w:sz w:val="28"/>
                <w:szCs w:val="28"/>
              </w:rPr>
              <w:t>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113A94" w:rsidRDefault="00113A94" w:rsidP="00113A94">
            <w:pPr>
              <w:autoSpaceDE w:val="0"/>
              <w:autoSpaceDN w:val="0"/>
              <w:adjustRightInd w:val="0"/>
              <w:spacing w:after="0" w:line="240" w:lineRule="auto"/>
              <w:jc w:val="both"/>
            </w:pPr>
            <w:r>
              <w:rPr>
                <w:rFonts w:asciiTheme="minorHAnsi" w:eastAsia="Calibri" w:hAnsiTheme="minorHAnsi" w:cstheme="minorHAnsi"/>
                <w:sz w:val="28"/>
                <w:szCs w:val="28"/>
              </w:rPr>
              <w:t>11</w:t>
            </w:r>
            <w:r w:rsidR="00725260" w:rsidRPr="0071333E">
              <w:rPr>
                <w:rFonts w:asciiTheme="minorHAnsi" w:eastAsia="Calibri" w:hAnsiTheme="minorHAnsi" w:cstheme="minorHAnsi"/>
                <w:sz w:val="28"/>
                <w:szCs w:val="28"/>
              </w:rPr>
              <w:t xml:space="preserve">.2.3 </w:t>
            </w:r>
            <w:r>
              <w:rPr>
                <w:rFonts w:cs="Calibri"/>
                <w:sz w:val="28"/>
                <w:szCs w:val="28"/>
              </w:rPr>
              <w:t xml:space="preserve">Divisória em placas de granilite com espessura de 3 cm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113A94" w:rsidRDefault="00113A94" w:rsidP="00725260">
            <w:pPr>
              <w:autoSpaceDE w:val="0"/>
              <w:autoSpaceDN w:val="0"/>
              <w:adjustRightInd w:val="0"/>
              <w:spacing w:after="0" w:line="240" w:lineRule="auto"/>
              <w:jc w:val="both"/>
            </w:pPr>
            <w:proofErr w:type="gramStart"/>
            <w:r>
              <w:t>1) Será</w:t>
            </w:r>
            <w:proofErr w:type="gramEnd"/>
            <w:r>
              <w:t xml:space="preserve"> medido por área de placa instalada (m²). </w:t>
            </w:r>
          </w:p>
          <w:p w:rsidR="00725260" w:rsidRPr="0071333E" w:rsidRDefault="00113A94"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e instalação de divisória revestida ou maciça, confeccionada em placas de granilite polido e encerado ou preparado para receber pintura, com espessura de 3 cm, nas dimensões indicadas em projeto. Remunera também materiais acessórios: areia, cimento, cimento branco, cola à base de resina epóxi e eventuais peças e arremates metálicos. Não remunera ferragem de vão de porta.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113A94">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113A94">
              <w:rPr>
                <w:rFonts w:asciiTheme="minorHAnsi" w:eastAsia="Calibri" w:hAnsiTheme="minorHAnsi" w:cstheme="minorHAnsi"/>
                <w:b/>
                <w:sz w:val="28"/>
                <w:szCs w:val="28"/>
              </w:rPr>
              <w:t>1</w:t>
            </w:r>
            <w:r w:rsidRPr="0071333E">
              <w:rPr>
                <w:rFonts w:asciiTheme="minorHAnsi" w:eastAsia="Calibri" w:hAnsiTheme="minorHAnsi" w:cstheme="minorHAnsi"/>
                <w:b/>
                <w:sz w:val="28"/>
                <w:szCs w:val="28"/>
              </w:rPr>
              <w:t>.3 ESQUADRIAS DE MADEIRA</w:t>
            </w:r>
          </w:p>
        </w:tc>
      </w:tr>
      <w:tr w:rsidR="00725260" w:rsidRPr="0071333E" w:rsidTr="00D503D0">
        <w:trPr>
          <w:trHeight w:val="360"/>
        </w:trPr>
        <w:tc>
          <w:tcPr>
            <w:tcW w:w="1362" w:type="pct"/>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23.02.050</w:t>
            </w:r>
          </w:p>
        </w:tc>
        <w:tc>
          <w:tcPr>
            <w:tcW w:w="3638" w:type="pct"/>
            <w:gridSpan w:val="7"/>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113A94">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113A94">
              <w:rPr>
                <w:rFonts w:asciiTheme="minorHAnsi" w:eastAsia="Calibri" w:hAnsiTheme="minorHAnsi" w:cstheme="minorHAnsi"/>
                <w:sz w:val="28"/>
                <w:szCs w:val="28"/>
              </w:rPr>
              <w:t>1</w:t>
            </w:r>
            <w:r w:rsidRPr="0071333E">
              <w:rPr>
                <w:rFonts w:asciiTheme="minorHAnsi" w:eastAsia="Calibri" w:hAnsiTheme="minorHAnsi" w:cstheme="minorHAnsi"/>
                <w:sz w:val="28"/>
                <w:szCs w:val="28"/>
              </w:rPr>
              <w:t>.3.1  Porta</w:t>
            </w:r>
            <w:proofErr w:type="gramEnd"/>
            <w:r w:rsidRPr="0071333E">
              <w:rPr>
                <w:rFonts w:asciiTheme="minorHAnsi" w:eastAsia="Calibri" w:hAnsiTheme="minorHAnsi" w:cstheme="minorHAnsi"/>
                <w:sz w:val="28"/>
                <w:szCs w:val="28"/>
              </w:rPr>
              <w:t xml:space="preserve"> macho e fêmea com batente de madeira - 90 x 210 cm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porta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folha de porta tipo macho e fêmea com travas embutidas, sem emenda, batente e guarnições em madeira para acabamento em cera, pintura ou verniz; cimento, areia, acessórios e a mão de obra necessária para a montagem e fixação do batente, da folha e das guarnições nas duas faces.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hideMark/>
          </w:tcPr>
          <w:p w:rsidR="00725260" w:rsidRPr="0071333E" w:rsidRDefault="00113A94"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11</w:t>
            </w:r>
            <w:r w:rsidR="00725260" w:rsidRPr="0071333E">
              <w:rPr>
                <w:rFonts w:asciiTheme="minorHAnsi" w:eastAsia="Calibri" w:hAnsiTheme="minorHAnsi" w:cstheme="minorHAnsi"/>
                <w:b/>
                <w:sz w:val="28"/>
                <w:szCs w:val="28"/>
              </w:rPr>
              <w:t>.4 ESQUADRIAS METÁLICAS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0"/>
                <w:szCs w:val="20"/>
              </w:rPr>
            </w:pPr>
            <w:r w:rsidRPr="0071333E">
              <w:rPr>
                <w:rFonts w:asciiTheme="minorHAnsi" w:hAnsiTheme="minorHAnsi" w:cstheme="minorHAnsi"/>
                <w:sz w:val="28"/>
              </w:rPr>
              <w:t>24.03.100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F02659">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color w:val="000000"/>
                <w:sz w:val="28"/>
                <w:szCs w:val="28"/>
              </w:rPr>
              <w:t>1</w:t>
            </w:r>
            <w:r w:rsidR="00F02659">
              <w:rPr>
                <w:rFonts w:asciiTheme="minorHAnsi" w:hAnsiTheme="minorHAnsi" w:cstheme="minorHAnsi"/>
                <w:color w:val="000000"/>
                <w:sz w:val="28"/>
                <w:szCs w:val="28"/>
              </w:rPr>
              <w:t>1</w:t>
            </w:r>
            <w:r w:rsidRPr="0071333E">
              <w:rPr>
                <w:rFonts w:asciiTheme="minorHAnsi" w:hAnsiTheme="minorHAnsi" w:cstheme="minorHAnsi"/>
                <w:color w:val="000000"/>
                <w:sz w:val="28"/>
                <w:szCs w:val="28"/>
              </w:rPr>
              <w:t>.4.1 Alçapão/tampa em chapa de ferro com porta cadeado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do alçapão instalado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alçapão constituído por: tampa em chapa de aço nº 14 (MSG), galvanizado, com dobradura tipo diamante; requadro em cantoneira de aço galvanizado de 1 x 1 x 1/8; suporte externo em cantoneira de aço galvanizado de 1 x 1 x 1/4; dobradiças em perfis chatos de 1 x 1/4, com rebite de aço, diâmetro de 6 mm (1/4), gancho porta-cadeado em aço galvanizado, com diâmetro de 9 mm (3/8); cadeados em latão maciço com ganchos em aço temperado de 35 mm, materiais acessórios e a mão de obra necessária para a instalação completa da tampa. O item remunera também o fornecimento de materiais e mão de obra necessários para: aplicação em uma demão de galvanização a frio, nos pontos de solda e / ou corte dos elementos que compõem o portão, conforme recomendações do fabricante; </w:t>
            </w:r>
            <w:r w:rsidR="00F02659">
              <w:rPr>
                <w:rFonts w:asciiTheme="minorHAnsi" w:eastAsia="Calibri" w:hAnsiTheme="minorHAnsi" w:cstheme="minorHAnsi"/>
                <w:sz w:val="20"/>
                <w:szCs w:val="20"/>
              </w:rPr>
              <w:t xml:space="preserve">referência comercial Glaco Zink </w:t>
            </w:r>
            <w:r w:rsidRPr="0071333E">
              <w:rPr>
                <w:rFonts w:asciiTheme="minorHAnsi" w:eastAsia="Calibri" w:hAnsiTheme="minorHAnsi" w:cstheme="minorHAnsi"/>
                <w:sz w:val="20"/>
                <w:szCs w:val="20"/>
              </w:rPr>
              <w:t>fabricação Glasurit, ou C.R.Z. fabricação Quimatic ou equivalente. Não remunera arremates de acabamento.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113A94" w:rsidP="00725260">
            <w:pPr>
              <w:autoSpaceDE w:val="0"/>
              <w:autoSpaceDN w:val="0"/>
              <w:adjustRightInd w:val="0"/>
              <w:spacing w:after="0" w:line="240" w:lineRule="auto"/>
              <w:jc w:val="center"/>
              <w:rPr>
                <w:rFonts w:asciiTheme="minorHAnsi" w:eastAsia="Calibri" w:hAnsiTheme="minorHAnsi" w:cstheme="minorHAnsi"/>
                <w:sz w:val="28"/>
                <w:szCs w:val="28"/>
              </w:rPr>
            </w:pPr>
            <w:r>
              <w:rPr>
                <w:rFonts w:asciiTheme="minorHAnsi" w:eastAsia="Calibri" w:hAnsiTheme="minorHAnsi" w:cstheme="minorHAnsi"/>
                <w:sz w:val="28"/>
                <w:szCs w:val="28"/>
              </w:rPr>
              <w:t>25.01.46</w:t>
            </w:r>
            <w:r w:rsidR="00725260" w:rsidRPr="0071333E">
              <w:rPr>
                <w:rFonts w:asciiTheme="minorHAnsi" w:eastAsia="Calibri" w:hAnsiTheme="minorHAnsi" w:cstheme="minorHAnsi"/>
                <w:sz w:val="28"/>
                <w:szCs w:val="28"/>
              </w:rPr>
              <w:t>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F02659" w:rsidRDefault="00F02659" w:rsidP="00F02659">
            <w:pPr>
              <w:spacing w:after="0" w:line="240" w:lineRule="auto"/>
              <w:jc w:val="both"/>
              <w:rPr>
                <w:rFonts w:cs="Calibri"/>
                <w:sz w:val="28"/>
                <w:szCs w:val="28"/>
              </w:rPr>
            </w:pPr>
            <w:r>
              <w:rPr>
                <w:rFonts w:cs="Calibri"/>
                <w:sz w:val="28"/>
                <w:szCs w:val="28"/>
              </w:rPr>
              <w:t xml:space="preserve">11.4.2 Gradil em alumínio natural, sob medida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F02659" w:rsidRDefault="00F02659" w:rsidP="00725260">
            <w:pPr>
              <w:autoSpaceDE w:val="0"/>
              <w:autoSpaceDN w:val="0"/>
              <w:adjustRightInd w:val="0"/>
              <w:spacing w:after="0" w:line="240" w:lineRule="auto"/>
              <w:jc w:val="both"/>
            </w:pPr>
            <w:proofErr w:type="gramStart"/>
            <w:r>
              <w:t>1) Será</w:t>
            </w:r>
            <w:proofErr w:type="gramEnd"/>
            <w:r>
              <w:t xml:space="preserve"> medido por área de gradil e portão instalado (m²). </w:t>
            </w:r>
          </w:p>
          <w:p w:rsidR="00725260" w:rsidRPr="0071333E" w:rsidRDefault="00F02659"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 gradil e portão, completo, sob medida, em perfis de alumínio natural; acessórios e a mão de obra necessária para a instalação completa do gradil e portão.</w:t>
            </w:r>
          </w:p>
        </w:tc>
      </w:tr>
      <w:tr w:rsidR="00F02659" w:rsidRPr="0071333E" w:rsidTr="00F02659">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F02659" w:rsidRPr="00F02659" w:rsidRDefault="00F02659" w:rsidP="00F02659">
            <w:pPr>
              <w:spacing w:after="0" w:line="240" w:lineRule="auto"/>
              <w:jc w:val="center"/>
              <w:rPr>
                <w:rFonts w:cs="Calibri"/>
                <w:sz w:val="28"/>
                <w:szCs w:val="28"/>
              </w:rPr>
            </w:pPr>
            <w:r>
              <w:rPr>
                <w:rFonts w:cs="Calibri"/>
                <w:sz w:val="28"/>
                <w:szCs w:val="28"/>
              </w:rPr>
              <w:t>25.02.110</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F02659" w:rsidRPr="00F02659" w:rsidRDefault="00F02659" w:rsidP="00F02659">
            <w:pPr>
              <w:spacing w:after="0" w:line="240" w:lineRule="auto"/>
              <w:jc w:val="both"/>
              <w:rPr>
                <w:rFonts w:cs="Calibri"/>
                <w:sz w:val="28"/>
                <w:szCs w:val="28"/>
              </w:rPr>
            </w:pPr>
            <w:r>
              <w:rPr>
                <w:rFonts w:cs="Calibri"/>
                <w:sz w:val="28"/>
                <w:szCs w:val="28"/>
              </w:rPr>
              <w:t xml:space="preserve">11.4.3 Porta veneziana de abrir em alumínio, sob medida </w:t>
            </w:r>
          </w:p>
        </w:tc>
      </w:tr>
      <w:tr w:rsidR="00F02659"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F02659" w:rsidRDefault="00F02659" w:rsidP="00725260">
            <w:pPr>
              <w:autoSpaceDE w:val="0"/>
              <w:autoSpaceDN w:val="0"/>
              <w:adjustRightInd w:val="0"/>
              <w:spacing w:after="0" w:line="240" w:lineRule="auto"/>
              <w:jc w:val="both"/>
            </w:pPr>
            <w:proofErr w:type="gramStart"/>
            <w:r>
              <w:t>1) Será</w:t>
            </w:r>
            <w:proofErr w:type="gramEnd"/>
            <w:r>
              <w:t xml:space="preserve"> medido pela área da porta instalada (m²). </w:t>
            </w:r>
          </w:p>
          <w:p w:rsidR="00F02659" w:rsidRPr="0071333E" w:rsidRDefault="00F02659"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porta e/ou portinhola, com uma ou duas folhas, batentes, sob medida, em alumínio anodizado L30; inclusive conjunto de ferragens compatíveis com a estrutura e peso da porta, cimento, areia, acessórios e a mão de obra necessária para a instalação completa do caixilho.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F02659">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F02659">
              <w:rPr>
                <w:rFonts w:asciiTheme="minorHAnsi" w:eastAsia="Calibri" w:hAnsiTheme="minorHAnsi" w:cstheme="minorHAnsi"/>
                <w:b/>
                <w:sz w:val="28"/>
                <w:szCs w:val="28"/>
              </w:rPr>
              <w:t>1</w:t>
            </w:r>
            <w:r w:rsidRPr="0071333E">
              <w:rPr>
                <w:rFonts w:asciiTheme="minorHAnsi" w:eastAsia="Calibri" w:hAnsiTheme="minorHAnsi" w:cstheme="minorHAnsi"/>
                <w:b/>
                <w:sz w:val="28"/>
                <w:szCs w:val="28"/>
              </w:rPr>
              <w:t>.5 FERRAGENS E ELEMENTOS METÁLICOS</w:t>
            </w:r>
          </w:p>
        </w:tc>
      </w:tr>
      <w:tr w:rsidR="00725260" w:rsidRPr="0071333E" w:rsidTr="00D503D0">
        <w:trPr>
          <w:trHeight w:val="741"/>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28.01.040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F02659"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11.5.1</w:t>
            </w:r>
            <w:r w:rsidR="00725260" w:rsidRPr="0071333E">
              <w:rPr>
                <w:rFonts w:asciiTheme="minorHAnsi" w:eastAsia="Calibri" w:hAnsiTheme="minorHAnsi" w:cstheme="minorHAnsi"/>
                <w:sz w:val="28"/>
                <w:szCs w:val="28"/>
              </w:rPr>
              <w:t xml:space="preserve">  Ferragem</w:t>
            </w:r>
            <w:proofErr w:type="gramEnd"/>
            <w:r w:rsidR="00725260" w:rsidRPr="0071333E">
              <w:rPr>
                <w:rFonts w:asciiTheme="minorHAnsi" w:eastAsia="Calibri" w:hAnsiTheme="minorHAnsi" w:cstheme="minorHAnsi"/>
                <w:sz w:val="28"/>
                <w:szCs w:val="28"/>
              </w:rPr>
              <w:t xml:space="preserve"> completa com maçaneta tipo alavanca, para porta interna com 1 folha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conjunto de ferragem utilizado por porta instalada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conjunto completo de ferragem para porta interna de 1 folha composto por: 3 (três) dobradiças de 3 1/2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3 em latão cromado; referência comercial La Fonte Dob 90 3 1/2 x 3, 3500 da União Mundial, 346 da Arouca; conjunto de fechadura de embutir cromada com miolo tipo gorges, um par de maçanetas retangulares tipo alavanca e um par de espelhos retangulares; referência comercial 721/01 CR da Pado, 402526/40 da Arouca ou equivalente. Remunera também o fornecimento de materiais acessórios e mão de obra necessária para a montagem e instalação completa da ferragem.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28.01.070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F02659"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11.5.2</w:t>
            </w:r>
            <w:r w:rsidR="00725260" w:rsidRPr="0071333E">
              <w:rPr>
                <w:rFonts w:asciiTheme="minorHAnsi" w:eastAsia="Calibri" w:hAnsiTheme="minorHAnsi" w:cstheme="minorHAnsi"/>
                <w:sz w:val="28"/>
                <w:szCs w:val="28"/>
              </w:rPr>
              <w:t xml:space="preserve"> Ferragem completa para porta de box de WC tipo livre/ocupado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conjunto de ferragem utilizado por porta instalada (cj).</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conjunto completo de ferragem para porta interna de sanitário, composto por: três dobradiças para porta de sanitário em ferro zincado, com peso mínimo de 105 kg; tarjeta de sobrepor, livre / ocupado, em zamac; referência comercial 1515 / 136 da Arouca, 719 AZ CR da La Fonte, 032 CR da Pado ou equivalente. Remunera também materiais acessórios e mão de obra necessária para a montagem e instalação completa da ferragem.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30.04.060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F02659"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11.5.3</w:t>
            </w:r>
            <w:r w:rsidR="00725260" w:rsidRPr="0071333E">
              <w:rPr>
                <w:rFonts w:asciiTheme="minorHAnsi" w:eastAsia="Calibri" w:hAnsiTheme="minorHAnsi" w:cstheme="minorHAnsi"/>
                <w:sz w:val="28"/>
                <w:szCs w:val="28"/>
              </w:rPr>
              <w:t xml:space="preserve"> Revestimento em chapa de aço inoxidável para proteção de portas, altura de 40 cm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metro de revestimento em chapa de aço inoxidável executado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revestimento para proteção inferior de portas, altura de 40 cm, chapa inoxidável AISI 304, liga 18,8, chapa 20 com espessura de 1 mm, acabamento escovado com grana especial.</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30.01.010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F02659"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11.5.4</w:t>
            </w:r>
            <w:r w:rsidR="00725260" w:rsidRPr="0071333E">
              <w:rPr>
                <w:rFonts w:asciiTheme="minorHAnsi" w:eastAsia="Calibri" w:hAnsiTheme="minorHAnsi" w:cstheme="minorHAnsi"/>
                <w:sz w:val="28"/>
                <w:szCs w:val="28"/>
              </w:rPr>
              <w:t xml:space="preserve"> Barra de apoio reta, para pessoas com mobilidade reduzida, em tubo de aço inoxidável de 1 1/2´</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comprimento total de barra de apoio instalada, incluindo os trechos com deflexão a 90 graus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barra de apoio reta, para pessoas com mobilidade reduzida, em tubo de aço inoxidável AISI 304, liga 18,8, diâmetro nominal de 1 1/2, em qualquer comprimento; com resistência mínima ao esforço, em qualquer sentido, de 1,5 kN; flanges nas extremidades e parafusos para fixação, em aço inoxidável; tubo e flanges com acabamento escovado ou polido fosco; acessórios e a mão de obra necessária para a instalação completa da barra, atendendo às exigências da norma NBR 9050.</w:t>
            </w:r>
          </w:p>
        </w:tc>
      </w:tr>
      <w:tr w:rsidR="00F02659" w:rsidRPr="0071333E" w:rsidTr="00F02659">
        <w:trPr>
          <w:trHeight w:val="360"/>
        </w:trPr>
        <w:tc>
          <w:tcPr>
            <w:tcW w:w="1528" w:type="pct"/>
            <w:gridSpan w:val="6"/>
            <w:tcBorders>
              <w:top w:val="nil"/>
              <w:left w:val="single" w:sz="4" w:space="0" w:color="auto"/>
              <w:bottom w:val="single" w:sz="4" w:space="0" w:color="auto"/>
              <w:right w:val="single" w:sz="4" w:space="0" w:color="auto"/>
            </w:tcBorders>
            <w:shd w:val="clear" w:color="000000" w:fill="FFFFFF"/>
            <w:noWrap/>
            <w:vAlign w:val="center"/>
          </w:tcPr>
          <w:p w:rsidR="00F02659" w:rsidRPr="00513427" w:rsidRDefault="00F02659" w:rsidP="00513427">
            <w:pPr>
              <w:spacing w:after="0" w:line="240" w:lineRule="auto"/>
              <w:jc w:val="center"/>
              <w:rPr>
                <w:rFonts w:cs="Calibri"/>
                <w:sz w:val="28"/>
                <w:szCs w:val="28"/>
              </w:rPr>
            </w:pPr>
            <w:r>
              <w:rPr>
                <w:rFonts w:cs="Calibri"/>
                <w:sz w:val="28"/>
                <w:szCs w:val="28"/>
              </w:rPr>
              <w:t>30.06.080</w:t>
            </w:r>
          </w:p>
        </w:tc>
        <w:tc>
          <w:tcPr>
            <w:tcW w:w="3472" w:type="pct"/>
            <w:gridSpan w:val="2"/>
            <w:tcBorders>
              <w:top w:val="nil"/>
              <w:left w:val="single" w:sz="4" w:space="0" w:color="auto"/>
              <w:bottom w:val="single" w:sz="4" w:space="0" w:color="auto"/>
              <w:right w:val="single" w:sz="4" w:space="0" w:color="auto"/>
            </w:tcBorders>
            <w:shd w:val="clear" w:color="000000" w:fill="FFFFFF"/>
            <w:vAlign w:val="center"/>
          </w:tcPr>
          <w:p w:rsidR="00F02659" w:rsidRPr="00F02659" w:rsidRDefault="00F02659" w:rsidP="00F02659">
            <w:pPr>
              <w:spacing w:after="0" w:line="240" w:lineRule="auto"/>
              <w:jc w:val="both"/>
              <w:rPr>
                <w:rFonts w:cs="Calibri"/>
                <w:sz w:val="28"/>
                <w:szCs w:val="28"/>
              </w:rPr>
            </w:pPr>
            <w:r>
              <w:rPr>
                <w:rFonts w:cs="Calibri"/>
                <w:sz w:val="28"/>
                <w:szCs w:val="28"/>
              </w:rPr>
              <w:t xml:space="preserve">11.5.5 Placa de identificação em alumínio para WC, com desenho universal de acessibilidade </w:t>
            </w:r>
          </w:p>
        </w:tc>
      </w:tr>
      <w:tr w:rsidR="00F02659"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F02659" w:rsidRDefault="00F02659" w:rsidP="00725260">
            <w:pPr>
              <w:autoSpaceDE w:val="0"/>
              <w:autoSpaceDN w:val="0"/>
              <w:adjustRightInd w:val="0"/>
              <w:spacing w:after="0" w:line="240" w:lineRule="auto"/>
              <w:jc w:val="both"/>
            </w:pPr>
            <w:proofErr w:type="gramStart"/>
            <w:r>
              <w:t>1) Será</w:t>
            </w:r>
            <w:proofErr w:type="gramEnd"/>
            <w:r>
              <w:t xml:space="preserve"> medido por unidade de placa instalada (un). </w:t>
            </w:r>
          </w:p>
          <w:p w:rsidR="00F02659" w:rsidRPr="0071333E" w:rsidRDefault="00F02659"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de placa de identificação para WC, confeccionada em alumínio, com desenho universal de acessibilidade. Remunera também a mão de obra necessária, materiais e acessórios para sua fixação.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542657">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542657">
              <w:rPr>
                <w:rFonts w:asciiTheme="minorHAnsi" w:eastAsia="Calibri" w:hAnsiTheme="minorHAnsi" w:cstheme="minorHAnsi"/>
                <w:b/>
                <w:sz w:val="28"/>
                <w:szCs w:val="28"/>
              </w:rPr>
              <w:t>1.6</w:t>
            </w:r>
            <w:r w:rsidRPr="0071333E">
              <w:rPr>
                <w:rFonts w:asciiTheme="minorHAnsi" w:eastAsia="Calibri" w:hAnsiTheme="minorHAnsi" w:cstheme="minorHAnsi"/>
                <w:b/>
                <w:sz w:val="28"/>
                <w:szCs w:val="28"/>
              </w:rPr>
              <w:t xml:space="preserve"> REVESTIMENTO DE TETO E PAREDE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17.02.020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42657"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11.6.1</w:t>
            </w:r>
            <w:r w:rsidR="00725260" w:rsidRPr="0071333E">
              <w:rPr>
                <w:rFonts w:asciiTheme="minorHAnsi" w:eastAsia="Calibri" w:hAnsiTheme="minorHAnsi" w:cstheme="minorHAnsi"/>
                <w:sz w:val="28"/>
                <w:szCs w:val="28"/>
              </w:rPr>
              <w:t xml:space="preserve">  Chapisco</w:t>
            </w:r>
            <w:proofErr w:type="gramEnd"/>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revestida com chapisco, não se descontando vãos de até 2,00 m² e não se considerando espaletas. Os vãos acima de 2,00 m² deverão ser deduzidos na totalidade e as espaletas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cimento, areia e a mão-de-obra necessária para a execução do chapisco.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17.02.120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4265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11.6.2</w:t>
            </w:r>
            <w:r w:rsidR="00725260" w:rsidRPr="0071333E">
              <w:rPr>
                <w:rFonts w:asciiTheme="minorHAnsi" w:eastAsia="Calibri" w:hAnsiTheme="minorHAnsi" w:cstheme="minorHAnsi"/>
                <w:sz w:val="28"/>
                <w:szCs w:val="28"/>
              </w:rPr>
              <w:t xml:space="preserve"> Emboço comum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revestida com emboço, não se descontando vãos de até 2,00 m² e não se considerando espaletas. Os vãos acima de 2,00 m² deverão ser deduzidos na totalidade e as espaletas desenvolvidas (m²).</w:t>
            </w:r>
          </w:p>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cal hidratada, areia, cimento e a mão-de-obra necessária para a execução do emboço comum sarrafeado.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17.02.140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42657"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11.6.3</w:t>
            </w:r>
            <w:r w:rsidR="00725260" w:rsidRPr="0071333E">
              <w:rPr>
                <w:rFonts w:asciiTheme="minorHAnsi" w:eastAsia="Calibri" w:hAnsiTheme="minorHAnsi" w:cstheme="minorHAnsi"/>
                <w:sz w:val="28"/>
                <w:szCs w:val="28"/>
              </w:rPr>
              <w:t xml:space="preserve"> Emboço</w:t>
            </w:r>
            <w:proofErr w:type="gramEnd"/>
            <w:r w:rsidR="00725260" w:rsidRPr="0071333E">
              <w:rPr>
                <w:rFonts w:asciiTheme="minorHAnsi" w:eastAsia="Calibri" w:hAnsiTheme="minorHAnsi" w:cstheme="minorHAnsi"/>
                <w:sz w:val="28"/>
                <w:szCs w:val="28"/>
              </w:rPr>
              <w:t xml:space="preserve"> desempenado com espuma de poliéster</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revestida com emboço, não se descontando vãos de até 2,00 m² e não se considerando espaletas. Os vãos acima de 2,00 m² deverão ser deduzidos na totalidade e as espaletas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cal hidratada, areia, cimento e a mão-de-obra necessária para a execução do emboço desempenado com espuma de poliéster.</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18.11.042</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42657"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11.6.4</w:t>
            </w:r>
            <w:r w:rsidR="00725260" w:rsidRPr="0071333E">
              <w:rPr>
                <w:rFonts w:asciiTheme="minorHAnsi" w:eastAsia="Calibri" w:hAnsiTheme="minorHAnsi" w:cstheme="minorHAnsi"/>
                <w:sz w:val="28"/>
                <w:szCs w:val="28"/>
              </w:rPr>
              <w:t xml:space="preserve">  Revestimento</w:t>
            </w:r>
            <w:proofErr w:type="gramEnd"/>
            <w:r w:rsidR="00725260" w:rsidRPr="0071333E">
              <w:rPr>
                <w:rFonts w:asciiTheme="minorHAnsi" w:eastAsia="Calibri" w:hAnsiTheme="minorHAnsi" w:cstheme="minorHAnsi"/>
                <w:sz w:val="28"/>
                <w:szCs w:val="28"/>
              </w:rPr>
              <w:t xml:space="preserve"> em placa cerâmica esmaltada de 20x20 cm, tipo monocolor, assentado e rejuntado com argamassa industrializada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revestimento com placa cerâmica esmaltada, descontando-se toda e qualquer interferência, acrescentando-se as áreas desenvolvidas por espaletas ou dobras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assentamento e rejuntamento de placa cerâmica esmaltada, de primeira qualidade (classe A ou classe extra), indicada para revestimentos internos/externos de paredes, formato 20x20 cm, estilo monocolor, com as seguintes características: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Referência comercial: Pierini, Eliane ou equivalente;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Absorção de água: Abs &gt; 10%, grupo BIIa classificação Porosos (alta absorção, resistência mecânica baixa);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c) Resistência química: mínima classe B (média resistência química a produtos domésticos e de piscinas);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 Resistência ao manchamento: mínima classe de limpabilidade 3 (mancha removível com produto de limpeza forte);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e) Resistente</w:t>
            </w:r>
            <w:proofErr w:type="gramEnd"/>
            <w:r w:rsidRPr="0071333E">
              <w:rPr>
                <w:rFonts w:asciiTheme="minorHAnsi" w:eastAsia="Calibri" w:hAnsiTheme="minorHAnsi" w:cstheme="minorHAnsi"/>
                <w:sz w:val="20"/>
                <w:szCs w:val="20"/>
              </w:rPr>
              <w:t xml:space="preserve"> ao choque térmico;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f) Antiderrapante</w:t>
            </w:r>
            <w:proofErr w:type="gramEnd"/>
            <w:r w:rsidRPr="0071333E">
              <w:rPr>
                <w:rFonts w:asciiTheme="minorHAnsi" w:eastAsia="Calibri" w:hAnsiTheme="minorHAnsi" w:cstheme="minorHAnsi"/>
                <w:sz w:val="20"/>
                <w:szCs w:val="20"/>
              </w:rPr>
              <w:t>: não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Remunera também o fornecimento de argamassa colante industrializada tipo AC-I, rejunte flexível em diversas cores e a mão de obra necessária para a execução dos serviços de limpeza e preparo da superfície de assentamento, preparo e aplicação da argamassa colante industrializada, assentamento das peças conforme exigências das normas e recomendações dos fabricantes e rejuntamento das placas com junta média de 3 mm. Não remunera os serviços de regularização da superfície. Normas técnicas: NBR 13816, NBR 13817, NBR 13818 e NBR 14081-1.</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542657"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11.7</w:t>
            </w:r>
            <w:r w:rsidR="00725260" w:rsidRPr="0071333E">
              <w:rPr>
                <w:rFonts w:asciiTheme="minorHAnsi" w:eastAsia="Calibri" w:hAnsiTheme="minorHAnsi" w:cstheme="minorHAnsi"/>
                <w:b/>
                <w:sz w:val="28"/>
                <w:szCs w:val="28"/>
              </w:rPr>
              <w:t xml:space="preserve"> PISOS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11.18.040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351488">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351488">
              <w:rPr>
                <w:rFonts w:asciiTheme="minorHAnsi" w:eastAsia="Calibri" w:hAnsiTheme="minorHAnsi" w:cstheme="minorHAnsi"/>
                <w:sz w:val="28"/>
                <w:szCs w:val="28"/>
              </w:rPr>
              <w:t>1</w:t>
            </w:r>
            <w:r w:rsidRPr="0071333E">
              <w:rPr>
                <w:rFonts w:asciiTheme="minorHAnsi" w:eastAsia="Calibri" w:hAnsiTheme="minorHAnsi" w:cstheme="minorHAnsi"/>
                <w:sz w:val="28"/>
                <w:szCs w:val="28"/>
              </w:rPr>
              <w:t>.7.1  Lastro</w:t>
            </w:r>
            <w:proofErr w:type="gramEnd"/>
            <w:r w:rsidRPr="0071333E">
              <w:rPr>
                <w:rFonts w:asciiTheme="minorHAnsi" w:eastAsia="Calibri" w:hAnsiTheme="minorHAnsi" w:cstheme="minorHAnsi"/>
                <w:sz w:val="28"/>
                <w:szCs w:val="28"/>
              </w:rPr>
              <w:t xml:space="preserve"> de pedra britada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 espessura aproximada de 5 cm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Para</w:t>
            </w:r>
            <w:proofErr w:type="gramEnd"/>
            <w:r w:rsidRPr="0071333E">
              <w:rPr>
                <w:rFonts w:asciiTheme="minorHAnsi" w:eastAsia="Calibri" w:hAnsiTheme="minorHAnsi" w:cstheme="minorHAnsi"/>
                <w:sz w:val="20"/>
                <w:szCs w:val="20"/>
              </w:rPr>
              <w:t xml:space="preserve"> escavação manual, será medido pela área do fundo de vala;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Para</w:t>
            </w:r>
            <w:proofErr w:type="gramEnd"/>
            <w:r w:rsidRPr="0071333E">
              <w:rPr>
                <w:rFonts w:asciiTheme="minorHAnsi" w:eastAsia="Calibri" w:hAnsiTheme="minorHAnsi" w:cstheme="minorHAnsi"/>
                <w:sz w:val="20"/>
                <w:szCs w:val="20"/>
              </w:rPr>
              <w:t xml:space="preserve"> escavação mecanizada, será medido pelo limite.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pedra britada em números médios e a mão de obra necessária para o apiloamento do terreno e execução do lastro.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11.04.020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351488">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351488">
              <w:rPr>
                <w:rFonts w:asciiTheme="minorHAnsi" w:eastAsia="Calibri" w:hAnsiTheme="minorHAnsi" w:cstheme="minorHAnsi"/>
                <w:sz w:val="28"/>
                <w:szCs w:val="28"/>
              </w:rPr>
              <w:t>1</w:t>
            </w:r>
            <w:r w:rsidRPr="0071333E">
              <w:rPr>
                <w:rFonts w:asciiTheme="minorHAnsi" w:eastAsia="Calibri" w:hAnsiTheme="minorHAnsi" w:cstheme="minorHAnsi"/>
                <w:sz w:val="28"/>
                <w:szCs w:val="28"/>
              </w:rPr>
              <w:t>.7.2 Concreto não estrutural executado no local, mínimo 150 kg cimento / m³</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nas dimensões indicadas em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betoneira, pedra britada números 1 e 2, cimento, areia e a mão de obra necessária para o preparo do concreto não estrutural, com teor mínimo de 150 kg de cimento por m³ de concreto.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11.16.020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351488">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351488">
              <w:rPr>
                <w:rFonts w:asciiTheme="minorHAnsi" w:eastAsia="Calibri" w:hAnsiTheme="minorHAnsi" w:cstheme="minorHAnsi"/>
                <w:sz w:val="28"/>
                <w:szCs w:val="28"/>
              </w:rPr>
              <w:t>1</w:t>
            </w:r>
            <w:r w:rsidRPr="0071333E">
              <w:rPr>
                <w:rFonts w:asciiTheme="minorHAnsi" w:eastAsia="Calibri" w:hAnsiTheme="minorHAnsi" w:cstheme="minorHAnsi"/>
                <w:sz w:val="28"/>
                <w:szCs w:val="28"/>
              </w:rPr>
              <w:t>.7.3 Lançamento, espalhamento e adensamento de concreto ou massa em lastro e/ou enchimento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acabado, nas dimensões indicadas em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equipamentos e mão de obra necessários para o transporte interno à obra, lançamento e adensamento de concreto ou massa em lastro; remunera também o apiloamento do terreno, quando necessário.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32.16.010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351488">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351488">
              <w:rPr>
                <w:rFonts w:asciiTheme="minorHAnsi" w:eastAsia="Calibri" w:hAnsiTheme="minorHAnsi" w:cstheme="minorHAnsi"/>
                <w:sz w:val="28"/>
                <w:szCs w:val="28"/>
              </w:rPr>
              <w:t>1</w:t>
            </w:r>
            <w:r w:rsidRPr="0071333E">
              <w:rPr>
                <w:rFonts w:asciiTheme="minorHAnsi" w:eastAsia="Calibri" w:hAnsiTheme="minorHAnsi" w:cstheme="minorHAnsi"/>
                <w:sz w:val="28"/>
                <w:szCs w:val="28"/>
              </w:rPr>
              <w:t>.7.4 Impermeabilização em pintura de asfalto oxidado com solventes orgânicos, sobre massa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de superfície impermeabilizada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impermeabilização flexível em pintura asfáltica com solventes orgânicos, compreendendo: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Solução asfáltica composta por asfalto modificado e solventes orgânicos, com as características técnicas: Densidade &gt; 0,90 g/cm³, conforme NBR 5829, secagem ao toque &lt; 2h40min, conforme NBR 9558; referência comercial Denvermanta Primer ou Impermanta Primer da Dever Global, Viabit da Viapol, LW 55 da Lwart, Neutrol da Otto Baumgart, Protex da Wolf. Hacker, Igol A da Sika ou equivalente, desde que atenda às exigências mínimas da NBR 9686 e às características técnicas acima descritas. Remunera também limpeza da superfície, materiais acessórios e a mão de obra necessária para a execução dos serviços.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17.01.020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351488">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351488">
              <w:rPr>
                <w:rFonts w:asciiTheme="minorHAnsi" w:eastAsia="Calibri" w:hAnsiTheme="minorHAnsi" w:cstheme="minorHAnsi"/>
                <w:sz w:val="28"/>
                <w:szCs w:val="28"/>
              </w:rPr>
              <w:t>1</w:t>
            </w:r>
            <w:r w:rsidRPr="0071333E">
              <w:rPr>
                <w:rFonts w:asciiTheme="minorHAnsi" w:eastAsia="Calibri" w:hAnsiTheme="minorHAnsi" w:cstheme="minorHAnsi"/>
                <w:sz w:val="28"/>
                <w:szCs w:val="28"/>
              </w:rPr>
              <w:t>.7.5 Argamassa de regularização e/ou proteção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volume de argamassa executada, nas dimensões especificadas em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cimento, areia, equipamentos e a mão de obra necessária para o preparo, lançamento e regularização da argamassa.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351488" w:rsidRDefault="00351488" w:rsidP="00351488">
            <w:pPr>
              <w:spacing w:after="0" w:line="240" w:lineRule="auto"/>
              <w:jc w:val="center"/>
              <w:rPr>
                <w:rFonts w:cs="Calibri"/>
                <w:sz w:val="28"/>
                <w:szCs w:val="28"/>
              </w:rPr>
            </w:pPr>
            <w:r>
              <w:rPr>
                <w:rFonts w:cs="Calibri"/>
                <w:sz w:val="28"/>
                <w:szCs w:val="28"/>
              </w:rPr>
              <w:t>17.10.020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351488" w:rsidRDefault="00351488" w:rsidP="00351488">
            <w:pPr>
              <w:spacing w:after="0" w:line="240" w:lineRule="auto"/>
              <w:jc w:val="both"/>
              <w:rPr>
                <w:rFonts w:cs="Calibri"/>
                <w:sz w:val="28"/>
                <w:szCs w:val="28"/>
              </w:rPr>
            </w:pPr>
            <w:r>
              <w:rPr>
                <w:rFonts w:cs="Calibri"/>
                <w:sz w:val="28"/>
                <w:szCs w:val="28"/>
              </w:rPr>
              <w:t xml:space="preserve">11.7.6 Piso em granilite moldado no local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351488" w:rsidRDefault="00351488" w:rsidP="00725260">
            <w:pPr>
              <w:autoSpaceDE w:val="0"/>
              <w:autoSpaceDN w:val="0"/>
              <w:adjustRightInd w:val="0"/>
              <w:spacing w:after="0" w:line="240" w:lineRule="auto"/>
              <w:jc w:val="both"/>
            </w:pPr>
            <w:proofErr w:type="gramStart"/>
            <w:r>
              <w:t>1) Será</w:t>
            </w:r>
            <w:proofErr w:type="gramEnd"/>
            <w:r>
              <w:t xml:space="preserve"> medido pela área de piso em granilite executado (m²). </w:t>
            </w:r>
          </w:p>
          <w:p w:rsidR="00725260" w:rsidRPr="0071333E" w:rsidRDefault="00351488"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e aplicação de granilite in loco com espessura mínima de 8 mm, em várias cores, com acabamento polido, mão de obra e material adicionais necessários à execução do serviço em pisos; não remunera a regularização e o preparo prévio da superfície.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19.01.062</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351488"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11.7.7</w:t>
            </w:r>
            <w:r w:rsidR="00725260" w:rsidRPr="0071333E">
              <w:rPr>
                <w:rFonts w:asciiTheme="minorHAnsi" w:eastAsia="Calibri" w:hAnsiTheme="minorHAnsi" w:cstheme="minorHAnsi"/>
                <w:sz w:val="28"/>
                <w:szCs w:val="28"/>
              </w:rPr>
              <w:t xml:space="preserve"> Peitoril e/ou soleira em granito, espessura de 2 cm e largura até 20 cm, acabamento polido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comprimento de soleira e/ou peitoril revestidos com granito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materiais e a mão de obra necessária para execução do revestimento de peitoril e/ou soleira com granito na espessura de 2 cm e largura até 20 cm;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assentamento</w:t>
            </w:r>
            <w:proofErr w:type="gramEnd"/>
            <w:r w:rsidRPr="0071333E">
              <w:rPr>
                <w:rFonts w:asciiTheme="minorHAnsi" w:eastAsia="Calibri" w:hAnsiTheme="minorHAnsi" w:cstheme="minorHAnsi"/>
                <w:sz w:val="20"/>
                <w:szCs w:val="20"/>
              </w:rPr>
              <w:t xml:space="preserve"> com argamassa colante industrializada; acabamento polido, nas cores: cinza Andorinha, cinza Corumbá, Santa Cecília, verde Ubatuba ou branco Dallas. Não remunera o preparo prévio da superfície.</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6E027B">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6E027B">
              <w:rPr>
                <w:rFonts w:asciiTheme="minorHAnsi" w:eastAsia="Calibri" w:hAnsiTheme="minorHAnsi" w:cstheme="minorHAnsi"/>
                <w:b/>
                <w:sz w:val="28"/>
                <w:szCs w:val="28"/>
              </w:rPr>
              <w:t>1</w:t>
            </w:r>
            <w:r w:rsidRPr="0071333E">
              <w:rPr>
                <w:rFonts w:asciiTheme="minorHAnsi" w:eastAsia="Calibri" w:hAnsiTheme="minorHAnsi" w:cstheme="minorHAnsi"/>
                <w:b/>
                <w:sz w:val="28"/>
                <w:szCs w:val="28"/>
              </w:rPr>
              <w:t>.8 COBERTURA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15.03.131</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6E027B">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6E027B">
              <w:rPr>
                <w:rFonts w:asciiTheme="minorHAnsi" w:eastAsia="Calibri" w:hAnsiTheme="minorHAnsi" w:cstheme="minorHAnsi"/>
                <w:sz w:val="28"/>
                <w:szCs w:val="28"/>
              </w:rPr>
              <w:t>1</w:t>
            </w:r>
            <w:r w:rsidRPr="0071333E">
              <w:rPr>
                <w:rFonts w:asciiTheme="minorHAnsi" w:eastAsia="Calibri" w:hAnsiTheme="minorHAnsi" w:cstheme="minorHAnsi"/>
                <w:sz w:val="28"/>
                <w:szCs w:val="28"/>
              </w:rPr>
              <w:t>.8.1 Fornecimento e montagem de estrutura em aço ASTM-A572 Grau 50, sem pintura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peso de aço, nas bitolas e dimensões especificadas no projeto de estrutura metálica (kg).</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execução de estrutura metálica em aço ASTM - A572 Grau 50, o serviço remunera no mínimo: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2.1</w:t>
            </w:r>
            <w:proofErr w:type="gramStart"/>
            <w:r w:rsidRPr="0071333E">
              <w:rPr>
                <w:rFonts w:asciiTheme="minorHAnsi" w:eastAsia="Calibri" w:hAnsiTheme="minorHAnsi" w:cstheme="minorHAnsi"/>
                <w:sz w:val="20"/>
                <w:szCs w:val="20"/>
              </w:rPr>
              <w:t>) Os</w:t>
            </w:r>
            <w:proofErr w:type="gramEnd"/>
            <w:r w:rsidRPr="0071333E">
              <w:rPr>
                <w:rFonts w:asciiTheme="minorHAnsi" w:eastAsia="Calibri" w:hAnsiTheme="minorHAnsi" w:cstheme="minorHAnsi"/>
                <w:sz w:val="20"/>
                <w:szCs w:val="20"/>
              </w:rPr>
              <w:t xml:space="preserve"> projetos de detalhamento e montagem com todas as informações necessárias à fabricação da estrutura, tais como: listas de perfis, chapas, chumbadores, parafusos, soldas, planos de montagem se pertinentes, além de outras julgadas necessárias para a perfeita execução das estruturas metálicas e demais serviços complementares.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2.2) Todos os materiais, incluindo os de consumo tais como: eletrodos, parafusos, os perfis laminados e chapas - Aço A572/A572M-18, chumbadores - A572/A572M-18 ou SAE 1020, porcas e parafusos de alta resistência - C325-14, porcas e parafusos comuns (ligações secundárias) – ASTM A 307, peças de pequeno porte ou parafusos e porcas deverão estar conforme o prescrito nas normas NBR 8800 e AISC - Specification for Structural Joints Using A 325 or A 490, eletrodos – E 70XX, transporte e descarregamento, traslado interno à obra, montagem e instalação completa da estrutura em ambientes urbanos ou rurais, ou em atmosfera industrial não muito agressiva.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2.3) Todos os componentes da estrutura deverão ser marcados por puncionamento com as marcas dos desenhos de detalhamento.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2.4</w:t>
            </w:r>
            <w:proofErr w:type="gramStart"/>
            <w:r w:rsidRPr="0071333E">
              <w:rPr>
                <w:rFonts w:asciiTheme="minorHAnsi" w:eastAsia="Calibri" w:hAnsiTheme="minorHAnsi" w:cstheme="minorHAnsi"/>
                <w:sz w:val="20"/>
                <w:szCs w:val="20"/>
              </w:rPr>
              <w:t>) Fornecer</w:t>
            </w:r>
            <w:proofErr w:type="gramEnd"/>
            <w:r w:rsidRPr="0071333E">
              <w:rPr>
                <w:rFonts w:asciiTheme="minorHAnsi" w:eastAsia="Calibri" w:hAnsiTheme="minorHAnsi" w:cstheme="minorHAnsi"/>
                <w:sz w:val="20"/>
                <w:szCs w:val="20"/>
              </w:rPr>
              <w:t>, instalar e remover todas as estruturas provisórias de travamento necessárias para a montagem.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2.5) Fornecimento de chumbadores embutidos no concreto.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2.6</w:t>
            </w:r>
            <w:proofErr w:type="gramStart"/>
            <w:r w:rsidRPr="0071333E">
              <w:rPr>
                <w:rFonts w:asciiTheme="minorHAnsi" w:eastAsia="Calibri" w:hAnsiTheme="minorHAnsi" w:cstheme="minorHAnsi"/>
                <w:sz w:val="20"/>
                <w:szCs w:val="20"/>
              </w:rPr>
              <w:t>) Não</w:t>
            </w:r>
            <w:proofErr w:type="gramEnd"/>
            <w:r w:rsidRPr="0071333E">
              <w:rPr>
                <w:rFonts w:asciiTheme="minorHAnsi" w:eastAsia="Calibri" w:hAnsiTheme="minorHAnsi" w:cstheme="minorHAnsi"/>
                <w:sz w:val="20"/>
                <w:szCs w:val="20"/>
              </w:rPr>
              <w:t xml:space="preserve"> remunera pintura e proteção anticorrosiva.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2.7</w:t>
            </w:r>
            <w:proofErr w:type="gramStart"/>
            <w:r w:rsidRPr="0071333E">
              <w:rPr>
                <w:rFonts w:asciiTheme="minorHAnsi" w:eastAsia="Calibri" w:hAnsiTheme="minorHAnsi" w:cstheme="minorHAnsi"/>
                <w:sz w:val="20"/>
                <w:szCs w:val="20"/>
              </w:rPr>
              <w:t>) Poderá</w:t>
            </w:r>
            <w:proofErr w:type="gramEnd"/>
            <w:r w:rsidRPr="0071333E">
              <w:rPr>
                <w:rFonts w:asciiTheme="minorHAnsi" w:eastAsia="Calibri" w:hAnsiTheme="minorHAnsi" w:cstheme="minorHAnsi"/>
                <w:sz w:val="20"/>
                <w:szCs w:val="20"/>
              </w:rPr>
              <w:t xml:space="preserve"> a contratante ou fiscalização, solicitar comprovação da qualidade dos materiais empregados, tais como certificados de propriedades mecânicas, etc.</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2.8</w:t>
            </w:r>
            <w:proofErr w:type="gramStart"/>
            <w:r w:rsidRPr="0071333E">
              <w:rPr>
                <w:rFonts w:asciiTheme="minorHAnsi" w:eastAsia="Calibri" w:hAnsiTheme="minorHAnsi" w:cstheme="minorHAnsi"/>
                <w:sz w:val="20"/>
                <w:szCs w:val="20"/>
              </w:rPr>
              <w:t>) Podem</w:t>
            </w:r>
            <w:proofErr w:type="gramEnd"/>
            <w:r w:rsidRPr="0071333E">
              <w:rPr>
                <w:rFonts w:asciiTheme="minorHAnsi" w:eastAsia="Calibri" w:hAnsiTheme="minorHAnsi" w:cstheme="minorHAnsi"/>
                <w:sz w:val="20"/>
                <w:szCs w:val="20"/>
              </w:rPr>
              <w:t xml:space="preserve"> ser solicitados a qualquer tempo: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Ensaios em soldas e comprovação de apertos de parafusos.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Atestados de qualificação de soldadores conforme AWS.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c) Levantamentos topográficos e outros julgados necessários.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d) Nenhum</w:t>
            </w:r>
            <w:proofErr w:type="gramEnd"/>
            <w:r w:rsidRPr="0071333E">
              <w:rPr>
                <w:rFonts w:asciiTheme="minorHAnsi" w:eastAsia="Calibri" w:hAnsiTheme="minorHAnsi" w:cstheme="minorHAnsi"/>
                <w:sz w:val="20"/>
                <w:szCs w:val="20"/>
              </w:rPr>
              <w:t xml:space="preserve"> ônus caberá a contratante por conta destes ensaios ou correções solicitadas.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0"/>
                <w:szCs w:val="20"/>
              </w:rPr>
              <w:t>2.9) Recolhimento de ARTs de fabricação e montagem.</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6E027B" w:rsidRDefault="006E027B" w:rsidP="006E027B">
            <w:pPr>
              <w:spacing w:after="0" w:line="240" w:lineRule="auto"/>
              <w:jc w:val="center"/>
              <w:rPr>
                <w:rFonts w:cs="Calibri"/>
                <w:sz w:val="28"/>
                <w:szCs w:val="28"/>
              </w:rPr>
            </w:pPr>
            <w:r>
              <w:rPr>
                <w:rFonts w:cs="Calibri"/>
                <w:sz w:val="28"/>
                <w:szCs w:val="28"/>
              </w:rPr>
              <w:t>16.03.020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6E027B" w:rsidRDefault="006E027B" w:rsidP="006E027B">
            <w:pPr>
              <w:spacing w:after="0" w:line="240" w:lineRule="auto"/>
              <w:jc w:val="both"/>
              <w:rPr>
                <w:rFonts w:cs="Calibri"/>
                <w:sz w:val="28"/>
                <w:szCs w:val="28"/>
              </w:rPr>
            </w:pPr>
            <w:r>
              <w:rPr>
                <w:rFonts w:cs="Calibri"/>
                <w:sz w:val="28"/>
                <w:szCs w:val="28"/>
              </w:rPr>
              <w:t xml:space="preserve">11.8.2 Telhamento em cimento reforçado com fio sintético CRFS - perfil ondulado de 8 mm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6E027B" w:rsidRDefault="006E027B" w:rsidP="00725260">
            <w:pPr>
              <w:autoSpaceDE w:val="0"/>
              <w:autoSpaceDN w:val="0"/>
              <w:adjustRightInd w:val="0"/>
              <w:spacing w:after="0" w:line="240" w:lineRule="auto"/>
              <w:jc w:val="both"/>
            </w:pPr>
            <w:proofErr w:type="gramStart"/>
            <w:r>
              <w:t>1) Será</w:t>
            </w:r>
            <w:proofErr w:type="gramEnd"/>
            <w:r>
              <w:t xml:space="preserve"> medido pela área de telhamento (m²), sendo: </w:t>
            </w:r>
          </w:p>
          <w:p w:rsidR="006E027B" w:rsidRDefault="006E027B" w:rsidP="00725260">
            <w:pPr>
              <w:autoSpaceDE w:val="0"/>
              <w:autoSpaceDN w:val="0"/>
              <w:adjustRightInd w:val="0"/>
              <w:spacing w:after="0" w:line="240" w:lineRule="auto"/>
              <w:jc w:val="both"/>
            </w:pPr>
            <w:proofErr w:type="gramStart"/>
            <w:r>
              <w:t>a) Quando</w:t>
            </w:r>
            <w:proofErr w:type="gramEnd"/>
            <w:r>
              <w:t xml:space="preserve"> plano, ou inclinado abaixo de 18%, pela área de cobertura em projeção horizontal, ou pela área de vedação lateral em projeção vertical; </w:t>
            </w:r>
          </w:p>
          <w:p w:rsidR="006E027B" w:rsidRDefault="006E027B" w:rsidP="00725260">
            <w:pPr>
              <w:autoSpaceDE w:val="0"/>
              <w:autoSpaceDN w:val="0"/>
              <w:adjustRightInd w:val="0"/>
              <w:spacing w:after="0" w:line="240" w:lineRule="auto"/>
              <w:jc w:val="both"/>
            </w:pPr>
            <w:proofErr w:type="gramStart"/>
            <w:r>
              <w:t>b) Quando</w:t>
            </w:r>
            <w:proofErr w:type="gramEnd"/>
            <w:r>
              <w:t xml:space="preserve"> inclinado a partir de 18%, pela área de cobertura em projeção horizontal, ou pela área de vedação lateral em projeção vertical, com os acréscimos: </w:t>
            </w:r>
          </w:p>
          <w:p w:rsidR="006E027B" w:rsidRDefault="006E027B" w:rsidP="00725260">
            <w:pPr>
              <w:autoSpaceDE w:val="0"/>
              <w:autoSpaceDN w:val="0"/>
              <w:adjustRightInd w:val="0"/>
              <w:spacing w:after="0" w:line="240" w:lineRule="auto"/>
              <w:jc w:val="both"/>
            </w:pPr>
            <w:r>
              <w:t xml:space="preserve">- 5% para coberturas de 18% a 27% de inclinação; </w:t>
            </w:r>
          </w:p>
          <w:p w:rsidR="006E027B" w:rsidRDefault="006E027B" w:rsidP="00725260">
            <w:pPr>
              <w:autoSpaceDE w:val="0"/>
              <w:autoSpaceDN w:val="0"/>
              <w:adjustRightInd w:val="0"/>
              <w:spacing w:after="0" w:line="240" w:lineRule="auto"/>
              <w:jc w:val="both"/>
            </w:pPr>
            <w:r>
              <w:t>- 8% para coberturas de 28% a 38% de inclinação;</w:t>
            </w:r>
          </w:p>
          <w:p w:rsidR="006E027B" w:rsidRDefault="006E027B" w:rsidP="00725260">
            <w:pPr>
              <w:autoSpaceDE w:val="0"/>
              <w:autoSpaceDN w:val="0"/>
              <w:adjustRightInd w:val="0"/>
              <w:spacing w:after="0" w:line="240" w:lineRule="auto"/>
              <w:jc w:val="both"/>
            </w:pPr>
            <w:r>
              <w:t xml:space="preserve"> - 12% para coberturas de 39% a 50% de inclinação. </w:t>
            </w:r>
          </w:p>
          <w:p w:rsidR="006E027B" w:rsidRDefault="006E027B" w:rsidP="00725260">
            <w:pPr>
              <w:autoSpaceDE w:val="0"/>
              <w:autoSpaceDN w:val="0"/>
              <w:adjustRightInd w:val="0"/>
              <w:spacing w:after="0" w:line="240" w:lineRule="auto"/>
              <w:jc w:val="both"/>
            </w:pPr>
            <w:proofErr w:type="gramStart"/>
            <w:r>
              <w:t>c) Quando</w:t>
            </w:r>
            <w:proofErr w:type="gramEnd"/>
            <w:r>
              <w:t xml:space="preserve"> curvo, pelo desenvolvimento da curvatura da cobertura. </w:t>
            </w:r>
          </w:p>
          <w:p w:rsidR="00725260" w:rsidRPr="0071333E" w:rsidRDefault="006E027B"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das telhas em chapa de cimento reforçado com fio sintético (CRFS), em perfil ondulado com 8 mm de espessura, em qualquer comprimento; referência comercial fabricação Brasilit ou equivalente; materiais acessórios para a fixação das telhas em estrutura de apoio, metálica, ou de madeira e a mão de obra necessária para o transporte interno à obra, içamento e a montagem completa das telhas.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16.33.022</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6E027B">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6E027B">
              <w:rPr>
                <w:rFonts w:asciiTheme="minorHAnsi" w:eastAsia="Calibri" w:hAnsiTheme="minorHAnsi" w:cstheme="minorHAnsi"/>
                <w:sz w:val="28"/>
                <w:szCs w:val="28"/>
              </w:rPr>
              <w:t>1</w:t>
            </w:r>
            <w:r w:rsidRPr="0071333E">
              <w:rPr>
                <w:rFonts w:asciiTheme="minorHAnsi" w:eastAsia="Calibri" w:hAnsiTheme="minorHAnsi" w:cstheme="minorHAnsi"/>
                <w:sz w:val="28"/>
                <w:szCs w:val="28"/>
              </w:rPr>
              <w:t>.8.3  Calha</w:t>
            </w:r>
            <w:proofErr w:type="gramEnd"/>
            <w:r w:rsidRPr="0071333E">
              <w:rPr>
                <w:rFonts w:asciiTheme="minorHAnsi" w:eastAsia="Calibri" w:hAnsiTheme="minorHAnsi" w:cstheme="minorHAnsi"/>
                <w:sz w:val="28"/>
                <w:szCs w:val="28"/>
              </w:rPr>
              <w:t>, rufo, afins em chapa galvanizada nº 24 - corte 0,33 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instalado (m).</w:t>
            </w:r>
          </w:p>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calhas ou rufos em chapa galvanizada nº 24, com largura de 33 cm; inclusive materiais acessórios para emendas, junção em outras peças, vedação e fixação.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16.33.052</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6E027B">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6E027B">
              <w:rPr>
                <w:rFonts w:asciiTheme="minorHAnsi" w:eastAsia="Calibri" w:hAnsiTheme="minorHAnsi" w:cstheme="minorHAnsi"/>
                <w:sz w:val="28"/>
                <w:szCs w:val="28"/>
              </w:rPr>
              <w:t>1</w:t>
            </w:r>
            <w:r w:rsidRPr="0071333E">
              <w:rPr>
                <w:rFonts w:asciiTheme="minorHAnsi" w:eastAsia="Calibri" w:hAnsiTheme="minorHAnsi" w:cstheme="minorHAnsi"/>
                <w:sz w:val="28"/>
                <w:szCs w:val="28"/>
              </w:rPr>
              <w:t>.8.4 Calha, rufo, afins em chapa galvanizada nº 24 - corte 0,50 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instalado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calhas ou rufos em chapa galvanizada nº 24, com largura de 50 cm; inclusive materiais acessórios para emendas, junção em outras peças, vedação e fixação.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5B0F49">
            <w:pPr>
              <w:autoSpaceDE w:val="0"/>
              <w:autoSpaceDN w:val="0"/>
              <w:adjustRightInd w:val="0"/>
              <w:spacing w:after="0" w:line="240" w:lineRule="auto"/>
              <w:jc w:val="both"/>
              <w:rPr>
                <w:rFonts w:asciiTheme="minorHAnsi" w:eastAsia="Calibri" w:hAnsiTheme="minorHAnsi" w:cstheme="minorHAnsi"/>
                <w:b/>
                <w:sz w:val="28"/>
                <w:szCs w:val="28"/>
              </w:rPr>
            </w:pPr>
            <w:r w:rsidRPr="0071333E">
              <w:rPr>
                <w:rFonts w:asciiTheme="minorHAnsi" w:eastAsia="Calibri" w:hAnsiTheme="minorHAnsi" w:cstheme="minorHAnsi"/>
                <w:b/>
                <w:sz w:val="28"/>
                <w:szCs w:val="28"/>
              </w:rPr>
              <w:t>1</w:t>
            </w:r>
            <w:r w:rsidR="005B0F49">
              <w:rPr>
                <w:rFonts w:asciiTheme="minorHAnsi" w:eastAsia="Calibri" w:hAnsiTheme="minorHAnsi" w:cstheme="minorHAnsi"/>
                <w:b/>
                <w:sz w:val="28"/>
                <w:szCs w:val="28"/>
              </w:rPr>
              <w:t>1</w:t>
            </w:r>
            <w:r w:rsidRPr="0071333E">
              <w:rPr>
                <w:rFonts w:asciiTheme="minorHAnsi" w:eastAsia="Calibri" w:hAnsiTheme="minorHAnsi" w:cstheme="minorHAnsi"/>
                <w:b/>
                <w:sz w:val="28"/>
                <w:szCs w:val="28"/>
              </w:rPr>
              <w:t>.9 PINTURA</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33.10.050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B0F49"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w:t>
            </w:r>
            <w:r w:rsidR="00725260" w:rsidRPr="0071333E">
              <w:rPr>
                <w:rFonts w:asciiTheme="minorHAnsi" w:eastAsia="Calibri" w:hAnsiTheme="minorHAnsi" w:cstheme="minorHAnsi"/>
                <w:sz w:val="28"/>
                <w:szCs w:val="28"/>
              </w:rPr>
              <w:t>.9.1 Tinta acrílica em massa, inclusive preparo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pela área de superfície preparada e pintada, não se descontando vãos de até 2,00 m² e não se considerando espaletas, filetes ou molduras. Os vãos acima de 2,00 m² deverão ser deduzidos na totalidade e as espaletas, filetes ou molduras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selador de tinta para pintura, tinta acrílica standard, diluente (água potável), acabamento fosco acetinado; referência comercial fabricação Coral, ou fabricação Basf-Suvinil, ou tinta acrílica standard Basf-Glasurit, ou Novacor ou Aquacril tinta acrílica fabricação Sherwin Williams, ou Eucatex acrílico extra standard fabricação Eucatex ou equivalente. Remunera também materiais acessórios e mão de obra necessária para a execução dos serviços de: limpeza da superfície, lixamento, remoção do pó e aplicação do selador, conforme recomendações do fabricante; aplicação da tinta acrílica em 2 ou 3 demãos, sobre superfície revestida com massa, conforme especificações do fabricante e norma NBR 11702.</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33.11.050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B0F49"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w:t>
            </w:r>
            <w:r w:rsidR="00725260" w:rsidRPr="0071333E">
              <w:rPr>
                <w:rFonts w:asciiTheme="minorHAnsi" w:eastAsia="Calibri" w:hAnsiTheme="minorHAnsi" w:cstheme="minorHAnsi"/>
                <w:sz w:val="28"/>
                <w:szCs w:val="28"/>
              </w:rPr>
              <w:t>.9.2 Esmalte</w:t>
            </w:r>
            <w:proofErr w:type="gramEnd"/>
            <w:r w:rsidR="00725260" w:rsidRPr="0071333E">
              <w:rPr>
                <w:rFonts w:asciiTheme="minorHAnsi" w:eastAsia="Calibri" w:hAnsiTheme="minorHAnsi" w:cstheme="minorHAnsi"/>
                <w:sz w:val="28"/>
                <w:szCs w:val="28"/>
              </w:rPr>
              <w:t xml:space="preserve"> à base água em superfície metálica, inclusive preparo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de superfície preparada e pintada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Em</w:t>
            </w:r>
            <w:proofErr w:type="gramEnd"/>
            <w:r w:rsidRPr="0071333E">
              <w:rPr>
                <w:rFonts w:asciiTheme="minorHAnsi" w:eastAsia="Calibri" w:hAnsiTheme="minorHAnsi" w:cstheme="minorHAnsi"/>
                <w:sz w:val="20"/>
                <w:szCs w:val="20"/>
              </w:rPr>
              <w:t xml:space="preserve"> caixilhos vazados, grades ou gradis de ferro, pela área da peça ou projeção do conjunto, no plano vertical ou horizontal, considerada uma só vez, acrescentando-se, mais uma vez, as áreas de vedação superiores a 15% da área inicial;</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Em</w:t>
            </w:r>
            <w:proofErr w:type="gramEnd"/>
            <w:r w:rsidRPr="0071333E">
              <w:rPr>
                <w:rFonts w:asciiTheme="minorHAnsi" w:eastAsia="Calibri" w:hAnsiTheme="minorHAnsi" w:cstheme="minorHAnsi"/>
                <w:sz w:val="20"/>
                <w:szCs w:val="20"/>
              </w:rPr>
              <w:t xml:space="preserve"> portas de ferro onduladas e articuladas de enrolar, portas e caixilhos chapeados, grades articuladas de enrolar e portas pantográficas, pela área da peça multiplicada por 2,5 (dois e meio);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c) Em</w:t>
            </w:r>
            <w:proofErr w:type="gramEnd"/>
            <w:r w:rsidRPr="0071333E">
              <w:rPr>
                <w:rFonts w:asciiTheme="minorHAnsi" w:eastAsia="Calibri" w:hAnsiTheme="minorHAnsi" w:cstheme="minorHAnsi"/>
                <w:sz w:val="20"/>
                <w:szCs w:val="20"/>
              </w:rPr>
              <w:t xml:space="preserve"> caixilhos com batentes ou contramarcos metálicos, com venezianas ou persianas, pela área da peça multiplicada por 5 (cinco);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d) Em</w:t>
            </w:r>
            <w:proofErr w:type="gramEnd"/>
            <w:r w:rsidRPr="0071333E">
              <w:rPr>
                <w:rFonts w:asciiTheme="minorHAnsi" w:eastAsia="Calibri" w:hAnsiTheme="minorHAnsi" w:cstheme="minorHAnsi"/>
                <w:sz w:val="20"/>
                <w:szCs w:val="20"/>
              </w:rPr>
              <w:t xml:space="preserve"> tubulações, considerando-se os coeficientes, abaixo, multiplicados pela área da face externa da tubulação: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DIÂMETRO COEFICIENTE DIÂMETRO COEFICIENTE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Até 2 2,54 de 8 a 9 1,69</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2a 3 2,42 de 9a 10 1,57</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3a 4 2,29 de 10a 11 1,45</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4a 5 2,17 de 11a 12 1,33</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5a 6 2,05 de 12a 13 1,21</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6a 7 1,93 de 13a 14 1,10</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De 7a 8 1,81 acima de 14 1,00</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e) Faixas de identificação em tubulação: cada faixa deverá ser considerada como 0,50 m da tubulação correspondente, acrescida do respectivo coeficiente;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f) Válvulas, flanges, registros e conexões: cada unidade será considerada como um metro linear de tubulação correspondente, acrescida.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esmalte à base de água, acabamento fosco, ou semi-brilho, ou brilhante; uso geral para exteriores e interiores; referência comercial Sherwin Williams, Suvinil,</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Futura, Lukscolor ou equivalente; materiais acessórios e a mão de obra necessária para a execução dos serviços: de limpeza da superfície, conforme recomendações do fabricante; aplicação do esmalte, em várias demãos (2 ou 3 demãos), fundo para metais e madeira à base de água; sobre superfícies de metais, alumínio, galvanizados, madeira e alvenaria, conforme especificações do fabricante.</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33.12.011</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5B0F49"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11</w:t>
            </w:r>
            <w:r w:rsidR="00725260" w:rsidRPr="0071333E">
              <w:rPr>
                <w:rFonts w:asciiTheme="minorHAnsi" w:eastAsia="Calibri" w:hAnsiTheme="minorHAnsi" w:cstheme="minorHAnsi"/>
                <w:sz w:val="28"/>
                <w:szCs w:val="28"/>
              </w:rPr>
              <w:t>.9.3 Esmalte</w:t>
            </w:r>
            <w:proofErr w:type="gramEnd"/>
            <w:r w:rsidR="00725260" w:rsidRPr="0071333E">
              <w:rPr>
                <w:rFonts w:asciiTheme="minorHAnsi" w:eastAsia="Calibri" w:hAnsiTheme="minorHAnsi" w:cstheme="minorHAnsi"/>
                <w:sz w:val="28"/>
                <w:szCs w:val="28"/>
              </w:rPr>
              <w:t xml:space="preserve"> à base de água em madeira, inclusive preparo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área de superfície preparada e pintada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Em</w:t>
            </w:r>
            <w:proofErr w:type="gramEnd"/>
            <w:r w:rsidRPr="0071333E">
              <w:rPr>
                <w:rFonts w:asciiTheme="minorHAnsi" w:eastAsia="Calibri" w:hAnsiTheme="minorHAnsi" w:cstheme="minorHAnsi"/>
                <w:sz w:val="20"/>
                <w:szCs w:val="20"/>
              </w:rPr>
              <w:t xml:space="preserve"> portas, portões, guichês com batente, pela área da peça multiplicada por 3 (três). Não havendo batente, medição pela área da peça multiplicado por 2 (dois);</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Em</w:t>
            </w:r>
            <w:proofErr w:type="gramEnd"/>
            <w:r w:rsidRPr="0071333E">
              <w:rPr>
                <w:rFonts w:asciiTheme="minorHAnsi" w:eastAsia="Calibri" w:hAnsiTheme="minorHAnsi" w:cstheme="minorHAnsi"/>
                <w:sz w:val="20"/>
                <w:szCs w:val="20"/>
              </w:rPr>
              <w:t xml:space="preserve"> janelas e portas com batentes de madeira, com venezianas ou persianas de enrolar, pela área da peça multiplicada por 5 (cinco);</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c) Em</w:t>
            </w:r>
            <w:proofErr w:type="gramEnd"/>
            <w:r w:rsidRPr="0071333E">
              <w:rPr>
                <w:rFonts w:asciiTheme="minorHAnsi" w:eastAsia="Calibri" w:hAnsiTheme="minorHAnsi" w:cstheme="minorHAnsi"/>
                <w:sz w:val="20"/>
                <w:szCs w:val="20"/>
              </w:rPr>
              <w:t xml:space="preserve"> cercas e gradis, pela área de projeção do conjunto no plano vertical, considerada apenas uma vez.</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fundo à base em água, para superfície de madeira, o fornecimento de tinta esmalte à base em água, acabamento acetinado ou brilhante ou fosco, conforme norma NBR 11702, referência tinta esmalte referência Sherwin Williams, Suvinil, Futura, Lukscolor, ou equivalente; materiais acessórios e a mão de obra necessária para a execução dos serviços de: limpeza da superfície, conforme recomendações do fabricante; aplicação da tinta esmalte, em várias demãos (3 ou mais demãos), sendo a primeira demão aplicada como fundo selante, conforme especificações do fabricante.</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844F8A"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11</w:t>
            </w:r>
            <w:r w:rsidR="00725260" w:rsidRPr="0071333E">
              <w:rPr>
                <w:rFonts w:asciiTheme="minorHAnsi" w:eastAsia="Calibri" w:hAnsiTheme="minorHAnsi" w:cstheme="minorHAnsi"/>
                <w:b/>
                <w:sz w:val="28"/>
                <w:szCs w:val="28"/>
              </w:rPr>
              <w:t xml:space="preserve">.10 INSTALAÇÕES HIDRÁULICAS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844F8A"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11</w:t>
            </w:r>
            <w:r w:rsidR="00725260" w:rsidRPr="0071333E">
              <w:rPr>
                <w:rFonts w:asciiTheme="minorHAnsi" w:eastAsia="Calibri" w:hAnsiTheme="minorHAnsi" w:cstheme="minorHAnsi"/>
                <w:sz w:val="28"/>
                <w:szCs w:val="28"/>
              </w:rPr>
              <w:t>.10.1 LOUÇAS / METAIS E ACESSÓRIOS SANITÁRIOS</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44.01.050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 Bacia sifonada de louça sem tampa - 6 litros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da bacia sifonada de louça com as características: funcionamento do sifonamento com volume de descarga reduzido - 6 litros (categoria V.D.R.), e com todos os requisitos exigidos pelo Programa Brasileiro de Qualidade e Produtividade do Habitat (PBQP-H), referência Bacia Sanitária Celite, ou Incepa, fabricação Roca Brasil Ltda., ou Bacia Sanitária Icasa, fabricação Icasa Indústria Cerâmica Andradense S/A, ou Bacia Sanitária Deca, fabricação Duratex S/A, ou equivalente de mercado desde que qualificada como em conformidade com todos os requisitos considerados: volume de água consumido por descarga, análise visual, análise dimensional, remoção de esferas, remoção de mídia composta, lavagem de parede, remoção de grânulos, reposição do fecho hídrico, respingos de água, e transporte de sólidos. Remunera também: bolsa de borracha; anel de borracha de expansão de 4; tubo de ligação com canopla, parafusos niquelados; massa de vidro para fixação e assentamento da base; materiais acessórios e a mão-de-obra necessária para a instalação e ligação às redes de água e esgoto.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08.16.089</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.10.1.2 BR-01 BACIA P/ SANITARIO ACESSIVEL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08.16.090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 xml:space="preserve">.10.1.3 BR-02 </w:t>
            </w:r>
            <w:proofErr w:type="gramStart"/>
            <w:r w:rsidRPr="0071333E">
              <w:rPr>
                <w:rFonts w:asciiTheme="minorHAnsi" w:eastAsia="Calibri" w:hAnsiTheme="minorHAnsi" w:cstheme="minorHAnsi"/>
                <w:sz w:val="28"/>
                <w:szCs w:val="28"/>
              </w:rPr>
              <w:t>LAVATORIO  PARA</w:t>
            </w:r>
            <w:proofErr w:type="gramEnd"/>
            <w:r w:rsidRPr="0071333E">
              <w:rPr>
                <w:rFonts w:asciiTheme="minorHAnsi" w:eastAsia="Calibri" w:hAnsiTheme="minorHAnsi" w:cstheme="minorHAnsi"/>
                <w:sz w:val="28"/>
                <w:szCs w:val="28"/>
              </w:rPr>
              <w:t xml:space="preserve"> SANITARIO ACESSIVEL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44.01.110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.10.1.4 Lavatório de louça com coluna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instalada (un).</w:t>
            </w:r>
          </w:p>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lavatório de louça com coluna; referência comercial lL-7 + lC7 da Icasa ou equivalente; remunera também materiais para fixação, materiais acessórios e a mão de obra necessária para sua instalação.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44.01.200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 xml:space="preserve">.10.1.5 Mictório de louça sifonado </w:t>
            </w:r>
            <w:proofErr w:type="gramStart"/>
            <w:r w:rsidRPr="0071333E">
              <w:rPr>
                <w:rFonts w:asciiTheme="minorHAnsi" w:eastAsia="Calibri" w:hAnsiTheme="minorHAnsi" w:cstheme="minorHAnsi"/>
                <w:sz w:val="28"/>
                <w:szCs w:val="28"/>
              </w:rPr>
              <w:t>auto aspirante</w:t>
            </w:r>
            <w:proofErr w:type="gramEnd"/>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mictório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mictório constituído por: mictório com sifão integrado autoaspirante em louça; jogo de acessórios para mictório com flexível para interligação à rede de água; sistema de fixação por meio de parafusos; materiais acessórios necessários para sua instalação e ligação às redes de água e esgoto.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44.20.010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.10.1.6 Sifão plástico sanfonado universal de 1´</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sifão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do sifão sanfonado universal, entrada de 1´´ e com saída de 40 mm ou 50 mm; materiais acessórios e a mão-de-obra necessária para sua instalação e ligação à rede de esgoto, referência SSU40 ou SSU, fabricação Astra, ou equivalente.</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44.03.050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.10.1.7 Dispenser papel higiênico em ABS para rolão 300 / 600 m, com visor</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dispenser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dispenser papel higiênico em plástico ABS na cor branca com visor em policarbonato, para rolão de 300 e/ou 600 m; referência comercial Unik JSN, Trilha ou equivalente. Incluso também material de fixação.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44.03.130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.10.1.8 Saboneteira tipo dispenser, para refil de 800 ml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saboneteira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e instalação de saboneteira tipo dispenser, constituída por reservatório em plástico ABS, para refil de 800 ml de sabão líquido tipo gel; referência comercial SG </w:t>
            </w:r>
            <w:proofErr w:type="gramStart"/>
            <w:r w:rsidRPr="0071333E">
              <w:rPr>
                <w:rFonts w:asciiTheme="minorHAnsi" w:eastAsia="Calibri" w:hAnsiTheme="minorHAnsi" w:cstheme="minorHAnsi"/>
                <w:sz w:val="20"/>
                <w:szCs w:val="20"/>
              </w:rPr>
              <w:t>4000 fabricação</w:t>
            </w:r>
            <w:proofErr w:type="gramEnd"/>
            <w:r w:rsidRPr="0071333E">
              <w:rPr>
                <w:rFonts w:asciiTheme="minorHAnsi" w:eastAsia="Calibri" w:hAnsiTheme="minorHAnsi" w:cstheme="minorHAnsi"/>
                <w:sz w:val="20"/>
                <w:szCs w:val="20"/>
              </w:rPr>
              <w:t xml:space="preserve"> Columbus ou equivalente; incluso também materiais acessórios e mão de obra necessária para a instalação da saboneteira. Não remunera o fornecimento do refil.</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44.03.400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.10.1.9 Torneira curta com rosca para uso geral, em latão fundido cromado, DN= 3/4´</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torneira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torneira curta com rosca, para uso geral, em latão fundido cromado de 3/4; inclusive materiais acessórios necessários à instalação e ligação à rede de água.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44.03.640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.10.1.10 Torneira de parede acionamento hidromecânico, em latão cromado, DN= 1/2´ ou 3/4´</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torneira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torneira de parede completa, para lavatório, bebedouro, ou uso geral, com acionamento por meio de válvula de sistema hidromecânico, onde duas forças simultâneas atuam: a hidráulica (pressão da água) e a mecânica (pressão do acionamento manual), tempo médio de fechamento de 6 segundos, acabamento cromado, diâmetro nominal de 1/2, com adaptador para a instalação em tubulação de 3/4; referência comercial Torneira Pressmatic 120, fabricação Docol ou equivalente. Remunera também materiais acessórios necessários à instalação e ligação à rede de água.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47.04.040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.10.1.11 Válvula de descarga com registro próprio, DN= 1 1/2´</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válvula de descarga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e instalação da válvula de descarga, com registro próprio, em latão ou bronze, com acabamento cromado liso, diâmetro nominal de 1 1/2; referência comercial 2550 Hidramax fabricação Deca, Flux </w:t>
            </w:r>
            <w:proofErr w:type="gramStart"/>
            <w:r w:rsidRPr="0071333E">
              <w:rPr>
                <w:rFonts w:asciiTheme="minorHAnsi" w:eastAsia="Calibri" w:hAnsiTheme="minorHAnsi" w:cstheme="minorHAnsi"/>
                <w:sz w:val="20"/>
                <w:szCs w:val="20"/>
              </w:rPr>
              <w:t>3650 fabricação</w:t>
            </w:r>
            <w:proofErr w:type="gramEnd"/>
            <w:r w:rsidRPr="0071333E">
              <w:rPr>
                <w:rFonts w:asciiTheme="minorHAnsi" w:eastAsia="Calibri" w:hAnsiTheme="minorHAnsi" w:cstheme="minorHAnsi"/>
                <w:sz w:val="20"/>
                <w:szCs w:val="20"/>
              </w:rPr>
              <w:t xml:space="preserve"> Docol, fabricação Fabrimar ou equivalente Remunera também materiais acessórios de vedação e o tubo de descida.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44.20.280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12.10.1.12  Tampa</w:t>
            </w:r>
            <w:proofErr w:type="gramEnd"/>
            <w:r w:rsidRPr="0071333E">
              <w:rPr>
                <w:rFonts w:asciiTheme="minorHAnsi" w:eastAsia="Calibri" w:hAnsiTheme="minorHAnsi" w:cstheme="minorHAnsi"/>
                <w:sz w:val="28"/>
                <w:szCs w:val="28"/>
              </w:rPr>
              <w:t xml:space="preserve"> de plástico para bacia sanitária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instalada (un).</w:t>
            </w:r>
          </w:p>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tampa plástica, para bacia sanitária sifonada.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44.03.180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.10.1.13  Dispenser</w:t>
            </w:r>
            <w:proofErr w:type="gramEnd"/>
            <w:r w:rsidRPr="0071333E">
              <w:rPr>
                <w:rFonts w:asciiTheme="minorHAnsi" w:eastAsia="Calibri" w:hAnsiTheme="minorHAnsi" w:cstheme="minorHAnsi"/>
                <w:sz w:val="28"/>
                <w:szCs w:val="28"/>
              </w:rPr>
              <w:t xml:space="preserve"> toalheiro em ABS, para folhas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dispenser toalheiro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do porta-papel de parede (dispenser toalheiro) em plástico ABS branco, com fecho de segurança, para papel com duas, ou três dobras. Remunera também material acessórios e mão de obra para a fixação do dispenser.</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47.02.020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.10.1.14  Registro</w:t>
            </w:r>
            <w:proofErr w:type="gramEnd"/>
            <w:r w:rsidRPr="0071333E">
              <w:rPr>
                <w:rFonts w:asciiTheme="minorHAnsi" w:eastAsia="Calibri" w:hAnsiTheme="minorHAnsi" w:cstheme="minorHAnsi"/>
                <w:sz w:val="28"/>
                <w:szCs w:val="28"/>
              </w:rPr>
              <w:t xml:space="preserve"> de gaveta em latão fundido cromado com canopla, DN= 3/4´ - linha especial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acabamento cromado com canopla, linha especial, diâmetro nominal de 3/4´´,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47.02.030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.10.1.15  Registro</w:t>
            </w:r>
            <w:proofErr w:type="gramEnd"/>
            <w:r w:rsidRPr="0071333E">
              <w:rPr>
                <w:rFonts w:asciiTheme="minorHAnsi" w:eastAsia="Calibri" w:hAnsiTheme="minorHAnsi" w:cstheme="minorHAnsi"/>
                <w:sz w:val="28"/>
                <w:szCs w:val="28"/>
              </w:rPr>
              <w:t xml:space="preserve"> de gaveta em latão fundido cromado com canopla, DN= 1´ - linha especial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acabamento cromado com canopla, linha especial, diâmetro nominal de 1´´,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47.02.050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.10.1.16 Registro de gaveta em latão fundido cromado com canopla, DN= 1 1/2´ - linha especial</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acabamento cromado com canopla, linha especial, diâmetro nominal de 1 1/2´´,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44.20.100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.10.1.17  Engate</w:t>
            </w:r>
            <w:proofErr w:type="gramEnd"/>
            <w:r w:rsidRPr="0071333E">
              <w:rPr>
                <w:rFonts w:asciiTheme="minorHAnsi" w:eastAsia="Calibri" w:hAnsiTheme="minorHAnsi" w:cstheme="minorHAnsi"/>
                <w:sz w:val="28"/>
                <w:szCs w:val="28"/>
              </w:rPr>
              <w:t xml:space="preserve"> flexível metálico DN= 1/2´</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engate flexível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engate flexível metálico com diâmetro nominal de 1/2", comprimento variável de 30 cm, materiais acessórios e a mão de obra necessária para a instalação do engate flexível em aparelhos sanitários.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 REDE DE ÁGUA FRIA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48.02.401</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.10.2.1 Reservatório em polietileno com tampa de rosca - capacidade de 500 litros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reservatório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reservatório com capacidade de 500 litros destinado ao armazenamento de água, constituído por: corpo cilíndrico em polietileno, acabamento interno liso para evitar o crescimento e proliferação de algas e fungos; tampa superior de rosca para inspeção; furações para: entrada, saída e ladrão e a mão de obra necessária para o transporte interno, assentamento e instalação completa do reservatório.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48.05.010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.10.2.2  Torneira</w:t>
            </w:r>
            <w:proofErr w:type="gramEnd"/>
            <w:r w:rsidRPr="0071333E">
              <w:rPr>
                <w:rFonts w:asciiTheme="minorHAnsi" w:eastAsia="Calibri" w:hAnsiTheme="minorHAnsi" w:cstheme="minorHAnsi"/>
                <w:sz w:val="28"/>
                <w:szCs w:val="28"/>
              </w:rPr>
              <w:t xml:space="preserve"> de boia, DN= 3/4´</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torneira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a instalação da torneira de boia, liga de cobre (bronze e latão), plástico de engenharia, elastômeros, com diâmetro nominal de 3/4", inclusive material de vedação.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47.01.030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.10.2.3 Registro de gaveta em latão fundido sem acabamento, DN= 1´</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diâmetro nominal de 1´´, com acabamento bruto, inclusive materiais acessórios e de vedação.</w:t>
            </w:r>
          </w:p>
        </w:tc>
      </w:tr>
      <w:tr w:rsidR="00725260" w:rsidRPr="0071333E" w:rsidTr="00D503D0">
        <w:trPr>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47.01.040</w:t>
            </w:r>
          </w:p>
        </w:tc>
        <w:tc>
          <w:tcPr>
            <w:tcW w:w="3519"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.10.2.4 Registro de gaveta em latão fundido sem acabamento, DN= 1 1/4´</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diâmetro nominal de 1 1/4´´, com acabamento bruto,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47.01.050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.10.2.5 Registro de gaveta em latão fundido sem acabamento, DN= 1 1/2´</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diâmetro nominal de 1 1/2´´, com acabamento bruto,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47.01.060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.10.2.6 Registro de gaveta em latão fundido sem acabamento, DN= 2´</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registro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registro de gaveta em latão fundido, diâmetro nominal de 2´´, com acabamento bruto, inclusive materiais acessórios e de vedação.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46.01.020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.10.2.7  Tubo</w:t>
            </w:r>
            <w:proofErr w:type="gramEnd"/>
            <w:r w:rsidRPr="0071333E">
              <w:rPr>
                <w:rFonts w:asciiTheme="minorHAnsi" w:eastAsia="Calibri" w:hAnsiTheme="minorHAnsi" w:cstheme="minorHAnsi"/>
                <w:sz w:val="28"/>
                <w:szCs w:val="28"/>
              </w:rPr>
              <w:t xml:space="preserve"> de PVC rígido soldável marrom, DN= 25 mm, (3/4´),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distribuição, prumadas, ramais e sub-ramais do sistema predial de água fria, considerar comprimento total de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Nas</w:t>
            </w:r>
            <w:proofErr w:type="gramEnd"/>
            <w:r w:rsidRPr="0071333E">
              <w:rPr>
                <w:rFonts w:asciiTheme="minorHAnsi" w:eastAsia="Calibri" w:hAnsiTheme="minorHAnsi" w:cstheme="minorHAnsi"/>
                <w:sz w:val="20"/>
                <w:szCs w:val="20"/>
              </w:rPr>
              <w:t xml:space="preserve"> tubulações de entradas, saídas e interligações de caixas d´água e reservatórios e barriletes, considerar um metro linear para cada conexão de tubulação correspondente, acrescido ao comprimento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PVC rígido marrom com juntas soldáveis DN= 25 mm (3/4), inclusive conexões, para sistemas prediais de água fria. Nos tubos deverão estar gravados marca do fabricante, norma de fabricação e o 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46.01.030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.10.2.8  Tubo</w:t>
            </w:r>
            <w:proofErr w:type="gramEnd"/>
            <w:r w:rsidRPr="0071333E">
              <w:rPr>
                <w:rFonts w:asciiTheme="minorHAnsi" w:eastAsia="Calibri" w:hAnsiTheme="minorHAnsi" w:cstheme="minorHAnsi"/>
                <w:sz w:val="28"/>
                <w:szCs w:val="28"/>
              </w:rPr>
              <w:t xml:space="preserve"> de PVC rígido soldável marrom, DN= 32 mm, (1´),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distribuição, prumadas, ramais e sub-ramais do sistema predial de água fria, considerar comprimento total de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Nas</w:t>
            </w:r>
            <w:proofErr w:type="gramEnd"/>
            <w:r w:rsidRPr="0071333E">
              <w:rPr>
                <w:rFonts w:asciiTheme="minorHAnsi" w:eastAsia="Calibri" w:hAnsiTheme="minorHAnsi" w:cstheme="minorHAnsi"/>
                <w:sz w:val="20"/>
                <w:szCs w:val="20"/>
              </w:rPr>
              <w:t xml:space="preserve"> tubulações de entradas, saídas e interligações de caixas d´água e reservatórios e barriletes, considerar um metro linear para cada conexão de tubulação correspondente, acrescido ao comprimento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PVC rígido marrom com juntas soldáveis DN= 32 mm (1), inclusive conexões, para sistemas prediais de água fria. Nos tubos deverão estar gravados marca do fabricante, norma de fabricação e o 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46.01.040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.10.2.9  Tubo</w:t>
            </w:r>
            <w:proofErr w:type="gramEnd"/>
            <w:r w:rsidRPr="0071333E">
              <w:rPr>
                <w:rFonts w:asciiTheme="minorHAnsi" w:eastAsia="Calibri" w:hAnsiTheme="minorHAnsi" w:cstheme="minorHAnsi"/>
                <w:sz w:val="28"/>
                <w:szCs w:val="28"/>
              </w:rPr>
              <w:t xml:space="preserve"> de PVC rígido soldável marrom, DN= 40 mm, (1 1/4´),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distribuição, prumadas, ramais e sub-ramais do sistema predial de água fria, considerar comprimento total de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Nas</w:t>
            </w:r>
            <w:proofErr w:type="gramEnd"/>
            <w:r w:rsidRPr="0071333E">
              <w:rPr>
                <w:rFonts w:asciiTheme="minorHAnsi" w:eastAsia="Calibri" w:hAnsiTheme="minorHAnsi" w:cstheme="minorHAnsi"/>
                <w:sz w:val="20"/>
                <w:szCs w:val="20"/>
              </w:rPr>
              <w:t xml:space="preserve"> tubulações de entradas, saídas e interligações de caixas d´água e reservatórios e barriletes, considerar um metro linear para cada conexão de tubulação correspondente, acrescido ao comprimento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PVC rígido marrom com juntas soldáveis DN= 40 mm (1.1/4), inclusive conexões, para sistemas prediais de água fria. Nos tubos deverão estar gravados marca do fabricante, norma de fabricação e o 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46.01.050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.10.2.10  Tubo</w:t>
            </w:r>
            <w:proofErr w:type="gramEnd"/>
            <w:r w:rsidRPr="0071333E">
              <w:rPr>
                <w:rFonts w:asciiTheme="minorHAnsi" w:eastAsia="Calibri" w:hAnsiTheme="minorHAnsi" w:cstheme="minorHAnsi"/>
                <w:sz w:val="28"/>
                <w:szCs w:val="28"/>
              </w:rPr>
              <w:t xml:space="preserve"> de PVC rígido soldável marrom, DN= 50 mm, (1 1/2´),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distribuição, prumadas, ramais e sub-ramais do sistema predial de água fria, considerar comprimento total de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Nas</w:t>
            </w:r>
            <w:proofErr w:type="gramEnd"/>
            <w:r w:rsidRPr="0071333E">
              <w:rPr>
                <w:rFonts w:asciiTheme="minorHAnsi" w:eastAsia="Calibri" w:hAnsiTheme="minorHAnsi" w:cstheme="minorHAnsi"/>
                <w:sz w:val="20"/>
                <w:szCs w:val="20"/>
              </w:rPr>
              <w:t xml:space="preserve"> tubulações de entradas, saídas e interligações de caixas d´água e reservatórios e barriletes, considerar um metro linear para cada conexão de tubulação correspondente, acrescido ao comprimento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PVC rígido marrom com juntas soldáveis DN= 50 mm (1.1/2), inclusive conexões, para sistemas prediais de água fria. Nos tubos deverão estar gravados marca do fabricante, norma de fabricação e o 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46.01.060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.10.2.11  Tubo</w:t>
            </w:r>
            <w:proofErr w:type="gramEnd"/>
            <w:r w:rsidRPr="0071333E">
              <w:rPr>
                <w:rFonts w:asciiTheme="minorHAnsi" w:eastAsia="Calibri" w:hAnsiTheme="minorHAnsi" w:cstheme="minorHAnsi"/>
                <w:sz w:val="28"/>
                <w:szCs w:val="28"/>
              </w:rPr>
              <w:t xml:space="preserve"> de PVC rígido soldável marrom, DN= 60 mm, (2´),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distribuição, prumadas, ramais e sub-ramais do sistema predial de água fria, considerar comprimento total de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b) Nas</w:t>
            </w:r>
            <w:proofErr w:type="gramEnd"/>
            <w:r w:rsidRPr="0071333E">
              <w:rPr>
                <w:rFonts w:asciiTheme="minorHAnsi" w:eastAsia="Calibri" w:hAnsiTheme="minorHAnsi" w:cstheme="minorHAnsi"/>
                <w:sz w:val="20"/>
                <w:szCs w:val="20"/>
              </w:rPr>
              <w:t xml:space="preserve"> tubulações de entradas, saídas e interligações de caixas d´água e reservatórios e barriletes, considerar um metro linear para cada conexão de tubulação correspondente, acrescido ao comprimento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PVC rígido marrom com juntas soldáveis DN= 60 mm (2), inclusive conexões, para sistemas prediais de água fria. Nos tubos deverão estar gravados marca do fabricante, norma de fabricação e o 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Conexões de PVC rígido com bucha e reforço de latão, juntas soldáveis e rosqueáveis para ligações em tubos metálicos, registros e torneiras, adesivo plástico, solução limpadora para juntas soldáveis,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ou escavação e reaterro apiloado de valas com profundidade média de 60 cm para tubulações enterradas ou fixação por grampos ou presilhas para tubulações aparentes. Normas técnicas: NBR-5648 e NBR-5626.</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.10.3 ESGOTO SANITÁRIO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46.02.010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.10.3.1  Tubo</w:t>
            </w:r>
            <w:proofErr w:type="gramEnd"/>
            <w:r w:rsidRPr="0071333E">
              <w:rPr>
                <w:rFonts w:asciiTheme="minorHAnsi" w:eastAsia="Calibri" w:hAnsiTheme="minorHAnsi" w:cstheme="minorHAnsi"/>
                <w:sz w:val="28"/>
                <w:szCs w:val="28"/>
              </w:rPr>
              <w:t xml:space="preserve"> de PVC rígido branco, pontas lisas, soldável, linha esgoto série normal, DN= 40 mm,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captação secundária do sistema predial de esgoto,</w:t>
            </w:r>
            <w:r>
              <w:rPr>
                <w:rFonts w:asciiTheme="minorHAnsi" w:eastAsia="Calibri" w:hAnsiTheme="minorHAnsi" w:cstheme="minorHAnsi"/>
                <w:sz w:val="20"/>
                <w:szCs w:val="20"/>
              </w:rPr>
              <w:t xml:space="preserve"> considerar o comprimento total </w:t>
            </w:r>
            <w:r w:rsidRPr="0071333E">
              <w:rPr>
                <w:rFonts w:asciiTheme="minorHAnsi" w:eastAsia="Calibri" w:hAnsiTheme="minorHAnsi" w:cstheme="minorHAnsi"/>
                <w:sz w:val="20"/>
                <w:szCs w:val="20"/>
              </w:rPr>
              <w:t>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w:t>
            </w:r>
            <w:r>
              <w:rPr>
                <w:rFonts w:asciiTheme="minorHAnsi" w:eastAsia="Calibri" w:hAnsiTheme="minorHAnsi" w:cstheme="minorHAnsi"/>
                <w:sz w:val="20"/>
                <w:szCs w:val="20"/>
              </w:rPr>
              <w:t xml:space="preserve">a, e instalação de tubos de PVC </w:t>
            </w:r>
            <w:r w:rsidRPr="0071333E">
              <w:rPr>
                <w:rFonts w:asciiTheme="minorHAnsi" w:eastAsia="Calibri" w:hAnsiTheme="minorHAnsi" w:cstheme="minorHAnsi"/>
                <w:sz w:val="20"/>
                <w:szCs w:val="20"/>
              </w:rPr>
              <w:t xml:space="preserve">rígido branco, pontas lisas, soldável, linha esgoto série normal, </w:t>
            </w:r>
            <w:r>
              <w:rPr>
                <w:rFonts w:asciiTheme="minorHAnsi" w:eastAsia="Calibri" w:hAnsiTheme="minorHAnsi" w:cstheme="minorHAnsi"/>
                <w:sz w:val="20"/>
                <w:szCs w:val="20"/>
              </w:rPr>
              <w:t xml:space="preserve">DN = 40 mm, inclusive conexões. </w:t>
            </w:r>
            <w:r w:rsidRPr="0071333E">
              <w:rPr>
                <w:rFonts w:asciiTheme="minorHAnsi" w:eastAsia="Calibri" w:hAnsiTheme="minorHAnsi" w:cstheme="minorHAnsi"/>
                <w:sz w:val="20"/>
                <w:szCs w:val="20"/>
              </w:rPr>
              <w:t>Nos tubos deverão estar gravados marca do fabricante, norma de fabr</w:t>
            </w:r>
            <w:r>
              <w:rPr>
                <w:rFonts w:asciiTheme="minorHAnsi" w:eastAsia="Calibri" w:hAnsiTheme="minorHAnsi" w:cstheme="minorHAnsi"/>
                <w:sz w:val="20"/>
                <w:szCs w:val="20"/>
              </w:rPr>
              <w:t xml:space="preserve">icação e o diâmetro do tubo; </w:t>
            </w:r>
            <w:r w:rsidRPr="0071333E">
              <w:rPr>
                <w:rFonts w:asciiTheme="minorHAnsi" w:eastAsia="Calibri" w:hAnsiTheme="minorHAnsi" w:cstheme="minorHAnsi"/>
                <w:sz w:val="20"/>
                <w:szCs w:val="20"/>
              </w:rPr>
              <w:t>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Solução limpadora, pasta lubrificante e adesivo plástico par</w:t>
            </w:r>
            <w:r>
              <w:rPr>
                <w:rFonts w:asciiTheme="minorHAnsi" w:eastAsia="Calibri" w:hAnsiTheme="minorHAnsi" w:cstheme="minorHAnsi"/>
                <w:sz w:val="20"/>
                <w:szCs w:val="20"/>
              </w:rPr>
              <w:t xml:space="preserve">a juntas soldáveis ou elástica, </w:t>
            </w:r>
            <w:r w:rsidRPr="0071333E">
              <w:rPr>
                <w:rFonts w:asciiTheme="minorHAnsi" w:eastAsia="Calibri" w:hAnsiTheme="minorHAnsi" w:cstheme="minorHAnsi"/>
                <w:sz w:val="20"/>
                <w:szCs w:val="20"/>
              </w:rPr>
              <w:t>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b) Abertura e fechamento de rasgos para tubulações embutidas, ou </w:t>
            </w:r>
            <w:r>
              <w:rPr>
                <w:rFonts w:asciiTheme="minorHAnsi" w:eastAsia="Calibri" w:hAnsiTheme="minorHAnsi" w:cstheme="minorHAnsi"/>
                <w:sz w:val="20"/>
                <w:szCs w:val="20"/>
              </w:rPr>
              <w:t xml:space="preserve">escavação e reaterro apiloado de valas com </w:t>
            </w:r>
            <w:r w:rsidRPr="0071333E">
              <w:rPr>
                <w:rFonts w:asciiTheme="minorHAnsi" w:eastAsia="Calibri" w:hAnsiTheme="minorHAnsi" w:cstheme="minorHAnsi"/>
                <w:sz w:val="20"/>
                <w:szCs w:val="20"/>
              </w:rPr>
              <w:t>profundidade média de 60 cm para tubulações enter</w:t>
            </w:r>
            <w:r>
              <w:rPr>
                <w:rFonts w:asciiTheme="minorHAnsi" w:eastAsia="Calibri" w:hAnsiTheme="minorHAnsi" w:cstheme="minorHAnsi"/>
                <w:sz w:val="20"/>
                <w:szCs w:val="20"/>
              </w:rPr>
              <w:t xml:space="preserve">radas ou fixação por grampos ou </w:t>
            </w:r>
            <w:r w:rsidRPr="0071333E">
              <w:rPr>
                <w:rFonts w:asciiTheme="minorHAnsi" w:eastAsia="Calibri" w:hAnsiTheme="minorHAnsi" w:cstheme="minorHAnsi"/>
                <w:sz w:val="20"/>
                <w:szCs w:val="20"/>
              </w:rPr>
              <w:t>presi</w:t>
            </w:r>
            <w:r>
              <w:rPr>
                <w:rFonts w:asciiTheme="minorHAnsi" w:eastAsia="Calibri" w:hAnsiTheme="minorHAnsi" w:cstheme="minorHAnsi"/>
                <w:sz w:val="20"/>
                <w:szCs w:val="20"/>
              </w:rPr>
              <w:t xml:space="preserve">lhas para tubulações aparentes. </w:t>
            </w:r>
            <w:r w:rsidRPr="0071333E">
              <w:rPr>
                <w:rFonts w:asciiTheme="minorHAnsi" w:eastAsia="Calibri" w:hAnsiTheme="minorHAnsi" w:cstheme="minorHAnsi"/>
                <w:sz w:val="20"/>
                <w:szCs w:val="20"/>
              </w:rPr>
              <w:t>Normas técnicas: NBR-5688, NBR-8160.</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46.02.070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.10.3.2 Tubo de PVC rígido branco PxB com virola e anel de borracha, linha esgoto série normal, DN= 100 mm,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captação dos sistemas prediais de esgoto e águas </w:t>
            </w:r>
            <w:r>
              <w:rPr>
                <w:rFonts w:asciiTheme="minorHAnsi" w:eastAsia="Calibri" w:hAnsiTheme="minorHAnsi" w:cstheme="minorHAnsi"/>
                <w:sz w:val="20"/>
                <w:szCs w:val="20"/>
              </w:rPr>
              <w:t xml:space="preserve">pluviais, prumadas, coletores e </w:t>
            </w:r>
            <w:r w:rsidRPr="0071333E">
              <w:rPr>
                <w:rFonts w:asciiTheme="minorHAnsi" w:eastAsia="Calibri" w:hAnsiTheme="minorHAnsi" w:cstheme="minorHAnsi"/>
                <w:sz w:val="20"/>
                <w:szCs w:val="20"/>
              </w:rPr>
              <w:t>subcoletores, considerar o comprimento total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obra, e instalação de tubos de PV</w:t>
            </w:r>
            <w:r>
              <w:rPr>
                <w:rFonts w:asciiTheme="minorHAnsi" w:eastAsia="Calibri" w:hAnsiTheme="minorHAnsi" w:cstheme="minorHAnsi"/>
                <w:sz w:val="20"/>
                <w:szCs w:val="20"/>
              </w:rPr>
              <w:t xml:space="preserve">C </w:t>
            </w:r>
            <w:r w:rsidRPr="0071333E">
              <w:rPr>
                <w:rFonts w:asciiTheme="minorHAnsi" w:eastAsia="Calibri" w:hAnsiTheme="minorHAnsi" w:cstheme="minorHAnsi"/>
                <w:sz w:val="20"/>
                <w:szCs w:val="20"/>
              </w:rPr>
              <w:t>rígido branco, PxB com virola e anel de borracha, linha esgoto séri</w:t>
            </w:r>
            <w:r>
              <w:rPr>
                <w:rFonts w:asciiTheme="minorHAnsi" w:eastAsia="Calibri" w:hAnsiTheme="minorHAnsi" w:cstheme="minorHAnsi"/>
                <w:sz w:val="20"/>
                <w:szCs w:val="20"/>
              </w:rPr>
              <w:t xml:space="preserve">e normal, DN= 100 mm, inclusive </w:t>
            </w:r>
            <w:r w:rsidRPr="0071333E">
              <w:rPr>
                <w:rFonts w:asciiTheme="minorHAnsi" w:eastAsia="Calibri" w:hAnsiTheme="minorHAnsi" w:cstheme="minorHAnsi"/>
                <w:sz w:val="20"/>
                <w:szCs w:val="20"/>
              </w:rPr>
              <w:t>conexões. Nos tubos deverão estar gravados marca do fabr</w:t>
            </w:r>
            <w:r>
              <w:rPr>
                <w:rFonts w:asciiTheme="minorHAnsi" w:eastAsia="Calibri" w:hAnsiTheme="minorHAnsi" w:cstheme="minorHAnsi"/>
                <w:sz w:val="20"/>
                <w:szCs w:val="20"/>
              </w:rPr>
              <w:t xml:space="preserve">icante, norma de fabricação e o </w:t>
            </w:r>
            <w:r w:rsidRPr="0071333E">
              <w:rPr>
                <w:rFonts w:asciiTheme="minorHAnsi" w:eastAsia="Calibri" w:hAnsiTheme="minorHAnsi" w:cstheme="minorHAnsi"/>
                <w:sz w:val="20"/>
                <w:szCs w:val="20"/>
              </w:rPr>
              <w:t>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Solução limpadora e pasta lubrificante para juntas elásticas, m</w:t>
            </w:r>
            <w:r>
              <w:rPr>
                <w:rFonts w:asciiTheme="minorHAnsi" w:eastAsia="Calibri" w:hAnsiTheme="minorHAnsi" w:cstheme="minorHAnsi"/>
                <w:sz w:val="20"/>
                <w:szCs w:val="20"/>
              </w:rPr>
              <w:t xml:space="preserve">ateriais acessórios e eventuais </w:t>
            </w:r>
            <w:r w:rsidRPr="0071333E">
              <w:rPr>
                <w:rFonts w:asciiTheme="minorHAnsi" w:eastAsia="Calibri" w:hAnsiTheme="minorHAnsi" w:cstheme="minorHAnsi"/>
                <w:sz w:val="20"/>
                <w:szCs w:val="20"/>
              </w:rPr>
              <w:t>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w:t>
            </w:r>
            <w:r>
              <w:rPr>
                <w:rFonts w:asciiTheme="minorHAnsi" w:eastAsia="Calibri" w:hAnsiTheme="minorHAnsi" w:cstheme="minorHAnsi"/>
                <w:sz w:val="20"/>
                <w:szCs w:val="20"/>
              </w:rPr>
              <w:t xml:space="preserve">u escavação e reaterro apiloado </w:t>
            </w:r>
            <w:r w:rsidRPr="0071333E">
              <w:rPr>
                <w:rFonts w:asciiTheme="minorHAnsi" w:eastAsia="Calibri" w:hAnsiTheme="minorHAnsi" w:cstheme="minorHAnsi"/>
                <w:sz w:val="20"/>
                <w:szCs w:val="20"/>
              </w:rPr>
              <w:t>de valas com profundidade média de 60 cm para tubulações enter</w:t>
            </w:r>
            <w:r>
              <w:rPr>
                <w:rFonts w:asciiTheme="minorHAnsi" w:eastAsia="Calibri" w:hAnsiTheme="minorHAnsi" w:cstheme="minorHAnsi"/>
                <w:sz w:val="20"/>
                <w:szCs w:val="20"/>
              </w:rPr>
              <w:t xml:space="preserve">radas ou fixação por grampos ou </w:t>
            </w:r>
            <w:r w:rsidRPr="0071333E">
              <w:rPr>
                <w:rFonts w:asciiTheme="minorHAnsi" w:eastAsia="Calibri" w:hAnsiTheme="minorHAnsi" w:cstheme="minorHAnsi"/>
                <w:sz w:val="20"/>
                <w:szCs w:val="20"/>
              </w:rPr>
              <w:t>presi</w:t>
            </w:r>
            <w:r>
              <w:rPr>
                <w:rFonts w:asciiTheme="minorHAnsi" w:eastAsia="Calibri" w:hAnsiTheme="minorHAnsi" w:cstheme="minorHAnsi"/>
                <w:sz w:val="20"/>
                <w:szCs w:val="20"/>
              </w:rPr>
              <w:t xml:space="preserve">lhas para tubulações aparentes. </w:t>
            </w:r>
            <w:r w:rsidRPr="0071333E">
              <w:rPr>
                <w:rFonts w:asciiTheme="minorHAnsi" w:eastAsia="Calibri" w:hAnsiTheme="minorHAnsi" w:cstheme="minorHAnsi"/>
                <w:sz w:val="20"/>
                <w:szCs w:val="20"/>
              </w:rPr>
              <w:t>Normas técnicas: NBR-5688, NBR-8160.</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49.03.020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 xml:space="preserve">.10.3.3 Caixa de gordura em alvenaria, 600 </w:t>
            </w:r>
            <w:proofErr w:type="gramStart"/>
            <w:r w:rsidRPr="0071333E">
              <w:rPr>
                <w:rFonts w:asciiTheme="minorHAnsi" w:eastAsia="Calibri" w:hAnsiTheme="minorHAnsi" w:cstheme="minorHAnsi"/>
                <w:sz w:val="28"/>
                <w:szCs w:val="28"/>
              </w:rPr>
              <w:t>x</w:t>
            </w:r>
            <w:proofErr w:type="gramEnd"/>
            <w:r w:rsidRPr="0071333E">
              <w:rPr>
                <w:rFonts w:asciiTheme="minorHAnsi" w:eastAsia="Calibri" w:hAnsiTheme="minorHAnsi" w:cstheme="minorHAnsi"/>
                <w:sz w:val="28"/>
                <w:szCs w:val="28"/>
              </w:rPr>
              <w:t xml:space="preserve"> 600 x 600 mm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executada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dos materiais e mão de ob</w:t>
            </w:r>
            <w:r>
              <w:rPr>
                <w:rFonts w:asciiTheme="minorHAnsi" w:eastAsia="Calibri" w:hAnsiTheme="minorHAnsi" w:cstheme="minorHAnsi"/>
                <w:sz w:val="20"/>
                <w:szCs w:val="20"/>
              </w:rPr>
              <w:t xml:space="preserve">ra necessários para execução de </w:t>
            </w:r>
            <w:r w:rsidRPr="0071333E">
              <w:rPr>
                <w:rFonts w:asciiTheme="minorHAnsi" w:eastAsia="Calibri" w:hAnsiTheme="minorHAnsi" w:cstheme="minorHAnsi"/>
                <w:sz w:val="20"/>
                <w:szCs w:val="20"/>
              </w:rPr>
              <w:t>caixa de gordura constituída por: alvenaria de tijolo de barro cozid</w:t>
            </w:r>
            <w:r>
              <w:rPr>
                <w:rFonts w:asciiTheme="minorHAnsi" w:eastAsia="Calibri" w:hAnsiTheme="minorHAnsi" w:cstheme="minorHAnsi"/>
                <w:sz w:val="20"/>
                <w:szCs w:val="20"/>
              </w:rPr>
              <w:t xml:space="preserve">o; revestida com chapisco; base </w:t>
            </w:r>
            <w:r w:rsidRPr="0071333E">
              <w:rPr>
                <w:rFonts w:asciiTheme="minorHAnsi" w:eastAsia="Calibri" w:hAnsiTheme="minorHAnsi" w:cstheme="minorHAnsi"/>
                <w:sz w:val="20"/>
                <w:szCs w:val="20"/>
              </w:rPr>
              <w:t>e tampa em concreto armado; regularização da base com argamassa</w:t>
            </w:r>
            <w:r>
              <w:rPr>
                <w:rFonts w:asciiTheme="minorHAnsi" w:eastAsia="Calibri" w:hAnsiTheme="minorHAnsi" w:cstheme="minorHAnsi"/>
                <w:sz w:val="20"/>
                <w:szCs w:val="20"/>
              </w:rPr>
              <w:t xml:space="preserve"> de cimento e areia, traço 1:3; </w:t>
            </w:r>
            <w:r w:rsidRPr="0071333E">
              <w:rPr>
                <w:rFonts w:asciiTheme="minorHAnsi" w:eastAsia="Calibri" w:hAnsiTheme="minorHAnsi" w:cstheme="minorHAnsi"/>
                <w:sz w:val="20"/>
                <w:szCs w:val="20"/>
              </w:rPr>
              <w:t>tubo de concreto meia seção; escavação, reaterro e apiloamento do terreno.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r w:rsidRPr="0071333E">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71333E">
              <w:rPr>
                <w:rFonts w:asciiTheme="minorHAnsi" w:eastAsia="Calibri" w:hAnsiTheme="minorHAnsi" w:cstheme="minorHAnsi"/>
                <w:sz w:val="28"/>
                <w:szCs w:val="28"/>
              </w:rPr>
              <w:t>.10.4 ÁGUAS PLUVIAIS</w:t>
            </w:r>
          </w:p>
        </w:tc>
      </w:tr>
      <w:tr w:rsidR="00725260" w:rsidRPr="0071333E" w:rsidTr="00D503D0">
        <w:trPr>
          <w:trHeight w:val="360"/>
        </w:trPr>
        <w:tc>
          <w:tcPr>
            <w:tcW w:w="1418" w:type="pct"/>
            <w:gridSpan w:val="2"/>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49.08.250</w:t>
            </w:r>
          </w:p>
        </w:tc>
        <w:tc>
          <w:tcPr>
            <w:tcW w:w="3582" w:type="pct"/>
            <w:gridSpan w:val="6"/>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Pr>
                <w:rFonts w:asciiTheme="minorHAnsi" w:eastAsia="Calibri" w:hAnsiTheme="minorHAnsi" w:cstheme="minorHAnsi"/>
                <w:sz w:val="28"/>
                <w:szCs w:val="28"/>
              </w:rPr>
              <w:t>.10.4.1</w:t>
            </w:r>
            <w:r w:rsidRPr="0071333E">
              <w:rPr>
                <w:rFonts w:asciiTheme="minorHAnsi" w:eastAsia="Calibri" w:hAnsiTheme="minorHAnsi" w:cstheme="minorHAnsi"/>
                <w:sz w:val="28"/>
                <w:szCs w:val="28"/>
              </w:rPr>
              <w:t xml:space="preserve">  Caixa</w:t>
            </w:r>
            <w:proofErr w:type="gramEnd"/>
            <w:r w:rsidRPr="0071333E">
              <w:rPr>
                <w:rFonts w:asciiTheme="minorHAnsi" w:eastAsia="Calibri" w:hAnsiTheme="minorHAnsi" w:cstheme="minorHAnsi"/>
                <w:sz w:val="28"/>
                <w:szCs w:val="28"/>
              </w:rPr>
              <w:t xml:space="preserve"> de areia em PVC, diâmetro nominal de 100 mm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caixa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caixa de ar</w:t>
            </w:r>
            <w:r>
              <w:rPr>
                <w:rFonts w:asciiTheme="minorHAnsi" w:eastAsia="Calibri" w:hAnsiTheme="minorHAnsi" w:cstheme="minorHAnsi"/>
                <w:sz w:val="20"/>
                <w:szCs w:val="20"/>
              </w:rPr>
              <w:t xml:space="preserve">eia em PVC, diâmetro nominal de </w:t>
            </w:r>
            <w:r w:rsidRPr="0071333E">
              <w:rPr>
                <w:rFonts w:asciiTheme="minorHAnsi" w:eastAsia="Calibri" w:hAnsiTheme="minorHAnsi" w:cstheme="minorHAnsi"/>
                <w:sz w:val="20"/>
                <w:szCs w:val="20"/>
              </w:rPr>
              <w:t xml:space="preserve">100 mm, cor cinza, acompanha grelha de PVC com porta-grelha, </w:t>
            </w:r>
            <w:r>
              <w:rPr>
                <w:rFonts w:asciiTheme="minorHAnsi" w:eastAsia="Calibri" w:hAnsiTheme="minorHAnsi" w:cstheme="minorHAnsi"/>
                <w:sz w:val="20"/>
                <w:szCs w:val="20"/>
              </w:rPr>
              <w:t xml:space="preserve">inclusive materiais acessórios, </w:t>
            </w:r>
            <w:r w:rsidRPr="0071333E">
              <w:rPr>
                <w:rFonts w:asciiTheme="minorHAnsi" w:eastAsia="Calibri" w:hAnsiTheme="minorHAnsi" w:cstheme="minorHAnsi"/>
                <w:sz w:val="20"/>
                <w:szCs w:val="20"/>
              </w:rPr>
              <w:t>para limpeza de folhas e outros objetos que entram na tubulação através das calhas de chuva.</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46.03.050</w:t>
            </w:r>
          </w:p>
        </w:tc>
        <w:tc>
          <w:tcPr>
            <w:tcW w:w="3542" w:type="pct"/>
            <w:gridSpan w:val="4"/>
            <w:tcBorders>
              <w:top w:val="nil"/>
              <w:left w:val="single" w:sz="4" w:space="0" w:color="auto"/>
              <w:bottom w:val="single" w:sz="4" w:space="0" w:color="auto"/>
              <w:right w:val="single" w:sz="4" w:space="0" w:color="auto"/>
            </w:tcBorders>
            <w:shd w:val="clear" w:color="000000" w:fill="FFFFFF"/>
            <w:vAlign w:val="center"/>
          </w:tcPr>
          <w:p w:rsidR="00725260" w:rsidRPr="0071333E" w:rsidRDefault="00725260" w:rsidP="00844F8A">
            <w:pPr>
              <w:autoSpaceDE w:val="0"/>
              <w:autoSpaceDN w:val="0"/>
              <w:adjustRightInd w:val="0"/>
              <w:spacing w:after="0" w:line="240" w:lineRule="auto"/>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Pr>
                <w:rFonts w:asciiTheme="minorHAnsi" w:eastAsia="Calibri" w:hAnsiTheme="minorHAnsi" w:cstheme="minorHAnsi"/>
                <w:sz w:val="28"/>
                <w:szCs w:val="28"/>
              </w:rPr>
              <w:t>.10.4.2</w:t>
            </w:r>
            <w:r w:rsidRPr="0071333E">
              <w:rPr>
                <w:rFonts w:asciiTheme="minorHAnsi" w:eastAsia="Calibri" w:hAnsiTheme="minorHAnsi" w:cstheme="minorHAnsi"/>
                <w:sz w:val="28"/>
                <w:szCs w:val="28"/>
              </w:rPr>
              <w:t xml:space="preserve">  Tubo</w:t>
            </w:r>
            <w:proofErr w:type="gramEnd"/>
            <w:r w:rsidRPr="0071333E">
              <w:rPr>
                <w:rFonts w:asciiTheme="minorHAnsi" w:eastAsia="Calibri" w:hAnsiTheme="minorHAnsi" w:cstheme="minorHAnsi"/>
                <w:sz w:val="28"/>
                <w:szCs w:val="28"/>
              </w:rPr>
              <w:t xml:space="preserve"> de PVC rígido PxB com virola e anel de borracha, linha esgoto série reforçada ´R´, DN= 100 mm, inclusive conexões</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comprimento de tubulação executada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a) Nas</w:t>
            </w:r>
            <w:proofErr w:type="gramEnd"/>
            <w:r w:rsidRPr="0071333E">
              <w:rPr>
                <w:rFonts w:asciiTheme="minorHAnsi" w:eastAsia="Calibri" w:hAnsiTheme="minorHAnsi" w:cstheme="minorHAnsi"/>
                <w:sz w:val="20"/>
                <w:szCs w:val="20"/>
              </w:rPr>
              <w:t xml:space="preserve"> redes de captação dos sistemas de esgoto e águas </w:t>
            </w:r>
            <w:r>
              <w:rPr>
                <w:rFonts w:asciiTheme="minorHAnsi" w:eastAsia="Calibri" w:hAnsiTheme="minorHAnsi" w:cstheme="minorHAnsi"/>
                <w:sz w:val="20"/>
                <w:szCs w:val="20"/>
              </w:rPr>
              <w:t xml:space="preserve">pluviais, prumadas, coletores e </w:t>
            </w:r>
            <w:r w:rsidRPr="0071333E">
              <w:rPr>
                <w:rFonts w:asciiTheme="minorHAnsi" w:eastAsia="Calibri" w:hAnsiTheme="minorHAnsi" w:cstheme="minorHAnsi"/>
                <w:sz w:val="20"/>
                <w:szCs w:val="20"/>
              </w:rPr>
              <w:t>subcoletores, considerar o comprimento total da tubulação executada.</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ítem remunera o fornecimento de materiais e mão de obr</w:t>
            </w:r>
            <w:r>
              <w:rPr>
                <w:rFonts w:asciiTheme="minorHAnsi" w:eastAsia="Calibri" w:hAnsiTheme="minorHAnsi" w:cstheme="minorHAnsi"/>
                <w:sz w:val="20"/>
                <w:szCs w:val="20"/>
              </w:rPr>
              <w:t xml:space="preserve">a, e instalação de tubos de PVC </w:t>
            </w:r>
            <w:r w:rsidRPr="0071333E">
              <w:rPr>
                <w:rFonts w:asciiTheme="minorHAnsi" w:eastAsia="Calibri" w:hAnsiTheme="minorHAnsi" w:cstheme="minorHAnsi"/>
                <w:sz w:val="20"/>
                <w:szCs w:val="20"/>
              </w:rPr>
              <w:t>rígido, P x B com virola e anel de borracha, linha esgoto série ref</w:t>
            </w:r>
            <w:r>
              <w:rPr>
                <w:rFonts w:asciiTheme="minorHAnsi" w:eastAsia="Calibri" w:hAnsiTheme="minorHAnsi" w:cstheme="minorHAnsi"/>
                <w:sz w:val="20"/>
                <w:szCs w:val="20"/>
              </w:rPr>
              <w:t xml:space="preserve">orçada R, DN= 100 mm, inclusive </w:t>
            </w:r>
            <w:r w:rsidRPr="0071333E">
              <w:rPr>
                <w:rFonts w:asciiTheme="minorHAnsi" w:eastAsia="Calibri" w:hAnsiTheme="minorHAnsi" w:cstheme="minorHAnsi"/>
                <w:sz w:val="20"/>
                <w:szCs w:val="20"/>
              </w:rPr>
              <w:t>conexões. Nos tubos deverão estar gravados marca do fabr</w:t>
            </w:r>
            <w:r>
              <w:rPr>
                <w:rFonts w:asciiTheme="minorHAnsi" w:eastAsia="Calibri" w:hAnsiTheme="minorHAnsi" w:cstheme="minorHAnsi"/>
                <w:sz w:val="20"/>
                <w:szCs w:val="20"/>
              </w:rPr>
              <w:t xml:space="preserve">icante, norma de fabricação e o </w:t>
            </w:r>
            <w:r w:rsidRPr="0071333E">
              <w:rPr>
                <w:rFonts w:asciiTheme="minorHAnsi" w:eastAsia="Calibri" w:hAnsiTheme="minorHAnsi" w:cstheme="minorHAnsi"/>
                <w:sz w:val="20"/>
                <w:szCs w:val="20"/>
              </w:rPr>
              <w:t>diâmetro do tubo; remunera também: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a) Solução limpadora e pasta lubrificante para juntas elásticas, lig</w:t>
            </w:r>
            <w:r>
              <w:rPr>
                <w:rFonts w:asciiTheme="minorHAnsi" w:eastAsia="Calibri" w:hAnsiTheme="minorHAnsi" w:cstheme="minorHAnsi"/>
                <w:sz w:val="20"/>
                <w:szCs w:val="20"/>
              </w:rPr>
              <w:t xml:space="preserve">ações calha-condutor para águas </w:t>
            </w:r>
            <w:r w:rsidRPr="0071333E">
              <w:rPr>
                <w:rFonts w:asciiTheme="minorHAnsi" w:eastAsia="Calibri" w:hAnsiTheme="minorHAnsi" w:cstheme="minorHAnsi"/>
                <w:sz w:val="20"/>
                <w:szCs w:val="20"/>
              </w:rPr>
              <w:t>pluviais, materiais acessórios e eventuais perdas de corte;</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b) Abertura e fechamento de rasgos para tubulações embutidas, o</w:t>
            </w:r>
            <w:r>
              <w:rPr>
                <w:rFonts w:asciiTheme="minorHAnsi" w:eastAsia="Calibri" w:hAnsiTheme="minorHAnsi" w:cstheme="minorHAnsi"/>
                <w:sz w:val="20"/>
                <w:szCs w:val="20"/>
              </w:rPr>
              <w:t xml:space="preserve">u escavação e reaterro apiloado de valas com </w:t>
            </w:r>
            <w:r w:rsidRPr="0071333E">
              <w:rPr>
                <w:rFonts w:asciiTheme="minorHAnsi" w:eastAsia="Calibri" w:hAnsiTheme="minorHAnsi" w:cstheme="minorHAnsi"/>
                <w:sz w:val="20"/>
                <w:szCs w:val="20"/>
              </w:rPr>
              <w:t>profundidade média de 60 cm para tubulações enter</w:t>
            </w:r>
            <w:r>
              <w:rPr>
                <w:rFonts w:asciiTheme="minorHAnsi" w:eastAsia="Calibri" w:hAnsiTheme="minorHAnsi" w:cstheme="minorHAnsi"/>
                <w:sz w:val="20"/>
                <w:szCs w:val="20"/>
              </w:rPr>
              <w:t xml:space="preserve">radas ou fixação por grampos ou </w:t>
            </w:r>
            <w:r w:rsidRPr="0071333E">
              <w:rPr>
                <w:rFonts w:asciiTheme="minorHAnsi" w:eastAsia="Calibri" w:hAnsiTheme="minorHAnsi" w:cstheme="minorHAnsi"/>
                <w:sz w:val="20"/>
                <w:szCs w:val="20"/>
              </w:rPr>
              <w:t>presi</w:t>
            </w:r>
            <w:r>
              <w:rPr>
                <w:rFonts w:asciiTheme="minorHAnsi" w:eastAsia="Calibri" w:hAnsiTheme="minorHAnsi" w:cstheme="minorHAnsi"/>
                <w:sz w:val="20"/>
                <w:szCs w:val="20"/>
              </w:rPr>
              <w:t xml:space="preserve">lhas para tubulações aparentes. </w:t>
            </w:r>
            <w:r w:rsidRPr="0071333E">
              <w:rPr>
                <w:rFonts w:asciiTheme="minorHAnsi" w:eastAsia="Calibri" w:hAnsiTheme="minorHAnsi" w:cstheme="minorHAnsi"/>
                <w:sz w:val="20"/>
                <w:szCs w:val="20"/>
              </w:rPr>
              <w:t>Normas técnicas: NBR-5688, NBR-8160.</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CCCCFF"/>
            <w:noWrap/>
            <w:vAlign w:val="center"/>
          </w:tcPr>
          <w:p w:rsidR="00725260" w:rsidRPr="00105F18" w:rsidRDefault="00725260" w:rsidP="00844F8A">
            <w:pPr>
              <w:autoSpaceDE w:val="0"/>
              <w:autoSpaceDN w:val="0"/>
              <w:adjustRightInd w:val="0"/>
              <w:spacing w:after="0" w:line="240" w:lineRule="auto"/>
              <w:rPr>
                <w:rFonts w:asciiTheme="minorHAnsi" w:eastAsia="Calibri" w:hAnsiTheme="minorHAnsi" w:cstheme="minorHAnsi"/>
                <w:b/>
                <w:sz w:val="28"/>
                <w:szCs w:val="28"/>
              </w:rPr>
            </w:pPr>
            <w:r w:rsidRPr="00105F18">
              <w:rPr>
                <w:rFonts w:asciiTheme="minorHAnsi" w:eastAsia="Calibri" w:hAnsiTheme="minorHAnsi" w:cstheme="minorHAnsi"/>
                <w:b/>
                <w:sz w:val="28"/>
                <w:szCs w:val="28"/>
              </w:rPr>
              <w:t>1</w:t>
            </w:r>
            <w:r w:rsidR="00844F8A">
              <w:rPr>
                <w:rFonts w:asciiTheme="minorHAnsi" w:eastAsia="Calibri" w:hAnsiTheme="minorHAnsi" w:cstheme="minorHAnsi"/>
                <w:b/>
                <w:sz w:val="28"/>
                <w:szCs w:val="28"/>
              </w:rPr>
              <w:t>1</w:t>
            </w:r>
            <w:r w:rsidRPr="00105F18">
              <w:rPr>
                <w:rFonts w:asciiTheme="minorHAnsi" w:eastAsia="Calibri" w:hAnsiTheme="minorHAnsi" w:cstheme="minorHAnsi"/>
                <w:b/>
                <w:sz w:val="28"/>
                <w:szCs w:val="28"/>
              </w:rPr>
              <w:t>.11 INSTALAÇÕES ELÉTRICAS</w:t>
            </w:r>
          </w:p>
        </w:tc>
      </w:tr>
      <w:tr w:rsidR="00725260"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CCCC"/>
            <w:noWrap/>
            <w:vAlign w:val="center"/>
          </w:tcPr>
          <w:p w:rsidR="00725260" w:rsidRPr="00105F18" w:rsidRDefault="00725260" w:rsidP="00844F8A">
            <w:pPr>
              <w:autoSpaceDE w:val="0"/>
              <w:autoSpaceDN w:val="0"/>
              <w:adjustRightInd w:val="0"/>
              <w:spacing w:after="0" w:line="240" w:lineRule="auto"/>
              <w:rPr>
                <w:rFonts w:asciiTheme="minorHAnsi" w:eastAsia="Calibri" w:hAnsiTheme="minorHAnsi" w:cstheme="minorHAnsi"/>
                <w:sz w:val="28"/>
                <w:szCs w:val="28"/>
              </w:rPr>
            </w:pPr>
            <w:r w:rsidRPr="00105F18">
              <w:rPr>
                <w:rFonts w:asciiTheme="minorHAnsi" w:eastAsia="Calibri" w:hAnsiTheme="minorHAnsi" w:cstheme="minorHAnsi"/>
                <w:sz w:val="28"/>
                <w:szCs w:val="28"/>
              </w:rPr>
              <w:t>1</w:t>
            </w:r>
            <w:r w:rsidR="00844F8A">
              <w:rPr>
                <w:rFonts w:asciiTheme="minorHAnsi" w:eastAsia="Calibri" w:hAnsiTheme="minorHAnsi" w:cstheme="minorHAnsi"/>
                <w:sz w:val="28"/>
                <w:szCs w:val="28"/>
              </w:rPr>
              <w:t>1</w:t>
            </w:r>
            <w:r w:rsidRPr="00105F18">
              <w:rPr>
                <w:rFonts w:asciiTheme="minorHAnsi" w:eastAsia="Calibri" w:hAnsiTheme="minorHAnsi" w:cstheme="minorHAnsi"/>
                <w:sz w:val="28"/>
                <w:szCs w:val="28"/>
              </w:rPr>
              <w:t>.11.1 INFRAESTRUTURA</w:t>
            </w:r>
          </w:p>
        </w:tc>
      </w:tr>
      <w:tr w:rsidR="00725260"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D503D0">
              <w:rPr>
                <w:rFonts w:asciiTheme="minorHAnsi" w:hAnsiTheme="minorHAnsi" w:cstheme="minorHAnsi"/>
                <w:sz w:val="28"/>
                <w:szCs w:val="28"/>
              </w:rPr>
              <w:t>38.13.016</w:t>
            </w:r>
          </w:p>
        </w:tc>
        <w:tc>
          <w:tcPr>
            <w:tcW w:w="3542" w:type="pct"/>
            <w:gridSpan w:val="4"/>
            <w:tcBorders>
              <w:top w:val="single" w:sz="4" w:space="0" w:color="auto"/>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 xml:space="preserve">.11.1.1 </w:t>
            </w:r>
            <w:r w:rsidRPr="00D503D0">
              <w:rPr>
                <w:rFonts w:asciiTheme="minorHAnsi" w:hAnsiTheme="minorHAnsi" w:cstheme="minorHAnsi"/>
                <w:sz w:val="28"/>
                <w:szCs w:val="28"/>
              </w:rPr>
              <w:t>Eletroduto corrugado em polietileno de alta densidade, DN= 40 mm, com acessórios</w:t>
            </w:r>
          </w:p>
        </w:tc>
      </w:tr>
      <w:tr w:rsidR="00725260"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D503D0" w:rsidRDefault="00725260" w:rsidP="00725260">
            <w:pPr>
              <w:autoSpaceDE w:val="0"/>
              <w:autoSpaceDN w:val="0"/>
              <w:adjustRightInd w:val="0"/>
              <w:spacing w:after="0" w:line="240" w:lineRule="auto"/>
              <w:rPr>
                <w:rFonts w:asciiTheme="minorHAnsi" w:eastAsia="Calibri" w:hAnsiTheme="minorHAnsi" w:cstheme="minorHAnsi"/>
                <w:sz w:val="20"/>
                <w:szCs w:val="20"/>
              </w:rPr>
            </w:pPr>
            <w:proofErr w:type="gramStart"/>
            <w:r w:rsidRPr="00D503D0">
              <w:rPr>
                <w:rFonts w:asciiTheme="minorHAnsi" w:eastAsia="Calibri" w:hAnsiTheme="minorHAnsi" w:cstheme="minorHAnsi"/>
                <w:sz w:val="20"/>
                <w:szCs w:val="20"/>
              </w:rPr>
              <w:t>1) Será</w:t>
            </w:r>
            <w:proofErr w:type="gramEnd"/>
            <w:r w:rsidRPr="00D503D0">
              <w:rPr>
                <w:rFonts w:asciiTheme="minorHAnsi" w:eastAsia="Calibri" w:hAnsiTheme="minorHAnsi" w:cstheme="minorHAnsi"/>
                <w:sz w:val="20"/>
                <w:szCs w:val="20"/>
              </w:rPr>
              <w:t xml:space="preserve"> medido pelo comprimento de tubulação instalada (m).</w:t>
            </w:r>
          </w:p>
          <w:p w:rsidR="00725260" w:rsidRPr="00D503D0"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D503D0">
              <w:rPr>
                <w:rFonts w:asciiTheme="minorHAnsi" w:eastAsia="Calibri" w:hAnsiTheme="minorHAnsi" w:cstheme="minorHAnsi"/>
                <w:sz w:val="20"/>
                <w:szCs w:val="20"/>
              </w:rPr>
              <w:t>2) O item remunera o fornecimento de dutos, com diâmetro nomi</w:t>
            </w:r>
            <w:r>
              <w:rPr>
                <w:rFonts w:asciiTheme="minorHAnsi" w:eastAsia="Calibri" w:hAnsiTheme="minorHAnsi" w:cstheme="minorHAnsi"/>
                <w:sz w:val="20"/>
                <w:szCs w:val="20"/>
              </w:rPr>
              <w:t xml:space="preserve">nal de 40 mm, em polietileno de </w:t>
            </w:r>
            <w:r w:rsidRPr="00D503D0">
              <w:rPr>
                <w:rFonts w:asciiTheme="minorHAnsi" w:eastAsia="Calibri" w:hAnsiTheme="minorHAnsi" w:cstheme="minorHAnsi"/>
                <w:sz w:val="20"/>
                <w:szCs w:val="20"/>
              </w:rPr>
              <w:t>alta densidade (PEAD), corrugado helicoidal, flexível, isolante e resi</w:t>
            </w:r>
            <w:r>
              <w:rPr>
                <w:rFonts w:asciiTheme="minorHAnsi" w:eastAsia="Calibri" w:hAnsiTheme="minorHAnsi" w:cstheme="minorHAnsi"/>
                <w:sz w:val="20"/>
                <w:szCs w:val="20"/>
              </w:rPr>
              <w:t xml:space="preserve">stente a agentes químicos, para </w:t>
            </w:r>
            <w:r w:rsidRPr="00D503D0">
              <w:rPr>
                <w:rFonts w:asciiTheme="minorHAnsi" w:eastAsia="Calibri" w:hAnsiTheme="minorHAnsi" w:cstheme="minorHAnsi"/>
                <w:sz w:val="20"/>
                <w:szCs w:val="20"/>
              </w:rPr>
              <w:t>instalações de cabos subterrâneos em redes de energia, ou te</w:t>
            </w:r>
            <w:r>
              <w:rPr>
                <w:rFonts w:asciiTheme="minorHAnsi" w:eastAsia="Calibri" w:hAnsiTheme="minorHAnsi" w:cstheme="minorHAnsi"/>
                <w:sz w:val="20"/>
                <w:szCs w:val="20"/>
              </w:rPr>
              <w:t xml:space="preserve">lecomunicações. Remunera também </w:t>
            </w:r>
            <w:r w:rsidRPr="00D503D0">
              <w:rPr>
                <w:rFonts w:asciiTheme="minorHAnsi" w:eastAsia="Calibri" w:hAnsiTheme="minorHAnsi" w:cstheme="minorHAnsi"/>
                <w:sz w:val="20"/>
                <w:szCs w:val="20"/>
              </w:rPr>
              <w:t>a mão de obra e os acessórios necessários para instalação com</w:t>
            </w:r>
            <w:r>
              <w:rPr>
                <w:rFonts w:asciiTheme="minorHAnsi" w:eastAsia="Calibri" w:hAnsiTheme="minorHAnsi" w:cstheme="minorHAnsi"/>
                <w:sz w:val="20"/>
                <w:szCs w:val="20"/>
              </w:rPr>
              <w:t xml:space="preserve">o: gabarito; tampões terminais; </w:t>
            </w:r>
            <w:r w:rsidRPr="00D503D0">
              <w:rPr>
                <w:rFonts w:asciiTheme="minorHAnsi" w:eastAsia="Calibri" w:hAnsiTheme="minorHAnsi" w:cstheme="minorHAnsi"/>
                <w:sz w:val="20"/>
                <w:szCs w:val="20"/>
              </w:rPr>
              <w:t>conexões; cones; anéis de fixação; anéis de vedação; arame galvanizado para servir de guia à</w:t>
            </w:r>
          </w:p>
          <w:p w:rsidR="00725260" w:rsidRPr="00D503D0"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D503D0">
              <w:rPr>
                <w:rFonts w:asciiTheme="minorHAnsi" w:eastAsia="Calibri" w:hAnsiTheme="minorHAnsi" w:cstheme="minorHAnsi"/>
                <w:sz w:val="20"/>
                <w:szCs w:val="20"/>
              </w:rPr>
              <w:t>enfiação</w:t>
            </w:r>
            <w:proofErr w:type="gramEnd"/>
            <w:r w:rsidRPr="00D503D0">
              <w:rPr>
                <w:rFonts w:asciiTheme="minorHAnsi" w:eastAsia="Calibri" w:hAnsiTheme="minorHAnsi" w:cstheme="minorHAnsi"/>
                <w:sz w:val="20"/>
                <w:szCs w:val="20"/>
              </w:rPr>
              <w:t>, inclusive nas tubulações secas, massa de calefação e f</w:t>
            </w:r>
            <w:r>
              <w:rPr>
                <w:rFonts w:asciiTheme="minorHAnsi" w:eastAsia="Calibri" w:hAnsiTheme="minorHAnsi" w:cstheme="minorHAnsi"/>
                <w:sz w:val="20"/>
                <w:szCs w:val="20"/>
              </w:rPr>
              <w:t xml:space="preserve">ita de aviso perigo; referência </w:t>
            </w:r>
            <w:r w:rsidRPr="00D503D0">
              <w:rPr>
                <w:rFonts w:asciiTheme="minorHAnsi" w:eastAsia="Calibri" w:hAnsiTheme="minorHAnsi" w:cstheme="minorHAnsi"/>
                <w:sz w:val="20"/>
                <w:szCs w:val="20"/>
              </w:rPr>
              <w:t>comercial: Kanalex-KL da Kanaflex ou equivalente. Norma técn</w:t>
            </w:r>
            <w:r>
              <w:rPr>
                <w:rFonts w:asciiTheme="minorHAnsi" w:eastAsia="Calibri" w:hAnsiTheme="minorHAnsi" w:cstheme="minorHAnsi"/>
                <w:sz w:val="20"/>
                <w:szCs w:val="20"/>
              </w:rPr>
              <w:t xml:space="preserve">ica: NBR 15715. Não remunera os </w:t>
            </w:r>
            <w:r w:rsidRPr="00D503D0">
              <w:rPr>
                <w:rFonts w:asciiTheme="minorHAnsi" w:eastAsia="Calibri" w:hAnsiTheme="minorHAnsi" w:cstheme="minorHAnsi"/>
                <w:sz w:val="20"/>
                <w:szCs w:val="20"/>
              </w:rPr>
              <w:t>serviços de escavação.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38.19.210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.11.1.2</w:t>
            </w:r>
            <w:r w:rsidRPr="0071333E">
              <w:rPr>
                <w:rFonts w:asciiTheme="minorHAnsi" w:hAnsiTheme="minorHAnsi" w:cstheme="minorHAnsi"/>
                <w:sz w:val="28"/>
                <w:szCs w:val="28"/>
              </w:rPr>
              <w:t xml:space="preserve"> Eletroduto de PVC corrugado flexível reforçado, diâmetro externo de 25 mm </w:t>
            </w:r>
          </w:p>
        </w:tc>
      </w:tr>
      <w:tr w:rsidR="00725260" w:rsidRPr="0071333E" w:rsidTr="00F1487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eletroduto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eletroduto em PVC corrugado flexível, tipo reforçado, diâmetro externo de 25 mm, diâmetro interno de 19,0 mm, espessura da parede de 0,3 mm, referência 3/4´´, cor cinza, referência Tigreflex reforçado, fabricação da Tigre, ou equivalente, para instalações elétricas e de telefonia, quando embutidas em lajes, ou em paredes em geral, ou enterradas; remunera também o fornecimento de materiais acessórios e a mão-deobra necessária para a execução dos serviços: abertura e fechamento de rasgos e a instalação de arame galvanizado para servir de guia à enfiação, inclusive nas tubulações secas. Não remunera os serviços de escavação e reaterro quando enterradas.</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38.19.220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.11.1.3</w:t>
            </w:r>
            <w:r w:rsidRPr="0071333E">
              <w:rPr>
                <w:rFonts w:asciiTheme="minorHAnsi" w:hAnsiTheme="minorHAnsi" w:cstheme="minorHAnsi"/>
                <w:sz w:val="28"/>
                <w:szCs w:val="28"/>
              </w:rPr>
              <w:t xml:space="preserve"> Eletroduto de PVC corrugado flexível reforçado, diâmetro externo de 32 mm </w:t>
            </w:r>
          </w:p>
        </w:tc>
      </w:tr>
      <w:tr w:rsidR="00725260" w:rsidRPr="0071333E" w:rsidTr="00F1487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eletroduto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eletroduto em PVC corrugado flexível, tipo reforçado, diâmetro externo de 32 mm, diâmetro interno de 25,0 mm, espessura da parede de 0,3 mm, referência 1´´, cor cinza, referência Tigreflex reforçado, fabricação da Tigre, ou equivalente, para instalações elétricas e de telefonia, quando embutidas em lajes, ou em paredes em geral, ou enterradas; remunera também o fornecimento de materiais acessórios e a mão-deobra necessária para a execução dos serviços: abertura e fechamento de rasgos e a instalação de arame galvanizado para servir de guia à enfiação, inclusive nas tubulações secas. Não remunera os serviços de escavação e reaterro quando enterradas.</w:t>
            </w:r>
          </w:p>
        </w:tc>
      </w:tr>
      <w:tr w:rsidR="00725260" w:rsidRPr="0071333E" w:rsidTr="00C1340C">
        <w:trPr>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40.07.010</w:t>
            </w:r>
          </w:p>
        </w:tc>
        <w:tc>
          <w:tcPr>
            <w:tcW w:w="3542" w:type="pct"/>
            <w:gridSpan w:val="4"/>
            <w:tcBorders>
              <w:top w:val="single" w:sz="4" w:space="0" w:color="auto"/>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 xml:space="preserve">.11.1.4 </w:t>
            </w:r>
            <w:r w:rsidRPr="0071333E">
              <w:rPr>
                <w:rFonts w:asciiTheme="minorHAnsi" w:hAnsiTheme="minorHAnsi" w:cstheme="minorHAnsi"/>
                <w:sz w:val="28"/>
                <w:szCs w:val="28"/>
              </w:rPr>
              <w:t xml:space="preserve">Caixa em PVC de 4´ x 2´ </w:t>
            </w:r>
          </w:p>
        </w:tc>
      </w:tr>
      <w:tr w:rsidR="00725260" w:rsidRPr="0071333E" w:rsidTr="00D503D0">
        <w:trPr>
          <w:trHeight w:val="360"/>
        </w:trPr>
        <w:tc>
          <w:tcPr>
            <w:tcW w:w="5000" w:type="pct"/>
            <w:gridSpan w:val="8"/>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caixa de 4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2, em PVC rígido, antichama, na cor amarela, com olhais para instalação de eletrodutos e orelhas para fixação de espelho; referência comercial Tigreflex da Tigre, 57500/071 da Tramontina ou equivalente.</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513427" w:rsidRDefault="00844F8A" w:rsidP="00513427">
            <w:pPr>
              <w:spacing w:after="0" w:line="240" w:lineRule="auto"/>
              <w:jc w:val="center"/>
              <w:rPr>
                <w:rFonts w:cs="Calibri"/>
                <w:sz w:val="28"/>
                <w:szCs w:val="28"/>
              </w:rPr>
            </w:pPr>
            <w:r>
              <w:rPr>
                <w:rFonts w:cs="Calibri"/>
                <w:sz w:val="28"/>
                <w:szCs w:val="28"/>
              </w:rPr>
              <w:t xml:space="preserve">40.07.020 </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513427" w:rsidRDefault="00844F8A" w:rsidP="00725260">
            <w:pPr>
              <w:spacing w:after="0" w:line="240" w:lineRule="auto"/>
              <w:jc w:val="both"/>
              <w:rPr>
                <w:rFonts w:cs="Calibri"/>
                <w:sz w:val="28"/>
                <w:szCs w:val="28"/>
              </w:rPr>
            </w:pPr>
            <w:r>
              <w:rPr>
                <w:rFonts w:cs="Calibri"/>
                <w:sz w:val="28"/>
                <w:szCs w:val="28"/>
              </w:rPr>
              <w:t xml:space="preserve">11.11.1.5 Caixa em PVC de 4´ x 4´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B64420" w:rsidRDefault="00B64420" w:rsidP="00725260">
            <w:pPr>
              <w:spacing w:after="0" w:line="240" w:lineRule="auto"/>
              <w:jc w:val="both"/>
            </w:pPr>
            <w:proofErr w:type="gramStart"/>
            <w:r>
              <w:t>1) Será</w:t>
            </w:r>
            <w:proofErr w:type="gramEnd"/>
            <w:r>
              <w:t xml:space="preserve"> medido por unidade de caixa instalada (un). </w:t>
            </w:r>
          </w:p>
          <w:p w:rsidR="00725260" w:rsidRPr="0071333E" w:rsidRDefault="00B64420" w:rsidP="00725260">
            <w:pPr>
              <w:spacing w:after="0" w:line="240" w:lineRule="auto"/>
              <w:jc w:val="both"/>
              <w:rPr>
                <w:rFonts w:asciiTheme="minorHAnsi" w:hAnsiTheme="minorHAnsi" w:cstheme="minorHAnsi"/>
                <w:sz w:val="20"/>
                <w:szCs w:val="20"/>
              </w:rPr>
            </w:pPr>
            <w:r>
              <w:t xml:space="preserve">2) O item remunera o fornecimento e instalação de caixa de 4 </w:t>
            </w:r>
            <w:proofErr w:type="gramStart"/>
            <w:r>
              <w:t>x</w:t>
            </w:r>
            <w:proofErr w:type="gramEnd"/>
            <w:r>
              <w:t xml:space="preserve"> 4, em PVC rígido, antichama, na cor amarela, com olhais para instalação de eletrodutos e orelhas para fixação de espelho, referência Tigreflex da Tigre, 57500/071 da Tramontina ou equivalente.</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Pr>
                <w:rFonts w:asciiTheme="minorHAnsi" w:hAnsiTheme="minorHAnsi" w:cstheme="minorHAnsi"/>
                <w:sz w:val="28"/>
                <w:szCs w:val="28"/>
              </w:rPr>
              <w:t>06.02.020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proofErr w:type="gramStart"/>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.11.1.</w:t>
            </w:r>
            <w:r w:rsidR="00513427">
              <w:rPr>
                <w:rFonts w:asciiTheme="minorHAnsi" w:hAnsiTheme="minorHAnsi" w:cstheme="minorHAnsi"/>
                <w:sz w:val="28"/>
                <w:szCs w:val="28"/>
              </w:rPr>
              <w:t>6</w:t>
            </w:r>
            <w:r w:rsidRPr="0071333E">
              <w:rPr>
                <w:rFonts w:asciiTheme="minorHAnsi" w:hAnsiTheme="minorHAnsi" w:cstheme="minorHAnsi"/>
                <w:sz w:val="28"/>
                <w:szCs w:val="28"/>
              </w:rPr>
              <w:t xml:space="preserve"> </w:t>
            </w:r>
            <w:r w:rsidRPr="00D503D0">
              <w:rPr>
                <w:rFonts w:asciiTheme="minorHAnsi" w:hAnsiTheme="minorHAnsi" w:cstheme="minorHAnsi"/>
                <w:sz w:val="28"/>
                <w:szCs w:val="28"/>
              </w:rPr>
              <w:t xml:space="preserve"> Escavação</w:t>
            </w:r>
            <w:proofErr w:type="gramEnd"/>
            <w:r w:rsidRPr="00D503D0">
              <w:rPr>
                <w:rFonts w:asciiTheme="minorHAnsi" w:hAnsiTheme="minorHAnsi" w:cstheme="minorHAnsi"/>
                <w:sz w:val="28"/>
                <w:szCs w:val="28"/>
              </w:rPr>
              <w:t xml:space="preserve"> manual em solo de 1ª e 2ª categoria em vala ou cava até 1,5 m</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F14870" w:rsidRDefault="00725260" w:rsidP="00725260">
            <w:pPr>
              <w:spacing w:after="0" w:line="240" w:lineRule="auto"/>
              <w:jc w:val="both"/>
              <w:rPr>
                <w:rFonts w:asciiTheme="minorHAnsi" w:hAnsiTheme="minorHAnsi" w:cstheme="minorHAnsi"/>
                <w:sz w:val="20"/>
                <w:szCs w:val="20"/>
              </w:rPr>
            </w:pPr>
            <w:proofErr w:type="gramStart"/>
            <w:r w:rsidRPr="00F14870">
              <w:rPr>
                <w:rFonts w:asciiTheme="minorHAnsi" w:hAnsiTheme="minorHAnsi" w:cstheme="minorHAnsi"/>
                <w:sz w:val="20"/>
                <w:szCs w:val="20"/>
              </w:rPr>
              <w:t>1) Será</w:t>
            </w:r>
            <w:proofErr w:type="gramEnd"/>
            <w:r w:rsidRPr="00F14870">
              <w:rPr>
                <w:rFonts w:asciiTheme="minorHAnsi" w:hAnsiTheme="minorHAnsi" w:cstheme="minorHAnsi"/>
                <w:sz w:val="20"/>
                <w:szCs w:val="20"/>
              </w:rPr>
              <w:t xml:space="preserve"> medido pelo volume escavado, considerando-se um acréscimo para cada lado, no plano</w:t>
            </w:r>
            <w:r>
              <w:rPr>
                <w:rFonts w:asciiTheme="minorHAnsi" w:hAnsiTheme="minorHAnsi" w:cstheme="minorHAnsi"/>
                <w:sz w:val="20"/>
                <w:szCs w:val="20"/>
              </w:rPr>
              <w:t xml:space="preserve"> </w:t>
            </w:r>
            <w:r w:rsidRPr="00F14870">
              <w:rPr>
                <w:rFonts w:asciiTheme="minorHAnsi" w:hAnsiTheme="minorHAnsi" w:cstheme="minorHAnsi"/>
                <w:sz w:val="20"/>
                <w:szCs w:val="20"/>
              </w:rPr>
              <w:t>horizontal, em relação às dimensões de cada peça, de 20 cm (m³).</w:t>
            </w:r>
          </w:p>
          <w:p w:rsidR="00725260" w:rsidRPr="0071333E" w:rsidRDefault="00725260" w:rsidP="00725260">
            <w:pPr>
              <w:spacing w:after="0" w:line="240" w:lineRule="auto"/>
              <w:jc w:val="both"/>
              <w:rPr>
                <w:rFonts w:asciiTheme="minorHAnsi" w:hAnsiTheme="minorHAnsi" w:cstheme="minorHAnsi"/>
                <w:sz w:val="20"/>
                <w:szCs w:val="20"/>
              </w:rPr>
            </w:pPr>
            <w:r w:rsidRPr="00F14870">
              <w:rPr>
                <w:rFonts w:asciiTheme="minorHAnsi" w:hAnsiTheme="minorHAnsi" w:cstheme="minorHAnsi"/>
                <w:sz w:val="20"/>
                <w:szCs w:val="20"/>
              </w:rPr>
              <w:t xml:space="preserve">2) O item remunera o fornecimento da mão-de-obra necessária </w:t>
            </w:r>
            <w:r>
              <w:rPr>
                <w:rFonts w:asciiTheme="minorHAnsi" w:hAnsiTheme="minorHAnsi" w:cstheme="minorHAnsi"/>
                <w:sz w:val="20"/>
                <w:szCs w:val="20"/>
              </w:rPr>
              <w:t xml:space="preserve">para a escavação manual em solo </w:t>
            </w:r>
            <w:r w:rsidRPr="00F14870">
              <w:rPr>
                <w:rFonts w:asciiTheme="minorHAnsi" w:hAnsiTheme="minorHAnsi" w:cstheme="minorHAnsi"/>
                <w:sz w:val="20"/>
                <w:szCs w:val="20"/>
              </w:rPr>
              <w:t>de 1ª e 2ª categorias em valas ou cavas até 1,5 m de profundidade.</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F14870">
              <w:rPr>
                <w:rFonts w:asciiTheme="minorHAnsi" w:hAnsiTheme="minorHAnsi" w:cstheme="minorHAnsi"/>
                <w:sz w:val="28"/>
                <w:szCs w:val="28"/>
              </w:rPr>
              <w:t>06.11.040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.11.1.</w:t>
            </w:r>
            <w:r w:rsidR="00513427">
              <w:rPr>
                <w:rFonts w:asciiTheme="minorHAnsi" w:hAnsiTheme="minorHAnsi" w:cstheme="minorHAnsi"/>
                <w:sz w:val="28"/>
                <w:szCs w:val="28"/>
              </w:rPr>
              <w:t>7</w:t>
            </w:r>
            <w:r>
              <w:rPr>
                <w:rFonts w:asciiTheme="minorHAnsi" w:hAnsiTheme="minorHAnsi" w:cstheme="minorHAnsi"/>
                <w:sz w:val="28"/>
                <w:szCs w:val="28"/>
              </w:rPr>
              <w:t xml:space="preserve"> </w:t>
            </w:r>
            <w:r w:rsidRPr="00F14870">
              <w:rPr>
                <w:rFonts w:asciiTheme="minorHAnsi" w:hAnsiTheme="minorHAnsi" w:cstheme="minorHAnsi"/>
                <w:sz w:val="28"/>
                <w:szCs w:val="28"/>
              </w:rPr>
              <w:t>Reaterro manual apiloado sem controle de compactação</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F14870" w:rsidRDefault="00725260" w:rsidP="00725260">
            <w:pPr>
              <w:spacing w:after="0" w:line="240" w:lineRule="auto"/>
              <w:jc w:val="both"/>
              <w:rPr>
                <w:rFonts w:asciiTheme="minorHAnsi" w:hAnsiTheme="minorHAnsi" w:cstheme="minorHAnsi"/>
                <w:sz w:val="20"/>
                <w:szCs w:val="20"/>
              </w:rPr>
            </w:pPr>
            <w:proofErr w:type="gramStart"/>
            <w:r w:rsidRPr="00F14870">
              <w:rPr>
                <w:rFonts w:asciiTheme="minorHAnsi" w:hAnsiTheme="minorHAnsi" w:cstheme="minorHAnsi"/>
                <w:sz w:val="20"/>
                <w:szCs w:val="20"/>
              </w:rPr>
              <w:t>1) Será</w:t>
            </w:r>
            <w:proofErr w:type="gramEnd"/>
            <w:r w:rsidRPr="00F14870">
              <w:rPr>
                <w:rFonts w:asciiTheme="minorHAnsi" w:hAnsiTheme="minorHAnsi" w:cstheme="minorHAnsi"/>
                <w:sz w:val="20"/>
                <w:szCs w:val="20"/>
              </w:rPr>
              <w:t xml:space="preserve"> medido pelo volume de reaterro em valas, poços ou cavas executado (m³).</w:t>
            </w:r>
          </w:p>
          <w:p w:rsidR="00725260" w:rsidRPr="0071333E" w:rsidRDefault="00725260" w:rsidP="00725260">
            <w:pPr>
              <w:spacing w:after="0" w:line="240" w:lineRule="auto"/>
              <w:jc w:val="both"/>
              <w:rPr>
                <w:rFonts w:asciiTheme="minorHAnsi" w:hAnsiTheme="minorHAnsi" w:cstheme="minorHAnsi"/>
                <w:sz w:val="20"/>
                <w:szCs w:val="20"/>
              </w:rPr>
            </w:pPr>
            <w:r w:rsidRPr="00F14870">
              <w:rPr>
                <w:rFonts w:asciiTheme="minorHAnsi" w:hAnsiTheme="minorHAnsi" w:cstheme="minorHAnsi"/>
                <w:sz w:val="20"/>
                <w:szCs w:val="20"/>
              </w:rPr>
              <w:t xml:space="preserve">2) O item remunera o fornecimento da mão de obra necessária </w:t>
            </w:r>
            <w:r>
              <w:rPr>
                <w:rFonts w:asciiTheme="minorHAnsi" w:hAnsiTheme="minorHAnsi" w:cstheme="minorHAnsi"/>
                <w:sz w:val="20"/>
                <w:szCs w:val="20"/>
              </w:rPr>
              <w:t xml:space="preserve">para a execução dos serviços de </w:t>
            </w:r>
            <w:r w:rsidRPr="00F14870">
              <w:rPr>
                <w:rFonts w:asciiTheme="minorHAnsi" w:hAnsiTheme="minorHAnsi" w:cstheme="minorHAnsi"/>
                <w:sz w:val="20"/>
                <w:szCs w:val="20"/>
              </w:rPr>
              <w:t>reaterro manual apiloado, com material existente ou importado, sem controle de compactação.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F14870">
              <w:rPr>
                <w:rFonts w:asciiTheme="minorHAnsi" w:hAnsiTheme="minorHAnsi" w:cstheme="minorHAnsi"/>
                <w:sz w:val="28"/>
                <w:szCs w:val="28"/>
              </w:rPr>
              <w:t>11.04.020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44F8A">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44F8A">
              <w:rPr>
                <w:rFonts w:asciiTheme="minorHAnsi" w:hAnsiTheme="minorHAnsi" w:cstheme="minorHAnsi"/>
                <w:sz w:val="28"/>
                <w:szCs w:val="28"/>
              </w:rPr>
              <w:t>1</w:t>
            </w:r>
            <w:r>
              <w:rPr>
                <w:rFonts w:asciiTheme="minorHAnsi" w:hAnsiTheme="minorHAnsi" w:cstheme="minorHAnsi"/>
                <w:sz w:val="28"/>
                <w:szCs w:val="28"/>
              </w:rPr>
              <w:t>.11.1.</w:t>
            </w:r>
            <w:r w:rsidR="00513427">
              <w:rPr>
                <w:rFonts w:asciiTheme="minorHAnsi" w:hAnsiTheme="minorHAnsi" w:cstheme="minorHAnsi"/>
                <w:sz w:val="28"/>
                <w:szCs w:val="28"/>
              </w:rPr>
              <w:t>8</w:t>
            </w:r>
            <w:r>
              <w:rPr>
                <w:rFonts w:asciiTheme="minorHAnsi" w:hAnsiTheme="minorHAnsi" w:cstheme="minorHAnsi"/>
                <w:sz w:val="28"/>
                <w:szCs w:val="28"/>
              </w:rPr>
              <w:t xml:space="preserve"> </w:t>
            </w:r>
            <w:r w:rsidRPr="00F14870">
              <w:rPr>
                <w:rFonts w:asciiTheme="minorHAnsi" w:hAnsiTheme="minorHAnsi" w:cstheme="minorHAnsi"/>
                <w:sz w:val="28"/>
                <w:szCs w:val="28"/>
              </w:rPr>
              <w:t>Concreto não estrutural executado no local, mínimo 150 kg cimento / m³</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F14870" w:rsidRDefault="00725260" w:rsidP="00725260">
            <w:pPr>
              <w:spacing w:after="0" w:line="240" w:lineRule="auto"/>
              <w:jc w:val="both"/>
              <w:rPr>
                <w:rFonts w:asciiTheme="minorHAnsi" w:hAnsiTheme="minorHAnsi" w:cstheme="minorHAnsi"/>
                <w:sz w:val="20"/>
                <w:szCs w:val="20"/>
              </w:rPr>
            </w:pPr>
            <w:proofErr w:type="gramStart"/>
            <w:r w:rsidRPr="00F14870">
              <w:rPr>
                <w:rFonts w:asciiTheme="minorHAnsi" w:hAnsiTheme="minorHAnsi" w:cstheme="minorHAnsi"/>
                <w:sz w:val="20"/>
                <w:szCs w:val="20"/>
              </w:rPr>
              <w:t>1) Será</w:t>
            </w:r>
            <w:proofErr w:type="gramEnd"/>
            <w:r w:rsidRPr="00F14870">
              <w:rPr>
                <w:rFonts w:asciiTheme="minorHAnsi" w:hAnsiTheme="minorHAnsi" w:cstheme="minorHAnsi"/>
                <w:sz w:val="20"/>
                <w:szCs w:val="20"/>
              </w:rPr>
              <w:t xml:space="preserve"> medido pelo volume acabado, nas dimensões indicadas em projeto (m³).</w:t>
            </w:r>
          </w:p>
          <w:p w:rsidR="00725260" w:rsidRPr="0071333E" w:rsidRDefault="00725260" w:rsidP="00725260">
            <w:pPr>
              <w:spacing w:after="0" w:line="240" w:lineRule="auto"/>
              <w:jc w:val="both"/>
              <w:rPr>
                <w:rFonts w:asciiTheme="minorHAnsi" w:hAnsiTheme="minorHAnsi" w:cstheme="minorHAnsi"/>
                <w:sz w:val="20"/>
                <w:szCs w:val="20"/>
              </w:rPr>
            </w:pPr>
            <w:r w:rsidRPr="00F14870">
              <w:rPr>
                <w:rFonts w:asciiTheme="minorHAnsi" w:hAnsiTheme="minorHAnsi" w:cstheme="minorHAnsi"/>
                <w:sz w:val="20"/>
                <w:szCs w:val="20"/>
              </w:rPr>
              <w:t>2) O item remunera o fornecimento de betoneira, pedra britada nú</w:t>
            </w:r>
            <w:r>
              <w:rPr>
                <w:rFonts w:asciiTheme="minorHAnsi" w:hAnsiTheme="minorHAnsi" w:cstheme="minorHAnsi"/>
                <w:sz w:val="20"/>
                <w:szCs w:val="20"/>
              </w:rPr>
              <w:t xml:space="preserve">meros 1 e 2, cimento, areia e a </w:t>
            </w:r>
            <w:r w:rsidRPr="00F14870">
              <w:rPr>
                <w:rFonts w:asciiTheme="minorHAnsi" w:hAnsiTheme="minorHAnsi" w:cstheme="minorHAnsi"/>
                <w:sz w:val="20"/>
                <w:szCs w:val="20"/>
              </w:rPr>
              <w:t>mão de obra necessária para o preparo do concreto não estrutura</w:t>
            </w:r>
            <w:r>
              <w:rPr>
                <w:rFonts w:asciiTheme="minorHAnsi" w:hAnsiTheme="minorHAnsi" w:cstheme="minorHAnsi"/>
                <w:sz w:val="20"/>
                <w:szCs w:val="20"/>
              </w:rPr>
              <w:t xml:space="preserve">l, com teor mínimo de 150 kg de </w:t>
            </w:r>
            <w:r w:rsidRPr="00F14870">
              <w:rPr>
                <w:rFonts w:asciiTheme="minorHAnsi" w:hAnsiTheme="minorHAnsi" w:cstheme="minorHAnsi"/>
                <w:sz w:val="20"/>
                <w:szCs w:val="20"/>
              </w:rPr>
              <w:t>cimento por m³ de concreto.</w:t>
            </w:r>
          </w:p>
        </w:tc>
      </w:tr>
      <w:tr w:rsidR="00725260" w:rsidRPr="0071333E" w:rsidTr="00F14870">
        <w:trPr>
          <w:trHeight w:val="360"/>
        </w:trPr>
        <w:tc>
          <w:tcPr>
            <w:tcW w:w="5000" w:type="pct"/>
            <w:gridSpan w:val="8"/>
            <w:tcBorders>
              <w:top w:val="nil"/>
              <w:left w:val="single" w:sz="4" w:space="0" w:color="auto"/>
              <w:bottom w:val="single" w:sz="4" w:space="0" w:color="auto"/>
              <w:right w:val="single" w:sz="4" w:space="0" w:color="auto"/>
            </w:tcBorders>
            <w:shd w:val="clear" w:color="auto" w:fill="FFCCCC"/>
            <w:noWrap/>
            <w:vAlign w:val="center"/>
          </w:tcPr>
          <w:p w:rsidR="00725260" w:rsidRPr="0071333E" w:rsidRDefault="00725260" w:rsidP="00832F49">
            <w:pPr>
              <w:spacing w:after="0" w:line="240" w:lineRule="auto"/>
              <w:jc w:val="both"/>
              <w:rPr>
                <w:rFonts w:asciiTheme="minorHAnsi" w:hAnsiTheme="minorHAnsi" w:cstheme="minorHAnsi"/>
                <w:sz w:val="20"/>
                <w:szCs w:val="20"/>
              </w:rPr>
            </w:pPr>
            <w:r w:rsidRPr="00F14870">
              <w:rPr>
                <w:rFonts w:asciiTheme="minorHAnsi" w:hAnsiTheme="minorHAnsi" w:cstheme="minorHAnsi"/>
                <w:sz w:val="28"/>
                <w:szCs w:val="20"/>
              </w:rPr>
              <w:t>1</w:t>
            </w:r>
            <w:r w:rsidR="00832F49">
              <w:rPr>
                <w:rFonts w:asciiTheme="minorHAnsi" w:hAnsiTheme="minorHAnsi" w:cstheme="minorHAnsi"/>
                <w:sz w:val="28"/>
                <w:szCs w:val="20"/>
              </w:rPr>
              <w:t>1</w:t>
            </w:r>
            <w:r w:rsidRPr="00F14870">
              <w:rPr>
                <w:rFonts w:asciiTheme="minorHAnsi" w:hAnsiTheme="minorHAnsi" w:cstheme="minorHAnsi"/>
                <w:sz w:val="28"/>
                <w:szCs w:val="20"/>
              </w:rPr>
              <w:t>.11.2 CONDUTORES E COMPONENTES</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F14870">
              <w:rPr>
                <w:rFonts w:asciiTheme="minorHAnsi" w:hAnsiTheme="minorHAnsi" w:cstheme="minorHAnsi"/>
                <w:sz w:val="28"/>
                <w:szCs w:val="28"/>
              </w:rPr>
              <w:t>39.21.020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32F49">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832F49">
              <w:rPr>
                <w:rFonts w:asciiTheme="minorHAnsi" w:hAnsiTheme="minorHAnsi" w:cstheme="minorHAnsi"/>
                <w:sz w:val="28"/>
                <w:szCs w:val="28"/>
              </w:rPr>
              <w:t>1</w:t>
            </w:r>
            <w:r>
              <w:rPr>
                <w:rFonts w:asciiTheme="minorHAnsi" w:hAnsiTheme="minorHAnsi" w:cstheme="minorHAnsi"/>
                <w:sz w:val="28"/>
                <w:szCs w:val="28"/>
              </w:rPr>
              <w:t xml:space="preserve">.11.2.1 </w:t>
            </w:r>
            <w:r w:rsidRPr="00F14870">
              <w:rPr>
                <w:rFonts w:asciiTheme="minorHAnsi" w:hAnsiTheme="minorHAnsi" w:cstheme="minorHAnsi"/>
                <w:sz w:val="28"/>
                <w:szCs w:val="28"/>
              </w:rPr>
              <w:t>Cabo de cobre flexível de 2,5 mm², isolamento 0,6/1kV - isolação HEPR 90°C</w:t>
            </w:r>
          </w:p>
        </w:tc>
      </w:tr>
      <w:tr w:rsidR="00725260" w:rsidRPr="0071333E" w:rsidTr="00F1487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F14870"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F14870">
              <w:rPr>
                <w:rFonts w:asciiTheme="minorHAnsi" w:eastAsia="Calibri" w:hAnsiTheme="minorHAnsi" w:cstheme="minorHAnsi"/>
                <w:sz w:val="20"/>
                <w:szCs w:val="20"/>
              </w:rPr>
              <w:t>1) Será</w:t>
            </w:r>
            <w:proofErr w:type="gramEnd"/>
            <w:r w:rsidRPr="00F14870">
              <w:rPr>
                <w:rFonts w:asciiTheme="minorHAnsi" w:eastAsia="Calibri" w:hAnsiTheme="minorHAnsi" w:cstheme="minorHAnsi"/>
                <w:sz w:val="20"/>
                <w:szCs w:val="20"/>
              </w:rPr>
              <w:t xml:space="preserve"> medido por comprimento de cabo instalado (m).</w:t>
            </w:r>
          </w:p>
          <w:p w:rsidR="00725260" w:rsidRPr="00F14870"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F14870">
              <w:rPr>
                <w:rFonts w:asciiTheme="minorHAnsi" w:eastAsia="Calibri" w:hAnsiTheme="minorHAnsi" w:cstheme="minorHAnsi"/>
                <w:sz w:val="20"/>
                <w:szCs w:val="20"/>
              </w:rPr>
              <w:t>2) O item remunera o fornecimento de cabo formado por fios de cobre</w:t>
            </w:r>
            <w:r>
              <w:rPr>
                <w:rFonts w:asciiTheme="minorHAnsi" w:eastAsia="Calibri" w:hAnsiTheme="minorHAnsi" w:cstheme="minorHAnsi"/>
                <w:sz w:val="20"/>
                <w:szCs w:val="20"/>
              </w:rPr>
              <w:t xml:space="preserve"> eletrolítico nu, têmpera mole, </w:t>
            </w:r>
            <w:r w:rsidRPr="00F14870">
              <w:rPr>
                <w:rFonts w:asciiTheme="minorHAnsi" w:eastAsia="Calibri" w:hAnsiTheme="minorHAnsi" w:cstheme="minorHAnsi"/>
                <w:sz w:val="20"/>
                <w:szCs w:val="20"/>
              </w:rPr>
              <w:t>encordoamento flexível classe 5, isolação em composto termofixo HEP</w:t>
            </w:r>
            <w:r>
              <w:rPr>
                <w:rFonts w:asciiTheme="minorHAnsi" w:eastAsia="Calibri" w:hAnsiTheme="minorHAnsi" w:cstheme="minorHAnsi"/>
                <w:sz w:val="20"/>
                <w:szCs w:val="20"/>
              </w:rPr>
              <w:t xml:space="preserve">R 90º e cobertura composta </w:t>
            </w:r>
            <w:r w:rsidRPr="00F14870">
              <w:rPr>
                <w:rFonts w:asciiTheme="minorHAnsi" w:eastAsia="Calibri" w:hAnsiTheme="minorHAnsi" w:cstheme="minorHAnsi"/>
                <w:sz w:val="20"/>
                <w:szCs w:val="20"/>
              </w:rPr>
              <w:t xml:space="preserve">com termoplástico PVC-ST2 (halogenado), conforme </w:t>
            </w:r>
            <w:r>
              <w:rPr>
                <w:rFonts w:asciiTheme="minorHAnsi" w:eastAsia="Calibri" w:hAnsiTheme="minorHAnsi" w:cstheme="minorHAnsi"/>
                <w:sz w:val="20"/>
                <w:szCs w:val="20"/>
              </w:rPr>
              <w:t xml:space="preserve">norma NBR 7286; remunera também </w:t>
            </w:r>
            <w:r w:rsidRPr="00F14870">
              <w:rPr>
                <w:rFonts w:asciiTheme="minorHAnsi" w:eastAsia="Calibri" w:hAnsiTheme="minorHAnsi" w:cstheme="minorHAnsi"/>
                <w:sz w:val="20"/>
                <w:szCs w:val="20"/>
              </w:rPr>
              <w:t>materiais e a mão de obra necessária para a enfiação e instalação do cabo.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9451EA" w:rsidRDefault="00DD1FBC" w:rsidP="009451EA">
            <w:pPr>
              <w:spacing w:after="0" w:line="240" w:lineRule="auto"/>
              <w:jc w:val="center"/>
              <w:rPr>
                <w:rFonts w:cs="Calibri"/>
                <w:sz w:val="28"/>
                <w:szCs w:val="28"/>
              </w:rPr>
            </w:pPr>
            <w:r>
              <w:rPr>
                <w:rFonts w:cs="Calibri"/>
                <w:sz w:val="28"/>
                <w:szCs w:val="28"/>
              </w:rPr>
              <w:t>39.21.030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9451EA" w:rsidRDefault="00832F49" w:rsidP="00725260">
            <w:pPr>
              <w:spacing w:after="0" w:line="240" w:lineRule="auto"/>
              <w:jc w:val="both"/>
              <w:rPr>
                <w:rFonts w:cs="Calibri"/>
                <w:sz w:val="28"/>
                <w:szCs w:val="28"/>
              </w:rPr>
            </w:pPr>
            <w:r>
              <w:rPr>
                <w:rFonts w:cs="Calibri"/>
                <w:sz w:val="28"/>
                <w:szCs w:val="28"/>
              </w:rPr>
              <w:t xml:space="preserve">11.11.2.2 </w:t>
            </w:r>
            <w:r w:rsidR="00965228" w:rsidRPr="00965228">
              <w:rPr>
                <w:rFonts w:asciiTheme="minorHAnsi" w:hAnsiTheme="minorHAnsi" w:cstheme="minorHAnsi"/>
                <w:sz w:val="28"/>
                <w:szCs w:val="28"/>
              </w:rPr>
              <w:t>Cabo de cobre flexível de 4 mm², isolamento 0,6/1kV - isolação HEPR 90°C</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comprimento de cabo instalado (m). </w:t>
            </w:r>
          </w:p>
          <w:p w:rsidR="00725260" w:rsidRPr="0071333E" w:rsidRDefault="00965228" w:rsidP="00725260">
            <w:pPr>
              <w:spacing w:after="0" w:line="240" w:lineRule="auto"/>
              <w:jc w:val="both"/>
              <w:rPr>
                <w:rFonts w:asciiTheme="minorHAnsi" w:hAnsiTheme="minorHAnsi" w:cstheme="minorHAnsi"/>
                <w:sz w:val="20"/>
                <w:szCs w:val="20"/>
              </w:rPr>
            </w:pPr>
            <w: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965228" w:rsidRPr="0071333E" w:rsidTr="00965228">
        <w:trPr>
          <w:trHeight w:val="360"/>
        </w:trPr>
        <w:tc>
          <w:tcPr>
            <w:tcW w:w="1455" w:type="pct"/>
            <w:gridSpan w:val="3"/>
            <w:tcBorders>
              <w:top w:val="nil"/>
              <w:left w:val="single" w:sz="4" w:space="0" w:color="auto"/>
              <w:bottom w:val="single" w:sz="4" w:space="0" w:color="auto"/>
              <w:right w:val="single" w:sz="4" w:space="0" w:color="auto"/>
            </w:tcBorders>
            <w:shd w:val="clear" w:color="auto" w:fill="FFFFFF" w:themeFill="background1"/>
            <w:noWrap/>
            <w:vAlign w:val="center"/>
          </w:tcPr>
          <w:p w:rsidR="00965228" w:rsidRPr="001446A1" w:rsidRDefault="00965228" w:rsidP="001446A1">
            <w:pPr>
              <w:spacing w:after="0" w:line="240" w:lineRule="auto"/>
              <w:jc w:val="center"/>
              <w:rPr>
                <w:rFonts w:asciiTheme="minorHAnsi" w:hAnsiTheme="minorHAnsi" w:cstheme="minorHAnsi"/>
                <w:sz w:val="28"/>
                <w:szCs w:val="28"/>
              </w:rPr>
            </w:pPr>
            <w:r w:rsidRPr="001446A1">
              <w:rPr>
                <w:rFonts w:asciiTheme="minorHAnsi" w:hAnsiTheme="minorHAnsi" w:cstheme="minorHAnsi"/>
                <w:sz w:val="28"/>
                <w:szCs w:val="28"/>
              </w:rPr>
              <w:t>39.21.231</w:t>
            </w:r>
          </w:p>
        </w:tc>
        <w:tc>
          <w:tcPr>
            <w:tcW w:w="3545" w:type="pct"/>
            <w:gridSpan w:val="5"/>
            <w:tcBorders>
              <w:top w:val="nil"/>
              <w:left w:val="single" w:sz="4" w:space="0" w:color="auto"/>
              <w:bottom w:val="single" w:sz="4" w:space="0" w:color="auto"/>
              <w:right w:val="single" w:sz="4" w:space="0" w:color="auto"/>
            </w:tcBorders>
            <w:shd w:val="clear" w:color="auto" w:fill="FFFFFF" w:themeFill="background1"/>
            <w:vAlign w:val="center"/>
          </w:tcPr>
          <w:p w:rsidR="00965228" w:rsidRPr="001446A1" w:rsidRDefault="00965228" w:rsidP="00045B9E">
            <w:pPr>
              <w:spacing w:after="0" w:line="240" w:lineRule="auto"/>
              <w:jc w:val="both"/>
              <w:rPr>
                <w:rFonts w:asciiTheme="minorHAnsi" w:hAnsiTheme="minorHAnsi" w:cstheme="minorHAnsi"/>
                <w:sz w:val="28"/>
                <w:szCs w:val="28"/>
              </w:rPr>
            </w:pPr>
            <w:r w:rsidRPr="001446A1">
              <w:rPr>
                <w:rFonts w:asciiTheme="minorHAnsi" w:hAnsiTheme="minorHAnsi" w:cstheme="minorHAnsi"/>
                <w:sz w:val="28"/>
                <w:szCs w:val="28"/>
              </w:rPr>
              <w:t xml:space="preserve">11.11.2.3 Cabo de cobre flexível de 3 </w:t>
            </w:r>
            <w:proofErr w:type="gramStart"/>
            <w:r w:rsidRPr="001446A1">
              <w:rPr>
                <w:rFonts w:asciiTheme="minorHAnsi" w:hAnsiTheme="minorHAnsi" w:cstheme="minorHAnsi"/>
                <w:sz w:val="28"/>
                <w:szCs w:val="28"/>
              </w:rPr>
              <w:t>x</w:t>
            </w:r>
            <w:proofErr w:type="gramEnd"/>
            <w:r w:rsidRPr="001446A1">
              <w:rPr>
                <w:rFonts w:asciiTheme="minorHAnsi" w:hAnsiTheme="minorHAnsi" w:cstheme="minorHAnsi"/>
                <w:sz w:val="28"/>
                <w:szCs w:val="28"/>
              </w:rPr>
              <w:t xml:space="preserve"> 2,5 mm², isolamento 0,6/1 kV - isolação HEPR 90°</w:t>
            </w:r>
          </w:p>
        </w:tc>
      </w:tr>
      <w:tr w:rsidR="00965228" w:rsidRPr="0071333E" w:rsidTr="00965228">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comprimento de cabo instalado (m). </w:t>
            </w:r>
          </w:p>
          <w:p w:rsidR="00965228" w:rsidRDefault="00965228" w:rsidP="00725260">
            <w:pPr>
              <w:spacing w:after="0" w:line="240" w:lineRule="auto"/>
              <w:jc w:val="both"/>
            </w:pPr>
            <w: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965228" w:rsidRPr="0071333E" w:rsidTr="00965228">
        <w:trPr>
          <w:trHeight w:val="360"/>
        </w:trPr>
        <w:tc>
          <w:tcPr>
            <w:tcW w:w="1455" w:type="pct"/>
            <w:gridSpan w:val="3"/>
            <w:tcBorders>
              <w:top w:val="nil"/>
              <w:left w:val="single" w:sz="4" w:space="0" w:color="auto"/>
              <w:bottom w:val="single" w:sz="4" w:space="0" w:color="auto"/>
              <w:right w:val="single" w:sz="4" w:space="0" w:color="auto"/>
            </w:tcBorders>
            <w:shd w:val="clear" w:color="auto" w:fill="FFFFFF" w:themeFill="background1"/>
            <w:noWrap/>
            <w:vAlign w:val="center"/>
          </w:tcPr>
          <w:p w:rsidR="00965228" w:rsidRPr="001446A1" w:rsidRDefault="00965228" w:rsidP="001446A1">
            <w:pPr>
              <w:spacing w:after="0" w:line="240" w:lineRule="auto"/>
              <w:jc w:val="center"/>
              <w:rPr>
                <w:rFonts w:asciiTheme="minorHAnsi" w:hAnsiTheme="minorHAnsi" w:cstheme="minorHAnsi"/>
                <w:sz w:val="28"/>
                <w:szCs w:val="28"/>
              </w:rPr>
            </w:pPr>
            <w:r w:rsidRPr="001446A1">
              <w:rPr>
                <w:rFonts w:asciiTheme="minorHAnsi" w:hAnsiTheme="minorHAnsi" w:cstheme="minorHAnsi"/>
                <w:sz w:val="28"/>
                <w:szCs w:val="28"/>
              </w:rPr>
              <w:t>39.24.153</w:t>
            </w:r>
          </w:p>
        </w:tc>
        <w:tc>
          <w:tcPr>
            <w:tcW w:w="3545" w:type="pct"/>
            <w:gridSpan w:val="5"/>
            <w:tcBorders>
              <w:top w:val="nil"/>
              <w:left w:val="single" w:sz="4" w:space="0" w:color="auto"/>
              <w:bottom w:val="single" w:sz="4" w:space="0" w:color="auto"/>
              <w:right w:val="single" w:sz="4" w:space="0" w:color="auto"/>
            </w:tcBorders>
            <w:shd w:val="clear" w:color="auto" w:fill="FFFFFF" w:themeFill="background1"/>
            <w:vAlign w:val="center"/>
          </w:tcPr>
          <w:p w:rsidR="00965228" w:rsidRPr="001446A1" w:rsidRDefault="00965228" w:rsidP="00045B9E">
            <w:pPr>
              <w:spacing w:after="0" w:line="240" w:lineRule="auto"/>
              <w:jc w:val="both"/>
              <w:rPr>
                <w:rFonts w:asciiTheme="minorHAnsi" w:hAnsiTheme="minorHAnsi" w:cstheme="minorHAnsi"/>
                <w:sz w:val="28"/>
                <w:szCs w:val="28"/>
              </w:rPr>
            </w:pPr>
            <w:r w:rsidRPr="001446A1">
              <w:rPr>
                <w:rFonts w:asciiTheme="minorHAnsi" w:hAnsiTheme="minorHAnsi" w:cstheme="minorHAnsi"/>
                <w:sz w:val="28"/>
                <w:szCs w:val="28"/>
              </w:rPr>
              <w:t xml:space="preserve">11.11.2.4 Cabo de cobre flexível de 3 </w:t>
            </w:r>
            <w:proofErr w:type="gramStart"/>
            <w:r w:rsidRPr="001446A1">
              <w:rPr>
                <w:rFonts w:asciiTheme="minorHAnsi" w:hAnsiTheme="minorHAnsi" w:cstheme="minorHAnsi"/>
                <w:sz w:val="28"/>
                <w:szCs w:val="28"/>
              </w:rPr>
              <w:t>x</w:t>
            </w:r>
            <w:proofErr w:type="gramEnd"/>
            <w:r w:rsidRPr="001446A1">
              <w:rPr>
                <w:rFonts w:asciiTheme="minorHAnsi" w:hAnsiTheme="minorHAnsi" w:cstheme="minorHAnsi"/>
                <w:sz w:val="28"/>
                <w:szCs w:val="28"/>
              </w:rPr>
              <w:t xml:space="preserve"> 4 mm², isolamento 500 V - isolação PP 70°C</w:t>
            </w:r>
          </w:p>
        </w:tc>
      </w:tr>
      <w:tr w:rsidR="00965228" w:rsidRPr="0071333E" w:rsidTr="00965228">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comprimento de cabo instalado (m). </w:t>
            </w:r>
          </w:p>
          <w:p w:rsidR="00965228" w:rsidRDefault="00965228" w:rsidP="00725260">
            <w:pPr>
              <w:spacing w:after="0" w:line="240" w:lineRule="auto"/>
              <w:jc w:val="both"/>
            </w:pPr>
            <w:r>
              <w:t>2) O item remunera o fornecimento de cabo constituído por: condutores de cobre nu flexível, têmpera mole, classe 4 ou 5 de encordoamento, isolação e cobertura em PVC, com baixa emissão de fumaça, gases tóxicos e corrosivos, temperatura de 70°C em serviço contínuo; referência comercial: cabos Silflex PP 500 V da Sil, cabos Flexicom da cobrecom ou equivalente. Remunera também materiais e a mão de obra necessária para a instalação do cabo. Norma NBR NM 280.</w:t>
            </w:r>
          </w:p>
        </w:tc>
      </w:tr>
      <w:tr w:rsidR="00965228" w:rsidRPr="0071333E" w:rsidTr="00965228">
        <w:trPr>
          <w:trHeight w:val="360"/>
        </w:trPr>
        <w:tc>
          <w:tcPr>
            <w:tcW w:w="1455" w:type="pct"/>
            <w:gridSpan w:val="3"/>
            <w:tcBorders>
              <w:top w:val="nil"/>
              <w:left w:val="single" w:sz="4" w:space="0" w:color="auto"/>
              <w:bottom w:val="single" w:sz="4" w:space="0" w:color="auto"/>
              <w:right w:val="single" w:sz="4" w:space="0" w:color="auto"/>
            </w:tcBorders>
            <w:shd w:val="clear" w:color="auto" w:fill="FFFFFF" w:themeFill="background1"/>
            <w:noWrap/>
            <w:vAlign w:val="center"/>
          </w:tcPr>
          <w:p w:rsidR="00965228" w:rsidRPr="001446A1" w:rsidRDefault="00965228" w:rsidP="001446A1">
            <w:pPr>
              <w:spacing w:after="0" w:line="240" w:lineRule="auto"/>
              <w:jc w:val="center"/>
              <w:rPr>
                <w:rFonts w:asciiTheme="minorHAnsi" w:hAnsiTheme="minorHAnsi" w:cstheme="minorHAnsi"/>
                <w:sz w:val="28"/>
                <w:szCs w:val="28"/>
              </w:rPr>
            </w:pPr>
            <w:r w:rsidRPr="001446A1">
              <w:rPr>
                <w:rFonts w:asciiTheme="minorHAnsi" w:hAnsiTheme="minorHAnsi" w:cstheme="minorHAnsi"/>
                <w:sz w:val="28"/>
                <w:szCs w:val="28"/>
              </w:rPr>
              <w:t>40.05.120</w:t>
            </w:r>
          </w:p>
        </w:tc>
        <w:tc>
          <w:tcPr>
            <w:tcW w:w="3545" w:type="pct"/>
            <w:gridSpan w:val="5"/>
            <w:tcBorders>
              <w:top w:val="nil"/>
              <w:left w:val="single" w:sz="4" w:space="0" w:color="auto"/>
              <w:bottom w:val="single" w:sz="4" w:space="0" w:color="auto"/>
              <w:right w:val="single" w:sz="4" w:space="0" w:color="auto"/>
            </w:tcBorders>
            <w:shd w:val="clear" w:color="auto" w:fill="FFFFFF" w:themeFill="background1"/>
            <w:vAlign w:val="center"/>
          </w:tcPr>
          <w:p w:rsidR="00965228" w:rsidRPr="001446A1" w:rsidRDefault="00965228" w:rsidP="00045B9E">
            <w:pPr>
              <w:spacing w:after="0" w:line="240" w:lineRule="auto"/>
              <w:jc w:val="both"/>
              <w:rPr>
                <w:rFonts w:asciiTheme="minorHAnsi" w:hAnsiTheme="minorHAnsi" w:cstheme="minorHAnsi"/>
                <w:sz w:val="28"/>
                <w:szCs w:val="28"/>
              </w:rPr>
            </w:pPr>
            <w:r w:rsidRPr="001446A1">
              <w:rPr>
                <w:rFonts w:asciiTheme="minorHAnsi" w:hAnsiTheme="minorHAnsi" w:cstheme="minorHAnsi"/>
                <w:sz w:val="28"/>
                <w:szCs w:val="28"/>
              </w:rPr>
              <w:t>11.11.2.5 Interruptor com 2 teclas, 1 simples, 1 paralelo e placa</w:t>
            </w:r>
          </w:p>
        </w:tc>
      </w:tr>
      <w:tr w:rsidR="00965228" w:rsidRPr="0071333E" w:rsidTr="00965228">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conjunto de interruptor instalado (cj). </w:t>
            </w:r>
          </w:p>
          <w:p w:rsidR="00965228" w:rsidRDefault="00965228" w:rsidP="00725260">
            <w:pPr>
              <w:spacing w:after="0" w:line="240" w:lineRule="auto"/>
              <w:jc w:val="both"/>
            </w:pPr>
            <w:r>
              <w:t>2) O item remunera o fornecimento e instalação de interruptor de embutir, com duas teclas, uma simples e uma paralelo, fosforescentes, com contatos de prata, a prova de faísca, de funcionamento silencioso; remunera também o espelho correspondente.</w:t>
            </w:r>
          </w:p>
        </w:tc>
      </w:tr>
      <w:tr w:rsidR="00965228" w:rsidRPr="0071333E" w:rsidTr="00965228">
        <w:trPr>
          <w:trHeight w:val="360"/>
        </w:trPr>
        <w:tc>
          <w:tcPr>
            <w:tcW w:w="1455" w:type="pct"/>
            <w:gridSpan w:val="3"/>
            <w:tcBorders>
              <w:top w:val="nil"/>
              <w:left w:val="single" w:sz="4" w:space="0" w:color="auto"/>
              <w:bottom w:val="single" w:sz="4" w:space="0" w:color="auto"/>
              <w:right w:val="single" w:sz="4" w:space="0" w:color="auto"/>
            </w:tcBorders>
            <w:shd w:val="clear" w:color="auto" w:fill="FFFFFF" w:themeFill="background1"/>
            <w:noWrap/>
            <w:vAlign w:val="center"/>
          </w:tcPr>
          <w:p w:rsidR="00965228" w:rsidRPr="001446A1" w:rsidRDefault="00965228" w:rsidP="001446A1">
            <w:pPr>
              <w:spacing w:after="0" w:line="240" w:lineRule="auto"/>
              <w:jc w:val="center"/>
              <w:rPr>
                <w:rFonts w:asciiTheme="minorHAnsi" w:hAnsiTheme="minorHAnsi" w:cstheme="minorHAnsi"/>
                <w:sz w:val="28"/>
                <w:szCs w:val="28"/>
              </w:rPr>
            </w:pPr>
            <w:r w:rsidRPr="001446A1">
              <w:rPr>
                <w:rFonts w:asciiTheme="minorHAnsi" w:hAnsiTheme="minorHAnsi" w:cstheme="minorHAnsi"/>
                <w:sz w:val="28"/>
                <w:szCs w:val="28"/>
              </w:rPr>
              <w:t>40.04.450</w:t>
            </w:r>
          </w:p>
        </w:tc>
        <w:tc>
          <w:tcPr>
            <w:tcW w:w="3545" w:type="pct"/>
            <w:gridSpan w:val="5"/>
            <w:tcBorders>
              <w:top w:val="nil"/>
              <w:left w:val="single" w:sz="4" w:space="0" w:color="auto"/>
              <w:bottom w:val="single" w:sz="4" w:space="0" w:color="auto"/>
              <w:right w:val="single" w:sz="4" w:space="0" w:color="auto"/>
            </w:tcBorders>
            <w:shd w:val="clear" w:color="auto" w:fill="FFFFFF" w:themeFill="background1"/>
            <w:vAlign w:val="center"/>
          </w:tcPr>
          <w:p w:rsidR="00965228" w:rsidRPr="001446A1" w:rsidRDefault="00965228" w:rsidP="00045B9E">
            <w:pPr>
              <w:spacing w:after="0" w:line="240" w:lineRule="auto"/>
              <w:jc w:val="both"/>
              <w:rPr>
                <w:rFonts w:asciiTheme="minorHAnsi" w:hAnsiTheme="minorHAnsi" w:cstheme="minorHAnsi"/>
                <w:sz w:val="28"/>
                <w:szCs w:val="28"/>
              </w:rPr>
            </w:pPr>
            <w:r w:rsidRPr="001446A1">
              <w:rPr>
                <w:rFonts w:asciiTheme="minorHAnsi" w:hAnsiTheme="minorHAnsi" w:cstheme="minorHAnsi"/>
                <w:sz w:val="28"/>
                <w:szCs w:val="28"/>
              </w:rPr>
              <w:t>11.11.2.6 Tomada 2P+T de 10 A - 250 V, completa</w:t>
            </w:r>
          </w:p>
        </w:tc>
      </w:tr>
      <w:tr w:rsidR="00965228" w:rsidRPr="0071333E" w:rsidTr="00965228">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conjunto de tomada instalada (cj). </w:t>
            </w:r>
          </w:p>
          <w:p w:rsidR="00965228" w:rsidRDefault="00965228" w:rsidP="00725260">
            <w:pPr>
              <w:spacing w:after="0" w:line="240" w:lineRule="auto"/>
              <w:jc w:val="both"/>
            </w:pPr>
            <w:r>
              <w:t>2) O item remunera o fornecimento e instalação de tomada de 10 A - 250V, 2P + T, com placa, haste, contatos de prata e componentes de função elétrica em liga de cobre. Referência comercial: 054343 da Pial Legrand ou equivalente. Norma técnica: NBR 14136.</w:t>
            </w:r>
          </w:p>
        </w:tc>
      </w:tr>
      <w:tr w:rsidR="00965228" w:rsidRPr="0071333E" w:rsidTr="00965228">
        <w:trPr>
          <w:trHeight w:val="360"/>
        </w:trPr>
        <w:tc>
          <w:tcPr>
            <w:tcW w:w="1455" w:type="pct"/>
            <w:gridSpan w:val="3"/>
            <w:tcBorders>
              <w:top w:val="nil"/>
              <w:left w:val="single" w:sz="4" w:space="0" w:color="auto"/>
              <w:bottom w:val="single" w:sz="4" w:space="0" w:color="auto"/>
              <w:right w:val="single" w:sz="4" w:space="0" w:color="auto"/>
            </w:tcBorders>
            <w:shd w:val="clear" w:color="auto" w:fill="FFFFFF" w:themeFill="background1"/>
            <w:noWrap/>
            <w:vAlign w:val="center"/>
          </w:tcPr>
          <w:p w:rsidR="00965228" w:rsidRPr="001446A1" w:rsidRDefault="00965228" w:rsidP="001446A1">
            <w:pPr>
              <w:spacing w:after="0" w:line="240" w:lineRule="auto"/>
              <w:jc w:val="center"/>
              <w:rPr>
                <w:rFonts w:asciiTheme="minorHAnsi" w:hAnsiTheme="minorHAnsi" w:cstheme="minorHAnsi"/>
                <w:sz w:val="28"/>
                <w:szCs w:val="28"/>
              </w:rPr>
            </w:pPr>
            <w:r w:rsidRPr="001446A1">
              <w:rPr>
                <w:rFonts w:asciiTheme="minorHAnsi" w:hAnsiTheme="minorHAnsi" w:cstheme="minorHAnsi"/>
                <w:sz w:val="28"/>
                <w:szCs w:val="28"/>
              </w:rPr>
              <w:t>40.04.460</w:t>
            </w:r>
          </w:p>
        </w:tc>
        <w:tc>
          <w:tcPr>
            <w:tcW w:w="3545" w:type="pct"/>
            <w:gridSpan w:val="5"/>
            <w:tcBorders>
              <w:top w:val="nil"/>
              <w:left w:val="single" w:sz="4" w:space="0" w:color="auto"/>
              <w:bottom w:val="single" w:sz="4" w:space="0" w:color="auto"/>
              <w:right w:val="single" w:sz="4" w:space="0" w:color="auto"/>
            </w:tcBorders>
            <w:shd w:val="clear" w:color="auto" w:fill="FFFFFF" w:themeFill="background1"/>
            <w:vAlign w:val="center"/>
          </w:tcPr>
          <w:p w:rsidR="00965228" w:rsidRPr="001446A1" w:rsidRDefault="00965228" w:rsidP="00CC10ED">
            <w:pPr>
              <w:spacing w:after="0" w:line="240" w:lineRule="auto"/>
              <w:jc w:val="both"/>
              <w:rPr>
                <w:rFonts w:asciiTheme="minorHAnsi" w:hAnsiTheme="minorHAnsi" w:cstheme="minorHAnsi"/>
                <w:sz w:val="28"/>
                <w:szCs w:val="28"/>
              </w:rPr>
            </w:pPr>
            <w:r w:rsidRPr="001446A1">
              <w:rPr>
                <w:rFonts w:asciiTheme="minorHAnsi" w:hAnsiTheme="minorHAnsi" w:cstheme="minorHAnsi"/>
                <w:sz w:val="28"/>
                <w:szCs w:val="28"/>
              </w:rPr>
              <w:t>11.11.2.7 Tomada 2P+T de 20 A - 250 V, completa</w:t>
            </w:r>
          </w:p>
        </w:tc>
      </w:tr>
      <w:tr w:rsidR="00965228" w:rsidRPr="0071333E" w:rsidTr="00965228">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965228" w:rsidRDefault="00965228" w:rsidP="00725260">
            <w:pPr>
              <w:spacing w:after="0" w:line="240" w:lineRule="auto"/>
              <w:jc w:val="both"/>
            </w:pPr>
            <w:proofErr w:type="gramStart"/>
            <w:r>
              <w:t>1) Será</w:t>
            </w:r>
            <w:proofErr w:type="gramEnd"/>
            <w:r>
              <w:t xml:space="preserve"> medido por conjunto de tomada instalada (cj). </w:t>
            </w:r>
          </w:p>
          <w:p w:rsidR="00965228" w:rsidRDefault="00965228" w:rsidP="00725260">
            <w:pPr>
              <w:spacing w:after="0" w:line="240" w:lineRule="auto"/>
              <w:jc w:val="both"/>
            </w:pPr>
            <w:r>
              <w:t>2) O item remunera o fornecimento e instalação de tomada de 20 A - 250V, 2P + T; com placa, haste, contatos de prata e componentes de função elétrica em liga de cobre. Referência comercial: 054344 da Pial Legrand ou equivalente. Norma técnica: NBR 14136.</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41.14.390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32F49">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965228">
              <w:rPr>
                <w:rFonts w:asciiTheme="minorHAnsi" w:hAnsiTheme="minorHAnsi" w:cstheme="minorHAnsi"/>
                <w:sz w:val="28"/>
                <w:szCs w:val="28"/>
              </w:rPr>
              <w:t>1.11.2.8</w:t>
            </w:r>
            <w:r w:rsidRPr="0071333E">
              <w:rPr>
                <w:rFonts w:asciiTheme="minorHAnsi" w:hAnsiTheme="minorHAnsi" w:cstheme="minorHAnsi"/>
                <w:sz w:val="28"/>
                <w:szCs w:val="28"/>
              </w:rPr>
              <w:t xml:space="preserve"> Luminária retangular de sobrepor tipo calha aberta, com refletor em alumínio de alto brilho, para 2 lâmpadas fluorescentes tubulares 32 W/36 W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luminária instalada (un). 2) O item remunera o fornecimento de luminária retangular de sobrepor tipo calha aberta, com corpo em chapa de aço com pintura eletrostática na cor branca; refletor em alumínio anodizado de alto brilho (rendimento mínimo de 84%); alojamento do reator na cabeceira, equipada com portalâmpada antivibratório em policarbonato com trava de segurança e proteção contra aquecimento nos contatos, para duas lâmpadas fluorescentes tubulares; referência comercial: Luminária CS232RF da AMES, CAN03-S232 da Lumicenter, PL 228/24 da Prolumi ou equivalente. Remunera também materiais e a mão de obra necessária para instalação completa da luminária. Não remunera o fornecimento de lâmpada e reator.</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50.05.072</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725260" w:rsidP="00832F49">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w:t>
            </w:r>
            <w:r w:rsidR="00965228">
              <w:rPr>
                <w:rFonts w:asciiTheme="minorHAnsi" w:hAnsiTheme="minorHAnsi" w:cstheme="minorHAnsi"/>
                <w:sz w:val="28"/>
                <w:szCs w:val="28"/>
              </w:rPr>
              <w:t>1.11.2.9</w:t>
            </w:r>
            <w:r w:rsidRPr="0071333E">
              <w:rPr>
                <w:rFonts w:asciiTheme="minorHAnsi" w:hAnsiTheme="minorHAnsi" w:cstheme="minorHAnsi"/>
                <w:sz w:val="28"/>
                <w:szCs w:val="28"/>
              </w:rPr>
              <w:t xml:space="preserve"> Luminária de emergência LED de sobrepor, para teto ou parede, autonomia mínima 2 horas </w:t>
            </w:r>
          </w:p>
        </w:tc>
      </w:tr>
      <w:tr w:rsidR="00725260" w:rsidRPr="0071333E" w:rsidTr="00F1487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luminária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da luminária de emergência LED em plástico ABS acrílica; de sobrepor em teto e/ou parede (frontal ou lateral), incluso bateria Níquel-Cádmio 3,6 V 300 mAh recarregável, bivolt automático 110/220 V (50/60 Hz), 30/35 lúmens, autonomia mínima de 2 horas; ref. Iluminim, Intelbras, Segurimax ou equivalente, para instalação em corrente contínua junto à luminária de emergência; inclusive materiais acessórios e a mão de obra necessários para a instalação.</w:t>
            </w:r>
          </w:p>
        </w:tc>
      </w:tr>
      <w:tr w:rsidR="00725260" w:rsidRPr="0071333E" w:rsidTr="00C1340C">
        <w:trPr>
          <w:trHeight w:val="360"/>
        </w:trPr>
        <w:tc>
          <w:tcPr>
            <w:tcW w:w="1458" w:type="pct"/>
            <w:gridSpan w:val="4"/>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41.13.200</w:t>
            </w:r>
          </w:p>
        </w:tc>
        <w:tc>
          <w:tcPr>
            <w:tcW w:w="3542" w:type="pct"/>
            <w:gridSpan w:val="4"/>
            <w:tcBorders>
              <w:top w:val="nil"/>
              <w:left w:val="nil"/>
              <w:bottom w:val="single" w:sz="4" w:space="0" w:color="auto"/>
              <w:right w:val="single" w:sz="4" w:space="0" w:color="auto"/>
            </w:tcBorders>
            <w:shd w:val="clear" w:color="auto" w:fill="FFFFFF" w:themeFill="background1"/>
            <w:vAlign w:val="center"/>
          </w:tcPr>
          <w:p w:rsidR="00725260" w:rsidRPr="0071333E" w:rsidRDefault="00965228"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11.11.2.10</w:t>
            </w:r>
            <w:r w:rsidR="00725260" w:rsidRPr="0071333E">
              <w:rPr>
                <w:rFonts w:asciiTheme="minorHAnsi" w:hAnsiTheme="minorHAnsi" w:cstheme="minorHAnsi"/>
                <w:sz w:val="28"/>
                <w:szCs w:val="28"/>
              </w:rPr>
              <w:t xml:space="preserve"> Luminária blindada oval de sobrepor ou arandela, </w:t>
            </w:r>
            <w:proofErr w:type="gramStart"/>
            <w:r w:rsidR="00725260" w:rsidRPr="0071333E">
              <w:rPr>
                <w:rFonts w:asciiTheme="minorHAnsi" w:hAnsiTheme="minorHAnsi" w:cstheme="minorHAnsi"/>
                <w:sz w:val="28"/>
                <w:szCs w:val="28"/>
              </w:rPr>
              <w:t>para lâmpada fluorescentes</w:t>
            </w:r>
            <w:proofErr w:type="gramEnd"/>
            <w:r w:rsidR="00725260" w:rsidRPr="0071333E">
              <w:rPr>
                <w:rFonts w:asciiTheme="minorHAnsi" w:hAnsiTheme="minorHAnsi" w:cstheme="minorHAnsi"/>
                <w:sz w:val="28"/>
                <w:szCs w:val="28"/>
              </w:rPr>
              <w:t xml:space="preserve"> compacta </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luminária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completa de luminária blindada oval, para instalação de sobrepor, ou como arandela, resistente ao tempo, gases, vapores não infláveis, ou atmosfera com umidade, constituída por: corpo e grade de proteção, em alumínio fundido, com acabamento em esmalte sintético; ligação por meio de entradas rosqueadas; refrator prismático em vidro alcalino (vidro boro-silicato), fixado por meio de grade, com junta vedadora; soquetes para lâmpada compacta com reator incorporado, conforme o fabricante; referência comercial IPT-26 da Wetzel ou equivalente. Não remunera o fornecimento de lâmpada.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41.02.551</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65228"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1.11.2.11</w:t>
            </w:r>
            <w:r w:rsidR="00725260" w:rsidRPr="0071333E">
              <w:rPr>
                <w:rFonts w:asciiTheme="minorHAnsi" w:hAnsiTheme="minorHAnsi" w:cstheme="minorHAnsi"/>
                <w:sz w:val="28"/>
                <w:szCs w:val="28"/>
              </w:rPr>
              <w:t xml:space="preserve"> Lâmpada LED tubular T8 com base G13, de 1850 até 2000 Im - 18 a 20 W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lâmpada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lâmpada tubular T8, base G 13, composta por módulos led IRC &gt; ou = 80, temperatura de cor entre 4000 e 6500 K, fluxo luminoso de 1850 até 2000 lm, vida útil &gt; ou = 25.000 h, potência entre 18 a 20 W, garantia mínima do fabricante de 3 anos, com certificação do Inmetro; referência comercial: Essential LEDtube 1200 mm 18 W </w:t>
            </w:r>
            <w:proofErr w:type="gramStart"/>
            <w:r w:rsidRPr="0071333E">
              <w:rPr>
                <w:rFonts w:asciiTheme="minorHAnsi" w:hAnsiTheme="minorHAnsi" w:cstheme="minorHAnsi"/>
                <w:sz w:val="20"/>
                <w:szCs w:val="20"/>
              </w:rPr>
              <w:t>840/865 fabricação</w:t>
            </w:r>
            <w:proofErr w:type="gramEnd"/>
            <w:r w:rsidRPr="0071333E">
              <w:rPr>
                <w:rFonts w:asciiTheme="minorHAnsi" w:hAnsiTheme="minorHAnsi" w:cstheme="minorHAnsi"/>
                <w:sz w:val="20"/>
                <w:szCs w:val="20"/>
              </w:rPr>
              <w:t xml:space="preserve"> Philips, Tubo LED T8 20 W/4000/5000/6500 1200 mm fabricação Osram ou equivalente. Remunera também materiais, acessórios e a mão de obra para instalação da lâmpada.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832F49" w:rsidRDefault="00965228" w:rsidP="00832F49">
            <w:pPr>
              <w:spacing w:after="0" w:line="240" w:lineRule="auto"/>
              <w:jc w:val="center"/>
              <w:rPr>
                <w:rFonts w:cs="Calibri"/>
                <w:sz w:val="28"/>
                <w:szCs w:val="28"/>
              </w:rPr>
            </w:pPr>
            <w:r>
              <w:rPr>
                <w:rFonts w:cs="Calibri"/>
                <w:sz w:val="28"/>
                <w:szCs w:val="28"/>
              </w:rPr>
              <w:t>41.07.420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832F49" w:rsidRDefault="00965228" w:rsidP="00965228">
            <w:pPr>
              <w:spacing w:after="0" w:line="240" w:lineRule="auto"/>
              <w:jc w:val="both"/>
              <w:rPr>
                <w:rFonts w:cs="Calibri"/>
                <w:sz w:val="28"/>
                <w:szCs w:val="28"/>
              </w:rPr>
            </w:pPr>
            <w:r w:rsidRPr="00CC10ED">
              <w:rPr>
                <w:rFonts w:asciiTheme="minorHAnsi" w:hAnsiTheme="minorHAnsi" w:cstheme="minorHAnsi"/>
                <w:sz w:val="28"/>
                <w:szCs w:val="28"/>
              </w:rPr>
              <w:t>11.11.2.12</w:t>
            </w:r>
            <w:r w:rsidR="00832F49" w:rsidRPr="00CC10ED">
              <w:rPr>
                <w:rFonts w:asciiTheme="minorHAnsi" w:hAnsiTheme="minorHAnsi" w:cstheme="minorHAnsi"/>
                <w:sz w:val="28"/>
                <w:szCs w:val="28"/>
              </w:rPr>
              <w:t xml:space="preserve"> </w:t>
            </w:r>
            <w:r w:rsidRPr="00CC10ED">
              <w:rPr>
                <w:rFonts w:asciiTheme="minorHAnsi" w:hAnsiTheme="minorHAnsi" w:cstheme="minorHAnsi"/>
                <w:sz w:val="28"/>
                <w:szCs w:val="28"/>
              </w:rPr>
              <w:t>Lâmpada fluorescente compacta eletrônica "3U", base E27 de 15 W - 110 ou 220 V</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1446A1" w:rsidRDefault="001446A1" w:rsidP="00725260">
            <w:pPr>
              <w:spacing w:after="0" w:line="240" w:lineRule="auto"/>
              <w:jc w:val="both"/>
            </w:pPr>
            <w:proofErr w:type="gramStart"/>
            <w:r>
              <w:t>1) Será</w:t>
            </w:r>
            <w:proofErr w:type="gramEnd"/>
            <w:r>
              <w:t xml:space="preserve"> medido por unidade de lâmpada instalada (un). </w:t>
            </w:r>
          </w:p>
          <w:p w:rsidR="00C65EA0" w:rsidRPr="00513427" w:rsidRDefault="001446A1" w:rsidP="00725260">
            <w:pPr>
              <w:spacing w:after="0" w:line="240" w:lineRule="auto"/>
              <w:jc w:val="both"/>
            </w:pPr>
            <w:r>
              <w:t>2) O item remunera o fornecimento de lâmpada fluorescente compacta eletrônica com reator integrado de 15 W, para tensões de 110 ou 220 V, modelo triplo U com base E27; referência comercial G28101-110W / G28831-220W da Ozli do Brasil, TKT 15 da Taschiba ou equivalente. Remunera também o fornecimento da mão de obra necessária para a instalação da lâmpada.</w:t>
            </w:r>
          </w:p>
        </w:tc>
      </w:tr>
      <w:tr w:rsidR="00725260" w:rsidRPr="0071333E" w:rsidTr="00D503D0">
        <w:trPr>
          <w:trHeight w:val="360"/>
        </w:trPr>
        <w:tc>
          <w:tcPr>
            <w:tcW w:w="5000" w:type="pct"/>
            <w:gridSpan w:val="8"/>
            <w:tcBorders>
              <w:top w:val="nil"/>
              <w:left w:val="single" w:sz="4" w:space="0" w:color="auto"/>
              <w:bottom w:val="single" w:sz="4" w:space="0" w:color="auto"/>
              <w:right w:val="single" w:sz="4" w:space="0" w:color="auto"/>
            </w:tcBorders>
            <w:shd w:val="clear" w:color="auto" w:fill="33CCCC"/>
            <w:noWrap/>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12</w:t>
            </w:r>
            <w:r w:rsidR="00725260" w:rsidRPr="0071333E">
              <w:rPr>
                <w:rFonts w:asciiTheme="minorHAnsi" w:eastAsia="Calibri" w:hAnsiTheme="minorHAnsi" w:cstheme="minorHAnsi"/>
                <w:b/>
                <w:sz w:val="28"/>
                <w:szCs w:val="28"/>
              </w:rPr>
              <w:t>. INSTALAÇÕES ELÉTRICAS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12.1</w:t>
            </w:r>
            <w:r w:rsidR="00725260" w:rsidRPr="0071333E">
              <w:rPr>
                <w:rFonts w:asciiTheme="minorHAnsi" w:eastAsia="Calibri" w:hAnsiTheme="minorHAnsi" w:cstheme="minorHAnsi"/>
                <w:b/>
                <w:sz w:val="28"/>
                <w:szCs w:val="28"/>
              </w:rPr>
              <w:t xml:space="preserve"> ENTRADA DE ENERGIA</w:t>
            </w:r>
            <w:r w:rsidR="00725260">
              <w:rPr>
                <w:rFonts w:asciiTheme="minorHAnsi" w:eastAsia="Calibri" w:hAnsiTheme="minorHAnsi" w:cstheme="minorHAnsi"/>
                <w:b/>
                <w:sz w:val="28"/>
                <w:szCs w:val="28"/>
              </w:rPr>
              <w:t>/TOTEM</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Pr>
                <w:rFonts w:asciiTheme="minorHAnsi" w:eastAsia="Calibri" w:hAnsiTheme="minorHAnsi" w:cstheme="minorHAnsi"/>
                <w:sz w:val="28"/>
                <w:szCs w:val="28"/>
              </w:rPr>
              <w:t>68.01.600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 xml:space="preserve">12.1.1 </w:t>
            </w:r>
            <w:r w:rsidR="00725260" w:rsidRPr="00271404">
              <w:rPr>
                <w:rFonts w:asciiTheme="minorHAnsi" w:eastAsia="Calibri" w:hAnsiTheme="minorHAnsi" w:cstheme="minorHAnsi"/>
                <w:sz w:val="28"/>
                <w:szCs w:val="28"/>
              </w:rPr>
              <w:t>Poste de concreto circular, 200 kg, H = 7,00 m</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por unidade de poste instalado (un).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 poste de concreto armado com seção circular, com carga nominal de 200 kg e comprimento de 7,00 m; cimento, areia, pedra britada, equipamentos e a mão -de-obra necessária para a instalação completa do poste.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0"/>
                <w:szCs w:val="20"/>
              </w:rPr>
            </w:pPr>
            <w:r>
              <w:rPr>
                <w:rFonts w:asciiTheme="minorHAnsi" w:eastAsia="Calibri" w:hAnsiTheme="minorHAnsi" w:cstheme="minorHAnsi"/>
                <w:sz w:val="28"/>
                <w:szCs w:val="28"/>
              </w:rPr>
              <w:t>68.01.670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 xml:space="preserve">12.1.2 </w:t>
            </w:r>
            <w:r w:rsidR="00725260" w:rsidRPr="004C2011">
              <w:rPr>
                <w:rFonts w:asciiTheme="minorHAnsi" w:eastAsia="Calibri" w:hAnsiTheme="minorHAnsi" w:cstheme="minorHAnsi"/>
                <w:sz w:val="28"/>
                <w:szCs w:val="28"/>
              </w:rPr>
              <w:t>Poste de concreto circular, 300 kg, H = 9,00 m</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por unidade de poste instalado (un).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t>2) O item remunera o fornecimento do poste de concreto armado com seção circular, com carga nominal de 300 kg e comprimento de 9,00 m; cimento, areia, pedra britada, equipamentos e a mão de obra necessária para a instalação completa do poste.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36.03.030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0"/>
                <w:szCs w:val="20"/>
              </w:rPr>
            </w:pPr>
            <w:r>
              <w:rPr>
                <w:rFonts w:asciiTheme="minorHAnsi" w:eastAsia="Calibri" w:hAnsiTheme="minorHAnsi" w:cstheme="minorHAnsi"/>
                <w:sz w:val="28"/>
                <w:szCs w:val="28"/>
              </w:rPr>
              <w:t>12.1.3</w:t>
            </w:r>
            <w:r w:rsidR="00725260" w:rsidRPr="0071333E">
              <w:rPr>
                <w:rFonts w:asciiTheme="minorHAnsi" w:eastAsia="Calibri" w:hAnsiTheme="minorHAnsi" w:cstheme="minorHAnsi"/>
                <w:sz w:val="28"/>
                <w:szCs w:val="28"/>
              </w:rPr>
              <w:t xml:space="preserve"> Caixa de medição externa tipo ´L´ (900 </w:t>
            </w:r>
            <w:proofErr w:type="gramStart"/>
            <w:r w:rsidR="00725260" w:rsidRPr="0071333E">
              <w:rPr>
                <w:rFonts w:asciiTheme="minorHAnsi" w:eastAsia="Calibri" w:hAnsiTheme="minorHAnsi" w:cstheme="minorHAnsi"/>
                <w:sz w:val="28"/>
                <w:szCs w:val="28"/>
              </w:rPr>
              <w:t>x</w:t>
            </w:r>
            <w:proofErr w:type="gramEnd"/>
            <w:r w:rsidR="00725260" w:rsidRPr="0071333E">
              <w:rPr>
                <w:rFonts w:asciiTheme="minorHAnsi" w:eastAsia="Calibri" w:hAnsiTheme="minorHAnsi" w:cstheme="minorHAnsi"/>
                <w:sz w:val="28"/>
                <w:szCs w:val="28"/>
              </w:rPr>
              <w:t xml:space="preserve"> 600 x 270) mm, padrão Concessionárias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caixa instalada (un).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de caixa de medição externa, tipo L de 900 x 600 x 270 mm, constituída por: corpo, estrutura, porta e sobre-porta em chapa de aço nº 16, com acabamento conforme padrão concessionárias; dobradiças invioláveis, trincos com dispositivo para selagem e puxador; viseiras em vidro na porta; painel em madeira compensada, no fundo interno da caixa, com espessura de 18 mm, mais ou menos 1 mm; sobre-porta para proteção em instalações externas; inclusive todos os acessórios conforme padrão concessionárias. Remunera também o fornecimento de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36.03.130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0"/>
                <w:szCs w:val="20"/>
              </w:rPr>
            </w:pPr>
            <w:r>
              <w:rPr>
                <w:rFonts w:asciiTheme="minorHAnsi" w:eastAsia="Calibri" w:hAnsiTheme="minorHAnsi" w:cstheme="minorHAnsi"/>
                <w:sz w:val="28"/>
                <w:szCs w:val="28"/>
              </w:rPr>
              <w:t>12.1.4</w:t>
            </w:r>
            <w:r w:rsidR="00725260" w:rsidRPr="0071333E">
              <w:rPr>
                <w:rFonts w:asciiTheme="minorHAnsi" w:eastAsia="Calibri" w:hAnsiTheme="minorHAnsi" w:cstheme="minorHAnsi"/>
                <w:sz w:val="28"/>
                <w:szCs w:val="28"/>
              </w:rPr>
              <w:t xml:space="preserve"> Caixa de proteção dos bornes do medidor, (300 </w:t>
            </w:r>
            <w:proofErr w:type="gramStart"/>
            <w:r w:rsidR="00725260" w:rsidRPr="0071333E">
              <w:rPr>
                <w:rFonts w:asciiTheme="minorHAnsi" w:eastAsia="Calibri" w:hAnsiTheme="minorHAnsi" w:cstheme="minorHAnsi"/>
                <w:sz w:val="28"/>
                <w:szCs w:val="28"/>
              </w:rPr>
              <w:t>x</w:t>
            </w:r>
            <w:proofErr w:type="gramEnd"/>
            <w:r w:rsidR="00725260" w:rsidRPr="0071333E">
              <w:rPr>
                <w:rFonts w:asciiTheme="minorHAnsi" w:eastAsia="Calibri" w:hAnsiTheme="minorHAnsi" w:cstheme="minorHAnsi"/>
                <w:sz w:val="28"/>
                <w:szCs w:val="28"/>
              </w:rPr>
              <w:t xml:space="preserve"> 250 x 90) mm, padrão Concessionárias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caixa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caixa de proteção dos bornes do medidor, confeccionada em chapa nº 18 MSG (1,27 mm), nas dimensões de 300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250 x 90 mm; inclusive todos os acessórios conforme padrão concessionárias; remunera também o fornecimento de materiais acessórios e a mão-de-obra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36.03.020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0"/>
                <w:szCs w:val="20"/>
              </w:rPr>
            </w:pPr>
            <w:r>
              <w:rPr>
                <w:rFonts w:asciiTheme="minorHAnsi" w:eastAsia="Calibri" w:hAnsiTheme="minorHAnsi" w:cstheme="minorHAnsi"/>
                <w:sz w:val="28"/>
                <w:szCs w:val="28"/>
              </w:rPr>
              <w:t>12.1.5</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Caixa de medição polifásica (500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600 x 200) mm, padrão concessionárias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caixa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 xml:space="preserve">2) O item remunera o fornecimento de caixa de medição polifásica tipo III, dimensões 500 </w:t>
            </w:r>
            <w:proofErr w:type="gramStart"/>
            <w:r w:rsidRPr="0071333E">
              <w:rPr>
                <w:rFonts w:asciiTheme="minorHAnsi" w:eastAsia="Calibri" w:hAnsiTheme="minorHAnsi" w:cstheme="minorHAnsi"/>
                <w:sz w:val="20"/>
                <w:szCs w:val="20"/>
              </w:rPr>
              <w:t>x</w:t>
            </w:r>
            <w:proofErr w:type="gramEnd"/>
            <w:r w:rsidRPr="0071333E">
              <w:rPr>
                <w:rFonts w:asciiTheme="minorHAnsi" w:eastAsia="Calibri" w:hAnsiTheme="minorHAnsi" w:cstheme="minorHAnsi"/>
                <w:sz w:val="20"/>
                <w:szCs w:val="20"/>
              </w:rPr>
              <w:t xml:space="preserve"> 600 x 200 mm, completa conforme padrão concessionárias. Remunera também o fornecimento de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38.01.060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hAnsiTheme="minorHAnsi" w:cstheme="minorHAnsi"/>
                <w:sz w:val="28"/>
                <w:szCs w:val="28"/>
              </w:rPr>
            </w:pPr>
            <w:r>
              <w:rPr>
                <w:rFonts w:asciiTheme="minorHAnsi" w:eastAsia="Calibri" w:hAnsiTheme="minorHAnsi" w:cstheme="minorHAnsi"/>
                <w:sz w:val="28"/>
                <w:szCs w:val="28"/>
              </w:rPr>
              <w:t>12.1.6</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Eletroduto de PVC rígido roscável de 1´ - com acessórios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comprimento de tubulação instalada (m).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tubos, luvas, curvas e buchas em cloreto de polivinil (PVC) de 1´´, rígido, tipo pesado, com rosca, cor preta e braçadeiras em ´´U´´ para instalações elétricas e de telefonia, embutidas em lajes, paredes ou pisos, aparentes, ou enterradas; remunera também o fornecimento de materiais acessórios e a mão-de-obra necessária para a execução dos serviços: abertura e fechamento de rasgos em paredes, ou escavação e reaterro apiloado de valas com profundidade média de 0,60 m nas instalações enterradas, ou fixação por meio de braçadeiras quando a tubulação for aparente e a instalação de arame galvanizado para servir de guia à enfiação, inclusive nas tubulações secas.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38.01.100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12.1.7</w:t>
            </w:r>
            <w:r w:rsidR="00725260" w:rsidRPr="0071333E">
              <w:rPr>
                <w:rFonts w:asciiTheme="minorHAnsi" w:eastAsia="Calibri" w:hAnsiTheme="minorHAnsi" w:cstheme="minorHAnsi"/>
                <w:sz w:val="28"/>
                <w:szCs w:val="28"/>
              </w:rPr>
              <w:t xml:space="preserve"> Eletroduto de PVC rígido roscável de 1 1/2´ -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o fornecimento e instalação de tubos, luvas, curvas e buchas em cloreto de polivinil (PVC) de 1 1/2´´, rígido, tipo pesado, com rosca, cor preta e braçadeiras em ´´U´´ para instalações elétricas e de telefonia, embutidas em lajes, paredes ou pisos, aparentes, ou enterradas; remunera também o fornecimento de materiais acessórios e a mão-de-obra necessária para a execução dos serviços: abertura e fechamento de rasgos em paredes, ou escavação e reaterro apiloado de valas com profundidade média de 0,60 m nas instalações enterradas, ou fixação por meio de braçadeiras quando a tubulação for aparente e a instalação de arame galvanizado para servir de guia à enfiação, inclusive nas tubulações secas.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38.01.120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12.1.8</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Eletroduto de PVC rígido roscável de 2´ - com acessórios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pelo comprimento de tubulação instalada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eastAsia="Calibri" w:hAnsiTheme="minorHAnsi" w:cstheme="minorHAnsi"/>
                <w:sz w:val="20"/>
                <w:szCs w:val="20"/>
              </w:rPr>
              <w:t>2) O item remunera o fornecimento e instalação de tubos, luvas, curvas e buchas em cloreto de polivinil (PVC) de 2´´, rígido, tipo pesado, com rosca, cor preta e braçadeiras em ´´U´´ para instalações elétricas e de telefonia, embutidas em lajes, paredes ou pisos, aparentes, ou enterradas; remunera também o fornecimento de materiais acessórios e a mão-de-obra necessária para a execução dos serviços: abertura e fechamento de rasgos em paredes, ou escavação e reaterro apiloado de valas com profundidade média de 0,60 m nas instalações enterradas, ou fixação por meio de braçadeiras quando a tubulação for aparente e a instalação de arame galvanizado para servir de guia à enfiação, inclusive nas tubulações secas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38.13.016</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12.1.9</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Eletroduto corrugado em polietileno de alta densidade, DN= 40 mm, com acessórios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8"/>
                <w:szCs w:val="28"/>
              </w:rPr>
              <w:t>1</w:t>
            </w:r>
            <w:r w:rsidRPr="0071333E">
              <w:rPr>
                <w:rFonts w:asciiTheme="minorHAnsi" w:eastAsia="Calibri" w:hAnsiTheme="minorHAnsi" w:cstheme="minorHAnsi"/>
                <w:sz w:val="20"/>
                <w:szCs w:val="20"/>
              </w:rPr>
              <w:t>) Será</w:t>
            </w:r>
            <w:proofErr w:type="gramEnd"/>
            <w:r w:rsidRPr="0071333E">
              <w:rPr>
                <w:rFonts w:asciiTheme="minorHAnsi" w:eastAsia="Calibri" w:hAnsiTheme="minorHAnsi" w:cstheme="minorHAnsi"/>
                <w:sz w:val="20"/>
                <w:szCs w:val="20"/>
              </w:rPr>
              <w:t xml:space="preserve"> medido pelo comprimento de tubulação instalada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0"/>
                <w:szCs w:val="20"/>
              </w:rPr>
              <w:t>2) O item remunera o fornecimento de dutos, com diâmetro nominal de 40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69.20.070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12.1.10</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Fita em aço inoxidável para poste de 0,50 m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19 mm, com fecho em aço inoxidável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fita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o fornecimento e instalação de fita para poste tubular em aço inoxidável, dimensões 0,50 m de comprimento e 19 mm de largura, inclusive fecho em aço inoxidável.</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39.21.090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12.1.11</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Cabo de cobre flexível de 50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r w:rsidRPr="0071333E">
              <w:rPr>
                <w:rFonts w:asciiTheme="minorHAnsi" w:hAnsiTheme="minorHAnsi" w:cstheme="minorHAnsi"/>
              </w:rPr>
              <w:t>.</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39.21.060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12.1.12</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Cabo de cobre flexível de 16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39.21.050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12.1.13</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Cabo de cobre flexível de 10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37.25.100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12.1.14</w:t>
            </w:r>
            <w:r w:rsidR="00725260" w:rsidRPr="0071333E">
              <w:rPr>
                <w:rFonts w:asciiTheme="minorHAnsi" w:eastAsia="Calibri" w:hAnsiTheme="minorHAnsi" w:cstheme="minorHAnsi"/>
                <w:sz w:val="28"/>
                <w:szCs w:val="28"/>
              </w:rPr>
              <w:t xml:space="preserve"> </w:t>
            </w:r>
            <w:r w:rsidR="00725260" w:rsidRPr="0071333E">
              <w:rPr>
                <w:rFonts w:asciiTheme="minorHAnsi" w:hAnsiTheme="minorHAnsi" w:cstheme="minorHAnsi"/>
                <w:sz w:val="28"/>
                <w:szCs w:val="28"/>
              </w:rPr>
              <w:t xml:space="preserve">Disjuntor em caixa moldada tripolar, térmico e magnético fixos, tensão de isolamento 480/690V, de 70A até 150A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e instalação de disjuntor tripolar linha comercial / industrial em caixa moldada, com térmico e magnético fixos, corrente de 70 A a 150 A, tensão de isolamento mínima de 480 V, capacidade de interrupção simétrica Icm= 25KA para 220 / 240 Vca, Icm= 16 / 18KA para 380 / 415 Vca; referência comercial TED 134070 / 134080 /134090 / 134100 / 134125 e 134150 da GE, DS da Soprano, SD da Steck ou equivalente; remunera também materiais acessórios e a mão de obra necessária para a instalação do disjuntor. Não remunera acessórios opcionais.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37.13.650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.15 </w:t>
            </w:r>
            <w:r w:rsidR="00725260" w:rsidRPr="0071333E">
              <w:rPr>
                <w:rFonts w:asciiTheme="minorHAnsi" w:hAnsiTheme="minorHAnsi" w:cstheme="minorHAnsi"/>
                <w:sz w:val="28"/>
                <w:szCs w:val="28"/>
              </w:rPr>
              <w:t xml:space="preserve">Disjuntor termomagnético, tripolar 220/380 V, corrente de 10 A até 50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disjuntor automático, linha residencial, com proteção termomagnética, padrão bolt-on, tripolar, modelos com correntes variáveis de 10 A até 50 A e tensão de 220 / 380 V, conforme selo de conformidade do INMETRO da Pial Legrand, Eletromar / Cuttler Hammer, Soprano, Lorenzetti, ABB ou equivalente; remunera também materiais acessórios e a mão de obra necessária para a instalação do disjuntor por meio de parafusos em suporte apropriado. Não remunera o fornecimento do suporte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37.13.660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.16 </w:t>
            </w:r>
            <w:r w:rsidR="00725260" w:rsidRPr="0071333E">
              <w:rPr>
                <w:rFonts w:asciiTheme="minorHAnsi" w:hAnsiTheme="minorHAnsi" w:cstheme="minorHAnsi"/>
                <w:sz w:val="28"/>
                <w:szCs w:val="28"/>
              </w:rPr>
              <w:t xml:space="preserve">Disjuntor termomagnético, tripolar 220/380 V, corrente de 60 A até 100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disjuntor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0"/>
                <w:szCs w:val="20"/>
              </w:rPr>
              <w:t>2) O item remunera o fornecimento de disjuntor automático, linha residencial, com proteção termomagnética, padrão bolt-on, tripolar, modelos com correntes variáveis de 60 A até 100 A e tensão de 220 / 380 V, conforme selo de conformidade do INMETRO para os modelos de 60 A da Pial Legrand, Eletromar / Cuttler Hammer, Soprano, Lorenzetti, ABB ou equivalente; remunera também materiais acessórios e a mão de obra necessária para a instalação do disjuntor por meio de parafusos em suporte apropriado. Não remunera o fornecimento do suporte.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39.10.060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.17 </w:t>
            </w:r>
            <w:r w:rsidR="00725260" w:rsidRPr="0071333E">
              <w:rPr>
                <w:rFonts w:asciiTheme="minorHAnsi" w:hAnsiTheme="minorHAnsi" w:cstheme="minorHAnsi"/>
                <w:sz w:val="28"/>
                <w:szCs w:val="28"/>
              </w:rPr>
              <w:t xml:space="preserve">Terminal de pressão/compressão para cabo de 6 até 10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hAnsiTheme="minorHAnsi" w:cstheme="minorHAnsi"/>
              </w:rPr>
              <w:t>1</w:t>
            </w:r>
            <w:r w:rsidRPr="0071333E">
              <w:rPr>
                <w:rFonts w:asciiTheme="minorHAnsi" w:eastAsia="Calibri" w:hAnsiTheme="minorHAnsi" w:cstheme="minorHAnsi"/>
                <w:sz w:val="20"/>
                <w:szCs w:val="20"/>
              </w:rPr>
              <w:t>) Será</w:t>
            </w:r>
            <w:proofErr w:type="gramEnd"/>
            <w:r w:rsidRPr="0071333E">
              <w:rPr>
                <w:rFonts w:asciiTheme="minorHAnsi" w:eastAsia="Calibri" w:hAnsiTheme="minorHAnsi" w:cstheme="minorHAnsi"/>
                <w:sz w:val="20"/>
                <w:szCs w:val="20"/>
              </w:rPr>
              <w:t xml:space="preserve"> medido por unidade de terminal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0"/>
                <w:szCs w:val="20"/>
              </w:rPr>
              <w:t>2) O item remunera o fornecimento e instalação de terminal de pressão ou compressão, inclusive materiais acessórios, para cabos de 6 mm² até 10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39.10.080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.18 </w:t>
            </w:r>
            <w:r w:rsidR="00725260" w:rsidRPr="0071333E">
              <w:rPr>
                <w:rFonts w:asciiTheme="minorHAnsi" w:hAnsiTheme="minorHAnsi" w:cstheme="minorHAnsi"/>
                <w:sz w:val="28"/>
                <w:szCs w:val="28"/>
              </w:rPr>
              <w:t xml:space="preserve">Terminal de pressão/compressão para cabo de 16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proofErr w:type="gramStart"/>
            <w:r w:rsidRPr="0071333E">
              <w:rPr>
                <w:rFonts w:asciiTheme="minorHAnsi" w:eastAsia="Calibri" w:hAnsiTheme="minorHAnsi" w:cstheme="minorHAnsi"/>
                <w:sz w:val="20"/>
                <w:szCs w:val="20"/>
              </w:rPr>
              <w:t>1) Será</w:t>
            </w:r>
            <w:proofErr w:type="gramEnd"/>
            <w:r w:rsidRPr="0071333E">
              <w:rPr>
                <w:rFonts w:asciiTheme="minorHAnsi" w:eastAsia="Calibri" w:hAnsiTheme="minorHAnsi" w:cstheme="minorHAnsi"/>
                <w:sz w:val="20"/>
                <w:szCs w:val="20"/>
              </w:rPr>
              <w:t xml:space="preserve"> medido por unidade de terminal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eastAsia="Calibri" w:hAnsiTheme="minorHAnsi" w:cstheme="minorHAnsi"/>
                <w:sz w:val="20"/>
                <w:szCs w:val="20"/>
              </w:rPr>
              <w:t>2) O item remunera o fornecimento e instalação de terminal de pressão ou compressão, inclusive materiais acessórios, para cabo de 16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4"/>
                <w:szCs w:val="24"/>
              </w:rPr>
            </w:pPr>
            <w:r w:rsidRPr="004C2011">
              <w:rPr>
                <w:rFonts w:asciiTheme="minorHAnsi" w:hAnsiTheme="minorHAnsi" w:cstheme="minorHAnsi"/>
                <w:sz w:val="28"/>
                <w:szCs w:val="28"/>
              </w:rPr>
              <w:t>39.10.160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4"/>
                <w:szCs w:val="24"/>
              </w:rPr>
            </w:pPr>
            <w:r>
              <w:rPr>
                <w:rFonts w:asciiTheme="minorHAnsi" w:eastAsia="Calibri" w:hAnsiTheme="minorHAnsi" w:cstheme="minorHAnsi"/>
                <w:sz w:val="28"/>
                <w:szCs w:val="28"/>
              </w:rPr>
              <w:t>12.1</w:t>
            </w:r>
            <w:r w:rsidR="00725260" w:rsidRPr="004C2011">
              <w:rPr>
                <w:rFonts w:asciiTheme="minorHAnsi" w:eastAsia="Calibri" w:hAnsiTheme="minorHAnsi" w:cstheme="minorHAnsi"/>
                <w:sz w:val="28"/>
                <w:szCs w:val="28"/>
              </w:rPr>
              <w:t>.19 Terminal de pressão/compressão para cabo de 50 mm²</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por unidade de terminal instalado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2) O item remunera o fornecimento e instalação de terminal de pressão ou compressão, inclusive materiais acessórios, para cabo de 50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42.05.210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.20 </w:t>
            </w:r>
            <w:r w:rsidR="00725260" w:rsidRPr="0071333E">
              <w:rPr>
                <w:rFonts w:asciiTheme="minorHAnsi" w:hAnsiTheme="minorHAnsi" w:cstheme="minorHAnsi"/>
                <w:sz w:val="28"/>
                <w:szCs w:val="28"/>
              </w:rPr>
              <w:t xml:space="preserve">Haste de aterramento de 5/8´ x 3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por unidade de haste de aterramento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 xml:space="preserve">2) O unitário remunera o fornecimento de haste para aterramento em aço SAE 1010 / 1020, trefilado e revestido de cobre eletrolítico por eletrodeposição com camada de 254 microns, de 5/8 </w:t>
            </w:r>
            <w:proofErr w:type="gramStart"/>
            <w:r w:rsidRPr="0071333E">
              <w:rPr>
                <w:rFonts w:asciiTheme="minorHAnsi" w:hAnsiTheme="minorHAnsi" w:cstheme="minorHAnsi"/>
              </w:rPr>
              <w:t>x</w:t>
            </w:r>
            <w:proofErr w:type="gramEnd"/>
            <w:r w:rsidRPr="0071333E">
              <w:rPr>
                <w:rFonts w:asciiTheme="minorHAnsi" w:hAnsiTheme="minorHAnsi" w:cstheme="minorHAnsi"/>
              </w:rPr>
              <w:t xml:space="preserve"> 3 m; referência comercial: PK 0066 da Paraklin, TEL 5830 da Termotécnica ou equivalente. Remunera também materiais acessórios e a mão de obra necessária para a instalação da haste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42.05.300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.21 </w:t>
            </w:r>
            <w:r w:rsidR="00725260" w:rsidRPr="0071333E">
              <w:rPr>
                <w:rFonts w:asciiTheme="minorHAnsi" w:hAnsiTheme="minorHAnsi" w:cstheme="minorHAnsi"/>
                <w:sz w:val="28"/>
                <w:szCs w:val="28"/>
              </w:rPr>
              <w:t xml:space="preserve">Tampa para caixa de inspeção cilíndrica, aço galvanizado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por unidade de tampa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 xml:space="preserve">2) O item remunera o fornecimento e instalação de tampa de caixa para inspeção </w:t>
            </w:r>
            <w:proofErr w:type="gramStart"/>
            <w:r w:rsidRPr="0071333E">
              <w:rPr>
                <w:rFonts w:asciiTheme="minorHAnsi" w:hAnsiTheme="minorHAnsi" w:cstheme="minorHAnsi"/>
              </w:rPr>
              <w:t>do terra</w:t>
            </w:r>
            <w:proofErr w:type="gramEnd"/>
            <w:r w:rsidRPr="0071333E">
              <w:rPr>
                <w:rFonts w:asciiTheme="minorHAnsi" w:hAnsiTheme="minorHAnsi" w:cstheme="minorHAnsi"/>
              </w:rPr>
              <w:t>, em aço galvanizado a fogo, com diâmetro de 300 mm; referência comercial: PK 0878 da Paraklin, PRT 967 da Paratec ou equivalente. Remunera também materiais acessórios e a mão de obra para a instalação da tampa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.22 </w:t>
            </w:r>
            <w:r w:rsidR="00725260" w:rsidRPr="0071333E">
              <w:rPr>
                <w:rFonts w:asciiTheme="minorHAnsi" w:hAnsiTheme="minorHAnsi" w:cstheme="minorHAnsi"/>
                <w:sz w:val="28"/>
                <w:szCs w:val="28"/>
              </w:rPr>
              <w:t xml:space="preserve">Caixa de inspeção </w:t>
            </w:r>
            <w:proofErr w:type="gramStart"/>
            <w:r w:rsidR="00725260" w:rsidRPr="0071333E">
              <w:rPr>
                <w:rFonts w:asciiTheme="minorHAnsi" w:hAnsiTheme="minorHAnsi" w:cstheme="minorHAnsi"/>
                <w:sz w:val="28"/>
                <w:szCs w:val="28"/>
              </w:rPr>
              <w:t>do terra cilíndrica</w:t>
            </w:r>
            <w:proofErr w:type="gramEnd"/>
            <w:r w:rsidR="00725260" w:rsidRPr="0071333E">
              <w:rPr>
                <w:rFonts w:asciiTheme="minorHAnsi" w:hAnsiTheme="minorHAnsi" w:cstheme="minorHAnsi"/>
                <w:sz w:val="28"/>
                <w:szCs w:val="28"/>
              </w:rPr>
              <w:t xml:space="preserve"> em PVC rígido, diâmetro de 300 mm - h= 400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 xml:space="preserve">2) O item remunera o fornecimento de caixa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cilíndrica, em PVC rígido, diâmetro de 300 mm e altura de 400 mm; referência comercial PK-0882 da Paraklin ou equivalente. Remunera também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11.01.130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.23 </w:t>
            </w:r>
            <w:r w:rsidR="00725260" w:rsidRPr="0071333E">
              <w:rPr>
                <w:rFonts w:asciiTheme="minorHAnsi" w:hAnsiTheme="minorHAnsi" w:cstheme="minorHAnsi"/>
                <w:sz w:val="28"/>
                <w:szCs w:val="28"/>
              </w:rPr>
              <w:t xml:space="preserve">Concreto usinado, fck = 25 MPa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calculado no projeto de formas, sendo que o volume da interseção dos diversos elementos estruturais deve ser computado uma só vez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posto obra, de concreto usinado, resistência mínima à compressão de 25 MPa, plasticidade (slump) de 5 + 1 cm.</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14.10.111</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.24 </w:t>
            </w:r>
            <w:r w:rsidR="00725260" w:rsidRPr="0071333E">
              <w:rPr>
                <w:rFonts w:asciiTheme="minorHAnsi" w:hAnsiTheme="minorHAnsi" w:cstheme="minorHAnsi"/>
                <w:sz w:val="28"/>
                <w:szCs w:val="28"/>
              </w:rPr>
              <w:t xml:space="preserve">Alvenaria de bloco de concreto de vedação de 14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19 x 39 cm - classe 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área de superfície executada, descontando-se todos os vãos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 xml:space="preserve">2) O item remunera o fornecimento de materiais e mão de obra necessária para a execução de alvenaria de vedação ou estrutural, para uso revestido/aparente, confeccionada em bloco vazado de concreto de 14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19 x 39 cm e resistência mínima a compressão de 3 MPa, classe C; assentada com argamassa mista de cimento, cal hidratada e areia. Norma técnica NBR 6136 e utilização estrutural desde que atenda a NBR 16868/20</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17.02.020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.25 </w:t>
            </w:r>
            <w:r w:rsidR="00725260" w:rsidRPr="0071333E">
              <w:rPr>
                <w:rFonts w:asciiTheme="minorHAnsi" w:hAnsiTheme="minorHAnsi" w:cstheme="minorHAnsi"/>
                <w:sz w:val="28"/>
                <w:szCs w:val="28"/>
              </w:rPr>
              <w:t xml:space="preserve">Chapisco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pela área revestida com chapisco, não se descontando vãos de até 2,00 m² e não se considerando espaletas. Os vãos acima de 2,00 m² deverão ser deduzidos na totalidade e as espaletas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cimento, areia e a mão-de-obra necessária para a execução do chapisco.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17.02.140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.26 </w:t>
            </w:r>
            <w:r w:rsidR="00725260" w:rsidRPr="0071333E">
              <w:rPr>
                <w:rFonts w:asciiTheme="minorHAnsi" w:hAnsiTheme="minorHAnsi" w:cstheme="minorHAnsi"/>
                <w:sz w:val="28"/>
                <w:szCs w:val="28"/>
              </w:rPr>
              <w:t>Emboço</w:t>
            </w:r>
            <w:proofErr w:type="gramEnd"/>
            <w:r w:rsidR="00725260" w:rsidRPr="0071333E">
              <w:rPr>
                <w:rFonts w:asciiTheme="minorHAnsi" w:hAnsiTheme="minorHAnsi" w:cstheme="minorHAnsi"/>
                <w:sz w:val="28"/>
                <w:szCs w:val="28"/>
              </w:rPr>
              <w:t xml:space="preserve"> desempenado com espuma de poliéster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pela área revestida com emboço, não se descontando vãos de até 2,00 m² e não se considerando espaletas. Os vãos acima de 2,00 m² deverão ser deduzidos na totalidade e as espaletas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cal hidratada, areia, cimento e a mão-de-obra necessária para a execução do emboço desempenado com espuma de poliéster.</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33.10.010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.27 </w:t>
            </w:r>
            <w:r w:rsidR="00725260" w:rsidRPr="0071333E">
              <w:rPr>
                <w:rFonts w:asciiTheme="minorHAnsi" w:hAnsiTheme="minorHAnsi" w:cstheme="minorHAnsi"/>
                <w:sz w:val="28"/>
                <w:szCs w:val="28"/>
              </w:rPr>
              <w:t xml:space="preserve">Tinta látex antimofo em massa, inclusive preparo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pela área de superfície preparada e pintada, não se descontando vãos de até 2,00 m² e não se considerando espaletas, filetes ou molduras. Os vãos acima de 2,00 m² deverão ser deduzidos na totalidade e as espaletas, filetes ou molduras desenvolvidas (m²).</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sz w:val="20"/>
                <w:szCs w:val="20"/>
              </w:rPr>
              <w:t>2) O item remunera o fornecimento de selador de tinta para pintura látex premium à base de emulsão acrílica modificada, aditivada com Silthane (silicone e poliuretano), solúvel em água, conforme norma NBR 11702, acabamento fosco aveludado, resistente ao mofo, sol, chuva e maresia; referência comercial Coralmur fabricação Coral ou equivalente. Remunera também materiais acessórios e mão de obra necessária para a execução dos serviços de: limpeza da superfície, lixamento, remoção do pó e aplicação do selador, conforme recomendações do fabricante; aplicação da tinta, em várias demãos (2 ou 3 demãos), conforme especificações do fabricante, sobre superfície revestida com massa.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C52201"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15.05.530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513427"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12.1</w:t>
            </w:r>
            <w:r w:rsidR="00725260" w:rsidRPr="0071333E">
              <w:rPr>
                <w:rFonts w:asciiTheme="minorHAnsi" w:eastAsia="Calibri" w:hAnsiTheme="minorHAnsi" w:cstheme="minorHAnsi"/>
                <w:sz w:val="28"/>
                <w:szCs w:val="28"/>
              </w:rPr>
              <w:t xml:space="preserve">.28 </w:t>
            </w:r>
            <w:r w:rsidR="00725260" w:rsidRPr="0071333E">
              <w:rPr>
                <w:rFonts w:asciiTheme="minorHAnsi" w:hAnsiTheme="minorHAnsi" w:cstheme="minorHAnsi"/>
                <w:sz w:val="28"/>
                <w:szCs w:val="28"/>
              </w:rPr>
              <w:t xml:space="preserve">Placas, vigas e pilares em concreto armado pré-moldado - fck= 25 MPa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de concreto das peças de acordo com o projeto (m³).</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a execução, transporte interno na obra, montagem e instalação de placas, vigas e pilares quando concreto armado pré-moldado, compreende os serviços de: fornecimento de projetos e cálculos estruturais, devidamente aprovados e liberados para a execução pela contratante e/ou gerenciadora; fornecimento de formas planas para concreto aparente; armaduras, inclusive perdas, ferragem para o içamento das peças; inserts metálicos, pinos de travamento, chapas de ligação, concreto bombeável com fck maior ou igual a 25 MPa, lançado e adensado, com acabamento por meio de desempenadeira de aço para utilização aparente; base em concreto para a execução das placas e remoção, quando executadas in loco; montagem das peças; união das várias peças solidarizadas com concreto grout e esperas. Remunera também ART da produção, transporte e montagem das peças em concreto armado pré-moldado quando estas não forem confeccionadas in loco.</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443E9B"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12.2</w:t>
            </w:r>
            <w:r w:rsidR="00725260" w:rsidRPr="0071333E">
              <w:rPr>
                <w:rFonts w:asciiTheme="minorHAnsi" w:eastAsia="Calibri" w:hAnsiTheme="minorHAnsi" w:cstheme="minorHAnsi"/>
                <w:b/>
                <w:sz w:val="28"/>
                <w:szCs w:val="28"/>
              </w:rPr>
              <w:t xml:space="preserve"> INFRAESTRUTURA ELÉTRICA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38.13.016</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.1 Eletroduto corrugado em polietileno de alta densidade, DN= 40 mm,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o fornecimento de dutos, com diâmetro nominal de 40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38.13.020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.2 Eletroduto corrugado em polietileno de alta densidade, DN= 50 mm,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0"/>
                <w:szCs w:val="20"/>
              </w:rPr>
            </w:pPr>
            <w:r w:rsidRPr="0071333E">
              <w:rPr>
                <w:rFonts w:asciiTheme="minorHAnsi" w:hAnsiTheme="minorHAnsi" w:cstheme="minorHAnsi"/>
                <w:sz w:val="20"/>
                <w:szCs w:val="20"/>
              </w:rPr>
              <w:t>2) O item remunera o fornecimento de dutos, com diâmetro nominal de 50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38.13.030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.3 Eletroduto corrugado em polietileno de alta densidade, DN= 75 mm,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pelo comprimento de tubulação instalada (m).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2) O item remunera o fornecimento de dutos, com diâmetro nominal de 75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38.06.160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.4 Eletroduto galvanizado a quente conforme NBR5598 - 3´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pelo comprimento de tubulação instalada (m).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2) O item remunera o fornecimento e a instalação de eletrodutos e conexões rígidos de aço carbono, diâmetro nominal de 3”, com revestimento protetor, costura longitudinal com rebarba interna totalmente removida, luvas e roscas BSP, conforme NBR 5598, galvanizado interna e externamente por imersão a quente em zinco fundido, conforme NBR 6323. Este item remunera também todos os materiais acessórios, como buchas e arruelas, com galvanização por imersão a quente e a mão-de-obra necessária para a execução dos serviços de instalação, assim como a escavação e o reaterro apiloado em valas, com profundidade média de 0,50 m nas instalações enterradas, ou fixação por meio de braçadeiras nas instalações aparentes com a instalação de arame galvanizado para guia de fios e cabos utilizados em instalações elétricas, cabos de comunicação, transmissão de dados e similares.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Pr>
                <w:rFonts w:asciiTheme="minorHAnsi" w:eastAsia="Calibri" w:hAnsiTheme="minorHAnsi" w:cstheme="minorHAnsi"/>
                <w:sz w:val="28"/>
                <w:szCs w:val="28"/>
              </w:rPr>
              <w:t>40.02.440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 xml:space="preserve">12.2.5 </w:t>
            </w:r>
            <w:r w:rsidR="00725260" w:rsidRPr="004C2011">
              <w:rPr>
                <w:rFonts w:asciiTheme="minorHAnsi" w:eastAsia="Calibri" w:hAnsiTheme="minorHAnsi" w:cstheme="minorHAnsi"/>
                <w:sz w:val="28"/>
                <w:szCs w:val="28"/>
              </w:rPr>
              <w:t xml:space="preserve">Caixa em alumínio fundido à prova de tempo, umidade, gases, vapores e pó, 150 </w:t>
            </w:r>
            <w:proofErr w:type="gramStart"/>
            <w:r w:rsidR="00725260" w:rsidRPr="004C2011">
              <w:rPr>
                <w:rFonts w:asciiTheme="minorHAnsi" w:eastAsia="Calibri" w:hAnsiTheme="minorHAnsi" w:cstheme="minorHAnsi"/>
                <w:sz w:val="28"/>
                <w:szCs w:val="28"/>
              </w:rPr>
              <w:t>x</w:t>
            </w:r>
            <w:proofErr w:type="gramEnd"/>
            <w:r w:rsidR="00725260" w:rsidRPr="004C2011">
              <w:rPr>
                <w:rFonts w:asciiTheme="minorHAnsi" w:eastAsia="Calibri" w:hAnsiTheme="minorHAnsi" w:cstheme="minorHAnsi"/>
                <w:sz w:val="28"/>
                <w:szCs w:val="28"/>
              </w:rPr>
              <w:t xml:space="preserve"> 150 x 150 mm</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por unidade de caixa instalada (un).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t xml:space="preserve">2) O item remunera o fornecimento e instalação de caixa de ligação em alumínio fundido à prova de tempo, umidade, gases, vapores e pó, com tampa plana antiderrapante e fechamento hermético por meio de parafusos, com guarnição de material sintético, tipo ER12 P / </w:t>
            </w:r>
            <w:proofErr w:type="gramStart"/>
            <w:r>
              <w:t>8 fabricação</w:t>
            </w:r>
            <w:proofErr w:type="gramEnd"/>
            <w:r>
              <w:t xml:space="preserve"> Telbra, CX/R12 P-8 fabricação Conex, ou equivalente, para instalação embutida como caixa de passagem e de blindagem de equipamentos alojados em seu interior.</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38.23.310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.6 Mão francesa dupla, galvanizada a fogo, L= 300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por unidade de mão francesa instalada (un).</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2) O item remunera o fornecimento de mão francesa, tipo dupla, em chapa de aço com acabamento galvanizado a fogo, largura de 300 mm, fabricação Mopa, ou Valemam, ou equivalente; remunera também o fornecimento de materiais acessórios e a mão-de-obra necessária para a instalação da mão francesa sobre canaletas expostas, ou embutidas no concreto, ou fixadas na parede por meio de chumbadores.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06.01.020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.7 Escavação manual em solo de 1ª e 2ª categoria em campo aberto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pelo volume real escavado (m³).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rsidRPr="0071333E">
              <w:rPr>
                <w:rFonts w:asciiTheme="minorHAnsi" w:hAnsiTheme="minorHAnsi" w:cstheme="minorHAnsi"/>
              </w:rPr>
              <w:t>2) O item remunera o fornecimento da mão de obra necessária para a escavação manual em solo, de primeira ou segunda categoria, em campo aberto.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06.11.020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.8 Reaterro manual para simples regularização sem compactação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pelo volume de reaterro executado (m³). 2) O item remunera o fornecimento de equipamentos e mão de obra necessários para execução dos serviços de reaterro manual, com material existente ou importado, para simples regularização sem compactação.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71333E">
              <w:rPr>
                <w:rFonts w:asciiTheme="minorHAnsi" w:eastAsia="Calibri" w:hAnsiTheme="minorHAnsi" w:cstheme="minorHAnsi"/>
                <w:sz w:val="28"/>
                <w:szCs w:val="28"/>
              </w:rPr>
              <w:t>40.02.610</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sz w:val="28"/>
                <w:szCs w:val="28"/>
              </w:rPr>
            </w:pPr>
            <w:r>
              <w:rPr>
                <w:rFonts w:asciiTheme="minorHAnsi" w:eastAsia="Calibri" w:hAnsiTheme="minorHAnsi" w:cstheme="minorHAnsi"/>
                <w:sz w:val="28"/>
                <w:szCs w:val="28"/>
              </w:rPr>
              <w:t>12.2</w:t>
            </w:r>
            <w:r w:rsidR="00725260" w:rsidRPr="0071333E">
              <w:rPr>
                <w:rFonts w:asciiTheme="minorHAnsi" w:eastAsia="Calibri" w:hAnsiTheme="minorHAnsi" w:cstheme="minorHAnsi"/>
                <w:sz w:val="28"/>
                <w:szCs w:val="28"/>
              </w:rPr>
              <w:t xml:space="preserve">.9 Caixa de passagem em alumínio fundido à prova de tempo, 200 </w:t>
            </w:r>
            <w:proofErr w:type="gramStart"/>
            <w:r w:rsidR="00725260" w:rsidRPr="0071333E">
              <w:rPr>
                <w:rFonts w:asciiTheme="minorHAnsi" w:eastAsia="Calibri" w:hAnsiTheme="minorHAnsi" w:cstheme="minorHAnsi"/>
                <w:sz w:val="28"/>
                <w:szCs w:val="28"/>
              </w:rPr>
              <w:t>x</w:t>
            </w:r>
            <w:proofErr w:type="gramEnd"/>
            <w:r w:rsidR="00725260" w:rsidRPr="0071333E">
              <w:rPr>
                <w:rFonts w:asciiTheme="minorHAnsi" w:eastAsia="Calibri" w:hAnsiTheme="minorHAnsi" w:cstheme="minorHAnsi"/>
                <w:sz w:val="28"/>
                <w:szCs w:val="28"/>
              </w:rPr>
              <w:t xml:space="preserve"> 200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5728E1" w:rsidRDefault="00725260" w:rsidP="00725260">
            <w:pPr>
              <w:autoSpaceDE w:val="0"/>
              <w:autoSpaceDN w:val="0"/>
              <w:adjustRightInd w:val="0"/>
              <w:spacing w:after="0" w:line="240" w:lineRule="auto"/>
              <w:jc w:val="both"/>
              <w:rPr>
                <w:rFonts w:asciiTheme="minorHAnsi" w:hAnsiTheme="minorHAnsi" w:cstheme="minorHAnsi"/>
              </w:rPr>
            </w:pPr>
            <w:proofErr w:type="gramStart"/>
            <w:r w:rsidRPr="0071333E">
              <w:rPr>
                <w:rFonts w:asciiTheme="minorHAnsi" w:hAnsiTheme="minorHAnsi" w:cstheme="minorHAnsi"/>
              </w:rPr>
              <w:t>1) Será</w:t>
            </w:r>
            <w:proofErr w:type="gramEnd"/>
            <w:r w:rsidRPr="0071333E">
              <w:rPr>
                <w:rFonts w:asciiTheme="minorHAnsi" w:hAnsiTheme="minorHAnsi" w:cstheme="minorHAnsi"/>
              </w:rPr>
              <w:t xml:space="preserve"> medido por unidade de caixa instalada (un). 2) O item remunera o fornecimento e instalação de caixa em alumínio fundido à prova de tempo, com dimensões de 200 </w:t>
            </w:r>
            <w:proofErr w:type="gramStart"/>
            <w:r w:rsidRPr="0071333E">
              <w:rPr>
                <w:rFonts w:asciiTheme="minorHAnsi" w:hAnsiTheme="minorHAnsi" w:cstheme="minorHAnsi"/>
              </w:rPr>
              <w:t>x</w:t>
            </w:r>
            <w:proofErr w:type="gramEnd"/>
            <w:r w:rsidRPr="0071333E">
              <w:rPr>
                <w:rFonts w:asciiTheme="minorHAnsi" w:hAnsiTheme="minorHAnsi" w:cstheme="minorHAnsi"/>
              </w:rPr>
              <w:t xml:space="preserve"> 200 mm, com profundidade mínima de 100 mm, tampa plana e fechamento hermético por meio de parafusos; referência Daisa, ou Tramontina, ou JC, ou equivalente; remunera também acessórios e mão-de-obra necessários para a instalação completa da caixa.</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hAnsiTheme="minorHAnsi" w:cstheme="minorHAnsi"/>
              </w:rPr>
            </w:pPr>
            <w:r>
              <w:rPr>
                <w:rFonts w:asciiTheme="minorHAnsi" w:eastAsia="Calibri" w:hAnsiTheme="minorHAnsi" w:cstheme="minorHAnsi"/>
                <w:sz w:val="28"/>
                <w:szCs w:val="28"/>
              </w:rPr>
              <w:t>11.04.020</w:t>
            </w:r>
          </w:p>
        </w:tc>
        <w:tc>
          <w:tcPr>
            <w:tcW w:w="3507" w:type="pct"/>
            <w:gridSpan w:val="3"/>
            <w:tcBorders>
              <w:top w:val="nil"/>
              <w:left w:val="single" w:sz="4" w:space="0" w:color="auto"/>
              <w:bottom w:val="single" w:sz="4" w:space="0" w:color="auto"/>
              <w:right w:val="single" w:sz="4" w:space="0" w:color="auto"/>
            </w:tcBorders>
            <w:shd w:val="clear" w:color="000000" w:fill="FFFFFF"/>
            <w:vAlign w:val="center"/>
          </w:tcPr>
          <w:p w:rsidR="00725260" w:rsidRPr="0071333E" w:rsidRDefault="0099276C" w:rsidP="00725260">
            <w:pPr>
              <w:autoSpaceDE w:val="0"/>
              <w:autoSpaceDN w:val="0"/>
              <w:adjustRightInd w:val="0"/>
              <w:spacing w:after="0" w:line="240" w:lineRule="auto"/>
              <w:jc w:val="both"/>
              <w:rPr>
                <w:rFonts w:asciiTheme="minorHAnsi" w:hAnsiTheme="minorHAnsi" w:cstheme="minorHAnsi"/>
              </w:rPr>
            </w:pPr>
            <w:r>
              <w:rPr>
                <w:rFonts w:asciiTheme="minorHAnsi" w:eastAsia="Calibri" w:hAnsiTheme="minorHAnsi" w:cstheme="minorHAnsi"/>
                <w:sz w:val="28"/>
                <w:szCs w:val="28"/>
              </w:rPr>
              <w:t xml:space="preserve">12.2.10 </w:t>
            </w:r>
            <w:r w:rsidR="00725260" w:rsidRPr="005728E1">
              <w:rPr>
                <w:rFonts w:asciiTheme="minorHAnsi" w:eastAsia="Calibri" w:hAnsiTheme="minorHAnsi" w:cstheme="minorHAnsi"/>
                <w:sz w:val="28"/>
                <w:szCs w:val="28"/>
              </w:rPr>
              <w:t>Concreto não estrutural executado no local, mínimo 150 kg cimento / m³</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pelo volume acabado, nas dimensões indicadas em projeto (m³). </w:t>
            </w:r>
          </w:p>
          <w:p w:rsidR="00725260" w:rsidRPr="0071333E" w:rsidRDefault="00725260" w:rsidP="00725260">
            <w:pPr>
              <w:autoSpaceDE w:val="0"/>
              <w:autoSpaceDN w:val="0"/>
              <w:adjustRightInd w:val="0"/>
              <w:spacing w:after="0" w:line="240" w:lineRule="auto"/>
              <w:jc w:val="both"/>
              <w:rPr>
                <w:rFonts w:asciiTheme="minorHAnsi" w:hAnsiTheme="minorHAnsi" w:cstheme="minorHAnsi"/>
              </w:rPr>
            </w:pPr>
            <w:r>
              <w:t>2) O item remunera o fornecimento de betoneira, pedra britada números 1 e 2, cimento, areia e a mão de obra necessária para o preparo do concreto não estrutural, com teor mínimo de 150 kg de cimento por m³ de concreto.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DD1FBC">
              <w:rPr>
                <w:rFonts w:asciiTheme="minorHAnsi" w:eastAsia="Calibri" w:hAnsiTheme="minorHAnsi" w:cstheme="minorHAnsi"/>
                <w:sz w:val="28"/>
                <w:szCs w:val="28"/>
              </w:rPr>
              <w:t>97881</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5728E1" w:rsidRDefault="0099276C" w:rsidP="00725260">
            <w:pPr>
              <w:spacing w:after="0" w:line="240" w:lineRule="auto"/>
              <w:jc w:val="both"/>
              <w:rPr>
                <w:rFonts w:cs="Calibri"/>
                <w:sz w:val="28"/>
                <w:szCs w:val="28"/>
              </w:rPr>
            </w:pPr>
            <w:r>
              <w:rPr>
                <w:rFonts w:cs="Calibri"/>
                <w:sz w:val="28"/>
                <w:szCs w:val="28"/>
              </w:rPr>
              <w:t xml:space="preserve">12.2.11 </w:t>
            </w:r>
            <w:r w:rsidR="00725260">
              <w:rPr>
                <w:rFonts w:cs="Calibri"/>
                <w:sz w:val="28"/>
                <w:szCs w:val="28"/>
              </w:rPr>
              <w:t xml:space="preserve">CAIXA ENTERRADA ELÉTRICA RETANGULAR, EM CONCRETO PRÉ-MOLDADO, FUNDO COM BRITA, DIMENSÕES INTERNAS: 0,3X0,3X0,3 M. AF_12/2020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DD1FBC" w:rsidP="00725260">
            <w:pPr>
              <w:autoSpaceDE w:val="0"/>
              <w:autoSpaceDN w:val="0"/>
              <w:adjustRightInd w:val="0"/>
              <w:spacing w:after="0" w:line="240" w:lineRule="auto"/>
              <w:jc w:val="both"/>
              <w:rPr>
                <w:rFonts w:asciiTheme="minorHAnsi" w:eastAsia="Calibri" w:hAnsiTheme="minorHAnsi" w:cstheme="minorHAnsi"/>
                <w:sz w:val="28"/>
                <w:szCs w:val="28"/>
              </w:rPr>
            </w:pPr>
            <w:r w:rsidRPr="00DD1FBC">
              <w:t>CAIXA ENTERRADA ELÉTRICA RETANGULAR, EM CONCRETO PRÉ-MOLDADO, FUNDO COM BRITA, DIMENSÕES INTERNAS: 0,3X0,3X0,3 M. AF_12/2020</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autoSpaceDE w:val="0"/>
              <w:autoSpaceDN w:val="0"/>
              <w:adjustRightInd w:val="0"/>
              <w:spacing w:after="0" w:line="240" w:lineRule="auto"/>
              <w:jc w:val="center"/>
              <w:rPr>
                <w:rFonts w:asciiTheme="minorHAnsi" w:eastAsia="Calibri" w:hAnsiTheme="minorHAnsi" w:cstheme="minorHAnsi"/>
                <w:sz w:val="28"/>
                <w:szCs w:val="28"/>
              </w:rPr>
            </w:pPr>
            <w:r w:rsidRPr="00DD1FBC">
              <w:rPr>
                <w:rFonts w:asciiTheme="minorHAnsi" w:eastAsia="Calibri" w:hAnsiTheme="minorHAnsi" w:cstheme="minorHAnsi"/>
                <w:sz w:val="28"/>
                <w:szCs w:val="28"/>
              </w:rPr>
              <w:t>97883</w:t>
            </w:r>
          </w:p>
        </w:tc>
        <w:tc>
          <w:tcPr>
            <w:tcW w:w="3484" w:type="pct"/>
            <w:gridSpan w:val="2"/>
            <w:tcBorders>
              <w:top w:val="nil"/>
              <w:left w:val="single" w:sz="4" w:space="0" w:color="auto"/>
              <w:bottom w:val="single" w:sz="4" w:space="0" w:color="auto"/>
              <w:right w:val="single" w:sz="4" w:space="0" w:color="auto"/>
            </w:tcBorders>
            <w:shd w:val="clear" w:color="000000" w:fill="FFFFFF"/>
            <w:vAlign w:val="center"/>
          </w:tcPr>
          <w:p w:rsidR="00725260" w:rsidRPr="005728E1" w:rsidRDefault="0099276C" w:rsidP="00725260">
            <w:pPr>
              <w:spacing w:after="0" w:line="240" w:lineRule="auto"/>
              <w:jc w:val="both"/>
              <w:rPr>
                <w:rFonts w:cs="Calibri"/>
                <w:sz w:val="28"/>
                <w:szCs w:val="28"/>
              </w:rPr>
            </w:pPr>
            <w:r>
              <w:rPr>
                <w:rFonts w:cs="Calibri"/>
                <w:sz w:val="28"/>
                <w:szCs w:val="28"/>
              </w:rPr>
              <w:t xml:space="preserve">12.2.12 </w:t>
            </w:r>
            <w:r w:rsidR="00725260">
              <w:rPr>
                <w:rFonts w:cs="Calibri"/>
                <w:sz w:val="28"/>
                <w:szCs w:val="28"/>
              </w:rPr>
              <w:t xml:space="preserve">CAIXA ENTERRADA ELÉTRICA RETANGULAR, EM CONCRETO PRÉ-MOLDADO, FUNDO COM BRITA, DIMENSÕES INTERNAS: 0,6X0,6X0,5 M. AF_12/2020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DD1FBC" w:rsidP="00DD1FBC">
            <w:pPr>
              <w:autoSpaceDE w:val="0"/>
              <w:autoSpaceDN w:val="0"/>
              <w:adjustRightInd w:val="0"/>
              <w:spacing w:after="0" w:line="240" w:lineRule="auto"/>
              <w:jc w:val="both"/>
              <w:rPr>
                <w:rFonts w:cs="Calibri"/>
                <w:sz w:val="28"/>
                <w:szCs w:val="28"/>
              </w:rPr>
            </w:pPr>
            <w:r w:rsidRPr="00DD1FBC">
              <w:t>CAIXA ENTERRADA ELÉTRICA RETANGULAR, EM CONCRETO PRÉ-MOLDADO, FUNDO COM BRITA, DIMENSÕES INTERNAS: 0,6X0,6X0,5 M. AF_12/2020</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spacing w:after="0" w:line="240" w:lineRule="auto"/>
              <w:jc w:val="center"/>
              <w:rPr>
                <w:rFonts w:cs="Calibri"/>
                <w:sz w:val="28"/>
                <w:szCs w:val="28"/>
              </w:rPr>
            </w:pPr>
            <w:r>
              <w:rPr>
                <w:rFonts w:cs="Calibri"/>
                <w:sz w:val="28"/>
                <w:szCs w:val="28"/>
              </w:rPr>
              <w:t>14.02.040</w:t>
            </w:r>
          </w:p>
        </w:tc>
        <w:tc>
          <w:tcPr>
            <w:tcW w:w="3507" w:type="pct"/>
            <w:gridSpan w:val="3"/>
            <w:tcBorders>
              <w:top w:val="nil"/>
              <w:left w:val="single" w:sz="4" w:space="0" w:color="auto"/>
              <w:bottom w:val="single" w:sz="4" w:space="0" w:color="auto"/>
              <w:right w:val="single" w:sz="4" w:space="0" w:color="auto"/>
            </w:tcBorders>
            <w:shd w:val="clear" w:color="000000" w:fill="FFFFFF"/>
            <w:vAlign w:val="center"/>
          </w:tcPr>
          <w:p w:rsidR="00725260" w:rsidRDefault="0099276C" w:rsidP="00725260">
            <w:pPr>
              <w:autoSpaceDE w:val="0"/>
              <w:autoSpaceDN w:val="0"/>
              <w:adjustRightInd w:val="0"/>
              <w:spacing w:after="0" w:line="240" w:lineRule="auto"/>
              <w:jc w:val="both"/>
              <w:rPr>
                <w:rFonts w:cs="Calibri"/>
                <w:sz w:val="28"/>
                <w:szCs w:val="28"/>
              </w:rPr>
            </w:pPr>
            <w:r>
              <w:rPr>
                <w:rFonts w:asciiTheme="minorHAnsi" w:eastAsia="Calibri" w:hAnsiTheme="minorHAnsi" w:cstheme="minorHAnsi"/>
                <w:sz w:val="28"/>
                <w:szCs w:val="28"/>
              </w:rPr>
              <w:t xml:space="preserve">12.2.13 </w:t>
            </w:r>
            <w:r w:rsidR="00725260" w:rsidRPr="004206F1">
              <w:rPr>
                <w:rFonts w:asciiTheme="minorHAnsi" w:eastAsia="Calibri" w:hAnsiTheme="minorHAnsi" w:cstheme="minorHAnsi"/>
                <w:sz w:val="28"/>
                <w:szCs w:val="28"/>
              </w:rPr>
              <w:t>Alvenaria de elevação de 1 1/2 tijolo maciço comum</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por área de superfície executada, descontando-se todos os vãos (m²). </w:t>
            </w:r>
          </w:p>
          <w:p w:rsidR="00725260" w:rsidRPr="0071333E" w:rsidRDefault="00725260" w:rsidP="00725260">
            <w:pPr>
              <w:autoSpaceDE w:val="0"/>
              <w:autoSpaceDN w:val="0"/>
              <w:adjustRightInd w:val="0"/>
              <w:spacing w:after="0" w:line="240" w:lineRule="auto"/>
              <w:jc w:val="both"/>
              <w:rPr>
                <w:rFonts w:asciiTheme="minorHAnsi" w:eastAsia="Calibri" w:hAnsiTheme="minorHAnsi" w:cstheme="minorHAnsi"/>
                <w:sz w:val="28"/>
                <w:szCs w:val="28"/>
              </w:rPr>
            </w:pPr>
            <w:r>
              <w:t xml:space="preserve">2) O item remunera o fornecimento de materiais e mão-de-obra necessária para a execução de alvenaria de elevação, confeccionada em tijolo de barro maciço comum de 5,7 </w:t>
            </w:r>
            <w:proofErr w:type="gramStart"/>
            <w:r>
              <w:t>x</w:t>
            </w:r>
            <w:proofErr w:type="gramEnd"/>
            <w:r>
              <w:t xml:space="preserve"> 9 x 19cm; assentada com argamassa mista de cimento, cal hidratada e areia.</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spacing w:after="0" w:line="240" w:lineRule="auto"/>
              <w:jc w:val="center"/>
            </w:pPr>
            <w:r w:rsidRPr="005728E1">
              <w:rPr>
                <w:rFonts w:cs="Calibri"/>
                <w:sz w:val="28"/>
                <w:szCs w:val="28"/>
              </w:rPr>
              <w:t>15.05.530</w:t>
            </w:r>
          </w:p>
        </w:tc>
        <w:tc>
          <w:tcPr>
            <w:tcW w:w="3507" w:type="pct"/>
            <w:gridSpan w:val="3"/>
            <w:tcBorders>
              <w:top w:val="nil"/>
              <w:left w:val="single" w:sz="4" w:space="0" w:color="auto"/>
              <w:bottom w:val="single" w:sz="4" w:space="0" w:color="auto"/>
              <w:right w:val="single" w:sz="4" w:space="0" w:color="auto"/>
            </w:tcBorders>
            <w:shd w:val="clear" w:color="000000" w:fill="FFFFFF"/>
            <w:vAlign w:val="center"/>
          </w:tcPr>
          <w:p w:rsidR="00725260" w:rsidRDefault="0099276C" w:rsidP="00725260">
            <w:pPr>
              <w:autoSpaceDE w:val="0"/>
              <w:autoSpaceDN w:val="0"/>
              <w:adjustRightInd w:val="0"/>
              <w:spacing w:after="0" w:line="240" w:lineRule="auto"/>
              <w:jc w:val="both"/>
            </w:pPr>
            <w:r>
              <w:rPr>
                <w:rFonts w:asciiTheme="minorHAnsi" w:eastAsia="Calibri" w:hAnsiTheme="minorHAnsi" w:cstheme="minorHAnsi"/>
                <w:sz w:val="28"/>
                <w:szCs w:val="28"/>
              </w:rPr>
              <w:t xml:space="preserve">12.2.14 </w:t>
            </w:r>
            <w:r w:rsidR="00725260" w:rsidRPr="004206F1">
              <w:rPr>
                <w:rFonts w:asciiTheme="minorHAnsi" w:eastAsia="Calibri" w:hAnsiTheme="minorHAnsi" w:cstheme="minorHAnsi"/>
                <w:sz w:val="28"/>
                <w:szCs w:val="28"/>
              </w:rPr>
              <w:t>Placas, vigas e pilares em concreto armado pré-moldado - fck= 25 MPa</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pelo volume de concreto das peças de acordo com o projeto (m³). </w:t>
            </w:r>
          </w:p>
          <w:p w:rsidR="00725260" w:rsidRDefault="00725260" w:rsidP="00725260">
            <w:pPr>
              <w:autoSpaceDE w:val="0"/>
              <w:autoSpaceDN w:val="0"/>
              <w:adjustRightInd w:val="0"/>
              <w:spacing w:after="0" w:line="240" w:lineRule="auto"/>
              <w:jc w:val="both"/>
            </w:pPr>
            <w:r>
              <w:t>2) O item remunera a execução, transporte interno na obra, montagem e instalação de placas, vigas e pilares quando concreto armado pré-moldado, compreende os serviços de: fornecimento de projetos e cálculos estruturais, devidamente aprovados e liberados para a execução pela contratante e/ou gerenciadora; fornecimento de formas planas para concreto aparente; armaduras, inclusive perdas, ferragem para o içamento das peças; inserts metálicos, pinos de travamento, chapas de ligação, concreto bombeável com fck maior ou igual a 25 Mpa, lançado e adensado, com acabamento por meio de desempenadeira de aço para utilização aparente; base em concreto para a execução das placas e remoção, quando executadas in loco; montagem das peças; união das várias peças solidarizadas com concreto grout e esperas. Remunera também ART da produção, transporte e montagem das peças em concreto armado pré-moldado quando estas não forem confeccionadas in loco.</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5728E1" w:rsidRDefault="00725260" w:rsidP="00725260">
            <w:pPr>
              <w:spacing w:after="0" w:line="240" w:lineRule="auto"/>
              <w:jc w:val="center"/>
              <w:rPr>
                <w:rFonts w:cs="Calibri"/>
                <w:sz w:val="28"/>
                <w:szCs w:val="28"/>
              </w:rPr>
            </w:pPr>
            <w:r w:rsidRPr="005728E1">
              <w:rPr>
                <w:rFonts w:cs="Calibri"/>
                <w:sz w:val="28"/>
                <w:szCs w:val="28"/>
              </w:rPr>
              <w:t>17.02.020</w:t>
            </w:r>
          </w:p>
        </w:tc>
        <w:tc>
          <w:tcPr>
            <w:tcW w:w="3507" w:type="pct"/>
            <w:gridSpan w:val="3"/>
            <w:tcBorders>
              <w:top w:val="nil"/>
              <w:left w:val="single" w:sz="4" w:space="0" w:color="auto"/>
              <w:bottom w:val="single" w:sz="4" w:space="0" w:color="auto"/>
              <w:right w:val="single" w:sz="4" w:space="0" w:color="auto"/>
            </w:tcBorders>
            <w:shd w:val="clear" w:color="000000" w:fill="FFFFFF"/>
            <w:vAlign w:val="center"/>
          </w:tcPr>
          <w:p w:rsidR="00725260" w:rsidRDefault="0099276C" w:rsidP="00725260">
            <w:pPr>
              <w:spacing w:after="0" w:line="240" w:lineRule="auto"/>
              <w:jc w:val="both"/>
            </w:pPr>
            <w:r>
              <w:rPr>
                <w:rFonts w:cs="Calibri"/>
                <w:sz w:val="28"/>
                <w:szCs w:val="28"/>
              </w:rPr>
              <w:t xml:space="preserve">12.2.15 </w:t>
            </w:r>
            <w:r w:rsidR="00725260" w:rsidRPr="004206F1">
              <w:rPr>
                <w:rFonts w:cs="Calibri"/>
                <w:sz w:val="28"/>
                <w:szCs w:val="28"/>
              </w:rPr>
              <w:t>Chapisco</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pela área revestida com chapisco, não se descontando vãos de até 2,00 m² e não se considerando espaletas. Os vãos acima de 2,00 m² deverão ser deduzidos na totalidade e as espaletas desenvolvidas (m²). </w:t>
            </w:r>
          </w:p>
          <w:p w:rsidR="00725260" w:rsidRDefault="00725260" w:rsidP="00725260">
            <w:pPr>
              <w:autoSpaceDE w:val="0"/>
              <w:autoSpaceDN w:val="0"/>
              <w:adjustRightInd w:val="0"/>
              <w:spacing w:after="0" w:line="240" w:lineRule="auto"/>
              <w:jc w:val="both"/>
            </w:pPr>
            <w:r>
              <w:t>2) O item remunera o fornecimento de cimento, areia e a mão-de-obra necessária para a execução do chapisco.</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000000" w:fill="FFFFFF"/>
            <w:noWrap/>
            <w:vAlign w:val="center"/>
          </w:tcPr>
          <w:p w:rsidR="00725260" w:rsidRPr="004206F1" w:rsidRDefault="00725260" w:rsidP="00725260">
            <w:pPr>
              <w:spacing w:after="0" w:line="240" w:lineRule="auto"/>
              <w:jc w:val="center"/>
              <w:rPr>
                <w:rFonts w:cs="Calibri"/>
                <w:sz w:val="28"/>
                <w:szCs w:val="28"/>
              </w:rPr>
            </w:pPr>
            <w:r w:rsidRPr="004206F1">
              <w:rPr>
                <w:rFonts w:cs="Calibri"/>
                <w:sz w:val="28"/>
                <w:szCs w:val="28"/>
              </w:rPr>
              <w:t>17.02.140</w:t>
            </w:r>
          </w:p>
        </w:tc>
        <w:tc>
          <w:tcPr>
            <w:tcW w:w="3507" w:type="pct"/>
            <w:gridSpan w:val="3"/>
            <w:tcBorders>
              <w:top w:val="nil"/>
              <w:left w:val="single" w:sz="4" w:space="0" w:color="auto"/>
              <w:bottom w:val="single" w:sz="4" w:space="0" w:color="auto"/>
              <w:right w:val="single" w:sz="4" w:space="0" w:color="auto"/>
            </w:tcBorders>
            <w:shd w:val="clear" w:color="000000" w:fill="FFFFFF"/>
            <w:vAlign w:val="center"/>
          </w:tcPr>
          <w:p w:rsidR="00725260" w:rsidRDefault="0099276C" w:rsidP="00725260">
            <w:pPr>
              <w:autoSpaceDE w:val="0"/>
              <w:autoSpaceDN w:val="0"/>
              <w:adjustRightInd w:val="0"/>
              <w:spacing w:after="0" w:line="240" w:lineRule="auto"/>
              <w:jc w:val="both"/>
            </w:pPr>
            <w:proofErr w:type="gramStart"/>
            <w:r>
              <w:rPr>
                <w:rFonts w:asciiTheme="minorHAnsi" w:eastAsia="Calibri" w:hAnsiTheme="minorHAnsi" w:cstheme="minorHAnsi"/>
                <w:sz w:val="28"/>
                <w:szCs w:val="28"/>
              </w:rPr>
              <w:t xml:space="preserve">12.2.16 </w:t>
            </w:r>
            <w:r w:rsidR="00725260" w:rsidRPr="004206F1">
              <w:rPr>
                <w:rFonts w:asciiTheme="minorHAnsi" w:eastAsia="Calibri" w:hAnsiTheme="minorHAnsi" w:cstheme="minorHAnsi"/>
                <w:sz w:val="28"/>
                <w:szCs w:val="28"/>
              </w:rPr>
              <w:t>Emboço</w:t>
            </w:r>
            <w:proofErr w:type="gramEnd"/>
            <w:r w:rsidR="00725260" w:rsidRPr="004206F1">
              <w:rPr>
                <w:rFonts w:asciiTheme="minorHAnsi" w:eastAsia="Calibri" w:hAnsiTheme="minorHAnsi" w:cstheme="minorHAnsi"/>
                <w:sz w:val="28"/>
                <w:szCs w:val="28"/>
              </w:rPr>
              <w:t xml:space="preserve"> desempenado com espuma de poliéster</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pela área revestida com emboço, não se descontando vãos de até 2,00 m² e não se considerando espaletas. Os vãos acima de 2,00 m² deverão ser deduzidos na totalidade e as espaletas desenvolvidas (m²). </w:t>
            </w:r>
          </w:p>
          <w:p w:rsidR="00725260" w:rsidRDefault="00725260" w:rsidP="00725260">
            <w:pPr>
              <w:autoSpaceDE w:val="0"/>
              <w:autoSpaceDN w:val="0"/>
              <w:adjustRightInd w:val="0"/>
              <w:spacing w:after="0" w:line="240" w:lineRule="auto"/>
              <w:jc w:val="both"/>
            </w:pPr>
            <w:r>
              <w:t>2) O item remunera o fornecimento de cal hidratada, areia, cimento e a mão-de-obra necessária para a execução do emboço desempenado com espuma de poliéster.</w:t>
            </w:r>
          </w:p>
        </w:tc>
      </w:tr>
      <w:tr w:rsidR="00725260" w:rsidRPr="0071333E" w:rsidTr="00C1340C">
        <w:trPr>
          <w:gridAfter w:val="1"/>
          <w:wAfter w:w="35" w:type="pct"/>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000000" w:fill="FFFFFF"/>
            <w:noWrap/>
            <w:vAlign w:val="center"/>
          </w:tcPr>
          <w:p w:rsidR="00725260" w:rsidRPr="004206F1" w:rsidRDefault="00725260" w:rsidP="00725260">
            <w:pPr>
              <w:spacing w:after="0" w:line="240" w:lineRule="auto"/>
              <w:jc w:val="center"/>
              <w:rPr>
                <w:rFonts w:asciiTheme="minorHAnsi" w:hAnsiTheme="minorHAnsi" w:cstheme="minorHAnsi"/>
                <w:sz w:val="28"/>
                <w:szCs w:val="28"/>
              </w:rPr>
            </w:pPr>
            <w:r w:rsidRPr="004206F1">
              <w:rPr>
                <w:rFonts w:asciiTheme="minorHAnsi" w:hAnsiTheme="minorHAnsi" w:cstheme="minorHAnsi"/>
                <w:sz w:val="28"/>
                <w:szCs w:val="28"/>
              </w:rPr>
              <w:t>33.10.010</w:t>
            </w:r>
          </w:p>
        </w:tc>
        <w:tc>
          <w:tcPr>
            <w:tcW w:w="3507"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725260" w:rsidRDefault="0099276C" w:rsidP="00725260">
            <w:pPr>
              <w:spacing w:after="0" w:line="240" w:lineRule="auto"/>
              <w:jc w:val="both"/>
            </w:pPr>
            <w:r>
              <w:rPr>
                <w:rFonts w:asciiTheme="minorHAnsi" w:hAnsiTheme="minorHAnsi" w:cstheme="minorHAnsi"/>
                <w:sz w:val="28"/>
                <w:szCs w:val="28"/>
              </w:rPr>
              <w:t xml:space="preserve">12.2.17 </w:t>
            </w:r>
            <w:r w:rsidR="00725260" w:rsidRPr="004206F1">
              <w:rPr>
                <w:rFonts w:asciiTheme="minorHAnsi" w:hAnsiTheme="minorHAnsi" w:cstheme="minorHAnsi"/>
                <w:sz w:val="28"/>
                <w:szCs w:val="28"/>
              </w:rPr>
              <w:t>Tinta látex antimofo em massa, inclusive preparo</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Default="00725260" w:rsidP="00725260">
            <w:pPr>
              <w:autoSpaceDE w:val="0"/>
              <w:autoSpaceDN w:val="0"/>
              <w:adjustRightInd w:val="0"/>
              <w:spacing w:after="0" w:line="240" w:lineRule="auto"/>
              <w:jc w:val="both"/>
            </w:pPr>
            <w:proofErr w:type="gramStart"/>
            <w:r>
              <w:t>1) Será</w:t>
            </w:r>
            <w:proofErr w:type="gramEnd"/>
            <w:r>
              <w:t xml:space="preserve"> medido pela área de superfície preparada e pintada, não se descontando vãos de até 2,00 m² e não se considerando espaletas, filetes ou molduras. Os vãos acima de 2,00 m² deverão ser deduzidos na totalidade e as espaletas, filetes ou molduras desenvolvidas (m²). </w:t>
            </w:r>
          </w:p>
          <w:p w:rsidR="00725260" w:rsidRDefault="00725260" w:rsidP="00725260">
            <w:pPr>
              <w:autoSpaceDE w:val="0"/>
              <w:autoSpaceDN w:val="0"/>
              <w:adjustRightInd w:val="0"/>
              <w:spacing w:after="0" w:line="240" w:lineRule="auto"/>
              <w:jc w:val="both"/>
            </w:pPr>
            <w:r>
              <w:t>2) O item remunera o fornecimento de selador de tinta para pintura látex premium à base de emulsão acrílica modificada, aditivada com Silthane (silicone e poliuretano), solúvel em água, conforme norma NBR 11702, acabamento fosco aveludado, resistente ao mofo, sol, chuva e maresia; referência comercial Coralmur fabricação Coral ou equivalente. Remunera também materiais acessórios e mão de obra necessária para a execução dos serviços de: limpeza da superfície, lixamento, remoção do pó e aplicação do selador, conforme recomendações do fabricante; aplicação da tinta, em várias demãos (2 ou 3 demãos), conforme especificações do fabricante, sobre superfície revestida com massa</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12.3</w:t>
            </w:r>
            <w:r w:rsidR="00725260" w:rsidRPr="0071333E">
              <w:rPr>
                <w:rFonts w:asciiTheme="minorHAnsi" w:eastAsia="Calibri" w:hAnsiTheme="minorHAnsi" w:cstheme="minorHAnsi"/>
                <w:b/>
                <w:sz w:val="28"/>
                <w:szCs w:val="28"/>
              </w:rPr>
              <w:t xml:space="preserve"> - CONDUTORES</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39.21.231</w:t>
            </w:r>
          </w:p>
        </w:tc>
        <w:tc>
          <w:tcPr>
            <w:tcW w:w="3484" w:type="pct"/>
            <w:gridSpan w:val="2"/>
            <w:tcBorders>
              <w:top w:val="single" w:sz="4" w:space="0" w:color="auto"/>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.1 Cabo de cobre flexível de 3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2,5 mm², isolamento 0,6/1 kV - isolação HEPR 90°C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39.24.153</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.2 Cabo de cobre flexível de 3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4 mm², isolamento 500 V - isolação PP 70°C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de cabo constituído por: condutores de cobre nu flexível, têmpera mole, classe 4 ou 5 de encordoamento, isolação e cobertura em PVC, com baixa emissão de fumaça, gases tóxicos e corrosivos, temperatura de 70°C em serviço contínuo; referência comercial: cabos Silflex PP 500 V da Sil, cabos Flexicom da cobrecom ou equivalente. Remunera também materiais e a mão de obra necessária para a instalação do cabo. Norma NBR NM 280.</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39.24.154</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.3 Cabo de cobre flexível de 3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6 mm², isolamento 500 V - isolação PP 70°C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de cabo constituído por: condutores de cobre nu flexível, têmpera mole, classe 4 ou 5 de encordoamento, isolação e cobertura em PVC, com baixa emissão de fumaça, gases tóxicos e corrosivos, temperatura de 70°C em serviço contínuo; referência comercial: cabos Silflex PP 500 V da Sil, cabos Flexicom da cobrecom ou equivalente. Remunera também materiais e a mão de obra necessária para a instalação do cabo. Norma NBR NM 280.</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39.10.246</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.4 Terminal de pressão/compressão para cabo de 120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terminal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terminal de pressão ou compressão, inclusive materiais acessórios, para cabo de 120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39.10.200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.5 Terminal de pressão/compressão para cabo de 70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terminal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terminal de pressão ou compressão, inclusive materiais acessórios, para cabo de 70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39.10.130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.6 Terminal de pressão/compressão para cabo de 35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terminal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terminal de pressão ou compressão, inclusive materiais acessórios, para cabo de 35 mm².</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39.21.120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.7 Cabo de cobre flexível de 120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39.21.100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.8 Cabo de cobre flexível de 70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39.21.080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12.3</w:t>
            </w:r>
            <w:r w:rsidR="00725260" w:rsidRPr="0071333E">
              <w:rPr>
                <w:rFonts w:asciiTheme="minorHAnsi" w:hAnsiTheme="minorHAnsi" w:cstheme="minorHAnsi"/>
                <w:sz w:val="28"/>
                <w:szCs w:val="28"/>
              </w:rPr>
              <w:t xml:space="preserve">.9 Cabo de cobre flexível de 35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bottom"/>
          </w:tcPr>
          <w:p w:rsidR="00725260" w:rsidRPr="0071333E" w:rsidRDefault="00725260" w:rsidP="00725260">
            <w:pPr>
              <w:spacing w:line="240" w:lineRule="auto"/>
              <w:jc w:val="center"/>
              <w:rPr>
                <w:rFonts w:asciiTheme="minorHAnsi" w:hAnsiTheme="minorHAnsi" w:cstheme="minorHAnsi"/>
                <w:sz w:val="28"/>
                <w:szCs w:val="28"/>
              </w:rPr>
            </w:pPr>
            <w:r>
              <w:rPr>
                <w:rFonts w:asciiTheme="minorHAnsi" w:hAnsiTheme="minorHAnsi" w:cstheme="minorHAnsi"/>
                <w:sz w:val="28"/>
                <w:szCs w:val="28"/>
              </w:rPr>
              <w:t>39.21.050</w:t>
            </w:r>
          </w:p>
        </w:tc>
        <w:tc>
          <w:tcPr>
            <w:tcW w:w="3484" w:type="pct"/>
            <w:gridSpan w:val="2"/>
            <w:tcBorders>
              <w:top w:val="nil"/>
              <w:left w:val="nil"/>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 xml:space="preserve">12.2.10 </w:t>
            </w:r>
            <w:r w:rsidR="00725260" w:rsidRPr="004206F1">
              <w:rPr>
                <w:rFonts w:asciiTheme="minorHAnsi" w:hAnsiTheme="minorHAnsi" w:cstheme="minorHAnsi"/>
                <w:sz w:val="28"/>
                <w:szCs w:val="28"/>
              </w:rPr>
              <w:t>Cabo de cobre flexível de 10 mm², isolamento 0,6/1kV - isolação HEPR 90°C</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Default="00725260" w:rsidP="00725260">
            <w:pPr>
              <w:spacing w:after="0" w:line="240" w:lineRule="auto"/>
              <w:jc w:val="both"/>
            </w:pPr>
            <w:proofErr w:type="gramStart"/>
            <w:r>
              <w:t>1) Será</w:t>
            </w:r>
            <w:proofErr w:type="gramEnd"/>
            <w: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725260" w:rsidP="0099276C">
            <w:pPr>
              <w:spacing w:after="0" w:line="240" w:lineRule="auto"/>
              <w:jc w:val="both"/>
              <w:rPr>
                <w:rFonts w:asciiTheme="minorHAnsi" w:hAnsiTheme="minorHAnsi" w:cstheme="minorHAnsi"/>
                <w:b/>
                <w:sz w:val="28"/>
                <w:szCs w:val="28"/>
              </w:rPr>
            </w:pPr>
            <w:r w:rsidRPr="0071333E">
              <w:rPr>
                <w:rFonts w:asciiTheme="minorHAnsi" w:hAnsiTheme="minorHAnsi" w:cstheme="minorHAnsi"/>
                <w:b/>
                <w:sz w:val="28"/>
                <w:szCs w:val="28"/>
              </w:rPr>
              <w:t>13.</w:t>
            </w:r>
            <w:r w:rsidR="0099276C">
              <w:rPr>
                <w:rFonts w:asciiTheme="minorHAnsi" w:hAnsiTheme="minorHAnsi" w:cstheme="minorHAnsi"/>
                <w:b/>
                <w:sz w:val="28"/>
                <w:szCs w:val="28"/>
              </w:rPr>
              <w:t>4</w:t>
            </w:r>
            <w:r w:rsidRPr="0071333E">
              <w:rPr>
                <w:rFonts w:asciiTheme="minorHAnsi" w:hAnsiTheme="minorHAnsi" w:cstheme="minorHAnsi"/>
                <w:b/>
                <w:sz w:val="28"/>
                <w:szCs w:val="28"/>
              </w:rPr>
              <w:t xml:space="preserve"> -  QUADROS, PAINÉIS, COMPONENTES E PROTEÇÕES</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37.06.014</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.1 Painel autoportante em chapa de aço, com proteção mínima IP 54 - sem componentes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área, na projeção vertical, de painel instalado (m²).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e instalação de painel autoportante/modular para uso abrigado, proteção mínima IP 54 / 55; referência painel TU 400 PD, TU 400 da Taunus, Painel PP da Press Mat ou equivalente constituído por: a) Estrutura padronizada em chapa de aço, acabamento com pintura eletrostática na cor cinza (RAL-7032), profundidade mínima de 400 mm, com possibilidade de acoplamento lateral; b) Tampa traseira em chapa de aço com acabamento com pintura eletrostática na cor cinza (RAL7032); c) Porta com uma ou duas folhas, de acordo com o vão, em chapa de aço, acabamento com pintura eletrostática na cor cinza (RAL-7032), abertura mínima de 120º; d) Fecho por meio de maçaneta escamoteável com miolo tipo Yale com chaves; e) Placa de montagem em chapa de aço, acabamento com pintura eletrostática na cor laranja (RAL -2004); Remunera também os acessórios como: tireta, suportes de cablação fixados nos reforços das portas, trilho e longarina, para montagem horizontal e vertical de equipamentos. Todos os componentes acessórios com acabamento em pintura eletrostática na cor cinza (RAL-7032), tinta spray para pequenos retoques e fio terra</w:t>
            </w:r>
            <w:r w:rsidRPr="0071333E">
              <w:rPr>
                <w:rFonts w:asciiTheme="minorHAnsi" w:hAnsiTheme="minorHAnsi" w:cstheme="minorHAnsi"/>
              </w:rPr>
              <w:t>.</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37.20.080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.2 Barra de neutro e/ou terra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barra de neutro e/ ou terra instalada (un). 2) O item remunera o fornecimento e instalação de barra de neutro e/ou terra com parafusos isolantes e capacidade de 4 até 12 fios.</w:t>
            </w:r>
          </w:p>
        </w:tc>
      </w:tr>
      <w:tr w:rsidR="00725260" w:rsidRPr="0071333E" w:rsidTr="00C1340C">
        <w:trPr>
          <w:gridAfter w:val="1"/>
          <w:wAfter w:w="35" w:type="pct"/>
          <w:trHeight w:val="398"/>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37.10.010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.3 Barramento de cobre nu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peso nominal das barras nas bitolas constantes no projeto de elétrica (kg).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completa de barramento em lâmina chata de cobre eletrolítico nu, nas várias bitolas de acordo com a corrente nominal especificada em projeto.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37.13.890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.4 Mini-disjuntor termomagnético, tripolar 220/380 V, corrente de 40 A até 50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mini-disjuntor automático, linha residencial, com proteção termomagnética, padrão DIN, tripolar, modelos com correntes variáveis de 40 A até 50 A e tensão de 220 / 380 V, fabricação: Pial Legrand, Eletromar / Cuttler Hammer, ABB, </w:t>
            </w:r>
            <w:proofErr w:type="gramStart"/>
            <w:r w:rsidRPr="0071333E">
              <w:rPr>
                <w:rFonts w:asciiTheme="minorHAnsi" w:hAnsiTheme="minorHAnsi" w:cstheme="minorHAnsi"/>
                <w:sz w:val="20"/>
                <w:szCs w:val="20"/>
              </w:rPr>
              <w:t>GE, ou equivalente</w:t>
            </w:r>
            <w:proofErr w:type="gramEnd"/>
            <w:r w:rsidRPr="0071333E">
              <w:rPr>
                <w:rFonts w:asciiTheme="minorHAnsi" w:hAnsiTheme="minorHAnsi" w:cstheme="minorHAnsi"/>
                <w:sz w:val="20"/>
                <w:szCs w:val="20"/>
              </w:rPr>
              <w:t>; remunera também materiais acessórios e a mão-de-obra necessária para a instalação do disjuntor por meio de trava ajustável em trilho tipo DIN; não remunera o fornecimento do trilho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37.13.900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.5 Mini-disjuntor termomagnético, tripolar 220/380 V, corrente de 63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mini-disjuntor automático, linha residencial, com proteção termomagnética, padrão DIN, tripolar, com corrente de 63 A e tensão de 220 / 380 V, fabricação: Pial Legrand, Eletromar / Cuttler Hammer, ABB, GE ou equivalente; remunera também materiais acessórios e a mão de obra necessária para a instalação do disjuntor por meio de trava ajustável em trilho tipo DIN. Não remunera o fornecimento do trilho.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37.13.840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w:t>
            </w:r>
            <w:r w:rsidR="00725260" w:rsidRPr="0071333E">
              <w:rPr>
                <w:rFonts w:asciiTheme="minorHAnsi" w:hAnsiTheme="minorHAnsi" w:cstheme="minorHAnsi"/>
                <w:sz w:val="28"/>
                <w:szCs w:val="28"/>
              </w:rPr>
              <w:t xml:space="preserve">.6 Mini-disjuntor termomagnético, bipolar 220/380 V, corrente de 10 A até 32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mini-disjuntor automático, linha residencial, com proteção termomagnética, padrão DIN, bipolar, modelos com correntes variáveis de 10 A até 32 A e tensão de 220 / 380 V, fabricação: Pial Legrand, Eletromar / Cuttler Hammer, ABB, </w:t>
            </w:r>
            <w:proofErr w:type="gramStart"/>
            <w:r w:rsidRPr="0071333E">
              <w:rPr>
                <w:rFonts w:asciiTheme="minorHAnsi" w:hAnsiTheme="minorHAnsi" w:cstheme="minorHAnsi"/>
                <w:sz w:val="20"/>
                <w:szCs w:val="20"/>
              </w:rPr>
              <w:t>GE, ou equivalente</w:t>
            </w:r>
            <w:proofErr w:type="gramEnd"/>
            <w:r w:rsidRPr="0071333E">
              <w:rPr>
                <w:rFonts w:asciiTheme="minorHAnsi" w:hAnsiTheme="minorHAnsi" w:cstheme="minorHAnsi"/>
                <w:sz w:val="20"/>
                <w:szCs w:val="20"/>
              </w:rPr>
              <w:t>; remunera também materiais acessórios e a mão-de-obra necessária para a instalação do disjuntor por meio de trava ajustável em trilho tipo DIN; não remunera o fornecimento do trilho.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37.13.800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12.4.7</w:t>
            </w:r>
            <w:r w:rsidR="00725260" w:rsidRPr="0071333E">
              <w:rPr>
                <w:rFonts w:asciiTheme="minorHAnsi" w:hAnsiTheme="minorHAnsi" w:cstheme="minorHAnsi"/>
                <w:sz w:val="28"/>
                <w:szCs w:val="28"/>
              </w:rPr>
              <w:t xml:space="preserve"> Mini-disjuntor termomagnético, unipolar 127/220 V, corrente de 10 A até 32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disjuntor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mini-disjuntor automático, linha residencial, com proteção termomagnética, padrão DIN, unipolar, modelos com correntes variáveis de 10 A até 32 A e tensão de 127 / 220 V, fabricação: Pial Legrand, Eletromar / Cuttler Hammer, ABB, </w:t>
            </w:r>
            <w:proofErr w:type="gramStart"/>
            <w:r w:rsidRPr="0071333E">
              <w:rPr>
                <w:rFonts w:asciiTheme="minorHAnsi" w:hAnsiTheme="minorHAnsi" w:cstheme="minorHAnsi"/>
                <w:sz w:val="20"/>
                <w:szCs w:val="20"/>
              </w:rPr>
              <w:t>GE, ou equivalente</w:t>
            </w:r>
            <w:proofErr w:type="gramEnd"/>
            <w:r w:rsidRPr="0071333E">
              <w:rPr>
                <w:rFonts w:asciiTheme="minorHAnsi" w:hAnsiTheme="minorHAnsi" w:cstheme="minorHAnsi"/>
                <w:sz w:val="20"/>
                <w:szCs w:val="20"/>
              </w:rPr>
              <w:t>; remunera também materiais acessórios e a mão-de-obra necessária para a instalação do disjuntor por meio de trava ajustável em trilho tipo DIN; não remunera o fornecimento do trilho.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37.24.031</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12.4.8</w:t>
            </w:r>
            <w:r w:rsidR="00725260" w:rsidRPr="0071333E">
              <w:rPr>
                <w:rFonts w:asciiTheme="minorHAnsi" w:hAnsiTheme="minorHAnsi" w:cstheme="minorHAnsi"/>
                <w:sz w:val="28"/>
                <w:szCs w:val="28"/>
              </w:rPr>
              <w:t xml:space="preserve"> Supressor de surto monofásico, corrente nominal 4 a 11 kA, Imax. </w:t>
            </w:r>
            <w:proofErr w:type="gramStart"/>
            <w:r w:rsidR="00725260" w:rsidRPr="0071333E">
              <w:rPr>
                <w:rFonts w:asciiTheme="minorHAnsi" w:hAnsiTheme="minorHAnsi" w:cstheme="minorHAnsi"/>
                <w:sz w:val="28"/>
                <w:szCs w:val="28"/>
              </w:rPr>
              <w:t>de</w:t>
            </w:r>
            <w:proofErr w:type="gramEnd"/>
            <w:r w:rsidR="00725260" w:rsidRPr="0071333E">
              <w:rPr>
                <w:rFonts w:asciiTheme="minorHAnsi" w:hAnsiTheme="minorHAnsi" w:cstheme="minorHAnsi"/>
                <w:sz w:val="28"/>
                <w:szCs w:val="28"/>
              </w:rPr>
              <w:t xml:space="preserve"> surto 12 até 15 kA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supressor de surto instalado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 2) O item remunera o fornecimento e instalação completa de supressor de surto para proteção de entrada elétrica ou painel de distribuição contra surtos e transientes de sobretensão em rede de corrente alternada, ou contínua, com as características: instalação em paralelo a rede elétrica; varistores múltiplos de óxido metálico; tensão de trabalho 175 / 275 V, para corrente alternada, ou 230 / 360 V, para corrente contínua, corrente nominal de surto de 4 a 11 kA (onda 8 / 20 µs por fase); corrente máxima de surto de 12 kA até 15 kA (onda 8 / 20 µs por fase), conforme o fabricante; tempo de resposta dos componentes menor ou igual a 25 nano segundos; temperatura operacional de (-) 40º C até (+) 85º C; referência comercial 722.B.010.127 / 220 da Clamper, DPS15275 da Steck ou equivalente. Remunera também materiais acessórios e a mão de obra necessária para a instalação do supressor.</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13.5</w:t>
            </w:r>
            <w:r w:rsidR="00725260" w:rsidRPr="0071333E">
              <w:rPr>
                <w:rFonts w:asciiTheme="minorHAnsi" w:eastAsia="Calibri" w:hAnsiTheme="minorHAnsi" w:cstheme="minorHAnsi"/>
                <w:b/>
                <w:sz w:val="28"/>
                <w:szCs w:val="28"/>
              </w:rPr>
              <w:t xml:space="preserve"> - DISPOSITIVOS DE COMANDO</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40.11.010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13.5</w:t>
            </w:r>
            <w:r w:rsidR="00725260" w:rsidRPr="0071333E">
              <w:rPr>
                <w:rFonts w:asciiTheme="minorHAnsi" w:hAnsiTheme="minorHAnsi" w:cstheme="minorHAnsi"/>
                <w:sz w:val="28"/>
                <w:szCs w:val="28"/>
              </w:rPr>
              <w:t xml:space="preserve">.1 Relé fotoelétrico 50/60 Hz, 110/220 V, 1200 VA, completo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relé instalado (un).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e instalação de relé fotoelétrico para controlar lâmpadas, em termoplástico auto-extingüível de alta resistência mecânica, para 50 / 60 Hz, 110 / 220 V e 1200 VA, inclusive o suporte de fixação.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40.12.200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725260" w:rsidP="0099276C">
            <w:pPr>
              <w:spacing w:after="0" w:line="240" w:lineRule="auto"/>
              <w:jc w:val="both"/>
              <w:rPr>
                <w:rFonts w:asciiTheme="minorHAnsi" w:hAnsiTheme="minorHAnsi" w:cstheme="minorHAnsi"/>
                <w:sz w:val="28"/>
                <w:szCs w:val="28"/>
              </w:rPr>
            </w:pPr>
            <w:r w:rsidRPr="0071333E">
              <w:rPr>
                <w:rFonts w:asciiTheme="minorHAnsi" w:hAnsiTheme="minorHAnsi" w:cstheme="minorHAnsi"/>
                <w:sz w:val="28"/>
                <w:szCs w:val="28"/>
              </w:rPr>
              <w:t>13.</w:t>
            </w:r>
            <w:r w:rsidR="0099276C">
              <w:rPr>
                <w:rFonts w:asciiTheme="minorHAnsi" w:hAnsiTheme="minorHAnsi" w:cstheme="minorHAnsi"/>
                <w:sz w:val="28"/>
                <w:szCs w:val="28"/>
              </w:rPr>
              <w:t>5</w:t>
            </w:r>
            <w:r w:rsidRPr="0071333E">
              <w:rPr>
                <w:rFonts w:asciiTheme="minorHAnsi" w:hAnsiTheme="minorHAnsi" w:cstheme="minorHAnsi"/>
                <w:sz w:val="28"/>
                <w:szCs w:val="28"/>
              </w:rPr>
              <w:t xml:space="preserve">.2 Chave comutadora/seletora com 1 polo e 2 posições para 25 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chave seletora instalada (un). </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e instalação de chave comutadora seletora de comando, unipolar, com duas posições de 25 A; referência CA20-A220.600-EG da Kraus &amp; Naimer ou equivalente</w:t>
            </w:r>
            <w:r w:rsidRPr="0071333E">
              <w:rPr>
                <w:rFonts w:asciiTheme="minorHAnsi" w:hAnsiTheme="minorHAnsi" w:cstheme="minorHAnsi"/>
              </w:rPr>
              <w:t>.</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9276C"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13.6</w:t>
            </w:r>
            <w:r w:rsidR="00725260" w:rsidRPr="0071333E">
              <w:rPr>
                <w:rFonts w:asciiTheme="minorHAnsi" w:eastAsia="Calibri" w:hAnsiTheme="minorHAnsi" w:cstheme="minorHAnsi"/>
                <w:b/>
                <w:sz w:val="28"/>
                <w:szCs w:val="28"/>
              </w:rPr>
              <w:t xml:space="preserve"> - CIRCUITOS TERMINAIS</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DD1FBC">
              <w:rPr>
                <w:rFonts w:asciiTheme="minorHAnsi" w:hAnsiTheme="minorHAnsi" w:cstheme="minorHAnsi"/>
                <w:sz w:val="28"/>
                <w:szCs w:val="28"/>
              </w:rPr>
              <w:t>100621</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E44C28" w:rsidRDefault="0099276C" w:rsidP="00725260">
            <w:pPr>
              <w:spacing w:after="0" w:line="240" w:lineRule="auto"/>
              <w:jc w:val="both"/>
              <w:rPr>
                <w:rFonts w:cs="Calibri"/>
                <w:sz w:val="28"/>
                <w:szCs w:val="28"/>
              </w:rPr>
            </w:pPr>
            <w:r>
              <w:rPr>
                <w:rFonts w:asciiTheme="minorHAnsi" w:hAnsiTheme="minorHAnsi" w:cstheme="minorHAnsi"/>
                <w:sz w:val="28"/>
                <w:szCs w:val="28"/>
              </w:rPr>
              <w:t xml:space="preserve">13.6.1 </w:t>
            </w:r>
            <w:r w:rsidR="00725260" w:rsidRPr="00E44C28">
              <w:rPr>
                <w:rFonts w:asciiTheme="minorHAnsi" w:hAnsiTheme="minorHAnsi" w:cstheme="minorHAnsi"/>
                <w:sz w:val="28"/>
                <w:szCs w:val="28"/>
              </w:rPr>
              <w:t>POSTE DE AÇO CONICO CONTÍNUO CURVO DUPLO, FLANGEADO, H=9M, INCLUSIVE LUMINÁRIAS, SEM LÂMPADAS - FORNECIMENTO E INSTALACAO. AF_11/2019</w:t>
            </w:r>
            <w:r w:rsidR="00725260">
              <w:rPr>
                <w:rFonts w:cs="Calibri"/>
                <w:sz w:val="28"/>
                <w:szCs w:val="28"/>
              </w:rPr>
              <w:t xml:space="preserve">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tcPr>
          <w:p w:rsidR="00725260" w:rsidRPr="0071333E" w:rsidRDefault="00DD1FBC" w:rsidP="00725260">
            <w:pPr>
              <w:spacing w:after="0" w:line="240" w:lineRule="auto"/>
              <w:jc w:val="both"/>
              <w:rPr>
                <w:rFonts w:asciiTheme="minorHAnsi" w:hAnsiTheme="minorHAnsi" w:cstheme="minorHAnsi"/>
                <w:sz w:val="28"/>
                <w:szCs w:val="28"/>
              </w:rPr>
            </w:pPr>
            <w:r w:rsidRPr="00DD1FBC">
              <w:rPr>
                <w:rFonts w:asciiTheme="minorHAnsi" w:hAnsiTheme="minorHAnsi" w:cstheme="minorHAnsi"/>
                <w:sz w:val="20"/>
                <w:szCs w:val="20"/>
              </w:rPr>
              <w:t>POSTE DE AÇO CONICO CONTÍNUO CURVO DUPLO, FLANGEADO, H=9M, INCLUSIVE LUMINÁRIAS, SEM LÂMPADAS - FORNECIMENTO E INSTALACAO. AF_11/2019</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41.10.330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.2 Poste telecônico reto em aço SAE 1010/1020 galvanizado a fogo, altura de 10,00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poste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poste telecônico reto, com altura útil de 10,00 m, em aço SAE-1010 / 1020 galvanizado a fogo com base e chumbadores para flangear ou com prolongamento para engastar; referência Yluminart ou equivalente; materiais complementares e acessórios; equipamentos e a mão-de-obra necessária para a instalação completa do poste, inclusive a execução da base de concreto para a fixação.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41.10.430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.3 Poste telecônico reto em aço SAE 1010/1020 galvanizado a fogo, altura de 6,00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poste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poste telecônico reto, com altura útil de 6,00 m, em aço SAE -1010 / 1020 galvanizado a fogo com base e chumbadores para flangear ou com prolongamento para engastar; referência Yluminart ou equivalente; materiais complementares e acessórios; equipamentos e a mão-de-obra necessária para a instalação completa do poste, inclusive a execução da base de concreto para a fixação.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41.10.500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.4 Poste telecônico reto em aço SAE 1010/1020 galvanizado a fogo, altura de 4,00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000000" w:fill="FFFFFF"/>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poste instalado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poste telecônico reto, com altura útil de 4,00 m, em aço SAE -1010 / 1020 galvanizado a fogo com base e chumbadores para flangear ou com prolongamento para engastar; referência fabricação Yluminart ou equivalente; materiais complementares e acessórios; equipamentos e a mão-de-obra necessária para a instalação completa do poste, inclusive a execução da base de concreto para a fixação.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41.11.704</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.5 Luminária LED retangular para poste, fluxo luminoso de 14083 lm, eficiência mínima 135 lm/W - potência de 104 W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luminária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luminária led retangular em poste fixo, composta por ledIRC&gt;=70, temperatura de cor entre 4.000 e 5.000K, fluxo luminoso de 14.083 lm, facho luminoso aberto, vida útil &gt;=60.000h, potência 104W, driver multitensão compatívelcom limites mínimo e máximo </w:t>
            </w:r>
            <w:proofErr w:type="gramStart"/>
            <w:r w:rsidRPr="0071333E">
              <w:rPr>
                <w:rFonts w:asciiTheme="minorHAnsi" w:hAnsiTheme="minorHAnsi" w:cstheme="minorHAnsi"/>
                <w:sz w:val="20"/>
                <w:szCs w:val="20"/>
              </w:rPr>
              <w:t>entre, 275V</w:t>
            </w:r>
            <w:proofErr w:type="gramEnd"/>
            <w:r w:rsidRPr="0071333E">
              <w:rPr>
                <w:rFonts w:asciiTheme="minorHAnsi" w:hAnsiTheme="minorHAnsi" w:cstheme="minorHAnsi"/>
                <w:sz w:val="20"/>
                <w:szCs w:val="20"/>
              </w:rPr>
              <w:t>, eficiência mínima 135lm/W, corpo em alumínio com pintura, em várias cores, IP&gt;=67. Não remunera o poste; referência Comercial CLP-A100U da Conexled ou equivalente. Remunera também equipamentos, materiais, acessórios e a mão de obra para a instalação completa da luminária.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41.11.711</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.6 Luminária LED retangular para parede ou piso, fluxo luminoso de 11838 a 12150 lm, eficiência mínima 107 lm/W - potência de 86 W/120 W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luminária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luminária LED retangular para parede ou piso, composta por módulos led IRC&gt;=70, temperatura de cor entre 5.000K e 6.000K, fluxo luminoso de 11838 lm até 12.150lm, facho luminoso aberto, vida útil &gt;=50.000h, potência de 86 W até 120 W, driver multitensão compatível com limites mínimo e máximo entre, 90 V a 305 V, eficiência mínima 107 lm/W, corpo em alumínio com pintura, em várias cores, IP&gt;=66. Remunera também o suporte para fixação na parede ou piso, caso seja necessário. Não remunera o guindaste. Referência Comercial: Luminária FLED 100-RR25 fabricação Fortlight, CLF-MP100 fabricação Conexled ou equivalente; remunera também equipamentos, materiais, acessórios e a mão de obra para a instalação completa da luminária</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41.12.210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.7 Projetor LED modular, fluxo luminoso de 26294 lm, eficiência mínima de 125 l/W - 150 W/200 W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projetor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projetor LED modular com suporte para fixação, com índice de proteção mínimo IP67 no bloco ótico e IP54 no alojamento, índice de proteção IK de no mínimo 09, protetor de surto de no mínimo 10 KA, vida útil de no mínimo 50000 horas, com eficiência mínima de 125 l/W e fluxo luminoso mínimo de 26294 lm, temperatura de cor 4000 até 5000K; referências comerciais: CLF-MP200C da Conexled, HRS-200 da H2xtech, RFL180-B502- 002 da Pulse Led ou equivalente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41.11.712</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.8 Luminária LED redonda de embutir para parede ou piso, área interna ou externa, bivolt - potência 6 W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medida por luminária de piso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luminária LED redonda tipo balizador de embutir em parede ou piso; podência de 6 W, bivolt, temperatura de cor 2700K/3000K, fluxo luminoso de 300lm/360lm, frequência de 50/60 Hz, corrente elétrica de 78mA (127 </w:t>
            </w:r>
            <w:proofErr w:type="gramStart"/>
            <w:r w:rsidRPr="0071333E">
              <w:rPr>
                <w:rFonts w:asciiTheme="minorHAnsi" w:hAnsiTheme="minorHAnsi" w:cstheme="minorHAnsi"/>
                <w:sz w:val="20"/>
                <w:szCs w:val="20"/>
              </w:rPr>
              <w:t>V)/</w:t>
            </w:r>
            <w:proofErr w:type="gramEnd"/>
            <w:r w:rsidRPr="0071333E">
              <w:rPr>
                <w:rFonts w:asciiTheme="minorHAnsi" w:hAnsiTheme="minorHAnsi" w:cstheme="minorHAnsi"/>
                <w:sz w:val="20"/>
                <w:szCs w:val="20"/>
              </w:rPr>
              <w:t>45mA (220V), fator de potência &gt;= 0.6, temperatura de operação -20ºC a 50ºC, índice de proteção IP67; referência comercial ESL6 da Ames, LM615 da Luminatti ou equivalente.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41.11.440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.9 Suporte tubular de fixação em poste para 1 luminária tipo pétala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suporte instalado (un). 2) O item remunera o fornecimento de suporte de fixação, tipo tubular de aço carbono, em poste de iluminação tipo pétala; referências comerciais: TPC 105/1-0° da Trópico, DTS-1-60 da Repume, SUP-1 da AMES, RCA Lâmpadas, SB-1 Reto da Induspar ou equivalente.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41.11.450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.10 Suporte tubular de fixação em poste para 2 luminárias tipo pétala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suporte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suporte de fixação, tipo tubular de aço carbono, em poste de iluminação tipo pétala; referências comerciais: TPC 105/2-180° da Trópico, DTS-2-60 da Repume, SUP-02 da AMES, RCA Lâmpadas, SB-2 Angular da Induspar ou equivalente.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41.10.080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.11 Cruzeta reforçada em ferro galvanizado para fixação de duas luminárias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cruzeta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cruzeta reforçada, em ferro galvanizado a fogo, para a fixação de duas luminárias externas, inclusive materiais acessórios e a mão-de-obra necessária para a instalação da cruzeta.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41.10.070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.12 Cruzeta reforçada em ferro galvanizado para fixação de quatro luminárias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cruzeta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cruzeta reforçada, em ferro galvanizado a fogo, para a fixação de quatro luminárias externas; referência YT-10/4 1000W da Yluminart e SBC-704/S-R 4 da Shomei ou equivalente; inclusive materiais acessórios e a mão de obra necessária para a instalação da cruzeta.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40.04.140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.13 Tomada 3P+T de 32 A, blindada industrial de sobrepor negativa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conjunto de tomada instalada (cj).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tomada de três pólos e um terra para 32 A/220 V, tipo industrial blindada de sobrepor, negativa, referência S-4209 fabricação Steck ou equivalente; com carcaça, prensa cabos e aliviador de tensão em poliamida auto-extingüível (nylon 6.6); tampa trava, subtampa e arruela trava em policarbonato; terminais em latão maciço com banho prata; contato móvel em bronze com banho prata.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40.04.146</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.14 Tomada 3P+T de 63 A, blindada industrial de embutir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conjunto de tomada instalada (cj).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tomada de três pólos e um terra para 63 A/220 V, tipo industrial blindada de embutir, referência S-4549 fabricação Steck ou equivalente; com carcaça, prensa cabos e aliviador de tensão em poliamida auto-extingüível (nylon 6.6); tampa trava, subtampa e arruela trava em policarbonato; terminais em latão maciço com banho prata; contato móvel em bronze com banho prata.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DD1FBC">
              <w:rPr>
                <w:rFonts w:asciiTheme="minorHAnsi" w:hAnsiTheme="minorHAnsi" w:cstheme="minorHAnsi"/>
                <w:sz w:val="28"/>
                <w:szCs w:val="28"/>
              </w:rPr>
              <w:t>92020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E44C28" w:rsidRDefault="0099276C" w:rsidP="00725260">
            <w:pPr>
              <w:spacing w:after="0" w:line="240" w:lineRule="auto"/>
              <w:jc w:val="both"/>
              <w:rPr>
                <w:rFonts w:cs="Calibri"/>
                <w:sz w:val="28"/>
                <w:szCs w:val="28"/>
              </w:rPr>
            </w:pPr>
            <w:r>
              <w:rPr>
                <w:rFonts w:cs="Calibri"/>
                <w:sz w:val="28"/>
                <w:szCs w:val="28"/>
              </w:rPr>
              <w:t xml:space="preserve">12.6.15 </w:t>
            </w:r>
            <w:r w:rsidR="00725260">
              <w:rPr>
                <w:rFonts w:cs="Calibri"/>
                <w:sz w:val="28"/>
                <w:szCs w:val="28"/>
              </w:rPr>
              <w:t xml:space="preserve">TOMADA BAIXA DE EMBUTIR (6 MÓDULOS), 2P+T 10 A, SEM SUPORTE E SEM PLACA - FORNECIMENTO E INSTALAÇÃO. AF_03/2023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DD1FBC" w:rsidP="00725260">
            <w:pPr>
              <w:spacing w:after="0" w:line="240" w:lineRule="auto"/>
              <w:jc w:val="both"/>
              <w:rPr>
                <w:rFonts w:asciiTheme="minorHAnsi" w:hAnsiTheme="minorHAnsi" w:cstheme="minorHAnsi"/>
                <w:sz w:val="28"/>
                <w:szCs w:val="28"/>
              </w:rPr>
            </w:pPr>
            <w:r w:rsidRPr="00DD1FBC">
              <w:rPr>
                <w:rFonts w:asciiTheme="minorHAnsi" w:hAnsiTheme="minorHAnsi" w:cstheme="minorHAnsi"/>
                <w:sz w:val="20"/>
                <w:szCs w:val="20"/>
              </w:rPr>
              <w:t>TOMADA BAIXA DE EMBUTIR (6 MÓDULOS), 2P+T 10 A, SEM SUPORTE E SEM PLACA - FORNECIMENTO E INSTALAÇÃO. AF_03/2023</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69.03.310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w:t>
            </w:r>
            <w:r w:rsidR="00725260" w:rsidRPr="0071333E">
              <w:rPr>
                <w:rFonts w:asciiTheme="minorHAnsi" w:hAnsiTheme="minorHAnsi" w:cstheme="minorHAnsi"/>
                <w:sz w:val="28"/>
                <w:szCs w:val="28"/>
              </w:rPr>
              <w:t xml:space="preserve">.16 Caixa de tomada em poliamida e tampa para piso elevado, com 4 alojamentos para elétrica e até 8 alojamentos para telefonia e dados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de tomada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caixa de passagem para tomadas, em poliamida autoextingüível (nylon 6.6), constituída por: caixa retangular, quadrada ou circular com 4 (quatro) alojamentos para elétrica e até 8 (oito) alojamentos para telefonia e dados, conforme o fabricante; suportes internos para tomadas de elétrica, telefonia ou dados; tampa redonda, quadrada ou retangular, articulável, basculante ou de encaixe; nas cores cinza ou preta, conforme o fabricante; referência SPE-2702R / Q da Sperone, CCT / CQT-215E da Arcoplan ou equivalente; remunera também o fornecimento de materiais acessórios e a mão de obra necessária para a instalação da caixa em piso elevado conforme recomendações do fabricante. Não remunera a execução da furação do piso elevado nas dimensões conforme os fabricantes, as tomadas a serem instaladas, nem revestimento para o acabamento do piso</w:t>
            </w:r>
            <w:r>
              <w:rPr>
                <w:rFonts w:asciiTheme="minorHAnsi" w:hAnsiTheme="minorHAnsi" w:cstheme="minorHAnsi"/>
                <w:sz w:val="20"/>
                <w:szCs w:val="20"/>
              </w:rPr>
              <w:t>.</w:t>
            </w:r>
          </w:p>
        </w:tc>
      </w:tr>
      <w:tr w:rsidR="00725260" w:rsidRPr="0071333E" w:rsidTr="00C1340C">
        <w:trPr>
          <w:gridAfter w:val="1"/>
          <w:wAfter w:w="35" w:type="pct"/>
          <w:trHeight w:val="360"/>
        </w:trPr>
        <w:tc>
          <w:tcPr>
            <w:tcW w:w="1458" w:type="pct"/>
            <w:gridSpan w:val="4"/>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725260" w:rsidRPr="00E44C28" w:rsidRDefault="00725260" w:rsidP="00725260">
            <w:pPr>
              <w:spacing w:after="0" w:line="240" w:lineRule="auto"/>
              <w:jc w:val="center"/>
              <w:rPr>
                <w:rFonts w:asciiTheme="minorHAnsi" w:hAnsiTheme="minorHAnsi" w:cstheme="minorHAnsi"/>
                <w:sz w:val="28"/>
                <w:szCs w:val="28"/>
              </w:rPr>
            </w:pPr>
            <w:r w:rsidRPr="00E44C28">
              <w:rPr>
                <w:rFonts w:asciiTheme="minorHAnsi" w:hAnsiTheme="minorHAnsi" w:cstheme="minorHAnsi"/>
                <w:sz w:val="28"/>
                <w:szCs w:val="28"/>
              </w:rPr>
              <w:t>40.04.390</w:t>
            </w:r>
          </w:p>
        </w:tc>
        <w:tc>
          <w:tcPr>
            <w:tcW w:w="350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25260" w:rsidRPr="0071333E" w:rsidRDefault="0099276C" w:rsidP="00725260">
            <w:pPr>
              <w:spacing w:after="0" w:line="240" w:lineRule="auto"/>
              <w:jc w:val="both"/>
              <w:rPr>
                <w:rFonts w:asciiTheme="minorHAnsi" w:hAnsiTheme="minorHAnsi" w:cstheme="minorHAnsi"/>
                <w:sz w:val="20"/>
                <w:szCs w:val="20"/>
              </w:rPr>
            </w:pPr>
            <w:r>
              <w:rPr>
                <w:rFonts w:asciiTheme="minorHAnsi" w:hAnsiTheme="minorHAnsi" w:cstheme="minorHAnsi"/>
                <w:sz w:val="28"/>
                <w:szCs w:val="28"/>
              </w:rPr>
              <w:t xml:space="preserve">12.6.17 </w:t>
            </w:r>
            <w:r w:rsidR="00725260" w:rsidRPr="00E44C28">
              <w:rPr>
                <w:rFonts w:asciiTheme="minorHAnsi" w:hAnsiTheme="minorHAnsi" w:cstheme="minorHAnsi"/>
                <w:sz w:val="28"/>
                <w:szCs w:val="28"/>
              </w:rPr>
              <w:t xml:space="preserve">Tomada de energia quadrada com rabicho de 10 A - 250 </w:t>
            </w:r>
            <w:proofErr w:type="gramStart"/>
            <w:r w:rsidR="00725260" w:rsidRPr="00E44C28">
              <w:rPr>
                <w:rFonts w:asciiTheme="minorHAnsi" w:hAnsiTheme="minorHAnsi" w:cstheme="minorHAnsi"/>
                <w:sz w:val="28"/>
                <w:szCs w:val="28"/>
              </w:rPr>
              <w:t>V ,</w:t>
            </w:r>
            <w:proofErr w:type="gramEnd"/>
            <w:r w:rsidR="00725260" w:rsidRPr="00E44C28">
              <w:rPr>
                <w:rFonts w:asciiTheme="minorHAnsi" w:hAnsiTheme="minorHAnsi" w:cstheme="minorHAnsi"/>
                <w:sz w:val="28"/>
                <w:szCs w:val="28"/>
              </w:rPr>
              <w:t xml:space="preserve"> para instalação em painel / rodapé / caixa de tomadas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Default="00725260" w:rsidP="00725260">
            <w:pPr>
              <w:spacing w:after="0" w:line="240" w:lineRule="auto"/>
              <w:jc w:val="both"/>
            </w:pPr>
            <w:proofErr w:type="gramStart"/>
            <w:r>
              <w:t>1) Será</w:t>
            </w:r>
            <w:proofErr w:type="gramEnd"/>
            <w:r>
              <w:t xml:space="preserve"> medido por unidade de tomada instalada (un). </w:t>
            </w:r>
          </w:p>
          <w:p w:rsidR="00725260" w:rsidRPr="0071333E" w:rsidRDefault="00725260" w:rsidP="00725260">
            <w:pPr>
              <w:spacing w:after="0" w:line="240" w:lineRule="auto"/>
              <w:jc w:val="both"/>
              <w:rPr>
                <w:rFonts w:asciiTheme="minorHAnsi" w:hAnsiTheme="minorHAnsi" w:cstheme="minorHAnsi"/>
                <w:sz w:val="20"/>
                <w:szCs w:val="20"/>
              </w:rPr>
            </w:pPr>
            <w:r>
              <w:t>2) O item remunera o fornecimento e instalação de tomada de energia quadrada com rabicho, cores diversas, de 10 A - 250 V, 2P+T, para instalação em painel, rodapé técnico e caixas de tomadas. Não remunera o espelho correspondente. Referência comercial: S-8628 / S-8630 da Steck; 149-123-BR/VM da Mopa ou equivalente. Norma técnica: NBR 14136.</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40.02.040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9276C"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12.6.18</w:t>
            </w:r>
            <w:r w:rsidR="00725260" w:rsidRPr="0071333E">
              <w:rPr>
                <w:rFonts w:asciiTheme="minorHAnsi" w:hAnsiTheme="minorHAnsi" w:cstheme="minorHAnsi"/>
                <w:sz w:val="28"/>
                <w:szCs w:val="28"/>
              </w:rPr>
              <w:t xml:space="preserve"> Caixa de passagem em chapa, com tampa parafusada, 150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150 x 80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FFFFFF" w:themeFill="background1"/>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de passagem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caixa de passagem de 150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150 x 80 mm, em chapa de aço nº 18, acabamento em pintura antioxidante, interna e externamente, com tampa fixada por meio de parafusos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33CCCC"/>
            <w:noWrap/>
            <w:vAlign w:val="center"/>
          </w:tcPr>
          <w:p w:rsidR="00725260" w:rsidRPr="0071333E" w:rsidRDefault="009C5B24" w:rsidP="00725260">
            <w:pPr>
              <w:spacing w:after="0" w:line="240" w:lineRule="auto"/>
              <w:jc w:val="both"/>
              <w:rPr>
                <w:rFonts w:asciiTheme="minorHAnsi" w:hAnsiTheme="minorHAnsi" w:cstheme="minorHAnsi"/>
                <w:b/>
                <w:sz w:val="28"/>
                <w:szCs w:val="28"/>
              </w:rPr>
            </w:pPr>
            <w:r>
              <w:rPr>
                <w:rFonts w:asciiTheme="minorHAnsi" w:hAnsiTheme="minorHAnsi" w:cstheme="minorHAnsi"/>
                <w:b/>
                <w:sz w:val="28"/>
                <w:szCs w:val="28"/>
              </w:rPr>
              <w:t>13</w:t>
            </w:r>
            <w:r w:rsidR="00725260" w:rsidRPr="0071333E">
              <w:rPr>
                <w:rFonts w:asciiTheme="minorHAnsi" w:hAnsiTheme="minorHAnsi" w:cstheme="minorHAnsi"/>
                <w:b/>
                <w:sz w:val="28"/>
                <w:szCs w:val="28"/>
              </w:rPr>
              <w:t xml:space="preserve"> - SISTEMA DE PROTEÇÃO A DESCARGAS ATMOSFÉRICAS</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C5B24"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13.1</w:t>
            </w:r>
            <w:r w:rsidR="00725260" w:rsidRPr="0071333E">
              <w:rPr>
                <w:rFonts w:asciiTheme="minorHAnsi" w:eastAsia="Calibri" w:hAnsiTheme="minorHAnsi" w:cstheme="minorHAnsi"/>
                <w:b/>
                <w:sz w:val="28"/>
                <w:szCs w:val="28"/>
              </w:rPr>
              <w:t xml:space="preserve"> - SISTEMA DE CAPTAÇÃO</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42.05.440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13.1</w:t>
            </w:r>
            <w:r w:rsidR="00725260" w:rsidRPr="0071333E">
              <w:rPr>
                <w:rFonts w:asciiTheme="minorHAnsi" w:hAnsiTheme="minorHAnsi" w:cstheme="minorHAnsi"/>
                <w:sz w:val="28"/>
                <w:szCs w:val="28"/>
              </w:rPr>
              <w:t xml:space="preserve">.1 Barra condutora chata em alumínio de 7/8´ x 1/8´, inclusive acessórios de fixação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barra condutora instalada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barra condutora chata em alumínio, com seção de 7/8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1/8; referência comercial TEL-771 da Termotécnica ou equivalente. Remunera também o fornecimento de parafusos e buchas de náilon para a fixação, materiais acessórios e a mão de obra necessária para a instalação da barra condutora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42.01.086</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13.1</w:t>
            </w:r>
            <w:r w:rsidR="00725260" w:rsidRPr="0071333E">
              <w:rPr>
                <w:rFonts w:asciiTheme="minorHAnsi" w:hAnsiTheme="minorHAnsi" w:cstheme="minorHAnsi"/>
                <w:sz w:val="28"/>
                <w:szCs w:val="28"/>
              </w:rPr>
              <w:t xml:space="preserve">.2 Captor tipo terminal aéreo, h= 300 mm em alumínio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captor instalado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 2) O item remunera o fornecimento de captor tipo terminal aéreo, altura de 300 mm em alumínio; referência comercial Tagal da Gelcam, PK 1989 da Paraklin ou equivalente. Remunera também materiais acessórios e a mão de obra necessária para a instalação do captor, fixado na superfície onde será instalado o captor. Não remunera o fornecimento e instalação do suporte.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42.05.520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13.1</w:t>
            </w:r>
            <w:r w:rsidR="00725260" w:rsidRPr="0071333E">
              <w:rPr>
                <w:rFonts w:asciiTheme="minorHAnsi" w:hAnsiTheme="minorHAnsi" w:cstheme="minorHAnsi"/>
                <w:sz w:val="28"/>
                <w:szCs w:val="28"/>
              </w:rPr>
              <w:t xml:space="preserve">.3 Suporte para fixação de fita de alumínio 7/8´ x 1/8´, com base plana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suporte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suporte, com base ondulada, para fixação de fita de alumínio 7/8" x 1/8"; referência comercial SGG 04/F da Gelcam ou equivalente. Remunera também materiais acessórios e a mão de obra necessária para a instalação do suporte por meio de cola quando instalado em superfícies de concreto ou revestidas com massa, pedras, ou cerâmicas, em telhas de barro, material sintético, ou cimentício, ou por meio de rebites em superfícies metálicas em geral.</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tcPr>
          <w:p w:rsidR="00725260" w:rsidRPr="0071333E" w:rsidRDefault="009C5B24" w:rsidP="00725260">
            <w:pPr>
              <w:spacing w:after="0" w:line="240" w:lineRule="auto"/>
              <w:jc w:val="both"/>
              <w:rPr>
                <w:rFonts w:asciiTheme="minorHAnsi" w:hAnsiTheme="minorHAnsi" w:cstheme="minorHAnsi"/>
                <w:b/>
              </w:rPr>
            </w:pPr>
            <w:r>
              <w:rPr>
                <w:rFonts w:asciiTheme="minorHAnsi" w:eastAsia="Calibri" w:hAnsiTheme="minorHAnsi" w:cstheme="minorHAnsi"/>
                <w:b/>
                <w:sz w:val="28"/>
                <w:szCs w:val="28"/>
              </w:rPr>
              <w:t>13.2</w:t>
            </w:r>
            <w:r w:rsidR="00725260" w:rsidRPr="0071333E">
              <w:rPr>
                <w:rFonts w:asciiTheme="minorHAnsi" w:eastAsia="Calibri" w:hAnsiTheme="minorHAnsi" w:cstheme="minorHAnsi"/>
                <w:b/>
                <w:sz w:val="28"/>
                <w:szCs w:val="28"/>
              </w:rPr>
              <w:t xml:space="preserve"> - SISTEMA DE DESCIDA</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42.05.100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.1 Caixa de inspeção suspensa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 2) O item remunera o fornecimento de caixa suspensa,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em polipropileno natural ou PVC; referência comercial PK 0161 da Paraklin, PRT 960 da Paratec ou equivalente. Remunera também materiais acessórios e a mão de obra para a instalação da caixa de inspeção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.2 Caixa de equalização, de embutir, em aço com barramento, de 200 </w:t>
            </w:r>
            <w:proofErr w:type="gramStart"/>
            <w:r w:rsidR="00725260" w:rsidRPr="0071333E">
              <w:rPr>
                <w:rFonts w:asciiTheme="minorHAnsi" w:hAnsiTheme="minorHAnsi" w:cstheme="minorHAnsi"/>
                <w:sz w:val="28"/>
                <w:szCs w:val="28"/>
              </w:rPr>
              <w:t>x</w:t>
            </w:r>
            <w:proofErr w:type="gramEnd"/>
            <w:r w:rsidR="00725260" w:rsidRPr="0071333E">
              <w:rPr>
                <w:rFonts w:asciiTheme="minorHAnsi" w:hAnsiTheme="minorHAnsi" w:cstheme="minorHAnsi"/>
                <w:sz w:val="28"/>
                <w:szCs w:val="28"/>
              </w:rPr>
              <w:t xml:space="preserve"> 200 mm e tampa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caixa de equalização, com barra de cobre de 6 mm, de embutir, em chapa de aço como pintura esmaltada, de 200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200 mm, com barramento para 9 terminais e tampa, uso interno; referência comercial TEL-901 da Termotécnica ou equivalente. Remunera também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42.05.580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.3 Terminal estanhado com 1 furo e 1 compressão - 35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terminal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terminal estanhado com 1 furo e 1 compressão, para cabo de 35 mm²; referência TEL 5135 da Termotécnica ou equivalente. Remunera também materiais acessórios para fixação como: parafuso sextavado em aço inoxidável de 1/4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1 1/4; referência TEL 5329, arruela lisa em aço inoxidável de 1/4; referência TEL 5303 e porca sextavada em aço inoxidável de 1/4; referência TEL 5314 da Termotécnica ou equivalente; inclusive a mão de obra necessária para a instalação do terminal.</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39.04.070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.4 Cabo de cobre nu, têmpera mole, classe 2, de 35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cordoalha de cobre recozido, confeccionada em malha de fios de cobre eletrolítico nu, têmpera mole isenta de falhas, emendas, oxidações, sujeiras, encordoamento classe 2 na bitola especificada; remunera também materiais e a mão-de-obra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38.01.120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.5 Eletroduto de PVC rígido roscável de 2´ -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tubos, luvas, curvas e buchas em cloreto de polivinil (PVC) de 2´´, rígido, tipo pesado, com rosca, cor preta e braçadeiras em ´´U´´ para instalações elétricas e de telefonia, embutidas em lajes, paredes ou pisos, aparentes, ou enterradas; remunera também o fornecimento de materiais acessórios e a mão-de-obra necessária para a execução dos serviços: abertura e fechamento de rasgos em paredes, ou escavação e reaterro apiloado de valas com profundidade média de 0,60 m nas instalações enterradas, ou fixação por meio de braçadeiras quando a tubulação for aparente e a instalação de arame galvanizado para servir de guia à enfiação, inclusive nas tubulações secas.</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39.10.130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13.2</w:t>
            </w:r>
            <w:r w:rsidR="00725260" w:rsidRPr="0071333E">
              <w:rPr>
                <w:rFonts w:asciiTheme="minorHAnsi" w:hAnsiTheme="minorHAnsi" w:cstheme="minorHAnsi"/>
                <w:sz w:val="28"/>
                <w:szCs w:val="28"/>
              </w:rPr>
              <w:t xml:space="preserve">.6 Terminal de pressão/compressão para cabo de 35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terminal instalado (un). 2) O item remunera o fornecimento e instalação de terminal de pressão ou compressão, inclusive materiais acessórios, para cabo de 35 mm².</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tcPr>
          <w:p w:rsidR="00725260" w:rsidRPr="0071333E" w:rsidRDefault="009C5B24" w:rsidP="00725260">
            <w:pPr>
              <w:spacing w:after="0" w:line="240" w:lineRule="auto"/>
              <w:jc w:val="both"/>
              <w:rPr>
                <w:rFonts w:asciiTheme="minorHAnsi" w:hAnsiTheme="minorHAnsi" w:cstheme="minorHAnsi"/>
                <w:b/>
              </w:rPr>
            </w:pPr>
            <w:r>
              <w:rPr>
                <w:rFonts w:asciiTheme="minorHAnsi" w:eastAsia="Calibri" w:hAnsiTheme="minorHAnsi" w:cstheme="minorHAnsi"/>
                <w:b/>
                <w:sz w:val="28"/>
                <w:szCs w:val="28"/>
              </w:rPr>
              <w:t>13.3</w:t>
            </w:r>
            <w:r w:rsidR="00725260" w:rsidRPr="0071333E">
              <w:rPr>
                <w:rFonts w:asciiTheme="minorHAnsi" w:eastAsia="Calibri" w:hAnsiTheme="minorHAnsi" w:cstheme="minorHAnsi"/>
                <w:b/>
                <w:sz w:val="28"/>
                <w:szCs w:val="28"/>
              </w:rPr>
              <w:t xml:space="preserve"> - SISTEMA DE ATERRAMENTO</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42.05.210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.1 Haste de aterramento de 5/8´ x 3 m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haste de aterramento instalada (un).</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 xml:space="preserve">2) O unitário remunera o fornecimento de haste para aterramento em aço SAE 1010 / 1020, trefilado e revestido de cobre eletrolítico por eletrodeposição com camada de 254 microns, de 5/8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3 m; referência comercial: PK 0066 da Paraklin, TEL 5830 da Termotécnica ou equivalente. Remunera também materiais acessórios e a mão de obra necessária para a instalação da haste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.2 Tampa para caixa de inspeção cilíndrica, aço galvanizado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tampa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tampa de caixa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em aço galvanizado a fogo, com diâmetro de 300 mm; referência comercial: PK 0878 da Paraklin, PRT 967 da Paratec ou equivalente. Remunera também materiais acessórios e a mão de obra para a instalação da tampa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.3 Caixa de inspeção </w:t>
            </w:r>
            <w:proofErr w:type="gramStart"/>
            <w:r w:rsidR="00725260" w:rsidRPr="0071333E">
              <w:rPr>
                <w:rFonts w:asciiTheme="minorHAnsi" w:hAnsiTheme="minorHAnsi" w:cstheme="minorHAnsi"/>
                <w:sz w:val="28"/>
                <w:szCs w:val="28"/>
              </w:rPr>
              <w:t>do terra cilíndrica</w:t>
            </w:r>
            <w:proofErr w:type="gramEnd"/>
            <w:r w:rsidR="00725260" w:rsidRPr="0071333E">
              <w:rPr>
                <w:rFonts w:asciiTheme="minorHAnsi" w:hAnsiTheme="minorHAnsi" w:cstheme="minorHAnsi"/>
                <w:sz w:val="28"/>
                <w:szCs w:val="28"/>
              </w:rPr>
              <w:t xml:space="preserve"> em PVC rígido, diâmetro de 300 mm - h= 400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 xml:space="preserve">2) O item remunera o fornecimento de caixa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cilíndrica, em PVC rígido, diâmetro de 300 mm e altura de 400 mm; referência comercial PK-0882 da Paraklin ou equivalente. Remunera também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42.05.230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.4 Clips de fixação para vergalhão em aço galvanizado de 3/8´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clips para vergalhão instalado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clips de fixação para vergalhão com diâmetro de 3/8.</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42.05.542</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.5 Tela equipotencial em aço inoxidável, largura de 200 mm, espessura de 1,4 mm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tela (m).</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tela equipotencial em aço inoxidável, com largura de 200 mm, espessura de 1,4 mm, assentada no piso para equipotencialização de central de gás; referência comercial TEL 758 KV Belinox da Termotécnica ou equivalente. Remunera também materiais acessórios e a mão de obra necessária para a instalação da tela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39.04.070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.6 Cabo de cobre nu, têmpera mole, classe 2, de 35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cordoalha de cobre recozido, confeccionada em malha de fios de cobre eletrolítico nu, têmpera mole isenta de falhas, emendas, oxidações, sujeiras, encordoamento classe 2 na bitola especificada; remunera também materiais e a mão-de-obra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39.04.080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.7 Cabo de cobre nu, têmpera mole, classe 2, de 50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de cordoalha de cobre recozido, confeccionada em malha de fios de cobre eletrolítico nu, têmpera mole isenta de falhas, emendas, oxidações, sujeiras, encordoamento classe 2 na bitola especificada; remunera também materiais e a mão-de-obra necessária para a enfiação e instalação do cabo</w:t>
            </w:r>
            <w:r w:rsidRPr="0071333E">
              <w:rPr>
                <w:rFonts w:asciiTheme="minorHAnsi" w:hAnsiTheme="minorHAnsi" w:cstheme="minorHAnsi"/>
              </w:rPr>
              <w:t>.</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06.02.020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13.3</w:t>
            </w:r>
            <w:r w:rsidR="00725260" w:rsidRPr="0071333E">
              <w:rPr>
                <w:rFonts w:asciiTheme="minorHAnsi" w:hAnsiTheme="minorHAnsi" w:cstheme="minorHAnsi"/>
                <w:sz w:val="28"/>
                <w:szCs w:val="28"/>
              </w:rPr>
              <w:t xml:space="preserve">.8 Escavação manual em solo de 1ª e 2ª categoria em vala ou cava até 1,5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escavado, considerando-se um acréscimo para cada lado, no plano horizontal, em relação às dimensões de cada peça, de 20 cm (m³).</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da mão-de-obra necessária para a escavação manual em solo de 1ª e 2ª categorias em valas ou cavas até 1,5 m de profundidade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06.11.040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9C5B24">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w:t>
            </w:r>
            <w:r w:rsidR="00725260" w:rsidRPr="0071333E">
              <w:rPr>
                <w:rFonts w:asciiTheme="minorHAnsi" w:hAnsiTheme="minorHAnsi" w:cstheme="minorHAnsi"/>
                <w:sz w:val="28"/>
                <w:szCs w:val="28"/>
              </w:rPr>
              <w:t>.</w:t>
            </w:r>
            <w:r>
              <w:rPr>
                <w:rFonts w:asciiTheme="minorHAnsi" w:hAnsiTheme="minorHAnsi" w:cstheme="minorHAnsi"/>
                <w:sz w:val="28"/>
                <w:szCs w:val="28"/>
              </w:rPr>
              <w:t>3</w:t>
            </w:r>
            <w:r w:rsidR="00725260" w:rsidRPr="0071333E">
              <w:rPr>
                <w:rFonts w:asciiTheme="minorHAnsi" w:hAnsiTheme="minorHAnsi" w:cstheme="minorHAnsi"/>
                <w:sz w:val="28"/>
                <w:szCs w:val="28"/>
              </w:rPr>
              <w:t xml:space="preserve">.9 Reaterro manual apiloado sem controle de compactação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de reaterro em valas, poços ou cavas executado (m³).</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da mão de obra necessária para a execução dos serviços de reaterro manual apiloado, com material existente ou importado, sem controle de compactação</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CCCCFF"/>
            <w:noWrap/>
            <w:vAlign w:val="center"/>
          </w:tcPr>
          <w:p w:rsidR="00725260" w:rsidRPr="0071333E" w:rsidRDefault="009C5B24" w:rsidP="00725260">
            <w:pPr>
              <w:autoSpaceDE w:val="0"/>
              <w:autoSpaceDN w:val="0"/>
              <w:adjustRightInd w:val="0"/>
              <w:spacing w:after="0" w:line="240" w:lineRule="auto"/>
              <w:jc w:val="both"/>
              <w:rPr>
                <w:rFonts w:asciiTheme="minorHAnsi" w:eastAsia="Calibri" w:hAnsiTheme="minorHAnsi" w:cstheme="minorHAnsi"/>
                <w:b/>
                <w:sz w:val="28"/>
                <w:szCs w:val="28"/>
              </w:rPr>
            </w:pPr>
            <w:r>
              <w:rPr>
                <w:rFonts w:asciiTheme="minorHAnsi" w:eastAsia="Calibri" w:hAnsiTheme="minorHAnsi" w:cstheme="minorHAnsi"/>
                <w:b/>
                <w:sz w:val="28"/>
                <w:szCs w:val="28"/>
              </w:rPr>
              <w:t>13.4</w:t>
            </w:r>
            <w:r w:rsidR="00725260" w:rsidRPr="0071333E">
              <w:rPr>
                <w:rFonts w:asciiTheme="minorHAnsi" w:eastAsia="Calibri" w:hAnsiTheme="minorHAnsi" w:cstheme="minorHAnsi"/>
                <w:b/>
                <w:sz w:val="28"/>
                <w:szCs w:val="28"/>
              </w:rPr>
              <w:t xml:space="preserve"> - ATERRAMENTO DE PROTEÇÃO</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39.21.120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.1 Cabo de cobre flexível de 120 mm², isolamento 0,6/1kV - isolação HEPR 90°C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790"/>
        </w:trPr>
        <w:tc>
          <w:tcPr>
            <w:tcW w:w="1481" w:type="pct"/>
            <w:gridSpan w:val="5"/>
            <w:tcBorders>
              <w:top w:val="nil"/>
              <w:left w:val="single" w:sz="4" w:space="0" w:color="auto"/>
              <w:bottom w:val="single" w:sz="4" w:space="0" w:color="auto"/>
              <w:right w:val="single" w:sz="4" w:space="0" w:color="auto"/>
            </w:tcBorders>
            <w:shd w:val="clear" w:color="auto" w:fill="auto"/>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39.21.090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.2 Cabo de cobre flexível de 50 mm², isolamento 0,6/1kV - isolação HEPR 90°C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cabo formado por fios de cobre eletrolítico nu, têmpera mole, encordoamento flexível classe 5, isolação em composto termofixo HEPR 90º e cobertura composta com termoplástico PVC-ST2 (halogenado), conforme norma NBR 7286; remunera também materiais e a mão de 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bottom"/>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42.05.210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.3 Haste de aterramento de 5/8´ x 3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haste de aterramento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unitário remunera o fornecimento de haste para aterramento em aço SAE 1010 / 1020, trefilado e revestido de cobre eletrolítico por eletrodeposição com camada de 254 microns, de 5/8 </w:t>
            </w:r>
            <w:proofErr w:type="gramStart"/>
            <w:r w:rsidRPr="0071333E">
              <w:rPr>
                <w:rFonts w:asciiTheme="minorHAnsi" w:hAnsiTheme="minorHAnsi" w:cstheme="minorHAnsi"/>
                <w:sz w:val="20"/>
                <w:szCs w:val="20"/>
              </w:rPr>
              <w:t>x</w:t>
            </w:r>
            <w:proofErr w:type="gramEnd"/>
            <w:r w:rsidRPr="0071333E">
              <w:rPr>
                <w:rFonts w:asciiTheme="minorHAnsi" w:hAnsiTheme="minorHAnsi" w:cstheme="minorHAnsi"/>
                <w:sz w:val="20"/>
                <w:szCs w:val="20"/>
              </w:rPr>
              <w:t xml:space="preserve"> 3 m; referência comercial: PK 0066 da Paraklin, TEL 5830 da Termotécnica ou equivalente. Remunera também materiais acessórios e a mão de obra necessária para a instalação da haste</w:t>
            </w:r>
          </w:p>
        </w:tc>
      </w:tr>
      <w:tr w:rsidR="00725260" w:rsidRPr="0071333E" w:rsidTr="00C1340C">
        <w:trPr>
          <w:gridAfter w:val="1"/>
          <w:wAfter w:w="35" w:type="pct"/>
          <w:trHeight w:val="756"/>
        </w:trPr>
        <w:tc>
          <w:tcPr>
            <w:tcW w:w="1481" w:type="pct"/>
            <w:gridSpan w:val="5"/>
            <w:tcBorders>
              <w:top w:val="nil"/>
              <w:left w:val="single" w:sz="4" w:space="0" w:color="auto"/>
              <w:bottom w:val="single" w:sz="4" w:space="0" w:color="auto"/>
              <w:right w:val="single" w:sz="4" w:space="0" w:color="auto"/>
            </w:tcBorders>
            <w:shd w:val="clear" w:color="auto" w:fill="auto"/>
            <w:noWrap/>
            <w:vAlign w:val="bottom"/>
          </w:tcPr>
          <w:p w:rsidR="00725260" w:rsidRPr="0071333E" w:rsidRDefault="00725260" w:rsidP="00725260">
            <w:pPr>
              <w:spacing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42.05.300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.4 Tampa para caixa de inspeção cilíndrica, aço galvanizado </w:t>
            </w:r>
          </w:p>
        </w:tc>
      </w:tr>
      <w:tr w:rsidR="00725260" w:rsidRPr="0071333E" w:rsidTr="00C1340C">
        <w:trPr>
          <w:gridAfter w:val="1"/>
          <w:wAfter w:w="35" w:type="pct"/>
          <w:trHeight w:val="756"/>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tampa instalada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e instalação de tampa de caixa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em aço galvanizado a fogo, com diâmetro de 300 mm; referência comercial: PK 0878 da Paraklin, PRT 967 da Paratec ou equivalente. Remunera também materiais acessórios e a mão de obra para a instalação da tampa</w:t>
            </w:r>
          </w:p>
        </w:tc>
      </w:tr>
      <w:tr w:rsidR="00725260" w:rsidRPr="0071333E" w:rsidTr="00C1340C">
        <w:trPr>
          <w:gridAfter w:val="1"/>
          <w:wAfter w:w="35" w:type="pct"/>
          <w:trHeight w:val="360"/>
        </w:trPr>
        <w:tc>
          <w:tcPr>
            <w:tcW w:w="1481"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42.05.320</w:t>
            </w:r>
          </w:p>
        </w:tc>
        <w:tc>
          <w:tcPr>
            <w:tcW w:w="3484" w:type="pct"/>
            <w:gridSpan w:val="2"/>
            <w:tcBorders>
              <w:top w:val="single" w:sz="4" w:space="0" w:color="auto"/>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.5 Caixa de inspeção </w:t>
            </w:r>
            <w:proofErr w:type="gramStart"/>
            <w:r w:rsidR="00725260" w:rsidRPr="0071333E">
              <w:rPr>
                <w:rFonts w:asciiTheme="minorHAnsi" w:hAnsiTheme="minorHAnsi" w:cstheme="minorHAnsi"/>
                <w:sz w:val="28"/>
                <w:szCs w:val="28"/>
              </w:rPr>
              <w:t>do terra cilíndrica</w:t>
            </w:r>
            <w:proofErr w:type="gramEnd"/>
            <w:r w:rsidR="00725260" w:rsidRPr="0071333E">
              <w:rPr>
                <w:rFonts w:asciiTheme="minorHAnsi" w:hAnsiTheme="minorHAnsi" w:cstheme="minorHAnsi"/>
                <w:sz w:val="28"/>
                <w:szCs w:val="28"/>
              </w:rPr>
              <w:t xml:space="preserve"> em PVC rígido, diâmetro de 300 mm - h= 400 mm </w:t>
            </w:r>
          </w:p>
        </w:tc>
      </w:tr>
      <w:tr w:rsidR="00725260" w:rsidRPr="0071333E" w:rsidTr="00C1340C">
        <w:trPr>
          <w:gridAfter w:val="1"/>
          <w:wAfter w:w="35" w:type="pct"/>
          <w:trHeight w:val="360"/>
        </w:trPr>
        <w:tc>
          <w:tcPr>
            <w:tcW w:w="4965" w:type="pct"/>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caixa instalada (un).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 xml:space="preserve">2) O item remunera o fornecimento de caixa para inspeção </w:t>
            </w:r>
            <w:proofErr w:type="gramStart"/>
            <w:r w:rsidRPr="0071333E">
              <w:rPr>
                <w:rFonts w:asciiTheme="minorHAnsi" w:hAnsiTheme="minorHAnsi" w:cstheme="minorHAnsi"/>
                <w:sz w:val="20"/>
                <w:szCs w:val="20"/>
              </w:rPr>
              <w:t>do terra</w:t>
            </w:r>
            <w:proofErr w:type="gramEnd"/>
            <w:r w:rsidRPr="0071333E">
              <w:rPr>
                <w:rFonts w:asciiTheme="minorHAnsi" w:hAnsiTheme="minorHAnsi" w:cstheme="minorHAnsi"/>
                <w:sz w:val="20"/>
                <w:szCs w:val="20"/>
              </w:rPr>
              <w:t>, cilíndrica, em PVC rígido, diâmetro de 300 mm e altura de 400 mm; referência comercial PK-0882 da Paraklin ou equivalente. Remunera também materiais acessórios e a mão de obra necessária para a instalação da caixa.</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42.05.230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.6 Clips de fixação para vergalhão em aço galvanizado de 3/8´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unidade de clips para vergalhão instalado (un).</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e instalação de clips de fixação para vergalhão com diâmetro de 3/8.</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39.04.120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.7 Cabo de cobre nu, têmpera mole, classe 2, de 95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cordoalha de cobre recozido, confeccionada em malha de fios de cobre eletrolítico nu, têmpera mole isenta de falhas, emendas, oxidações, sujeiras, encordoamento classe 2 na bitola especificada; remunera também materiais e a mão-de-obra necessária para a enfiação e instalação do cabo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39.04.080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w:t>
            </w:r>
            <w:r w:rsidR="00725260" w:rsidRPr="0071333E">
              <w:rPr>
                <w:rFonts w:asciiTheme="minorHAnsi" w:hAnsiTheme="minorHAnsi" w:cstheme="minorHAnsi"/>
                <w:sz w:val="28"/>
                <w:szCs w:val="28"/>
              </w:rPr>
              <w:t xml:space="preserve">.8 Cabo de cobre nu, têmpera mole, classe 2, de 50 mm²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por comprimento de cabo instalado (m).</w:t>
            </w:r>
          </w:p>
          <w:p w:rsidR="00725260" w:rsidRPr="0071333E" w:rsidRDefault="00725260" w:rsidP="00725260">
            <w:pPr>
              <w:spacing w:after="0" w:line="240" w:lineRule="auto"/>
              <w:jc w:val="both"/>
              <w:rPr>
                <w:rFonts w:asciiTheme="minorHAnsi" w:hAnsiTheme="minorHAnsi" w:cstheme="minorHAnsi"/>
                <w:sz w:val="28"/>
                <w:szCs w:val="28"/>
              </w:rPr>
            </w:pPr>
            <w:r w:rsidRPr="0071333E">
              <w:rPr>
                <w:rFonts w:asciiTheme="minorHAnsi" w:hAnsiTheme="minorHAnsi" w:cstheme="minorHAnsi"/>
                <w:sz w:val="20"/>
                <w:szCs w:val="20"/>
              </w:rPr>
              <w:t>2) O item remunera o fornecimento de cordoalha de cobre recozido, confeccionada em malha de fios de cobre eletrolítico nu, têmpera mole isenta de falhas, emendas, oxidações, sujeiras, encordoamento classe 2 na bitola especificada; remunera também materiais e a mão-de-obra necessária para a enfiação e instalação do cabo</w:t>
            </w:r>
            <w:r w:rsidRPr="0071333E">
              <w:rPr>
                <w:rFonts w:asciiTheme="minorHAnsi" w:hAnsiTheme="minorHAnsi" w:cstheme="minorHAnsi"/>
              </w:rPr>
              <w:t>.</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38.13.016</w:t>
            </w:r>
          </w:p>
        </w:tc>
        <w:tc>
          <w:tcPr>
            <w:tcW w:w="3507" w:type="pct"/>
            <w:gridSpan w:val="3"/>
            <w:tcBorders>
              <w:top w:val="nil"/>
              <w:left w:val="single" w:sz="4" w:space="0" w:color="auto"/>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13.4.9</w:t>
            </w:r>
            <w:r w:rsidR="00725260" w:rsidRPr="0071333E">
              <w:rPr>
                <w:rFonts w:asciiTheme="minorHAnsi" w:hAnsiTheme="minorHAnsi" w:cstheme="minorHAnsi"/>
                <w:sz w:val="28"/>
                <w:szCs w:val="28"/>
              </w:rPr>
              <w:t xml:space="preserve"> Eletroduto corrugado em polietileno de alta densidade, DN= 40 mm,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dutos, com diâmetro nominal de 40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58" w:type="pct"/>
            <w:gridSpan w:val="4"/>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38.13.020</w:t>
            </w:r>
          </w:p>
        </w:tc>
        <w:tc>
          <w:tcPr>
            <w:tcW w:w="3507" w:type="pct"/>
            <w:gridSpan w:val="3"/>
            <w:tcBorders>
              <w:top w:val="nil"/>
              <w:left w:val="single" w:sz="4" w:space="0" w:color="auto"/>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13.4.10</w:t>
            </w:r>
            <w:r w:rsidR="00725260" w:rsidRPr="0071333E">
              <w:rPr>
                <w:rFonts w:asciiTheme="minorHAnsi" w:hAnsiTheme="minorHAnsi" w:cstheme="minorHAnsi"/>
                <w:sz w:val="28"/>
                <w:szCs w:val="28"/>
              </w:rPr>
              <w:t xml:space="preserve"> Eletroduto corrugado em polietileno de alta densidade, DN= 50 mm, com acessórios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comprimento de tubulação instalada (m). </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de dutos, com diâmetro nominal de 50 mm, em polietileno de alta densidade (PEAD), corrugado helicoidal, flexível, isolante e resistente a agentes químicos, para instalações de cabos subterrâneos em redes de energia, ou telecomunicações. Remunera também a mão de obra e os acessórios necessários para instalação como: gabarito; tampões terminais; conexões; cones; anéis de fixação; anéis de vedação; arame galvanizado para servir de guia à enfiação, inclusive nas tubulações secas, massa de calefação e fita de aviso perigo; referência comercial: Kanalex-KL da Kanaflex ou equivalente. Norma técnica: NBR 15715. Não remunera os serviços de escavação.</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06.02.020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13.4.11</w:t>
            </w:r>
            <w:r w:rsidR="00725260" w:rsidRPr="0071333E">
              <w:rPr>
                <w:rFonts w:asciiTheme="minorHAnsi" w:hAnsiTheme="minorHAnsi" w:cstheme="minorHAnsi"/>
                <w:sz w:val="28"/>
                <w:szCs w:val="28"/>
              </w:rPr>
              <w:t xml:space="preserve"> Escavação manual em solo de 1ª e 2ª categoria em vala ou cava até 1,5 m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escavado, considerando-se um acréscimo para cada lado, no plano horizontal, em relação às dimensões de cada peça, de 20 cm (m³).</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da mão-de-obra necessária para a escavação manual em solo de 1ª e 2ª categorias em valas ou cavas até 1,5 m de profundidade.</w:t>
            </w:r>
          </w:p>
        </w:tc>
      </w:tr>
      <w:tr w:rsidR="00725260" w:rsidRPr="0071333E" w:rsidTr="00C1340C">
        <w:trPr>
          <w:gridAfter w:val="1"/>
          <w:wAfter w:w="35" w:type="pct"/>
          <w:trHeight w:val="360"/>
        </w:trPr>
        <w:tc>
          <w:tcPr>
            <w:tcW w:w="1481" w:type="pct"/>
            <w:gridSpan w:val="5"/>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center"/>
              <w:rPr>
                <w:rFonts w:asciiTheme="minorHAnsi" w:hAnsiTheme="minorHAnsi" w:cstheme="minorHAnsi"/>
                <w:sz w:val="28"/>
                <w:szCs w:val="28"/>
              </w:rPr>
            </w:pPr>
            <w:r w:rsidRPr="0071333E">
              <w:rPr>
                <w:rFonts w:asciiTheme="minorHAnsi" w:hAnsiTheme="minorHAnsi" w:cstheme="minorHAnsi"/>
                <w:sz w:val="28"/>
                <w:szCs w:val="28"/>
              </w:rPr>
              <w:t>06.11.040</w:t>
            </w:r>
          </w:p>
        </w:tc>
        <w:tc>
          <w:tcPr>
            <w:tcW w:w="3484" w:type="pct"/>
            <w:gridSpan w:val="2"/>
            <w:tcBorders>
              <w:top w:val="nil"/>
              <w:left w:val="nil"/>
              <w:bottom w:val="single" w:sz="4" w:space="0" w:color="auto"/>
              <w:right w:val="single" w:sz="4" w:space="0" w:color="auto"/>
            </w:tcBorders>
            <w:shd w:val="clear" w:color="auto" w:fill="auto"/>
            <w:vAlign w:val="center"/>
          </w:tcPr>
          <w:p w:rsidR="00725260" w:rsidRPr="0071333E" w:rsidRDefault="009C5B24" w:rsidP="00725260">
            <w:pPr>
              <w:spacing w:after="0" w:line="240" w:lineRule="auto"/>
              <w:jc w:val="both"/>
              <w:rPr>
                <w:rFonts w:asciiTheme="minorHAnsi" w:hAnsiTheme="minorHAnsi" w:cstheme="minorHAnsi"/>
                <w:sz w:val="28"/>
                <w:szCs w:val="28"/>
              </w:rPr>
            </w:pPr>
            <w:r>
              <w:rPr>
                <w:rFonts w:asciiTheme="minorHAnsi" w:hAnsiTheme="minorHAnsi" w:cstheme="minorHAnsi"/>
                <w:sz w:val="28"/>
                <w:szCs w:val="28"/>
              </w:rPr>
              <w:t>13.4.12</w:t>
            </w:r>
            <w:r w:rsidR="00725260" w:rsidRPr="0071333E">
              <w:rPr>
                <w:rFonts w:asciiTheme="minorHAnsi" w:hAnsiTheme="minorHAnsi" w:cstheme="minorHAnsi"/>
                <w:sz w:val="28"/>
                <w:szCs w:val="28"/>
              </w:rPr>
              <w:t xml:space="preserve"> Reaterro manual apiloado sem controle de compactação </w:t>
            </w:r>
          </w:p>
        </w:tc>
      </w:tr>
      <w:tr w:rsidR="00725260" w:rsidRPr="0071333E" w:rsidTr="00C1340C">
        <w:trPr>
          <w:gridAfter w:val="1"/>
          <w:wAfter w:w="35" w:type="pct"/>
          <w:trHeight w:val="360"/>
        </w:trPr>
        <w:tc>
          <w:tcPr>
            <w:tcW w:w="4965" w:type="pct"/>
            <w:gridSpan w:val="7"/>
            <w:tcBorders>
              <w:top w:val="nil"/>
              <w:left w:val="single" w:sz="4" w:space="0" w:color="auto"/>
              <w:bottom w:val="single" w:sz="4" w:space="0" w:color="auto"/>
              <w:right w:val="single" w:sz="4" w:space="0" w:color="auto"/>
            </w:tcBorders>
            <w:shd w:val="clear" w:color="auto" w:fill="auto"/>
            <w:noWrap/>
            <w:vAlign w:val="center"/>
          </w:tcPr>
          <w:p w:rsidR="00725260" w:rsidRPr="0071333E" w:rsidRDefault="00725260" w:rsidP="00725260">
            <w:pPr>
              <w:spacing w:after="0" w:line="240" w:lineRule="auto"/>
              <w:jc w:val="both"/>
              <w:rPr>
                <w:rFonts w:asciiTheme="minorHAnsi" w:hAnsiTheme="minorHAnsi" w:cstheme="minorHAnsi"/>
                <w:sz w:val="20"/>
                <w:szCs w:val="20"/>
              </w:rPr>
            </w:pPr>
            <w:proofErr w:type="gramStart"/>
            <w:r w:rsidRPr="0071333E">
              <w:rPr>
                <w:rFonts w:asciiTheme="minorHAnsi" w:hAnsiTheme="minorHAnsi" w:cstheme="minorHAnsi"/>
                <w:sz w:val="20"/>
                <w:szCs w:val="20"/>
              </w:rPr>
              <w:t>1) Será</w:t>
            </w:r>
            <w:proofErr w:type="gramEnd"/>
            <w:r w:rsidRPr="0071333E">
              <w:rPr>
                <w:rFonts w:asciiTheme="minorHAnsi" w:hAnsiTheme="minorHAnsi" w:cstheme="minorHAnsi"/>
                <w:sz w:val="20"/>
                <w:szCs w:val="20"/>
              </w:rPr>
              <w:t xml:space="preserve"> medido pelo volume de reaterro em valas, poços ou cavas executado (m³).</w:t>
            </w:r>
          </w:p>
          <w:p w:rsidR="00725260" w:rsidRPr="0071333E" w:rsidRDefault="00725260" w:rsidP="00725260">
            <w:pPr>
              <w:spacing w:after="0" w:line="240" w:lineRule="auto"/>
              <w:jc w:val="both"/>
              <w:rPr>
                <w:rFonts w:asciiTheme="minorHAnsi" w:hAnsiTheme="minorHAnsi" w:cstheme="minorHAnsi"/>
                <w:sz w:val="20"/>
                <w:szCs w:val="20"/>
              </w:rPr>
            </w:pPr>
            <w:r w:rsidRPr="0071333E">
              <w:rPr>
                <w:rFonts w:asciiTheme="minorHAnsi" w:hAnsiTheme="minorHAnsi" w:cstheme="minorHAnsi"/>
                <w:sz w:val="20"/>
                <w:szCs w:val="20"/>
              </w:rPr>
              <w:t>2) O item remunera o fornecimento da mão de obra necessária para a execução dos serviços de reaterro manual apiloado, com material existente ou importado, sem controle de compactação</w:t>
            </w:r>
          </w:p>
        </w:tc>
      </w:tr>
    </w:tbl>
    <w:p w:rsidR="00D6072C" w:rsidRPr="0071333E" w:rsidRDefault="00D6072C" w:rsidP="006E445D">
      <w:pPr>
        <w:autoSpaceDE w:val="0"/>
        <w:autoSpaceDN w:val="0"/>
        <w:adjustRightInd w:val="0"/>
        <w:spacing w:after="0" w:line="240" w:lineRule="auto"/>
        <w:jc w:val="both"/>
        <w:rPr>
          <w:rFonts w:asciiTheme="minorHAnsi" w:hAnsiTheme="minorHAnsi" w:cstheme="minorHAnsi"/>
          <w:color w:val="000000"/>
        </w:rPr>
      </w:pPr>
    </w:p>
    <w:p w:rsidR="00616896" w:rsidRPr="0071333E" w:rsidRDefault="00616896" w:rsidP="006E445D">
      <w:pPr>
        <w:autoSpaceDE w:val="0"/>
        <w:autoSpaceDN w:val="0"/>
        <w:adjustRightInd w:val="0"/>
        <w:spacing w:after="0" w:line="240" w:lineRule="auto"/>
        <w:jc w:val="both"/>
        <w:rPr>
          <w:rFonts w:asciiTheme="minorHAnsi" w:hAnsiTheme="minorHAnsi" w:cstheme="minorHAnsi"/>
          <w:color w:val="000000"/>
        </w:rPr>
      </w:pPr>
    </w:p>
    <w:p w:rsidR="00616896" w:rsidRPr="0071333E" w:rsidRDefault="00616896" w:rsidP="006E445D">
      <w:pPr>
        <w:autoSpaceDE w:val="0"/>
        <w:autoSpaceDN w:val="0"/>
        <w:adjustRightInd w:val="0"/>
        <w:spacing w:after="0" w:line="240" w:lineRule="auto"/>
        <w:jc w:val="both"/>
        <w:rPr>
          <w:rFonts w:asciiTheme="minorHAnsi" w:hAnsiTheme="minorHAnsi" w:cstheme="minorHAnsi"/>
          <w:color w:val="000000"/>
        </w:rPr>
      </w:pPr>
      <w:bookmarkStart w:id="0" w:name="_GoBack"/>
      <w:bookmarkEnd w:id="0"/>
    </w:p>
    <w:p w:rsidR="00616896" w:rsidRPr="0071333E" w:rsidRDefault="00616896" w:rsidP="006E445D">
      <w:pPr>
        <w:autoSpaceDE w:val="0"/>
        <w:autoSpaceDN w:val="0"/>
        <w:adjustRightInd w:val="0"/>
        <w:spacing w:after="0" w:line="240" w:lineRule="auto"/>
        <w:jc w:val="both"/>
        <w:rPr>
          <w:rFonts w:asciiTheme="minorHAnsi" w:hAnsiTheme="minorHAnsi" w:cstheme="minorHAnsi"/>
          <w:color w:val="000000"/>
        </w:rPr>
      </w:pPr>
    </w:p>
    <w:p w:rsidR="00D6072C" w:rsidRPr="0071333E" w:rsidRDefault="00D6072C" w:rsidP="00B72933">
      <w:pPr>
        <w:autoSpaceDE w:val="0"/>
        <w:autoSpaceDN w:val="0"/>
        <w:adjustRightInd w:val="0"/>
        <w:spacing w:after="0" w:line="240" w:lineRule="auto"/>
        <w:jc w:val="both"/>
        <w:rPr>
          <w:rFonts w:asciiTheme="minorHAnsi" w:hAnsiTheme="minorHAnsi" w:cstheme="minorHAnsi"/>
          <w:color w:val="000000"/>
        </w:rPr>
      </w:pPr>
    </w:p>
    <w:p w:rsidR="00D6072C" w:rsidRPr="0071333E" w:rsidRDefault="00D6072C" w:rsidP="006E445D">
      <w:pPr>
        <w:autoSpaceDE w:val="0"/>
        <w:autoSpaceDN w:val="0"/>
        <w:adjustRightInd w:val="0"/>
        <w:spacing w:after="0" w:line="240" w:lineRule="auto"/>
        <w:ind w:firstLine="708"/>
        <w:jc w:val="both"/>
        <w:rPr>
          <w:rFonts w:asciiTheme="minorHAnsi" w:hAnsiTheme="minorHAnsi" w:cstheme="minorHAnsi"/>
          <w:color w:val="000000"/>
        </w:rPr>
      </w:pPr>
    </w:p>
    <w:p w:rsidR="00D6072C" w:rsidRPr="0071333E" w:rsidRDefault="00D36A07" w:rsidP="006E445D">
      <w:pPr>
        <w:autoSpaceDE w:val="0"/>
        <w:autoSpaceDN w:val="0"/>
        <w:adjustRightInd w:val="0"/>
        <w:spacing w:after="0" w:line="240" w:lineRule="auto"/>
        <w:ind w:firstLine="708"/>
        <w:jc w:val="both"/>
        <w:rPr>
          <w:rFonts w:asciiTheme="minorHAnsi" w:hAnsiTheme="minorHAnsi" w:cstheme="minorHAnsi"/>
          <w:color w:val="000000"/>
        </w:rPr>
      </w:pPr>
      <w:r w:rsidRPr="0071333E">
        <w:rPr>
          <w:rFonts w:asciiTheme="minorHAnsi" w:hAnsiTheme="minorHAnsi" w:cstheme="minorHAnsi"/>
          <w:color w:val="000000"/>
        </w:rPr>
        <w:t xml:space="preserve">TREMEMBÉ, </w:t>
      </w:r>
      <w:r w:rsidR="00C50FA8">
        <w:rPr>
          <w:rFonts w:asciiTheme="minorHAnsi" w:hAnsiTheme="minorHAnsi" w:cstheme="minorHAnsi"/>
          <w:color w:val="000000"/>
        </w:rPr>
        <w:t>06</w:t>
      </w:r>
      <w:r w:rsidRPr="0071333E">
        <w:rPr>
          <w:rFonts w:asciiTheme="minorHAnsi" w:hAnsiTheme="minorHAnsi" w:cstheme="minorHAnsi"/>
          <w:color w:val="000000"/>
        </w:rPr>
        <w:t xml:space="preserve"> DE </w:t>
      </w:r>
      <w:proofErr w:type="gramStart"/>
      <w:r w:rsidR="00C50FA8">
        <w:rPr>
          <w:rFonts w:asciiTheme="minorHAnsi" w:hAnsiTheme="minorHAnsi" w:cstheme="minorHAnsi"/>
          <w:color w:val="000000"/>
        </w:rPr>
        <w:t>FEVEREIRO</w:t>
      </w:r>
      <w:proofErr w:type="gramEnd"/>
      <w:r w:rsidR="00C50FA8">
        <w:rPr>
          <w:rFonts w:asciiTheme="minorHAnsi" w:hAnsiTheme="minorHAnsi" w:cstheme="minorHAnsi"/>
          <w:color w:val="000000"/>
        </w:rPr>
        <w:t xml:space="preserve"> DE 2024</w:t>
      </w:r>
      <w:r w:rsidR="005F3E2F" w:rsidRPr="0071333E">
        <w:rPr>
          <w:rFonts w:asciiTheme="minorHAnsi" w:hAnsiTheme="minorHAnsi" w:cstheme="minorHAnsi"/>
          <w:color w:val="000000"/>
        </w:rPr>
        <w:t>.</w:t>
      </w:r>
    </w:p>
    <w:p w:rsidR="00D6072C" w:rsidRPr="0071333E" w:rsidRDefault="00D6072C" w:rsidP="006E445D">
      <w:pPr>
        <w:autoSpaceDE w:val="0"/>
        <w:autoSpaceDN w:val="0"/>
        <w:adjustRightInd w:val="0"/>
        <w:spacing w:after="0" w:line="240" w:lineRule="auto"/>
        <w:ind w:firstLine="708"/>
        <w:jc w:val="both"/>
        <w:rPr>
          <w:rFonts w:asciiTheme="minorHAnsi" w:hAnsiTheme="minorHAnsi" w:cstheme="minorHAnsi"/>
          <w:color w:val="000000"/>
        </w:rPr>
      </w:pPr>
    </w:p>
    <w:p w:rsidR="00D6072C" w:rsidRPr="0071333E" w:rsidRDefault="00D6072C" w:rsidP="006E445D">
      <w:pPr>
        <w:autoSpaceDE w:val="0"/>
        <w:autoSpaceDN w:val="0"/>
        <w:adjustRightInd w:val="0"/>
        <w:spacing w:after="0" w:line="240" w:lineRule="auto"/>
        <w:ind w:firstLine="708"/>
        <w:jc w:val="both"/>
        <w:rPr>
          <w:rFonts w:asciiTheme="minorHAnsi" w:hAnsiTheme="minorHAnsi" w:cstheme="minorHAnsi"/>
          <w:color w:val="000000"/>
        </w:rPr>
      </w:pPr>
    </w:p>
    <w:p w:rsidR="00D6072C" w:rsidRPr="0071333E" w:rsidRDefault="00D6072C" w:rsidP="00BF76C1">
      <w:pPr>
        <w:autoSpaceDE w:val="0"/>
        <w:autoSpaceDN w:val="0"/>
        <w:adjustRightInd w:val="0"/>
        <w:spacing w:after="0" w:line="240" w:lineRule="auto"/>
        <w:ind w:firstLine="708"/>
        <w:jc w:val="center"/>
        <w:rPr>
          <w:rFonts w:asciiTheme="minorHAnsi" w:hAnsiTheme="minorHAnsi" w:cstheme="minorHAnsi"/>
          <w:color w:val="000000"/>
        </w:rPr>
      </w:pPr>
    </w:p>
    <w:p w:rsidR="00EE3D69" w:rsidRPr="0071333E" w:rsidRDefault="00BF76C1" w:rsidP="00BF76C1">
      <w:pPr>
        <w:autoSpaceDE w:val="0"/>
        <w:autoSpaceDN w:val="0"/>
        <w:adjustRightInd w:val="0"/>
        <w:spacing w:after="0"/>
        <w:jc w:val="center"/>
        <w:rPr>
          <w:rFonts w:asciiTheme="minorHAnsi" w:hAnsiTheme="minorHAnsi" w:cstheme="minorHAnsi"/>
          <w:color w:val="000000"/>
        </w:rPr>
      </w:pPr>
      <w:r>
        <w:rPr>
          <w:rFonts w:asciiTheme="minorHAnsi" w:hAnsiTheme="minorHAnsi" w:cstheme="minorHAnsi"/>
          <w:color w:val="000000"/>
        </w:rPr>
        <w:t>_____________________________</w:t>
      </w:r>
    </w:p>
    <w:p w:rsidR="00EE3D69" w:rsidRPr="0071333E" w:rsidRDefault="00BF76C1" w:rsidP="00BF76C1">
      <w:pPr>
        <w:autoSpaceDE w:val="0"/>
        <w:spacing w:after="0"/>
        <w:jc w:val="center"/>
        <w:rPr>
          <w:rFonts w:asciiTheme="minorHAnsi" w:hAnsiTheme="minorHAnsi" w:cstheme="minorHAnsi"/>
          <w:b/>
          <w:bCs/>
          <w:sz w:val="24"/>
          <w:szCs w:val="24"/>
        </w:rPr>
      </w:pPr>
      <w:r>
        <w:rPr>
          <w:rFonts w:asciiTheme="minorHAnsi" w:hAnsiTheme="minorHAnsi" w:cstheme="minorHAnsi"/>
          <w:b/>
          <w:bCs/>
          <w:sz w:val="24"/>
          <w:szCs w:val="24"/>
        </w:rPr>
        <w:t>YURI LAGROTTI</w:t>
      </w:r>
    </w:p>
    <w:p w:rsidR="00E4132C" w:rsidRPr="0071333E" w:rsidRDefault="00BF76C1" w:rsidP="00BF76C1">
      <w:pPr>
        <w:autoSpaceDE w:val="0"/>
        <w:spacing w:after="0"/>
        <w:jc w:val="center"/>
        <w:rPr>
          <w:rFonts w:asciiTheme="minorHAnsi" w:hAnsiTheme="minorHAnsi" w:cstheme="minorHAnsi"/>
          <w:bCs/>
        </w:rPr>
      </w:pPr>
      <w:r>
        <w:rPr>
          <w:rFonts w:asciiTheme="minorHAnsi" w:hAnsiTheme="minorHAnsi" w:cstheme="minorHAnsi"/>
          <w:bCs/>
        </w:rPr>
        <w:t>ENGENHEIRO CIVIL</w:t>
      </w:r>
    </w:p>
    <w:p w:rsidR="00EE3D69" w:rsidRPr="0071333E" w:rsidRDefault="00EE3D69" w:rsidP="00BF76C1">
      <w:pPr>
        <w:autoSpaceDE w:val="0"/>
        <w:spacing w:after="0"/>
        <w:jc w:val="center"/>
        <w:rPr>
          <w:rFonts w:asciiTheme="minorHAnsi" w:hAnsiTheme="minorHAnsi" w:cstheme="minorHAnsi"/>
          <w:b/>
          <w:bCs/>
        </w:rPr>
      </w:pPr>
      <w:r w:rsidRPr="0071333E">
        <w:rPr>
          <w:rFonts w:asciiTheme="minorHAnsi" w:hAnsiTheme="minorHAnsi" w:cstheme="minorHAnsi"/>
          <w:bCs/>
        </w:rPr>
        <w:t>CREA</w:t>
      </w:r>
      <w:r w:rsidR="00BF76C1">
        <w:rPr>
          <w:rFonts w:asciiTheme="minorHAnsi" w:hAnsiTheme="minorHAnsi" w:cstheme="minorHAnsi"/>
          <w:bCs/>
        </w:rPr>
        <w:t>:</w:t>
      </w:r>
      <w:r w:rsidR="00732749" w:rsidRPr="00732749">
        <w:t xml:space="preserve"> </w:t>
      </w:r>
      <w:r w:rsidR="00732749" w:rsidRPr="00732749">
        <w:rPr>
          <w:rFonts w:asciiTheme="minorHAnsi" w:hAnsiTheme="minorHAnsi" w:cstheme="minorHAnsi"/>
          <w:bCs/>
        </w:rPr>
        <w:t>5070464580</w:t>
      </w:r>
      <w:r w:rsidR="00E95E81">
        <w:rPr>
          <w:rFonts w:asciiTheme="minorHAnsi" w:hAnsiTheme="minorHAnsi" w:cstheme="minorHAnsi"/>
          <w:bCs/>
        </w:rPr>
        <w:t>-SP</w:t>
      </w:r>
    </w:p>
    <w:sectPr w:rsidR="00EE3D69" w:rsidRPr="0071333E" w:rsidSect="00EF5337">
      <w:headerReference w:type="default" r:id="rId8"/>
      <w:footerReference w:type="default" r:id="rId9"/>
      <w:pgSz w:w="11906" w:h="16838"/>
      <w:pgMar w:top="1417" w:right="707" w:bottom="1417" w:left="993"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0FA8" w:rsidRDefault="00C50FA8" w:rsidP="00730952">
      <w:pPr>
        <w:spacing w:after="0" w:line="240" w:lineRule="auto"/>
      </w:pPr>
      <w:r>
        <w:separator/>
      </w:r>
    </w:p>
  </w:endnote>
  <w:endnote w:type="continuationSeparator" w:id="0">
    <w:p w:rsidR="00C50FA8" w:rsidRDefault="00C50FA8" w:rsidP="00730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criptC">
    <w:panose1 w:val="00000400000000000000"/>
    <w:charset w:val="00"/>
    <w:family w:val="auto"/>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FA8" w:rsidRDefault="00C50FA8">
    <w:pPr>
      <w:pStyle w:val="Rodap"/>
    </w:pPr>
    <w:r>
      <w:rPr>
        <w:noProof/>
      </w:rPr>
      <w:fldChar w:fldCharType="begin"/>
    </w:r>
    <w:r>
      <w:rPr>
        <w:noProof/>
      </w:rPr>
      <w:instrText xml:space="preserve"> PAGE   \* MERGEFORMAT </w:instrText>
    </w:r>
    <w:r>
      <w:rPr>
        <w:noProof/>
      </w:rPr>
      <w:fldChar w:fldCharType="separate"/>
    </w:r>
    <w:r w:rsidR="0057298D">
      <w:rPr>
        <w:noProof/>
      </w:rPr>
      <w:t>51</w:t>
    </w:r>
    <w:r>
      <w:rPr>
        <w:noProof/>
      </w:rPr>
      <w:fldChar w:fldCharType="end"/>
    </w:r>
  </w:p>
  <w:p w:rsidR="00C50FA8" w:rsidRDefault="00C50FA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0FA8" w:rsidRDefault="00C50FA8" w:rsidP="00730952">
      <w:pPr>
        <w:spacing w:after="0" w:line="240" w:lineRule="auto"/>
      </w:pPr>
      <w:r>
        <w:separator/>
      </w:r>
    </w:p>
  </w:footnote>
  <w:footnote w:type="continuationSeparator" w:id="0">
    <w:p w:rsidR="00C50FA8" w:rsidRDefault="00C50FA8" w:rsidP="007309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0FA8" w:rsidRDefault="00C50FA8" w:rsidP="00730952">
    <w:pPr>
      <w:widowControl w:val="0"/>
      <w:autoSpaceDE w:val="0"/>
      <w:autoSpaceDN w:val="0"/>
      <w:adjustRightInd w:val="0"/>
      <w:spacing w:after="0" w:line="240" w:lineRule="auto"/>
      <w:jc w:val="center"/>
      <w:rPr>
        <w:rFonts w:ascii="Arial" w:hAnsi="Arial" w:cs="Arial"/>
        <w:b/>
        <w:bCs/>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50" type="#_x0000_t75" style="position:absolute;left:0;text-align:left;margin-left:-11.85pt;margin-top:-4.75pt;width:514.15pt;height:93.9pt;z-index:251657728;visibility:visible">
          <v:imagedata r:id="rId1" o:title="" cropbottom="6708f" cropleft="771f" cropright="2562f"/>
        </v:shape>
      </w:pict>
    </w:r>
  </w:p>
  <w:p w:rsidR="00C50FA8" w:rsidRDefault="00C50FA8">
    <w:pPr>
      <w:pStyle w:val="Cabealho"/>
    </w:pPr>
  </w:p>
  <w:p w:rsidR="00C50FA8" w:rsidRDefault="00C50FA8">
    <w:pPr>
      <w:pStyle w:val="Cabealho"/>
    </w:pPr>
  </w:p>
  <w:p w:rsidR="00C50FA8" w:rsidRDefault="00C50FA8">
    <w:pPr>
      <w:pStyle w:val="Cabealho"/>
    </w:pPr>
  </w:p>
  <w:p w:rsidR="00C50FA8" w:rsidRDefault="00C50FA8">
    <w:pPr>
      <w:pStyle w:val="Cabealho"/>
    </w:pPr>
  </w:p>
  <w:p w:rsidR="00C50FA8" w:rsidRDefault="00C50FA8">
    <w:pPr>
      <w:pStyle w:val="Cabealho"/>
    </w:pPr>
  </w:p>
  <w:p w:rsidR="00C50FA8" w:rsidRDefault="00C50F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55EA8"/>
    <w:multiLevelType w:val="hybridMultilevel"/>
    <w:tmpl w:val="429CAD7E"/>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3F5F58"/>
    <w:multiLevelType w:val="hybridMultilevel"/>
    <w:tmpl w:val="1DB4FC58"/>
    <w:lvl w:ilvl="0" w:tplc="BD90AF78">
      <w:start w:val="6"/>
      <w:numFmt w:val="decimal"/>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2" w15:restartNumberingAfterBreak="0">
    <w:nsid w:val="349B539F"/>
    <w:multiLevelType w:val="multilevel"/>
    <w:tmpl w:val="937ECE40"/>
    <w:lvl w:ilvl="0">
      <w:start w:val="1"/>
      <w:numFmt w:val="decimal"/>
      <w:lvlText w:val="(%1)"/>
      <w:lvlJc w:val="left"/>
      <w:pPr>
        <w:ind w:left="360" w:hanging="360"/>
      </w:pPr>
      <w:rPr>
        <w:rFonts w:cs="Times New Roman"/>
        <w:color w:val="000000"/>
      </w:rPr>
    </w:lvl>
    <w:lvl w:ilvl="1">
      <w:start w:val="1"/>
      <w:numFmt w:val="lowerLetter"/>
      <w:lvlText w:val="%2."/>
      <w:lvlJc w:val="left"/>
      <w:pPr>
        <w:ind w:left="940" w:hanging="360"/>
      </w:pPr>
      <w:rPr>
        <w:rFonts w:cs="Times New Roman"/>
      </w:rPr>
    </w:lvl>
    <w:lvl w:ilvl="2">
      <w:start w:val="1"/>
      <w:numFmt w:val="lowerRoman"/>
      <w:lvlText w:val="%3."/>
      <w:lvlJc w:val="right"/>
      <w:pPr>
        <w:ind w:left="1660" w:hanging="180"/>
      </w:pPr>
      <w:rPr>
        <w:rFonts w:cs="Times New Roman"/>
      </w:rPr>
    </w:lvl>
    <w:lvl w:ilvl="3">
      <w:start w:val="1"/>
      <w:numFmt w:val="decimal"/>
      <w:lvlText w:val="%4."/>
      <w:lvlJc w:val="left"/>
      <w:pPr>
        <w:ind w:left="2380" w:hanging="360"/>
      </w:pPr>
      <w:rPr>
        <w:rFonts w:cs="Times New Roman"/>
      </w:rPr>
    </w:lvl>
    <w:lvl w:ilvl="4">
      <w:start w:val="1"/>
      <w:numFmt w:val="lowerLetter"/>
      <w:lvlText w:val="%5."/>
      <w:lvlJc w:val="left"/>
      <w:pPr>
        <w:ind w:left="3100" w:hanging="360"/>
      </w:pPr>
      <w:rPr>
        <w:rFonts w:cs="Times New Roman"/>
      </w:rPr>
    </w:lvl>
    <w:lvl w:ilvl="5">
      <w:start w:val="1"/>
      <w:numFmt w:val="lowerRoman"/>
      <w:lvlText w:val="%6."/>
      <w:lvlJc w:val="right"/>
      <w:pPr>
        <w:ind w:left="3820" w:hanging="180"/>
      </w:pPr>
      <w:rPr>
        <w:rFonts w:cs="Times New Roman"/>
      </w:rPr>
    </w:lvl>
    <w:lvl w:ilvl="6">
      <w:start w:val="1"/>
      <w:numFmt w:val="decimal"/>
      <w:lvlText w:val="%7."/>
      <w:lvlJc w:val="left"/>
      <w:pPr>
        <w:ind w:left="4540" w:hanging="360"/>
      </w:pPr>
      <w:rPr>
        <w:rFonts w:cs="Times New Roman"/>
      </w:rPr>
    </w:lvl>
    <w:lvl w:ilvl="7">
      <w:start w:val="1"/>
      <w:numFmt w:val="lowerLetter"/>
      <w:lvlText w:val="%8."/>
      <w:lvlJc w:val="left"/>
      <w:pPr>
        <w:ind w:left="5260" w:hanging="360"/>
      </w:pPr>
      <w:rPr>
        <w:rFonts w:cs="Times New Roman"/>
      </w:rPr>
    </w:lvl>
    <w:lvl w:ilvl="8">
      <w:start w:val="1"/>
      <w:numFmt w:val="lowerRoman"/>
      <w:lvlText w:val="%9."/>
      <w:lvlJc w:val="right"/>
      <w:pPr>
        <w:ind w:left="5980" w:hanging="180"/>
      </w:pPr>
      <w:rPr>
        <w:rFonts w:cs="Times New Roman"/>
      </w:rPr>
    </w:lvl>
  </w:abstractNum>
  <w:abstractNum w:abstractNumId="3" w15:restartNumberingAfterBreak="0">
    <w:nsid w:val="69AA6D2A"/>
    <w:multiLevelType w:val="hybridMultilevel"/>
    <w:tmpl w:val="6046D714"/>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4" w15:restartNumberingAfterBreak="0">
    <w:nsid w:val="6F404638"/>
    <w:multiLevelType w:val="hybridMultilevel"/>
    <w:tmpl w:val="4104C2AC"/>
    <w:lvl w:ilvl="0" w:tplc="0416000F">
      <w:start w:val="1"/>
      <w:numFmt w:val="decimal"/>
      <w:lvlText w:val="%1."/>
      <w:lvlJc w:val="left"/>
      <w:pPr>
        <w:ind w:left="795" w:hanging="360"/>
      </w:p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5" w15:restartNumberingAfterBreak="0">
    <w:nsid w:val="71E24952"/>
    <w:multiLevelType w:val="hybridMultilevel"/>
    <w:tmpl w:val="13CE3030"/>
    <w:lvl w:ilvl="0" w:tplc="04160001">
      <w:start w:val="1"/>
      <w:numFmt w:val="bullet"/>
      <w:lvlText w:val=""/>
      <w:lvlJc w:val="left"/>
      <w:pPr>
        <w:ind w:left="3153" w:hanging="360"/>
      </w:pPr>
      <w:rPr>
        <w:rFonts w:ascii="Symbol" w:hAnsi="Symbol" w:hint="default"/>
      </w:rPr>
    </w:lvl>
    <w:lvl w:ilvl="1" w:tplc="04160003" w:tentative="1">
      <w:start w:val="1"/>
      <w:numFmt w:val="bullet"/>
      <w:lvlText w:val="o"/>
      <w:lvlJc w:val="left"/>
      <w:pPr>
        <w:ind w:left="3873" w:hanging="360"/>
      </w:pPr>
      <w:rPr>
        <w:rFonts w:ascii="Courier New" w:hAnsi="Courier New" w:cs="Courier New" w:hint="default"/>
      </w:rPr>
    </w:lvl>
    <w:lvl w:ilvl="2" w:tplc="04160005" w:tentative="1">
      <w:start w:val="1"/>
      <w:numFmt w:val="bullet"/>
      <w:lvlText w:val=""/>
      <w:lvlJc w:val="left"/>
      <w:pPr>
        <w:ind w:left="4593" w:hanging="360"/>
      </w:pPr>
      <w:rPr>
        <w:rFonts w:ascii="Wingdings" w:hAnsi="Wingdings" w:hint="default"/>
      </w:rPr>
    </w:lvl>
    <w:lvl w:ilvl="3" w:tplc="04160001" w:tentative="1">
      <w:start w:val="1"/>
      <w:numFmt w:val="bullet"/>
      <w:lvlText w:val=""/>
      <w:lvlJc w:val="left"/>
      <w:pPr>
        <w:ind w:left="5313" w:hanging="360"/>
      </w:pPr>
      <w:rPr>
        <w:rFonts w:ascii="Symbol" w:hAnsi="Symbol" w:hint="default"/>
      </w:rPr>
    </w:lvl>
    <w:lvl w:ilvl="4" w:tplc="04160003" w:tentative="1">
      <w:start w:val="1"/>
      <w:numFmt w:val="bullet"/>
      <w:lvlText w:val="o"/>
      <w:lvlJc w:val="left"/>
      <w:pPr>
        <w:ind w:left="6033" w:hanging="360"/>
      </w:pPr>
      <w:rPr>
        <w:rFonts w:ascii="Courier New" w:hAnsi="Courier New" w:cs="Courier New" w:hint="default"/>
      </w:rPr>
    </w:lvl>
    <w:lvl w:ilvl="5" w:tplc="04160005" w:tentative="1">
      <w:start w:val="1"/>
      <w:numFmt w:val="bullet"/>
      <w:lvlText w:val=""/>
      <w:lvlJc w:val="left"/>
      <w:pPr>
        <w:ind w:left="6753" w:hanging="360"/>
      </w:pPr>
      <w:rPr>
        <w:rFonts w:ascii="Wingdings" w:hAnsi="Wingdings" w:hint="default"/>
      </w:rPr>
    </w:lvl>
    <w:lvl w:ilvl="6" w:tplc="04160001" w:tentative="1">
      <w:start w:val="1"/>
      <w:numFmt w:val="bullet"/>
      <w:lvlText w:val=""/>
      <w:lvlJc w:val="left"/>
      <w:pPr>
        <w:ind w:left="7473" w:hanging="360"/>
      </w:pPr>
      <w:rPr>
        <w:rFonts w:ascii="Symbol" w:hAnsi="Symbol" w:hint="default"/>
      </w:rPr>
    </w:lvl>
    <w:lvl w:ilvl="7" w:tplc="04160003" w:tentative="1">
      <w:start w:val="1"/>
      <w:numFmt w:val="bullet"/>
      <w:lvlText w:val="o"/>
      <w:lvlJc w:val="left"/>
      <w:pPr>
        <w:ind w:left="8193" w:hanging="360"/>
      </w:pPr>
      <w:rPr>
        <w:rFonts w:ascii="Courier New" w:hAnsi="Courier New" w:cs="Courier New" w:hint="default"/>
      </w:rPr>
    </w:lvl>
    <w:lvl w:ilvl="8" w:tplc="04160005" w:tentative="1">
      <w:start w:val="1"/>
      <w:numFmt w:val="bullet"/>
      <w:lvlText w:val=""/>
      <w:lvlJc w:val="left"/>
      <w:pPr>
        <w:ind w:left="8913" w:hanging="360"/>
      </w:pPr>
      <w:rPr>
        <w:rFonts w:ascii="Wingdings" w:hAnsi="Wingdings" w:hint="default"/>
      </w:rPr>
    </w:lvl>
  </w:abstractNum>
  <w:abstractNum w:abstractNumId="6" w15:restartNumberingAfterBreak="0">
    <w:nsid w:val="76282F4C"/>
    <w:multiLevelType w:val="hybridMultilevel"/>
    <w:tmpl w:val="5B40316E"/>
    <w:lvl w:ilvl="0" w:tplc="04160001">
      <w:start w:val="1"/>
      <w:numFmt w:val="bullet"/>
      <w:lvlText w:val=""/>
      <w:lvlJc w:val="left"/>
      <w:pPr>
        <w:ind w:left="2433" w:hanging="360"/>
      </w:pPr>
      <w:rPr>
        <w:rFonts w:ascii="Symbol" w:hAnsi="Symbol" w:hint="default"/>
      </w:rPr>
    </w:lvl>
    <w:lvl w:ilvl="1" w:tplc="04160003" w:tentative="1">
      <w:start w:val="1"/>
      <w:numFmt w:val="bullet"/>
      <w:lvlText w:val="o"/>
      <w:lvlJc w:val="left"/>
      <w:pPr>
        <w:ind w:left="3153" w:hanging="360"/>
      </w:pPr>
      <w:rPr>
        <w:rFonts w:ascii="Courier New" w:hAnsi="Courier New" w:hint="default"/>
      </w:rPr>
    </w:lvl>
    <w:lvl w:ilvl="2" w:tplc="04160005" w:tentative="1">
      <w:start w:val="1"/>
      <w:numFmt w:val="bullet"/>
      <w:lvlText w:val=""/>
      <w:lvlJc w:val="left"/>
      <w:pPr>
        <w:ind w:left="3873" w:hanging="360"/>
      </w:pPr>
      <w:rPr>
        <w:rFonts w:ascii="Wingdings" w:hAnsi="Wingdings" w:hint="default"/>
      </w:rPr>
    </w:lvl>
    <w:lvl w:ilvl="3" w:tplc="04160001" w:tentative="1">
      <w:start w:val="1"/>
      <w:numFmt w:val="bullet"/>
      <w:lvlText w:val=""/>
      <w:lvlJc w:val="left"/>
      <w:pPr>
        <w:ind w:left="4593" w:hanging="360"/>
      </w:pPr>
      <w:rPr>
        <w:rFonts w:ascii="Symbol" w:hAnsi="Symbol" w:hint="default"/>
      </w:rPr>
    </w:lvl>
    <w:lvl w:ilvl="4" w:tplc="04160003" w:tentative="1">
      <w:start w:val="1"/>
      <w:numFmt w:val="bullet"/>
      <w:lvlText w:val="o"/>
      <w:lvlJc w:val="left"/>
      <w:pPr>
        <w:ind w:left="5313" w:hanging="360"/>
      </w:pPr>
      <w:rPr>
        <w:rFonts w:ascii="Courier New" w:hAnsi="Courier New" w:hint="default"/>
      </w:rPr>
    </w:lvl>
    <w:lvl w:ilvl="5" w:tplc="04160005" w:tentative="1">
      <w:start w:val="1"/>
      <w:numFmt w:val="bullet"/>
      <w:lvlText w:val=""/>
      <w:lvlJc w:val="left"/>
      <w:pPr>
        <w:ind w:left="6033" w:hanging="360"/>
      </w:pPr>
      <w:rPr>
        <w:rFonts w:ascii="Wingdings" w:hAnsi="Wingdings" w:hint="default"/>
      </w:rPr>
    </w:lvl>
    <w:lvl w:ilvl="6" w:tplc="04160001" w:tentative="1">
      <w:start w:val="1"/>
      <w:numFmt w:val="bullet"/>
      <w:lvlText w:val=""/>
      <w:lvlJc w:val="left"/>
      <w:pPr>
        <w:ind w:left="6753" w:hanging="360"/>
      </w:pPr>
      <w:rPr>
        <w:rFonts w:ascii="Symbol" w:hAnsi="Symbol" w:hint="default"/>
      </w:rPr>
    </w:lvl>
    <w:lvl w:ilvl="7" w:tplc="04160003" w:tentative="1">
      <w:start w:val="1"/>
      <w:numFmt w:val="bullet"/>
      <w:lvlText w:val="o"/>
      <w:lvlJc w:val="left"/>
      <w:pPr>
        <w:ind w:left="7473" w:hanging="360"/>
      </w:pPr>
      <w:rPr>
        <w:rFonts w:ascii="Courier New" w:hAnsi="Courier New" w:hint="default"/>
      </w:rPr>
    </w:lvl>
    <w:lvl w:ilvl="8" w:tplc="04160005" w:tentative="1">
      <w:start w:val="1"/>
      <w:numFmt w:val="bullet"/>
      <w:lvlText w:val=""/>
      <w:lvlJc w:val="left"/>
      <w:pPr>
        <w:ind w:left="8193"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oNotTrackMove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30952"/>
    <w:rsid w:val="00003F31"/>
    <w:rsid w:val="00007A83"/>
    <w:rsid w:val="00012D22"/>
    <w:rsid w:val="000155B2"/>
    <w:rsid w:val="00023880"/>
    <w:rsid w:val="00030A87"/>
    <w:rsid w:val="00040191"/>
    <w:rsid w:val="000422A8"/>
    <w:rsid w:val="00045B9E"/>
    <w:rsid w:val="00046A0E"/>
    <w:rsid w:val="00071915"/>
    <w:rsid w:val="000754C6"/>
    <w:rsid w:val="000757BF"/>
    <w:rsid w:val="00083ACA"/>
    <w:rsid w:val="000870B2"/>
    <w:rsid w:val="0009443A"/>
    <w:rsid w:val="00096A75"/>
    <w:rsid w:val="000973D1"/>
    <w:rsid w:val="000A1C74"/>
    <w:rsid w:val="000B55DF"/>
    <w:rsid w:val="000B5729"/>
    <w:rsid w:val="000C2D71"/>
    <w:rsid w:val="000C6455"/>
    <w:rsid w:val="000C689B"/>
    <w:rsid w:val="000D4345"/>
    <w:rsid w:val="000D4DAE"/>
    <w:rsid w:val="000D5BBD"/>
    <w:rsid w:val="000E0319"/>
    <w:rsid w:val="000F1BB4"/>
    <w:rsid w:val="000F72C7"/>
    <w:rsid w:val="0010255D"/>
    <w:rsid w:val="00102E06"/>
    <w:rsid w:val="00105F18"/>
    <w:rsid w:val="00107621"/>
    <w:rsid w:val="00112E8A"/>
    <w:rsid w:val="00113A94"/>
    <w:rsid w:val="001150C9"/>
    <w:rsid w:val="00117CE5"/>
    <w:rsid w:val="00121DD5"/>
    <w:rsid w:val="001336A7"/>
    <w:rsid w:val="0013459B"/>
    <w:rsid w:val="00137967"/>
    <w:rsid w:val="001413C4"/>
    <w:rsid w:val="001429A4"/>
    <w:rsid w:val="001446A1"/>
    <w:rsid w:val="001446D1"/>
    <w:rsid w:val="001459F2"/>
    <w:rsid w:val="00145F63"/>
    <w:rsid w:val="00146E8A"/>
    <w:rsid w:val="001525FE"/>
    <w:rsid w:val="001566FD"/>
    <w:rsid w:val="00185D53"/>
    <w:rsid w:val="001926D9"/>
    <w:rsid w:val="001A2914"/>
    <w:rsid w:val="001B259C"/>
    <w:rsid w:val="001B4380"/>
    <w:rsid w:val="001C116E"/>
    <w:rsid w:val="001C2462"/>
    <w:rsid w:val="001C3043"/>
    <w:rsid w:val="001C557A"/>
    <w:rsid w:val="001D07CF"/>
    <w:rsid w:val="001E0E4A"/>
    <w:rsid w:val="001E4029"/>
    <w:rsid w:val="001F15E6"/>
    <w:rsid w:val="001F6652"/>
    <w:rsid w:val="00201073"/>
    <w:rsid w:val="00205069"/>
    <w:rsid w:val="00216071"/>
    <w:rsid w:val="00224C95"/>
    <w:rsid w:val="00232A88"/>
    <w:rsid w:val="002425BD"/>
    <w:rsid w:val="00243B9F"/>
    <w:rsid w:val="00246002"/>
    <w:rsid w:val="00246A60"/>
    <w:rsid w:val="0024763B"/>
    <w:rsid w:val="002548FE"/>
    <w:rsid w:val="00264A68"/>
    <w:rsid w:val="00266106"/>
    <w:rsid w:val="00270687"/>
    <w:rsid w:val="00271404"/>
    <w:rsid w:val="00272D01"/>
    <w:rsid w:val="00275C89"/>
    <w:rsid w:val="00276088"/>
    <w:rsid w:val="0027763F"/>
    <w:rsid w:val="00281B7F"/>
    <w:rsid w:val="00284BB2"/>
    <w:rsid w:val="002868A2"/>
    <w:rsid w:val="00290496"/>
    <w:rsid w:val="00295FC0"/>
    <w:rsid w:val="002A0B6D"/>
    <w:rsid w:val="002B18AF"/>
    <w:rsid w:val="002B5C4D"/>
    <w:rsid w:val="002B6061"/>
    <w:rsid w:val="002C39A5"/>
    <w:rsid w:val="002C4DED"/>
    <w:rsid w:val="002E1BB4"/>
    <w:rsid w:val="002F336A"/>
    <w:rsid w:val="003022A3"/>
    <w:rsid w:val="00302973"/>
    <w:rsid w:val="00303F37"/>
    <w:rsid w:val="003040CA"/>
    <w:rsid w:val="00307FE9"/>
    <w:rsid w:val="003110E9"/>
    <w:rsid w:val="003114F6"/>
    <w:rsid w:val="0031487B"/>
    <w:rsid w:val="00320219"/>
    <w:rsid w:val="00321F08"/>
    <w:rsid w:val="0032318C"/>
    <w:rsid w:val="00326DE9"/>
    <w:rsid w:val="003278C6"/>
    <w:rsid w:val="003310EA"/>
    <w:rsid w:val="0033168E"/>
    <w:rsid w:val="00331A77"/>
    <w:rsid w:val="00337897"/>
    <w:rsid w:val="00340CE4"/>
    <w:rsid w:val="00345993"/>
    <w:rsid w:val="00351488"/>
    <w:rsid w:val="00351E5A"/>
    <w:rsid w:val="003529C7"/>
    <w:rsid w:val="00363DD6"/>
    <w:rsid w:val="0037071E"/>
    <w:rsid w:val="0038109B"/>
    <w:rsid w:val="00397ECC"/>
    <w:rsid w:val="003A3697"/>
    <w:rsid w:val="003A3E19"/>
    <w:rsid w:val="003B6089"/>
    <w:rsid w:val="003C4EC1"/>
    <w:rsid w:val="003C6092"/>
    <w:rsid w:val="003C6412"/>
    <w:rsid w:val="003D52A3"/>
    <w:rsid w:val="003D6357"/>
    <w:rsid w:val="003D7516"/>
    <w:rsid w:val="003E07E9"/>
    <w:rsid w:val="003E0D4E"/>
    <w:rsid w:val="003E3121"/>
    <w:rsid w:val="003E7A9A"/>
    <w:rsid w:val="003E7D3D"/>
    <w:rsid w:val="003F3C01"/>
    <w:rsid w:val="003F6F3E"/>
    <w:rsid w:val="0040444E"/>
    <w:rsid w:val="00404EF5"/>
    <w:rsid w:val="00407660"/>
    <w:rsid w:val="00412D05"/>
    <w:rsid w:val="00414BA6"/>
    <w:rsid w:val="00414F4C"/>
    <w:rsid w:val="004162A9"/>
    <w:rsid w:val="004206F1"/>
    <w:rsid w:val="00436761"/>
    <w:rsid w:val="00443E9B"/>
    <w:rsid w:val="0045490B"/>
    <w:rsid w:val="004564AC"/>
    <w:rsid w:val="004565BB"/>
    <w:rsid w:val="00456D74"/>
    <w:rsid w:val="004616D0"/>
    <w:rsid w:val="00461A98"/>
    <w:rsid w:val="004648D4"/>
    <w:rsid w:val="004729BA"/>
    <w:rsid w:val="00475CF9"/>
    <w:rsid w:val="00477015"/>
    <w:rsid w:val="004806E8"/>
    <w:rsid w:val="0048115D"/>
    <w:rsid w:val="0048628A"/>
    <w:rsid w:val="00490915"/>
    <w:rsid w:val="004A0E06"/>
    <w:rsid w:val="004A76EB"/>
    <w:rsid w:val="004B270C"/>
    <w:rsid w:val="004C0CAB"/>
    <w:rsid w:val="004C2011"/>
    <w:rsid w:val="004E0883"/>
    <w:rsid w:val="004E12EE"/>
    <w:rsid w:val="00501E35"/>
    <w:rsid w:val="00506C31"/>
    <w:rsid w:val="00513427"/>
    <w:rsid w:val="005215A8"/>
    <w:rsid w:val="00530D53"/>
    <w:rsid w:val="00530FA8"/>
    <w:rsid w:val="00537E4B"/>
    <w:rsid w:val="00542657"/>
    <w:rsid w:val="005431B0"/>
    <w:rsid w:val="00545656"/>
    <w:rsid w:val="00551D6A"/>
    <w:rsid w:val="0055493E"/>
    <w:rsid w:val="0055683E"/>
    <w:rsid w:val="005713AE"/>
    <w:rsid w:val="005728E1"/>
    <w:rsid w:val="0057298D"/>
    <w:rsid w:val="00575B7F"/>
    <w:rsid w:val="0058149D"/>
    <w:rsid w:val="0058679B"/>
    <w:rsid w:val="00587D24"/>
    <w:rsid w:val="0059196F"/>
    <w:rsid w:val="005971DA"/>
    <w:rsid w:val="005A513D"/>
    <w:rsid w:val="005A65AF"/>
    <w:rsid w:val="005B0F49"/>
    <w:rsid w:val="005B4F3D"/>
    <w:rsid w:val="005B5546"/>
    <w:rsid w:val="005B67A9"/>
    <w:rsid w:val="005C13A6"/>
    <w:rsid w:val="005D16C0"/>
    <w:rsid w:val="005E4D3E"/>
    <w:rsid w:val="005F0DAC"/>
    <w:rsid w:val="005F1CF9"/>
    <w:rsid w:val="005F3E2F"/>
    <w:rsid w:val="00600B32"/>
    <w:rsid w:val="006046A0"/>
    <w:rsid w:val="0061345A"/>
    <w:rsid w:val="00616896"/>
    <w:rsid w:val="00616F4C"/>
    <w:rsid w:val="00624261"/>
    <w:rsid w:val="0062651A"/>
    <w:rsid w:val="00627471"/>
    <w:rsid w:val="00634680"/>
    <w:rsid w:val="00635CA5"/>
    <w:rsid w:val="00636298"/>
    <w:rsid w:val="00637E2E"/>
    <w:rsid w:val="00645A24"/>
    <w:rsid w:val="00651F9D"/>
    <w:rsid w:val="0066166D"/>
    <w:rsid w:val="00675641"/>
    <w:rsid w:val="00677BFE"/>
    <w:rsid w:val="006825CA"/>
    <w:rsid w:val="006A267E"/>
    <w:rsid w:val="006B4E53"/>
    <w:rsid w:val="006B628F"/>
    <w:rsid w:val="006C62CE"/>
    <w:rsid w:val="006D09AC"/>
    <w:rsid w:val="006D14FA"/>
    <w:rsid w:val="006D2DBE"/>
    <w:rsid w:val="006D444F"/>
    <w:rsid w:val="006D56CC"/>
    <w:rsid w:val="006E027B"/>
    <w:rsid w:val="006E0ED4"/>
    <w:rsid w:val="006E445D"/>
    <w:rsid w:val="006E7998"/>
    <w:rsid w:val="006F4B45"/>
    <w:rsid w:val="006F7662"/>
    <w:rsid w:val="006F7E56"/>
    <w:rsid w:val="007024A6"/>
    <w:rsid w:val="0070387A"/>
    <w:rsid w:val="0071333E"/>
    <w:rsid w:val="007213CD"/>
    <w:rsid w:val="00725260"/>
    <w:rsid w:val="0072680F"/>
    <w:rsid w:val="00730952"/>
    <w:rsid w:val="00732749"/>
    <w:rsid w:val="00733A58"/>
    <w:rsid w:val="00743498"/>
    <w:rsid w:val="007439E7"/>
    <w:rsid w:val="00750690"/>
    <w:rsid w:val="00753D4D"/>
    <w:rsid w:val="00754F03"/>
    <w:rsid w:val="00755086"/>
    <w:rsid w:val="0077348C"/>
    <w:rsid w:val="00782BF9"/>
    <w:rsid w:val="00791BA6"/>
    <w:rsid w:val="00792B33"/>
    <w:rsid w:val="00794D16"/>
    <w:rsid w:val="007A107B"/>
    <w:rsid w:val="007A5982"/>
    <w:rsid w:val="007B1343"/>
    <w:rsid w:val="007B468D"/>
    <w:rsid w:val="007B4945"/>
    <w:rsid w:val="007C404A"/>
    <w:rsid w:val="007C453C"/>
    <w:rsid w:val="007C51E9"/>
    <w:rsid w:val="007D2EA0"/>
    <w:rsid w:val="007D5B6C"/>
    <w:rsid w:val="007D5EDC"/>
    <w:rsid w:val="007E3ADE"/>
    <w:rsid w:val="007F1EF2"/>
    <w:rsid w:val="007F2679"/>
    <w:rsid w:val="007F367F"/>
    <w:rsid w:val="007F4073"/>
    <w:rsid w:val="007F6E44"/>
    <w:rsid w:val="007F6E53"/>
    <w:rsid w:val="00802813"/>
    <w:rsid w:val="008128DA"/>
    <w:rsid w:val="00816336"/>
    <w:rsid w:val="008208EF"/>
    <w:rsid w:val="00821388"/>
    <w:rsid w:val="0082243B"/>
    <w:rsid w:val="00823F6E"/>
    <w:rsid w:val="00826179"/>
    <w:rsid w:val="00832F49"/>
    <w:rsid w:val="0083419F"/>
    <w:rsid w:val="00840981"/>
    <w:rsid w:val="00844F8A"/>
    <w:rsid w:val="0084709D"/>
    <w:rsid w:val="00855437"/>
    <w:rsid w:val="00857276"/>
    <w:rsid w:val="0086682D"/>
    <w:rsid w:val="00872B15"/>
    <w:rsid w:val="0087336C"/>
    <w:rsid w:val="00875EBA"/>
    <w:rsid w:val="008800BC"/>
    <w:rsid w:val="00880D30"/>
    <w:rsid w:val="00884711"/>
    <w:rsid w:val="008961EA"/>
    <w:rsid w:val="008A3C32"/>
    <w:rsid w:val="008A40AD"/>
    <w:rsid w:val="008B4A22"/>
    <w:rsid w:val="008B6647"/>
    <w:rsid w:val="008C139B"/>
    <w:rsid w:val="008C3D21"/>
    <w:rsid w:val="008C6415"/>
    <w:rsid w:val="008C65F2"/>
    <w:rsid w:val="008D2F0D"/>
    <w:rsid w:val="008D615A"/>
    <w:rsid w:val="008E1D58"/>
    <w:rsid w:val="008F249F"/>
    <w:rsid w:val="008F32FC"/>
    <w:rsid w:val="008F6F97"/>
    <w:rsid w:val="008F7564"/>
    <w:rsid w:val="00901C8D"/>
    <w:rsid w:val="009040D6"/>
    <w:rsid w:val="00904137"/>
    <w:rsid w:val="00905095"/>
    <w:rsid w:val="00907B31"/>
    <w:rsid w:val="00921353"/>
    <w:rsid w:val="00931431"/>
    <w:rsid w:val="00935386"/>
    <w:rsid w:val="009364B2"/>
    <w:rsid w:val="009419F0"/>
    <w:rsid w:val="00945004"/>
    <w:rsid w:val="009451EA"/>
    <w:rsid w:val="009571F4"/>
    <w:rsid w:val="00962C11"/>
    <w:rsid w:val="00965228"/>
    <w:rsid w:val="00973D58"/>
    <w:rsid w:val="00983C5B"/>
    <w:rsid w:val="00986632"/>
    <w:rsid w:val="0099276C"/>
    <w:rsid w:val="0099292C"/>
    <w:rsid w:val="009A07DD"/>
    <w:rsid w:val="009A1AD7"/>
    <w:rsid w:val="009A3CD2"/>
    <w:rsid w:val="009A586D"/>
    <w:rsid w:val="009A652C"/>
    <w:rsid w:val="009A7AE2"/>
    <w:rsid w:val="009C5B24"/>
    <w:rsid w:val="009D26B5"/>
    <w:rsid w:val="009D5A7E"/>
    <w:rsid w:val="009E2298"/>
    <w:rsid w:val="009F20AD"/>
    <w:rsid w:val="009F5A5B"/>
    <w:rsid w:val="00A04550"/>
    <w:rsid w:val="00A07E3E"/>
    <w:rsid w:val="00A07EF8"/>
    <w:rsid w:val="00A105E2"/>
    <w:rsid w:val="00A20DD9"/>
    <w:rsid w:val="00A26A3E"/>
    <w:rsid w:val="00A277B2"/>
    <w:rsid w:val="00A441D0"/>
    <w:rsid w:val="00A47F07"/>
    <w:rsid w:val="00A5096E"/>
    <w:rsid w:val="00A51078"/>
    <w:rsid w:val="00A54C0A"/>
    <w:rsid w:val="00A617AB"/>
    <w:rsid w:val="00A64CDE"/>
    <w:rsid w:val="00A745E5"/>
    <w:rsid w:val="00A80B8C"/>
    <w:rsid w:val="00A84F21"/>
    <w:rsid w:val="00A91619"/>
    <w:rsid w:val="00AA202F"/>
    <w:rsid w:val="00AA39A6"/>
    <w:rsid w:val="00AA524F"/>
    <w:rsid w:val="00AC1E59"/>
    <w:rsid w:val="00AC6268"/>
    <w:rsid w:val="00AC753D"/>
    <w:rsid w:val="00AD5FE3"/>
    <w:rsid w:val="00AE394D"/>
    <w:rsid w:val="00AE5E27"/>
    <w:rsid w:val="00AF6D8F"/>
    <w:rsid w:val="00B20344"/>
    <w:rsid w:val="00B2302F"/>
    <w:rsid w:val="00B2443C"/>
    <w:rsid w:val="00B24578"/>
    <w:rsid w:val="00B32023"/>
    <w:rsid w:val="00B32BB3"/>
    <w:rsid w:val="00B411EA"/>
    <w:rsid w:val="00B420D3"/>
    <w:rsid w:val="00B43E4B"/>
    <w:rsid w:val="00B61D50"/>
    <w:rsid w:val="00B64420"/>
    <w:rsid w:val="00B6592D"/>
    <w:rsid w:val="00B65EAF"/>
    <w:rsid w:val="00B72933"/>
    <w:rsid w:val="00B856C3"/>
    <w:rsid w:val="00B86A9A"/>
    <w:rsid w:val="00B91E09"/>
    <w:rsid w:val="00B953F6"/>
    <w:rsid w:val="00BA6FF4"/>
    <w:rsid w:val="00BA7EDC"/>
    <w:rsid w:val="00BB50B3"/>
    <w:rsid w:val="00BC4E3B"/>
    <w:rsid w:val="00BC61F4"/>
    <w:rsid w:val="00BD1861"/>
    <w:rsid w:val="00BD494E"/>
    <w:rsid w:val="00BD4C5F"/>
    <w:rsid w:val="00BE02D7"/>
    <w:rsid w:val="00BE368F"/>
    <w:rsid w:val="00BE4B55"/>
    <w:rsid w:val="00BE6C1E"/>
    <w:rsid w:val="00BF108C"/>
    <w:rsid w:val="00BF304F"/>
    <w:rsid w:val="00BF76C1"/>
    <w:rsid w:val="00C00423"/>
    <w:rsid w:val="00C02A1A"/>
    <w:rsid w:val="00C05B43"/>
    <w:rsid w:val="00C06115"/>
    <w:rsid w:val="00C06A5B"/>
    <w:rsid w:val="00C07336"/>
    <w:rsid w:val="00C101DA"/>
    <w:rsid w:val="00C102E2"/>
    <w:rsid w:val="00C129B1"/>
    <w:rsid w:val="00C1340C"/>
    <w:rsid w:val="00C15571"/>
    <w:rsid w:val="00C16B60"/>
    <w:rsid w:val="00C247C0"/>
    <w:rsid w:val="00C24DA5"/>
    <w:rsid w:val="00C268D7"/>
    <w:rsid w:val="00C50FA8"/>
    <w:rsid w:val="00C52201"/>
    <w:rsid w:val="00C65EA0"/>
    <w:rsid w:val="00C671D1"/>
    <w:rsid w:val="00C67722"/>
    <w:rsid w:val="00C743EE"/>
    <w:rsid w:val="00C74EBA"/>
    <w:rsid w:val="00C75913"/>
    <w:rsid w:val="00C803B1"/>
    <w:rsid w:val="00C81F9C"/>
    <w:rsid w:val="00C83653"/>
    <w:rsid w:val="00C9340E"/>
    <w:rsid w:val="00CA0777"/>
    <w:rsid w:val="00CB2711"/>
    <w:rsid w:val="00CB2D9F"/>
    <w:rsid w:val="00CC10ED"/>
    <w:rsid w:val="00CC2007"/>
    <w:rsid w:val="00CD4E63"/>
    <w:rsid w:val="00CD7638"/>
    <w:rsid w:val="00CE16EE"/>
    <w:rsid w:val="00CE260A"/>
    <w:rsid w:val="00CE2B63"/>
    <w:rsid w:val="00CE4EA2"/>
    <w:rsid w:val="00CF21FA"/>
    <w:rsid w:val="00CF3AD0"/>
    <w:rsid w:val="00D07ED3"/>
    <w:rsid w:val="00D212A5"/>
    <w:rsid w:val="00D27CC6"/>
    <w:rsid w:val="00D35F16"/>
    <w:rsid w:val="00D36077"/>
    <w:rsid w:val="00D36A07"/>
    <w:rsid w:val="00D503D0"/>
    <w:rsid w:val="00D5170E"/>
    <w:rsid w:val="00D51B9F"/>
    <w:rsid w:val="00D52CF5"/>
    <w:rsid w:val="00D5560F"/>
    <w:rsid w:val="00D6072C"/>
    <w:rsid w:val="00D66B4A"/>
    <w:rsid w:val="00D710BA"/>
    <w:rsid w:val="00D7126F"/>
    <w:rsid w:val="00D8397D"/>
    <w:rsid w:val="00D91071"/>
    <w:rsid w:val="00D9558F"/>
    <w:rsid w:val="00DA1D6E"/>
    <w:rsid w:val="00DA4FD8"/>
    <w:rsid w:val="00DA5317"/>
    <w:rsid w:val="00DB3801"/>
    <w:rsid w:val="00DB47B9"/>
    <w:rsid w:val="00DB7F5B"/>
    <w:rsid w:val="00DC42AA"/>
    <w:rsid w:val="00DC4C3B"/>
    <w:rsid w:val="00DC5811"/>
    <w:rsid w:val="00DD1FBC"/>
    <w:rsid w:val="00DD3C92"/>
    <w:rsid w:val="00DE11E9"/>
    <w:rsid w:val="00DE27F4"/>
    <w:rsid w:val="00E06C88"/>
    <w:rsid w:val="00E1270D"/>
    <w:rsid w:val="00E15A58"/>
    <w:rsid w:val="00E16C80"/>
    <w:rsid w:val="00E31646"/>
    <w:rsid w:val="00E32F35"/>
    <w:rsid w:val="00E4132C"/>
    <w:rsid w:val="00E42BAA"/>
    <w:rsid w:val="00E44C28"/>
    <w:rsid w:val="00E472B9"/>
    <w:rsid w:val="00E57527"/>
    <w:rsid w:val="00E70135"/>
    <w:rsid w:val="00E738DA"/>
    <w:rsid w:val="00E739D7"/>
    <w:rsid w:val="00E83294"/>
    <w:rsid w:val="00E863DD"/>
    <w:rsid w:val="00E926A0"/>
    <w:rsid w:val="00E92E92"/>
    <w:rsid w:val="00E95E81"/>
    <w:rsid w:val="00E964AC"/>
    <w:rsid w:val="00EA26FA"/>
    <w:rsid w:val="00EB1BC1"/>
    <w:rsid w:val="00EB1C3B"/>
    <w:rsid w:val="00EB1CB0"/>
    <w:rsid w:val="00EB2F06"/>
    <w:rsid w:val="00EB5C4E"/>
    <w:rsid w:val="00EB5F1C"/>
    <w:rsid w:val="00EB7C3E"/>
    <w:rsid w:val="00EC12E1"/>
    <w:rsid w:val="00EC1F5E"/>
    <w:rsid w:val="00EC3D3E"/>
    <w:rsid w:val="00EC7DEB"/>
    <w:rsid w:val="00ED590A"/>
    <w:rsid w:val="00EE1B46"/>
    <w:rsid w:val="00EE3D69"/>
    <w:rsid w:val="00EF1E4A"/>
    <w:rsid w:val="00EF5337"/>
    <w:rsid w:val="00EF6C7C"/>
    <w:rsid w:val="00F01DD9"/>
    <w:rsid w:val="00F02659"/>
    <w:rsid w:val="00F10F62"/>
    <w:rsid w:val="00F14870"/>
    <w:rsid w:val="00F20FF5"/>
    <w:rsid w:val="00F24883"/>
    <w:rsid w:val="00F300A2"/>
    <w:rsid w:val="00F4576E"/>
    <w:rsid w:val="00F470C0"/>
    <w:rsid w:val="00F534C7"/>
    <w:rsid w:val="00F57989"/>
    <w:rsid w:val="00F6582B"/>
    <w:rsid w:val="00F671FD"/>
    <w:rsid w:val="00F82680"/>
    <w:rsid w:val="00FA2C7C"/>
    <w:rsid w:val="00FA4C81"/>
    <w:rsid w:val="00FB3132"/>
    <w:rsid w:val="00FB475C"/>
    <w:rsid w:val="00FB73D8"/>
    <w:rsid w:val="00FC0DD1"/>
    <w:rsid w:val="00FD6060"/>
    <w:rsid w:val="00FE2F13"/>
    <w:rsid w:val="00FE5640"/>
    <w:rsid w:val="00FF0F9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8CBD6147-B982-41B9-8B64-81D8369A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03D0"/>
    <w:pPr>
      <w:spacing w:after="200" w:line="276" w:lineRule="auto"/>
    </w:pPr>
    <w:rPr>
      <w:rFonts w:eastAsia="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3095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0952"/>
  </w:style>
  <w:style w:type="paragraph" w:styleId="Rodap">
    <w:name w:val="footer"/>
    <w:basedOn w:val="Normal"/>
    <w:link w:val="RodapChar"/>
    <w:uiPriority w:val="99"/>
    <w:unhideWhenUsed/>
    <w:rsid w:val="00730952"/>
    <w:pPr>
      <w:tabs>
        <w:tab w:val="center" w:pos="4252"/>
        <w:tab w:val="right" w:pos="8504"/>
      </w:tabs>
      <w:spacing w:after="0" w:line="240" w:lineRule="auto"/>
    </w:pPr>
  </w:style>
  <w:style w:type="character" w:customStyle="1" w:styleId="RodapChar">
    <w:name w:val="Rodapé Char"/>
    <w:basedOn w:val="Fontepargpadro"/>
    <w:link w:val="Rodap"/>
    <w:uiPriority w:val="99"/>
    <w:rsid w:val="00730952"/>
  </w:style>
  <w:style w:type="character" w:styleId="Hyperlink">
    <w:name w:val="Hyperlink"/>
    <w:uiPriority w:val="99"/>
    <w:rsid w:val="009F20AD"/>
    <w:rPr>
      <w:rFonts w:cs="Times New Roman"/>
      <w:color w:val="0000FF"/>
      <w:u w:val="single"/>
    </w:rPr>
  </w:style>
  <w:style w:type="paragraph" w:styleId="SemEspaamento">
    <w:name w:val="No Spacing"/>
    <w:uiPriority w:val="1"/>
    <w:qFormat/>
    <w:rsid w:val="009F20AD"/>
    <w:rPr>
      <w:rFonts w:eastAsia="Times New Roman"/>
      <w:sz w:val="22"/>
      <w:szCs w:val="22"/>
    </w:rPr>
  </w:style>
  <w:style w:type="paragraph" w:styleId="Textodebalo">
    <w:name w:val="Balloon Text"/>
    <w:basedOn w:val="Normal"/>
    <w:link w:val="TextodebaloChar"/>
    <w:uiPriority w:val="99"/>
    <w:semiHidden/>
    <w:unhideWhenUsed/>
    <w:rsid w:val="009F20A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F20AD"/>
    <w:rPr>
      <w:rFonts w:ascii="Tahoma" w:eastAsia="Times New Roman" w:hAnsi="Tahoma" w:cs="Tahoma"/>
      <w:sz w:val="16"/>
      <w:szCs w:val="16"/>
      <w:lang w:eastAsia="pt-BR"/>
    </w:rPr>
  </w:style>
  <w:style w:type="paragraph" w:styleId="PargrafodaLista">
    <w:name w:val="List Paragraph"/>
    <w:basedOn w:val="Normal"/>
    <w:uiPriority w:val="34"/>
    <w:qFormat/>
    <w:rsid w:val="00A745E5"/>
    <w:pPr>
      <w:ind w:left="708"/>
    </w:pPr>
  </w:style>
  <w:style w:type="paragraph" w:styleId="Corpodetexto">
    <w:name w:val="Body Text"/>
    <w:basedOn w:val="Normal"/>
    <w:link w:val="CorpodetextoChar"/>
    <w:rsid w:val="00EF5337"/>
    <w:pPr>
      <w:spacing w:after="0" w:line="240" w:lineRule="auto"/>
      <w:jc w:val="center"/>
    </w:pPr>
    <w:rPr>
      <w:rFonts w:ascii="ScriptC" w:hAnsi="ScriptC"/>
      <w:sz w:val="40"/>
      <w:szCs w:val="20"/>
      <w:u w:val="single"/>
    </w:rPr>
  </w:style>
  <w:style w:type="character" w:customStyle="1" w:styleId="CorpodetextoChar">
    <w:name w:val="Corpo de texto Char"/>
    <w:link w:val="Corpodetexto"/>
    <w:rsid w:val="00EF5337"/>
    <w:rPr>
      <w:rFonts w:ascii="ScriptC" w:eastAsia="Times New Roman" w:hAnsi="ScriptC" w:cs="Times New Roman"/>
      <w:sz w:val="40"/>
      <w:szCs w:val="20"/>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5652">
      <w:bodyDiv w:val="1"/>
      <w:marLeft w:val="0"/>
      <w:marRight w:val="0"/>
      <w:marTop w:val="0"/>
      <w:marBottom w:val="0"/>
      <w:divBdr>
        <w:top w:val="none" w:sz="0" w:space="0" w:color="auto"/>
        <w:left w:val="none" w:sz="0" w:space="0" w:color="auto"/>
        <w:bottom w:val="none" w:sz="0" w:space="0" w:color="auto"/>
        <w:right w:val="none" w:sz="0" w:space="0" w:color="auto"/>
      </w:divBdr>
    </w:div>
    <w:div w:id="25326645">
      <w:bodyDiv w:val="1"/>
      <w:marLeft w:val="0"/>
      <w:marRight w:val="0"/>
      <w:marTop w:val="0"/>
      <w:marBottom w:val="0"/>
      <w:divBdr>
        <w:top w:val="none" w:sz="0" w:space="0" w:color="auto"/>
        <w:left w:val="none" w:sz="0" w:space="0" w:color="auto"/>
        <w:bottom w:val="none" w:sz="0" w:space="0" w:color="auto"/>
        <w:right w:val="none" w:sz="0" w:space="0" w:color="auto"/>
      </w:divBdr>
    </w:div>
    <w:div w:id="35784680">
      <w:bodyDiv w:val="1"/>
      <w:marLeft w:val="0"/>
      <w:marRight w:val="0"/>
      <w:marTop w:val="0"/>
      <w:marBottom w:val="0"/>
      <w:divBdr>
        <w:top w:val="none" w:sz="0" w:space="0" w:color="auto"/>
        <w:left w:val="none" w:sz="0" w:space="0" w:color="auto"/>
        <w:bottom w:val="none" w:sz="0" w:space="0" w:color="auto"/>
        <w:right w:val="none" w:sz="0" w:space="0" w:color="auto"/>
      </w:divBdr>
    </w:div>
    <w:div w:id="52167536">
      <w:bodyDiv w:val="1"/>
      <w:marLeft w:val="0"/>
      <w:marRight w:val="0"/>
      <w:marTop w:val="0"/>
      <w:marBottom w:val="0"/>
      <w:divBdr>
        <w:top w:val="none" w:sz="0" w:space="0" w:color="auto"/>
        <w:left w:val="none" w:sz="0" w:space="0" w:color="auto"/>
        <w:bottom w:val="none" w:sz="0" w:space="0" w:color="auto"/>
        <w:right w:val="none" w:sz="0" w:space="0" w:color="auto"/>
      </w:divBdr>
    </w:div>
    <w:div w:id="64037476">
      <w:bodyDiv w:val="1"/>
      <w:marLeft w:val="0"/>
      <w:marRight w:val="0"/>
      <w:marTop w:val="0"/>
      <w:marBottom w:val="0"/>
      <w:divBdr>
        <w:top w:val="none" w:sz="0" w:space="0" w:color="auto"/>
        <w:left w:val="none" w:sz="0" w:space="0" w:color="auto"/>
        <w:bottom w:val="none" w:sz="0" w:space="0" w:color="auto"/>
        <w:right w:val="none" w:sz="0" w:space="0" w:color="auto"/>
      </w:divBdr>
    </w:div>
    <w:div w:id="98794230">
      <w:bodyDiv w:val="1"/>
      <w:marLeft w:val="0"/>
      <w:marRight w:val="0"/>
      <w:marTop w:val="0"/>
      <w:marBottom w:val="0"/>
      <w:divBdr>
        <w:top w:val="none" w:sz="0" w:space="0" w:color="auto"/>
        <w:left w:val="none" w:sz="0" w:space="0" w:color="auto"/>
        <w:bottom w:val="none" w:sz="0" w:space="0" w:color="auto"/>
        <w:right w:val="none" w:sz="0" w:space="0" w:color="auto"/>
      </w:divBdr>
    </w:div>
    <w:div w:id="100807261">
      <w:bodyDiv w:val="1"/>
      <w:marLeft w:val="0"/>
      <w:marRight w:val="0"/>
      <w:marTop w:val="0"/>
      <w:marBottom w:val="0"/>
      <w:divBdr>
        <w:top w:val="none" w:sz="0" w:space="0" w:color="auto"/>
        <w:left w:val="none" w:sz="0" w:space="0" w:color="auto"/>
        <w:bottom w:val="none" w:sz="0" w:space="0" w:color="auto"/>
        <w:right w:val="none" w:sz="0" w:space="0" w:color="auto"/>
      </w:divBdr>
    </w:div>
    <w:div w:id="122962414">
      <w:bodyDiv w:val="1"/>
      <w:marLeft w:val="0"/>
      <w:marRight w:val="0"/>
      <w:marTop w:val="0"/>
      <w:marBottom w:val="0"/>
      <w:divBdr>
        <w:top w:val="none" w:sz="0" w:space="0" w:color="auto"/>
        <w:left w:val="none" w:sz="0" w:space="0" w:color="auto"/>
        <w:bottom w:val="none" w:sz="0" w:space="0" w:color="auto"/>
        <w:right w:val="none" w:sz="0" w:space="0" w:color="auto"/>
      </w:divBdr>
    </w:div>
    <w:div w:id="128937145">
      <w:bodyDiv w:val="1"/>
      <w:marLeft w:val="0"/>
      <w:marRight w:val="0"/>
      <w:marTop w:val="0"/>
      <w:marBottom w:val="0"/>
      <w:divBdr>
        <w:top w:val="none" w:sz="0" w:space="0" w:color="auto"/>
        <w:left w:val="none" w:sz="0" w:space="0" w:color="auto"/>
        <w:bottom w:val="none" w:sz="0" w:space="0" w:color="auto"/>
        <w:right w:val="none" w:sz="0" w:space="0" w:color="auto"/>
      </w:divBdr>
    </w:div>
    <w:div w:id="171188928">
      <w:bodyDiv w:val="1"/>
      <w:marLeft w:val="0"/>
      <w:marRight w:val="0"/>
      <w:marTop w:val="0"/>
      <w:marBottom w:val="0"/>
      <w:divBdr>
        <w:top w:val="none" w:sz="0" w:space="0" w:color="auto"/>
        <w:left w:val="none" w:sz="0" w:space="0" w:color="auto"/>
        <w:bottom w:val="none" w:sz="0" w:space="0" w:color="auto"/>
        <w:right w:val="none" w:sz="0" w:space="0" w:color="auto"/>
      </w:divBdr>
    </w:div>
    <w:div w:id="185869580">
      <w:bodyDiv w:val="1"/>
      <w:marLeft w:val="0"/>
      <w:marRight w:val="0"/>
      <w:marTop w:val="0"/>
      <w:marBottom w:val="0"/>
      <w:divBdr>
        <w:top w:val="none" w:sz="0" w:space="0" w:color="auto"/>
        <w:left w:val="none" w:sz="0" w:space="0" w:color="auto"/>
        <w:bottom w:val="none" w:sz="0" w:space="0" w:color="auto"/>
        <w:right w:val="none" w:sz="0" w:space="0" w:color="auto"/>
      </w:divBdr>
    </w:div>
    <w:div w:id="211157743">
      <w:bodyDiv w:val="1"/>
      <w:marLeft w:val="0"/>
      <w:marRight w:val="0"/>
      <w:marTop w:val="0"/>
      <w:marBottom w:val="0"/>
      <w:divBdr>
        <w:top w:val="none" w:sz="0" w:space="0" w:color="auto"/>
        <w:left w:val="none" w:sz="0" w:space="0" w:color="auto"/>
        <w:bottom w:val="none" w:sz="0" w:space="0" w:color="auto"/>
        <w:right w:val="none" w:sz="0" w:space="0" w:color="auto"/>
      </w:divBdr>
    </w:div>
    <w:div w:id="239826080">
      <w:bodyDiv w:val="1"/>
      <w:marLeft w:val="0"/>
      <w:marRight w:val="0"/>
      <w:marTop w:val="0"/>
      <w:marBottom w:val="0"/>
      <w:divBdr>
        <w:top w:val="none" w:sz="0" w:space="0" w:color="auto"/>
        <w:left w:val="none" w:sz="0" w:space="0" w:color="auto"/>
        <w:bottom w:val="none" w:sz="0" w:space="0" w:color="auto"/>
        <w:right w:val="none" w:sz="0" w:space="0" w:color="auto"/>
      </w:divBdr>
    </w:div>
    <w:div w:id="253169254">
      <w:bodyDiv w:val="1"/>
      <w:marLeft w:val="0"/>
      <w:marRight w:val="0"/>
      <w:marTop w:val="0"/>
      <w:marBottom w:val="0"/>
      <w:divBdr>
        <w:top w:val="none" w:sz="0" w:space="0" w:color="auto"/>
        <w:left w:val="none" w:sz="0" w:space="0" w:color="auto"/>
        <w:bottom w:val="none" w:sz="0" w:space="0" w:color="auto"/>
        <w:right w:val="none" w:sz="0" w:space="0" w:color="auto"/>
      </w:divBdr>
    </w:div>
    <w:div w:id="280112965">
      <w:bodyDiv w:val="1"/>
      <w:marLeft w:val="0"/>
      <w:marRight w:val="0"/>
      <w:marTop w:val="0"/>
      <w:marBottom w:val="0"/>
      <w:divBdr>
        <w:top w:val="none" w:sz="0" w:space="0" w:color="auto"/>
        <w:left w:val="none" w:sz="0" w:space="0" w:color="auto"/>
        <w:bottom w:val="none" w:sz="0" w:space="0" w:color="auto"/>
        <w:right w:val="none" w:sz="0" w:space="0" w:color="auto"/>
      </w:divBdr>
    </w:div>
    <w:div w:id="283343019">
      <w:bodyDiv w:val="1"/>
      <w:marLeft w:val="0"/>
      <w:marRight w:val="0"/>
      <w:marTop w:val="0"/>
      <w:marBottom w:val="0"/>
      <w:divBdr>
        <w:top w:val="none" w:sz="0" w:space="0" w:color="auto"/>
        <w:left w:val="none" w:sz="0" w:space="0" w:color="auto"/>
        <w:bottom w:val="none" w:sz="0" w:space="0" w:color="auto"/>
        <w:right w:val="none" w:sz="0" w:space="0" w:color="auto"/>
      </w:divBdr>
    </w:div>
    <w:div w:id="284430879">
      <w:bodyDiv w:val="1"/>
      <w:marLeft w:val="0"/>
      <w:marRight w:val="0"/>
      <w:marTop w:val="0"/>
      <w:marBottom w:val="0"/>
      <w:divBdr>
        <w:top w:val="none" w:sz="0" w:space="0" w:color="auto"/>
        <w:left w:val="none" w:sz="0" w:space="0" w:color="auto"/>
        <w:bottom w:val="none" w:sz="0" w:space="0" w:color="auto"/>
        <w:right w:val="none" w:sz="0" w:space="0" w:color="auto"/>
      </w:divBdr>
    </w:div>
    <w:div w:id="303046754">
      <w:bodyDiv w:val="1"/>
      <w:marLeft w:val="0"/>
      <w:marRight w:val="0"/>
      <w:marTop w:val="0"/>
      <w:marBottom w:val="0"/>
      <w:divBdr>
        <w:top w:val="none" w:sz="0" w:space="0" w:color="auto"/>
        <w:left w:val="none" w:sz="0" w:space="0" w:color="auto"/>
        <w:bottom w:val="none" w:sz="0" w:space="0" w:color="auto"/>
        <w:right w:val="none" w:sz="0" w:space="0" w:color="auto"/>
      </w:divBdr>
    </w:div>
    <w:div w:id="331420878">
      <w:bodyDiv w:val="1"/>
      <w:marLeft w:val="0"/>
      <w:marRight w:val="0"/>
      <w:marTop w:val="0"/>
      <w:marBottom w:val="0"/>
      <w:divBdr>
        <w:top w:val="none" w:sz="0" w:space="0" w:color="auto"/>
        <w:left w:val="none" w:sz="0" w:space="0" w:color="auto"/>
        <w:bottom w:val="none" w:sz="0" w:space="0" w:color="auto"/>
        <w:right w:val="none" w:sz="0" w:space="0" w:color="auto"/>
      </w:divBdr>
    </w:div>
    <w:div w:id="337319678">
      <w:bodyDiv w:val="1"/>
      <w:marLeft w:val="0"/>
      <w:marRight w:val="0"/>
      <w:marTop w:val="0"/>
      <w:marBottom w:val="0"/>
      <w:divBdr>
        <w:top w:val="none" w:sz="0" w:space="0" w:color="auto"/>
        <w:left w:val="none" w:sz="0" w:space="0" w:color="auto"/>
        <w:bottom w:val="none" w:sz="0" w:space="0" w:color="auto"/>
        <w:right w:val="none" w:sz="0" w:space="0" w:color="auto"/>
      </w:divBdr>
    </w:div>
    <w:div w:id="337584956">
      <w:bodyDiv w:val="1"/>
      <w:marLeft w:val="0"/>
      <w:marRight w:val="0"/>
      <w:marTop w:val="0"/>
      <w:marBottom w:val="0"/>
      <w:divBdr>
        <w:top w:val="none" w:sz="0" w:space="0" w:color="auto"/>
        <w:left w:val="none" w:sz="0" w:space="0" w:color="auto"/>
        <w:bottom w:val="none" w:sz="0" w:space="0" w:color="auto"/>
        <w:right w:val="none" w:sz="0" w:space="0" w:color="auto"/>
      </w:divBdr>
    </w:div>
    <w:div w:id="341056433">
      <w:bodyDiv w:val="1"/>
      <w:marLeft w:val="0"/>
      <w:marRight w:val="0"/>
      <w:marTop w:val="0"/>
      <w:marBottom w:val="0"/>
      <w:divBdr>
        <w:top w:val="none" w:sz="0" w:space="0" w:color="auto"/>
        <w:left w:val="none" w:sz="0" w:space="0" w:color="auto"/>
        <w:bottom w:val="none" w:sz="0" w:space="0" w:color="auto"/>
        <w:right w:val="none" w:sz="0" w:space="0" w:color="auto"/>
      </w:divBdr>
    </w:div>
    <w:div w:id="347293472">
      <w:bodyDiv w:val="1"/>
      <w:marLeft w:val="0"/>
      <w:marRight w:val="0"/>
      <w:marTop w:val="0"/>
      <w:marBottom w:val="0"/>
      <w:divBdr>
        <w:top w:val="none" w:sz="0" w:space="0" w:color="auto"/>
        <w:left w:val="none" w:sz="0" w:space="0" w:color="auto"/>
        <w:bottom w:val="none" w:sz="0" w:space="0" w:color="auto"/>
        <w:right w:val="none" w:sz="0" w:space="0" w:color="auto"/>
      </w:divBdr>
    </w:div>
    <w:div w:id="356927592">
      <w:bodyDiv w:val="1"/>
      <w:marLeft w:val="0"/>
      <w:marRight w:val="0"/>
      <w:marTop w:val="0"/>
      <w:marBottom w:val="0"/>
      <w:divBdr>
        <w:top w:val="none" w:sz="0" w:space="0" w:color="auto"/>
        <w:left w:val="none" w:sz="0" w:space="0" w:color="auto"/>
        <w:bottom w:val="none" w:sz="0" w:space="0" w:color="auto"/>
        <w:right w:val="none" w:sz="0" w:space="0" w:color="auto"/>
      </w:divBdr>
    </w:div>
    <w:div w:id="368647710">
      <w:bodyDiv w:val="1"/>
      <w:marLeft w:val="0"/>
      <w:marRight w:val="0"/>
      <w:marTop w:val="0"/>
      <w:marBottom w:val="0"/>
      <w:divBdr>
        <w:top w:val="none" w:sz="0" w:space="0" w:color="auto"/>
        <w:left w:val="none" w:sz="0" w:space="0" w:color="auto"/>
        <w:bottom w:val="none" w:sz="0" w:space="0" w:color="auto"/>
        <w:right w:val="none" w:sz="0" w:space="0" w:color="auto"/>
      </w:divBdr>
    </w:div>
    <w:div w:id="378818726">
      <w:bodyDiv w:val="1"/>
      <w:marLeft w:val="0"/>
      <w:marRight w:val="0"/>
      <w:marTop w:val="0"/>
      <w:marBottom w:val="0"/>
      <w:divBdr>
        <w:top w:val="none" w:sz="0" w:space="0" w:color="auto"/>
        <w:left w:val="none" w:sz="0" w:space="0" w:color="auto"/>
        <w:bottom w:val="none" w:sz="0" w:space="0" w:color="auto"/>
        <w:right w:val="none" w:sz="0" w:space="0" w:color="auto"/>
      </w:divBdr>
    </w:div>
    <w:div w:id="401416380">
      <w:bodyDiv w:val="1"/>
      <w:marLeft w:val="0"/>
      <w:marRight w:val="0"/>
      <w:marTop w:val="0"/>
      <w:marBottom w:val="0"/>
      <w:divBdr>
        <w:top w:val="none" w:sz="0" w:space="0" w:color="auto"/>
        <w:left w:val="none" w:sz="0" w:space="0" w:color="auto"/>
        <w:bottom w:val="none" w:sz="0" w:space="0" w:color="auto"/>
        <w:right w:val="none" w:sz="0" w:space="0" w:color="auto"/>
      </w:divBdr>
    </w:div>
    <w:div w:id="409229078">
      <w:bodyDiv w:val="1"/>
      <w:marLeft w:val="0"/>
      <w:marRight w:val="0"/>
      <w:marTop w:val="0"/>
      <w:marBottom w:val="0"/>
      <w:divBdr>
        <w:top w:val="none" w:sz="0" w:space="0" w:color="auto"/>
        <w:left w:val="none" w:sz="0" w:space="0" w:color="auto"/>
        <w:bottom w:val="none" w:sz="0" w:space="0" w:color="auto"/>
        <w:right w:val="none" w:sz="0" w:space="0" w:color="auto"/>
      </w:divBdr>
    </w:div>
    <w:div w:id="422990191">
      <w:bodyDiv w:val="1"/>
      <w:marLeft w:val="0"/>
      <w:marRight w:val="0"/>
      <w:marTop w:val="0"/>
      <w:marBottom w:val="0"/>
      <w:divBdr>
        <w:top w:val="none" w:sz="0" w:space="0" w:color="auto"/>
        <w:left w:val="none" w:sz="0" w:space="0" w:color="auto"/>
        <w:bottom w:val="none" w:sz="0" w:space="0" w:color="auto"/>
        <w:right w:val="none" w:sz="0" w:space="0" w:color="auto"/>
      </w:divBdr>
    </w:div>
    <w:div w:id="457333890">
      <w:bodyDiv w:val="1"/>
      <w:marLeft w:val="0"/>
      <w:marRight w:val="0"/>
      <w:marTop w:val="0"/>
      <w:marBottom w:val="0"/>
      <w:divBdr>
        <w:top w:val="none" w:sz="0" w:space="0" w:color="auto"/>
        <w:left w:val="none" w:sz="0" w:space="0" w:color="auto"/>
        <w:bottom w:val="none" w:sz="0" w:space="0" w:color="auto"/>
        <w:right w:val="none" w:sz="0" w:space="0" w:color="auto"/>
      </w:divBdr>
    </w:div>
    <w:div w:id="460810938">
      <w:bodyDiv w:val="1"/>
      <w:marLeft w:val="0"/>
      <w:marRight w:val="0"/>
      <w:marTop w:val="0"/>
      <w:marBottom w:val="0"/>
      <w:divBdr>
        <w:top w:val="none" w:sz="0" w:space="0" w:color="auto"/>
        <w:left w:val="none" w:sz="0" w:space="0" w:color="auto"/>
        <w:bottom w:val="none" w:sz="0" w:space="0" w:color="auto"/>
        <w:right w:val="none" w:sz="0" w:space="0" w:color="auto"/>
      </w:divBdr>
    </w:div>
    <w:div w:id="493683974">
      <w:bodyDiv w:val="1"/>
      <w:marLeft w:val="0"/>
      <w:marRight w:val="0"/>
      <w:marTop w:val="0"/>
      <w:marBottom w:val="0"/>
      <w:divBdr>
        <w:top w:val="none" w:sz="0" w:space="0" w:color="auto"/>
        <w:left w:val="none" w:sz="0" w:space="0" w:color="auto"/>
        <w:bottom w:val="none" w:sz="0" w:space="0" w:color="auto"/>
        <w:right w:val="none" w:sz="0" w:space="0" w:color="auto"/>
      </w:divBdr>
    </w:div>
    <w:div w:id="495728529">
      <w:bodyDiv w:val="1"/>
      <w:marLeft w:val="0"/>
      <w:marRight w:val="0"/>
      <w:marTop w:val="0"/>
      <w:marBottom w:val="0"/>
      <w:divBdr>
        <w:top w:val="none" w:sz="0" w:space="0" w:color="auto"/>
        <w:left w:val="none" w:sz="0" w:space="0" w:color="auto"/>
        <w:bottom w:val="none" w:sz="0" w:space="0" w:color="auto"/>
        <w:right w:val="none" w:sz="0" w:space="0" w:color="auto"/>
      </w:divBdr>
    </w:div>
    <w:div w:id="529494157">
      <w:bodyDiv w:val="1"/>
      <w:marLeft w:val="0"/>
      <w:marRight w:val="0"/>
      <w:marTop w:val="0"/>
      <w:marBottom w:val="0"/>
      <w:divBdr>
        <w:top w:val="none" w:sz="0" w:space="0" w:color="auto"/>
        <w:left w:val="none" w:sz="0" w:space="0" w:color="auto"/>
        <w:bottom w:val="none" w:sz="0" w:space="0" w:color="auto"/>
        <w:right w:val="none" w:sz="0" w:space="0" w:color="auto"/>
      </w:divBdr>
    </w:div>
    <w:div w:id="557981648">
      <w:bodyDiv w:val="1"/>
      <w:marLeft w:val="0"/>
      <w:marRight w:val="0"/>
      <w:marTop w:val="0"/>
      <w:marBottom w:val="0"/>
      <w:divBdr>
        <w:top w:val="none" w:sz="0" w:space="0" w:color="auto"/>
        <w:left w:val="none" w:sz="0" w:space="0" w:color="auto"/>
        <w:bottom w:val="none" w:sz="0" w:space="0" w:color="auto"/>
        <w:right w:val="none" w:sz="0" w:space="0" w:color="auto"/>
      </w:divBdr>
    </w:div>
    <w:div w:id="563756422">
      <w:bodyDiv w:val="1"/>
      <w:marLeft w:val="0"/>
      <w:marRight w:val="0"/>
      <w:marTop w:val="0"/>
      <w:marBottom w:val="0"/>
      <w:divBdr>
        <w:top w:val="none" w:sz="0" w:space="0" w:color="auto"/>
        <w:left w:val="none" w:sz="0" w:space="0" w:color="auto"/>
        <w:bottom w:val="none" w:sz="0" w:space="0" w:color="auto"/>
        <w:right w:val="none" w:sz="0" w:space="0" w:color="auto"/>
      </w:divBdr>
    </w:div>
    <w:div w:id="600182341">
      <w:bodyDiv w:val="1"/>
      <w:marLeft w:val="0"/>
      <w:marRight w:val="0"/>
      <w:marTop w:val="0"/>
      <w:marBottom w:val="0"/>
      <w:divBdr>
        <w:top w:val="none" w:sz="0" w:space="0" w:color="auto"/>
        <w:left w:val="none" w:sz="0" w:space="0" w:color="auto"/>
        <w:bottom w:val="none" w:sz="0" w:space="0" w:color="auto"/>
        <w:right w:val="none" w:sz="0" w:space="0" w:color="auto"/>
      </w:divBdr>
    </w:div>
    <w:div w:id="622230791">
      <w:bodyDiv w:val="1"/>
      <w:marLeft w:val="0"/>
      <w:marRight w:val="0"/>
      <w:marTop w:val="0"/>
      <w:marBottom w:val="0"/>
      <w:divBdr>
        <w:top w:val="none" w:sz="0" w:space="0" w:color="auto"/>
        <w:left w:val="none" w:sz="0" w:space="0" w:color="auto"/>
        <w:bottom w:val="none" w:sz="0" w:space="0" w:color="auto"/>
        <w:right w:val="none" w:sz="0" w:space="0" w:color="auto"/>
      </w:divBdr>
    </w:div>
    <w:div w:id="634406096">
      <w:bodyDiv w:val="1"/>
      <w:marLeft w:val="0"/>
      <w:marRight w:val="0"/>
      <w:marTop w:val="0"/>
      <w:marBottom w:val="0"/>
      <w:divBdr>
        <w:top w:val="none" w:sz="0" w:space="0" w:color="auto"/>
        <w:left w:val="none" w:sz="0" w:space="0" w:color="auto"/>
        <w:bottom w:val="none" w:sz="0" w:space="0" w:color="auto"/>
        <w:right w:val="none" w:sz="0" w:space="0" w:color="auto"/>
      </w:divBdr>
    </w:div>
    <w:div w:id="637344261">
      <w:bodyDiv w:val="1"/>
      <w:marLeft w:val="0"/>
      <w:marRight w:val="0"/>
      <w:marTop w:val="0"/>
      <w:marBottom w:val="0"/>
      <w:divBdr>
        <w:top w:val="none" w:sz="0" w:space="0" w:color="auto"/>
        <w:left w:val="none" w:sz="0" w:space="0" w:color="auto"/>
        <w:bottom w:val="none" w:sz="0" w:space="0" w:color="auto"/>
        <w:right w:val="none" w:sz="0" w:space="0" w:color="auto"/>
      </w:divBdr>
    </w:div>
    <w:div w:id="675380758">
      <w:bodyDiv w:val="1"/>
      <w:marLeft w:val="0"/>
      <w:marRight w:val="0"/>
      <w:marTop w:val="0"/>
      <w:marBottom w:val="0"/>
      <w:divBdr>
        <w:top w:val="none" w:sz="0" w:space="0" w:color="auto"/>
        <w:left w:val="none" w:sz="0" w:space="0" w:color="auto"/>
        <w:bottom w:val="none" w:sz="0" w:space="0" w:color="auto"/>
        <w:right w:val="none" w:sz="0" w:space="0" w:color="auto"/>
      </w:divBdr>
    </w:div>
    <w:div w:id="686295485">
      <w:bodyDiv w:val="1"/>
      <w:marLeft w:val="0"/>
      <w:marRight w:val="0"/>
      <w:marTop w:val="0"/>
      <w:marBottom w:val="0"/>
      <w:divBdr>
        <w:top w:val="none" w:sz="0" w:space="0" w:color="auto"/>
        <w:left w:val="none" w:sz="0" w:space="0" w:color="auto"/>
        <w:bottom w:val="none" w:sz="0" w:space="0" w:color="auto"/>
        <w:right w:val="none" w:sz="0" w:space="0" w:color="auto"/>
      </w:divBdr>
    </w:div>
    <w:div w:id="692805342">
      <w:bodyDiv w:val="1"/>
      <w:marLeft w:val="0"/>
      <w:marRight w:val="0"/>
      <w:marTop w:val="0"/>
      <w:marBottom w:val="0"/>
      <w:divBdr>
        <w:top w:val="none" w:sz="0" w:space="0" w:color="auto"/>
        <w:left w:val="none" w:sz="0" w:space="0" w:color="auto"/>
        <w:bottom w:val="none" w:sz="0" w:space="0" w:color="auto"/>
        <w:right w:val="none" w:sz="0" w:space="0" w:color="auto"/>
      </w:divBdr>
    </w:div>
    <w:div w:id="702945998">
      <w:bodyDiv w:val="1"/>
      <w:marLeft w:val="0"/>
      <w:marRight w:val="0"/>
      <w:marTop w:val="0"/>
      <w:marBottom w:val="0"/>
      <w:divBdr>
        <w:top w:val="none" w:sz="0" w:space="0" w:color="auto"/>
        <w:left w:val="none" w:sz="0" w:space="0" w:color="auto"/>
        <w:bottom w:val="none" w:sz="0" w:space="0" w:color="auto"/>
        <w:right w:val="none" w:sz="0" w:space="0" w:color="auto"/>
      </w:divBdr>
    </w:div>
    <w:div w:id="703411385">
      <w:bodyDiv w:val="1"/>
      <w:marLeft w:val="0"/>
      <w:marRight w:val="0"/>
      <w:marTop w:val="0"/>
      <w:marBottom w:val="0"/>
      <w:divBdr>
        <w:top w:val="none" w:sz="0" w:space="0" w:color="auto"/>
        <w:left w:val="none" w:sz="0" w:space="0" w:color="auto"/>
        <w:bottom w:val="none" w:sz="0" w:space="0" w:color="auto"/>
        <w:right w:val="none" w:sz="0" w:space="0" w:color="auto"/>
      </w:divBdr>
    </w:div>
    <w:div w:id="725178036">
      <w:bodyDiv w:val="1"/>
      <w:marLeft w:val="0"/>
      <w:marRight w:val="0"/>
      <w:marTop w:val="0"/>
      <w:marBottom w:val="0"/>
      <w:divBdr>
        <w:top w:val="none" w:sz="0" w:space="0" w:color="auto"/>
        <w:left w:val="none" w:sz="0" w:space="0" w:color="auto"/>
        <w:bottom w:val="none" w:sz="0" w:space="0" w:color="auto"/>
        <w:right w:val="none" w:sz="0" w:space="0" w:color="auto"/>
      </w:divBdr>
    </w:div>
    <w:div w:id="746850594">
      <w:bodyDiv w:val="1"/>
      <w:marLeft w:val="0"/>
      <w:marRight w:val="0"/>
      <w:marTop w:val="0"/>
      <w:marBottom w:val="0"/>
      <w:divBdr>
        <w:top w:val="none" w:sz="0" w:space="0" w:color="auto"/>
        <w:left w:val="none" w:sz="0" w:space="0" w:color="auto"/>
        <w:bottom w:val="none" w:sz="0" w:space="0" w:color="auto"/>
        <w:right w:val="none" w:sz="0" w:space="0" w:color="auto"/>
      </w:divBdr>
    </w:div>
    <w:div w:id="755325678">
      <w:bodyDiv w:val="1"/>
      <w:marLeft w:val="0"/>
      <w:marRight w:val="0"/>
      <w:marTop w:val="0"/>
      <w:marBottom w:val="0"/>
      <w:divBdr>
        <w:top w:val="none" w:sz="0" w:space="0" w:color="auto"/>
        <w:left w:val="none" w:sz="0" w:space="0" w:color="auto"/>
        <w:bottom w:val="none" w:sz="0" w:space="0" w:color="auto"/>
        <w:right w:val="none" w:sz="0" w:space="0" w:color="auto"/>
      </w:divBdr>
    </w:div>
    <w:div w:id="784153373">
      <w:bodyDiv w:val="1"/>
      <w:marLeft w:val="0"/>
      <w:marRight w:val="0"/>
      <w:marTop w:val="0"/>
      <w:marBottom w:val="0"/>
      <w:divBdr>
        <w:top w:val="none" w:sz="0" w:space="0" w:color="auto"/>
        <w:left w:val="none" w:sz="0" w:space="0" w:color="auto"/>
        <w:bottom w:val="none" w:sz="0" w:space="0" w:color="auto"/>
        <w:right w:val="none" w:sz="0" w:space="0" w:color="auto"/>
      </w:divBdr>
    </w:div>
    <w:div w:id="795443083">
      <w:bodyDiv w:val="1"/>
      <w:marLeft w:val="0"/>
      <w:marRight w:val="0"/>
      <w:marTop w:val="0"/>
      <w:marBottom w:val="0"/>
      <w:divBdr>
        <w:top w:val="none" w:sz="0" w:space="0" w:color="auto"/>
        <w:left w:val="none" w:sz="0" w:space="0" w:color="auto"/>
        <w:bottom w:val="none" w:sz="0" w:space="0" w:color="auto"/>
        <w:right w:val="none" w:sz="0" w:space="0" w:color="auto"/>
      </w:divBdr>
    </w:div>
    <w:div w:id="806552905">
      <w:bodyDiv w:val="1"/>
      <w:marLeft w:val="0"/>
      <w:marRight w:val="0"/>
      <w:marTop w:val="0"/>
      <w:marBottom w:val="0"/>
      <w:divBdr>
        <w:top w:val="none" w:sz="0" w:space="0" w:color="auto"/>
        <w:left w:val="none" w:sz="0" w:space="0" w:color="auto"/>
        <w:bottom w:val="none" w:sz="0" w:space="0" w:color="auto"/>
        <w:right w:val="none" w:sz="0" w:space="0" w:color="auto"/>
      </w:divBdr>
    </w:div>
    <w:div w:id="817651651">
      <w:bodyDiv w:val="1"/>
      <w:marLeft w:val="0"/>
      <w:marRight w:val="0"/>
      <w:marTop w:val="0"/>
      <w:marBottom w:val="0"/>
      <w:divBdr>
        <w:top w:val="none" w:sz="0" w:space="0" w:color="auto"/>
        <w:left w:val="none" w:sz="0" w:space="0" w:color="auto"/>
        <w:bottom w:val="none" w:sz="0" w:space="0" w:color="auto"/>
        <w:right w:val="none" w:sz="0" w:space="0" w:color="auto"/>
      </w:divBdr>
    </w:div>
    <w:div w:id="852106921">
      <w:bodyDiv w:val="1"/>
      <w:marLeft w:val="0"/>
      <w:marRight w:val="0"/>
      <w:marTop w:val="0"/>
      <w:marBottom w:val="0"/>
      <w:divBdr>
        <w:top w:val="none" w:sz="0" w:space="0" w:color="auto"/>
        <w:left w:val="none" w:sz="0" w:space="0" w:color="auto"/>
        <w:bottom w:val="none" w:sz="0" w:space="0" w:color="auto"/>
        <w:right w:val="none" w:sz="0" w:space="0" w:color="auto"/>
      </w:divBdr>
    </w:div>
    <w:div w:id="864559337">
      <w:bodyDiv w:val="1"/>
      <w:marLeft w:val="0"/>
      <w:marRight w:val="0"/>
      <w:marTop w:val="0"/>
      <w:marBottom w:val="0"/>
      <w:divBdr>
        <w:top w:val="none" w:sz="0" w:space="0" w:color="auto"/>
        <w:left w:val="none" w:sz="0" w:space="0" w:color="auto"/>
        <w:bottom w:val="none" w:sz="0" w:space="0" w:color="auto"/>
        <w:right w:val="none" w:sz="0" w:space="0" w:color="auto"/>
      </w:divBdr>
    </w:div>
    <w:div w:id="868684063">
      <w:bodyDiv w:val="1"/>
      <w:marLeft w:val="0"/>
      <w:marRight w:val="0"/>
      <w:marTop w:val="0"/>
      <w:marBottom w:val="0"/>
      <w:divBdr>
        <w:top w:val="none" w:sz="0" w:space="0" w:color="auto"/>
        <w:left w:val="none" w:sz="0" w:space="0" w:color="auto"/>
        <w:bottom w:val="none" w:sz="0" w:space="0" w:color="auto"/>
        <w:right w:val="none" w:sz="0" w:space="0" w:color="auto"/>
      </w:divBdr>
    </w:div>
    <w:div w:id="871529504">
      <w:bodyDiv w:val="1"/>
      <w:marLeft w:val="0"/>
      <w:marRight w:val="0"/>
      <w:marTop w:val="0"/>
      <w:marBottom w:val="0"/>
      <w:divBdr>
        <w:top w:val="none" w:sz="0" w:space="0" w:color="auto"/>
        <w:left w:val="none" w:sz="0" w:space="0" w:color="auto"/>
        <w:bottom w:val="none" w:sz="0" w:space="0" w:color="auto"/>
        <w:right w:val="none" w:sz="0" w:space="0" w:color="auto"/>
      </w:divBdr>
    </w:div>
    <w:div w:id="890994107">
      <w:bodyDiv w:val="1"/>
      <w:marLeft w:val="0"/>
      <w:marRight w:val="0"/>
      <w:marTop w:val="0"/>
      <w:marBottom w:val="0"/>
      <w:divBdr>
        <w:top w:val="none" w:sz="0" w:space="0" w:color="auto"/>
        <w:left w:val="none" w:sz="0" w:space="0" w:color="auto"/>
        <w:bottom w:val="none" w:sz="0" w:space="0" w:color="auto"/>
        <w:right w:val="none" w:sz="0" w:space="0" w:color="auto"/>
      </w:divBdr>
    </w:div>
    <w:div w:id="898443172">
      <w:bodyDiv w:val="1"/>
      <w:marLeft w:val="0"/>
      <w:marRight w:val="0"/>
      <w:marTop w:val="0"/>
      <w:marBottom w:val="0"/>
      <w:divBdr>
        <w:top w:val="none" w:sz="0" w:space="0" w:color="auto"/>
        <w:left w:val="none" w:sz="0" w:space="0" w:color="auto"/>
        <w:bottom w:val="none" w:sz="0" w:space="0" w:color="auto"/>
        <w:right w:val="none" w:sz="0" w:space="0" w:color="auto"/>
      </w:divBdr>
    </w:div>
    <w:div w:id="934096127">
      <w:bodyDiv w:val="1"/>
      <w:marLeft w:val="0"/>
      <w:marRight w:val="0"/>
      <w:marTop w:val="0"/>
      <w:marBottom w:val="0"/>
      <w:divBdr>
        <w:top w:val="none" w:sz="0" w:space="0" w:color="auto"/>
        <w:left w:val="none" w:sz="0" w:space="0" w:color="auto"/>
        <w:bottom w:val="none" w:sz="0" w:space="0" w:color="auto"/>
        <w:right w:val="none" w:sz="0" w:space="0" w:color="auto"/>
      </w:divBdr>
    </w:div>
    <w:div w:id="953054588">
      <w:bodyDiv w:val="1"/>
      <w:marLeft w:val="0"/>
      <w:marRight w:val="0"/>
      <w:marTop w:val="0"/>
      <w:marBottom w:val="0"/>
      <w:divBdr>
        <w:top w:val="none" w:sz="0" w:space="0" w:color="auto"/>
        <w:left w:val="none" w:sz="0" w:space="0" w:color="auto"/>
        <w:bottom w:val="none" w:sz="0" w:space="0" w:color="auto"/>
        <w:right w:val="none" w:sz="0" w:space="0" w:color="auto"/>
      </w:divBdr>
    </w:div>
    <w:div w:id="956258370">
      <w:bodyDiv w:val="1"/>
      <w:marLeft w:val="0"/>
      <w:marRight w:val="0"/>
      <w:marTop w:val="0"/>
      <w:marBottom w:val="0"/>
      <w:divBdr>
        <w:top w:val="none" w:sz="0" w:space="0" w:color="auto"/>
        <w:left w:val="none" w:sz="0" w:space="0" w:color="auto"/>
        <w:bottom w:val="none" w:sz="0" w:space="0" w:color="auto"/>
        <w:right w:val="none" w:sz="0" w:space="0" w:color="auto"/>
      </w:divBdr>
    </w:div>
    <w:div w:id="959995105">
      <w:bodyDiv w:val="1"/>
      <w:marLeft w:val="0"/>
      <w:marRight w:val="0"/>
      <w:marTop w:val="0"/>
      <w:marBottom w:val="0"/>
      <w:divBdr>
        <w:top w:val="none" w:sz="0" w:space="0" w:color="auto"/>
        <w:left w:val="none" w:sz="0" w:space="0" w:color="auto"/>
        <w:bottom w:val="none" w:sz="0" w:space="0" w:color="auto"/>
        <w:right w:val="none" w:sz="0" w:space="0" w:color="auto"/>
      </w:divBdr>
    </w:div>
    <w:div w:id="966273457">
      <w:bodyDiv w:val="1"/>
      <w:marLeft w:val="0"/>
      <w:marRight w:val="0"/>
      <w:marTop w:val="0"/>
      <w:marBottom w:val="0"/>
      <w:divBdr>
        <w:top w:val="none" w:sz="0" w:space="0" w:color="auto"/>
        <w:left w:val="none" w:sz="0" w:space="0" w:color="auto"/>
        <w:bottom w:val="none" w:sz="0" w:space="0" w:color="auto"/>
        <w:right w:val="none" w:sz="0" w:space="0" w:color="auto"/>
      </w:divBdr>
    </w:div>
    <w:div w:id="981076209">
      <w:bodyDiv w:val="1"/>
      <w:marLeft w:val="0"/>
      <w:marRight w:val="0"/>
      <w:marTop w:val="0"/>
      <w:marBottom w:val="0"/>
      <w:divBdr>
        <w:top w:val="none" w:sz="0" w:space="0" w:color="auto"/>
        <w:left w:val="none" w:sz="0" w:space="0" w:color="auto"/>
        <w:bottom w:val="none" w:sz="0" w:space="0" w:color="auto"/>
        <w:right w:val="none" w:sz="0" w:space="0" w:color="auto"/>
      </w:divBdr>
    </w:div>
    <w:div w:id="996692154">
      <w:bodyDiv w:val="1"/>
      <w:marLeft w:val="0"/>
      <w:marRight w:val="0"/>
      <w:marTop w:val="0"/>
      <w:marBottom w:val="0"/>
      <w:divBdr>
        <w:top w:val="none" w:sz="0" w:space="0" w:color="auto"/>
        <w:left w:val="none" w:sz="0" w:space="0" w:color="auto"/>
        <w:bottom w:val="none" w:sz="0" w:space="0" w:color="auto"/>
        <w:right w:val="none" w:sz="0" w:space="0" w:color="auto"/>
      </w:divBdr>
    </w:div>
    <w:div w:id="1006979777">
      <w:bodyDiv w:val="1"/>
      <w:marLeft w:val="0"/>
      <w:marRight w:val="0"/>
      <w:marTop w:val="0"/>
      <w:marBottom w:val="0"/>
      <w:divBdr>
        <w:top w:val="none" w:sz="0" w:space="0" w:color="auto"/>
        <w:left w:val="none" w:sz="0" w:space="0" w:color="auto"/>
        <w:bottom w:val="none" w:sz="0" w:space="0" w:color="auto"/>
        <w:right w:val="none" w:sz="0" w:space="0" w:color="auto"/>
      </w:divBdr>
    </w:div>
    <w:div w:id="1026440923">
      <w:bodyDiv w:val="1"/>
      <w:marLeft w:val="0"/>
      <w:marRight w:val="0"/>
      <w:marTop w:val="0"/>
      <w:marBottom w:val="0"/>
      <w:divBdr>
        <w:top w:val="none" w:sz="0" w:space="0" w:color="auto"/>
        <w:left w:val="none" w:sz="0" w:space="0" w:color="auto"/>
        <w:bottom w:val="none" w:sz="0" w:space="0" w:color="auto"/>
        <w:right w:val="none" w:sz="0" w:space="0" w:color="auto"/>
      </w:divBdr>
    </w:div>
    <w:div w:id="1026836345">
      <w:bodyDiv w:val="1"/>
      <w:marLeft w:val="0"/>
      <w:marRight w:val="0"/>
      <w:marTop w:val="0"/>
      <w:marBottom w:val="0"/>
      <w:divBdr>
        <w:top w:val="none" w:sz="0" w:space="0" w:color="auto"/>
        <w:left w:val="none" w:sz="0" w:space="0" w:color="auto"/>
        <w:bottom w:val="none" w:sz="0" w:space="0" w:color="auto"/>
        <w:right w:val="none" w:sz="0" w:space="0" w:color="auto"/>
      </w:divBdr>
    </w:div>
    <w:div w:id="1043477295">
      <w:bodyDiv w:val="1"/>
      <w:marLeft w:val="0"/>
      <w:marRight w:val="0"/>
      <w:marTop w:val="0"/>
      <w:marBottom w:val="0"/>
      <w:divBdr>
        <w:top w:val="none" w:sz="0" w:space="0" w:color="auto"/>
        <w:left w:val="none" w:sz="0" w:space="0" w:color="auto"/>
        <w:bottom w:val="none" w:sz="0" w:space="0" w:color="auto"/>
        <w:right w:val="none" w:sz="0" w:space="0" w:color="auto"/>
      </w:divBdr>
    </w:div>
    <w:div w:id="1043676559">
      <w:bodyDiv w:val="1"/>
      <w:marLeft w:val="0"/>
      <w:marRight w:val="0"/>
      <w:marTop w:val="0"/>
      <w:marBottom w:val="0"/>
      <w:divBdr>
        <w:top w:val="none" w:sz="0" w:space="0" w:color="auto"/>
        <w:left w:val="none" w:sz="0" w:space="0" w:color="auto"/>
        <w:bottom w:val="none" w:sz="0" w:space="0" w:color="auto"/>
        <w:right w:val="none" w:sz="0" w:space="0" w:color="auto"/>
      </w:divBdr>
    </w:div>
    <w:div w:id="1060902855">
      <w:bodyDiv w:val="1"/>
      <w:marLeft w:val="0"/>
      <w:marRight w:val="0"/>
      <w:marTop w:val="0"/>
      <w:marBottom w:val="0"/>
      <w:divBdr>
        <w:top w:val="none" w:sz="0" w:space="0" w:color="auto"/>
        <w:left w:val="none" w:sz="0" w:space="0" w:color="auto"/>
        <w:bottom w:val="none" w:sz="0" w:space="0" w:color="auto"/>
        <w:right w:val="none" w:sz="0" w:space="0" w:color="auto"/>
      </w:divBdr>
    </w:div>
    <w:div w:id="1072894367">
      <w:bodyDiv w:val="1"/>
      <w:marLeft w:val="0"/>
      <w:marRight w:val="0"/>
      <w:marTop w:val="0"/>
      <w:marBottom w:val="0"/>
      <w:divBdr>
        <w:top w:val="none" w:sz="0" w:space="0" w:color="auto"/>
        <w:left w:val="none" w:sz="0" w:space="0" w:color="auto"/>
        <w:bottom w:val="none" w:sz="0" w:space="0" w:color="auto"/>
        <w:right w:val="none" w:sz="0" w:space="0" w:color="auto"/>
      </w:divBdr>
    </w:div>
    <w:div w:id="1077215834">
      <w:bodyDiv w:val="1"/>
      <w:marLeft w:val="0"/>
      <w:marRight w:val="0"/>
      <w:marTop w:val="0"/>
      <w:marBottom w:val="0"/>
      <w:divBdr>
        <w:top w:val="none" w:sz="0" w:space="0" w:color="auto"/>
        <w:left w:val="none" w:sz="0" w:space="0" w:color="auto"/>
        <w:bottom w:val="none" w:sz="0" w:space="0" w:color="auto"/>
        <w:right w:val="none" w:sz="0" w:space="0" w:color="auto"/>
      </w:divBdr>
    </w:div>
    <w:div w:id="1092046874">
      <w:bodyDiv w:val="1"/>
      <w:marLeft w:val="0"/>
      <w:marRight w:val="0"/>
      <w:marTop w:val="0"/>
      <w:marBottom w:val="0"/>
      <w:divBdr>
        <w:top w:val="none" w:sz="0" w:space="0" w:color="auto"/>
        <w:left w:val="none" w:sz="0" w:space="0" w:color="auto"/>
        <w:bottom w:val="none" w:sz="0" w:space="0" w:color="auto"/>
        <w:right w:val="none" w:sz="0" w:space="0" w:color="auto"/>
      </w:divBdr>
    </w:div>
    <w:div w:id="1114902093">
      <w:bodyDiv w:val="1"/>
      <w:marLeft w:val="0"/>
      <w:marRight w:val="0"/>
      <w:marTop w:val="0"/>
      <w:marBottom w:val="0"/>
      <w:divBdr>
        <w:top w:val="none" w:sz="0" w:space="0" w:color="auto"/>
        <w:left w:val="none" w:sz="0" w:space="0" w:color="auto"/>
        <w:bottom w:val="none" w:sz="0" w:space="0" w:color="auto"/>
        <w:right w:val="none" w:sz="0" w:space="0" w:color="auto"/>
      </w:divBdr>
    </w:div>
    <w:div w:id="1122579561">
      <w:bodyDiv w:val="1"/>
      <w:marLeft w:val="0"/>
      <w:marRight w:val="0"/>
      <w:marTop w:val="0"/>
      <w:marBottom w:val="0"/>
      <w:divBdr>
        <w:top w:val="none" w:sz="0" w:space="0" w:color="auto"/>
        <w:left w:val="none" w:sz="0" w:space="0" w:color="auto"/>
        <w:bottom w:val="none" w:sz="0" w:space="0" w:color="auto"/>
        <w:right w:val="none" w:sz="0" w:space="0" w:color="auto"/>
      </w:divBdr>
    </w:div>
    <w:div w:id="1125083372">
      <w:bodyDiv w:val="1"/>
      <w:marLeft w:val="0"/>
      <w:marRight w:val="0"/>
      <w:marTop w:val="0"/>
      <w:marBottom w:val="0"/>
      <w:divBdr>
        <w:top w:val="none" w:sz="0" w:space="0" w:color="auto"/>
        <w:left w:val="none" w:sz="0" w:space="0" w:color="auto"/>
        <w:bottom w:val="none" w:sz="0" w:space="0" w:color="auto"/>
        <w:right w:val="none" w:sz="0" w:space="0" w:color="auto"/>
      </w:divBdr>
    </w:div>
    <w:div w:id="1126465450">
      <w:bodyDiv w:val="1"/>
      <w:marLeft w:val="0"/>
      <w:marRight w:val="0"/>
      <w:marTop w:val="0"/>
      <w:marBottom w:val="0"/>
      <w:divBdr>
        <w:top w:val="none" w:sz="0" w:space="0" w:color="auto"/>
        <w:left w:val="none" w:sz="0" w:space="0" w:color="auto"/>
        <w:bottom w:val="none" w:sz="0" w:space="0" w:color="auto"/>
        <w:right w:val="none" w:sz="0" w:space="0" w:color="auto"/>
      </w:divBdr>
    </w:div>
    <w:div w:id="1143886052">
      <w:bodyDiv w:val="1"/>
      <w:marLeft w:val="0"/>
      <w:marRight w:val="0"/>
      <w:marTop w:val="0"/>
      <w:marBottom w:val="0"/>
      <w:divBdr>
        <w:top w:val="none" w:sz="0" w:space="0" w:color="auto"/>
        <w:left w:val="none" w:sz="0" w:space="0" w:color="auto"/>
        <w:bottom w:val="none" w:sz="0" w:space="0" w:color="auto"/>
        <w:right w:val="none" w:sz="0" w:space="0" w:color="auto"/>
      </w:divBdr>
    </w:div>
    <w:div w:id="1149370439">
      <w:bodyDiv w:val="1"/>
      <w:marLeft w:val="0"/>
      <w:marRight w:val="0"/>
      <w:marTop w:val="0"/>
      <w:marBottom w:val="0"/>
      <w:divBdr>
        <w:top w:val="none" w:sz="0" w:space="0" w:color="auto"/>
        <w:left w:val="none" w:sz="0" w:space="0" w:color="auto"/>
        <w:bottom w:val="none" w:sz="0" w:space="0" w:color="auto"/>
        <w:right w:val="none" w:sz="0" w:space="0" w:color="auto"/>
      </w:divBdr>
    </w:div>
    <w:div w:id="1155610989">
      <w:bodyDiv w:val="1"/>
      <w:marLeft w:val="0"/>
      <w:marRight w:val="0"/>
      <w:marTop w:val="0"/>
      <w:marBottom w:val="0"/>
      <w:divBdr>
        <w:top w:val="none" w:sz="0" w:space="0" w:color="auto"/>
        <w:left w:val="none" w:sz="0" w:space="0" w:color="auto"/>
        <w:bottom w:val="none" w:sz="0" w:space="0" w:color="auto"/>
        <w:right w:val="none" w:sz="0" w:space="0" w:color="auto"/>
      </w:divBdr>
    </w:div>
    <w:div w:id="1163004908">
      <w:bodyDiv w:val="1"/>
      <w:marLeft w:val="0"/>
      <w:marRight w:val="0"/>
      <w:marTop w:val="0"/>
      <w:marBottom w:val="0"/>
      <w:divBdr>
        <w:top w:val="none" w:sz="0" w:space="0" w:color="auto"/>
        <w:left w:val="none" w:sz="0" w:space="0" w:color="auto"/>
        <w:bottom w:val="none" w:sz="0" w:space="0" w:color="auto"/>
        <w:right w:val="none" w:sz="0" w:space="0" w:color="auto"/>
      </w:divBdr>
    </w:div>
    <w:div w:id="1183320781">
      <w:bodyDiv w:val="1"/>
      <w:marLeft w:val="0"/>
      <w:marRight w:val="0"/>
      <w:marTop w:val="0"/>
      <w:marBottom w:val="0"/>
      <w:divBdr>
        <w:top w:val="none" w:sz="0" w:space="0" w:color="auto"/>
        <w:left w:val="none" w:sz="0" w:space="0" w:color="auto"/>
        <w:bottom w:val="none" w:sz="0" w:space="0" w:color="auto"/>
        <w:right w:val="none" w:sz="0" w:space="0" w:color="auto"/>
      </w:divBdr>
    </w:div>
    <w:div w:id="1184050650">
      <w:bodyDiv w:val="1"/>
      <w:marLeft w:val="0"/>
      <w:marRight w:val="0"/>
      <w:marTop w:val="0"/>
      <w:marBottom w:val="0"/>
      <w:divBdr>
        <w:top w:val="none" w:sz="0" w:space="0" w:color="auto"/>
        <w:left w:val="none" w:sz="0" w:space="0" w:color="auto"/>
        <w:bottom w:val="none" w:sz="0" w:space="0" w:color="auto"/>
        <w:right w:val="none" w:sz="0" w:space="0" w:color="auto"/>
      </w:divBdr>
    </w:div>
    <w:div w:id="1234202421">
      <w:bodyDiv w:val="1"/>
      <w:marLeft w:val="0"/>
      <w:marRight w:val="0"/>
      <w:marTop w:val="0"/>
      <w:marBottom w:val="0"/>
      <w:divBdr>
        <w:top w:val="none" w:sz="0" w:space="0" w:color="auto"/>
        <w:left w:val="none" w:sz="0" w:space="0" w:color="auto"/>
        <w:bottom w:val="none" w:sz="0" w:space="0" w:color="auto"/>
        <w:right w:val="none" w:sz="0" w:space="0" w:color="auto"/>
      </w:divBdr>
    </w:div>
    <w:div w:id="1259296016">
      <w:bodyDiv w:val="1"/>
      <w:marLeft w:val="0"/>
      <w:marRight w:val="0"/>
      <w:marTop w:val="0"/>
      <w:marBottom w:val="0"/>
      <w:divBdr>
        <w:top w:val="none" w:sz="0" w:space="0" w:color="auto"/>
        <w:left w:val="none" w:sz="0" w:space="0" w:color="auto"/>
        <w:bottom w:val="none" w:sz="0" w:space="0" w:color="auto"/>
        <w:right w:val="none" w:sz="0" w:space="0" w:color="auto"/>
      </w:divBdr>
    </w:div>
    <w:div w:id="1270770567">
      <w:bodyDiv w:val="1"/>
      <w:marLeft w:val="0"/>
      <w:marRight w:val="0"/>
      <w:marTop w:val="0"/>
      <w:marBottom w:val="0"/>
      <w:divBdr>
        <w:top w:val="none" w:sz="0" w:space="0" w:color="auto"/>
        <w:left w:val="none" w:sz="0" w:space="0" w:color="auto"/>
        <w:bottom w:val="none" w:sz="0" w:space="0" w:color="auto"/>
        <w:right w:val="none" w:sz="0" w:space="0" w:color="auto"/>
      </w:divBdr>
    </w:div>
    <w:div w:id="1284846665">
      <w:bodyDiv w:val="1"/>
      <w:marLeft w:val="0"/>
      <w:marRight w:val="0"/>
      <w:marTop w:val="0"/>
      <w:marBottom w:val="0"/>
      <w:divBdr>
        <w:top w:val="none" w:sz="0" w:space="0" w:color="auto"/>
        <w:left w:val="none" w:sz="0" w:space="0" w:color="auto"/>
        <w:bottom w:val="none" w:sz="0" w:space="0" w:color="auto"/>
        <w:right w:val="none" w:sz="0" w:space="0" w:color="auto"/>
      </w:divBdr>
    </w:div>
    <w:div w:id="1291671129">
      <w:bodyDiv w:val="1"/>
      <w:marLeft w:val="0"/>
      <w:marRight w:val="0"/>
      <w:marTop w:val="0"/>
      <w:marBottom w:val="0"/>
      <w:divBdr>
        <w:top w:val="none" w:sz="0" w:space="0" w:color="auto"/>
        <w:left w:val="none" w:sz="0" w:space="0" w:color="auto"/>
        <w:bottom w:val="none" w:sz="0" w:space="0" w:color="auto"/>
        <w:right w:val="none" w:sz="0" w:space="0" w:color="auto"/>
      </w:divBdr>
    </w:div>
    <w:div w:id="1295328938">
      <w:bodyDiv w:val="1"/>
      <w:marLeft w:val="0"/>
      <w:marRight w:val="0"/>
      <w:marTop w:val="0"/>
      <w:marBottom w:val="0"/>
      <w:divBdr>
        <w:top w:val="none" w:sz="0" w:space="0" w:color="auto"/>
        <w:left w:val="none" w:sz="0" w:space="0" w:color="auto"/>
        <w:bottom w:val="none" w:sz="0" w:space="0" w:color="auto"/>
        <w:right w:val="none" w:sz="0" w:space="0" w:color="auto"/>
      </w:divBdr>
    </w:div>
    <w:div w:id="1298487191">
      <w:bodyDiv w:val="1"/>
      <w:marLeft w:val="0"/>
      <w:marRight w:val="0"/>
      <w:marTop w:val="0"/>
      <w:marBottom w:val="0"/>
      <w:divBdr>
        <w:top w:val="none" w:sz="0" w:space="0" w:color="auto"/>
        <w:left w:val="none" w:sz="0" w:space="0" w:color="auto"/>
        <w:bottom w:val="none" w:sz="0" w:space="0" w:color="auto"/>
        <w:right w:val="none" w:sz="0" w:space="0" w:color="auto"/>
      </w:divBdr>
    </w:div>
    <w:div w:id="1309288285">
      <w:bodyDiv w:val="1"/>
      <w:marLeft w:val="0"/>
      <w:marRight w:val="0"/>
      <w:marTop w:val="0"/>
      <w:marBottom w:val="0"/>
      <w:divBdr>
        <w:top w:val="none" w:sz="0" w:space="0" w:color="auto"/>
        <w:left w:val="none" w:sz="0" w:space="0" w:color="auto"/>
        <w:bottom w:val="none" w:sz="0" w:space="0" w:color="auto"/>
        <w:right w:val="none" w:sz="0" w:space="0" w:color="auto"/>
      </w:divBdr>
    </w:div>
    <w:div w:id="1321075427">
      <w:bodyDiv w:val="1"/>
      <w:marLeft w:val="0"/>
      <w:marRight w:val="0"/>
      <w:marTop w:val="0"/>
      <w:marBottom w:val="0"/>
      <w:divBdr>
        <w:top w:val="none" w:sz="0" w:space="0" w:color="auto"/>
        <w:left w:val="none" w:sz="0" w:space="0" w:color="auto"/>
        <w:bottom w:val="none" w:sz="0" w:space="0" w:color="auto"/>
        <w:right w:val="none" w:sz="0" w:space="0" w:color="auto"/>
      </w:divBdr>
    </w:div>
    <w:div w:id="1330716633">
      <w:bodyDiv w:val="1"/>
      <w:marLeft w:val="0"/>
      <w:marRight w:val="0"/>
      <w:marTop w:val="0"/>
      <w:marBottom w:val="0"/>
      <w:divBdr>
        <w:top w:val="none" w:sz="0" w:space="0" w:color="auto"/>
        <w:left w:val="none" w:sz="0" w:space="0" w:color="auto"/>
        <w:bottom w:val="none" w:sz="0" w:space="0" w:color="auto"/>
        <w:right w:val="none" w:sz="0" w:space="0" w:color="auto"/>
      </w:divBdr>
    </w:div>
    <w:div w:id="1357731738">
      <w:bodyDiv w:val="1"/>
      <w:marLeft w:val="0"/>
      <w:marRight w:val="0"/>
      <w:marTop w:val="0"/>
      <w:marBottom w:val="0"/>
      <w:divBdr>
        <w:top w:val="none" w:sz="0" w:space="0" w:color="auto"/>
        <w:left w:val="none" w:sz="0" w:space="0" w:color="auto"/>
        <w:bottom w:val="none" w:sz="0" w:space="0" w:color="auto"/>
        <w:right w:val="none" w:sz="0" w:space="0" w:color="auto"/>
      </w:divBdr>
    </w:div>
    <w:div w:id="1366517663">
      <w:bodyDiv w:val="1"/>
      <w:marLeft w:val="0"/>
      <w:marRight w:val="0"/>
      <w:marTop w:val="0"/>
      <w:marBottom w:val="0"/>
      <w:divBdr>
        <w:top w:val="none" w:sz="0" w:space="0" w:color="auto"/>
        <w:left w:val="none" w:sz="0" w:space="0" w:color="auto"/>
        <w:bottom w:val="none" w:sz="0" w:space="0" w:color="auto"/>
        <w:right w:val="none" w:sz="0" w:space="0" w:color="auto"/>
      </w:divBdr>
    </w:div>
    <w:div w:id="1389694858">
      <w:bodyDiv w:val="1"/>
      <w:marLeft w:val="0"/>
      <w:marRight w:val="0"/>
      <w:marTop w:val="0"/>
      <w:marBottom w:val="0"/>
      <w:divBdr>
        <w:top w:val="none" w:sz="0" w:space="0" w:color="auto"/>
        <w:left w:val="none" w:sz="0" w:space="0" w:color="auto"/>
        <w:bottom w:val="none" w:sz="0" w:space="0" w:color="auto"/>
        <w:right w:val="none" w:sz="0" w:space="0" w:color="auto"/>
      </w:divBdr>
    </w:div>
    <w:div w:id="1412192546">
      <w:bodyDiv w:val="1"/>
      <w:marLeft w:val="0"/>
      <w:marRight w:val="0"/>
      <w:marTop w:val="0"/>
      <w:marBottom w:val="0"/>
      <w:divBdr>
        <w:top w:val="none" w:sz="0" w:space="0" w:color="auto"/>
        <w:left w:val="none" w:sz="0" w:space="0" w:color="auto"/>
        <w:bottom w:val="none" w:sz="0" w:space="0" w:color="auto"/>
        <w:right w:val="none" w:sz="0" w:space="0" w:color="auto"/>
      </w:divBdr>
    </w:div>
    <w:div w:id="1412387974">
      <w:bodyDiv w:val="1"/>
      <w:marLeft w:val="0"/>
      <w:marRight w:val="0"/>
      <w:marTop w:val="0"/>
      <w:marBottom w:val="0"/>
      <w:divBdr>
        <w:top w:val="none" w:sz="0" w:space="0" w:color="auto"/>
        <w:left w:val="none" w:sz="0" w:space="0" w:color="auto"/>
        <w:bottom w:val="none" w:sz="0" w:space="0" w:color="auto"/>
        <w:right w:val="none" w:sz="0" w:space="0" w:color="auto"/>
      </w:divBdr>
    </w:div>
    <w:div w:id="1431705757">
      <w:bodyDiv w:val="1"/>
      <w:marLeft w:val="0"/>
      <w:marRight w:val="0"/>
      <w:marTop w:val="0"/>
      <w:marBottom w:val="0"/>
      <w:divBdr>
        <w:top w:val="none" w:sz="0" w:space="0" w:color="auto"/>
        <w:left w:val="none" w:sz="0" w:space="0" w:color="auto"/>
        <w:bottom w:val="none" w:sz="0" w:space="0" w:color="auto"/>
        <w:right w:val="none" w:sz="0" w:space="0" w:color="auto"/>
      </w:divBdr>
    </w:div>
    <w:div w:id="1453668671">
      <w:bodyDiv w:val="1"/>
      <w:marLeft w:val="0"/>
      <w:marRight w:val="0"/>
      <w:marTop w:val="0"/>
      <w:marBottom w:val="0"/>
      <w:divBdr>
        <w:top w:val="none" w:sz="0" w:space="0" w:color="auto"/>
        <w:left w:val="none" w:sz="0" w:space="0" w:color="auto"/>
        <w:bottom w:val="none" w:sz="0" w:space="0" w:color="auto"/>
        <w:right w:val="none" w:sz="0" w:space="0" w:color="auto"/>
      </w:divBdr>
    </w:div>
    <w:div w:id="1456097023">
      <w:bodyDiv w:val="1"/>
      <w:marLeft w:val="0"/>
      <w:marRight w:val="0"/>
      <w:marTop w:val="0"/>
      <w:marBottom w:val="0"/>
      <w:divBdr>
        <w:top w:val="none" w:sz="0" w:space="0" w:color="auto"/>
        <w:left w:val="none" w:sz="0" w:space="0" w:color="auto"/>
        <w:bottom w:val="none" w:sz="0" w:space="0" w:color="auto"/>
        <w:right w:val="none" w:sz="0" w:space="0" w:color="auto"/>
      </w:divBdr>
    </w:div>
    <w:div w:id="1483547543">
      <w:bodyDiv w:val="1"/>
      <w:marLeft w:val="0"/>
      <w:marRight w:val="0"/>
      <w:marTop w:val="0"/>
      <w:marBottom w:val="0"/>
      <w:divBdr>
        <w:top w:val="none" w:sz="0" w:space="0" w:color="auto"/>
        <w:left w:val="none" w:sz="0" w:space="0" w:color="auto"/>
        <w:bottom w:val="none" w:sz="0" w:space="0" w:color="auto"/>
        <w:right w:val="none" w:sz="0" w:space="0" w:color="auto"/>
      </w:divBdr>
    </w:div>
    <w:div w:id="1485512555">
      <w:bodyDiv w:val="1"/>
      <w:marLeft w:val="0"/>
      <w:marRight w:val="0"/>
      <w:marTop w:val="0"/>
      <w:marBottom w:val="0"/>
      <w:divBdr>
        <w:top w:val="none" w:sz="0" w:space="0" w:color="auto"/>
        <w:left w:val="none" w:sz="0" w:space="0" w:color="auto"/>
        <w:bottom w:val="none" w:sz="0" w:space="0" w:color="auto"/>
        <w:right w:val="none" w:sz="0" w:space="0" w:color="auto"/>
      </w:divBdr>
    </w:div>
    <w:div w:id="1516729802">
      <w:bodyDiv w:val="1"/>
      <w:marLeft w:val="0"/>
      <w:marRight w:val="0"/>
      <w:marTop w:val="0"/>
      <w:marBottom w:val="0"/>
      <w:divBdr>
        <w:top w:val="none" w:sz="0" w:space="0" w:color="auto"/>
        <w:left w:val="none" w:sz="0" w:space="0" w:color="auto"/>
        <w:bottom w:val="none" w:sz="0" w:space="0" w:color="auto"/>
        <w:right w:val="none" w:sz="0" w:space="0" w:color="auto"/>
      </w:divBdr>
    </w:div>
    <w:div w:id="1532763193">
      <w:bodyDiv w:val="1"/>
      <w:marLeft w:val="0"/>
      <w:marRight w:val="0"/>
      <w:marTop w:val="0"/>
      <w:marBottom w:val="0"/>
      <w:divBdr>
        <w:top w:val="none" w:sz="0" w:space="0" w:color="auto"/>
        <w:left w:val="none" w:sz="0" w:space="0" w:color="auto"/>
        <w:bottom w:val="none" w:sz="0" w:space="0" w:color="auto"/>
        <w:right w:val="none" w:sz="0" w:space="0" w:color="auto"/>
      </w:divBdr>
    </w:div>
    <w:div w:id="1542159799">
      <w:bodyDiv w:val="1"/>
      <w:marLeft w:val="0"/>
      <w:marRight w:val="0"/>
      <w:marTop w:val="0"/>
      <w:marBottom w:val="0"/>
      <w:divBdr>
        <w:top w:val="none" w:sz="0" w:space="0" w:color="auto"/>
        <w:left w:val="none" w:sz="0" w:space="0" w:color="auto"/>
        <w:bottom w:val="none" w:sz="0" w:space="0" w:color="auto"/>
        <w:right w:val="none" w:sz="0" w:space="0" w:color="auto"/>
      </w:divBdr>
    </w:div>
    <w:div w:id="1542279835">
      <w:bodyDiv w:val="1"/>
      <w:marLeft w:val="0"/>
      <w:marRight w:val="0"/>
      <w:marTop w:val="0"/>
      <w:marBottom w:val="0"/>
      <w:divBdr>
        <w:top w:val="none" w:sz="0" w:space="0" w:color="auto"/>
        <w:left w:val="none" w:sz="0" w:space="0" w:color="auto"/>
        <w:bottom w:val="none" w:sz="0" w:space="0" w:color="auto"/>
        <w:right w:val="none" w:sz="0" w:space="0" w:color="auto"/>
      </w:divBdr>
    </w:div>
    <w:div w:id="1567915133">
      <w:bodyDiv w:val="1"/>
      <w:marLeft w:val="0"/>
      <w:marRight w:val="0"/>
      <w:marTop w:val="0"/>
      <w:marBottom w:val="0"/>
      <w:divBdr>
        <w:top w:val="none" w:sz="0" w:space="0" w:color="auto"/>
        <w:left w:val="none" w:sz="0" w:space="0" w:color="auto"/>
        <w:bottom w:val="none" w:sz="0" w:space="0" w:color="auto"/>
        <w:right w:val="none" w:sz="0" w:space="0" w:color="auto"/>
      </w:divBdr>
    </w:div>
    <w:div w:id="1584992634">
      <w:bodyDiv w:val="1"/>
      <w:marLeft w:val="0"/>
      <w:marRight w:val="0"/>
      <w:marTop w:val="0"/>
      <w:marBottom w:val="0"/>
      <w:divBdr>
        <w:top w:val="none" w:sz="0" w:space="0" w:color="auto"/>
        <w:left w:val="none" w:sz="0" w:space="0" w:color="auto"/>
        <w:bottom w:val="none" w:sz="0" w:space="0" w:color="auto"/>
        <w:right w:val="none" w:sz="0" w:space="0" w:color="auto"/>
      </w:divBdr>
    </w:div>
    <w:div w:id="1585840257">
      <w:bodyDiv w:val="1"/>
      <w:marLeft w:val="0"/>
      <w:marRight w:val="0"/>
      <w:marTop w:val="0"/>
      <w:marBottom w:val="0"/>
      <w:divBdr>
        <w:top w:val="none" w:sz="0" w:space="0" w:color="auto"/>
        <w:left w:val="none" w:sz="0" w:space="0" w:color="auto"/>
        <w:bottom w:val="none" w:sz="0" w:space="0" w:color="auto"/>
        <w:right w:val="none" w:sz="0" w:space="0" w:color="auto"/>
      </w:divBdr>
    </w:div>
    <w:div w:id="1598947529">
      <w:bodyDiv w:val="1"/>
      <w:marLeft w:val="0"/>
      <w:marRight w:val="0"/>
      <w:marTop w:val="0"/>
      <w:marBottom w:val="0"/>
      <w:divBdr>
        <w:top w:val="none" w:sz="0" w:space="0" w:color="auto"/>
        <w:left w:val="none" w:sz="0" w:space="0" w:color="auto"/>
        <w:bottom w:val="none" w:sz="0" w:space="0" w:color="auto"/>
        <w:right w:val="none" w:sz="0" w:space="0" w:color="auto"/>
      </w:divBdr>
    </w:div>
    <w:div w:id="1607695120">
      <w:bodyDiv w:val="1"/>
      <w:marLeft w:val="0"/>
      <w:marRight w:val="0"/>
      <w:marTop w:val="0"/>
      <w:marBottom w:val="0"/>
      <w:divBdr>
        <w:top w:val="none" w:sz="0" w:space="0" w:color="auto"/>
        <w:left w:val="none" w:sz="0" w:space="0" w:color="auto"/>
        <w:bottom w:val="none" w:sz="0" w:space="0" w:color="auto"/>
        <w:right w:val="none" w:sz="0" w:space="0" w:color="auto"/>
      </w:divBdr>
    </w:div>
    <w:div w:id="1626034106">
      <w:bodyDiv w:val="1"/>
      <w:marLeft w:val="0"/>
      <w:marRight w:val="0"/>
      <w:marTop w:val="0"/>
      <w:marBottom w:val="0"/>
      <w:divBdr>
        <w:top w:val="none" w:sz="0" w:space="0" w:color="auto"/>
        <w:left w:val="none" w:sz="0" w:space="0" w:color="auto"/>
        <w:bottom w:val="none" w:sz="0" w:space="0" w:color="auto"/>
        <w:right w:val="none" w:sz="0" w:space="0" w:color="auto"/>
      </w:divBdr>
    </w:div>
    <w:div w:id="1631132867">
      <w:bodyDiv w:val="1"/>
      <w:marLeft w:val="0"/>
      <w:marRight w:val="0"/>
      <w:marTop w:val="0"/>
      <w:marBottom w:val="0"/>
      <w:divBdr>
        <w:top w:val="none" w:sz="0" w:space="0" w:color="auto"/>
        <w:left w:val="none" w:sz="0" w:space="0" w:color="auto"/>
        <w:bottom w:val="none" w:sz="0" w:space="0" w:color="auto"/>
        <w:right w:val="none" w:sz="0" w:space="0" w:color="auto"/>
      </w:divBdr>
    </w:div>
    <w:div w:id="1637759220">
      <w:bodyDiv w:val="1"/>
      <w:marLeft w:val="0"/>
      <w:marRight w:val="0"/>
      <w:marTop w:val="0"/>
      <w:marBottom w:val="0"/>
      <w:divBdr>
        <w:top w:val="none" w:sz="0" w:space="0" w:color="auto"/>
        <w:left w:val="none" w:sz="0" w:space="0" w:color="auto"/>
        <w:bottom w:val="none" w:sz="0" w:space="0" w:color="auto"/>
        <w:right w:val="none" w:sz="0" w:space="0" w:color="auto"/>
      </w:divBdr>
    </w:div>
    <w:div w:id="1655336923">
      <w:bodyDiv w:val="1"/>
      <w:marLeft w:val="0"/>
      <w:marRight w:val="0"/>
      <w:marTop w:val="0"/>
      <w:marBottom w:val="0"/>
      <w:divBdr>
        <w:top w:val="none" w:sz="0" w:space="0" w:color="auto"/>
        <w:left w:val="none" w:sz="0" w:space="0" w:color="auto"/>
        <w:bottom w:val="none" w:sz="0" w:space="0" w:color="auto"/>
        <w:right w:val="none" w:sz="0" w:space="0" w:color="auto"/>
      </w:divBdr>
    </w:div>
    <w:div w:id="1666543346">
      <w:bodyDiv w:val="1"/>
      <w:marLeft w:val="0"/>
      <w:marRight w:val="0"/>
      <w:marTop w:val="0"/>
      <w:marBottom w:val="0"/>
      <w:divBdr>
        <w:top w:val="none" w:sz="0" w:space="0" w:color="auto"/>
        <w:left w:val="none" w:sz="0" w:space="0" w:color="auto"/>
        <w:bottom w:val="none" w:sz="0" w:space="0" w:color="auto"/>
        <w:right w:val="none" w:sz="0" w:space="0" w:color="auto"/>
      </w:divBdr>
    </w:div>
    <w:div w:id="1681614728">
      <w:bodyDiv w:val="1"/>
      <w:marLeft w:val="0"/>
      <w:marRight w:val="0"/>
      <w:marTop w:val="0"/>
      <w:marBottom w:val="0"/>
      <w:divBdr>
        <w:top w:val="none" w:sz="0" w:space="0" w:color="auto"/>
        <w:left w:val="none" w:sz="0" w:space="0" w:color="auto"/>
        <w:bottom w:val="none" w:sz="0" w:space="0" w:color="auto"/>
        <w:right w:val="none" w:sz="0" w:space="0" w:color="auto"/>
      </w:divBdr>
    </w:div>
    <w:div w:id="1735616907">
      <w:bodyDiv w:val="1"/>
      <w:marLeft w:val="0"/>
      <w:marRight w:val="0"/>
      <w:marTop w:val="0"/>
      <w:marBottom w:val="0"/>
      <w:divBdr>
        <w:top w:val="none" w:sz="0" w:space="0" w:color="auto"/>
        <w:left w:val="none" w:sz="0" w:space="0" w:color="auto"/>
        <w:bottom w:val="none" w:sz="0" w:space="0" w:color="auto"/>
        <w:right w:val="none" w:sz="0" w:space="0" w:color="auto"/>
      </w:divBdr>
    </w:div>
    <w:div w:id="1737585528">
      <w:bodyDiv w:val="1"/>
      <w:marLeft w:val="0"/>
      <w:marRight w:val="0"/>
      <w:marTop w:val="0"/>
      <w:marBottom w:val="0"/>
      <w:divBdr>
        <w:top w:val="none" w:sz="0" w:space="0" w:color="auto"/>
        <w:left w:val="none" w:sz="0" w:space="0" w:color="auto"/>
        <w:bottom w:val="none" w:sz="0" w:space="0" w:color="auto"/>
        <w:right w:val="none" w:sz="0" w:space="0" w:color="auto"/>
      </w:divBdr>
    </w:div>
    <w:div w:id="1753577960">
      <w:bodyDiv w:val="1"/>
      <w:marLeft w:val="0"/>
      <w:marRight w:val="0"/>
      <w:marTop w:val="0"/>
      <w:marBottom w:val="0"/>
      <w:divBdr>
        <w:top w:val="none" w:sz="0" w:space="0" w:color="auto"/>
        <w:left w:val="none" w:sz="0" w:space="0" w:color="auto"/>
        <w:bottom w:val="none" w:sz="0" w:space="0" w:color="auto"/>
        <w:right w:val="none" w:sz="0" w:space="0" w:color="auto"/>
      </w:divBdr>
    </w:div>
    <w:div w:id="1754546870">
      <w:bodyDiv w:val="1"/>
      <w:marLeft w:val="0"/>
      <w:marRight w:val="0"/>
      <w:marTop w:val="0"/>
      <w:marBottom w:val="0"/>
      <w:divBdr>
        <w:top w:val="none" w:sz="0" w:space="0" w:color="auto"/>
        <w:left w:val="none" w:sz="0" w:space="0" w:color="auto"/>
        <w:bottom w:val="none" w:sz="0" w:space="0" w:color="auto"/>
        <w:right w:val="none" w:sz="0" w:space="0" w:color="auto"/>
      </w:divBdr>
    </w:div>
    <w:div w:id="1773429758">
      <w:bodyDiv w:val="1"/>
      <w:marLeft w:val="0"/>
      <w:marRight w:val="0"/>
      <w:marTop w:val="0"/>
      <w:marBottom w:val="0"/>
      <w:divBdr>
        <w:top w:val="none" w:sz="0" w:space="0" w:color="auto"/>
        <w:left w:val="none" w:sz="0" w:space="0" w:color="auto"/>
        <w:bottom w:val="none" w:sz="0" w:space="0" w:color="auto"/>
        <w:right w:val="none" w:sz="0" w:space="0" w:color="auto"/>
      </w:divBdr>
    </w:div>
    <w:div w:id="1774549984">
      <w:bodyDiv w:val="1"/>
      <w:marLeft w:val="0"/>
      <w:marRight w:val="0"/>
      <w:marTop w:val="0"/>
      <w:marBottom w:val="0"/>
      <w:divBdr>
        <w:top w:val="none" w:sz="0" w:space="0" w:color="auto"/>
        <w:left w:val="none" w:sz="0" w:space="0" w:color="auto"/>
        <w:bottom w:val="none" w:sz="0" w:space="0" w:color="auto"/>
        <w:right w:val="none" w:sz="0" w:space="0" w:color="auto"/>
      </w:divBdr>
    </w:div>
    <w:div w:id="1785340553">
      <w:bodyDiv w:val="1"/>
      <w:marLeft w:val="0"/>
      <w:marRight w:val="0"/>
      <w:marTop w:val="0"/>
      <w:marBottom w:val="0"/>
      <w:divBdr>
        <w:top w:val="none" w:sz="0" w:space="0" w:color="auto"/>
        <w:left w:val="none" w:sz="0" w:space="0" w:color="auto"/>
        <w:bottom w:val="none" w:sz="0" w:space="0" w:color="auto"/>
        <w:right w:val="none" w:sz="0" w:space="0" w:color="auto"/>
      </w:divBdr>
    </w:div>
    <w:div w:id="1833986234">
      <w:bodyDiv w:val="1"/>
      <w:marLeft w:val="0"/>
      <w:marRight w:val="0"/>
      <w:marTop w:val="0"/>
      <w:marBottom w:val="0"/>
      <w:divBdr>
        <w:top w:val="none" w:sz="0" w:space="0" w:color="auto"/>
        <w:left w:val="none" w:sz="0" w:space="0" w:color="auto"/>
        <w:bottom w:val="none" w:sz="0" w:space="0" w:color="auto"/>
        <w:right w:val="none" w:sz="0" w:space="0" w:color="auto"/>
      </w:divBdr>
    </w:div>
    <w:div w:id="1835220769">
      <w:bodyDiv w:val="1"/>
      <w:marLeft w:val="0"/>
      <w:marRight w:val="0"/>
      <w:marTop w:val="0"/>
      <w:marBottom w:val="0"/>
      <w:divBdr>
        <w:top w:val="none" w:sz="0" w:space="0" w:color="auto"/>
        <w:left w:val="none" w:sz="0" w:space="0" w:color="auto"/>
        <w:bottom w:val="none" w:sz="0" w:space="0" w:color="auto"/>
        <w:right w:val="none" w:sz="0" w:space="0" w:color="auto"/>
      </w:divBdr>
    </w:div>
    <w:div w:id="1846553873">
      <w:bodyDiv w:val="1"/>
      <w:marLeft w:val="0"/>
      <w:marRight w:val="0"/>
      <w:marTop w:val="0"/>
      <w:marBottom w:val="0"/>
      <w:divBdr>
        <w:top w:val="none" w:sz="0" w:space="0" w:color="auto"/>
        <w:left w:val="none" w:sz="0" w:space="0" w:color="auto"/>
        <w:bottom w:val="none" w:sz="0" w:space="0" w:color="auto"/>
        <w:right w:val="none" w:sz="0" w:space="0" w:color="auto"/>
      </w:divBdr>
    </w:div>
    <w:div w:id="1872104776">
      <w:bodyDiv w:val="1"/>
      <w:marLeft w:val="0"/>
      <w:marRight w:val="0"/>
      <w:marTop w:val="0"/>
      <w:marBottom w:val="0"/>
      <w:divBdr>
        <w:top w:val="none" w:sz="0" w:space="0" w:color="auto"/>
        <w:left w:val="none" w:sz="0" w:space="0" w:color="auto"/>
        <w:bottom w:val="none" w:sz="0" w:space="0" w:color="auto"/>
        <w:right w:val="none" w:sz="0" w:space="0" w:color="auto"/>
      </w:divBdr>
    </w:div>
    <w:div w:id="1950813003">
      <w:bodyDiv w:val="1"/>
      <w:marLeft w:val="0"/>
      <w:marRight w:val="0"/>
      <w:marTop w:val="0"/>
      <w:marBottom w:val="0"/>
      <w:divBdr>
        <w:top w:val="none" w:sz="0" w:space="0" w:color="auto"/>
        <w:left w:val="none" w:sz="0" w:space="0" w:color="auto"/>
        <w:bottom w:val="none" w:sz="0" w:space="0" w:color="auto"/>
        <w:right w:val="none" w:sz="0" w:space="0" w:color="auto"/>
      </w:divBdr>
    </w:div>
    <w:div w:id="1955214296">
      <w:bodyDiv w:val="1"/>
      <w:marLeft w:val="0"/>
      <w:marRight w:val="0"/>
      <w:marTop w:val="0"/>
      <w:marBottom w:val="0"/>
      <w:divBdr>
        <w:top w:val="none" w:sz="0" w:space="0" w:color="auto"/>
        <w:left w:val="none" w:sz="0" w:space="0" w:color="auto"/>
        <w:bottom w:val="none" w:sz="0" w:space="0" w:color="auto"/>
        <w:right w:val="none" w:sz="0" w:space="0" w:color="auto"/>
      </w:divBdr>
    </w:div>
    <w:div w:id="1961178903">
      <w:bodyDiv w:val="1"/>
      <w:marLeft w:val="0"/>
      <w:marRight w:val="0"/>
      <w:marTop w:val="0"/>
      <w:marBottom w:val="0"/>
      <w:divBdr>
        <w:top w:val="none" w:sz="0" w:space="0" w:color="auto"/>
        <w:left w:val="none" w:sz="0" w:space="0" w:color="auto"/>
        <w:bottom w:val="none" w:sz="0" w:space="0" w:color="auto"/>
        <w:right w:val="none" w:sz="0" w:space="0" w:color="auto"/>
      </w:divBdr>
    </w:div>
    <w:div w:id="1965500913">
      <w:bodyDiv w:val="1"/>
      <w:marLeft w:val="0"/>
      <w:marRight w:val="0"/>
      <w:marTop w:val="0"/>
      <w:marBottom w:val="0"/>
      <w:divBdr>
        <w:top w:val="none" w:sz="0" w:space="0" w:color="auto"/>
        <w:left w:val="none" w:sz="0" w:space="0" w:color="auto"/>
        <w:bottom w:val="none" w:sz="0" w:space="0" w:color="auto"/>
        <w:right w:val="none" w:sz="0" w:space="0" w:color="auto"/>
      </w:divBdr>
    </w:div>
    <w:div w:id="1969317570">
      <w:bodyDiv w:val="1"/>
      <w:marLeft w:val="0"/>
      <w:marRight w:val="0"/>
      <w:marTop w:val="0"/>
      <w:marBottom w:val="0"/>
      <w:divBdr>
        <w:top w:val="none" w:sz="0" w:space="0" w:color="auto"/>
        <w:left w:val="none" w:sz="0" w:space="0" w:color="auto"/>
        <w:bottom w:val="none" w:sz="0" w:space="0" w:color="auto"/>
        <w:right w:val="none" w:sz="0" w:space="0" w:color="auto"/>
      </w:divBdr>
    </w:div>
    <w:div w:id="1970352792">
      <w:bodyDiv w:val="1"/>
      <w:marLeft w:val="0"/>
      <w:marRight w:val="0"/>
      <w:marTop w:val="0"/>
      <w:marBottom w:val="0"/>
      <w:divBdr>
        <w:top w:val="none" w:sz="0" w:space="0" w:color="auto"/>
        <w:left w:val="none" w:sz="0" w:space="0" w:color="auto"/>
        <w:bottom w:val="none" w:sz="0" w:space="0" w:color="auto"/>
        <w:right w:val="none" w:sz="0" w:space="0" w:color="auto"/>
      </w:divBdr>
    </w:div>
    <w:div w:id="1983464375">
      <w:bodyDiv w:val="1"/>
      <w:marLeft w:val="0"/>
      <w:marRight w:val="0"/>
      <w:marTop w:val="0"/>
      <w:marBottom w:val="0"/>
      <w:divBdr>
        <w:top w:val="none" w:sz="0" w:space="0" w:color="auto"/>
        <w:left w:val="none" w:sz="0" w:space="0" w:color="auto"/>
        <w:bottom w:val="none" w:sz="0" w:space="0" w:color="auto"/>
        <w:right w:val="none" w:sz="0" w:space="0" w:color="auto"/>
      </w:divBdr>
    </w:div>
    <w:div w:id="1999185709">
      <w:bodyDiv w:val="1"/>
      <w:marLeft w:val="0"/>
      <w:marRight w:val="0"/>
      <w:marTop w:val="0"/>
      <w:marBottom w:val="0"/>
      <w:divBdr>
        <w:top w:val="none" w:sz="0" w:space="0" w:color="auto"/>
        <w:left w:val="none" w:sz="0" w:space="0" w:color="auto"/>
        <w:bottom w:val="none" w:sz="0" w:space="0" w:color="auto"/>
        <w:right w:val="none" w:sz="0" w:space="0" w:color="auto"/>
      </w:divBdr>
    </w:div>
    <w:div w:id="2002417667">
      <w:bodyDiv w:val="1"/>
      <w:marLeft w:val="0"/>
      <w:marRight w:val="0"/>
      <w:marTop w:val="0"/>
      <w:marBottom w:val="0"/>
      <w:divBdr>
        <w:top w:val="none" w:sz="0" w:space="0" w:color="auto"/>
        <w:left w:val="none" w:sz="0" w:space="0" w:color="auto"/>
        <w:bottom w:val="none" w:sz="0" w:space="0" w:color="auto"/>
        <w:right w:val="none" w:sz="0" w:space="0" w:color="auto"/>
      </w:divBdr>
    </w:div>
    <w:div w:id="2011056505">
      <w:bodyDiv w:val="1"/>
      <w:marLeft w:val="0"/>
      <w:marRight w:val="0"/>
      <w:marTop w:val="0"/>
      <w:marBottom w:val="0"/>
      <w:divBdr>
        <w:top w:val="none" w:sz="0" w:space="0" w:color="auto"/>
        <w:left w:val="none" w:sz="0" w:space="0" w:color="auto"/>
        <w:bottom w:val="none" w:sz="0" w:space="0" w:color="auto"/>
        <w:right w:val="none" w:sz="0" w:space="0" w:color="auto"/>
      </w:divBdr>
    </w:div>
    <w:div w:id="2013219864">
      <w:bodyDiv w:val="1"/>
      <w:marLeft w:val="0"/>
      <w:marRight w:val="0"/>
      <w:marTop w:val="0"/>
      <w:marBottom w:val="0"/>
      <w:divBdr>
        <w:top w:val="none" w:sz="0" w:space="0" w:color="auto"/>
        <w:left w:val="none" w:sz="0" w:space="0" w:color="auto"/>
        <w:bottom w:val="none" w:sz="0" w:space="0" w:color="auto"/>
        <w:right w:val="none" w:sz="0" w:space="0" w:color="auto"/>
      </w:divBdr>
    </w:div>
    <w:div w:id="2014842425">
      <w:bodyDiv w:val="1"/>
      <w:marLeft w:val="0"/>
      <w:marRight w:val="0"/>
      <w:marTop w:val="0"/>
      <w:marBottom w:val="0"/>
      <w:divBdr>
        <w:top w:val="none" w:sz="0" w:space="0" w:color="auto"/>
        <w:left w:val="none" w:sz="0" w:space="0" w:color="auto"/>
        <w:bottom w:val="none" w:sz="0" w:space="0" w:color="auto"/>
        <w:right w:val="none" w:sz="0" w:space="0" w:color="auto"/>
      </w:divBdr>
    </w:div>
    <w:div w:id="2078087820">
      <w:bodyDiv w:val="1"/>
      <w:marLeft w:val="0"/>
      <w:marRight w:val="0"/>
      <w:marTop w:val="0"/>
      <w:marBottom w:val="0"/>
      <w:divBdr>
        <w:top w:val="none" w:sz="0" w:space="0" w:color="auto"/>
        <w:left w:val="none" w:sz="0" w:space="0" w:color="auto"/>
        <w:bottom w:val="none" w:sz="0" w:space="0" w:color="auto"/>
        <w:right w:val="none" w:sz="0" w:space="0" w:color="auto"/>
      </w:divBdr>
    </w:div>
    <w:div w:id="2078818320">
      <w:bodyDiv w:val="1"/>
      <w:marLeft w:val="0"/>
      <w:marRight w:val="0"/>
      <w:marTop w:val="0"/>
      <w:marBottom w:val="0"/>
      <w:divBdr>
        <w:top w:val="none" w:sz="0" w:space="0" w:color="auto"/>
        <w:left w:val="none" w:sz="0" w:space="0" w:color="auto"/>
        <w:bottom w:val="none" w:sz="0" w:space="0" w:color="auto"/>
        <w:right w:val="none" w:sz="0" w:space="0" w:color="auto"/>
      </w:divBdr>
    </w:div>
    <w:div w:id="2099522554">
      <w:bodyDiv w:val="1"/>
      <w:marLeft w:val="0"/>
      <w:marRight w:val="0"/>
      <w:marTop w:val="0"/>
      <w:marBottom w:val="0"/>
      <w:divBdr>
        <w:top w:val="none" w:sz="0" w:space="0" w:color="auto"/>
        <w:left w:val="none" w:sz="0" w:space="0" w:color="auto"/>
        <w:bottom w:val="none" w:sz="0" w:space="0" w:color="auto"/>
        <w:right w:val="none" w:sz="0" w:space="0" w:color="auto"/>
      </w:divBdr>
    </w:div>
    <w:div w:id="2108113018">
      <w:bodyDiv w:val="1"/>
      <w:marLeft w:val="0"/>
      <w:marRight w:val="0"/>
      <w:marTop w:val="0"/>
      <w:marBottom w:val="0"/>
      <w:divBdr>
        <w:top w:val="none" w:sz="0" w:space="0" w:color="auto"/>
        <w:left w:val="none" w:sz="0" w:space="0" w:color="auto"/>
        <w:bottom w:val="none" w:sz="0" w:space="0" w:color="auto"/>
        <w:right w:val="none" w:sz="0" w:space="0" w:color="auto"/>
      </w:divBdr>
    </w:div>
    <w:div w:id="2112357375">
      <w:bodyDiv w:val="1"/>
      <w:marLeft w:val="0"/>
      <w:marRight w:val="0"/>
      <w:marTop w:val="0"/>
      <w:marBottom w:val="0"/>
      <w:divBdr>
        <w:top w:val="none" w:sz="0" w:space="0" w:color="auto"/>
        <w:left w:val="none" w:sz="0" w:space="0" w:color="auto"/>
        <w:bottom w:val="none" w:sz="0" w:space="0" w:color="auto"/>
        <w:right w:val="none" w:sz="0" w:space="0" w:color="auto"/>
      </w:divBdr>
    </w:div>
    <w:div w:id="2115006211">
      <w:bodyDiv w:val="1"/>
      <w:marLeft w:val="0"/>
      <w:marRight w:val="0"/>
      <w:marTop w:val="0"/>
      <w:marBottom w:val="0"/>
      <w:divBdr>
        <w:top w:val="none" w:sz="0" w:space="0" w:color="auto"/>
        <w:left w:val="none" w:sz="0" w:space="0" w:color="auto"/>
        <w:bottom w:val="none" w:sz="0" w:space="0" w:color="auto"/>
        <w:right w:val="none" w:sz="0" w:space="0" w:color="auto"/>
      </w:divBdr>
    </w:div>
    <w:div w:id="211762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BBD91-64DA-44BE-BD63-CD4F073BB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2578</TotalTime>
  <Pages>53</Pages>
  <Words>29841</Words>
  <Characters>161143</Characters>
  <Application>Microsoft Office Word</Application>
  <DocSecurity>0</DocSecurity>
  <Lines>1342</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Sergio</dc:creator>
  <cp:lastModifiedBy>Maria Teresa</cp:lastModifiedBy>
  <cp:revision>208</cp:revision>
  <cp:lastPrinted>2024-02-06T16:45:00Z</cp:lastPrinted>
  <dcterms:created xsi:type="dcterms:W3CDTF">2022-08-23T17:08:00Z</dcterms:created>
  <dcterms:modified xsi:type="dcterms:W3CDTF">2024-02-06T16:47:00Z</dcterms:modified>
</cp:coreProperties>
</file>