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ED5AE3" w14:textId="2EAA260A" w:rsidR="0026273E" w:rsidRPr="00E04D19" w:rsidRDefault="0026273E" w:rsidP="00E04D19">
      <w:pPr>
        <w:pBdr>
          <w:top w:val="nil"/>
          <w:left w:val="nil"/>
          <w:bottom w:val="nil"/>
          <w:right w:val="nil"/>
          <w:between w:val="nil"/>
        </w:pBdr>
        <w:tabs>
          <w:tab w:val="left" w:pos="7267"/>
        </w:tabs>
        <w:spacing w:line="360" w:lineRule="auto"/>
        <w:rPr>
          <w:rFonts w:asciiTheme="minorHAnsi" w:eastAsia="Calibri" w:hAnsiTheme="minorHAnsi" w:cstheme="minorHAnsi"/>
          <w:b/>
          <w:color w:val="000000" w:themeColor="text1"/>
          <w:sz w:val="2"/>
        </w:rPr>
      </w:pPr>
    </w:p>
    <w:tbl>
      <w:tblPr>
        <w:tblStyle w:val="Tabelacomgrade"/>
        <w:tblW w:w="0" w:type="auto"/>
        <w:tblLook w:val="04A0" w:firstRow="1" w:lastRow="0" w:firstColumn="1" w:lastColumn="0" w:noHBand="0" w:noVBand="1"/>
      </w:tblPr>
      <w:tblGrid>
        <w:gridCol w:w="9629"/>
      </w:tblGrid>
      <w:tr w:rsidR="00E04D19" w14:paraId="24228099" w14:textId="77777777" w:rsidTr="00E04D19">
        <w:trPr>
          <w:trHeight w:val="424"/>
        </w:trPr>
        <w:tc>
          <w:tcPr>
            <w:tcW w:w="9911" w:type="dxa"/>
            <w:vAlign w:val="center"/>
          </w:tcPr>
          <w:p w14:paraId="378FD671" w14:textId="7226CDC1" w:rsidR="00E04D19" w:rsidRPr="00E04D19" w:rsidRDefault="00316A52" w:rsidP="00E04D19">
            <w:pPr>
              <w:tabs>
                <w:tab w:val="left" w:pos="7267"/>
              </w:tabs>
              <w:jc w:val="center"/>
              <w:rPr>
                <w:rFonts w:asciiTheme="minorHAnsi" w:eastAsia="Calibri" w:hAnsiTheme="minorHAnsi" w:cstheme="minorHAnsi"/>
                <w:b/>
                <w:color w:val="000000" w:themeColor="text1"/>
                <w:sz w:val="28"/>
              </w:rPr>
            </w:pPr>
            <w:r>
              <w:rPr>
                <w:rFonts w:asciiTheme="minorHAnsi" w:eastAsia="Calibri" w:hAnsiTheme="minorHAnsi" w:cstheme="minorHAnsi"/>
                <w:b/>
                <w:color w:val="000000" w:themeColor="text1"/>
                <w:sz w:val="28"/>
              </w:rPr>
              <w:t xml:space="preserve">Anexo I - </w:t>
            </w:r>
            <w:r w:rsidR="00E04D19" w:rsidRPr="00E04D19">
              <w:rPr>
                <w:rFonts w:asciiTheme="minorHAnsi" w:eastAsia="Calibri" w:hAnsiTheme="minorHAnsi" w:cstheme="minorHAnsi"/>
                <w:b/>
                <w:color w:val="000000" w:themeColor="text1"/>
                <w:sz w:val="28"/>
              </w:rPr>
              <w:t>ESTUDO TÉCNICO PRELIMINAR</w:t>
            </w:r>
          </w:p>
        </w:tc>
      </w:tr>
    </w:tbl>
    <w:p w14:paraId="325C386E" w14:textId="77777777" w:rsidR="0010235C" w:rsidRPr="008C5FA3" w:rsidRDefault="0010235C" w:rsidP="0010235C">
      <w:pPr>
        <w:pStyle w:val="Ttulo1"/>
        <w:numPr>
          <w:ilvl w:val="0"/>
          <w:numId w:val="15"/>
        </w:numPr>
        <w:rPr>
          <w:rFonts w:asciiTheme="minorHAnsi" w:eastAsia="Arial" w:hAnsiTheme="minorHAnsi" w:cstheme="minorHAnsi"/>
          <w:sz w:val="24"/>
          <w:szCs w:val="24"/>
          <w:lang w:val="pt-PT" w:eastAsia="en-US"/>
        </w:rPr>
      </w:pPr>
      <w:r w:rsidRPr="008C5FA3">
        <w:rPr>
          <w:rFonts w:asciiTheme="minorHAnsi" w:eastAsia="Arial" w:hAnsiTheme="minorHAnsi" w:cstheme="minorHAnsi"/>
          <w:sz w:val="24"/>
          <w:szCs w:val="24"/>
          <w:lang w:val="pt-PT" w:eastAsia="en-US"/>
        </w:rPr>
        <w:t>INFORMAÇÕES BÁSICAS</w:t>
      </w:r>
    </w:p>
    <w:p w14:paraId="448A6D61" w14:textId="726074F3" w:rsidR="001E01DC" w:rsidRPr="000373ED" w:rsidRDefault="00DC096E" w:rsidP="00927AD9">
      <w:pPr>
        <w:pStyle w:val="texto"/>
        <w:jc w:val="left"/>
      </w:pPr>
      <w:r w:rsidRPr="000373ED">
        <w:t>NÚME</w:t>
      </w:r>
      <w:r w:rsidR="000B72B0">
        <w:t>RO DO PR</w:t>
      </w:r>
      <w:r w:rsidR="00C35A71">
        <w:t>OCESSO ADMINISTRATIVO: SOPSU</w:t>
      </w:r>
      <w:r w:rsidR="00C35A71" w:rsidRPr="00441EFD">
        <w:rPr>
          <w:color w:val="FF0000"/>
        </w:rPr>
        <w:t xml:space="preserve"> </w:t>
      </w:r>
      <w:r w:rsidR="00770C0F" w:rsidRPr="00770C0F">
        <w:t>0</w:t>
      </w:r>
      <w:r w:rsidR="00DA7F61">
        <w:t>2</w:t>
      </w:r>
      <w:r w:rsidR="000B72B0">
        <w:t>/202</w:t>
      </w:r>
      <w:r w:rsidR="00A57C3E">
        <w:t>5</w:t>
      </w:r>
    </w:p>
    <w:p w14:paraId="589B96EE" w14:textId="02D70C1B" w:rsidR="001E01DC" w:rsidRPr="000373ED" w:rsidRDefault="00C35A71" w:rsidP="00927AD9">
      <w:pPr>
        <w:pStyle w:val="texto"/>
        <w:jc w:val="left"/>
      </w:pPr>
      <w:r w:rsidRPr="00C35A71">
        <w:t xml:space="preserve">OBJETO: </w:t>
      </w:r>
      <w:r w:rsidR="00AC740E" w:rsidRPr="00AC740E">
        <w:t>MIRANTE TREMEMBÉ</w:t>
      </w:r>
    </w:p>
    <w:p w14:paraId="03DF68FF" w14:textId="1B57DBF4" w:rsidR="008E3744" w:rsidRPr="008C5FA3" w:rsidRDefault="001E01DC" w:rsidP="0010235C">
      <w:pPr>
        <w:pStyle w:val="Ttulo1"/>
        <w:numPr>
          <w:ilvl w:val="0"/>
          <w:numId w:val="15"/>
        </w:numPr>
        <w:rPr>
          <w:rFonts w:asciiTheme="minorHAnsi" w:eastAsia="Arial" w:hAnsiTheme="minorHAnsi" w:cstheme="minorHAnsi"/>
          <w:sz w:val="24"/>
          <w:szCs w:val="24"/>
          <w:lang w:val="pt-PT" w:eastAsia="en-US"/>
        </w:rPr>
      </w:pPr>
      <w:r w:rsidRPr="008C5FA3">
        <w:rPr>
          <w:rFonts w:asciiTheme="minorHAnsi" w:eastAsia="Arial" w:hAnsiTheme="minorHAnsi" w:cstheme="minorHAnsi"/>
          <w:sz w:val="24"/>
          <w:szCs w:val="24"/>
          <w:lang w:val="pt-PT" w:eastAsia="en-US"/>
        </w:rPr>
        <w:t>ÁREA REQUISITANTE</w:t>
      </w:r>
    </w:p>
    <w:p w14:paraId="187CB95A" w14:textId="74FF4D1D" w:rsidR="008E3744" w:rsidRDefault="0010235C" w:rsidP="000373ED">
      <w:pPr>
        <w:pStyle w:val="texto"/>
      </w:pPr>
      <w:r>
        <w:t>Área</w:t>
      </w:r>
      <w:r w:rsidR="00A6108A">
        <w:t xml:space="preserve"> requisitante: Secretaria de </w:t>
      </w:r>
      <w:r w:rsidR="00267A00">
        <w:t>Esportes e Lazer</w:t>
      </w:r>
    </w:p>
    <w:p w14:paraId="7D922203" w14:textId="69E8D2D0" w:rsidR="00A6108A" w:rsidRDefault="00A6108A" w:rsidP="000373ED">
      <w:pPr>
        <w:pStyle w:val="texto"/>
      </w:pPr>
      <w:r>
        <w:t>Responsável:</w:t>
      </w:r>
      <w:r w:rsidRPr="00A6108A">
        <w:rPr>
          <w:color w:val="000000" w:themeColor="text1"/>
        </w:rPr>
        <w:t xml:space="preserve"> </w:t>
      </w:r>
      <w:r w:rsidR="00911357">
        <w:rPr>
          <w:color w:val="000000" w:themeColor="text1"/>
        </w:rPr>
        <w:t>C</w:t>
      </w:r>
      <w:r w:rsidR="00911357" w:rsidRPr="00911357">
        <w:rPr>
          <w:color w:val="000000" w:themeColor="text1"/>
        </w:rPr>
        <w:t xml:space="preserve">arlos </w:t>
      </w:r>
      <w:r w:rsidR="00911357">
        <w:rPr>
          <w:color w:val="000000" w:themeColor="text1"/>
        </w:rPr>
        <w:t>A</w:t>
      </w:r>
      <w:r w:rsidR="00911357" w:rsidRPr="00911357">
        <w:rPr>
          <w:color w:val="000000" w:themeColor="text1"/>
        </w:rPr>
        <w:t xml:space="preserve">lberto da </w:t>
      </w:r>
      <w:r w:rsidR="00911357">
        <w:rPr>
          <w:color w:val="000000" w:themeColor="text1"/>
        </w:rPr>
        <w:t>S</w:t>
      </w:r>
      <w:r w:rsidR="00911357" w:rsidRPr="00911357">
        <w:rPr>
          <w:color w:val="000000" w:themeColor="text1"/>
        </w:rPr>
        <w:t xml:space="preserve">ilva </w:t>
      </w:r>
      <w:r w:rsidR="00911357">
        <w:rPr>
          <w:color w:val="000000" w:themeColor="text1"/>
        </w:rPr>
        <w:t>T</w:t>
      </w:r>
      <w:r w:rsidR="00911357" w:rsidRPr="00911357">
        <w:rPr>
          <w:color w:val="000000" w:themeColor="text1"/>
        </w:rPr>
        <w:t>irelli</w:t>
      </w:r>
    </w:p>
    <w:p w14:paraId="217A4181" w14:textId="4427C177" w:rsidR="001E01DC" w:rsidRPr="008C5FA3" w:rsidRDefault="001E01DC" w:rsidP="0010235C">
      <w:pPr>
        <w:pStyle w:val="Ttulo1"/>
        <w:numPr>
          <w:ilvl w:val="0"/>
          <w:numId w:val="15"/>
        </w:numPr>
        <w:rPr>
          <w:rFonts w:asciiTheme="minorHAnsi" w:eastAsia="Arial" w:hAnsiTheme="minorHAnsi" w:cstheme="minorHAnsi"/>
          <w:sz w:val="24"/>
          <w:szCs w:val="24"/>
          <w:lang w:val="pt-PT" w:eastAsia="en-US"/>
        </w:rPr>
      </w:pPr>
      <w:r w:rsidRPr="008C5FA3">
        <w:rPr>
          <w:rFonts w:asciiTheme="minorHAnsi" w:eastAsia="Arial" w:hAnsiTheme="minorHAnsi" w:cstheme="minorHAnsi"/>
          <w:sz w:val="24"/>
          <w:szCs w:val="24"/>
          <w:lang w:val="pt-PT" w:eastAsia="en-US"/>
        </w:rPr>
        <w:t xml:space="preserve">DESIGNAÇÃO DA EQUIPE DE PLANEJAMENTO </w:t>
      </w:r>
    </w:p>
    <w:p w14:paraId="23C2C8CF" w14:textId="15405D0B" w:rsidR="001E01DC" w:rsidRPr="00B92CC9" w:rsidRDefault="004E337C" w:rsidP="000373ED">
      <w:pPr>
        <w:pStyle w:val="texto"/>
      </w:pPr>
      <w:r>
        <w:t>Fica designado para a fase preparatória, elaboração</w:t>
      </w:r>
      <w:r w:rsidR="004B6265">
        <w:t xml:space="preserve"> e planejamento</w:t>
      </w:r>
      <w:r>
        <w:t xml:space="preserve"> desse ETP</w:t>
      </w:r>
      <w:r w:rsidR="004B6265">
        <w:t>, os funcionários abaixo relacionados</w:t>
      </w:r>
      <w:r w:rsidR="00834CDA" w:rsidRPr="00B92CC9">
        <w:t>:</w:t>
      </w:r>
    </w:p>
    <w:tbl>
      <w:tblPr>
        <w:tblStyle w:val="Tabelacomgrade"/>
        <w:tblW w:w="0" w:type="auto"/>
        <w:tblLook w:val="04A0" w:firstRow="1" w:lastRow="0" w:firstColumn="1" w:lastColumn="0" w:noHBand="0" w:noVBand="1"/>
      </w:tblPr>
      <w:tblGrid>
        <w:gridCol w:w="3036"/>
        <w:gridCol w:w="3559"/>
        <w:gridCol w:w="3034"/>
      </w:tblGrid>
      <w:tr w:rsidR="00834CDA" w:rsidRPr="00E04D19" w14:paraId="32A262FF" w14:textId="77777777" w:rsidTr="00C35A71">
        <w:trPr>
          <w:trHeight w:val="567"/>
        </w:trPr>
        <w:tc>
          <w:tcPr>
            <w:tcW w:w="9911" w:type="dxa"/>
            <w:gridSpan w:val="3"/>
            <w:shd w:val="clear" w:color="auto" w:fill="D5DCE4" w:themeFill="text2" w:themeFillTint="33"/>
            <w:vAlign w:val="bottom"/>
          </w:tcPr>
          <w:p w14:paraId="799A61AF" w14:textId="7D1CE45C" w:rsidR="00834CDA" w:rsidRPr="00E04D19" w:rsidRDefault="00834CDA" w:rsidP="00C35A71">
            <w:pPr>
              <w:spacing w:line="360" w:lineRule="auto"/>
              <w:jc w:val="center"/>
              <w:rPr>
                <w:rFonts w:asciiTheme="minorHAnsi" w:eastAsia="Calibri" w:hAnsiTheme="minorHAnsi" w:cstheme="minorHAnsi"/>
                <w:b/>
                <w:color w:val="000000" w:themeColor="text1"/>
              </w:rPr>
            </w:pPr>
            <w:r w:rsidRPr="00E04D19">
              <w:rPr>
                <w:rFonts w:asciiTheme="minorHAnsi" w:eastAsia="Calibri" w:hAnsiTheme="minorHAnsi" w:cstheme="minorHAnsi"/>
                <w:b/>
                <w:color w:val="000000" w:themeColor="text1"/>
              </w:rPr>
              <w:t>EQUIP</w:t>
            </w:r>
            <w:r w:rsidR="00456C2E">
              <w:rPr>
                <w:rFonts w:asciiTheme="minorHAnsi" w:eastAsia="Calibri" w:hAnsiTheme="minorHAnsi" w:cstheme="minorHAnsi"/>
                <w:b/>
                <w:color w:val="000000" w:themeColor="text1"/>
              </w:rPr>
              <w:t>E DE PLANEJAMENTO</w:t>
            </w:r>
          </w:p>
        </w:tc>
      </w:tr>
      <w:tr w:rsidR="00834CDA" w:rsidRPr="00E04D19" w14:paraId="2C6BE74F" w14:textId="77777777" w:rsidTr="00EE02A6">
        <w:trPr>
          <w:trHeight w:val="567"/>
        </w:trPr>
        <w:tc>
          <w:tcPr>
            <w:tcW w:w="9911" w:type="dxa"/>
            <w:gridSpan w:val="3"/>
            <w:shd w:val="clear" w:color="auto" w:fill="D5DCE4" w:themeFill="text2" w:themeFillTint="33"/>
            <w:vAlign w:val="bottom"/>
          </w:tcPr>
          <w:p w14:paraId="668F8EF3" w14:textId="3083CEBE" w:rsidR="00834CDA" w:rsidRPr="00E04D19" w:rsidRDefault="00834CDA" w:rsidP="00EE02A6">
            <w:pPr>
              <w:spacing w:line="360" w:lineRule="auto"/>
              <w:jc w:val="center"/>
              <w:rPr>
                <w:rFonts w:asciiTheme="minorHAnsi" w:eastAsia="Calibri" w:hAnsiTheme="minorHAnsi" w:cstheme="minorHAnsi"/>
                <w:b/>
                <w:color w:val="000000" w:themeColor="text1"/>
              </w:rPr>
            </w:pPr>
            <w:r w:rsidRPr="00E04D19">
              <w:rPr>
                <w:rFonts w:asciiTheme="minorHAnsi" w:eastAsia="Calibri" w:hAnsiTheme="minorHAnsi" w:cstheme="minorHAnsi"/>
                <w:b/>
                <w:color w:val="000000" w:themeColor="text1"/>
              </w:rPr>
              <w:t>INTEGRANTES</w:t>
            </w:r>
          </w:p>
        </w:tc>
      </w:tr>
      <w:tr w:rsidR="00834CDA" w:rsidRPr="00E04D19" w14:paraId="48FA1077" w14:textId="77777777" w:rsidTr="00DE7A6B">
        <w:trPr>
          <w:trHeight w:val="567"/>
        </w:trPr>
        <w:tc>
          <w:tcPr>
            <w:tcW w:w="3114" w:type="dxa"/>
            <w:shd w:val="clear" w:color="auto" w:fill="B4C6E7" w:themeFill="accent1" w:themeFillTint="66"/>
            <w:vAlign w:val="center"/>
          </w:tcPr>
          <w:p w14:paraId="429582D0" w14:textId="7DD0E8A7" w:rsidR="00834CDA" w:rsidRPr="00E04D19" w:rsidRDefault="00834CDA" w:rsidP="00DE7A6B">
            <w:pPr>
              <w:jc w:val="center"/>
              <w:rPr>
                <w:rFonts w:asciiTheme="minorHAnsi" w:eastAsia="Calibri" w:hAnsiTheme="minorHAnsi" w:cstheme="minorHAnsi"/>
                <w:b/>
                <w:color w:val="000000" w:themeColor="text1"/>
              </w:rPr>
            </w:pPr>
            <w:r w:rsidRPr="00E04D19">
              <w:rPr>
                <w:rFonts w:asciiTheme="minorHAnsi" w:eastAsia="Calibri" w:hAnsiTheme="minorHAnsi" w:cstheme="minorHAnsi"/>
                <w:b/>
                <w:color w:val="000000" w:themeColor="text1"/>
              </w:rPr>
              <w:t>FUNÇÃO</w:t>
            </w:r>
          </w:p>
        </w:tc>
        <w:tc>
          <w:tcPr>
            <w:tcW w:w="3685" w:type="dxa"/>
            <w:shd w:val="clear" w:color="auto" w:fill="B4C6E7" w:themeFill="accent1" w:themeFillTint="66"/>
            <w:vAlign w:val="center"/>
          </w:tcPr>
          <w:p w14:paraId="7CC8397B" w14:textId="527A5610" w:rsidR="00834CDA" w:rsidRPr="00E04D19" w:rsidRDefault="00834CDA" w:rsidP="00DE7A6B">
            <w:pPr>
              <w:jc w:val="center"/>
              <w:rPr>
                <w:rFonts w:asciiTheme="minorHAnsi" w:eastAsia="Calibri" w:hAnsiTheme="minorHAnsi" w:cstheme="minorHAnsi"/>
                <w:b/>
                <w:color w:val="000000" w:themeColor="text1"/>
              </w:rPr>
            </w:pPr>
            <w:r w:rsidRPr="00E04D19">
              <w:rPr>
                <w:rFonts w:asciiTheme="minorHAnsi" w:eastAsia="Calibri" w:hAnsiTheme="minorHAnsi" w:cstheme="minorHAnsi"/>
                <w:b/>
                <w:color w:val="000000" w:themeColor="text1"/>
              </w:rPr>
              <w:t>NOME</w:t>
            </w:r>
          </w:p>
        </w:tc>
        <w:tc>
          <w:tcPr>
            <w:tcW w:w="3112" w:type="dxa"/>
            <w:shd w:val="clear" w:color="auto" w:fill="B4C6E7" w:themeFill="accent1" w:themeFillTint="66"/>
            <w:vAlign w:val="center"/>
          </w:tcPr>
          <w:p w14:paraId="6EFBB274" w14:textId="3A448658" w:rsidR="00834CDA" w:rsidRPr="00E04D19" w:rsidRDefault="00834CDA" w:rsidP="00DE7A6B">
            <w:pPr>
              <w:jc w:val="center"/>
              <w:rPr>
                <w:rFonts w:asciiTheme="minorHAnsi" w:eastAsia="Calibri" w:hAnsiTheme="minorHAnsi" w:cstheme="minorHAnsi"/>
                <w:b/>
                <w:color w:val="000000" w:themeColor="text1"/>
              </w:rPr>
            </w:pPr>
            <w:r w:rsidRPr="00E04D19">
              <w:rPr>
                <w:rFonts w:asciiTheme="minorHAnsi" w:eastAsia="Calibri" w:hAnsiTheme="minorHAnsi" w:cstheme="minorHAnsi"/>
                <w:b/>
                <w:color w:val="000000" w:themeColor="text1"/>
              </w:rPr>
              <w:t>SECRETARIA</w:t>
            </w:r>
          </w:p>
        </w:tc>
      </w:tr>
      <w:tr w:rsidR="00834CDA" w:rsidRPr="00E04D19" w14:paraId="64F41110" w14:textId="77777777" w:rsidTr="00834CDA">
        <w:tc>
          <w:tcPr>
            <w:tcW w:w="3114" w:type="dxa"/>
            <w:vAlign w:val="center"/>
          </w:tcPr>
          <w:p w14:paraId="3C5676AE" w14:textId="4AE68542" w:rsidR="00834CDA" w:rsidRPr="00E04D19" w:rsidRDefault="00834CDA" w:rsidP="00EE02A6">
            <w:pPr>
              <w:spacing w:line="360" w:lineRule="auto"/>
              <w:rPr>
                <w:rFonts w:asciiTheme="minorHAnsi" w:eastAsia="Calibri" w:hAnsiTheme="minorHAnsi" w:cstheme="minorHAnsi"/>
                <w:color w:val="000000" w:themeColor="text1"/>
              </w:rPr>
            </w:pPr>
            <w:r w:rsidRPr="00E04D19">
              <w:rPr>
                <w:rFonts w:asciiTheme="minorHAnsi" w:eastAsia="Calibri" w:hAnsiTheme="minorHAnsi" w:cstheme="minorHAnsi"/>
                <w:color w:val="000000" w:themeColor="text1"/>
              </w:rPr>
              <w:t>Secretári</w:t>
            </w:r>
            <w:r w:rsidR="00D723DE">
              <w:rPr>
                <w:rFonts w:asciiTheme="minorHAnsi" w:eastAsia="Calibri" w:hAnsiTheme="minorHAnsi" w:cstheme="minorHAnsi"/>
                <w:color w:val="000000" w:themeColor="text1"/>
              </w:rPr>
              <w:t>o</w:t>
            </w:r>
            <w:r w:rsidRPr="00E04D19">
              <w:rPr>
                <w:rFonts w:asciiTheme="minorHAnsi" w:eastAsia="Calibri" w:hAnsiTheme="minorHAnsi" w:cstheme="minorHAnsi"/>
                <w:color w:val="000000" w:themeColor="text1"/>
              </w:rPr>
              <w:t xml:space="preserve"> Municipal</w:t>
            </w:r>
            <w:r w:rsidR="00AC740E">
              <w:rPr>
                <w:rFonts w:asciiTheme="minorHAnsi" w:eastAsia="Calibri" w:hAnsiTheme="minorHAnsi" w:cstheme="minorHAnsi"/>
                <w:color w:val="000000" w:themeColor="text1"/>
              </w:rPr>
              <w:t xml:space="preserve"> de</w:t>
            </w:r>
            <w:r w:rsidRPr="00E04D19">
              <w:rPr>
                <w:rFonts w:asciiTheme="minorHAnsi" w:eastAsia="Calibri" w:hAnsiTheme="minorHAnsi" w:cstheme="minorHAnsi"/>
                <w:color w:val="000000" w:themeColor="text1"/>
              </w:rPr>
              <w:t xml:space="preserve"> </w:t>
            </w:r>
            <w:r w:rsidR="0069410E">
              <w:rPr>
                <w:rFonts w:asciiTheme="minorHAnsi" w:eastAsia="Calibri" w:hAnsiTheme="minorHAnsi" w:cstheme="minorHAnsi"/>
                <w:color w:val="000000" w:themeColor="text1"/>
              </w:rPr>
              <w:t>Esportes e Lazer</w:t>
            </w:r>
          </w:p>
        </w:tc>
        <w:tc>
          <w:tcPr>
            <w:tcW w:w="3685" w:type="dxa"/>
            <w:vAlign w:val="center"/>
          </w:tcPr>
          <w:p w14:paraId="5C13B5B2" w14:textId="2211AB19" w:rsidR="00834CDA" w:rsidRPr="00E04D19" w:rsidRDefault="00834CDA" w:rsidP="00927AD9">
            <w:pPr>
              <w:spacing w:line="360" w:lineRule="auto"/>
              <w:rPr>
                <w:rFonts w:asciiTheme="minorHAnsi" w:eastAsia="Calibri" w:hAnsiTheme="minorHAnsi" w:cstheme="minorHAnsi"/>
                <w:color w:val="000000" w:themeColor="text1"/>
              </w:rPr>
            </w:pPr>
            <w:r w:rsidRPr="00E04D19">
              <w:rPr>
                <w:rFonts w:asciiTheme="minorHAnsi" w:eastAsia="Calibri" w:hAnsiTheme="minorHAnsi" w:cstheme="minorHAnsi"/>
                <w:color w:val="000000" w:themeColor="text1"/>
              </w:rPr>
              <w:t xml:space="preserve"> </w:t>
            </w:r>
            <w:r w:rsidR="00911357" w:rsidRPr="00911357">
              <w:rPr>
                <w:rFonts w:asciiTheme="minorHAnsi" w:eastAsia="Calibri" w:hAnsiTheme="minorHAnsi" w:cstheme="minorHAnsi"/>
                <w:color w:val="000000" w:themeColor="text1"/>
              </w:rPr>
              <w:t>Carlos Alberto da Silva Tirelli</w:t>
            </w:r>
          </w:p>
        </w:tc>
        <w:tc>
          <w:tcPr>
            <w:tcW w:w="3112" w:type="dxa"/>
            <w:vAlign w:val="center"/>
          </w:tcPr>
          <w:p w14:paraId="3996B03E" w14:textId="214F7ED9" w:rsidR="00834CDA" w:rsidRPr="00E04D19" w:rsidRDefault="00636621" w:rsidP="00927AD9">
            <w:pPr>
              <w:spacing w:line="360" w:lineRule="auto"/>
              <w:rPr>
                <w:rFonts w:asciiTheme="minorHAnsi" w:eastAsia="Calibri" w:hAnsiTheme="minorHAnsi" w:cstheme="minorHAnsi"/>
                <w:color w:val="000000" w:themeColor="text1"/>
              </w:rPr>
            </w:pPr>
            <w:r w:rsidRPr="00636621">
              <w:rPr>
                <w:rFonts w:asciiTheme="minorHAnsi" w:eastAsia="Calibri" w:hAnsiTheme="minorHAnsi" w:cstheme="minorHAnsi"/>
                <w:color w:val="000000" w:themeColor="text1"/>
              </w:rPr>
              <w:t>Esportes e Lazer</w:t>
            </w:r>
          </w:p>
        </w:tc>
      </w:tr>
      <w:tr w:rsidR="00834CDA" w:rsidRPr="00E04D19" w14:paraId="185C1385" w14:textId="77777777" w:rsidTr="00834CDA">
        <w:tc>
          <w:tcPr>
            <w:tcW w:w="3114" w:type="dxa"/>
            <w:vAlign w:val="center"/>
          </w:tcPr>
          <w:p w14:paraId="023F8B27" w14:textId="2F4ABEB1" w:rsidR="00834CDA" w:rsidRPr="00E04D19" w:rsidRDefault="000F6D33" w:rsidP="00C35A71">
            <w:pPr>
              <w:spacing w:line="360" w:lineRule="auto"/>
              <w:rPr>
                <w:rFonts w:asciiTheme="minorHAnsi" w:eastAsia="Calibri" w:hAnsiTheme="minorHAnsi" w:cstheme="minorHAnsi"/>
                <w:color w:val="000000" w:themeColor="text1"/>
              </w:rPr>
            </w:pPr>
            <w:r>
              <w:rPr>
                <w:rFonts w:asciiTheme="minorHAnsi" w:eastAsia="Calibri" w:hAnsiTheme="minorHAnsi" w:cstheme="minorHAnsi"/>
                <w:color w:val="000000" w:themeColor="text1"/>
              </w:rPr>
              <w:t>Secretário</w:t>
            </w:r>
            <w:r w:rsidR="00834CDA" w:rsidRPr="00E04D19">
              <w:rPr>
                <w:rFonts w:asciiTheme="minorHAnsi" w:eastAsia="Calibri" w:hAnsiTheme="minorHAnsi" w:cstheme="minorHAnsi"/>
                <w:color w:val="000000" w:themeColor="text1"/>
              </w:rPr>
              <w:t xml:space="preserve"> Municipal de </w:t>
            </w:r>
            <w:r w:rsidR="00C35A71">
              <w:rPr>
                <w:rFonts w:asciiTheme="minorHAnsi" w:eastAsia="Calibri" w:hAnsiTheme="minorHAnsi" w:cstheme="minorHAnsi"/>
                <w:color w:val="000000" w:themeColor="text1"/>
              </w:rPr>
              <w:t>Obras Públicas e Serviços Urbanos</w:t>
            </w:r>
          </w:p>
        </w:tc>
        <w:tc>
          <w:tcPr>
            <w:tcW w:w="3685" w:type="dxa"/>
            <w:vAlign w:val="center"/>
          </w:tcPr>
          <w:p w14:paraId="5AC9FFB4" w14:textId="5059DF80" w:rsidR="00834CDA" w:rsidRPr="00E04D19" w:rsidRDefault="00C35A71" w:rsidP="00927AD9">
            <w:pPr>
              <w:spacing w:line="360" w:lineRule="auto"/>
              <w:rPr>
                <w:rFonts w:asciiTheme="minorHAnsi" w:eastAsia="Calibri" w:hAnsiTheme="minorHAnsi" w:cstheme="minorHAnsi"/>
                <w:color w:val="000000" w:themeColor="text1"/>
              </w:rPr>
            </w:pPr>
            <w:r w:rsidRPr="00C35A71">
              <w:rPr>
                <w:rFonts w:asciiTheme="minorHAnsi" w:eastAsia="Calibri" w:hAnsiTheme="minorHAnsi" w:cstheme="minorHAnsi"/>
                <w:color w:val="000000" w:themeColor="text1"/>
              </w:rPr>
              <w:t>Plinio Xavier Lopes Neto</w:t>
            </w:r>
          </w:p>
        </w:tc>
        <w:tc>
          <w:tcPr>
            <w:tcW w:w="3112" w:type="dxa"/>
            <w:vAlign w:val="center"/>
          </w:tcPr>
          <w:p w14:paraId="0E456C65" w14:textId="3EEA4444" w:rsidR="00834CDA" w:rsidRPr="00E04D19" w:rsidRDefault="00C35A71" w:rsidP="00927AD9">
            <w:pPr>
              <w:spacing w:line="360" w:lineRule="auto"/>
              <w:rPr>
                <w:rFonts w:asciiTheme="minorHAnsi" w:eastAsia="Calibri" w:hAnsiTheme="minorHAnsi" w:cstheme="minorHAnsi"/>
                <w:color w:val="000000" w:themeColor="text1"/>
              </w:rPr>
            </w:pPr>
            <w:r>
              <w:rPr>
                <w:rFonts w:asciiTheme="minorHAnsi" w:eastAsia="Calibri" w:hAnsiTheme="minorHAnsi" w:cstheme="minorHAnsi"/>
                <w:color w:val="000000" w:themeColor="text1"/>
              </w:rPr>
              <w:t>Obras Públicas e Serviços Urbanos</w:t>
            </w:r>
          </w:p>
        </w:tc>
      </w:tr>
      <w:tr w:rsidR="00834CDA" w:rsidRPr="00E04D19" w14:paraId="635B0F34" w14:textId="77777777" w:rsidTr="00834CDA">
        <w:tc>
          <w:tcPr>
            <w:tcW w:w="3114" w:type="dxa"/>
            <w:vAlign w:val="center"/>
          </w:tcPr>
          <w:p w14:paraId="1F658AF8" w14:textId="77700F72" w:rsidR="00834CDA" w:rsidRPr="00E04D19" w:rsidRDefault="00834CDA" w:rsidP="00927AD9">
            <w:pPr>
              <w:spacing w:line="360" w:lineRule="auto"/>
              <w:rPr>
                <w:rFonts w:asciiTheme="minorHAnsi" w:eastAsia="Calibri" w:hAnsiTheme="minorHAnsi" w:cstheme="minorHAnsi"/>
                <w:color w:val="000000" w:themeColor="text1"/>
              </w:rPr>
            </w:pPr>
            <w:r w:rsidRPr="00E04D19">
              <w:rPr>
                <w:rFonts w:asciiTheme="minorHAnsi" w:eastAsia="Calibri" w:hAnsiTheme="minorHAnsi" w:cstheme="minorHAnsi"/>
                <w:color w:val="000000" w:themeColor="text1"/>
              </w:rPr>
              <w:t>Engenheiro Civil</w:t>
            </w:r>
            <w:r w:rsidR="007F7FEE">
              <w:rPr>
                <w:rFonts w:asciiTheme="minorHAnsi" w:eastAsia="Calibri" w:hAnsiTheme="minorHAnsi" w:cstheme="minorHAnsi"/>
                <w:color w:val="000000" w:themeColor="text1"/>
              </w:rPr>
              <w:t xml:space="preserve"> Responsável Técnico</w:t>
            </w:r>
          </w:p>
        </w:tc>
        <w:tc>
          <w:tcPr>
            <w:tcW w:w="3685" w:type="dxa"/>
            <w:vAlign w:val="center"/>
          </w:tcPr>
          <w:p w14:paraId="159101AC" w14:textId="46369D24" w:rsidR="00834CDA" w:rsidRPr="00E04D19" w:rsidRDefault="00636621" w:rsidP="00927AD9">
            <w:pPr>
              <w:spacing w:line="360" w:lineRule="auto"/>
              <w:rPr>
                <w:rFonts w:asciiTheme="minorHAnsi" w:eastAsia="Calibri" w:hAnsiTheme="minorHAnsi" w:cstheme="minorHAnsi"/>
                <w:color w:val="000000" w:themeColor="text1"/>
              </w:rPr>
            </w:pPr>
            <w:r w:rsidRPr="00636621">
              <w:rPr>
                <w:rFonts w:asciiTheme="minorHAnsi" w:eastAsia="Calibri" w:hAnsiTheme="minorHAnsi" w:cstheme="minorHAnsi"/>
                <w:color w:val="000000" w:themeColor="text1"/>
              </w:rPr>
              <w:t>Yuri Lagrotti</w:t>
            </w:r>
          </w:p>
        </w:tc>
        <w:tc>
          <w:tcPr>
            <w:tcW w:w="3112" w:type="dxa"/>
            <w:vAlign w:val="center"/>
          </w:tcPr>
          <w:p w14:paraId="68FD9571" w14:textId="307B8005" w:rsidR="00834CDA" w:rsidRPr="00E04D19" w:rsidRDefault="00834CDA" w:rsidP="00927AD9">
            <w:pPr>
              <w:spacing w:line="360" w:lineRule="auto"/>
              <w:rPr>
                <w:rFonts w:asciiTheme="minorHAnsi" w:eastAsia="Calibri" w:hAnsiTheme="minorHAnsi" w:cstheme="minorHAnsi"/>
                <w:color w:val="000000" w:themeColor="text1"/>
              </w:rPr>
            </w:pPr>
            <w:r w:rsidRPr="00E04D19">
              <w:rPr>
                <w:rFonts w:asciiTheme="minorHAnsi" w:eastAsia="Calibri" w:hAnsiTheme="minorHAnsi" w:cstheme="minorHAnsi"/>
                <w:color w:val="000000" w:themeColor="text1"/>
              </w:rPr>
              <w:t>Obras Públicas e Serviços Urbanos</w:t>
            </w:r>
          </w:p>
        </w:tc>
      </w:tr>
    </w:tbl>
    <w:p w14:paraId="408E6C54" w14:textId="77777777" w:rsidR="00DE7A6B" w:rsidRPr="008C5FA3" w:rsidRDefault="001E01DC" w:rsidP="0010235C">
      <w:pPr>
        <w:pStyle w:val="Ttulo1"/>
        <w:numPr>
          <w:ilvl w:val="0"/>
          <w:numId w:val="15"/>
        </w:numPr>
        <w:rPr>
          <w:rFonts w:asciiTheme="minorHAnsi" w:eastAsia="Arial" w:hAnsiTheme="minorHAnsi" w:cstheme="minorHAnsi"/>
          <w:sz w:val="24"/>
          <w:szCs w:val="24"/>
          <w:lang w:val="pt-PT" w:eastAsia="en-US"/>
        </w:rPr>
      </w:pPr>
      <w:r w:rsidRPr="008C5FA3">
        <w:rPr>
          <w:rFonts w:asciiTheme="minorHAnsi" w:eastAsia="Arial" w:hAnsiTheme="minorHAnsi" w:cstheme="minorHAnsi"/>
          <w:sz w:val="24"/>
          <w:szCs w:val="24"/>
          <w:lang w:val="pt-PT" w:eastAsia="en-US"/>
        </w:rPr>
        <w:t>DIRETRIZES QUE NORTEARÃO ESTE ETP</w:t>
      </w:r>
    </w:p>
    <w:p w14:paraId="776231C8" w14:textId="5E805C6D" w:rsidR="008C0426" w:rsidRPr="00814526" w:rsidRDefault="00F43C20" w:rsidP="00C95F0F">
      <w:pPr>
        <w:pStyle w:val="texto"/>
      </w:pPr>
      <w:r>
        <w:t>T</w:t>
      </w:r>
      <w:r w:rsidR="003E4603">
        <w:t>rata</w:t>
      </w:r>
      <w:r w:rsidR="00092649">
        <w:t>-</w:t>
      </w:r>
      <w:r w:rsidR="003E4603">
        <w:t xml:space="preserve">se de </w:t>
      </w:r>
      <w:r>
        <w:t>obra</w:t>
      </w:r>
      <w:r w:rsidR="003E4603">
        <w:t xml:space="preserve"> de engenharia </w:t>
      </w:r>
      <w:r w:rsidR="0070515F">
        <w:t xml:space="preserve">e </w:t>
      </w:r>
      <w:r w:rsidR="00AA20D6" w:rsidRPr="00B92CC9">
        <w:t>dever</w:t>
      </w:r>
      <w:r w:rsidR="0070515F">
        <w:t>á</w:t>
      </w:r>
      <w:r w:rsidR="00AA20D6" w:rsidRPr="00B92CC9">
        <w:t xml:space="preserve"> ser executada rigorosamente de acordo os memoriais descritivos, projetos </w:t>
      </w:r>
      <w:r w:rsidR="00DE78DD" w:rsidRPr="00814526">
        <w:t>executivos</w:t>
      </w:r>
      <w:r w:rsidR="002131DF" w:rsidRPr="00814526">
        <w:t xml:space="preserve"> e normas técnicas da ABNT.</w:t>
      </w:r>
    </w:p>
    <w:p w14:paraId="4A76C91A" w14:textId="77777777" w:rsidR="00DB3840" w:rsidRDefault="00B92CC9" w:rsidP="00C95F0F">
      <w:pPr>
        <w:pStyle w:val="texto"/>
      </w:pPr>
      <w:r w:rsidRPr="00814526">
        <w:rPr>
          <w:bCs/>
        </w:rPr>
        <w:t>Este Estudo Técnico Preliminar observa as seguintes normas:</w:t>
      </w:r>
    </w:p>
    <w:p w14:paraId="33CA3212" w14:textId="77777777" w:rsidR="00C95F0F" w:rsidRPr="00C95F0F" w:rsidRDefault="00C641FE" w:rsidP="000048ED">
      <w:pPr>
        <w:pStyle w:val="Estilo1"/>
        <w:spacing w:line="276" w:lineRule="auto"/>
        <w:ind w:left="1276" w:hanging="709"/>
        <w:jc w:val="both"/>
        <w:outlineLvl w:val="9"/>
        <w:rPr>
          <w:b w:val="0"/>
        </w:rPr>
      </w:pPr>
      <w:r w:rsidRPr="00C95F0F">
        <w:rPr>
          <w:b w:val="0"/>
        </w:rPr>
        <w:t>NBR 15112: Resíduos da construção civil e resíduos volumosos – Áreas de transbordo e triagem – Diretrizes para projeto, implantação e operação</w:t>
      </w:r>
      <w:r w:rsidR="00B12716" w:rsidRPr="00C95F0F">
        <w:rPr>
          <w:b w:val="0"/>
        </w:rPr>
        <w:t>.</w:t>
      </w:r>
    </w:p>
    <w:p w14:paraId="3C56D476" w14:textId="77777777" w:rsidR="00C95F0F" w:rsidRPr="00C95F0F" w:rsidRDefault="008C0426" w:rsidP="000048ED">
      <w:pPr>
        <w:pStyle w:val="Estilo1"/>
        <w:spacing w:line="276" w:lineRule="auto"/>
        <w:ind w:left="1276" w:hanging="709"/>
        <w:jc w:val="both"/>
        <w:outlineLvl w:val="9"/>
        <w:rPr>
          <w:b w:val="0"/>
        </w:rPr>
      </w:pPr>
      <w:r w:rsidRPr="00C95F0F">
        <w:rPr>
          <w:b w:val="0"/>
        </w:rPr>
        <w:lastRenderedPageBreak/>
        <w:t>N</w:t>
      </w:r>
      <w:r w:rsidR="00C641FE" w:rsidRPr="00C95F0F">
        <w:rPr>
          <w:rFonts w:eastAsia="Calibri"/>
          <w:b w:val="0"/>
        </w:rPr>
        <w:t>BR 15113: Resíduos sólidos da construção civil e</w:t>
      </w:r>
      <w:r w:rsidR="007E77A0" w:rsidRPr="00C95F0F">
        <w:rPr>
          <w:rFonts w:eastAsia="Calibri"/>
          <w:b w:val="0"/>
        </w:rPr>
        <w:t xml:space="preserve"> </w:t>
      </w:r>
      <w:r w:rsidR="00C641FE" w:rsidRPr="00C95F0F">
        <w:rPr>
          <w:rFonts w:eastAsia="Calibri"/>
          <w:b w:val="0"/>
        </w:rPr>
        <w:t>resíduos inertes – Aterros – Diretrizes para</w:t>
      </w:r>
      <w:r w:rsidR="007E77A0" w:rsidRPr="00C95F0F">
        <w:rPr>
          <w:rFonts w:eastAsia="Calibri"/>
          <w:b w:val="0"/>
        </w:rPr>
        <w:t xml:space="preserve"> </w:t>
      </w:r>
      <w:r w:rsidR="00C641FE" w:rsidRPr="00C95F0F">
        <w:rPr>
          <w:rFonts w:eastAsia="Calibri"/>
          <w:b w:val="0"/>
        </w:rPr>
        <w:t>projeto, implantação e operação</w:t>
      </w:r>
      <w:r w:rsidR="00B12716" w:rsidRPr="00C95F0F">
        <w:rPr>
          <w:rFonts w:eastAsia="Calibri"/>
          <w:b w:val="0"/>
        </w:rPr>
        <w:t>.</w:t>
      </w:r>
    </w:p>
    <w:p w14:paraId="021F7792" w14:textId="77777777" w:rsidR="00C95F0F" w:rsidRPr="00C95F0F" w:rsidRDefault="00C641FE" w:rsidP="000048ED">
      <w:pPr>
        <w:pStyle w:val="Estilo1"/>
        <w:spacing w:line="276" w:lineRule="auto"/>
        <w:ind w:left="1276" w:hanging="709"/>
        <w:jc w:val="both"/>
        <w:outlineLvl w:val="9"/>
        <w:rPr>
          <w:b w:val="0"/>
        </w:rPr>
      </w:pPr>
      <w:r w:rsidRPr="00C95F0F">
        <w:rPr>
          <w:rFonts w:eastAsia="Calibri"/>
          <w:b w:val="0"/>
        </w:rPr>
        <w:t xml:space="preserve">NBR 15114: Resíduos sólidos da construção civil – Áreas de reciclagem – Diretrizes para projeto, implantação e operação NBR 5648: Sistemas prediais de água fria </w:t>
      </w:r>
      <w:r w:rsidR="007E77A0" w:rsidRPr="00C95F0F">
        <w:rPr>
          <w:rFonts w:eastAsia="Calibri"/>
          <w:b w:val="0"/>
        </w:rPr>
        <w:t>–</w:t>
      </w:r>
      <w:r w:rsidRPr="00C95F0F">
        <w:rPr>
          <w:rFonts w:eastAsia="Calibri"/>
          <w:b w:val="0"/>
        </w:rPr>
        <w:t xml:space="preserve"> Tubos</w:t>
      </w:r>
      <w:r w:rsidR="007E77A0" w:rsidRPr="00C95F0F">
        <w:rPr>
          <w:rFonts w:eastAsia="Calibri"/>
          <w:b w:val="0"/>
        </w:rPr>
        <w:t xml:space="preserve"> </w:t>
      </w:r>
      <w:r w:rsidRPr="00C95F0F">
        <w:rPr>
          <w:rFonts w:eastAsia="Calibri"/>
          <w:b w:val="0"/>
        </w:rPr>
        <w:t>e conexões de PVC 6,3, PN 750 kPa,</w:t>
      </w:r>
      <w:r w:rsidR="007E77A0" w:rsidRPr="00C95F0F">
        <w:rPr>
          <w:rFonts w:eastAsia="Calibri"/>
          <w:b w:val="0"/>
        </w:rPr>
        <w:t xml:space="preserve"> </w:t>
      </w:r>
      <w:r w:rsidRPr="00C95F0F">
        <w:rPr>
          <w:rFonts w:eastAsia="Calibri"/>
          <w:b w:val="0"/>
        </w:rPr>
        <w:t xml:space="preserve">com junta soldável </w:t>
      </w:r>
      <w:r w:rsidR="00B12716" w:rsidRPr="00C95F0F">
        <w:rPr>
          <w:rFonts w:eastAsia="Calibri"/>
          <w:b w:val="0"/>
        </w:rPr>
        <w:t>–</w:t>
      </w:r>
      <w:r w:rsidRPr="00C95F0F">
        <w:rPr>
          <w:rFonts w:eastAsia="Calibri"/>
          <w:b w:val="0"/>
        </w:rPr>
        <w:t xml:space="preserve"> Requisitos</w:t>
      </w:r>
      <w:r w:rsidR="00B12716" w:rsidRPr="00C95F0F">
        <w:rPr>
          <w:rFonts w:eastAsia="Calibri"/>
          <w:b w:val="0"/>
        </w:rPr>
        <w:t>.</w:t>
      </w:r>
    </w:p>
    <w:p w14:paraId="7116E77F" w14:textId="13FA09EC" w:rsidR="00262153" w:rsidRPr="00262153" w:rsidRDefault="007B22F7" w:rsidP="000048ED">
      <w:pPr>
        <w:pStyle w:val="Estilo1"/>
        <w:spacing w:line="276" w:lineRule="auto"/>
        <w:ind w:left="1276" w:hanging="709"/>
        <w:jc w:val="both"/>
        <w:outlineLvl w:val="9"/>
        <w:rPr>
          <w:b w:val="0"/>
        </w:rPr>
      </w:pPr>
      <w:r>
        <w:rPr>
          <w:rFonts w:eastAsia="Calibri"/>
          <w:b w:val="0"/>
        </w:rPr>
        <w:t>NBR 10004/2004:</w:t>
      </w:r>
      <w:r w:rsidRPr="007B22F7">
        <w:t xml:space="preserve"> </w:t>
      </w:r>
      <w:r w:rsidRPr="007B22F7">
        <w:rPr>
          <w:rFonts w:eastAsia="Calibri"/>
          <w:b w:val="0"/>
        </w:rPr>
        <w:t>Resíduos sólidos – Classificação</w:t>
      </w:r>
    </w:p>
    <w:p w14:paraId="5DEC8CAB" w14:textId="77777777" w:rsidR="005246F7" w:rsidRPr="005246F7" w:rsidRDefault="005246F7" w:rsidP="000048ED">
      <w:pPr>
        <w:pStyle w:val="Estilo1"/>
        <w:ind w:left="1276" w:hanging="709"/>
        <w:jc w:val="both"/>
        <w:rPr>
          <w:b w:val="0"/>
        </w:rPr>
      </w:pPr>
      <w:r w:rsidRPr="005246F7">
        <w:rPr>
          <w:b w:val="0"/>
        </w:rPr>
        <w:t>NBR 5688 - Tubos e Conexões de PVC-U para Sistemas Prediais de Água Pluvial, Esgoto Sanitário e Ventilação – Requisitos;</w:t>
      </w:r>
    </w:p>
    <w:p w14:paraId="5E0447A8" w14:textId="4DA89AB7" w:rsidR="00AA20D6" w:rsidRPr="00827FF2" w:rsidRDefault="00B12716" w:rsidP="000048ED">
      <w:pPr>
        <w:pStyle w:val="Estilo1"/>
        <w:spacing w:line="276" w:lineRule="auto"/>
        <w:ind w:left="1276" w:hanging="709"/>
        <w:jc w:val="both"/>
        <w:outlineLvl w:val="9"/>
        <w:rPr>
          <w:b w:val="0"/>
        </w:rPr>
      </w:pPr>
      <w:r w:rsidRPr="00C95F0F">
        <w:rPr>
          <w:rFonts w:eastAsia="Calibri"/>
          <w:b w:val="0"/>
        </w:rPr>
        <w:t xml:space="preserve">NR </w:t>
      </w:r>
      <w:r w:rsidR="00E92FB5">
        <w:rPr>
          <w:rFonts w:eastAsia="Calibri"/>
          <w:b w:val="0"/>
        </w:rPr>
        <w:t>7190</w:t>
      </w:r>
      <w:r w:rsidRPr="00C95F0F">
        <w:rPr>
          <w:rFonts w:eastAsia="Calibri"/>
          <w:b w:val="0"/>
        </w:rPr>
        <w:t xml:space="preserve"> – </w:t>
      </w:r>
      <w:r w:rsidR="00E92FB5" w:rsidRPr="00E92FB5">
        <w:rPr>
          <w:rFonts w:eastAsia="Calibri"/>
          <w:b w:val="0"/>
        </w:rPr>
        <w:t>Projeto de estruturas de madeira</w:t>
      </w:r>
      <w:r w:rsidR="00E92FB5">
        <w:rPr>
          <w:rFonts w:eastAsia="Calibri"/>
          <w:b w:val="0"/>
        </w:rPr>
        <w:t>;</w:t>
      </w:r>
    </w:p>
    <w:p w14:paraId="7A5EF975" w14:textId="4AA045DE" w:rsidR="0042199D" w:rsidRPr="0042199D" w:rsidRDefault="0042199D" w:rsidP="0058021A">
      <w:pPr>
        <w:pStyle w:val="Estilo1"/>
        <w:ind w:left="1276" w:hanging="715"/>
        <w:rPr>
          <w:b w:val="0"/>
        </w:rPr>
      </w:pPr>
      <w:r w:rsidRPr="0042199D">
        <w:rPr>
          <w:b w:val="0"/>
        </w:rPr>
        <w:t xml:space="preserve">NBR </w:t>
      </w:r>
      <w:r w:rsidR="00866F18">
        <w:rPr>
          <w:b w:val="0"/>
        </w:rPr>
        <w:t>8160</w:t>
      </w:r>
      <w:r w:rsidRPr="0042199D">
        <w:rPr>
          <w:b w:val="0"/>
        </w:rPr>
        <w:t xml:space="preserve"> – </w:t>
      </w:r>
      <w:r w:rsidR="00F46EE5" w:rsidRPr="00F46EE5">
        <w:rPr>
          <w:b w:val="0"/>
        </w:rPr>
        <w:t>Sistemas prediais de esgoto sanitário - Projeto e execução</w:t>
      </w:r>
      <w:r w:rsidRPr="0042199D">
        <w:rPr>
          <w:b w:val="0"/>
        </w:rPr>
        <w:t>.</w:t>
      </w:r>
    </w:p>
    <w:p w14:paraId="15FE3279" w14:textId="59E59515" w:rsidR="001E01DC" w:rsidRPr="008C5FA3" w:rsidRDefault="001E01DC" w:rsidP="00B340A8">
      <w:pPr>
        <w:pStyle w:val="Ttulo1"/>
        <w:numPr>
          <w:ilvl w:val="0"/>
          <w:numId w:val="15"/>
        </w:numPr>
        <w:rPr>
          <w:rFonts w:asciiTheme="minorHAnsi" w:eastAsia="Arial" w:hAnsiTheme="minorHAnsi" w:cstheme="minorHAnsi"/>
          <w:sz w:val="24"/>
          <w:szCs w:val="24"/>
          <w:lang w:val="pt-PT" w:eastAsia="en-US"/>
        </w:rPr>
      </w:pPr>
      <w:r w:rsidRPr="008C5FA3">
        <w:rPr>
          <w:rFonts w:asciiTheme="minorHAnsi" w:eastAsia="Arial" w:hAnsiTheme="minorHAnsi" w:cstheme="minorHAnsi"/>
          <w:sz w:val="24"/>
          <w:szCs w:val="24"/>
          <w:lang w:val="pt-PT" w:eastAsia="en-US"/>
        </w:rPr>
        <w:t xml:space="preserve">DESCRIÇÃO DA NECESSIDADE </w:t>
      </w:r>
    </w:p>
    <w:p w14:paraId="0D3B8A2E" w14:textId="77777777" w:rsidR="009E11FB" w:rsidRDefault="009E11FB" w:rsidP="009E11FB">
      <w:pPr>
        <w:pStyle w:val="texto"/>
      </w:pPr>
      <w:bookmarkStart w:id="0" w:name="_Hlk187661826"/>
      <w:r>
        <w:t xml:space="preserve">O prédio em questão apresenta o seguinte problema: </w:t>
      </w:r>
    </w:p>
    <w:p w14:paraId="0D92AA46" w14:textId="0F48E7FF" w:rsidR="0055383C" w:rsidRDefault="009E11FB" w:rsidP="00456AC0">
      <w:pPr>
        <w:pStyle w:val="texto"/>
        <w:numPr>
          <w:ilvl w:val="0"/>
          <w:numId w:val="31"/>
        </w:numPr>
        <w:ind w:left="142" w:firstLine="632"/>
      </w:pPr>
      <w:r>
        <w:t xml:space="preserve">Se faz necessária </w:t>
      </w:r>
      <w:r w:rsidR="00DA5398">
        <w:t xml:space="preserve">a </w:t>
      </w:r>
      <w:r w:rsidR="00DA5398" w:rsidRPr="00DA5398">
        <w:t xml:space="preserve">troca da cobertura da quadra do </w:t>
      </w:r>
      <w:r w:rsidR="00DA5398">
        <w:t>C</w:t>
      </w:r>
      <w:r w:rsidR="00DA5398" w:rsidRPr="00DA5398">
        <w:t xml:space="preserve">entro de </w:t>
      </w:r>
      <w:r w:rsidR="00DA5398">
        <w:t>L</w:t>
      </w:r>
      <w:r w:rsidR="00DA5398" w:rsidRPr="00DA5398">
        <w:t xml:space="preserve">azer </w:t>
      </w:r>
      <w:r>
        <w:t>p</w:t>
      </w:r>
      <w:r w:rsidRPr="00AA7F1B">
        <w:t>ara oferecer um atendimento de excelência</w:t>
      </w:r>
      <w:r w:rsidR="00006B0F">
        <w:t xml:space="preserve"> aos nossos atletas e</w:t>
      </w:r>
      <w:r w:rsidRPr="00AA7F1B">
        <w:t xml:space="preserve"> à população do município,</w:t>
      </w:r>
      <w:r>
        <w:t xml:space="preserve"> na qual apresenta degradações na cobertura por incidência do tempo e necessidade de reforma </w:t>
      </w:r>
      <w:r w:rsidR="00842F73">
        <w:t>das descidas pluviais</w:t>
      </w:r>
      <w:r w:rsidR="00F348F2">
        <w:t>,</w:t>
      </w:r>
      <w:r>
        <w:t xml:space="preserve"> conforme </w:t>
      </w:r>
      <w:r w:rsidR="00F348F2">
        <w:t xml:space="preserve">apresentado em </w:t>
      </w:r>
      <w:r>
        <w:t>projeto</w:t>
      </w:r>
      <w:r w:rsidRPr="00AA7F1B">
        <w:t>.</w:t>
      </w:r>
    </w:p>
    <w:bookmarkEnd w:id="0"/>
    <w:p w14:paraId="252AA642" w14:textId="513D0B4F" w:rsidR="00D8719D" w:rsidRPr="000A7302" w:rsidRDefault="001E01DC" w:rsidP="00D8719D">
      <w:pPr>
        <w:pStyle w:val="Ttulo1"/>
        <w:numPr>
          <w:ilvl w:val="0"/>
          <w:numId w:val="15"/>
        </w:numPr>
        <w:rPr>
          <w:rFonts w:asciiTheme="minorHAnsi" w:eastAsia="Arial" w:hAnsiTheme="minorHAnsi" w:cstheme="minorHAnsi"/>
          <w:sz w:val="24"/>
          <w:szCs w:val="24"/>
          <w:lang w:val="pt-PT" w:eastAsia="en-US"/>
        </w:rPr>
      </w:pPr>
      <w:r w:rsidRPr="008C5FA3">
        <w:rPr>
          <w:rFonts w:asciiTheme="minorHAnsi" w:eastAsia="Arial" w:hAnsiTheme="minorHAnsi" w:cstheme="minorHAnsi"/>
          <w:sz w:val="24"/>
          <w:szCs w:val="24"/>
          <w:lang w:val="pt-PT" w:eastAsia="en-US"/>
        </w:rPr>
        <w:t>PLANO DE CONTRATAÇÃO</w:t>
      </w:r>
      <w:r w:rsidR="00457579" w:rsidRPr="008C5FA3">
        <w:rPr>
          <w:rFonts w:asciiTheme="minorHAnsi" w:eastAsia="Arial" w:hAnsiTheme="minorHAnsi" w:cstheme="minorHAnsi"/>
          <w:sz w:val="24"/>
          <w:szCs w:val="24"/>
          <w:lang w:val="pt-PT" w:eastAsia="en-US"/>
        </w:rPr>
        <w:t xml:space="preserve"> ANUAL</w:t>
      </w:r>
      <w:r w:rsidRPr="008C5FA3">
        <w:rPr>
          <w:rFonts w:asciiTheme="minorHAnsi" w:eastAsia="Arial" w:hAnsiTheme="minorHAnsi" w:cstheme="minorHAnsi"/>
          <w:sz w:val="24"/>
          <w:szCs w:val="24"/>
          <w:lang w:val="pt-PT" w:eastAsia="en-US"/>
        </w:rPr>
        <w:t xml:space="preserve"> </w:t>
      </w:r>
    </w:p>
    <w:p w14:paraId="4548652F" w14:textId="5ECF52D1" w:rsidR="00231BCE" w:rsidRDefault="00231BCE" w:rsidP="002C37A6">
      <w:pPr>
        <w:pStyle w:val="texto"/>
        <w:ind w:left="142" w:firstLine="567"/>
      </w:pPr>
      <w:r>
        <w:t xml:space="preserve">O serviço está no Plano de Contratação da Secretaria de Obras Públicas e Serviços Urbanos solicitado pela Secretaria </w:t>
      </w:r>
      <w:r w:rsidR="00415FCB" w:rsidRPr="00E04D19">
        <w:rPr>
          <w:color w:val="000000" w:themeColor="text1"/>
        </w:rPr>
        <w:t>Municipal</w:t>
      </w:r>
      <w:r w:rsidR="00415FCB">
        <w:rPr>
          <w:color w:val="000000" w:themeColor="text1"/>
        </w:rPr>
        <w:t xml:space="preserve"> de</w:t>
      </w:r>
      <w:r w:rsidR="00415FCB" w:rsidRPr="00E04D19">
        <w:rPr>
          <w:color w:val="000000" w:themeColor="text1"/>
        </w:rPr>
        <w:t xml:space="preserve"> </w:t>
      </w:r>
      <w:r w:rsidR="00415FCB">
        <w:rPr>
          <w:color w:val="000000" w:themeColor="text1"/>
        </w:rPr>
        <w:t>Esportes e Lazer</w:t>
      </w:r>
      <w:r>
        <w:t xml:space="preserve">, por conta da necessidade de reforma </w:t>
      </w:r>
      <w:r w:rsidR="00415FCB">
        <w:t xml:space="preserve">da cobertura </w:t>
      </w:r>
      <w:r>
        <w:t>do prédio,</w:t>
      </w:r>
      <w:r w:rsidRPr="002F3F1C">
        <w:t xml:space="preserve"> </w:t>
      </w:r>
      <w:r>
        <w:t>com a utilização de</w:t>
      </w:r>
      <w:r w:rsidRPr="002F3F1C">
        <w:t xml:space="preserve"> recurso</w:t>
      </w:r>
      <w:r>
        <w:t xml:space="preserve">s do município através da Secretaria </w:t>
      </w:r>
      <w:r w:rsidR="00415FCB" w:rsidRPr="00E04D19">
        <w:rPr>
          <w:color w:val="000000" w:themeColor="text1"/>
        </w:rPr>
        <w:t>Municipal</w:t>
      </w:r>
      <w:r w:rsidR="00415FCB">
        <w:rPr>
          <w:color w:val="000000" w:themeColor="text1"/>
        </w:rPr>
        <w:t xml:space="preserve"> de</w:t>
      </w:r>
      <w:r w:rsidR="00415FCB" w:rsidRPr="00E04D19">
        <w:rPr>
          <w:color w:val="000000" w:themeColor="text1"/>
        </w:rPr>
        <w:t xml:space="preserve"> </w:t>
      </w:r>
      <w:r w:rsidR="00415FCB">
        <w:rPr>
          <w:color w:val="000000" w:themeColor="text1"/>
        </w:rPr>
        <w:t>Esportes e Lazer</w:t>
      </w:r>
      <w:r>
        <w:t>.</w:t>
      </w:r>
      <w:r w:rsidR="00415FCB">
        <w:t xml:space="preserve"> </w:t>
      </w:r>
    </w:p>
    <w:p w14:paraId="0E403302" w14:textId="17A57CA3" w:rsidR="00D8719D" w:rsidRPr="000A7302" w:rsidRDefault="001E01DC" w:rsidP="00D8719D">
      <w:pPr>
        <w:pStyle w:val="Ttulo1"/>
        <w:numPr>
          <w:ilvl w:val="0"/>
          <w:numId w:val="15"/>
        </w:numPr>
        <w:rPr>
          <w:rFonts w:asciiTheme="minorHAnsi" w:eastAsia="Arial" w:hAnsiTheme="minorHAnsi" w:cstheme="minorHAnsi"/>
          <w:sz w:val="24"/>
          <w:szCs w:val="24"/>
          <w:lang w:val="pt-PT" w:eastAsia="en-US"/>
        </w:rPr>
      </w:pPr>
      <w:r w:rsidRPr="004A7D75">
        <w:rPr>
          <w:rFonts w:asciiTheme="minorHAnsi" w:eastAsia="Arial" w:hAnsiTheme="minorHAnsi" w:cstheme="minorHAnsi"/>
          <w:sz w:val="24"/>
          <w:szCs w:val="24"/>
          <w:lang w:val="pt-PT" w:eastAsia="en-US"/>
        </w:rPr>
        <w:t>DESCRIÇÃO DOS REQUISITOS DA CONTRATAÇÃO</w:t>
      </w:r>
    </w:p>
    <w:p w14:paraId="087E553B" w14:textId="7038F795" w:rsidR="00D8719D" w:rsidRDefault="00F23961" w:rsidP="00D8719D">
      <w:pPr>
        <w:pStyle w:val="texto"/>
      </w:pPr>
      <w:r w:rsidRPr="00852390">
        <w:t>A contratação trata de empresa especializada em serviços de engenharia, com experiência comprovada</w:t>
      </w:r>
      <w:r w:rsidR="00B049E7" w:rsidRPr="00852390">
        <w:t>.</w:t>
      </w:r>
    </w:p>
    <w:tbl>
      <w:tblPr>
        <w:tblpPr w:leftFromText="141" w:rightFromText="141" w:vertAnchor="text" w:horzAnchor="margin" w:tblpXSpec="center" w:tblpY="306"/>
        <w:tblW w:w="9453" w:type="dxa"/>
        <w:tblCellMar>
          <w:left w:w="70" w:type="dxa"/>
          <w:right w:w="70" w:type="dxa"/>
        </w:tblCellMar>
        <w:tblLook w:val="04A0" w:firstRow="1" w:lastRow="0" w:firstColumn="1" w:lastColumn="0" w:noHBand="0" w:noVBand="1"/>
      </w:tblPr>
      <w:tblGrid>
        <w:gridCol w:w="5409"/>
        <w:gridCol w:w="1008"/>
        <w:gridCol w:w="1795"/>
        <w:gridCol w:w="1241"/>
      </w:tblGrid>
      <w:tr w:rsidR="00C95F0F" w:rsidRPr="00BB1DFF" w14:paraId="237A43BB" w14:textId="77777777" w:rsidTr="0080108A">
        <w:trPr>
          <w:trHeight w:val="397"/>
        </w:trPr>
        <w:tc>
          <w:tcPr>
            <w:tcW w:w="9453"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1A615804" w14:textId="0CCF265A" w:rsidR="00C95F0F" w:rsidRPr="005C56DF" w:rsidRDefault="005736E2" w:rsidP="00C95F0F">
            <w:pPr>
              <w:jc w:val="center"/>
              <w:rPr>
                <w:rFonts w:ascii="Calibri" w:hAnsi="Calibri" w:cs="Calibri"/>
                <w:b/>
                <w:bCs/>
                <w:color w:val="000000"/>
                <w:sz w:val="22"/>
                <w:szCs w:val="22"/>
              </w:rPr>
            </w:pPr>
            <w:r w:rsidRPr="005C56DF">
              <w:rPr>
                <w:rFonts w:ascii="Calibri" w:hAnsi="Calibri" w:cs="Calibri"/>
                <w:b/>
                <w:bCs/>
                <w:color w:val="000000"/>
                <w:sz w:val="22"/>
                <w:szCs w:val="22"/>
              </w:rPr>
              <w:t>DAS PARCELAS DE MAIOR RELEVÂ</w:t>
            </w:r>
            <w:r w:rsidR="00C95F0F" w:rsidRPr="005C56DF">
              <w:rPr>
                <w:rFonts w:ascii="Calibri" w:hAnsi="Calibri" w:cs="Calibri"/>
                <w:b/>
                <w:bCs/>
                <w:color w:val="000000"/>
                <w:sz w:val="22"/>
                <w:szCs w:val="22"/>
              </w:rPr>
              <w:t>NCIA</w:t>
            </w:r>
          </w:p>
        </w:tc>
      </w:tr>
      <w:tr w:rsidR="00C95F0F" w:rsidRPr="00BB1DFF" w14:paraId="418C5ED6" w14:textId="77777777" w:rsidTr="0080108A">
        <w:trPr>
          <w:trHeight w:val="300"/>
        </w:trPr>
        <w:tc>
          <w:tcPr>
            <w:tcW w:w="5409" w:type="dxa"/>
            <w:tcBorders>
              <w:top w:val="nil"/>
              <w:left w:val="single" w:sz="4" w:space="0" w:color="auto"/>
              <w:bottom w:val="single" w:sz="4" w:space="0" w:color="auto"/>
              <w:right w:val="single" w:sz="4" w:space="0" w:color="auto"/>
            </w:tcBorders>
            <w:shd w:val="clear" w:color="auto" w:fill="auto"/>
            <w:noWrap/>
            <w:vAlign w:val="center"/>
            <w:hideMark/>
          </w:tcPr>
          <w:p w14:paraId="24853234" w14:textId="77777777" w:rsidR="00C95F0F" w:rsidRPr="005C56DF" w:rsidRDefault="00C95F0F" w:rsidP="00C95F0F">
            <w:pPr>
              <w:jc w:val="center"/>
              <w:rPr>
                <w:rFonts w:ascii="Calibri" w:hAnsi="Calibri" w:cs="Calibri"/>
                <w:b/>
                <w:bCs/>
                <w:color w:val="000000"/>
                <w:sz w:val="22"/>
                <w:szCs w:val="22"/>
              </w:rPr>
            </w:pPr>
            <w:r w:rsidRPr="005C56DF">
              <w:rPr>
                <w:rFonts w:ascii="Calibri" w:hAnsi="Calibri" w:cs="Calibri"/>
                <w:b/>
                <w:bCs/>
                <w:color w:val="000000"/>
                <w:sz w:val="22"/>
                <w:szCs w:val="22"/>
              </w:rPr>
              <w:t>DESCRIÇÃO DO SERVIÇO</w:t>
            </w:r>
          </w:p>
        </w:tc>
        <w:tc>
          <w:tcPr>
            <w:tcW w:w="1008" w:type="dxa"/>
            <w:tcBorders>
              <w:top w:val="nil"/>
              <w:left w:val="nil"/>
              <w:bottom w:val="single" w:sz="4" w:space="0" w:color="auto"/>
              <w:right w:val="single" w:sz="4" w:space="0" w:color="auto"/>
            </w:tcBorders>
            <w:shd w:val="clear" w:color="auto" w:fill="auto"/>
            <w:noWrap/>
            <w:vAlign w:val="center"/>
            <w:hideMark/>
          </w:tcPr>
          <w:p w14:paraId="24E3C37E" w14:textId="77777777" w:rsidR="00C95F0F" w:rsidRPr="005C56DF" w:rsidRDefault="00C95F0F" w:rsidP="00C95F0F">
            <w:pPr>
              <w:jc w:val="center"/>
              <w:rPr>
                <w:rFonts w:ascii="Calibri" w:hAnsi="Calibri" w:cs="Calibri"/>
                <w:b/>
                <w:bCs/>
                <w:color w:val="000000"/>
                <w:sz w:val="22"/>
                <w:szCs w:val="22"/>
              </w:rPr>
            </w:pPr>
            <w:r w:rsidRPr="005C56DF">
              <w:rPr>
                <w:rFonts w:ascii="Calibri" w:hAnsi="Calibri" w:cs="Calibri"/>
                <w:b/>
                <w:bCs/>
                <w:color w:val="000000"/>
                <w:sz w:val="22"/>
                <w:szCs w:val="22"/>
              </w:rPr>
              <w:t>ITEM</w:t>
            </w:r>
          </w:p>
        </w:tc>
        <w:tc>
          <w:tcPr>
            <w:tcW w:w="1795" w:type="dxa"/>
            <w:tcBorders>
              <w:top w:val="nil"/>
              <w:left w:val="nil"/>
              <w:bottom w:val="single" w:sz="4" w:space="0" w:color="auto"/>
              <w:right w:val="single" w:sz="4" w:space="0" w:color="auto"/>
            </w:tcBorders>
            <w:shd w:val="clear" w:color="auto" w:fill="auto"/>
            <w:noWrap/>
            <w:vAlign w:val="center"/>
            <w:hideMark/>
          </w:tcPr>
          <w:p w14:paraId="50CF8101" w14:textId="77777777" w:rsidR="00C95F0F" w:rsidRPr="005C56DF" w:rsidRDefault="00C95F0F" w:rsidP="00C95F0F">
            <w:pPr>
              <w:jc w:val="center"/>
              <w:rPr>
                <w:rFonts w:ascii="Calibri" w:hAnsi="Calibri" w:cs="Calibri"/>
                <w:b/>
                <w:bCs/>
                <w:color w:val="000000"/>
                <w:sz w:val="22"/>
                <w:szCs w:val="22"/>
              </w:rPr>
            </w:pPr>
            <w:r w:rsidRPr="005C56DF">
              <w:rPr>
                <w:rFonts w:ascii="Calibri" w:hAnsi="Calibri" w:cs="Calibri"/>
                <w:b/>
                <w:bCs/>
                <w:color w:val="000000"/>
                <w:sz w:val="22"/>
                <w:szCs w:val="22"/>
              </w:rPr>
              <w:t>QUANTIDADE</w:t>
            </w:r>
          </w:p>
        </w:tc>
        <w:tc>
          <w:tcPr>
            <w:tcW w:w="1241" w:type="dxa"/>
            <w:tcBorders>
              <w:top w:val="nil"/>
              <w:left w:val="nil"/>
              <w:bottom w:val="single" w:sz="4" w:space="0" w:color="auto"/>
              <w:right w:val="single" w:sz="4" w:space="0" w:color="auto"/>
            </w:tcBorders>
            <w:shd w:val="clear" w:color="auto" w:fill="auto"/>
            <w:noWrap/>
            <w:vAlign w:val="center"/>
            <w:hideMark/>
          </w:tcPr>
          <w:p w14:paraId="4394E119" w14:textId="77777777" w:rsidR="00C95F0F" w:rsidRPr="005C56DF" w:rsidRDefault="00C95F0F" w:rsidP="00C95F0F">
            <w:pPr>
              <w:jc w:val="center"/>
              <w:rPr>
                <w:rFonts w:ascii="Calibri" w:hAnsi="Calibri" w:cs="Calibri"/>
                <w:b/>
                <w:bCs/>
                <w:color w:val="000000"/>
                <w:sz w:val="22"/>
                <w:szCs w:val="22"/>
              </w:rPr>
            </w:pPr>
            <w:r w:rsidRPr="005C56DF">
              <w:rPr>
                <w:rFonts w:ascii="Calibri" w:hAnsi="Calibri" w:cs="Calibri"/>
                <w:b/>
                <w:bCs/>
                <w:color w:val="000000"/>
                <w:sz w:val="22"/>
                <w:szCs w:val="22"/>
              </w:rPr>
              <w:t>UNIDADE</w:t>
            </w:r>
          </w:p>
        </w:tc>
      </w:tr>
      <w:tr w:rsidR="005C56DF" w:rsidRPr="00BB1DFF" w14:paraId="1551EA5C" w14:textId="77777777" w:rsidTr="0080108A">
        <w:trPr>
          <w:trHeight w:val="57"/>
        </w:trPr>
        <w:tc>
          <w:tcPr>
            <w:tcW w:w="5409" w:type="dxa"/>
            <w:tcBorders>
              <w:top w:val="nil"/>
              <w:left w:val="single" w:sz="4" w:space="0" w:color="auto"/>
              <w:bottom w:val="single" w:sz="4" w:space="0" w:color="auto"/>
              <w:right w:val="single" w:sz="4" w:space="0" w:color="auto"/>
            </w:tcBorders>
            <w:shd w:val="clear" w:color="auto" w:fill="auto"/>
            <w:vAlign w:val="center"/>
          </w:tcPr>
          <w:p w14:paraId="411F2104" w14:textId="7A730CF5" w:rsidR="00D8719D" w:rsidRPr="0053648F" w:rsidRDefault="008141EB" w:rsidP="00D8719D">
            <w:pPr>
              <w:spacing w:line="276" w:lineRule="auto"/>
              <w:rPr>
                <w:rFonts w:asciiTheme="minorHAnsi" w:hAnsiTheme="minorHAnsi" w:cstheme="minorHAnsi"/>
                <w:sz w:val="22"/>
                <w:szCs w:val="22"/>
              </w:rPr>
            </w:pPr>
            <w:r w:rsidRPr="0053648F">
              <w:rPr>
                <w:rFonts w:asciiTheme="minorHAnsi" w:hAnsiTheme="minorHAnsi" w:cstheme="minorHAnsi"/>
                <w:sz w:val="22"/>
                <w:szCs w:val="22"/>
              </w:rPr>
              <w:t>Telhamento em chapa de aço galvanizado autoportante, perfil trapezoidal, com espessura de 0,80 mm e altura de 120 mm</w:t>
            </w:r>
          </w:p>
        </w:tc>
        <w:tc>
          <w:tcPr>
            <w:tcW w:w="1008" w:type="dxa"/>
            <w:tcBorders>
              <w:top w:val="nil"/>
              <w:left w:val="nil"/>
              <w:bottom w:val="single" w:sz="4" w:space="0" w:color="auto"/>
              <w:right w:val="single" w:sz="4" w:space="0" w:color="auto"/>
            </w:tcBorders>
            <w:shd w:val="clear" w:color="auto" w:fill="auto"/>
            <w:noWrap/>
            <w:vAlign w:val="center"/>
          </w:tcPr>
          <w:p w14:paraId="62427828" w14:textId="2C10F876" w:rsidR="005C56DF" w:rsidRPr="0053648F" w:rsidRDefault="008141EB" w:rsidP="00934D22">
            <w:pPr>
              <w:spacing w:line="276" w:lineRule="auto"/>
              <w:jc w:val="center"/>
              <w:rPr>
                <w:rFonts w:asciiTheme="minorHAnsi" w:hAnsiTheme="minorHAnsi" w:cstheme="minorHAnsi"/>
                <w:color w:val="000000"/>
                <w:sz w:val="22"/>
                <w:szCs w:val="22"/>
              </w:rPr>
            </w:pPr>
            <w:r w:rsidRPr="0053648F">
              <w:rPr>
                <w:rFonts w:asciiTheme="minorHAnsi" w:hAnsiTheme="minorHAnsi" w:cstheme="minorHAnsi"/>
                <w:color w:val="000000"/>
                <w:sz w:val="22"/>
                <w:szCs w:val="22"/>
              </w:rPr>
              <w:t>2.2</w:t>
            </w:r>
          </w:p>
        </w:tc>
        <w:tc>
          <w:tcPr>
            <w:tcW w:w="1795" w:type="dxa"/>
            <w:tcBorders>
              <w:top w:val="nil"/>
              <w:left w:val="nil"/>
              <w:bottom w:val="single" w:sz="4" w:space="0" w:color="auto"/>
              <w:right w:val="single" w:sz="4" w:space="0" w:color="auto"/>
            </w:tcBorders>
            <w:shd w:val="clear" w:color="auto" w:fill="auto"/>
            <w:noWrap/>
            <w:vAlign w:val="center"/>
          </w:tcPr>
          <w:p w14:paraId="2B089157" w14:textId="0542F24E" w:rsidR="005C56DF" w:rsidRPr="0053648F" w:rsidRDefault="008141EB" w:rsidP="00934D22">
            <w:pPr>
              <w:spacing w:line="276" w:lineRule="auto"/>
              <w:jc w:val="center"/>
              <w:rPr>
                <w:rFonts w:asciiTheme="minorHAnsi" w:hAnsiTheme="minorHAnsi" w:cstheme="minorHAnsi"/>
                <w:color w:val="000000"/>
                <w:sz w:val="22"/>
                <w:szCs w:val="22"/>
              </w:rPr>
            </w:pPr>
            <w:r w:rsidRPr="0053648F">
              <w:rPr>
                <w:rFonts w:asciiTheme="minorHAnsi" w:hAnsiTheme="minorHAnsi" w:cstheme="minorHAnsi"/>
                <w:color w:val="000000"/>
                <w:sz w:val="22"/>
                <w:szCs w:val="22"/>
              </w:rPr>
              <w:t>260,54</w:t>
            </w:r>
          </w:p>
        </w:tc>
        <w:tc>
          <w:tcPr>
            <w:tcW w:w="1241" w:type="dxa"/>
            <w:tcBorders>
              <w:top w:val="nil"/>
              <w:left w:val="nil"/>
              <w:bottom w:val="single" w:sz="4" w:space="0" w:color="auto"/>
              <w:right w:val="single" w:sz="4" w:space="0" w:color="auto"/>
            </w:tcBorders>
            <w:shd w:val="clear" w:color="auto" w:fill="auto"/>
            <w:noWrap/>
            <w:vAlign w:val="center"/>
          </w:tcPr>
          <w:p w14:paraId="02BC8549" w14:textId="2950A50E" w:rsidR="005C56DF" w:rsidRPr="0053648F" w:rsidRDefault="00737814" w:rsidP="00934D22">
            <w:pPr>
              <w:spacing w:line="276" w:lineRule="auto"/>
              <w:jc w:val="center"/>
              <w:rPr>
                <w:rFonts w:asciiTheme="minorHAnsi" w:hAnsiTheme="minorHAnsi" w:cstheme="minorHAnsi"/>
                <w:color w:val="000000"/>
                <w:sz w:val="22"/>
                <w:szCs w:val="22"/>
              </w:rPr>
            </w:pPr>
            <w:r w:rsidRPr="0053648F">
              <w:rPr>
                <w:rFonts w:asciiTheme="minorHAnsi" w:hAnsiTheme="minorHAnsi" w:cstheme="minorHAnsi"/>
                <w:color w:val="000000"/>
                <w:sz w:val="22"/>
                <w:szCs w:val="22"/>
              </w:rPr>
              <w:t>M2</w:t>
            </w:r>
          </w:p>
        </w:tc>
      </w:tr>
      <w:tr w:rsidR="005C56DF" w:rsidRPr="00BB1DFF" w14:paraId="5DB692E9" w14:textId="77777777" w:rsidTr="00E52332">
        <w:trPr>
          <w:trHeight w:val="699"/>
        </w:trPr>
        <w:tc>
          <w:tcPr>
            <w:tcW w:w="5409" w:type="dxa"/>
            <w:tcBorders>
              <w:top w:val="nil"/>
              <w:left w:val="single" w:sz="4" w:space="0" w:color="auto"/>
              <w:bottom w:val="single" w:sz="4" w:space="0" w:color="auto"/>
              <w:right w:val="single" w:sz="4" w:space="0" w:color="auto"/>
            </w:tcBorders>
            <w:shd w:val="clear" w:color="auto" w:fill="auto"/>
            <w:vAlign w:val="center"/>
          </w:tcPr>
          <w:p w14:paraId="02987EAE" w14:textId="1E90DED2" w:rsidR="00D8719D" w:rsidRPr="0053648F" w:rsidRDefault="008141EB" w:rsidP="00D8719D">
            <w:pPr>
              <w:spacing w:line="276" w:lineRule="auto"/>
              <w:rPr>
                <w:rFonts w:asciiTheme="minorHAnsi" w:hAnsiTheme="minorHAnsi" w:cstheme="minorHAnsi"/>
                <w:sz w:val="22"/>
                <w:szCs w:val="22"/>
              </w:rPr>
            </w:pPr>
            <w:r w:rsidRPr="0053648F">
              <w:rPr>
                <w:rFonts w:asciiTheme="minorHAnsi" w:hAnsiTheme="minorHAnsi" w:cstheme="minorHAnsi"/>
                <w:sz w:val="22"/>
                <w:szCs w:val="22"/>
              </w:rPr>
              <w:lastRenderedPageBreak/>
              <w:t>Estrutura pontaletada para telhas onduladas</w:t>
            </w:r>
          </w:p>
        </w:tc>
        <w:tc>
          <w:tcPr>
            <w:tcW w:w="1008" w:type="dxa"/>
            <w:tcBorders>
              <w:top w:val="nil"/>
              <w:left w:val="nil"/>
              <w:bottom w:val="single" w:sz="4" w:space="0" w:color="auto"/>
              <w:right w:val="single" w:sz="4" w:space="0" w:color="auto"/>
            </w:tcBorders>
            <w:shd w:val="clear" w:color="auto" w:fill="auto"/>
            <w:noWrap/>
            <w:vAlign w:val="center"/>
          </w:tcPr>
          <w:p w14:paraId="2F40869E" w14:textId="7C2BBAF8" w:rsidR="005C56DF" w:rsidRPr="0053648F" w:rsidRDefault="0053648F" w:rsidP="00934D22">
            <w:pPr>
              <w:spacing w:line="276" w:lineRule="auto"/>
              <w:jc w:val="center"/>
              <w:rPr>
                <w:rFonts w:asciiTheme="minorHAnsi" w:hAnsiTheme="minorHAnsi" w:cstheme="minorHAnsi"/>
                <w:color w:val="000000"/>
                <w:sz w:val="22"/>
                <w:szCs w:val="22"/>
              </w:rPr>
            </w:pPr>
            <w:r w:rsidRPr="0053648F">
              <w:rPr>
                <w:rFonts w:asciiTheme="minorHAnsi" w:hAnsiTheme="minorHAnsi" w:cstheme="minorHAnsi"/>
                <w:color w:val="000000"/>
                <w:sz w:val="22"/>
                <w:szCs w:val="22"/>
              </w:rPr>
              <w:t>2.1</w:t>
            </w:r>
          </w:p>
        </w:tc>
        <w:tc>
          <w:tcPr>
            <w:tcW w:w="1795" w:type="dxa"/>
            <w:tcBorders>
              <w:top w:val="nil"/>
              <w:left w:val="nil"/>
              <w:bottom w:val="single" w:sz="4" w:space="0" w:color="auto"/>
              <w:right w:val="single" w:sz="4" w:space="0" w:color="auto"/>
            </w:tcBorders>
            <w:shd w:val="clear" w:color="auto" w:fill="auto"/>
            <w:noWrap/>
            <w:vAlign w:val="center"/>
          </w:tcPr>
          <w:p w14:paraId="59793816" w14:textId="60768431" w:rsidR="005C56DF" w:rsidRPr="0053648F" w:rsidRDefault="0053648F" w:rsidP="00934D22">
            <w:pPr>
              <w:spacing w:line="276" w:lineRule="auto"/>
              <w:jc w:val="center"/>
              <w:rPr>
                <w:rFonts w:asciiTheme="minorHAnsi" w:hAnsiTheme="minorHAnsi" w:cstheme="minorHAnsi"/>
                <w:color w:val="000000"/>
                <w:sz w:val="22"/>
                <w:szCs w:val="22"/>
              </w:rPr>
            </w:pPr>
            <w:r w:rsidRPr="0053648F">
              <w:rPr>
                <w:rFonts w:asciiTheme="minorHAnsi" w:hAnsiTheme="minorHAnsi" w:cstheme="minorHAnsi"/>
                <w:color w:val="000000"/>
                <w:sz w:val="22"/>
                <w:szCs w:val="22"/>
              </w:rPr>
              <w:t>130,27</w:t>
            </w:r>
          </w:p>
        </w:tc>
        <w:tc>
          <w:tcPr>
            <w:tcW w:w="1241" w:type="dxa"/>
            <w:tcBorders>
              <w:top w:val="nil"/>
              <w:left w:val="nil"/>
              <w:bottom w:val="single" w:sz="4" w:space="0" w:color="auto"/>
              <w:right w:val="single" w:sz="4" w:space="0" w:color="auto"/>
            </w:tcBorders>
            <w:shd w:val="clear" w:color="auto" w:fill="auto"/>
            <w:noWrap/>
            <w:vAlign w:val="center"/>
          </w:tcPr>
          <w:p w14:paraId="1A6988EC" w14:textId="77A361E9" w:rsidR="00E255B7" w:rsidRPr="0053648F" w:rsidRDefault="0053648F" w:rsidP="00E255B7">
            <w:pPr>
              <w:spacing w:line="276" w:lineRule="auto"/>
              <w:jc w:val="center"/>
              <w:rPr>
                <w:rFonts w:asciiTheme="minorHAnsi" w:hAnsiTheme="minorHAnsi" w:cstheme="minorHAnsi"/>
                <w:color w:val="000000"/>
                <w:sz w:val="22"/>
                <w:szCs w:val="22"/>
              </w:rPr>
            </w:pPr>
            <w:r w:rsidRPr="0053648F">
              <w:rPr>
                <w:rFonts w:asciiTheme="minorHAnsi" w:hAnsiTheme="minorHAnsi" w:cstheme="minorHAnsi"/>
                <w:color w:val="000000"/>
                <w:sz w:val="22"/>
                <w:szCs w:val="22"/>
              </w:rPr>
              <w:t>M2</w:t>
            </w:r>
          </w:p>
        </w:tc>
      </w:tr>
      <w:tr w:rsidR="00E52332" w:rsidRPr="00BB1DFF" w14:paraId="041C6F99" w14:textId="77777777" w:rsidTr="00E52332">
        <w:trPr>
          <w:trHeight w:val="699"/>
        </w:trPr>
        <w:tc>
          <w:tcPr>
            <w:tcW w:w="5409" w:type="dxa"/>
            <w:tcBorders>
              <w:top w:val="single" w:sz="4" w:space="0" w:color="auto"/>
              <w:left w:val="single" w:sz="4" w:space="0" w:color="auto"/>
              <w:bottom w:val="single" w:sz="4" w:space="0" w:color="auto"/>
              <w:right w:val="single" w:sz="4" w:space="0" w:color="auto"/>
            </w:tcBorders>
            <w:shd w:val="clear" w:color="auto" w:fill="auto"/>
            <w:vAlign w:val="center"/>
          </w:tcPr>
          <w:p w14:paraId="1B8E4585" w14:textId="02A59F36" w:rsidR="00E52332" w:rsidRPr="0053648F" w:rsidRDefault="00BB24EE" w:rsidP="00D8719D">
            <w:pPr>
              <w:spacing w:line="276" w:lineRule="auto"/>
              <w:rPr>
                <w:rFonts w:asciiTheme="minorHAnsi" w:hAnsiTheme="minorHAnsi" w:cstheme="minorHAnsi"/>
                <w:sz w:val="22"/>
                <w:szCs w:val="22"/>
              </w:rPr>
            </w:pPr>
            <w:r w:rsidRPr="00BB24EE">
              <w:rPr>
                <w:rFonts w:asciiTheme="minorHAnsi" w:hAnsiTheme="minorHAnsi" w:cstheme="minorHAnsi"/>
                <w:sz w:val="22"/>
                <w:szCs w:val="22"/>
              </w:rPr>
              <w:t>Calha, rufo, afins em chapa galvanizada nº 24 - corte 0,33 m</w:t>
            </w:r>
          </w:p>
        </w:tc>
        <w:tc>
          <w:tcPr>
            <w:tcW w:w="1008" w:type="dxa"/>
            <w:tcBorders>
              <w:top w:val="single" w:sz="4" w:space="0" w:color="auto"/>
              <w:left w:val="nil"/>
              <w:bottom w:val="single" w:sz="4" w:space="0" w:color="auto"/>
              <w:right w:val="single" w:sz="4" w:space="0" w:color="auto"/>
            </w:tcBorders>
            <w:shd w:val="clear" w:color="auto" w:fill="auto"/>
            <w:noWrap/>
            <w:vAlign w:val="center"/>
          </w:tcPr>
          <w:p w14:paraId="3C0DC3CD" w14:textId="07E32F06" w:rsidR="00E52332" w:rsidRPr="0053648F" w:rsidRDefault="00BB24EE" w:rsidP="00934D22">
            <w:pPr>
              <w:spacing w:line="276" w:lineRule="auto"/>
              <w:jc w:val="center"/>
              <w:rPr>
                <w:rFonts w:asciiTheme="minorHAnsi" w:hAnsiTheme="minorHAnsi" w:cstheme="minorHAnsi"/>
                <w:color w:val="000000"/>
                <w:sz w:val="22"/>
                <w:szCs w:val="22"/>
              </w:rPr>
            </w:pPr>
            <w:r>
              <w:rPr>
                <w:rFonts w:asciiTheme="minorHAnsi" w:hAnsiTheme="minorHAnsi" w:cstheme="minorHAnsi"/>
                <w:color w:val="000000"/>
                <w:sz w:val="22"/>
                <w:szCs w:val="22"/>
              </w:rPr>
              <w:t>2.4</w:t>
            </w:r>
          </w:p>
        </w:tc>
        <w:tc>
          <w:tcPr>
            <w:tcW w:w="1795" w:type="dxa"/>
            <w:tcBorders>
              <w:top w:val="single" w:sz="4" w:space="0" w:color="auto"/>
              <w:left w:val="nil"/>
              <w:bottom w:val="single" w:sz="4" w:space="0" w:color="auto"/>
              <w:right w:val="single" w:sz="4" w:space="0" w:color="auto"/>
            </w:tcBorders>
            <w:shd w:val="clear" w:color="auto" w:fill="auto"/>
            <w:noWrap/>
            <w:vAlign w:val="center"/>
          </w:tcPr>
          <w:p w14:paraId="771D6A0F" w14:textId="10C784D3" w:rsidR="00E52332" w:rsidRPr="0053648F" w:rsidRDefault="00BB24EE" w:rsidP="00934D22">
            <w:pPr>
              <w:spacing w:line="276" w:lineRule="auto"/>
              <w:jc w:val="center"/>
              <w:rPr>
                <w:rFonts w:asciiTheme="minorHAnsi" w:hAnsiTheme="minorHAnsi" w:cstheme="minorHAnsi"/>
                <w:color w:val="000000"/>
                <w:sz w:val="22"/>
                <w:szCs w:val="22"/>
              </w:rPr>
            </w:pPr>
            <w:r w:rsidRPr="00BB24EE">
              <w:rPr>
                <w:rFonts w:asciiTheme="minorHAnsi" w:hAnsiTheme="minorHAnsi" w:cstheme="minorHAnsi"/>
                <w:color w:val="000000"/>
                <w:sz w:val="22"/>
                <w:szCs w:val="22"/>
              </w:rPr>
              <w:t>121,70</w:t>
            </w:r>
          </w:p>
        </w:tc>
        <w:tc>
          <w:tcPr>
            <w:tcW w:w="1241" w:type="dxa"/>
            <w:tcBorders>
              <w:top w:val="single" w:sz="4" w:space="0" w:color="auto"/>
              <w:left w:val="nil"/>
              <w:bottom w:val="single" w:sz="4" w:space="0" w:color="auto"/>
              <w:right w:val="single" w:sz="4" w:space="0" w:color="auto"/>
            </w:tcBorders>
            <w:shd w:val="clear" w:color="auto" w:fill="auto"/>
            <w:noWrap/>
            <w:vAlign w:val="center"/>
          </w:tcPr>
          <w:p w14:paraId="3E7AB271" w14:textId="513F405C" w:rsidR="00E52332" w:rsidRPr="0053648F" w:rsidRDefault="00BB24EE" w:rsidP="00E255B7">
            <w:pPr>
              <w:spacing w:line="276" w:lineRule="auto"/>
              <w:jc w:val="center"/>
              <w:rPr>
                <w:rFonts w:asciiTheme="minorHAnsi" w:hAnsiTheme="minorHAnsi" w:cstheme="minorHAnsi"/>
                <w:color w:val="000000"/>
                <w:sz w:val="22"/>
                <w:szCs w:val="22"/>
              </w:rPr>
            </w:pPr>
            <w:r>
              <w:rPr>
                <w:rFonts w:asciiTheme="minorHAnsi" w:hAnsiTheme="minorHAnsi" w:cstheme="minorHAnsi"/>
                <w:color w:val="000000"/>
                <w:sz w:val="22"/>
                <w:szCs w:val="22"/>
              </w:rPr>
              <w:t>M</w:t>
            </w:r>
          </w:p>
        </w:tc>
      </w:tr>
    </w:tbl>
    <w:p w14:paraId="6EEBA7DF" w14:textId="77777777" w:rsidR="00D8719D" w:rsidRDefault="00D8719D" w:rsidP="0053648F">
      <w:pPr>
        <w:pStyle w:val="texto"/>
        <w:ind w:firstLine="0"/>
      </w:pPr>
    </w:p>
    <w:p w14:paraId="507B5F85" w14:textId="4E7BD234" w:rsidR="00F23961" w:rsidRPr="00852390" w:rsidRDefault="00F23961" w:rsidP="0053648F">
      <w:pPr>
        <w:pStyle w:val="texto"/>
      </w:pPr>
      <w:r w:rsidRPr="00852390">
        <w:t xml:space="preserve">A visita técnica para a licitação deve ser facultativa. Os licitantes deverão declarar que têm pleno conhecimento das condições necessárias para a </w:t>
      </w:r>
      <w:r w:rsidR="005736E2">
        <w:t>execução do serviço.</w:t>
      </w:r>
      <w:r w:rsidRPr="00852390">
        <w:t xml:space="preserve"> </w:t>
      </w:r>
    </w:p>
    <w:p w14:paraId="79C059CE" w14:textId="77777777" w:rsidR="00F23961" w:rsidRPr="00852390" w:rsidRDefault="00F23961" w:rsidP="0053648F">
      <w:pPr>
        <w:pStyle w:val="texto"/>
      </w:pPr>
      <w:r w:rsidRPr="00852390">
        <w:t>Deverá ser exigido do licitante vencedor a apresentação SOMENTE dos documentos exigidos por lei, para demonstração da sua capacidade de realizar o objeto licitado.</w:t>
      </w:r>
    </w:p>
    <w:p w14:paraId="7CA842D3" w14:textId="77777777" w:rsidR="00F23961" w:rsidRDefault="00F23961" w:rsidP="0053648F">
      <w:pPr>
        <w:pStyle w:val="texto"/>
      </w:pPr>
      <w:r w:rsidRPr="00852390">
        <w:t>Os serviços deverão ser executados de acordo com as normas, especificações e procedimentos de controle tecnológico de materiais e serviços, em conformidade com as Normas da Associação Brasileira de Normas Técnicas – ABNT.</w:t>
      </w:r>
    </w:p>
    <w:p w14:paraId="46CED709" w14:textId="009FB345" w:rsidR="003B4F2D" w:rsidRPr="005C4E59" w:rsidRDefault="003B4F2D" w:rsidP="0053648F">
      <w:pPr>
        <w:pStyle w:val="texto"/>
      </w:pPr>
      <w:r>
        <w:t>A contratação tem cará</w:t>
      </w:r>
      <w:r w:rsidR="005736E2">
        <w:t>ter espec</w:t>
      </w:r>
      <w:r w:rsidR="00913E58">
        <w:t>í</w:t>
      </w:r>
      <w:r w:rsidR="005736E2">
        <w:t xml:space="preserve">fico para </w:t>
      </w:r>
      <w:r w:rsidR="00913E58">
        <w:t>t</w:t>
      </w:r>
      <w:r w:rsidR="00913E58" w:rsidRPr="00913E58">
        <w:t xml:space="preserve">roca da cobertura da quadra do </w:t>
      </w:r>
      <w:r w:rsidR="00913E58">
        <w:t>C</w:t>
      </w:r>
      <w:r w:rsidR="00913E58" w:rsidRPr="00913E58">
        <w:t xml:space="preserve">entro de </w:t>
      </w:r>
      <w:r w:rsidR="00913E58">
        <w:t>L</w:t>
      </w:r>
      <w:r w:rsidR="00913E58" w:rsidRPr="00913E58">
        <w:t>azer</w:t>
      </w:r>
      <w:r>
        <w:t>, considerado um serviço singular</w:t>
      </w:r>
      <w:r w:rsidR="0029276B">
        <w:t>,</w:t>
      </w:r>
      <w:r>
        <w:t xml:space="preserve"> e não tem caráter continuado, devendo ser executada num período de </w:t>
      </w:r>
      <w:r w:rsidR="00913E58">
        <w:t>1</w:t>
      </w:r>
      <w:r>
        <w:t xml:space="preserve"> m</w:t>
      </w:r>
      <w:r w:rsidR="00913E58">
        <w:t>ês</w:t>
      </w:r>
      <w:r>
        <w:t>.</w:t>
      </w:r>
    </w:p>
    <w:p w14:paraId="20A52AD4" w14:textId="18B94A89" w:rsidR="00131963" w:rsidRPr="00852390" w:rsidRDefault="00131963" w:rsidP="0053648F">
      <w:pPr>
        <w:pStyle w:val="texto"/>
      </w:pPr>
      <w:r w:rsidRPr="00852390">
        <w:t>A Contratada deve responsabilizar-se pela garantia dos produtos por ela fornecidos</w:t>
      </w:r>
      <w:r w:rsidR="003B4F2D">
        <w:t>.</w:t>
      </w:r>
    </w:p>
    <w:p w14:paraId="746CC5FB" w14:textId="4CA8318A" w:rsidR="008C3B8F" w:rsidRPr="00852390" w:rsidRDefault="008C3B8F" w:rsidP="0053648F">
      <w:pPr>
        <w:pStyle w:val="texto"/>
      </w:pPr>
      <w:r w:rsidRPr="00852390">
        <w:t xml:space="preserve">A garantia deve ser prestada com vistas a manter </w:t>
      </w:r>
      <w:r w:rsidR="00A9746B">
        <w:t>os serviços realizados</w:t>
      </w:r>
      <w:r w:rsidRPr="00852390">
        <w:t xml:space="preserve"> em perfeita condição de uso, sem qualquer ônus ou custo adicional para a Contratante. As peças que apresentarem vício ou defeito no período de vigência da garantia deverão ser substituídas por outras novas, de primeiro uso, e originais, que apresentem padrões de qualidade e desempenho iguais ou superiores</w:t>
      </w:r>
      <w:r w:rsidR="00EC0119">
        <w:t>.</w:t>
      </w:r>
      <w:r w:rsidRPr="00852390">
        <w:t xml:space="preserve"> </w:t>
      </w:r>
    </w:p>
    <w:p w14:paraId="2E1526C9" w14:textId="77777777" w:rsidR="008C3B8F" w:rsidRPr="00852390" w:rsidRDefault="008C3B8F" w:rsidP="0053648F">
      <w:pPr>
        <w:pStyle w:val="texto"/>
      </w:pPr>
      <w:r w:rsidRPr="00852390">
        <w:t>Uma vez notificada para garantia, a Contratada deverá realizar a reparação ou substituição do bem que apresentar vício ou defeito no prazo de até 7 (sete) dias, contados a partir da data da notificação. Durante seu transcurso, o prazo poderá ser prorrogado mediante solicitação escrita e justificada da Contratada, se aceito pelo Contratante.</w:t>
      </w:r>
    </w:p>
    <w:p w14:paraId="6CEF4BF3" w14:textId="71DF3D5E" w:rsidR="00B43136" w:rsidRPr="00852390" w:rsidRDefault="00B43136" w:rsidP="0053648F">
      <w:pPr>
        <w:pStyle w:val="texto"/>
      </w:pPr>
      <w:r w:rsidRPr="00852390">
        <w:t xml:space="preserve">Decorrido o prazo da garantia sem o reparo, </w:t>
      </w:r>
      <w:r w:rsidR="00EC0119">
        <w:t xml:space="preserve">ou sem </w:t>
      </w:r>
      <w:r w:rsidRPr="00852390">
        <w:t>apresentação de justificativas pela Contratada</w:t>
      </w:r>
      <w:r w:rsidR="00D35A84">
        <w:t>,</w:t>
      </w:r>
      <w:r w:rsidRPr="00852390">
        <w:t xml:space="preserve"> </w:t>
      </w:r>
      <w:r w:rsidR="00D35A84">
        <w:t>ou</w:t>
      </w:r>
      <w:r w:rsidRPr="00852390">
        <w:t xml:space="preserve"> aceita pela Prefeitura, fica a Contratante autorizado a contratar empresa diversa para executar os reparos, ajustes ou a substituição do bem ou de seus componentes, bem como a exigir da Contratada o reembolso pelos custos respectivos, sem que tal fato acarrete a perda da garantia dos equipamentos.</w:t>
      </w:r>
    </w:p>
    <w:p w14:paraId="7ED6BE21" w14:textId="04FB462B" w:rsidR="001E01DC" w:rsidRPr="004A7D75" w:rsidRDefault="001E01DC" w:rsidP="004A7D75">
      <w:pPr>
        <w:pStyle w:val="Ttulo1"/>
        <w:numPr>
          <w:ilvl w:val="0"/>
          <w:numId w:val="15"/>
        </w:numPr>
        <w:rPr>
          <w:rFonts w:asciiTheme="minorHAnsi" w:eastAsia="Arial" w:hAnsiTheme="minorHAnsi" w:cstheme="minorHAnsi"/>
          <w:sz w:val="24"/>
          <w:szCs w:val="24"/>
          <w:lang w:val="pt-PT" w:eastAsia="en-US"/>
        </w:rPr>
      </w:pPr>
      <w:r w:rsidRPr="004A7D75">
        <w:rPr>
          <w:rFonts w:asciiTheme="minorHAnsi" w:eastAsia="Arial" w:hAnsiTheme="minorHAnsi" w:cstheme="minorHAnsi"/>
          <w:sz w:val="24"/>
          <w:szCs w:val="24"/>
          <w:lang w:val="pt-PT" w:eastAsia="en-US"/>
        </w:rPr>
        <w:lastRenderedPageBreak/>
        <w:t xml:space="preserve">ESTIMATIVAS DAS QUANTIDADES PARA CONTRATAÇÃO </w:t>
      </w:r>
    </w:p>
    <w:p w14:paraId="16639B74" w14:textId="176D3A78" w:rsidR="0017042E" w:rsidRDefault="00315501" w:rsidP="00D35A84">
      <w:pPr>
        <w:pStyle w:val="texto"/>
      </w:pPr>
      <w:r>
        <w:t>A estimativa das quantidades de cada item</w:t>
      </w:r>
      <w:r w:rsidR="008E3744" w:rsidRPr="00870393">
        <w:t xml:space="preserve"> está </w:t>
      </w:r>
      <w:r w:rsidR="00494C53" w:rsidRPr="00870393">
        <w:t>detalhada</w:t>
      </w:r>
      <w:r w:rsidR="008E3744" w:rsidRPr="00870393">
        <w:t xml:space="preserve"> na planilha </w:t>
      </w:r>
      <w:r w:rsidR="00AA4766">
        <w:t xml:space="preserve">de quantitativos </w:t>
      </w:r>
      <w:r w:rsidR="008E3744" w:rsidRPr="00870393">
        <w:t xml:space="preserve">que faz parte do projeto executivo. </w:t>
      </w:r>
      <w:r w:rsidR="00870393">
        <w:t xml:space="preserve"> </w:t>
      </w:r>
    </w:p>
    <w:p w14:paraId="72B2A20F" w14:textId="611E0806" w:rsidR="008E3744" w:rsidRDefault="001E01DC" w:rsidP="004A7D75">
      <w:pPr>
        <w:pStyle w:val="Ttulo1"/>
        <w:numPr>
          <w:ilvl w:val="0"/>
          <w:numId w:val="15"/>
        </w:numPr>
        <w:rPr>
          <w:rFonts w:asciiTheme="minorHAnsi" w:eastAsia="Arial" w:hAnsiTheme="minorHAnsi" w:cstheme="minorHAnsi"/>
          <w:sz w:val="24"/>
          <w:szCs w:val="24"/>
          <w:lang w:val="pt-PT" w:eastAsia="en-US"/>
        </w:rPr>
      </w:pPr>
      <w:r w:rsidRPr="004A7D75">
        <w:rPr>
          <w:rFonts w:asciiTheme="minorHAnsi" w:eastAsia="Arial" w:hAnsiTheme="minorHAnsi" w:cstheme="minorHAnsi"/>
          <w:sz w:val="24"/>
          <w:szCs w:val="24"/>
          <w:lang w:val="pt-PT" w:eastAsia="en-US"/>
        </w:rPr>
        <w:t xml:space="preserve">LEVANTAMENTO DE MERCADO </w:t>
      </w:r>
    </w:p>
    <w:p w14:paraId="4D15EC44" w14:textId="77777777" w:rsidR="00CD54D4" w:rsidRPr="00540743" w:rsidRDefault="00CD54D4" w:rsidP="00CD54D4">
      <w:pPr>
        <w:pStyle w:val="texto"/>
        <w:ind w:left="644" w:firstLine="0"/>
      </w:pPr>
      <w:r>
        <w:t>Não se fez necessário pesquisas de mercado para o desenvolvimento desta obra.</w:t>
      </w:r>
    </w:p>
    <w:p w14:paraId="3225B35C" w14:textId="04E7F569" w:rsidR="001E01DC" w:rsidRPr="008C5FA3" w:rsidRDefault="001E01DC" w:rsidP="004A7D75">
      <w:pPr>
        <w:pStyle w:val="Ttulo1"/>
        <w:numPr>
          <w:ilvl w:val="0"/>
          <w:numId w:val="15"/>
        </w:numPr>
        <w:rPr>
          <w:rFonts w:asciiTheme="minorHAnsi" w:eastAsia="Arial" w:hAnsiTheme="minorHAnsi" w:cstheme="minorHAnsi"/>
          <w:b w:val="0"/>
          <w:bCs/>
          <w:sz w:val="24"/>
          <w:szCs w:val="24"/>
          <w:lang w:val="pt-PT" w:eastAsia="en-US"/>
        </w:rPr>
      </w:pPr>
      <w:r w:rsidRPr="004A7D75">
        <w:rPr>
          <w:rFonts w:asciiTheme="minorHAnsi" w:eastAsia="Arial" w:hAnsiTheme="minorHAnsi" w:cstheme="minorHAnsi"/>
          <w:sz w:val="24"/>
          <w:szCs w:val="24"/>
          <w:lang w:val="pt-PT" w:eastAsia="en-US"/>
        </w:rPr>
        <w:t xml:space="preserve">ESTIMATIVA DO VALOR DA CONTRATAÇÃO </w:t>
      </w:r>
    </w:p>
    <w:p w14:paraId="3BD8469B" w14:textId="3121CF67" w:rsidR="00C60FCF" w:rsidRDefault="00B97DDA" w:rsidP="00C60FCF">
      <w:pPr>
        <w:pStyle w:val="texto"/>
      </w:pPr>
      <w:r>
        <w:t>O valor do contrato, tem como base de referência</w:t>
      </w:r>
      <w:r w:rsidR="004747BA" w:rsidRPr="00540743">
        <w:t xml:space="preserve"> </w:t>
      </w:r>
      <w:r w:rsidR="00BA1E70">
        <w:t>o</w:t>
      </w:r>
      <w:r>
        <w:t xml:space="preserve">s </w:t>
      </w:r>
      <w:r w:rsidR="00D35A84">
        <w:t>Boletins</w:t>
      </w:r>
      <w:r>
        <w:t xml:space="preserve"> do </w:t>
      </w:r>
      <w:r w:rsidR="00540743">
        <w:t>CDHU</w:t>
      </w:r>
      <w:r w:rsidR="00E95319">
        <w:t xml:space="preserve"> 19</w:t>
      </w:r>
      <w:r w:rsidR="009E5395">
        <w:t>6</w:t>
      </w:r>
      <w:r w:rsidR="00F9045A">
        <w:t>.</w:t>
      </w:r>
    </w:p>
    <w:p w14:paraId="168B05B6" w14:textId="6FBDC101" w:rsidR="00C60FCF" w:rsidRPr="00C60FCF" w:rsidRDefault="00C60FCF" w:rsidP="00C60FCF">
      <w:pPr>
        <w:pStyle w:val="texto"/>
      </w:pPr>
      <w:r w:rsidRPr="001E19C3">
        <w:t xml:space="preserve">O custo estimado da contratação é </w:t>
      </w:r>
      <w:r w:rsidRPr="0044339C">
        <w:rPr>
          <w:color w:val="000000" w:themeColor="text1"/>
        </w:rPr>
        <w:t>de</w:t>
      </w:r>
      <w:r w:rsidR="003D51B3" w:rsidRPr="003D51B3">
        <w:t xml:space="preserve"> </w:t>
      </w:r>
      <w:bookmarkStart w:id="1" w:name="_Hlk189756698"/>
      <w:r w:rsidR="00DB46E6" w:rsidRPr="00DB46E6">
        <w:rPr>
          <w:color w:val="000000" w:themeColor="text1"/>
        </w:rPr>
        <w:t>R$ 1</w:t>
      </w:r>
      <w:r w:rsidR="003F078C">
        <w:rPr>
          <w:color w:val="000000" w:themeColor="text1"/>
        </w:rPr>
        <w:t>11.569,65</w:t>
      </w:r>
      <w:r w:rsidR="00DB46E6" w:rsidRPr="00DB46E6">
        <w:rPr>
          <w:color w:val="000000" w:themeColor="text1"/>
        </w:rPr>
        <w:t xml:space="preserve"> </w:t>
      </w:r>
      <w:r w:rsidR="00B51C89" w:rsidRPr="00B51C89">
        <w:rPr>
          <w:color w:val="000000" w:themeColor="text1"/>
        </w:rPr>
        <w:t>(</w:t>
      </w:r>
      <w:r w:rsidR="003F078C">
        <w:rPr>
          <w:color w:val="000000" w:themeColor="text1"/>
        </w:rPr>
        <w:t>Cento e onze</w:t>
      </w:r>
      <w:r w:rsidR="001F53FD">
        <w:rPr>
          <w:color w:val="000000" w:themeColor="text1"/>
        </w:rPr>
        <w:t xml:space="preserve"> mil e </w:t>
      </w:r>
      <w:r w:rsidR="003F078C">
        <w:rPr>
          <w:color w:val="000000" w:themeColor="text1"/>
        </w:rPr>
        <w:t>quinhentos e sessenta e nove</w:t>
      </w:r>
      <w:r w:rsidR="002E3581">
        <w:rPr>
          <w:color w:val="000000" w:themeColor="text1"/>
        </w:rPr>
        <w:t xml:space="preserve"> reais e </w:t>
      </w:r>
      <w:r w:rsidR="003F078C">
        <w:rPr>
          <w:color w:val="000000" w:themeColor="text1"/>
        </w:rPr>
        <w:t>sessenta e cinco</w:t>
      </w:r>
      <w:r w:rsidR="002E3581">
        <w:rPr>
          <w:color w:val="000000" w:themeColor="text1"/>
        </w:rPr>
        <w:t xml:space="preserve"> </w:t>
      </w:r>
      <w:r w:rsidR="00B51C89" w:rsidRPr="00B51C89">
        <w:rPr>
          <w:color w:val="000000" w:themeColor="text1"/>
        </w:rPr>
        <w:t>centavos).</w:t>
      </w:r>
      <w:bookmarkEnd w:id="1"/>
      <w:r w:rsidRPr="0044339C">
        <w:rPr>
          <w:color w:val="000000" w:themeColor="text1"/>
        </w:rPr>
        <w:t xml:space="preserve"> </w:t>
      </w:r>
      <w:r w:rsidR="00B51C89">
        <w:rPr>
          <w:color w:val="000000" w:themeColor="text1"/>
        </w:rPr>
        <w:t xml:space="preserve"> </w:t>
      </w:r>
    </w:p>
    <w:p w14:paraId="23486C8E" w14:textId="60046CDF" w:rsidR="00067E47" w:rsidRPr="004A7D75" w:rsidRDefault="001E01DC" w:rsidP="004A7D75">
      <w:pPr>
        <w:pStyle w:val="Ttulo1"/>
        <w:numPr>
          <w:ilvl w:val="0"/>
          <w:numId w:val="15"/>
        </w:numPr>
        <w:rPr>
          <w:rFonts w:asciiTheme="minorHAnsi" w:eastAsia="Arial" w:hAnsiTheme="minorHAnsi" w:cstheme="minorHAnsi"/>
          <w:sz w:val="24"/>
          <w:szCs w:val="24"/>
          <w:lang w:val="pt-PT" w:eastAsia="en-US"/>
        </w:rPr>
      </w:pPr>
      <w:r w:rsidRPr="004A7D75">
        <w:rPr>
          <w:rFonts w:asciiTheme="minorHAnsi" w:eastAsia="Arial" w:hAnsiTheme="minorHAnsi" w:cstheme="minorHAnsi"/>
          <w:sz w:val="24"/>
          <w:szCs w:val="24"/>
          <w:lang w:val="pt-PT" w:eastAsia="en-US"/>
        </w:rPr>
        <w:t xml:space="preserve">DESCRIÇÃO DA SOLUÇÃO COMO UM TODO  </w:t>
      </w:r>
    </w:p>
    <w:p w14:paraId="7E8389E2" w14:textId="0D365253" w:rsidR="00EF1C46" w:rsidRDefault="00537A92" w:rsidP="00B2663C">
      <w:pPr>
        <w:pStyle w:val="texto"/>
        <w:rPr>
          <w:lang w:eastAsia="en-US"/>
        </w:rPr>
      </w:pPr>
      <w:r w:rsidRPr="005C4E59">
        <w:rPr>
          <w:lang w:eastAsia="en-US"/>
        </w:rPr>
        <w:t xml:space="preserve">A solução proposta se constitui </w:t>
      </w:r>
      <w:r>
        <w:rPr>
          <w:lang w:eastAsia="en-US"/>
        </w:rPr>
        <w:t>n</w:t>
      </w:r>
      <w:r w:rsidRPr="008E1AD6">
        <w:rPr>
          <w:lang w:eastAsia="en-US"/>
        </w:rPr>
        <w:t xml:space="preserve">a contratação de empresa especializada em serviços de engenharia, </w:t>
      </w:r>
      <w:r w:rsidR="00BA1E70">
        <w:rPr>
          <w:lang w:eastAsia="en-US"/>
        </w:rPr>
        <w:t xml:space="preserve">com fornecimento de </w:t>
      </w:r>
      <w:r w:rsidR="005736E2">
        <w:rPr>
          <w:lang w:eastAsia="en-US"/>
        </w:rPr>
        <w:t xml:space="preserve">materiais e mão de obra, </w:t>
      </w:r>
      <w:r w:rsidR="003900EE">
        <w:rPr>
          <w:lang w:eastAsia="en-US"/>
        </w:rPr>
        <w:t xml:space="preserve">para </w:t>
      </w:r>
      <w:r w:rsidR="00B01E0D">
        <w:t>t</w:t>
      </w:r>
      <w:r w:rsidR="00B01E0D" w:rsidRPr="00913E58">
        <w:t xml:space="preserve">roca da cobertura da quadra do </w:t>
      </w:r>
      <w:r w:rsidR="00B01E0D">
        <w:t>C</w:t>
      </w:r>
      <w:r w:rsidR="00B01E0D" w:rsidRPr="00913E58">
        <w:t xml:space="preserve">entro de </w:t>
      </w:r>
      <w:r w:rsidR="00B01E0D">
        <w:t>L</w:t>
      </w:r>
      <w:r w:rsidR="00B01E0D" w:rsidRPr="00913E58">
        <w:t>azer</w:t>
      </w:r>
      <w:r w:rsidR="00B2663C">
        <w:rPr>
          <w:lang w:eastAsia="en-US"/>
        </w:rPr>
        <w:t>.</w:t>
      </w:r>
      <w:r w:rsidR="00F14675">
        <w:rPr>
          <w:lang w:eastAsia="en-US"/>
        </w:rPr>
        <w:t xml:space="preserve"> </w:t>
      </w:r>
      <w:r w:rsidR="00B01E0D" w:rsidRPr="00B2663C">
        <w:rPr>
          <w:lang w:eastAsia="en-US"/>
        </w:rPr>
        <w:t xml:space="preserve">A propositura tem por finalidade a </w:t>
      </w:r>
      <w:r w:rsidR="00C4326D">
        <w:rPr>
          <w:lang w:eastAsia="en-US"/>
        </w:rPr>
        <w:t xml:space="preserve">troca de </w:t>
      </w:r>
      <w:r w:rsidR="00EE1391">
        <w:rPr>
          <w:lang w:eastAsia="en-US"/>
        </w:rPr>
        <w:t xml:space="preserve">trecho do </w:t>
      </w:r>
      <w:r w:rsidR="00C4326D">
        <w:rPr>
          <w:lang w:eastAsia="en-US"/>
        </w:rPr>
        <w:t>telha</w:t>
      </w:r>
      <w:r w:rsidR="00B01E0D">
        <w:rPr>
          <w:lang w:eastAsia="en-US"/>
        </w:rPr>
        <w:t xml:space="preserve">do </w:t>
      </w:r>
      <w:r w:rsidR="00EE1391">
        <w:rPr>
          <w:lang w:eastAsia="en-US"/>
        </w:rPr>
        <w:t xml:space="preserve">do </w:t>
      </w:r>
      <w:r w:rsidR="00B01E0D">
        <w:rPr>
          <w:lang w:eastAsia="en-US"/>
        </w:rPr>
        <w:t>prédio</w:t>
      </w:r>
      <w:r w:rsidR="00B01E0D" w:rsidRPr="00B2663C">
        <w:rPr>
          <w:lang w:eastAsia="en-US"/>
        </w:rPr>
        <w:t xml:space="preserve">, na qual se faz necessária </w:t>
      </w:r>
      <w:r w:rsidR="00B01E0D" w:rsidRPr="0051434D">
        <w:rPr>
          <w:lang w:eastAsia="en-US"/>
        </w:rPr>
        <w:t xml:space="preserve">para oferecer um atendimento de excelência </w:t>
      </w:r>
      <w:r w:rsidR="00C4326D">
        <w:rPr>
          <w:lang w:eastAsia="en-US"/>
        </w:rPr>
        <w:t xml:space="preserve">aos nossos atletas </w:t>
      </w:r>
      <w:r w:rsidR="00B01E0D" w:rsidRPr="0051434D">
        <w:rPr>
          <w:lang w:eastAsia="en-US"/>
        </w:rPr>
        <w:t>à população do município</w:t>
      </w:r>
      <w:r w:rsidR="00B01E0D" w:rsidRPr="00B2663C">
        <w:rPr>
          <w:lang w:eastAsia="en-US"/>
        </w:rPr>
        <w:t>.</w:t>
      </w:r>
    </w:p>
    <w:p w14:paraId="2855F4B9" w14:textId="4ED4C212" w:rsidR="00540743" w:rsidRPr="004A7D75" w:rsidRDefault="001E01DC" w:rsidP="004A7D75">
      <w:pPr>
        <w:pStyle w:val="Ttulo1"/>
        <w:numPr>
          <w:ilvl w:val="0"/>
          <w:numId w:val="15"/>
        </w:numPr>
        <w:rPr>
          <w:rFonts w:asciiTheme="minorHAnsi" w:eastAsia="Arial" w:hAnsiTheme="minorHAnsi" w:cstheme="minorHAnsi"/>
          <w:sz w:val="24"/>
          <w:szCs w:val="24"/>
          <w:lang w:val="pt-PT" w:eastAsia="en-US"/>
        </w:rPr>
      </w:pPr>
      <w:r w:rsidRPr="004A7D75">
        <w:rPr>
          <w:rFonts w:asciiTheme="minorHAnsi" w:eastAsia="Arial" w:hAnsiTheme="minorHAnsi" w:cstheme="minorHAnsi"/>
          <w:sz w:val="24"/>
          <w:szCs w:val="24"/>
          <w:lang w:val="pt-PT" w:eastAsia="en-US"/>
        </w:rPr>
        <w:t xml:space="preserve">JUSTIFICATIVA PARA O PARCELAMENTO OU NÃO DA CONTRATAÇÃO </w:t>
      </w:r>
    </w:p>
    <w:p w14:paraId="75BDD7F9" w14:textId="58DD0CD7" w:rsidR="001E01DC" w:rsidRPr="005C4E59" w:rsidRDefault="005B3176" w:rsidP="008C0426">
      <w:pPr>
        <w:pStyle w:val="texto"/>
      </w:pPr>
      <w:r w:rsidRPr="00540743">
        <w:t>Como se trata da contratação de serviço único</w:t>
      </w:r>
      <w:r w:rsidR="00540743">
        <w:t>, n</w:t>
      </w:r>
      <w:r w:rsidR="004747BA" w:rsidRPr="00540743">
        <w:t xml:space="preserve">ão se </w:t>
      </w:r>
      <w:r w:rsidR="003B0EF6">
        <w:t>aplica</w:t>
      </w:r>
      <w:r w:rsidR="004747BA" w:rsidRPr="00540743">
        <w:t xml:space="preserve"> </w:t>
      </w:r>
      <w:r w:rsidR="00DC7878">
        <w:t>o parcelamento</w:t>
      </w:r>
      <w:r w:rsidR="007623C6">
        <w:t>.</w:t>
      </w:r>
      <w:r w:rsidR="00DC7878">
        <w:t xml:space="preserve"> </w:t>
      </w:r>
    </w:p>
    <w:p w14:paraId="0A1C3E51" w14:textId="0DE5424E" w:rsidR="000A5FA1" w:rsidRPr="004A7D75" w:rsidRDefault="001E1AA2" w:rsidP="004A7D75">
      <w:pPr>
        <w:pStyle w:val="Ttulo1"/>
        <w:numPr>
          <w:ilvl w:val="0"/>
          <w:numId w:val="15"/>
        </w:numPr>
        <w:rPr>
          <w:rFonts w:asciiTheme="minorHAnsi" w:eastAsia="Arial" w:hAnsiTheme="minorHAnsi" w:cstheme="minorHAnsi"/>
          <w:sz w:val="24"/>
          <w:szCs w:val="24"/>
          <w:lang w:val="pt-PT" w:eastAsia="en-US"/>
        </w:rPr>
      </w:pPr>
      <w:r w:rsidRPr="004A7D75">
        <w:rPr>
          <w:rFonts w:asciiTheme="minorHAnsi" w:eastAsia="Arial" w:hAnsiTheme="minorHAnsi" w:cstheme="minorHAnsi"/>
          <w:sz w:val="24"/>
          <w:szCs w:val="24"/>
          <w:lang w:val="pt-PT" w:eastAsia="en-US"/>
        </w:rPr>
        <w:t>RESULTADOS PRETENDIDO</w:t>
      </w:r>
    </w:p>
    <w:p w14:paraId="79035C11" w14:textId="79EEAFFA" w:rsidR="00667D96" w:rsidRDefault="00667D96" w:rsidP="00667D96">
      <w:pPr>
        <w:pStyle w:val="texto"/>
        <w:rPr>
          <w:lang w:eastAsia="en-US"/>
        </w:rPr>
      </w:pPr>
      <w:r w:rsidRPr="00E04D19">
        <w:rPr>
          <w:lang w:eastAsia="en-US"/>
        </w:rPr>
        <w:t xml:space="preserve">O investimento dos recursos </w:t>
      </w:r>
      <w:r>
        <w:rPr>
          <w:lang w:eastAsia="en-US"/>
        </w:rPr>
        <w:t>d</w:t>
      </w:r>
      <w:r w:rsidR="00071E91">
        <w:rPr>
          <w:lang w:eastAsia="en-US"/>
        </w:rPr>
        <w:t>a</w:t>
      </w:r>
      <w:r>
        <w:rPr>
          <w:lang w:eastAsia="en-US"/>
        </w:rPr>
        <w:t xml:space="preserve"> </w:t>
      </w:r>
      <w:r w:rsidR="00071E91">
        <w:t xml:space="preserve">Secretaria </w:t>
      </w:r>
      <w:r w:rsidR="00071E91" w:rsidRPr="00E04D19">
        <w:rPr>
          <w:color w:val="000000" w:themeColor="text1"/>
        </w:rPr>
        <w:t>Municipal</w:t>
      </w:r>
      <w:r w:rsidR="00071E91">
        <w:rPr>
          <w:color w:val="000000" w:themeColor="text1"/>
        </w:rPr>
        <w:t xml:space="preserve"> de</w:t>
      </w:r>
      <w:r w:rsidR="00071E91" w:rsidRPr="00E04D19">
        <w:rPr>
          <w:color w:val="000000" w:themeColor="text1"/>
        </w:rPr>
        <w:t xml:space="preserve"> </w:t>
      </w:r>
      <w:r w:rsidR="00071E91">
        <w:rPr>
          <w:color w:val="000000" w:themeColor="text1"/>
        </w:rPr>
        <w:t>Esportes e Lazer</w:t>
      </w:r>
      <w:r w:rsidR="00071E91">
        <w:rPr>
          <w:lang w:eastAsia="en-US"/>
        </w:rPr>
        <w:t xml:space="preserve"> </w:t>
      </w:r>
      <w:r>
        <w:rPr>
          <w:lang w:eastAsia="en-US"/>
        </w:rPr>
        <w:t xml:space="preserve">se faz necessário, para </w:t>
      </w:r>
      <w:r w:rsidRPr="00C15654">
        <w:rPr>
          <w:lang w:eastAsia="en-US"/>
        </w:rPr>
        <w:t>oferecer um atendimento de excelência à população do município</w:t>
      </w:r>
      <w:r>
        <w:rPr>
          <w:lang w:eastAsia="en-US"/>
        </w:rPr>
        <w:t xml:space="preserve">. </w:t>
      </w:r>
      <w:r w:rsidR="00FB07F9">
        <w:t>Os munícipes poderão desfrutar de um Centro de Lazer de excelência, resultado das melhorias implementadas na reforma da cobertura do prédio, o que contribuirá para incentivar a prática de esportes e proporcionar maior satisfação com o novo espaço.</w:t>
      </w:r>
    </w:p>
    <w:p w14:paraId="6047FD4A" w14:textId="5E299564" w:rsidR="00DB4930" w:rsidRPr="004A7D75" w:rsidRDefault="00DB4930" w:rsidP="00DB4930">
      <w:pPr>
        <w:pStyle w:val="Ttulo1"/>
        <w:numPr>
          <w:ilvl w:val="0"/>
          <w:numId w:val="15"/>
        </w:numPr>
        <w:rPr>
          <w:rFonts w:asciiTheme="minorHAnsi" w:eastAsia="Arial" w:hAnsiTheme="minorHAnsi" w:cstheme="minorHAnsi"/>
          <w:sz w:val="24"/>
          <w:szCs w:val="24"/>
          <w:lang w:val="pt-PT" w:eastAsia="en-US"/>
        </w:rPr>
      </w:pPr>
      <w:r>
        <w:rPr>
          <w:rFonts w:asciiTheme="minorHAnsi" w:eastAsia="Arial" w:hAnsiTheme="minorHAnsi" w:cstheme="minorHAnsi"/>
          <w:sz w:val="24"/>
          <w:szCs w:val="24"/>
          <w:lang w:val="pt-PT" w:eastAsia="en-US"/>
        </w:rPr>
        <w:t>PROVIDÊNCIAS A SEREM ADOTADAS</w:t>
      </w:r>
    </w:p>
    <w:p w14:paraId="34231EC4" w14:textId="7BB60319" w:rsidR="001E01DC" w:rsidRPr="00F652B4" w:rsidRDefault="008E297A" w:rsidP="00DB4930">
      <w:pPr>
        <w:pStyle w:val="texto"/>
        <w:rPr>
          <w:color w:val="FF0000"/>
        </w:rPr>
      </w:pPr>
      <w:r>
        <w:t xml:space="preserve">Execução </w:t>
      </w:r>
      <w:r w:rsidR="009B099B">
        <w:t xml:space="preserve">de </w:t>
      </w:r>
      <w:r w:rsidR="004C0963">
        <w:t>t</w:t>
      </w:r>
      <w:r w:rsidR="004C0963" w:rsidRPr="00913E58">
        <w:t xml:space="preserve">roca da cobertura da quadra do </w:t>
      </w:r>
      <w:r w:rsidR="004C0963">
        <w:t>C</w:t>
      </w:r>
      <w:r w:rsidR="004C0963" w:rsidRPr="00913E58">
        <w:t xml:space="preserve">entro de </w:t>
      </w:r>
      <w:r w:rsidR="004C0963">
        <w:t>L</w:t>
      </w:r>
      <w:r w:rsidR="004C0963" w:rsidRPr="00913E58">
        <w:t>azer</w:t>
      </w:r>
      <w:r>
        <w:t xml:space="preserve"> conforme apresentado em projeto</w:t>
      </w:r>
      <w:r w:rsidR="00932022">
        <w:t>.</w:t>
      </w:r>
    </w:p>
    <w:p w14:paraId="263CD5AF" w14:textId="13A0969C" w:rsidR="005B3811" w:rsidRPr="004A7D75" w:rsidRDefault="001E01DC" w:rsidP="004A7D75">
      <w:pPr>
        <w:pStyle w:val="Ttulo1"/>
        <w:numPr>
          <w:ilvl w:val="0"/>
          <w:numId w:val="15"/>
        </w:numPr>
        <w:rPr>
          <w:rFonts w:asciiTheme="minorHAnsi" w:eastAsia="Arial" w:hAnsiTheme="minorHAnsi" w:cstheme="minorHAnsi"/>
          <w:sz w:val="24"/>
          <w:szCs w:val="24"/>
          <w:lang w:val="pt-PT" w:eastAsia="en-US"/>
        </w:rPr>
      </w:pPr>
      <w:r w:rsidRPr="004A7D75">
        <w:rPr>
          <w:rFonts w:asciiTheme="minorHAnsi" w:eastAsia="Arial" w:hAnsiTheme="minorHAnsi" w:cstheme="minorHAnsi"/>
          <w:sz w:val="24"/>
          <w:szCs w:val="24"/>
          <w:lang w:val="pt-PT" w:eastAsia="en-US"/>
        </w:rPr>
        <w:lastRenderedPageBreak/>
        <w:t xml:space="preserve">CONTRATAÇÕES CORRELATAS E/OU INTERDEPENDENTES  </w:t>
      </w:r>
    </w:p>
    <w:p w14:paraId="19FF5870" w14:textId="76E85F5C" w:rsidR="00E04D19" w:rsidRPr="00E04D19" w:rsidRDefault="003B4F2D" w:rsidP="008C0426">
      <w:pPr>
        <w:pStyle w:val="texto"/>
      </w:pPr>
      <w:r>
        <w:t>Não se aplica.</w:t>
      </w:r>
    </w:p>
    <w:p w14:paraId="32CDE4DA" w14:textId="5E5FDF8F" w:rsidR="000A5FA1" w:rsidRDefault="001E01DC" w:rsidP="004A7D75">
      <w:pPr>
        <w:pStyle w:val="Ttulo1"/>
        <w:numPr>
          <w:ilvl w:val="0"/>
          <w:numId w:val="15"/>
        </w:numPr>
        <w:rPr>
          <w:rFonts w:asciiTheme="minorHAnsi" w:eastAsia="Arial" w:hAnsiTheme="minorHAnsi" w:cstheme="minorHAnsi"/>
          <w:sz w:val="24"/>
          <w:szCs w:val="24"/>
          <w:lang w:val="pt-PT" w:eastAsia="en-US"/>
        </w:rPr>
      </w:pPr>
      <w:r w:rsidRPr="004A7D75">
        <w:rPr>
          <w:rFonts w:asciiTheme="minorHAnsi" w:eastAsia="Arial" w:hAnsiTheme="minorHAnsi" w:cstheme="minorHAnsi"/>
          <w:sz w:val="24"/>
          <w:szCs w:val="24"/>
          <w:lang w:val="pt-PT" w:eastAsia="en-US"/>
        </w:rPr>
        <w:t xml:space="preserve">POSSÍVEIS IMPACTOS AMBIENTAIS </w:t>
      </w:r>
    </w:p>
    <w:p w14:paraId="30ACE7C1" w14:textId="77777777" w:rsidR="00D5640E" w:rsidRPr="00932022" w:rsidRDefault="00D5640E" w:rsidP="00932022">
      <w:pPr>
        <w:pStyle w:val="texto"/>
      </w:pPr>
      <w:r w:rsidRPr="00932022">
        <w:t>Para vínculo à política pública de contratações sustentáveis, a Contratada deverá:</w:t>
      </w:r>
    </w:p>
    <w:p w14:paraId="6669C362" w14:textId="77777777" w:rsidR="007B5F0B" w:rsidRPr="007B5F0B" w:rsidRDefault="007B5F0B" w:rsidP="00023A76">
      <w:pPr>
        <w:pStyle w:val="Estilo1"/>
        <w:spacing w:line="360" w:lineRule="auto"/>
        <w:ind w:left="1276" w:hanging="567"/>
        <w:jc w:val="both"/>
        <w:outlineLvl w:val="9"/>
        <w:rPr>
          <w:rFonts w:eastAsia="Calibri"/>
          <w:b w:val="0"/>
        </w:rPr>
      </w:pPr>
      <w:r w:rsidRPr="007B5F0B">
        <w:rPr>
          <w:rFonts w:eastAsia="Calibri"/>
          <w:b w:val="0"/>
        </w:rPr>
        <w:t>Obedecer às</w:t>
      </w:r>
      <w:r w:rsidR="00D5640E" w:rsidRPr="007B5F0B">
        <w:rPr>
          <w:rFonts w:eastAsia="Calibri"/>
          <w:b w:val="0"/>
        </w:rPr>
        <w:t xml:space="preserve"> leis e normas legais que se destinem à proteção do meio ambiente, promovendo ações sustentáveis e minimizando os possíveis impactos ambientais decorrentes da contratação.</w:t>
      </w:r>
    </w:p>
    <w:p w14:paraId="6048AF45" w14:textId="77777777" w:rsidR="007B5F0B" w:rsidRPr="007B5F0B" w:rsidRDefault="00D5640E" w:rsidP="00023A76">
      <w:pPr>
        <w:pStyle w:val="Estilo1"/>
        <w:spacing w:line="360" w:lineRule="auto"/>
        <w:ind w:left="1276" w:hanging="567"/>
        <w:jc w:val="both"/>
        <w:outlineLvl w:val="9"/>
        <w:rPr>
          <w:rFonts w:eastAsia="Calibri"/>
          <w:b w:val="0"/>
        </w:rPr>
      </w:pPr>
      <w:r w:rsidRPr="007B5F0B">
        <w:rPr>
          <w:b w:val="0"/>
        </w:rPr>
        <w:t xml:space="preserve"> Utilizar agregados reciclados, sempre que não prejudicar a qualidade do serviço, existir a oferta de tais materiais, capacidade de suprimento e custo inferior em relação aos agregados naturais</w:t>
      </w:r>
      <w:r w:rsidR="00A01E58" w:rsidRPr="007B5F0B">
        <w:rPr>
          <w:b w:val="0"/>
        </w:rPr>
        <w:t>, desde que aprovados pela fiscalização</w:t>
      </w:r>
      <w:r w:rsidRPr="007B5F0B">
        <w:rPr>
          <w:b w:val="0"/>
        </w:rPr>
        <w:t>.</w:t>
      </w:r>
    </w:p>
    <w:p w14:paraId="5174C3D8" w14:textId="77777777" w:rsidR="007B5F0B" w:rsidRPr="007B5F0B" w:rsidRDefault="00D5640E" w:rsidP="00023A76">
      <w:pPr>
        <w:pStyle w:val="Estilo1"/>
        <w:spacing w:line="360" w:lineRule="auto"/>
        <w:ind w:left="1276" w:hanging="567"/>
        <w:jc w:val="both"/>
        <w:outlineLvl w:val="9"/>
        <w:rPr>
          <w:rFonts w:eastAsia="Calibri"/>
          <w:b w:val="0"/>
        </w:rPr>
      </w:pPr>
      <w:r w:rsidRPr="007B5F0B">
        <w:rPr>
          <w:b w:val="0"/>
        </w:rPr>
        <w:t>Adotar medidas para redução de consumo e uso racional de água, inclusive com reutilização, sempre que possível, higiênico e salubre.</w:t>
      </w:r>
    </w:p>
    <w:p w14:paraId="585CD813" w14:textId="77777777" w:rsidR="007B5F0B" w:rsidRPr="007B5F0B" w:rsidRDefault="00D5640E" w:rsidP="00023A76">
      <w:pPr>
        <w:pStyle w:val="Estilo1"/>
        <w:spacing w:line="360" w:lineRule="auto"/>
        <w:ind w:left="1276" w:hanging="567"/>
        <w:jc w:val="both"/>
        <w:outlineLvl w:val="9"/>
        <w:rPr>
          <w:rFonts w:eastAsia="Calibri"/>
          <w:b w:val="0"/>
        </w:rPr>
      </w:pPr>
      <w:r w:rsidRPr="007B5F0B">
        <w:rPr>
          <w:b w:val="0"/>
        </w:rPr>
        <w:t>Utilizar na prestação dos serviços equipamentos que sejam, comprovadamente eficientes no consumo de água e energia elétrica, que possuam a Etiqueta Nacional de Conservação de Energia (ENCE) na classe mais eficiente e o selo do Programa Nacional de Conservação de Energia Elétrica (PROSEL).</w:t>
      </w:r>
    </w:p>
    <w:p w14:paraId="6BC22C64" w14:textId="77777777" w:rsidR="007B5F0B" w:rsidRPr="007B5F0B" w:rsidRDefault="00D5640E" w:rsidP="00023A76">
      <w:pPr>
        <w:pStyle w:val="Estilo1"/>
        <w:spacing w:line="360" w:lineRule="auto"/>
        <w:ind w:left="1276" w:hanging="567"/>
        <w:jc w:val="both"/>
        <w:outlineLvl w:val="9"/>
        <w:rPr>
          <w:rFonts w:eastAsia="Calibri"/>
          <w:b w:val="0"/>
        </w:rPr>
      </w:pPr>
      <w:r w:rsidRPr="007B5F0B">
        <w:rPr>
          <w:b w:val="0"/>
        </w:rPr>
        <w:t>Observar e cumprir as diretrizes, critérios e procedimentos para a gestão dos resíduos da construção civil estabelecidos na Lei nº 12.305, de 2010 – Política Nacional de Resíduos Sólidos, e Resolução nº 307, de 05/07 /2002, do Conselho Nacional de Meio Ambiente – CONAMA.</w:t>
      </w:r>
    </w:p>
    <w:p w14:paraId="0E9E0596" w14:textId="77777777" w:rsidR="007B5F0B" w:rsidRPr="007B5F0B" w:rsidRDefault="00D5640E" w:rsidP="00023A76">
      <w:pPr>
        <w:pStyle w:val="Estilo1"/>
        <w:spacing w:line="360" w:lineRule="auto"/>
        <w:ind w:left="1276" w:hanging="567"/>
        <w:jc w:val="both"/>
        <w:outlineLvl w:val="9"/>
        <w:rPr>
          <w:rFonts w:eastAsia="Calibri"/>
          <w:b w:val="0"/>
        </w:rPr>
      </w:pPr>
      <w:r w:rsidRPr="007B5F0B">
        <w:rPr>
          <w:b w:val="0"/>
        </w:rPr>
        <w:t>Promover a logística reversa dos materiais descartados, sempre que disponibilizado por fabricantes ou fornecedores, especialmente de lâmpadas de qualquer tipo, aerossóis em geral, providenciando a separação e acondicionamento adequado.</w:t>
      </w:r>
    </w:p>
    <w:p w14:paraId="20B36BD8" w14:textId="77777777" w:rsidR="007B5F0B" w:rsidRPr="007B5F0B" w:rsidRDefault="00D5640E" w:rsidP="00023A76">
      <w:pPr>
        <w:pStyle w:val="Estilo1"/>
        <w:spacing w:line="360" w:lineRule="auto"/>
        <w:ind w:left="1276" w:hanging="567"/>
        <w:jc w:val="both"/>
        <w:outlineLvl w:val="9"/>
        <w:rPr>
          <w:rFonts w:eastAsia="Calibri"/>
          <w:b w:val="0"/>
        </w:rPr>
      </w:pPr>
      <w:r w:rsidRPr="007B5F0B">
        <w:rPr>
          <w:b w:val="0"/>
        </w:rPr>
        <w:t>Utilizar produtos de limpeza e domissanitários que obedeçam às classificações e especificações determinadas pela ANVISA.</w:t>
      </w:r>
    </w:p>
    <w:p w14:paraId="53140634" w14:textId="77777777" w:rsidR="007B5F0B" w:rsidRPr="007B5F0B" w:rsidRDefault="00D5640E" w:rsidP="00023A76">
      <w:pPr>
        <w:pStyle w:val="Estilo1"/>
        <w:spacing w:line="360" w:lineRule="auto"/>
        <w:ind w:left="1276" w:hanging="567"/>
        <w:jc w:val="both"/>
        <w:outlineLvl w:val="9"/>
        <w:rPr>
          <w:rFonts w:eastAsia="Calibri"/>
          <w:b w:val="0"/>
        </w:rPr>
      </w:pPr>
      <w:r w:rsidRPr="007B5F0B">
        <w:rPr>
          <w:b w:val="0"/>
        </w:rPr>
        <w:t xml:space="preserve">Utilizar, preferencialmente, na confecção dos uniformes, produtos menos poluentes e agressivos ao meio ambiente que utilizem tecidos que tenham em sua composição </w:t>
      </w:r>
      <w:r w:rsidRPr="007B5F0B">
        <w:rPr>
          <w:b w:val="0"/>
        </w:rPr>
        <w:lastRenderedPageBreak/>
        <w:t>fibras oriundas de material reciclável e/ou algodão orgânico.</w:t>
      </w:r>
    </w:p>
    <w:p w14:paraId="320EA59B" w14:textId="77777777" w:rsidR="007B5F0B" w:rsidRPr="007B5F0B" w:rsidRDefault="00D5640E" w:rsidP="00023A76">
      <w:pPr>
        <w:pStyle w:val="Estilo1"/>
        <w:spacing w:line="360" w:lineRule="auto"/>
        <w:ind w:left="1276" w:hanging="567"/>
        <w:jc w:val="both"/>
        <w:outlineLvl w:val="9"/>
        <w:rPr>
          <w:rFonts w:eastAsia="Calibri"/>
          <w:b w:val="0"/>
        </w:rPr>
      </w:pPr>
      <w:r w:rsidRPr="007B5F0B">
        <w:rPr>
          <w:b w:val="0"/>
        </w:rPr>
        <w:t>Utilizar materiais que na sua fabricação causem a menor degradação da natureza, focando na eficiência energética e na sustentabilidade.</w:t>
      </w:r>
    </w:p>
    <w:p w14:paraId="16FBE21A" w14:textId="76F40C30" w:rsidR="00D5640E" w:rsidRPr="007B5F0B" w:rsidRDefault="009F3740" w:rsidP="00023A76">
      <w:pPr>
        <w:pStyle w:val="Estilo1"/>
        <w:spacing w:line="360" w:lineRule="auto"/>
        <w:ind w:left="1276" w:hanging="567"/>
        <w:jc w:val="both"/>
        <w:outlineLvl w:val="9"/>
        <w:rPr>
          <w:rFonts w:eastAsia="Calibri"/>
          <w:b w:val="0"/>
        </w:rPr>
      </w:pPr>
      <w:r w:rsidRPr="007B5F0B">
        <w:rPr>
          <w:b w:val="0"/>
        </w:rPr>
        <w:t>Obedecer aos</w:t>
      </w:r>
      <w:r w:rsidR="00D5640E" w:rsidRPr="007B5F0B">
        <w:rPr>
          <w:b w:val="0"/>
        </w:rPr>
        <w:t xml:space="preserve"> níveis de ruídos produzidos pelos aparelhos usados nas obras, que deverão respeitar, quando aplicável, os limites aceitáveis pela NBR-10.152 – Níveis de Ruído para Conforto Acústico, da ABNT, nos termos da Resolução CONAMA nº01, de 08/03/90.</w:t>
      </w:r>
    </w:p>
    <w:p w14:paraId="17B932D3" w14:textId="16E5BD2C" w:rsidR="001E01DC" w:rsidRPr="004A7D75" w:rsidRDefault="001E01DC" w:rsidP="004A7D75">
      <w:pPr>
        <w:pStyle w:val="Ttulo1"/>
        <w:numPr>
          <w:ilvl w:val="0"/>
          <w:numId w:val="15"/>
        </w:numPr>
        <w:rPr>
          <w:rFonts w:asciiTheme="minorHAnsi" w:eastAsia="Arial" w:hAnsiTheme="minorHAnsi" w:cstheme="minorHAnsi"/>
          <w:sz w:val="24"/>
          <w:szCs w:val="24"/>
          <w:lang w:val="pt-PT" w:eastAsia="en-US"/>
        </w:rPr>
      </w:pPr>
      <w:r w:rsidRPr="004A7D75">
        <w:rPr>
          <w:rFonts w:asciiTheme="minorHAnsi" w:eastAsia="Arial" w:hAnsiTheme="minorHAnsi" w:cstheme="minorHAnsi"/>
          <w:sz w:val="24"/>
          <w:szCs w:val="24"/>
          <w:lang w:val="pt-PT" w:eastAsia="en-US"/>
        </w:rPr>
        <w:t xml:space="preserve">POSICIONAMENTO CONCLUSIVO </w:t>
      </w:r>
    </w:p>
    <w:p w14:paraId="4662B9A5" w14:textId="3BCCA2D6" w:rsidR="00E04D19" w:rsidRPr="00E04D19" w:rsidRDefault="003D7BEF" w:rsidP="008C0426">
      <w:pPr>
        <w:pStyle w:val="texto"/>
      </w:pPr>
      <w:bookmarkStart w:id="2" w:name="_k96llbbutqew" w:colFirst="0" w:colLast="0"/>
      <w:bookmarkEnd w:id="2"/>
      <w:r>
        <w:t xml:space="preserve">A equipe de Planejamento, </w:t>
      </w:r>
      <w:r w:rsidR="00E04D19" w:rsidRPr="00E04D19">
        <w:t xml:space="preserve">após concluir os Estudos Técnicos Preliminares aqui registrados, declara ser viável a contratação </w:t>
      </w:r>
      <w:r w:rsidR="0061393C" w:rsidRPr="0061393C">
        <w:t>de empresa especializada para execução</w:t>
      </w:r>
      <w:r w:rsidR="007665C0">
        <w:t xml:space="preserve"> de</w:t>
      </w:r>
      <w:r w:rsidR="00BF4E44" w:rsidRPr="00BF4E44">
        <w:t xml:space="preserve"> </w:t>
      </w:r>
      <w:r w:rsidR="009B099B">
        <w:t>c</w:t>
      </w:r>
      <w:r w:rsidR="0071548A">
        <w:t>o</w:t>
      </w:r>
      <w:r w:rsidR="009B099B">
        <w:t>nstrução</w:t>
      </w:r>
      <w:r w:rsidR="0071548A">
        <w:t xml:space="preserve"> do </w:t>
      </w:r>
      <w:r w:rsidR="00106E14">
        <w:t>Mirante Tremembé</w:t>
      </w:r>
      <w:r w:rsidR="00BF4E44" w:rsidRPr="00BF4E44">
        <w:t xml:space="preserve"> </w:t>
      </w:r>
      <w:r w:rsidR="00E04D19" w:rsidRPr="00E04D19">
        <w:t xml:space="preserve">com prazo de execução de </w:t>
      </w:r>
      <w:r w:rsidR="00FB07F9">
        <w:t>1</w:t>
      </w:r>
      <w:r w:rsidR="007F7FEE">
        <w:t xml:space="preserve"> (</w:t>
      </w:r>
      <w:r w:rsidR="00FB07F9">
        <w:t>um</w:t>
      </w:r>
      <w:r w:rsidR="007F7FEE">
        <w:t>) m</w:t>
      </w:r>
      <w:r w:rsidR="00FB07F9">
        <w:t>ê</w:t>
      </w:r>
      <w:r w:rsidR="0071548A">
        <w:t>s</w:t>
      </w:r>
      <w:r w:rsidR="007F7FEE">
        <w:t>.</w:t>
      </w:r>
    </w:p>
    <w:p w14:paraId="2AD80C9F" w14:textId="77777777" w:rsidR="007F7FEE" w:rsidRDefault="00E04D19" w:rsidP="008C0426">
      <w:pPr>
        <w:pStyle w:val="texto"/>
      </w:pPr>
      <w:r w:rsidRPr="00E04D19">
        <w:t xml:space="preserve">Nos termos da Lei nº 12.527, de 18 de novembro de 2011, esta Equipe de Planejamento entende que as informações contidas nos presentes Estudos Preliminares DEVERÃO ESTAR DISPONÍVEIS para qualquer interessado, pois não </w:t>
      </w:r>
      <w:r w:rsidR="007F7FEE">
        <w:t>se caracterizam como sigilosas.</w:t>
      </w:r>
    </w:p>
    <w:p w14:paraId="39586D4F" w14:textId="77777777" w:rsidR="00284730" w:rsidRPr="008C0426" w:rsidRDefault="00284730" w:rsidP="008C0426">
      <w:pPr>
        <w:pStyle w:val="texto"/>
        <w:jc w:val="center"/>
      </w:pPr>
    </w:p>
    <w:p w14:paraId="1B609B28" w14:textId="49132BB8" w:rsidR="00023A76" w:rsidRDefault="00E95319" w:rsidP="00372614">
      <w:pPr>
        <w:pStyle w:val="texto"/>
        <w:ind w:firstLine="0"/>
        <w:jc w:val="center"/>
      </w:pPr>
      <w:r>
        <w:t xml:space="preserve">TREMEMBÉ, </w:t>
      </w:r>
      <w:r w:rsidR="0071548A">
        <w:t>1</w:t>
      </w:r>
      <w:r w:rsidR="00F44963">
        <w:t>4</w:t>
      </w:r>
      <w:r w:rsidRPr="0061393C">
        <w:t xml:space="preserve"> DE </w:t>
      </w:r>
      <w:r w:rsidR="00F44963">
        <w:t>FEVEREIRO</w:t>
      </w:r>
      <w:r w:rsidRPr="0061393C">
        <w:t xml:space="preserve"> DE 202</w:t>
      </w:r>
      <w:r w:rsidR="0071548A">
        <w:t>5</w:t>
      </w:r>
    </w:p>
    <w:p w14:paraId="179568A0" w14:textId="77777777" w:rsidR="00372614" w:rsidRPr="00372614" w:rsidRDefault="00372614" w:rsidP="00372614">
      <w:pPr>
        <w:pStyle w:val="texto"/>
        <w:ind w:firstLine="0"/>
        <w:jc w:val="center"/>
      </w:pPr>
    </w:p>
    <w:p w14:paraId="395F63DB" w14:textId="3D81CD12" w:rsidR="00067F21" w:rsidRDefault="007F7FEE" w:rsidP="00067F21">
      <w:pPr>
        <w:jc w:val="center"/>
        <w:rPr>
          <w:rFonts w:asciiTheme="minorHAnsi" w:eastAsia="Calibri" w:hAnsiTheme="minorHAnsi" w:cstheme="minorHAnsi"/>
        </w:rPr>
      </w:pPr>
      <w:r>
        <w:rPr>
          <w:rFonts w:asciiTheme="minorHAnsi" w:eastAsia="Calibri" w:hAnsiTheme="minorHAnsi" w:cstheme="minorHAnsi"/>
        </w:rPr>
        <w:t>__________________________________________</w:t>
      </w:r>
    </w:p>
    <w:p w14:paraId="3D10CCEF" w14:textId="7E167AB0" w:rsidR="008A6B37" w:rsidRDefault="008A6B37" w:rsidP="00EB02CE">
      <w:pPr>
        <w:jc w:val="center"/>
        <w:rPr>
          <w:rFonts w:asciiTheme="minorHAnsi" w:eastAsia="Calibri" w:hAnsiTheme="minorHAnsi" w:cstheme="minorHAnsi"/>
        </w:rPr>
      </w:pPr>
      <w:r w:rsidRPr="008A6B37">
        <w:rPr>
          <w:rFonts w:asciiTheme="minorHAnsi" w:eastAsia="Calibri" w:hAnsiTheme="minorHAnsi" w:cstheme="minorHAnsi"/>
        </w:rPr>
        <w:t xml:space="preserve">CARLOS ALBERTO DA SILVA TIRELLI </w:t>
      </w:r>
    </w:p>
    <w:p w14:paraId="117BC6E0" w14:textId="602F3B4A" w:rsidR="001128B3" w:rsidRPr="00EB02CE" w:rsidRDefault="0061393C" w:rsidP="00EB02CE">
      <w:pPr>
        <w:jc w:val="center"/>
        <w:rPr>
          <w:rFonts w:asciiTheme="minorHAnsi" w:eastAsia="Calibri" w:hAnsiTheme="minorHAnsi" w:cstheme="minorHAnsi"/>
          <w:b/>
        </w:rPr>
      </w:pPr>
      <w:r>
        <w:rPr>
          <w:rFonts w:asciiTheme="minorHAnsi" w:eastAsia="Calibri" w:hAnsiTheme="minorHAnsi" w:cstheme="minorHAnsi"/>
          <w:b/>
        </w:rPr>
        <w:t>Secretári</w:t>
      </w:r>
      <w:r w:rsidR="008A6B37">
        <w:rPr>
          <w:rFonts w:asciiTheme="minorHAnsi" w:eastAsia="Calibri" w:hAnsiTheme="minorHAnsi" w:cstheme="minorHAnsi"/>
          <w:b/>
        </w:rPr>
        <w:t>o</w:t>
      </w:r>
      <w:r>
        <w:rPr>
          <w:rFonts w:asciiTheme="minorHAnsi" w:eastAsia="Calibri" w:hAnsiTheme="minorHAnsi" w:cstheme="minorHAnsi"/>
          <w:b/>
        </w:rPr>
        <w:t xml:space="preserve"> </w:t>
      </w:r>
      <w:r w:rsidR="007F7FEE" w:rsidRPr="007F7FEE">
        <w:rPr>
          <w:rFonts w:asciiTheme="minorHAnsi" w:eastAsia="Calibri" w:hAnsiTheme="minorHAnsi" w:cstheme="minorHAnsi"/>
          <w:b/>
        </w:rPr>
        <w:t xml:space="preserve">Municipal </w:t>
      </w:r>
      <w:r w:rsidR="0071548A">
        <w:rPr>
          <w:rFonts w:asciiTheme="minorHAnsi" w:eastAsia="Calibri" w:hAnsiTheme="minorHAnsi" w:cstheme="minorHAnsi"/>
          <w:b/>
        </w:rPr>
        <w:t>d</w:t>
      </w:r>
      <w:r w:rsidR="003200B1">
        <w:rPr>
          <w:rFonts w:asciiTheme="minorHAnsi" w:eastAsia="Calibri" w:hAnsiTheme="minorHAnsi" w:cstheme="minorHAnsi"/>
          <w:b/>
        </w:rPr>
        <w:t xml:space="preserve">e </w:t>
      </w:r>
      <w:r w:rsidR="00F44963">
        <w:rPr>
          <w:rFonts w:asciiTheme="minorHAnsi" w:eastAsia="Calibri" w:hAnsiTheme="minorHAnsi" w:cstheme="minorHAnsi"/>
          <w:b/>
        </w:rPr>
        <w:t>Esportes e Lazer</w:t>
      </w:r>
    </w:p>
    <w:p w14:paraId="683F2226" w14:textId="77777777" w:rsidR="00EB02CE" w:rsidRDefault="00EB02CE" w:rsidP="005E2987">
      <w:pPr>
        <w:spacing w:after="240"/>
        <w:jc w:val="center"/>
        <w:rPr>
          <w:rFonts w:asciiTheme="minorHAnsi" w:eastAsia="Calibri" w:hAnsiTheme="minorHAnsi" w:cstheme="minorHAnsi"/>
          <w:b/>
        </w:rPr>
      </w:pPr>
    </w:p>
    <w:p w14:paraId="6C4CB85C" w14:textId="77777777" w:rsidR="008A6B37" w:rsidRDefault="008A6B37" w:rsidP="005E2987">
      <w:pPr>
        <w:spacing w:after="240"/>
        <w:jc w:val="center"/>
        <w:rPr>
          <w:rFonts w:asciiTheme="minorHAnsi" w:eastAsia="Calibri" w:hAnsiTheme="minorHAnsi" w:cstheme="minorHAnsi"/>
          <w:b/>
        </w:rPr>
      </w:pPr>
    </w:p>
    <w:p w14:paraId="27ECFFD7" w14:textId="084AB406" w:rsidR="007F7FEE" w:rsidRPr="00E04D19" w:rsidRDefault="007F7FEE" w:rsidP="005E2987">
      <w:pPr>
        <w:jc w:val="center"/>
        <w:rPr>
          <w:rFonts w:asciiTheme="minorHAnsi" w:eastAsia="Calibri" w:hAnsiTheme="minorHAnsi" w:cstheme="minorHAnsi"/>
        </w:rPr>
      </w:pPr>
      <w:r w:rsidRPr="007F7FEE">
        <w:rPr>
          <w:rFonts w:asciiTheme="minorHAnsi" w:eastAsia="Calibri" w:hAnsiTheme="minorHAnsi" w:cstheme="minorHAnsi"/>
        </w:rPr>
        <w:t>__________________________________________</w:t>
      </w:r>
    </w:p>
    <w:p w14:paraId="26AEB93F" w14:textId="6D997690" w:rsidR="007F7FEE" w:rsidRPr="007F7FEE" w:rsidRDefault="002955B7" w:rsidP="005E2987">
      <w:pPr>
        <w:jc w:val="center"/>
        <w:rPr>
          <w:rFonts w:asciiTheme="minorHAnsi" w:eastAsia="Calibri" w:hAnsiTheme="minorHAnsi" w:cstheme="minorHAnsi"/>
        </w:rPr>
      </w:pPr>
      <w:r>
        <w:rPr>
          <w:rFonts w:asciiTheme="minorHAnsi" w:eastAsia="Calibri" w:hAnsiTheme="minorHAnsi" w:cstheme="minorHAnsi"/>
        </w:rPr>
        <w:t>PL</w:t>
      </w:r>
      <w:r w:rsidR="0054760A">
        <w:rPr>
          <w:rFonts w:asciiTheme="minorHAnsi" w:eastAsia="Calibri" w:hAnsiTheme="minorHAnsi" w:cstheme="minorHAnsi"/>
        </w:rPr>
        <w:t>I</w:t>
      </w:r>
      <w:r w:rsidR="00A905C9">
        <w:rPr>
          <w:rFonts w:asciiTheme="minorHAnsi" w:eastAsia="Calibri" w:hAnsiTheme="minorHAnsi" w:cstheme="minorHAnsi"/>
        </w:rPr>
        <w:t>NIO XAVIER LOPES NETO</w:t>
      </w:r>
    </w:p>
    <w:p w14:paraId="18055A7D" w14:textId="2D68DD95" w:rsidR="007F7FEE" w:rsidRPr="007F7FEE" w:rsidRDefault="0061393C" w:rsidP="005E2987">
      <w:pPr>
        <w:jc w:val="center"/>
        <w:rPr>
          <w:rFonts w:asciiTheme="minorHAnsi" w:eastAsia="Calibri" w:hAnsiTheme="minorHAnsi" w:cstheme="minorHAnsi"/>
          <w:b/>
        </w:rPr>
      </w:pPr>
      <w:r>
        <w:rPr>
          <w:rFonts w:asciiTheme="minorHAnsi" w:eastAsia="Calibri" w:hAnsiTheme="minorHAnsi" w:cstheme="minorHAnsi"/>
          <w:b/>
        </w:rPr>
        <w:t xml:space="preserve">Secretário </w:t>
      </w:r>
      <w:r w:rsidR="007F7FEE" w:rsidRPr="007F7FEE">
        <w:rPr>
          <w:rFonts w:asciiTheme="minorHAnsi" w:eastAsia="Calibri" w:hAnsiTheme="minorHAnsi" w:cstheme="minorHAnsi"/>
          <w:b/>
        </w:rPr>
        <w:t xml:space="preserve">Municipal de </w:t>
      </w:r>
      <w:r>
        <w:rPr>
          <w:rFonts w:asciiTheme="minorHAnsi" w:eastAsia="Calibri" w:hAnsiTheme="minorHAnsi" w:cstheme="minorHAnsi"/>
          <w:b/>
        </w:rPr>
        <w:t>Obras Públicas e Serviços Urbanos</w:t>
      </w:r>
    </w:p>
    <w:p w14:paraId="5E2032A8" w14:textId="77777777" w:rsidR="00023A76" w:rsidRDefault="00023A76" w:rsidP="00EB02CE">
      <w:pPr>
        <w:spacing w:after="240"/>
        <w:rPr>
          <w:rFonts w:asciiTheme="minorHAnsi" w:eastAsia="Calibri" w:hAnsiTheme="minorHAnsi" w:cstheme="minorHAnsi"/>
        </w:rPr>
      </w:pPr>
    </w:p>
    <w:p w14:paraId="0AF13959" w14:textId="77777777" w:rsidR="00CE0D2B" w:rsidRDefault="00CE0D2B" w:rsidP="00EB02CE">
      <w:pPr>
        <w:spacing w:after="240"/>
        <w:rPr>
          <w:rFonts w:asciiTheme="minorHAnsi" w:eastAsia="Calibri" w:hAnsiTheme="minorHAnsi" w:cstheme="minorHAnsi"/>
        </w:rPr>
      </w:pPr>
    </w:p>
    <w:p w14:paraId="2023E7B3" w14:textId="7BB19607" w:rsidR="007F7FEE" w:rsidRPr="00E04D19" w:rsidRDefault="007F7FEE" w:rsidP="005E2987">
      <w:pPr>
        <w:jc w:val="center"/>
        <w:rPr>
          <w:rFonts w:asciiTheme="minorHAnsi" w:eastAsia="Calibri" w:hAnsiTheme="minorHAnsi" w:cstheme="minorHAnsi"/>
        </w:rPr>
      </w:pPr>
      <w:r w:rsidRPr="007F7FEE">
        <w:rPr>
          <w:rFonts w:asciiTheme="minorHAnsi" w:eastAsia="Calibri" w:hAnsiTheme="minorHAnsi" w:cstheme="minorHAnsi"/>
        </w:rPr>
        <w:t>__________________________________________</w:t>
      </w:r>
    </w:p>
    <w:p w14:paraId="4BBD3F0E" w14:textId="77777777" w:rsidR="00F44963" w:rsidRPr="00F44963" w:rsidRDefault="00F44963" w:rsidP="00F44963">
      <w:pPr>
        <w:jc w:val="center"/>
        <w:rPr>
          <w:rFonts w:asciiTheme="minorHAnsi" w:eastAsia="Calibri" w:hAnsiTheme="minorHAnsi" w:cstheme="minorHAnsi"/>
        </w:rPr>
      </w:pPr>
      <w:bookmarkStart w:id="3" w:name="_4l9qvz94agq4" w:colFirst="0" w:colLast="0"/>
      <w:bookmarkStart w:id="4" w:name="_rvfxz81yz6y5" w:colFirst="0" w:colLast="0"/>
      <w:bookmarkEnd w:id="3"/>
      <w:bookmarkEnd w:id="4"/>
      <w:r w:rsidRPr="00F44963">
        <w:rPr>
          <w:rFonts w:asciiTheme="minorHAnsi" w:eastAsia="Calibri" w:hAnsiTheme="minorHAnsi" w:cstheme="minorHAnsi"/>
        </w:rPr>
        <w:t>YURI LAGROTTI</w:t>
      </w:r>
    </w:p>
    <w:p w14:paraId="3628CEBC" w14:textId="77777777" w:rsidR="00F44963" w:rsidRPr="00F44963" w:rsidRDefault="00F44963" w:rsidP="00F44963">
      <w:pPr>
        <w:jc w:val="center"/>
        <w:rPr>
          <w:rFonts w:asciiTheme="minorHAnsi" w:eastAsia="Calibri" w:hAnsiTheme="minorHAnsi" w:cstheme="minorHAnsi"/>
          <w:b/>
          <w:bCs/>
        </w:rPr>
      </w:pPr>
      <w:r w:rsidRPr="00F44963">
        <w:rPr>
          <w:rFonts w:asciiTheme="minorHAnsi" w:eastAsia="Calibri" w:hAnsiTheme="minorHAnsi" w:cstheme="minorHAnsi"/>
          <w:b/>
          <w:bCs/>
        </w:rPr>
        <w:t>Engenheiro Civil Responsável Técnico</w:t>
      </w:r>
    </w:p>
    <w:p w14:paraId="0E23BB66" w14:textId="568FC32F" w:rsidR="001E01DC" w:rsidRPr="00E04D19" w:rsidRDefault="00F44963" w:rsidP="00F44963">
      <w:pPr>
        <w:jc w:val="center"/>
        <w:rPr>
          <w:rFonts w:asciiTheme="minorHAnsi" w:eastAsia="Calibri" w:hAnsiTheme="minorHAnsi" w:cstheme="minorHAnsi"/>
        </w:rPr>
      </w:pPr>
      <w:r w:rsidRPr="00F44963">
        <w:rPr>
          <w:rFonts w:asciiTheme="minorHAnsi" w:eastAsia="Calibri" w:hAnsiTheme="minorHAnsi" w:cstheme="minorHAnsi"/>
        </w:rPr>
        <w:t>CREA/SP: 5070464580</w:t>
      </w:r>
    </w:p>
    <w:sectPr w:rsidR="001E01DC" w:rsidRPr="00E04D19" w:rsidSect="00456AC0">
      <w:headerReference w:type="default" r:id="rId8"/>
      <w:footerReference w:type="default" r:id="rId9"/>
      <w:pgSz w:w="11906" w:h="16838"/>
      <w:pgMar w:top="1418" w:right="1133" w:bottom="851"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65E4A6" w14:textId="77777777" w:rsidR="00C60F34" w:rsidRDefault="00C60F34" w:rsidP="006D6105">
      <w:r>
        <w:separator/>
      </w:r>
    </w:p>
  </w:endnote>
  <w:endnote w:type="continuationSeparator" w:id="0">
    <w:p w14:paraId="2B3E8F91" w14:textId="77777777" w:rsidR="00C60F34" w:rsidRDefault="00C60F34" w:rsidP="006D61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B9C226" w14:textId="2DC4E439" w:rsidR="006D6105" w:rsidRDefault="006D6105">
    <w:pPr>
      <w:pStyle w:val="Rodap"/>
    </w:pPr>
    <w:r>
      <w:rPr>
        <w:noProof/>
      </w:rPr>
      <w:drawing>
        <wp:anchor distT="0" distB="0" distL="114300" distR="114300" simplePos="0" relativeHeight="251661312" behindDoc="0" locked="0" layoutInCell="1" allowOverlap="1" wp14:anchorId="75743399" wp14:editId="4C4AD1CA">
          <wp:simplePos x="0" y="0"/>
          <wp:positionH relativeFrom="margin">
            <wp:align>center</wp:align>
          </wp:positionH>
          <wp:positionV relativeFrom="paragraph">
            <wp:posOffset>66675</wp:posOffset>
          </wp:positionV>
          <wp:extent cx="1468120" cy="449237"/>
          <wp:effectExtent l="0" t="0" r="0" b="8255"/>
          <wp:wrapNone/>
          <wp:docPr id="527756097" name="Imagem 527756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ref_logo-01_HORIZONTAL.png"/>
                  <pic:cNvPicPr/>
                </pic:nvPicPr>
                <pic:blipFill rotWithShape="1">
                  <a:blip r:embed="rId1" cstate="print">
                    <a:extLst>
                      <a:ext uri="{28A0092B-C50C-407E-A947-70E740481C1C}">
                        <a14:useLocalDpi xmlns:a14="http://schemas.microsoft.com/office/drawing/2010/main" val="0"/>
                      </a:ext>
                    </a:extLst>
                  </a:blip>
                  <a:srcRect/>
                  <a:stretch/>
                </pic:blipFill>
                <pic:spPr bwMode="auto">
                  <a:xfrm>
                    <a:off x="0" y="0"/>
                    <a:ext cx="1468120" cy="449237"/>
                  </a:xfrm>
                  <a:prstGeom prst="rect">
                    <a:avLst/>
                  </a:prstGeom>
                  <a:ln>
                    <a:noFill/>
                  </a:ln>
                  <a:extLst>
                    <a:ext uri="{53640926-AAD7-44D8-BBD7-CCE9431645EC}">
                      <a14:shadowObscured xmlns:a14="http://schemas.microsoft.com/office/drawing/2010/main"/>
                    </a:ext>
                  </a:extLst>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16DC75" w14:textId="77777777" w:rsidR="00C60F34" w:rsidRDefault="00C60F34" w:rsidP="006D6105">
      <w:r>
        <w:separator/>
      </w:r>
    </w:p>
  </w:footnote>
  <w:footnote w:type="continuationSeparator" w:id="0">
    <w:p w14:paraId="05721991" w14:textId="77777777" w:rsidR="00C60F34" w:rsidRDefault="00C60F34" w:rsidP="006D61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B41570" w14:textId="4E39FAF2" w:rsidR="006D6105" w:rsidRDefault="006D6105">
    <w:pPr>
      <w:pStyle w:val="Cabealho"/>
    </w:pPr>
    <w:r w:rsidRPr="003310D7">
      <w:rPr>
        <w:noProof/>
      </w:rPr>
      <w:drawing>
        <wp:anchor distT="0" distB="0" distL="114300" distR="114300" simplePos="0" relativeHeight="251659264" behindDoc="0" locked="0" layoutInCell="1" allowOverlap="1" wp14:anchorId="204D81E5" wp14:editId="1ECA25FE">
          <wp:simplePos x="0" y="0"/>
          <wp:positionH relativeFrom="margin">
            <wp:posOffset>-169235</wp:posOffset>
          </wp:positionH>
          <wp:positionV relativeFrom="paragraph">
            <wp:posOffset>-211426</wp:posOffset>
          </wp:positionV>
          <wp:extent cx="6363136" cy="1266825"/>
          <wp:effectExtent l="0" t="0" r="0" b="0"/>
          <wp:wrapNone/>
          <wp:docPr id="1277794127" name="Imagem 1277794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3136" cy="1266825"/>
                  </a:xfrm>
                  <a:prstGeom prst="rect">
                    <a:avLst/>
                  </a:prstGeom>
                  <a:noFill/>
                  <a:ln>
                    <a:noFill/>
                  </a:ln>
                </pic:spPr>
              </pic:pic>
            </a:graphicData>
          </a:graphic>
        </wp:anchor>
      </w:drawing>
    </w:r>
  </w:p>
  <w:p w14:paraId="79221C6A" w14:textId="77777777" w:rsidR="006D6105" w:rsidRDefault="006D6105">
    <w:pPr>
      <w:pStyle w:val="Cabealho"/>
    </w:pPr>
  </w:p>
  <w:p w14:paraId="2CA90113" w14:textId="11463A5F" w:rsidR="006D6105" w:rsidRDefault="006D6105">
    <w:pPr>
      <w:pStyle w:val="Cabealho"/>
    </w:pPr>
  </w:p>
  <w:p w14:paraId="6A9B0566" w14:textId="1CF4FB15" w:rsidR="006D6105" w:rsidRDefault="006D6105">
    <w:pPr>
      <w:pStyle w:val="Cabealho"/>
    </w:pPr>
  </w:p>
  <w:p w14:paraId="582B0F8B" w14:textId="21992853" w:rsidR="006D6105" w:rsidRDefault="006D6105">
    <w:pPr>
      <w:pStyle w:val="Cabealho"/>
    </w:pPr>
  </w:p>
  <w:p w14:paraId="07001A25" w14:textId="77777777" w:rsidR="006D6105" w:rsidRDefault="006D610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73F3C"/>
    <w:multiLevelType w:val="hybridMultilevel"/>
    <w:tmpl w:val="6874A96A"/>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 w15:restartNumberingAfterBreak="0">
    <w:nsid w:val="087C3D4C"/>
    <w:multiLevelType w:val="multilevel"/>
    <w:tmpl w:val="76F066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AC30ED9"/>
    <w:multiLevelType w:val="multilevel"/>
    <w:tmpl w:val="5330AB4A"/>
    <w:lvl w:ilvl="0">
      <w:start w:val="1"/>
      <w:numFmt w:val="decimal"/>
      <w:lvlText w:val="%1."/>
      <w:lvlJc w:val="left"/>
      <w:pPr>
        <w:ind w:left="644" w:hanging="360"/>
      </w:pPr>
      <w:rPr>
        <w:rFonts w:hint="default"/>
        <w:b/>
      </w:rPr>
    </w:lvl>
    <w:lvl w:ilvl="1">
      <w:start w:val="1"/>
      <w:numFmt w:val="decimal"/>
      <w:pStyle w:val="Estilo1"/>
      <w:lvlText w:val="%1.%2."/>
      <w:lvlJc w:val="left"/>
      <w:pPr>
        <w:ind w:left="1000"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E3113A2"/>
    <w:multiLevelType w:val="hybridMultilevel"/>
    <w:tmpl w:val="04AEFEF4"/>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4" w15:restartNumberingAfterBreak="0">
    <w:nsid w:val="0F5A1E81"/>
    <w:multiLevelType w:val="multilevel"/>
    <w:tmpl w:val="E91A48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F665F61"/>
    <w:multiLevelType w:val="hybridMultilevel"/>
    <w:tmpl w:val="C8C83CD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6" w15:restartNumberingAfterBreak="0">
    <w:nsid w:val="1A89294E"/>
    <w:multiLevelType w:val="hybridMultilevel"/>
    <w:tmpl w:val="BAA01664"/>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7" w15:restartNumberingAfterBreak="0">
    <w:nsid w:val="1B7457FB"/>
    <w:multiLevelType w:val="multilevel"/>
    <w:tmpl w:val="7A84A39C"/>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15:restartNumberingAfterBreak="0">
    <w:nsid w:val="225F3C76"/>
    <w:multiLevelType w:val="hybridMultilevel"/>
    <w:tmpl w:val="6F209D62"/>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9" w15:restartNumberingAfterBreak="0">
    <w:nsid w:val="294A45B2"/>
    <w:multiLevelType w:val="hybridMultilevel"/>
    <w:tmpl w:val="015EF02E"/>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0" w15:restartNumberingAfterBreak="0">
    <w:nsid w:val="2ADC04B3"/>
    <w:multiLevelType w:val="hybridMultilevel"/>
    <w:tmpl w:val="E3386DC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D4B59FD"/>
    <w:multiLevelType w:val="hybridMultilevel"/>
    <w:tmpl w:val="318AD5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38067CEB"/>
    <w:multiLevelType w:val="multilevel"/>
    <w:tmpl w:val="1898F6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444A0B1E"/>
    <w:multiLevelType w:val="multilevel"/>
    <w:tmpl w:val="617A01DA"/>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455D4BF4"/>
    <w:multiLevelType w:val="hybridMultilevel"/>
    <w:tmpl w:val="EB70B01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4F692F80"/>
    <w:multiLevelType w:val="hybridMultilevel"/>
    <w:tmpl w:val="C180016C"/>
    <w:lvl w:ilvl="0" w:tplc="E38C199A">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528A3EE1"/>
    <w:multiLevelType w:val="multilevel"/>
    <w:tmpl w:val="F296F4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528A4F38"/>
    <w:multiLevelType w:val="multilevel"/>
    <w:tmpl w:val="251C07C4"/>
    <w:lvl w:ilvl="0">
      <w:start w:val="1"/>
      <w:numFmt w:val="decimal"/>
      <w:lvlText w:val="%1."/>
      <w:lvlJc w:val="left"/>
      <w:pPr>
        <w:ind w:left="720" w:hanging="360"/>
      </w:pPr>
      <w:rPr>
        <w:b/>
        <w:i w:val="0"/>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1ED7B2D"/>
    <w:multiLevelType w:val="multilevel"/>
    <w:tmpl w:val="7FC654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71AF0882"/>
    <w:multiLevelType w:val="hybridMultilevel"/>
    <w:tmpl w:val="062899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71C159DF"/>
    <w:multiLevelType w:val="hybridMultilevel"/>
    <w:tmpl w:val="00AAED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77664827"/>
    <w:multiLevelType w:val="multilevel"/>
    <w:tmpl w:val="A2F2A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780D5044"/>
    <w:multiLevelType w:val="hybridMultilevel"/>
    <w:tmpl w:val="58B45AD0"/>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3" w15:restartNumberingAfterBreak="0">
    <w:nsid w:val="7A322413"/>
    <w:multiLevelType w:val="hybridMultilevel"/>
    <w:tmpl w:val="31A271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096755027">
    <w:abstractNumId w:val="17"/>
  </w:num>
  <w:num w:numId="2" w16cid:durableId="1846896699">
    <w:abstractNumId w:val="18"/>
  </w:num>
  <w:num w:numId="3" w16cid:durableId="2117943309">
    <w:abstractNumId w:val="12"/>
  </w:num>
  <w:num w:numId="4" w16cid:durableId="1808937534">
    <w:abstractNumId w:val="16"/>
  </w:num>
  <w:num w:numId="5" w16cid:durableId="303045012">
    <w:abstractNumId w:val="21"/>
  </w:num>
  <w:num w:numId="6" w16cid:durableId="933053981">
    <w:abstractNumId w:val="1"/>
  </w:num>
  <w:num w:numId="7" w16cid:durableId="1187598968">
    <w:abstractNumId w:val="4"/>
  </w:num>
  <w:num w:numId="8" w16cid:durableId="431126445">
    <w:abstractNumId w:val="15"/>
  </w:num>
  <w:num w:numId="9" w16cid:durableId="583880136">
    <w:abstractNumId w:val="14"/>
  </w:num>
  <w:num w:numId="10" w16cid:durableId="2092041643">
    <w:abstractNumId w:val="13"/>
  </w:num>
  <w:num w:numId="11" w16cid:durableId="15426671">
    <w:abstractNumId w:val="7"/>
  </w:num>
  <w:num w:numId="12" w16cid:durableId="1891457413">
    <w:abstractNumId w:val="22"/>
  </w:num>
  <w:num w:numId="13" w16cid:durableId="1887331111">
    <w:abstractNumId w:val="10"/>
  </w:num>
  <w:num w:numId="14" w16cid:durableId="162092555">
    <w:abstractNumId w:val="3"/>
  </w:num>
  <w:num w:numId="15" w16cid:durableId="1028799992">
    <w:abstractNumId w:val="2"/>
  </w:num>
  <w:num w:numId="16" w16cid:durableId="1459228452">
    <w:abstractNumId w:val="23"/>
  </w:num>
  <w:num w:numId="17" w16cid:durableId="1499732082">
    <w:abstractNumId w:val="11"/>
  </w:num>
  <w:num w:numId="18" w16cid:durableId="318726848">
    <w:abstractNumId w:val="20"/>
  </w:num>
  <w:num w:numId="19" w16cid:durableId="300959167">
    <w:abstractNumId w:val="19"/>
  </w:num>
  <w:num w:numId="20" w16cid:durableId="378751701">
    <w:abstractNumId w:val="5"/>
  </w:num>
  <w:num w:numId="21" w16cid:durableId="1264993049">
    <w:abstractNumId w:val="8"/>
  </w:num>
  <w:num w:numId="22" w16cid:durableId="821430099">
    <w:abstractNumId w:val="6"/>
  </w:num>
  <w:num w:numId="23" w16cid:durableId="1933583317">
    <w:abstractNumId w:val="0"/>
  </w:num>
  <w:num w:numId="24" w16cid:durableId="832112315">
    <w:abstractNumId w:val="2"/>
  </w:num>
  <w:num w:numId="25" w16cid:durableId="838734452">
    <w:abstractNumId w:val="2"/>
  </w:num>
  <w:num w:numId="26" w16cid:durableId="929855751">
    <w:abstractNumId w:val="2"/>
  </w:num>
  <w:num w:numId="27" w16cid:durableId="131097215">
    <w:abstractNumId w:val="2"/>
  </w:num>
  <w:num w:numId="28" w16cid:durableId="11872576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5207856">
    <w:abstractNumId w:val="2"/>
  </w:num>
  <w:num w:numId="30" w16cid:durableId="1515421340">
    <w:abstractNumId w:val="2"/>
  </w:num>
  <w:num w:numId="31" w16cid:durableId="11304353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1064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01DC"/>
    <w:rsid w:val="000048ED"/>
    <w:rsid w:val="00006B0F"/>
    <w:rsid w:val="00023A76"/>
    <w:rsid w:val="00025ED4"/>
    <w:rsid w:val="000323BB"/>
    <w:rsid w:val="0003258F"/>
    <w:rsid w:val="000373ED"/>
    <w:rsid w:val="00043839"/>
    <w:rsid w:val="000454D7"/>
    <w:rsid w:val="00046F8A"/>
    <w:rsid w:val="000551BC"/>
    <w:rsid w:val="000561EB"/>
    <w:rsid w:val="00062839"/>
    <w:rsid w:val="00067E47"/>
    <w:rsid w:val="00067F21"/>
    <w:rsid w:val="00071E91"/>
    <w:rsid w:val="0007725A"/>
    <w:rsid w:val="0007774A"/>
    <w:rsid w:val="00092649"/>
    <w:rsid w:val="000A0216"/>
    <w:rsid w:val="000A3327"/>
    <w:rsid w:val="000A5FA1"/>
    <w:rsid w:val="000A7302"/>
    <w:rsid w:val="000B72B0"/>
    <w:rsid w:val="000F413B"/>
    <w:rsid w:val="000F6D33"/>
    <w:rsid w:val="0010235C"/>
    <w:rsid w:val="00106E14"/>
    <w:rsid w:val="001128B3"/>
    <w:rsid w:val="00115296"/>
    <w:rsid w:val="00125352"/>
    <w:rsid w:val="00131963"/>
    <w:rsid w:val="00142E84"/>
    <w:rsid w:val="00146899"/>
    <w:rsid w:val="00150805"/>
    <w:rsid w:val="00153EBF"/>
    <w:rsid w:val="001639A0"/>
    <w:rsid w:val="0016511B"/>
    <w:rsid w:val="00167A9F"/>
    <w:rsid w:val="0017042E"/>
    <w:rsid w:val="00175AAA"/>
    <w:rsid w:val="00185821"/>
    <w:rsid w:val="001B4529"/>
    <w:rsid w:val="001C1C10"/>
    <w:rsid w:val="001C46EC"/>
    <w:rsid w:val="001D46A4"/>
    <w:rsid w:val="001E01DC"/>
    <w:rsid w:val="001E1AA2"/>
    <w:rsid w:val="001E6F59"/>
    <w:rsid w:val="001F056A"/>
    <w:rsid w:val="001F53FD"/>
    <w:rsid w:val="00204BEE"/>
    <w:rsid w:val="00207D5F"/>
    <w:rsid w:val="002112E8"/>
    <w:rsid w:val="00211844"/>
    <w:rsid w:val="002131DF"/>
    <w:rsid w:val="00216B13"/>
    <w:rsid w:val="002236B7"/>
    <w:rsid w:val="00231BCE"/>
    <w:rsid w:val="002346A8"/>
    <w:rsid w:val="00262153"/>
    <w:rsid w:val="0026273E"/>
    <w:rsid w:val="00267A00"/>
    <w:rsid w:val="002744ED"/>
    <w:rsid w:val="00277AEA"/>
    <w:rsid w:val="00282439"/>
    <w:rsid w:val="00284730"/>
    <w:rsid w:val="00284905"/>
    <w:rsid w:val="002876A3"/>
    <w:rsid w:val="0029276B"/>
    <w:rsid w:val="002955B7"/>
    <w:rsid w:val="00297E28"/>
    <w:rsid w:val="002A1A7A"/>
    <w:rsid w:val="002A307F"/>
    <w:rsid w:val="002C37A6"/>
    <w:rsid w:val="002C396B"/>
    <w:rsid w:val="002E0F1A"/>
    <w:rsid w:val="002E1003"/>
    <w:rsid w:val="002E3581"/>
    <w:rsid w:val="002E4EC4"/>
    <w:rsid w:val="002F367A"/>
    <w:rsid w:val="002F3F1C"/>
    <w:rsid w:val="00301D2E"/>
    <w:rsid w:val="00310CCA"/>
    <w:rsid w:val="00315501"/>
    <w:rsid w:val="0031676D"/>
    <w:rsid w:val="00316A52"/>
    <w:rsid w:val="003200B1"/>
    <w:rsid w:val="00322B82"/>
    <w:rsid w:val="00326A73"/>
    <w:rsid w:val="003275FE"/>
    <w:rsid w:val="00350D6B"/>
    <w:rsid w:val="003577E2"/>
    <w:rsid w:val="00357B97"/>
    <w:rsid w:val="00370708"/>
    <w:rsid w:val="003719D8"/>
    <w:rsid w:val="00372614"/>
    <w:rsid w:val="00382B88"/>
    <w:rsid w:val="0038459E"/>
    <w:rsid w:val="003900EE"/>
    <w:rsid w:val="003B0EF6"/>
    <w:rsid w:val="003B4F2D"/>
    <w:rsid w:val="003B67D7"/>
    <w:rsid w:val="003D4507"/>
    <w:rsid w:val="003D51B3"/>
    <w:rsid w:val="003D7BEF"/>
    <w:rsid w:val="003E2D19"/>
    <w:rsid w:val="003E4603"/>
    <w:rsid w:val="003F078C"/>
    <w:rsid w:val="003F3C59"/>
    <w:rsid w:val="00415FCB"/>
    <w:rsid w:val="0041686B"/>
    <w:rsid w:val="00417386"/>
    <w:rsid w:val="0042199D"/>
    <w:rsid w:val="00422F57"/>
    <w:rsid w:val="00424ECD"/>
    <w:rsid w:val="00434A62"/>
    <w:rsid w:val="00436380"/>
    <w:rsid w:val="00441EFD"/>
    <w:rsid w:val="00441F20"/>
    <w:rsid w:val="00442DFB"/>
    <w:rsid w:val="00443D9E"/>
    <w:rsid w:val="0044641F"/>
    <w:rsid w:val="0045676C"/>
    <w:rsid w:val="00456AC0"/>
    <w:rsid w:val="00456C2E"/>
    <w:rsid w:val="00457579"/>
    <w:rsid w:val="0046113F"/>
    <w:rsid w:val="004747BA"/>
    <w:rsid w:val="004820C7"/>
    <w:rsid w:val="00485FB3"/>
    <w:rsid w:val="00494C53"/>
    <w:rsid w:val="0049650A"/>
    <w:rsid w:val="004A1718"/>
    <w:rsid w:val="004A7D75"/>
    <w:rsid w:val="004B1820"/>
    <w:rsid w:val="004B5D24"/>
    <w:rsid w:val="004B5DF2"/>
    <w:rsid w:val="004B6265"/>
    <w:rsid w:val="004C0963"/>
    <w:rsid w:val="004C7FA3"/>
    <w:rsid w:val="004E337C"/>
    <w:rsid w:val="004F4E87"/>
    <w:rsid w:val="004F5E55"/>
    <w:rsid w:val="0050119E"/>
    <w:rsid w:val="005068E6"/>
    <w:rsid w:val="00507773"/>
    <w:rsid w:val="0051427E"/>
    <w:rsid w:val="0051434D"/>
    <w:rsid w:val="00524370"/>
    <w:rsid w:val="005246F7"/>
    <w:rsid w:val="00525E50"/>
    <w:rsid w:val="0052631B"/>
    <w:rsid w:val="0052642F"/>
    <w:rsid w:val="0053648F"/>
    <w:rsid w:val="00537A92"/>
    <w:rsid w:val="00540743"/>
    <w:rsid w:val="0054137D"/>
    <w:rsid w:val="00544DFB"/>
    <w:rsid w:val="0054760A"/>
    <w:rsid w:val="00547DCF"/>
    <w:rsid w:val="0055270E"/>
    <w:rsid w:val="0055383C"/>
    <w:rsid w:val="005736E2"/>
    <w:rsid w:val="0057456B"/>
    <w:rsid w:val="0058021A"/>
    <w:rsid w:val="00580C1D"/>
    <w:rsid w:val="00584661"/>
    <w:rsid w:val="005B02EF"/>
    <w:rsid w:val="005B2570"/>
    <w:rsid w:val="005B3176"/>
    <w:rsid w:val="005B3811"/>
    <w:rsid w:val="005C4E59"/>
    <w:rsid w:val="005C56DF"/>
    <w:rsid w:val="005E0599"/>
    <w:rsid w:val="005E2987"/>
    <w:rsid w:val="005F5AAD"/>
    <w:rsid w:val="00600E8E"/>
    <w:rsid w:val="00606F15"/>
    <w:rsid w:val="0061393C"/>
    <w:rsid w:val="00616170"/>
    <w:rsid w:val="00622434"/>
    <w:rsid w:val="00624C8E"/>
    <w:rsid w:val="0062603A"/>
    <w:rsid w:val="00633D83"/>
    <w:rsid w:val="00636621"/>
    <w:rsid w:val="00666808"/>
    <w:rsid w:val="00667D96"/>
    <w:rsid w:val="00671504"/>
    <w:rsid w:val="00680F1A"/>
    <w:rsid w:val="00686E40"/>
    <w:rsid w:val="0069410E"/>
    <w:rsid w:val="006B00AC"/>
    <w:rsid w:val="006B4638"/>
    <w:rsid w:val="006D43E3"/>
    <w:rsid w:val="006D6105"/>
    <w:rsid w:val="00700DD3"/>
    <w:rsid w:val="0070515F"/>
    <w:rsid w:val="0071548A"/>
    <w:rsid w:val="0072082C"/>
    <w:rsid w:val="0072548D"/>
    <w:rsid w:val="007325F9"/>
    <w:rsid w:val="007346F6"/>
    <w:rsid w:val="00735014"/>
    <w:rsid w:val="00737814"/>
    <w:rsid w:val="0075201A"/>
    <w:rsid w:val="007623C6"/>
    <w:rsid w:val="007665C0"/>
    <w:rsid w:val="00770C0F"/>
    <w:rsid w:val="00773569"/>
    <w:rsid w:val="00783F17"/>
    <w:rsid w:val="007A1B9C"/>
    <w:rsid w:val="007A7A80"/>
    <w:rsid w:val="007B22F7"/>
    <w:rsid w:val="007B5F0B"/>
    <w:rsid w:val="007D6BB1"/>
    <w:rsid w:val="007E29CA"/>
    <w:rsid w:val="007E558F"/>
    <w:rsid w:val="007E77A0"/>
    <w:rsid w:val="007F7FEE"/>
    <w:rsid w:val="0080077D"/>
    <w:rsid w:val="0080108A"/>
    <w:rsid w:val="00807502"/>
    <w:rsid w:val="00811E19"/>
    <w:rsid w:val="008134A4"/>
    <w:rsid w:val="008141EB"/>
    <w:rsid w:val="00814526"/>
    <w:rsid w:val="00815219"/>
    <w:rsid w:val="00824503"/>
    <w:rsid w:val="00827FF2"/>
    <w:rsid w:val="00834CDA"/>
    <w:rsid w:val="00842F73"/>
    <w:rsid w:val="00850743"/>
    <w:rsid w:val="00852390"/>
    <w:rsid w:val="00855C07"/>
    <w:rsid w:val="00862FB0"/>
    <w:rsid w:val="00866F18"/>
    <w:rsid w:val="00870393"/>
    <w:rsid w:val="00871078"/>
    <w:rsid w:val="0089027B"/>
    <w:rsid w:val="008A1D41"/>
    <w:rsid w:val="008A31DC"/>
    <w:rsid w:val="008A6B37"/>
    <w:rsid w:val="008C0426"/>
    <w:rsid w:val="008C17D3"/>
    <w:rsid w:val="008C3B8F"/>
    <w:rsid w:val="008C44EC"/>
    <w:rsid w:val="008C5FA3"/>
    <w:rsid w:val="008E297A"/>
    <w:rsid w:val="008E3744"/>
    <w:rsid w:val="008E4BF9"/>
    <w:rsid w:val="008F26A6"/>
    <w:rsid w:val="009000F3"/>
    <w:rsid w:val="00911357"/>
    <w:rsid w:val="00913E58"/>
    <w:rsid w:val="00927AD9"/>
    <w:rsid w:val="00932022"/>
    <w:rsid w:val="00934D22"/>
    <w:rsid w:val="00937819"/>
    <w:rsid w:val="00937CDD"/>
    <w:rsid w:val="00951EE7"/>
    <w:rsid w:val="00983771"/>
    <w:rsid w:val="009947E5"/>
    <w:rsid w:val="009B099B"/>
    <w:rsid w:val="009B31DE"/>
    <w:rsid w:val="009B7E77"/>
    <w:rsid w:val="009C0CCB"/>
    <w:rsid w:val="009C7D0E"/>
    <w:rsid w:val="009D5DBA"/>
    <w:rsid w:val="009E11FB"/>
    <w:rsid w:val="009E51FB"/>
    <w:rsid w:val="009E5395"/>
    <w:rsid w:val="009F3740"/>
    <w:rsid w:val="009F3784"/>
    <w:rsid w:val="009F4539"/>
    <w:rsid w:val="009F6F3D"/>
    <w:rsid w:val="009F6F85"/>
    <w:rsid w:val="00A01E58"/>
    <w:rsid w:val="00A02776"/>
    <w:rsid w:val="00A16646"/>
    <w:rsid w:val="00A32B19"/>
    <w:rsid w:val="00A36999"/>
    <w:rsid w:val="00A41A5E"/>
    <w:rsid w:val="00A51FEA"/>
    <w:rsid w:val="00A52206"/>
    <w:rsid w:val="00A564D8"/>
    <w:rsid w:val="00A57C3E"/>
    <w:rsid w:val="00A6108A"/>
    <w:rsid w:val="00A636B5"/>
    <w:rsid w:val="00A66779"/>
    <w:rsid w:val="00A7598E"/>
    <w:rsid w:val="00A75AF2"/>
    <w:rsid w:val="00A905C9"/>
    <w:rsid w:val="00A9746B"/>
    <w:rsid w:val="00AA06F1"/>
    <w:rsid w:val="00AA20D6"/>
    <w:rsid w:val="00AA4766"/>
    <w:rsid w:val="00AA7F1B"/>
    <w:rsid w:val="00AB4DFA"/>
    <w:rsid w:val="00AC03BA"/>
    <w:rsid w:val="00AC1D75"/>
    <w:rsid w:val="00AC2952"/>
    <w:rsid w:val="00AC740E"/>
    <w:rsid w:val="00B01E0D"/>
    <w:rsid w:val="00B049E7"/>
    <w:rsid w:val="00B10B75"/>
    <w:rsid w:val="00B12716"/>
    <w:rsid w:val="00B132C6"/>
    <w:rsid w:val="00B14961"/>
    <w:rsid w:val="00B24094"/>
    <w:rsid w:val="00B24FE4"/>
    <w:rsid w:val="00B2663C"/>
    <w:rsid w:val="00B340A8"/>
    <w:rsid w:val="00B43136"/>
    <w:rsid w:val="00B432CF"/>
    <w:rsid w:val="00B5065A"/>
    <w:rsid w:val="00B51C89"/>
    <w:rsid w:val="00B55B4F"/>
    <w:rsid w:val="00B741DA"/>
    <w:rsid w:val="00B862C9"/>
    <w:rsid w:val="00B921CE"/>
    <w:rsid w:val="00B92CC9"/>
    <w:rsid w:val="00B97DDA"/>
    <w:rsid w:val="00BA1E70"/>
    <w:rsid w:val="00BA45F4"/>
    <w:rsid w:val="00BA656D"/>
    <w:rsid w:val="00BB1DFF"/>
    <w:rsid w:val="00BB24EE"/>
    <w:rsid w:val="00BC2027"/>
    <w:rsid w:val="00BC5739"/>
    <w:rsid w:val="00BD1C1F"/>
    <w:rsid w:val="00BD2133"/>
    <w:rsid w:val="00BD64EA"/>
    <w:rsid w:val="00BF4E44"/>
    <w:rsid w:val="00C02A01"/>
    <w:rsid w:val="00C04BED"/>
    <w:rsid w:val="00C05ED5"/>
    <w:rsid w:val="00C07C3B"/>
    <w:rsid w:val="00C15654"/>
    <w:rsid w:val="00C23B18"/>
    <w:rsid w:val="00C2451E"/>
    <w:rsid w:val="00C32C42"/>
    <w:rsid w:val="00C35A71"/>
    <w:rsid w:val="00C4326D"/>
    <w:rsid w:val="00C60F34"/>
    <w:rsid w:val="00C60FCF"/>
    <w:rsid w:val="00C61C91"/>
    <w:rsid w:val="00C641FE"/>
    <w:rsid w:val="00C660C4"/>
    <w:rsid w:val="00C6733B"/>
    <w:rsid w:val="00C727FF"/>
    <w:rsid w:val="00C76044"/>
    <w:rsid w:val="00C82DC3"/>
    <w:rsid w:val="00C84BA8"/>
    <w:rsid w:val="00C84EDC"/>
    <w:rsid w:val="00C86C4A"/>
    <w:rsid w:val="00C87899"/>
    <w:rsid w:val="00C95F0F"/>
    <w:rsid w:val="00CB2296"/>
    <w:rsid w:val="00CC1CD2"/>
    <w:rsid w:val="00CC60B8"/>
    <w:rsid w:val="00CC61D4"/>
    <w:rsid w:val="00CD3AFE"/>
    <w:rsid w:val="00CD44C2"/>
    <w:rsid w:val="00CD54D4"/>
    <w:rsid w:val="00CE0D2B"/>
    <w:rsid w:val="00CE37B3"/>
    <w:rsid w:val="00D006AA"/>
    <w:rsid w:val="00D01375"/>
    <w:rsid w:val="00D1445C"/>
    <w:rsid w:val="00D20725"/>
    <w:rsid w:val="00D31209"/>
    <w:rsid w:val="00D35A84"/>
    <w:rsid w:val="00D365A4"/>
    <w:rsid w:val="00D42583"/>
    <w:rsid w:val="00D46222"/>
    <w:rsid w:val="00D46843"/>
    <w:rsid w:val="00D5640E"/>
    <w:rsid w:val="00D60478"/>
    <w:rsid w:val="00D61149"/>
    <w:rsid w:val="00D665E7"/>
    <w:rsid w:val="00D66661"/>
    <w:rsid w:val="00D70616"/>
    <w:rsid w:val="00D71134"/>
    <w:rsid w:val="00D723DE"/>
    <w:rsid w:val="00D72A6F"/>
    <w:rsid w:val="00D742E6"/>
    <w:rsid w:val="00D74FB8"/>
    <w:rsid w:val="00D7619E"/>
    <w:rsid w:val="00D8091F"/>
    <w:rsid w:val="00D85B19"/>
    <w:rsid w:val="00D8719D"/>
    <w:rsid w:val="00D92AE2"/>
    <w:rsid w:val="00DA5398"/>
    <w:rsid w:val="00DA549D"/>
    <w:rsid w:val="00DA7F61"/>
    <w:rsid w:val="00DB3840"/>
    <w:rsid w:val="00DB3A4E"/>
    <w:rsid w:val="00DB46E6"/>
    <w:rsid w:val="00DB4930"/>
    <w:rsid w:val="00DC096E"/>
    <w:rsid w:val="00DC103A"/>
    <w:rsid w:val="00DC1C2D"/>
    <w:rsid w:val="00DC7878"/>
    <w:rsid w:val="00DD6AB5"/>
    <w:rsid w:val="00DE48A9"/>
    <w:rsid w:val="00DE78DD"/>
    <w:rsid w:val="00DE7A6B"/>
    <w:rsid w:val="00DF7512"/>
    <w:rsid w:val="00E04D19"/>
    <w:rsid w:val="00E072D7"/>
    <w:rsid w:val="00E1412D"/>
    <w:rsid w:val="00E246E7"/>
    <w:rsid w:val="00E255B7"/>
    <w:rsid w:val="00E31F3B"/>
    <w:rsid w:val="00E357FD"/>
    <w:rsid w:val="00E3753B"/>
    <w:rsid w:val="00E474DF"/>
    <w:rsid w:val="00E47E10"/>
    <w:rsid w:val="00E52332"/>
    <w:rsid w:val="00E53080"/>
    <w:rsid w:val="00E637C0"/>
    <w:rsid w:val="00E63F02"/>
    <w:rsid w:val="00E66C8B"/>
    <w:rsid w:val="00E75015"/>
    <w:rsid w:val="00E77491"/>
    <w:rsid w:val="00E83A29"/>
    <w:rsid w:val="00E92FB5"/>
    <w:rsid w:val="00E95319"/>
    <w:rsid w:val="00EB02CE"/>
    <w:rsid w:val="00EB7615"/>
    <w:rsid w:val="00EC0119"/>
    <w:rsid w:val="00ED7BC1"/>
    <w:rsid w:val="00EE02A6"/>
    <w:rsid w:val="00EE1391"/>
    <w:rsid w:val="00EF03E0"/>
    <w:rsid w:val="00EF14B0"/>
    <w:rsid w:val="00EF1C46"/>
    <w:rsid w:val="00EF431A"/>
    <w:rsid w:val="00F01693"/>
    <w:rsid w:val="00F072C9"/>
    <w:rsid w:val="00F0798B"/>
    <w:rsid w:val="00F102F1"/>
    <w:rsid w:val="00F14675"/>
    <w:rsid w:val="00F23961"/>
    <w:rsid w:val="00F348F2"/>
    <w:rsid w:val="00F435C3"/>
    <w:rsid w:val="00F43C20"/>
    <w:rsid w:val="00F44963"/>
    <w:rsid w:val="00F46EE5"/>
    <w:rsid w:val="00F47A60"/>
    <w:rsid w:val="00F53D6B"/>
    <w:rsid w:val="00F5733E"/>
    <w:rsid w:val="00F652B4"/>
    <w:rsid w:val="00F840B9"/>
    <w:rsid w:val="00F9045A"/>
    <w:rsid w:val="00FB02B4"/>
    <w:rsid w:val="00FB07F9"/>
    <w:rsid w:val="00FC09C8"/>
    <w:rsid w:val="00FC303C"/>
    <w:rsid w:val="00FF0AA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6497"/>
    <o:shapelayout v:ext="edit">
      <o:idmap v:ext="edit" data="1"/>
    </o:shapelayout>
  </w:shapeDefaults>
  <w:decimalSymbol w:val=","/>
  <w:listSeparator w:val=";"/>
  <w14:docId w14:val="495E7FCA"/>
  <w15:chartTrackingRefBased/>
  <w15:docId w15:val="{ADBFE0DE-97F5-4EF4-9EF1-D1BDD2117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E37B3"/>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10235C"/>
    <w:pPr>
      <w:keepNext/>
      <w:keepLines/>
      <w:suppressAutoHyphens/>
      <w:spacing w:before="240" w:after="240"/>
      <w:outlineLvl w:val="0"/>
    </w:pPr>
    <w:rPr>
      <w:rFonts w:ascii="Arial" w:eastAsiaTheme="majorEastAsia" w:hAnsi="Arial" w:cstheme="majorBidi"/>
      <w:b/>
      <w:sz w:val="22"/>
      <w:szCs w:val="32"/>
      <w:lang w:eastAsia="zh-CN"/>
    </w:rPr>
  </w:style>
  <w:style w:type="paragraph" w:styleId="Ttulo2">
    <w:name w:val="heading 2"/>
    <w:basedOn w:val="Normal"/>
    <w:next w:val="Normal"/>
    <w:link w:val="Ttulo2Char"/>
    <w:uiPriority w:val="9"/>
    <w:semiHidden/>
    <w:unhideWhenUsed/>
    <w:qFormat/>
    <w:rsid w:val="00B92CC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1E01DC"/>
    <w:pPr>
      <w:ind w:left="720"/>
      <w:contextualSpacing/>
    </w:pPr>
  </w:style>
  <w:style w:type="paragraph" w:styleId="Cabealho">
    <w:name w:val="header"/>
    <w:basedOn w:val="Normal"/>
    <w:link w:val="CabealhoChar"/>
    <w:uiPriority w:val="99"/>
    <w:unhideWhenUsed/>
    <w:rsid w:val="006D6105"/>
    <w:pPr>
      <w:tabs>
        <w:tab w:val="center" w:pos="4252"/>
        <w:tab w:val="right" w:pos="8504"/>
      </w:tabs>
    </w:pPr>
  </w:style>
  <w:style w:type="character" w:customStyle="1" w:styleId="CabealhoChar">
    <w:name w:val="Cabeçalho Char"/>
    <w:basedOn w:val="Fontepargpadro"/>
    <w:link w:val="Cabealho"/>
    <w:uiPriority w:val="99"/>
    <w:rsid w:val="006D6105"/>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6D6105"/>
    <w:pPr>
      <w:tabs>
        <w:tab w:val="center" w:pos="4252"/>
        <w:tab w:val="right" w:pos="8504"/>
      </w:tabs>
    </w:pPr>
  </w:style>
  <w:style w:type="character" w:customStyle="1" w:styleId="RodapChar">
    <w:name w:val="Rodapé Char"/>
    <w:basedOn w:val="Fontepargpadro"/>
    <w:link w:val="Rodap"/>
    <w:uiPriority w:val="99"/>
    <w:rsid w:val="006D6105"/>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2E0F1A"/>
    <w:rPr>
      <w:color w:val="0563C1" w:themeColor="hyperlink"/>
      <w:u w:val="single"/>
    </w:rPr>
  </w:style>
  <w:style w:type="paragraph" w:customStyle="1" w:styleId="Default">
    <w:name w:val="Default"/>
    <w:rsid w:val="0017042E"/>
    <w:pPr>
      <w:autoSpaceDE w:val="0"/>
      <w:autoSpaceDN w:val="0"/>
      <w:adjustRightInd w:val="0"/>
      <w:spacing w:after="0" w:line="240" w:lineRule="auto"/>
    </w:pPr>
    <w:rPr>
      <w:rFonts w:ascii="Arial" w:eastAsia="Calibri" w:hAnsi="Arial" w:cs="Arial"/>
      <w:color w:val="000000"/>
      <w:sz w:val="24"/>
      <w:szCs w:val="24"/>
    </w:rPr>
  </w:style>
  <w:style w:type="table" w:styleId="Tabelacomgrade">
    <w:name w:val="Table Grid"/>
    <w:basedOn w:val="Tabelanormal"/>
    <w:uiPriority w:val="39"/>
    <w:rsid w:val="00834C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4747B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NormalWeb">
    <w:name w:val="Normal (Web)"/>
    <w:basedOn w:val="Normal"/>
    <w:uiPriority w:val="99"/>
    <w:unhideWhenUsed/>
    <w:rsid w:val="00142E84"/>
    <w:pPr>
      <w:spacing w:before="100" w:beforeAutospacing="1" w:after="100" w:afterAutospacing="1"/>
    </w:pPr>
  </w:style>
  <w:style w:type="character" w:customStyle="1" w:styleId="Ttulo1Char">
    <w:name w:val="Título 1 Char"/>
    <w:basedOn w:val="Fontepargpadro"/>
    <w:link w:val="Ttulo1"/>
    <w:uiPriority w:val="9"/>
    <w:rsid w:val="0010235C"/>
    <w:rPr>
      <w:rFonts w:ascii="Arial" w:eastAsiaTheme="majorEastAsia" w:hAnsi="Arial" w:cstheme="majorBidi"/>
      <w:b/>
      <w:szCs w:val="32"/>
      <w:lang w:eastAsia="zh-CN"/>
    </w:rPr>
  </w:style>
  <w:style w:type="character" w:customStyle="1" w:styleId="Ttulo2Char">
    <w:name w:val="Título 2 Char"/>
    <w:basedOn w:val="Fontepargpadro"/>
    <w:link w:val="Ttulo2"/>
    <w:uiPriority w:val="9"/>
    <w:semiHidden/>
    <w:rsid w:val="00B92CC9"/>
    <w:rPr>
      <w:rFonts w:asciiTheme="majorHAnsi" w:eastAsiaTheme="majorEastAsia" w:hAnsiTheme="majorHAnsi" w:cstheme="majorBidi"/>
      <w:color w:val="2F5496" w:themeColor="accent1" w:themeShade="BF"/>
      <w:sz w:val="26"/>
      <w:szCs w:val="26"/>
      <w:lang w:eastAsia="pt-BR"/>
    </w:rPr>
  </w:style>
  <w:style w:type="paragraph" w:customStyle="1" w:styleId="Estilo1">
    <w:name w:val="Estilo1"/>
    <w:basedOn w:val="Normal"/>
    <w:link w:val="Estilo1Char"/>
    <w:rsid w:val="001E6F59"/>
    <w:pPr>
      <w:widowControl w:val="0"/>
      <w:numPr>
        <w:ilvl w:val="1"/>
        <w:numId w:val="15"/>
      </w:numPr>
      <w:suppressAutoHyphens/>
      <w:autoSpaceDE w:val="0"/>
      <w:autoSpaceDN w:val="0"/>
      <w:spacing w:before="120" w:after="120"/>
      <w:outlineLvl w:val="1"/>
    </w:pPr>
    <w:rPr>
      <w:rFonts w:asciiTheme="minorHAnsi" w:eastAsia="Arial" w:hAnsiTheme="minorHAnsi" w:cstheme="minorHAnsi"/>
      <w:b/>
      <w:bCs/>
      <w:lang w:val="pt-PT" w:eastAsia="en-US"/>
    </w:rPr>
  </w:style>
  <w:style w:type="paragraph" w:customStyle="1" w:styleId="texto">
    <w:name w:val="texto"/>
    <w:basedOn w:val="Normal"/>
    <w:link w:val="textoChar"/>
    <w:qFormat/>
    <w:rsid w:val="000373ED"/>
    <w:pPr>
      <w:pBdr>
        <w:top w:val="nil"/>
        <w:left w:val="nil"/>
        <w:bottom w:val="nil"/>
        <w:right w:val="nil"/>
        <w:between w:val="nil"/>
      </w:pBdr>
      <w:spacing w:line="360" w:lineRule="auto"/>
      <w:ind w:firstLine="709"/>
      <w:jc w:val="both"/>
    </w:pPr>
    <w:rPr>
      <w:rFonts w:asciiTheme="minorHAnsi" w:eastAsia="Calibri" w:hAnsiTheme="minorHAnsi" w:cstheme="minorHAnsi"/>
    </w:rPr>
  </w:style>
  <w:style w:type="character" w:customStyle="1" w:styleId="Estilo1Char">
    <w:name w:val="Estilo1 Char"/>
    <w:basedOn w:val="Fontepargpadro"/>
    <w:link w:val="Estilo1"/>
    <w:rsid w:val="001E6F59"/>
    <w:rPr>
      <w:rFonts w:eastAsia="Arial" w:cstheme="minorHAnsi"/>
      <w:b/>
      <w:bCs/>
      <w:sz w:val="24"/>
      <w:szCs w:val="24"/>
      <w:lang w:val="pt-PT"/>
    </w:rPr>
  </w:style>
  <w:style w:type="character" w:customStyle="1" w:styleId="textoChar">
    <w:name w:val="texto Char"/>
    <w:basedOn w:val="Fontepargpadro"/>
    <w:link w:val="texto"/>
    <w:rsid w:val="000373ED"/>
    <w:rPr>
      <w:rFonts w:eastAsia="Calibri" w:cstheme="minorHAnsi"/>
      <w:sz w:val="24"/>
      <w:szCs w:val="24"/>
      <w:lang w:eastAsia="pt-BR"/>
    </w:rPr>
  </w:style>
  <w:style w:type="paragraph" w:styleId="Textodebalo">
    <w:name w:val="Balloon Text"/>
    <w:basedOn w:val="Normal"/>
    <w:link w:val="TextodebaloChar"/>
    <w:uiPriority w:val="99"/>
    <w:semiHidden/>
    <w:unhideWhenUsed/>
    <w:rsid w:val="00F53D6B"/>
    <w:rPr>
      <w:rFonts w:ascii="Segoe UI" w:hAnsi="Segoe UI" w:cs="Segoe UI"/>
      <w:sz w:val="18"/>
      <w:szCs w:val="18"/>
    </w:rPr>
  </w:style>
  <w:style w:type="character" w:customStyle="1" w:styleId="TextodebaloChar">
    <w:name w:val="Texto de balão Char"/>
    <w:basedOn w:val="Fontepargpadro"/>
    <w:link w:val="Textodebalo"/>
    <w:uiPriority w:val="99"/>
    <w:semiHidden/>
    <w:rsid w:val="00F53D6B"/>
    <w:rPr>
      <w:rFonts w:ascii="Segoe UI" w:eastAsia="Times New Roman" w:hAnsi="Segoe UI" w:cs="Segoe UI"/>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7593357">
      <w:bodyDiv w:val="1"/>
      <w:marLeft w:val="0"/>
      <w:marRight w:val="0"/>
      <w:marTop w:val="0"/>
      <w:marBottom w:val="0"/>
      <w:divBdr>
        <w:top w:val="none" w:sz="0" w:space="0" w:color="auto"/>
        <w:left w:val="none" w:sz="0" w:space="0" w:color="auto"/>
        <w:bottom w:val="none" w:sz="0" w:space="0" w:color="auto"/>
        <w:right w:val="none" w:sz="0" w:space="0" w:color="auto"/>
      </w:divBdr>
    </w:div>
    <w:div w:id="588806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0944C5-4DD4-4BEB-A9F7-D0AD968F6D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1151</TotalTime>
  <Pages>6</Pages>
  <Words>1524</Words>
  <Characters>8233</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Daniele Oliveira Barbosa</dc:creator>
  <cp:keywords/>
  <dc:description/>
  <cp:lastModifiedBy>Sara Neves</cp:lastModifiedBy>
  <cp:revision>130</cp:revision>
  <cp:lastPrinted>2024-04-26T19:49:00Z</cp:lastPrinted>
  <dcterms:created xsi:type="dcterms:W3CDTF">2024-01-31T16:51:00Z</dcterms:created>
  <dcterms:modified xsi:type="dcterms:W3CDTF">2025-02-17T14:36:00Z</dcterms:modified>
</cp:coreProperties>
</file>