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18BCBC" w14:textId="77777777" w:rsidR="003B49A5" w:rsidRDefault="004C2F40" w:rsidP="000279F3">
      <w:pPr>
        <w:spacing w:after="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PROJETO BÁSICO</w:t>
      </w:r>
    </w:p>
    <w:p w14:paraId="540D5A14" w14:textId="77777777" w:rsidR="005A3176" w:rsidRPr="00E67955" w:rsidRDefault="005A3176" w:rsidP="00361E7F">
      <w:pPr>
        <w:spacing w:after="0"/>
        <w:rPr>
          <w:rFonts w:ascii="Verdana" w:hAnsi="Verdana"/>
          <w:b/>
        </w:rPr>
      </w:pPr>
    </w:p>
    <w:p w14:paraId="1F458CAE" w14:textId="77777777" w:rsidR="003B49A5" w:rsidRPr="00BC119A" w:rsidRDefault="003B49A5" w:rsidP="00BC119A">
      <w:pPr>
        <w:numPr>
          <w:ilvl w:val="0"/>
          <w:numId w:val="4"/>
        </w:numPr>
        <w:shd w:val="clear" w:color="auto" w:fill="B4C6E7"/>
        <w:spacing w:after="0" w:line="240" w:lineRule="auto"/>
        <w:ind w:left="284" w:hanging="284"/>
        <w:jc w:val="both"/>
        <w:rPr>
          <w:rFonts w:ascii="Verdana" w:hAnsi="Verdana" w:cs="Courier New"/>
          <w:b/>
          <w:sz w:val="20"/>
          <w:szCs w:val="20"/>
          <w:lang w:eastAsia="pt-BR"/>
        </w:rPr>
      </w:pPr>
      <w:r w:rsidRPr="00BC119A">
        <w:rPr>
          <w:rFonts w:ascii="Verdana" w:hAnsi="Verdana" w:cs="Courier New"/>
          <w:b/>
          <w:sz w:val="20"/>
          <w:szCs w:val="20"/>
          <w:lang w:eastAsia="pt-BR"/>
        </w:rPr>
        <w:t>OBJETO</w:t>
      </w:r>
    </w:p>
    <w:p w14:paraId="4A32B9C4" w14:textId="77777777" w:rsidR="00A26612" w:rsidRPr="00491537" w:rsidRDefault="00A26612" w:rsidP="00A26612">
      <w:pPr>
        <w:spacing w:after="0" w:line="360" w:lineRule="auto"/>
        <w:ind w:firstLine="709"/>
        <w:jc w:val="both"/>
        <w:rPr>
          <w:rFonts w:cstheme="minorHAnsi"/>
          <w:sz w:val="12"/>
          <w:szCs w:val="24"/>
        </w:rPr>
      </w:pPr>
    </w:p>
    <w:p w14:paraId="170D63C8" w14:textId="120314FB" w:rsidR="00AA1FF8" w:rsidRPr="005C0700" w:rsidRDefault="00A26612" w:rsidP="00B24212">
      <w:pPr>
        <w:jc w:val="both"/>
        <w:rPr>
          <w:rFonts w:ascii="Verdana" w:hAnsi="Verdana"/>
          <w:b/>
          <w:sz w:val="20"/>
          <w:szCs w:val="20"/>
        </w:rPr>
      </w:pPr>
      <w:r w:rsidRPr="005C0700">
        <w:rPr>
          <w:rFonts w:ascii="Verdana" w:hAnsi="Verdana"/>
          <w:sz w:val="20"/>
          <w:szCs w:val="20"/>
        </w:rPr>
        <w:t>Contratação de empresa especializada para execução de obra e serviço para</w:t>
      </w:r>
      <w:r w:rsidR="0012659D" w:rsidRPr="005C0700">
        <w:rPr>
          <w:rFonts w:ascii="Verdana" w:hAnsi="Verdana"/>
          <w:b/>
          <w:sz w:val="20"/>
          <w:szCs w:val="20"/>
        </w:rPr>
        <w:t xml:space="preserve"> </w:t>
      </w:r>
      <w:r w:rsidR="00C277C4" w:rsidRPr="00C277C4">
        <w:rPr>
          <w:rFonts w:ascii="Verdana" w:hAnsi="Verdana"/>
          <w:b/>
          <w:sz w:val="20"/>
          <w:szCs w:val="20"/>
        </w:rPr>
        <w:t xml:space="preserve">troca da cobertura da quadra do Centro de Lazer </w:t>
      </w:r>
      <w:r w:rsidRPr="005C0700">
        <w:rPr>
          <w:rFonts w:ascii="Verdana" w:hAnsi="Verdana"/>
          <w:sz w:val="20"/>
          <w:szCs w:val="20"/>
        </w:rPr>
        <w:t xml:space="preserve">conforme condições estabelecidas neste instrumento e seus anexos. </w:t>
      </w:r>
      <w:r w:rsidR="00594181">
        <w:rPr>
          <w:rFonts w:ascii="Verdana" w:hAnsi="Verdana"/>
          <w:sz w:val="20"/>
          <w:szCs w:val="20"/>
        </w:rPr>
        <w:t xml:space="preserve"> </w:t>
      </w:r>
    </w:p>
    <w:p w14:paraId="2724677E" w14:textId="77777777" w:rsidR="003B49A5" w:rsidRPr="00BC119A" w:rsidRDefault="003B49A5" w:rsidP="00BC119A">
      <w:pPr>
        <w:numPr>
          <w:ilvl w:val="0"/>
          <w:numId w:val="4"/>
        </w:numPr>
        <w:shd w:val="clear" w:color="auto" w:fill="B4C6E7"/>
        <w:spacing w:after="0" w:line="240" w:lineRule="auto"/>
        <w:ind w:left="284" w:hanging="284"/>
        <w:jc w:val="both"/>
        <w:rPr>
          <w:rFonts w:ascii="Verdana" w:hAnsi="Verdana" w:cs="Courier New"/>
          <w:b/>
          <w:sz w:val="20"/>
          <w:szCs w:val="20"/>
          <w:lang w:eastAsia="pt-BR"/>
        </w:rPr>
      </w:pPr>
      <w:r w:rsidRPr="00BC119A">
        <w:rPr>
          <w:rFonts w:ascii="Verdana" w:hAnsi="Verdana" w:cs="Courier New"/>
          <w:b/>
          <w:sz w:val="20"/>
          <w:szCs w:val="20"/>
          <w:lang w:eastAsia="pt-BR"/>
        </w:rPr>
        <w:t>JUSTIFICATIVA</w:t>
      </w:r>
    </w:p>
    <w:p w14:paraId="3AA30E09" w14:textId="77777777" w:rsidR="003B49A5" w:rsidRPr="00BC119A" w:rsidRDefault="003B49A5" w:rsidP="00BC119A">
      <w:pPr>
        <w:pStyle w:val="PargrafodaLista"/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p w14:paraId="5868E334" w14:textId="07391821" w:rsidR="00DC0CB6" w:rsidRDefault="00F5723C" w:rsidP="0012659D">
      <w:pPr>
        <w:jc w:val="both"/>
        <w:rPr>
          <w:rFonts w:ascii="Verdana" w:hAnsi="Verdana"/>
          <w:sz w:val="20"/>
          <w:szCs w:val="20"/>
        </w:rPr>
      </w:pPr>
      <w:r w:rsidRPr="00F5723C">
        <w:rPr>
          <w:rFonts w:ascii="Verdana" w:hAnsi="Verdana"/>
          <w:sz w:val="20"/>
          <w:szCs w:val="20"/>
        </w:rPr>
        <w:t xml:space="preserve">A propositura tem por finalidade </w:t>
      </w:r>
      <w:r w:rsidR="002D6D4C">
        <w:rPr>
          <w:rFonts w:ascii="Verdana" w:hAnsi="Verdana"/>
          <w:sz w:val="20"/>
          <w:szCs w:val="20"/>
        </w:rPr>
        <w:t xml:space="preserve">a </w:t>
      </w:r>
      <w:r w:rsidR="00C277C4" w:rsidRPr="00C277C4">
        <w:rPr>
          <w:rFonts w:ascii="Verdana" w:hAnsi="Verdana"/>
          <w:sz w:val="20"/>
          <w:szCs w:val="20"/>
        </w:rPr>
        <w:t>troca da cobertura da quadra do Centro de Lazer</w:t>
      </w:r>
      <w:r w:rsidR="002D6D4C">
        <w:rPr>
          <w:rFonts w:ascii="Verdana" w:hAnsi="Verdana"/>
          <w:sz w:val="20"/>
          <w:szCs w:val="20"/>
        </w:rPr>
        <w:t xml:space="preserve">. </w:t>
      </w:r>
      <w:r w:rsidR="006D608A" w:rsidRPr="006D608A">
        <w:rPr>
          <w:rFonts w:ascii="Verdana" w:hAnsi="Verdana"/>
          <w:sz w:val="20"/>
          <w:szCs w:val="20"/>
        </w:rPr>
        <w:t>Os munícipes poderão desfrutar de um Centro de Lazer de excelência, resultado das melhorias implementadas na reforma da cobertura do prédio, o que contribuirá para incentivar a prática de esportes e proporcionar maior satisfação com o novo espaço.</w:t>
      </w:r>
    </w:p>
    <w:p w14:paraId="617B10BA" w14:textId="3BBCE34D" w:rsidR="00CB4871" w:rsidRPr="005C0700" w:rsidRDefault="00857D97" w:rsidP="0012659D">
      <w:pPr>
        <w:jc w:val="both"/>
        <w:rPr>
          <w:rFonts w:ascii="Verdana" w:hAnsi="Verdana"/>
          <w:sz w:val="20"/>
          <w:szCs w:val="20"/>
        </w:rPr>
      </w:pPr>
      <w:r w:rsidRPr="005C0700">
        <w:rPr>
          <w:rFonts w:ascii="Verdana" w:hAnsi="Verdana"/>
          <w:sz w:val="20"/>
          <w:szCs w:val="20"/>
        </w:rPr>
        <w:t>Como o quadro de pessoal da Prefeitura Municipal da Estância Turística de Tremembé é insuficiente para atender a execução da obra, faz-se necessária a contratação de empresa especializada para execução do serviço.</w:t>
      </w:r>
    </w:p>
    <w:p w14:paraId="6E1C2AEA" w14:textId="77777777" w:rsidR="003B49A5" w:rsidRPr="00BC119A" w:rsidRDefault="003B49A5" w:rsidP="000E0918">
      <w:pPr>
        <w:numPr>
          <w:ilvl w:val="0"/>
          <w:numId w:val="4"/>
        </w:numPr>
        <w:shd w:val="clear" w:color="auto" w:fill="B4C6E7"/>
        <w:spacing w:after="0" w:line="240" w:lineRule="auto"/>
        <w:ind w:left="284" w:hanging="284"/>
        <w:jc w:val="both"/>
        <w:rPr>
          <w:rFonts w:ascii="Verdana" w:hAnsi="Verdana" w:cs="Courier New"/>
          <w:b/>
          <w:sz w:val="20"/>
          <w:szCs w:val="20"/>
          <w:lang w:eastAsia="pt-BR"/>
        </w:rPr>
      </w:pPr>
      <w:r>
        <w:rPr>
          <w:rFonts w:ascii="Verdana" w:hAnsi="Verdana" w:cs="Courier New"/>
          <w:b/>
          <w:sz w:val="20"/>
          <w:szCs w:val="20"/>
          <w:lang w:eastAsia="pt-BR"/>
        </w:rPr>
        <w:t>ESPECIFICAÇÃO DOS SERVIÇOS</w:t>
      </w:r>
    </w:p>
    <w:p w14:paraId="49A74AE5" w14:textId="77777777" w:rsidR="003B49A5" w:rsidRPr="00BC119A" w:rsidRDefault="003B49A5" w:rsidP="00BC119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31F0FEA5" w14:textId="77777777" w:rsidR="003B49A5" w:rsidRDefault="003B49A5" w:rsidP="00BC119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>As especificações dos serviços</w:t>
      </w:r>
      <w:r>
        <w:rPr>
          <w:rFonts w:ascii="Verdana" w:hAnsi="Verdana"/>
          <w:sz w:val="20"/>
          <w:szCs w:val="20"/>
        </w:rPr>
        <w:t>, como os detalhes de execução, os quantitativos, os preços de referência e o prazo de execução</w:t>
      </w:r>
      <w:r w:rsidRPr="00BC119A">
        <w:rPr>
          <w:rFonts w:ascii="Verdana" w:hAnsi="Verdana"/>
          <w:sz w:val="20"/>
          <w:szCs w:val="20"/>
        </w:rPr>
        <w:t xml:space="preserve"> estão discriminadas nos seguintes anexos:</w:t>
      </w:r>
    </w:p>
    <w:p w14:paraId="0565D66A" w14:textId="77777777" w:rsidR="003B49A5" w:rsidRPr="00BC119A" w:rsidRDefault="003B49A5" w:rsidP="00F26FC6">
      <w:pPr>
        <w:spacing w:after="0"/>
        <w:jc w:val="both"/>
        <w:rPr>
          <w:rFonts w:ascii="Verdana" w:hAnsi="Verdana"/>
          <w:sz w:val="20"/>
          <w:szCs w:val="20"/>
        </w:rPr>
      </w:pPr>
    </w:p>
    <w:p w14:paraId="2EDF4526" w14:textId="77777777" w:rsidR="003B49A5" w:rsidRPr="00F07891" w:rsidRDefault="003B49A5" w:rsidP="00F26FC6">
      <w:pPr>
        <w:pStyle w:val="PargrafodaLista"/>
        <w:numPr>
          <w:ilvl w:val="0"/>
          <w:numId w:val="14"/>
        </w:numPr>
        <w:spacing w:after="0"/>
        <w:jc w:val="both"/>
        <w:rPr>
          <w:rFonts w:ascii="Verdana" w:hAnsi="Verdana"/>
          <w:sz w:val="20"/>
          <w:szCs w:val="20"/>
        </w:rPr>
      </w:pPr>
      <w:r w:rsidRPr="00F07891">
        <w:rPr>
          <w:rFonts w:ascii="Verdana" w:hAnsi="Verdana"/>
          <w:sz w:val="20"/>
          <w:szCs w:val="20"/>
        </w:rPr>
        <w:t>Projetos</w:t>
      </w:r>
      <w:r w:rsidR="00B0761F" w:rsidRPr="00F07891">
        <w:rPr>
          <w:rFonts w:ascii="Verdana" w:hAnsi="Verdana"/>
          <w:sz w:val="20"/>
          <w:szCs w:val="20"/>
        </w:rPr>
        <w:t xml:space="preserve"> arquitetônicos e executivos</w:t>
      </w:r>
      <w:r w:rsidRPr="00F07891">
        <w:rPr>
          <w:rFonts w:ascii="Verdana" w:hAnsi="Verdana"/>
          <w:sz w:val="20"/>
          <w:szCs w:val="20"/>
        </w:rPr>
        <w:t>;</w:t>
      </w:r>
    </w:p>
    <w:p w14:paraId="466C95D3" w14:textId="77777777" w:rsidR="003B49A5" w:rsidRPr="00F07891" w:rsidRDefault="003B49A5" w:rsidP="00F26FC6">
      <w:pPr>
        <w:pStyle w:val="PargrafodaLista"/>
        <w:numPr>
          <w:ilvl w:val="0"/>
          <w:numId w:val="14"/>
        </w:numPr>
        <w:spacing w:after="0"/>
        <w:jc w:val="both"/>
        <w:rPr>
          <w:rFonts w:ascii="Verdana" w:hAnsi="Verdana"/>
          <w:sz w:val="20"/>
          <w:szCs w:val="20"/>
        </w:rPr>
      </w:pPr>
      <w:r w:rsidRPr="00F07891">
        <w:rPr>
          <w:rFonts w:ascii="Verdana" w:hAnsi="Verdana"/>
          <w:sz w:val="20"/>
          <w:szCs w:val="20"/>
        </w:rPr>
        <w:t>Memorial Descritivo;</w:t>
      </w:r>
    </w:p>
    <w:p w14:paraId="4EBCA362" w14:textId="77777777" w:rsidR="003B49A5" w:rsidRPr="00F07891" w:rsidRDefault="003B49A5" w:rsidP="00F26FC6">
      <w:pPr>
        <w:pStyle w:val="PargrafodaLista"/>
        <w:numPr>
          <w:ilvl w:val="0"/>
          <w:numId w:val="14"/>
        </w:numPr>
        <w:spacing w:after="0"/>
        <w:jc w:val="both"/>
        <w:rPr>
          <w:rFonts w:ascii="Verdana" w:hAnsi="Verdana"/>
          <w:sz w:val="20"/>
          <w:szCs w:val="20"/>
        </w:rPr>
      </w:pPr>
      <w:r w:rsidRPr="00F07891">
        <w:rPr>
          <w:rFonts w:ascii="Verdana" w:hAnsi="Verdana"/>
          <w:sz w:val="20"/>
          <w:szCs w:val="20"/>
        </w:rPr>
        <w:t>Planilha Orçamentária;</w:t>
      </w:r>
    </w:p>
    <w:p w14:paraId="35D4B760" w14:textId="77777777" w:rsidR="003B49A5" w:rsidRPr="00F07891" w:rsidRDefault="003B49A5" w:rsidP="00F26FC6">
      <w:pPr>
        <w:pStyle w:val="PargrafodaLista"/>
        <w:numPr>
          <w:ilvl w:val="0"/>
          <w:numId w:val="14"/>
        </w:numPr>
        <w:spacing w:after="0"/>
        <w:jc w:val="both"/>
        <w:rPr>
          <w:rFonts w:ascii="Verdana" w:hAnsi="Verdana"/>
          <w:sz w:val="20"/>
          <w:szCs w:val="20"/>
        </w:rPr>
      </w:pPr>
      <w:r w:rsidRPr="00F07891">
        <w:rPr>
          <w:rFonts w:ascii="Verdana" w:hAnsi="Verdana"/>
          <w:sz w:val="20"/>
          <w:szCs w:val="20"/>
        </w:rPr>
        <w:t>Memória de Cálculo;</w:t>
      </w:r>
    </w:p>
    <w:p w14:paraId="3C8BB05F" w14:textId="77777777" w:rsidR="003B49A5" w:rsidRDefault="003B49A5" w:rsidP="00F26FC6">
      <w:pPr>
        <w:pStyle w:val="PargrafodaLista"/>
        <w:numPr>
          <w:ilvl w:val="0"/>
          <w:numId w:val="14"/>
        </w:numPr>
        <w:spacing w:after="0"/>
        <w:jc w:val="both"/>
        <w:rPr>
          <w:rFonts w:ascii="Verdana" w:hAnsi="Verdana"/>
          <w:sz w:val="20"/>
          <w:szCs w:val="20"/>
        </w:rPr>
      </w:pPr>
      <w:r w:rsidRPr="00F07891">
        <w:rPr>
          <w:rFonts w:ascii="Verdana" w:hAnsi="Verdana"/>
          <w:sz w:val="20"/>
          <w:szCs w:val="20"/>
        </w:rPr>
        <w:t>Composição do BDI;</w:t>
      </w:r>
    </w:p>
    <w:p w14:paraId="73BE5D45" w14:textId="4182599D" w:rsidR="00073A39" w:rsidRDefault="003B49A5" w:rsidP="00F26FC6">
      <w:pPr>
        <w:pStyle w:val="PargrafodaLista"/>
        <w:numPr>
          <w:ilvl w:val="0"/>
          <w:numId w:val="14"/>
        </w:numPr>
        <w:spacing w:after="0"/>
        <w:jc w:val="both"/>
        <w:rPr>
          <w:rFonts w:ascii="Verdana" w:hAnsi="Verdana"/>
          <w:sz w:val="20"/>
          <w:szCs w:val="20"/>
        </w:rPr>
      </w:pPr>
      <w:r w:rsidRPr="00F07891">
        <w:rPr>
          <w:rFonts w:ascii="Verdana" w:hAnsi="Verdana"/>
          <w:sz w:val="20"/>
          <w:szCs w:val="20"/>
        </w:rPr>
        <w:t>Cronograma Físico Financeiro;</w:t>
      </w:r>
    </w:p>
    <w:p w14:paraId="3F59BA41" w14:textId="72720D73" w:rsidR="00C66C93" w:rsidRPr="00F26FC6" w:rsidRDefault="00C66C93" w:rsidP="008B637B">
      <w:pPr>
        <w:pStyle w:val="PargrafodaLista"/>
        <w:spacing w:after="0"/>
        <w:jc w:val="both"/>
        <w:rPr>
          <w:rFonts w:ascii="Verdana" w:hAnsi="Verdana"/>
          <w:sz w:val="20"/>
          <w:szCs w:val="20"/>
        </w:rPr>
      </w:pPr>
    </w:p>
    <w:p w14:paraId="1F6AEDC3" w14:textId="77777777" w:rsidR="003B49A5" w:rsidRPr="0066008C" w:rsidRDefault="003B49A5" w:rsidP="001875A2">
      <w:pPr>
        <w:pStyle w:val="PargrafodaLista"/>
        <w:spacing w:after="0" w:line="240" w:lineRule="auto"/>
        <w:ind w:left="360"/>
        <w:jc w:val="both"/>
        <w:rPr>
          <w:rFonts w:ascii="Verdana" w:hAnsi="Verdana"/>
          <w:color w:val="0000FF"/>
          <w:sz w:val="20"/>
          <w:szCs w:val="20"/>
        </w:rPr>
      </w:pPr>
    </w:p>
    <w:p w14:paraId="3379BBBF" w14:textId="06102D57" w:rsidR="00DC0CB6" w:rsidRPr="00AF29B5" w:rsidRDefault="003B49A5" w:rsidP="00AB313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AB3133">
        <w:rPr>
          <w:rFonts w:ascii="Verdana" w:hAnsi="Verdana"/>
          <w:sz w:val="20"/>
          <w:szCs w:val="20"/>
        </w:rPr>
        <w:t xml:space="preserve">Os materiais a serem utilizados na obra deverão </w:t>
      </w:r>
      <w:r w:rsidR="004B2E4C">
        <w:rPr>
          <w:rFonts w:ascii="Verdana" w:hAnsi="Verdana"/>
          <w:sz w:val="20"/>
          <w:szCs w:val="20"/>
        </w:rPr>
        <w:t xml:space="preserve">ser novos, de primeira qualidade e </w:t>
      </w:r>
      <w:r w:rsidR="00DD44E4" w:rsidRPr="00AB3133">
        <w:rPr>
          <w:rFonts w:ascii="Verdana" w:hAnsi="Verdana"/>
          <w:sz w:val="20"/>
          <w:szCs w:val="20"/>
        </w:rPr>
        <w:t>passar</w:t>
      </w:r>
      <w:r w:rsidRPr="00AB3133">
        <w:rPr>
          <w:rFonts w:ascii="Verdana" w:hAnsi="Verdana"/>
          <w:sz w:val="20"/>
          <w:szCs w:val="20"/>
        </w:rPr>
        <w:t xml:space="preserve"> pelo crivo da fiscalização d</w:t>
      </w:r>
      <w:r w:rsidR="00570F8A">
        <w:rPr>
          <w:rFonts w:ascii="Verdana" w:hAnsi="Verdana"/>
          <w:sz w:val="20"/>
          <w:szCs w:val="20"/>
        </w:rPr>
        <w:t>os</w:t>
      </w:r>
      <w:r w:rsidRPr="00AB3133">
        <w:rPr>
          <w:rFonts w:ascii="Verdana" w:hAnsi="Verdana"/>
          <w:sz w:val="20"/>
          <w:szCs w:val="20"/>
        </w:rPr>
        <w:t xml:space="preserve"> técnicos da prefeitura, que poder</w:t>
      </w:r>
      <w:r w:rsidR="00570F8A">
        <w:rPr>
          <w:rFonts w:ascii="Verdana" w:hAnsi="Verdana"/>
          <w:sz w:val="20"/>
          <w:szCs w:val="20"/>
        </w:rPr>
        <w:t>ão</w:t>
      </w:r>
      <w:r w:rsidRPr="00AB3133">
        <w:rPr>
          <w:rFonts w:ascii="Verdana" w:hAnsi="Verdana"/>
          <w:sz w:val="20"/>
          <w:szCs w:val="20"/>
        </w:rPr>
        <w:t xml:space="preserve"> aceitá-los ou rejeitá-los a seu critério.</w:t>
      </w:r>
    </w:p>
    <w:p w14:paraId="3C4F1E2B" w14:textId="77777777" w:rsidR="00473E44" w:rsidRDefault="00473E44" w:rsidP="001875A2">
      <w:pPr>
        <w:pStyle w:val="PargrafodaLista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</w:p>
    <w:p w14:paraId="263C6D11" w14:textId="077C0817" w:rsidR="003B49A5" w:rsidRPr="00AF29B5" w:rsidRDefault="003B49A5" w:rsidP="001875A2">
      <w:pPr>
        <w:pStyle w:val="PargrafodaLista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  <w:r w:rsidRPr="00AF29B5">
        <w:rPr>
          <w:rFonts w:ascii="Verdana" w:hAnsi="Verdana"/>
          <w:sz w:val="20"/>
          <w:szCs w:val="20"/>
        </w:rPr>
        <w:t>Por ocasião de cada medição</w:t>
      </w:r>
      <w:r w:rsidR="00832FBB">
        <w:rPr>
          <w:rFonts w:ascii="Verdana" w:hAnsi="Verdana"/>
          <w:sz w:val="20"/>
          <w:szCs w:val="20"/>
        </w:rPr>
        <w:t>,</w:t>
      </w:r>
      <w:r w:rsidRPr="00AF29B5">
        <w:rPr>
          <w:rFonts w:ascii="Verdana" w:hAnsi="Verdana"/>
          <w:sz w:val="20"/>
          <w:szCs w:val="20"/>
        </w:rPr>
        <w:t xml:space="preserve"> dever</w:t>
      </w:r>
      <w:r w:rsidR="00832FBB">
        <w:rPr>
          <w:rFonts w:ascii="Verdana" w:hAnsi="Verdana"/>
          <w:sz w:val="20"/>
          <w:szCs w:val="20"/>
        </w:rPr>
        <w:t>á</w:t>
      </w:r>
      <w:r w:rsidRPr="00AF29B5">
        <w:rPr>
          <w:rFonts w:ascii="Verdana" w:hAnsi="Verdana"/>
          <w:sz w:val="20"/>
          <w:szCs w:val="20"/>
        </w:rPr>
        <w:t xml:space="preserve"> ser apresentado o boletim de medição, </w:t>
      </w:r>
      <w:r w:rsidR="00A812BF">
        <w:rPr>
          <w:rFonts w:ascii="Verdana" w:hAnsi="Verdana"/>
          <w:sz w:val="20"/>
          <w:szCs w:val="20"/>
        </w:rPr>
        <w:t xml:space="preserve">relatório fotográfico, </w:t>
      </w:r>
      <w:r w:rsidRPr="00AF29B5">
        <w:rPr>
          <w:rFonts w:ascii="Verdana" w:hAnsi="Verdana"/>
          <w:sz w:val="20"/>
          <w:szCs w:val="20"/>
        </w:rPr>
        <w:t xml:space="preserve">memória de cálculo e todos os documentos referentes à regularização trabalhista dos colaboradores da obra. </w:t>
      </w:r>
    </w:p>
    <w:p w14:paraId="7730F040" w14:textId="26556980" w:rsidR="003B49A5" w:rsidRDefault="003B49A5" w:rsidP="001875A2">
      <w:pPr>
        <w:pStyle w:val="PargrafodaLista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  <w:r w:rsidRPr="00AF29B5">
        <w:rPr>
          <w:rFonts w:ascii="Verdana" w:hAnsi="Verdana"/>
          <w:sz w:val="20"/>
          <w:szCs w:val="20"/>
        </w:rPr>
        <w:t xml:space="preserve">A </w:t>
      </w:r>
      <w:r w:rsidRPr="0065288F">
        <w:rPr>
          <w:rFonts w:ascii="Verdana" w:hAnsi="Verdana"/>
          <w:sz w:val="20"/>
          <w:szCs w:val="20"/>
        </w:rPr>
        <w:t>planilha de custo utilizada como referência</w:t>
      </w:r>
      <w:r w:rsidR="0065288F">
        <w:rPr>
          <w:rFonts w:ascii="Verdana" w:hAnsi="Verdana"/>
          <w:sz w:val="20"/>
          <w:szCs w:val="20"/>
        </w:rPr>
        <w:t xml:space="preserve"> para o orçamento inicial </w:t>
      </w:r>
      <w:r w:rsidR="00BA5A42">
        <w:rPr>
          <w:rFonts w:ascii="Verdana" w:hAnsi="Verdana"/>
          <w:sz w:val="20"/>
          <w:szCs w:val="20"/>
        </w:rPr>
        <w:t>é</w:t>
      </w:r>
      <w:r w:rsidRPr="0065288F">
        <w:rPr>
          <w:rFonts w:ascii="Verdana" w:hAnsi="Verdana"/>
          <w:sz w:val="20"/>
          <w:szCs w:val="20"/>
        </w:rPr>
        <w:t xml:space="preserve"> o </w:t>
      </w:r>
      <w:r w:rsidR="009879B2" w:rsidRPr="0065288F">
        <w:rPr>
          <w:rFonts w:ascii="Verdana" w:hAnsi="Verdana"/>
          <w:sz w:val="20"/>
          <w:szCs w:val="20"/>
        </w:rPr>
        <w:t>Boletim CDHU</w:t>
      </w:r>
      <w:r w:rsidRPr="0065288F">
        <w:rPr>
          <w:rFonts w:ascii="Verdana" w:hAnsi="Verdana"/>
          <w:sz w:val="20"/>
          <w:szCs w:val="20"/>
        </w:rPr>
        <w:t xml:space="preserve"> nº </w:t>
      </w:r>
      <w:r w:rsidR="00A917C7">
        <w:rPr>
          <w:rFonts w:ascii="Verdana" w:hAnsi="Verdana"/>
          <w:sz w:val="20"/>
          <w:szCs w:val="20"/>
        </w:rPr>
        <w:t>19</w:t>
      </w:r>
      <w:r w:rsidR="00D515BD">
        <w:rPr>
          <w:rFonts w:ascii="Verdana" w:hAnsi="Verdana"/>
          <w:sz w:val="20"/>
          <w:szCs w:val="20"/>
        </w:rPr>
        <w:t>6</w:t>
      </w:r>
      <w:r w:rsidR="00F42D65">
        <w:rPr>
          <w:rFonts w:ascii="Verdana" w:hAnsi="Verdana"/>
          <w:sz w:val="20"/>
          <w:szCs w:val="20"/>
        </w:rPr>
        <w:t>,</w:t>
      </w:r>
      <w:r w:rsidR="00AF29B5" w:rsidRPr="0065288F">
        <w:rPr>
          <w:rFonts w:ascii="Verdana" w:hAnsi="Verdana"/>
          <w:sz w:val="20"/>
          <w:szCs w:val="20"/>
        </w:rPr>
        <w:t xml:space="preserve"> </w:t>
      </w:r>
      <w:r w:rsidR="0042406F">
        <w:rPr>
          <w:rFonts w:ascii="Verdana" w:hAnsi="Verdana"/>
          <w:sz w:val="20"/>
          <w:szCs w:val="20"/>
        </w:rPr>
        <w:t>s</w:t>
      </w:r>
      <w:r w:rsidR="00AF29B5" w:rsidRPr="005165A9">
        <w:rPr>
          <w:rFonts w:ascii="Verdana" w:hAnsi="Verdana"/>
          <w:sz w:val="20"/>
          <w:szCs w:val="20"/>
        </w:rPr>
        <w:t>em</w:t>
      </w:r>
      <w:r w:rsidR="00F42D65">
        <w:rPr>
          <w:rFonts w:ascii="Verdana" w:hAnsi="Verdana"/>
          <w:sz w:val="20"/>
          <w:szCs w:val="20"/>
        </w:rPr>
        <w:t xml:space="preserve"> </w:t>
      </w:r>
      <w:r w:rsidR="0042406F">
        <w:rPr>
          <w:rFonts w:ascii="Verdana" w:hAnsi="Verdana"/>
          <w:sz w:val="20"/>
          <w:szCs w:val="20"/>
        </w:rPr>
        <w:t>d</w:t>
      </w:r>
      <w:r w:rsidR="00F42D65">
        <w:rPr>
          <w:rFonts w:ascii="Verdana" w:hAnsi="Verdana"/>
          <w:sz w:val="20"/>
          <w:szCs w:val="20"/>
        </w:rPr>
        <w:t>esoneração</w:t>
      </w:r>
      <w:r w:rsidR="00C66C93">
        <w:rPr>
          <w:rFonts w:ascii="Verdana" w:hAnsi="Verdana"/>
          <w:sz w:val="20"/>
          <w:szCs w:val="20"/>
        </w:rPr>
        <w:t>.</w:t>
      </w:r>
    </w:p>
    <w:p w14:paraId="2B7DC79B" w14:textId="77777777" w:rsidR="00E87386" w:rsidRDefault="00E87386" w:rsidP="001875A2">
      <w:pPr>
        <w:pStyle w:val="PargrafodaLista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</w:p>
    <w:p w14:paraId="135F3EA2" w14:textId="77777777" w:rsidR="00E87386" w:rsidRPr="00BC119A" w:rsidRDefault="00E87386" w:rsidP="00E87386">
      <w:pPr>
        <w:spacing w:after="0" w:line="240" w:lineRule="auto"/>
        <w:jc w:val="both"/>
        <w:rPr>
          <w:rFonts w:ascii="Verdana" w:hAnsi="Verdana" w:cs="Courier New"/>
          <w:b/>
          <w:sz w:val="20"/>
          <w:szCs w:val="20"/>
          <w:lang w:eastAsia="pt-BR"/>
        </w:rPr>
      </w:pPr>
      <w:r>
        <w:rPr>
          <w:rFonts w:ascii="Verdana" w:hAnsi="Verdana" w:cs="Courier New"/>
          <w:b/>
          <w:sz w:val="20"/>
          <w:szCs w:val="20"/>
          <w:lang w:eastAsia="pt-BR"/>
        </w:rPr>
        <w:t xml:space="preserve">Dos </w:t>
      </w:r>
      <w:r w:rsidRPr="00BC119A">
        <w:rPr>
          <w:rFonts w:ascii="Verdana" w:hAnsi="Verdana" w:cs="Courier New"/>
          <w:b/>
          <w:sz w:val="20"/>
          <w:szCs w:val="20"/>
          <w:lang w:eastAsia="pt-BR"/>
        </w:rPr>
        <w:t>serviço</w:t>
      </w:r>
      <w:r>
        <w:rPr>
          <w:rFonts w:ascii="Verdana" w:hAnsi="Verdana" w:cs="Courier New"/>
          <w:b/>
          <w:sz w:val="20"/>
          <w:szCs w:val="20"/>
          <w:lang w:eastAsia="pt-BR"/>
        </w:rPr>
        <w:t>s:</w:t>
      </w:r>
    </w:p>
    <w:p w14:paraId="47F27E9B" w14:textId="77777777" w:rsidR="00E87386" w:rsidRPr="00361E7F" w:rsidRDefault="00E87386" w:rsidP="00E87386">
      <w:pPr>
        <w:spacing w:after="0" w:line="240" w:lineRule="auto"/>
        <w:jc w:val="both"/>
        <w:rPr>
          <w:rFonts w:ascii="Verdana" w:hAnsi="Verdana"/>
          <w:sz w:val="10"/>
          <w:szCs w:val="20"/>
        </w:rPr>
      </w:pPr>
    </w:p>
    <w:p w14:paraId="5651CF57" w14:textId="5CC4D444" w:rsidR="00E87386" w:rsidRPr="00BC119A" w:rsidRDefault="00E87386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>As obras deverão ser executadas rigorosamente de acordo o memoria</w:t>
      </w:r>
      <w:r w:rsidR="000F0DCE">
        <w:rPr>
          <w:rFonts w:ascii="Verdana" w:hAnsi="Verdana"/>
          <w:sz w:val="20"/>
          <w:szCs w:val="20"/>
        </w:rPr>
        <w:t>l</w:t>
      </w:r>
      <w:r w:rsidRPr="00BC119A">
        <w:rPr>
          <w:rFonts w:ascii="Verdana" w:hAnsi="Verdana"/>
          <w:sz w:val="20"/>
          <w:szCs w:val="20"/>
        </w:rPr>
        <w:t xml:space="preserve"> descritivo, projetos básicos e normas técnicas da ABNT.</w:t>
      </w:r>
    </w:p>
    <w:p w14:paraId="6FFDD646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AFD85C9" w14:textId="781234F6" w:rsidR="00E87386" w:rsidRPr="00BC119A" w:rsidRDefault="00E87386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>Todos os materiais a serem empregados na obra deverão ser de primeira qualidade e adquiridos de acordo com as normas brasileiras da ABNT.</w:t>
      </w:r>
    </w:p>
    <w:p w14:paraId="6394E89D" w14:textId="6EE82788" w:rsidR="00473E44" w:rsidRDefault="00E87386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>Todos os serviços deverão ser executados por profissionais especializados para garantir a qualidade da obra.</w:t>
      </w:r>
    </w:p>
    <w:p w14:paraId="50F61DCB" w14:textId="6D86B32E" w:rsidR="00E87386" w:rsidRPr="00BC119A" w:rsidRDefault="00E87386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lastRenderedPageBreak/>
        <w:t>Serão impugnados pela Fiscalização todos os trabalhos que não satisfaçam as boas normas de execução ou as normas brasileiras, não sendo liberadas medições</w:t>
      </w:r>
      <w:r>
        <w:rPr>
          <w:rFonts w:ascii="Verdana" w:hAnsi="Verdana"/>
          <w:sz w:val="20"/>
          <w:szCs w:val="20"/>
        </w:rPr>
        <w:t xml:space="preserve"> </w:t>
      </w:r>
      <w:r w:rsidRPr="00BC119A">
        <w:rPr>
          <w:rFonts w:ascii="Verdana" w:hAnsi="Verdana"/>
          <w:sz w:val="20"/>
          <w:szCs w:val="20"/>
        </w:rPr>
        <w:t>para pagamento até o total saneamento das pendências apontadas pela fiscalização.</w:t>
      </w:r>
    </w:p>
    <w:p w14:paraId="196C3649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DD06163" w14:textId="62ACC771" w:rsidR="00E87386" w:rsidRPr="00BC119A" w:rsidRDefault="00E87386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>A Prefeitura poderá exigir a troca de profissionais quando os mesmos não atenderem as normas ou as solicitações da fiscalização.</w:t>
      </w:r>
    </w:p>
    <w:p w14:paraId="19BB5AB5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16755BF" w14:textId="676B4823" w:rsidR="00E87386" w:rsidRPr="00BC119A" w:rsidRDefault="00E87386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 xml:space="preserve">A </w:t>
      </w:r>
      <w:r w:rsidR="00F36E2D">
        <w:rPr>
          <w:rFonts w:ascii="Verdana" w:hAnsi="Verdana"/>
          <w:sz w:val="20"/>
          <w:szCs w:val="20"/>
        </w:rPr>
        <w:t>C</w:t>
      </w:r>
      <w:r w:rsidRPr="00BC119A">
        <w:rPr>
          <w:rFonts w:ascii="Verdana" w:hAnsi="Verdana"/>
          <w:sz w:val="20"/>
          <w:szCs w:val="20"/>
        </w:rPr>
        <w:t>ontratada deverá obedecer ao disposto em legislação relativa à Segurança e Higiene do Trabalho</w:t>
      </w:r>
      <w:r>
        <w:rPr>
          <w:rFonts w:ascii="Verdana" w:hAnsi="Verdana"/>
          <w:sz w:val="20"/>
          <w:szCs w:val="20"/>
        </w:rPr>
        <w:t>.</w:t>
      </w:r>
    </w:p>
    <w:p w14:paraId="0E736E36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4515D5F" w14:textId="43938C20" w:rsidR="00E87386" w:rsidRDefault="00E87386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>Eventuais danos causados a bens móveis e imóveis da Contratante e de terceiros (vizinhos e transeuntes) deverão ser</w:t>
      </w:r>
      <w:r>
        <w:rPr>
          <w:rFonts w:ascii="Verdana" w:hAnsi="Verdana"/>
          <w:sz w:val="20"/>
          <w:szCs w:val="20"/>
        </w:rPr>
        <w:t xml:space="preserve"> </w:t>
      </w:r>
      <w:r w:rsidRPr="00BC119A">
        <w:rPr>
          <w:rFonts w:ascii="Verdana" w:hAnsi="Verdana"/>
          <w:sz w:val="20"/>
          <w:szCs w:val="20"/>
        </w:rPr>
        <w:t>reparados ou ressarcidos, de pronto, pela Contratada, que se obriga a adotar e fazer cumprir todas</w:t>
      </w:r>
      <w:r>
        <w:rPr>
          <w:rFonts w:ascii="Verdana" w:hAnsi="Verdana"/>
          <w:sz w:val="20"/>
          <w:szCs w:val="20"/>
        </w:rPr>
        <w:t xml:space="preserve"> </w:t>
      </w:r>
      <w:r w:rsidRPr="00BC119A">
        <w:rPr>
          <w:rFonts w:ascii="Verdana" w:hAnsi="Verdana"/>
          <w:sz w:val="20"/>
          <w:szCs w:val="20"/>
        </w:rPr>
        <w:t>as boas normas de execução para que tais danos não venham a ocorrer.</w:t>
      </w:r>
    </w:p>
    <w:p w14:paraId="2B32C069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17DAF3D6" w14:textId="7D57C523" w:rsidR="00287F23" w:rsidRDefault="00287F23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Para o caso de reformas, informar que o serviço poderá ser executado com o prédio/local com suas atividades funcionando.</w:t>
      </w:r>
    </w:p>
    <w:p w14:paraId="509FAC05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062F3D68" w14:textId="6884AA02" w:rsidR="00287F23" w:rsidRDefault="00287F23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</w:t>
      </w:r>
      <w:r w:rsidR="002C2035">
        <w:rPr>
          <w:rFonts w:ascii="Verdana" w:hAnsi="Verdana"/>
          <w:sz w:val="20"/>
          <w:szCs w:val="20"/>
        </w:rPr>
        <w:t>Contratada</w:t>
      </w:r>
      <w:r>
        <w:rPr>
          <w:rFonts w:ascii="Verdana" w:hAnsi="Verdana"/>
          <w:sz w:val="20"/>
          <w:szCs w:val="20"/>
        </w:rPr>
        <w:t xml:space="preserve"> deverá manter na obra, a todo o momento, o profissional registrado no CREA ou CAU que emitiu a ART de execução, admitindo-se a substituição</w:t>
      </w:r>
      <w:r w:rsidR="00765456">
        <w:rPr>
          <w:rFonts w:ascii="Verdana" w:hAnsi="Verdana"/>
          <w:sz w:val="20"/>
          <w:szCs w:val="20"/>
        </w:rPr>
        <w:t xml:space="preserve"> por profissional(is) de experiência equivalente ou superior, desde que previamente aprovada pela Prefeitura.</w:t>
      </w:r>
    </w:p>
    <w:p w14:paraId="7549752B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0E57912" w14:textId="49DFFF1D" w:rsidR="004F5DB2" w:rsidRDefault="004F5DB2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</w:t>
      </w:r>
      <w:r w:rsidR="002C2035">
        <w:rPr>
          <w:rFonts w:ascii="Verdana" w:hAnsi="Verdana"/>
          <w:sz w:val="20"/>
          <w:szCs w:val="20"/>
        </w:rPr>
        <w:t>Contratada</w:t>
      </w:r>
      <w:r>
        <w:rPr>
          <w:rFonts w:ascii="Verdana" w:hAnsi="Verdana"/>
          <w:sz w:val="20"/>
          <w:szCs w:val="20"/>
        </w:rPr>
        <w:t xml:space="preserve"> deve seguir o cronograma de trabalho que faz parte do edital da licitação, podendo solicitar sua alteração à Prefeitura Municipal, desde que o prazo de entrega da obra não seja alterado. A Prefeitura poderá ou não aprovar a alteração, sempre analisando os aspectos técnicos e financeiros.</w:t>
      </w:r>
    </w:p>
    <w:p w14:paraId="7007E64B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03D64E5" w14:textId="6FD27AC5" w:rsidR="004F5DB2" w:rsidRDefault="004F5DB2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Junto com o possível pedido de aditivo de prazo, a C</w:t>
      </w:r>
      <w:r w:rsidR="002C2035">
        <w:rPr>
          <w:rFonts w:ascii="Verdana" w:hAnsi="Verdana"/>
          <w:sz w:val="20"/>
          <w:szCs w:val="20"/>
        </w:rPr>
        <w:t>ontratada</w:t>
      </w:r>
      <w:r>
        <w:rPr>
          <w:rFonts w:ascii="Verdana" w:hAnsi="Verdana"/>
          <w:sz w:val="20"/>
          <w:szCs w:val="20"/>
        </w:rPr>
        <w:t xml:space="preserve"> deverá apresentar a justificativa</w:t>
      </w:r>
      <w:r w:rsidR="00DB1DB5">
        <w:rPr>
          <w:rFonts w:ascii="Verdana" w:hAnsi="Verdana"/>
          <w:sz w:val="20"/>
          <w:szCs w:val="20"/>
        </w:rPr>
        <w:t xml:space="preserve"> bem fundamentada de um novo cronograma de trabalho.</w:t>
      </w:r>
    </w:p>
    <w:p w14:paraId="7149691B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35276FFB" w14:textId="7A77D18D" w:rsidR="00DB1DB5" w:rsidRDefault="00DB1DB5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As medições devem ser realizadas em conjunto, pela C</w:t>
      </w:r>
      <w:r w:rsidR="002C2035">
        <w:rPr>
          <w:rFonts w:ascii="Verdana" w:hAnsi="Verdana"/>
          <w:sz w:val="20"/>
          <w:szCs w:val="20"/>
        </w:rPr>
        <w:t>ontratada</w:t>
      </w:r>
      <w:r>
        <w:rPr>
          <w:rFonts w:ascii="Verdana" w:hAnsi="Verdana"/>
          <w:sz w:val="20"/>
          <w:szCs w:val="20"/>
        </w:rPr>
        <w:t xml:space="preserve"> e C</w:t>
      </w:r>
      <w:r w:rsidR="002C2035">
        <w:rPr>
          <w:rFonts w:ascii="Verdana" w:hAnsi="Verdana"/>
          <w:sz w:val="20"/>
          <w:szCs w:val="20"/>
        </w:rPr>
        <w:t>ontratante</w:t>
      </w:r>
      <w:r>
        <w:rPr>
          <w:rFonts w:ascii="Verdana" w:hAnsi="Verdana"/>
          <w:sz w:val="20"/>
          <w:szCs w:val="20"/>
        </w:rPr>
        <w:t xml:space="preserve">, antes </w:t>
      </w:r>
      <w:r w:rsidR="00DC5080">
        <w:rPr>
          <w:rFonts w:ascii="Verdana" w:hAnsi="Verdana"/>
          <w:sz w:val="20"/>
          <w:szCs w:val="20"/>
        </w:rPr>
        <w:t>da emissão da nota fiscal e envio para pagamento.</w:t>
      </w:r>
    </w:p>
    <w:p w14:paraId="710A360C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1DC73BE1" w14:textId="14C3522C" w:rsidR="00DC5080" w:rsidRDefault="00DC5080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Os preços inicialmente contratados são fixos e irreajustáveis no prazo de um ano cotado da data da abertura da Proposta de Preços. Após o interregno de um ano, a C</w:t>
      </w:r>
      <w:r w:rsidR="002C2035">
        <w:rPr>
          <w:rFonts w:ascii="Verdana" w:hAnsi="Verdana"/>
          <w:sz w:val="20"/>
          <w:szCs w:val="20"/>
        </w:rPr>
        <w:t>ontratada</w:t>
      </w:r>
      <w:r w:rsidR="006A07DB">
        <w:rPr>
          <w:rFonts w:ascii="Verdana" w:hAnsi="Verdana"/>
          <w:sz w:val="20"/>
          <w:szCs w:val="20"/>
        </w:rPr>
        <w:t xml:space="preserve"> poderá solicitar reajuste exclusivamente para as obrigações iniciadas e concluídas após </w:t>
      </w:r>
      <w:r w:rsidR="00AE5D8B">
        <w:rPr>
          <w:rFonts w:ascii="Verdana" w:hAnsi="Verdana"/>
          <w:sz w:val="20"/>
          <w:szCs w:val="20"/>
        </w:rPr>
        <w:t>a ocorrência da anualidade. Nos reajustes subsequentes ao primeiro, o interregno mínimo de um ano será contado a partir dos efeitos financeiros do último reajuste</w:t>
      </w:r>
      <w:r w:rsidR="00F7443D">
        <w:rPr>
          <w:rFonts w:ascii="Verdana" w:hAnsi="Verdana"/>
          <w:sz w:val="20"/>
          <w:szCs w:val="20"/>
        </w:rPr>
        <w:t>. Para as obras com cronograma de até 12 meses, a Prefeitura só autorizará reajuste nos casos onde o atraso for provocado por ela.</w:t>
      </w:r>
    </w:p>
    <w:p w14:paraId="325A39ED" w14:textId="77777777" w:rsidR="00473E44" w:rsidRDefault="00473E44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3F70CD53" w14:textId="7E1CC782" w:rsidR="00F7443D" w:rsidRDefault="00F7443D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 C</w:t>
      </w:r>
      <w:r w:rsidR="002C2035">
        <w:rPr>
          <w:rFonts w:ascii="Verdana" w:hAnsi="Verdana"/>
          <w:sz w:val="20"/>
          <w:szCs w:val="20"/>
        </w:rPr>
        <w:t>ontratada</w:t>
      </w:r>
      <w:r>
        <w:rPr>
          <w:rFonts w:ascii="Verdana" w:hAnsi="Verdana"/>
          <w:sz w:val="20"/>
          <w:szCs w:val="20"/>
        </w:rPr>
        <w:t xml:space="preserve"> deverá fornecer, no prazo</w:t>
      </w:r>
      <w:r w:rsidR="001C4C17">
        <w:rPr>
          <w:rFonts w:ascii="Verdana" w:hAnsi="Verdana"/>
          <w:sz w:val="20"/>
          <w:szCs w:val="20"/>
        </w:rPr>
        <w:t xml:space="preserve"> estabelecido pela C</w:t>
      </w:r>
      <w:r w:rsidR="002C2035">
        <w:rPr>
          <w:rFonts w:ascii="Verdana" w:hAnsi="Verdana"/>
          <w:sz w:val="20"/>
          <w:szCs w:val="20"/>
        </w:rPr>
        <w:t>ontratante</w:t>
      </w:r>
      <w:r w:rsidR="001C4C17">
        <w:rPr>
          <w:rFonts w:ascii="Verdana" w:hAnsi="Verdana"/>
          <w:sz w:val="20"/>
          <w:szCs w:val="20"/>
        </w:rPr>
        <w:t>, os documentos necessários à lavratura de Termos Aditivos e de Recebimento Definitivo, sob pena de incidir em multa estabelecida no contrato.</w:t>
      </w:r>
    </w:p>
    <w:p w14:paraId="5B5DD2C8" w14:textId="77777777" w:rsidR="00075F65" w:rsidRDefault="00075F65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89772EC" w14:textId="13AA3618" w:rsidR="00AC7EF6" w:rsidRDefault="00AC7EF6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 não realização</w:t>
      </w:r>
      <w:r w:rsidR="00075F65">
        <w:rPr>
          <w:rFonts w:ascii="Verdana" w:hAnsi="Verdana"/>
          <w:sz w:val="20"/>
          <w:szCs w:val="20"/>
        </w:rPr>
        <w:t xml:space="preserve"> da vistoria não poderá embasar posteriores alegações de desenvolvimento das instalações</w:t>
      </w:r>
      <w:r w:rsidR="00D35C76">
        <w:rPr>
          <w:rFonts w:ascii="Verdana" w:hAnsi="Verdana"/>
          <w:sz w:val="20"/>
          <w:szCs w:val="20"/>
        </w:rPr>
        <w:t>, dúvidas ou esquecimentos de quaisquer detalhes dos locais</w:t>
      </w:r>
      <w:r w:rsidR="00AC6605">
        <w:rPr>
          <w:rFonts w:ascii="Verdana" w:hAnsi="Verdana"/>
          <w:sz w:val="20"/>
          <w:szCs w:val="20"/>
        </w:rPr>
        <w:t xml:space="preserve"> da prestação dos serviços, devendo a Contratada assumir os ônus dos serviços decorrentes.</w:t>
      </w:r>
    </w:p>
    <w:p w14:paraId="416DFEF4" w14:textId="77777777" w:rsidR="00AC6605" w:rsidRDefault="00AC6605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9719C2E" w14:textId="346B014A" w:rsidR="00AC6605" w:rsidRDefault="00AC6605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 licitante vencedor deverá executar em conformidade os serviços</w:t>
      </w:r>
      <w:r w:rsidR="00C44774">
        <w:rPr>
          <w:rFonts w:ascii="Verdana" w:hAnsi="Verdana"/>
          <w:sz w:val="20"/>
          <w:szCs w:val="20"/>
        </w:rPr>
        <w:t xml:space="preserve"> objeto desta licitação sob sua exclusiva responsabilidade e nas condições ofertadas que deverão, todavia, observar as determinações específicas para </w:t>
      </w:r>
      <w:r w:rsidR="00087C3B">
        <w:rPr>
          <w:rFonts w:ascii="Verdana" w:hAnsi="Verdana"/>
          <w:sz w:val="20"/>
          <w:szCs w:val="20"/>
        </w:rPr>
        <w:t xml:space="preserve">a </w:t>
      </w:r>
      <w:r w:rsidR="00C44774">
        <w:rPr>
          <w:rFonts w:ascii="Verdana" w:hAnsi="Verdana"/>
          <w:sz w:val="20"/>
          <w:szCs w:val="20"/>
        </w:rPr>
        <w:t>execução</w:t>
      </w:r>
      <w:r w:rsidR="00087C3B">
        <w:rPr>
          <w:rFonts w:ascii="Verdana" w:hAnsi="Verdana"/>
          <w:sz w:val="20"/>
          <w:szCs w:val="20"/>
        </w:rPr>
        <w:t xml:space="preserve"> contidas no Projeto, Memorial Descritivo e Memória de cálculo. Caso haja divergência entre os documentos técnicos ou a </w:t>
      </w:r>
      <w:r w:rsidR="00087C3B">
        <w:rPr>
          <w:rFonts w:ascii="Verdana" w:hAnsi="Verdana"/>
          <w:sz w:val="20"/>
          <w:szCs w:val="20"/>
        </w:rPr>
        <w:lastRenderedPageBreak/>
        <w:t>empresa opte por um</w:t>
      </w:r>
      <w:r w:rsidR="002D60FB">
        <w:rPr>
          <w:rFonts w:ascii="Verdana" w:hAnsi="Verdana"/>
          <w:sz w:val="20"/>
          <w:szCs w:val="20"/>
        </w:rPr>
        <w:t xml:space="preserve"> modo construtivo diferente ou queira pleitear a utilização de material diferente do especificado, deve submeter previamente, por escrito, a Contratante, para análise e aprovação.</w:t>
      </w:r>
    </w:p>
    <w:p w14:paraId="477095D9" w14:textId="77777777" w:rsidR="00437D62" w:rsidRDefault="00437D62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2A58C2D8" w14:textId="566891F8" w:rsidR="00437D62" w:rsidRDefault="00437D62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437D62">
        <w:rPr>
          <w:rFonts w:ascii="Verdana" w:hAnsi="Verdana"/>
          <w:sz w:val="20"/>
          <w:szCs w:val="20"/>
        </w:rPr>
        <w:t>Apresentação de atestado de Capacidade Técnica que demonstrem capacidade operacional na execução de serviços similares de complexidade tecnológica e operacional equivalente ou superior ao do objeto desse Registro de Preços. O Atestado de Capacidade Técnica pode ser substituído pela Certidão de Acervo Operacional (CAO), emitida pelo CREA, conforme Resolução nº 1.137, de 31 de março de 2023, do CONFEA.</w:t>
      </w:r>
    </w:p>
    <w:p w14:paraId="56C57FA8" w14:textId="77777777" w:rsidR="00A10DA7" w:rsidRDefault="00A10DA7" w:rsidP="00E8738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077EF4F" w14:textId="77777777" w:rsidR="00E87386" w:rsidRDefault="00E87386" w:rsidP="001875A2">
      <w:pPr>
        <w:pStyle w:val="PargrafodaLista"/>
        <w:spacing w:after="0" w:line="240" w:lineRule="auto"/>
        <w:ind w:left="0"/>
        <w:jc w:val="both"/>
        <w:rPr>
          <w:rFonts w:ascii="Verdana" w:hAnsi="Verdana"/>
          <w:color w:val="FF0000"/>
          <w:sz w:val="20"/>
          <w:szCs w:val="20"/>
        </w:rPr>
      </w:pPr>
    </w:p>
    <w:p w14:paraId="242495D3" w14:textId="77777777" w:rsidR="009D1F59" w:rsidRPr="00BC119A" w:rsidRDefault="009D1F59" w:rsidP="009D1F59">
      <w:pPr>
        <w:numPr>
          <w:ilvl w:val="0"/>
          <w:numId w:val="4"/>
        </w:numPr>
        <w:shd w:val="clear" w:color="auto" w:fill="B4C6E7"/>
        <w:spacing w:after="0" w:line="240" w:lineRule="auto"/>
        <w:ind w:left="284" w:hanging="284"/>
        <w:jc w:val="both"/>
        <w:rPr>
          <w:rFonts w:ascii="Verdana" w:hAnsi="Verdana" w:cs="Courier New"/>
          <w:b/>
          <w:sz w:val="20"/>
          <w:szCs w:val="20"/>
          <w:lang w:eastAsia="pt-BR"/>
        </w:rPr>
      </w:pPr>
      <w:r>
        <w:rPr>
          <w:rFonts w:ascii="Verdana" w:hAnsi="Verdana" w:cs="Courier New"/>
          <w:b/>
          <w:sz w:val="20"/>
          <w:szCs w:val="20"/>
          <w:lang w:eastAsia="pt-BR"/>
        </w:rPr>
        <w:t>DO REGIME DE EXECUÇÃO</w:t>
      </w:r>
    </w:p>
    <w:p w14:paraId="2A947740" w14:textId="77777777" w:rsidR="009D1F59" w:rsidRDefault="009D1F59" w:rsidP="001875A2">
      <w:pPr>
        <w:pStyle w:val="PargrafodaLista"/>
        <w:spacing w:after="0" w:line="240" w:lineRule="auto"/>
        <w:ind w:left="0"/>
        <w:jc w:val="both"/>
        <w:rPr>
          <w:rFonts w:ascii="Verdana" w:hAnsi="Verdana"/>
          <w:color w:val="FF0000"/>
          <w:sz w:val="20"/>
          <w:szCs w:val="20"/>
        </w:rPr>
      </w:pPr>
    </w:p>
    <w:p w14:paraId="4CADAD95" w14:textId="26B3F779" w:rsidR="00A10DA7" w:rsidRDefault="009D1F59" w:rsidP="001875A2">
      <w:pPr>
        <w:pStyle w:val="PargrafodaLista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  <w:r w:rsidRPr="009D1F59">
        <w:rPr>
          <w:rFonts w:ascii="Verdana" w:hAnsi="Verdana"/>
          <w:sz w:val="20"/>
          <w:szCs w:val="20"/>
        </w:rPr>
        <w:t>Administração Indiret</w:t>
      </w:r>
      <w:r>
        <w:rPr>
          <w:rFonts w:ascii="Verdana" w:hAnsi="Verdana"/>
          <w:sz w:val="20"/>
          <w:szCs w:val="20"/>
        </w:rPr>
        <w:t xml:space="preserve">a </w:t>
      </w:r>
      <w:r w:rsidRPr="009D1F59">
        <w:rPr>
          <w:rFonts w:ascii="Verdana" w:hAnsi="Verdana"/>
          <w:sz w:val="20"/>
          <w:szCs w:val="20"/>
        </w:rPr>
        <w:t>-</w:t>
      </w:r>
      <w:r w:rsidR="002C2D27">
        <w:rPr>
          <w:rFonts w:ascii="Verdana" w:hAnsi="Verdana"/>
          <w:sz w:val="20"/>
          <w:szCs w:val="20"/>
        </w:rPr>
        <w:t xml:space="preserve"> Empreitada por Preço Unitário.</w:t>
      </w:r>
    </w:p>
    <w:p w14:paraId="70A6C0EB" w14:textId="77777777" w:rsidR="002C2D27" w:rsidRPr="002C2D27" w:rsidRDefault="002C2D27" w:rsidP="001875A2">
      <w:pPr>
        <w:pStyle w:val="PargrafodaLista"/>
        <w:spacing w:after="0" w:line="240" w:lineRule="auto"/>
        <w:ind w:left="0"/>
        <w:jc w:val="both"/>
        <w:rPr>
          <w:rFonts w:ascii="Verdana" w:hAnsi="Verdana"/>
          <w:sz w:val="12"/>
          <w:szCs w:val="20"/>
        </w:rPr>
      </w:pPr>
    </w:p>
    <w:p w14:paraId="22C5C72A" w14:textId="77777777" w:rsidR="004F1C4F" w:rsidRPr="00D05F89" w:rsidRDefault="004F1C4F" w:rsidP="001875A2">
      <w:pPr>
        <w:pStyle w:val="PargrafodaLista"/>
        <w:spacing w:after="0" w:line="240" w:lineRule="auto"/>
        <w:ind w:left="0"/>
        <w:jc w:val="both"/>
        <w:rPr>
          <w:rFonts w:ascii="Verdana" w:hAnsi="Verdana"/>
          <w:color w:val="FF0000"/>
          <w:sz w:val="10"/>
          <w:szCs w:val="20"/>
        </w:rPr>
      </w:pPr>
    </w:p>
    <w:p w14:paraId="18765E7E" w14:textId="77777777" w:rsidR="004F1C4F" w:rsidRPr="00BC119A" w:rsidRDefault="004F1C4F" w:rsidP="004F1C4F">
      <w:pPr>
        <w:numPr>
          <w:ilvl w:val="0"/>
          <w:numId w:val="4"/>
        </w:numPr>
        <w:shd w:val="clear" w:color="auto" w:fill="B4C6E7"/>
        <w:spacing w:after="0" w:line="240" w:lineRule="auto"/>
        <w:ind w:left="284" w:hanging="284"/>
        <w:jc w:val="both"/>
        <w:rPr>
          <w:rFonts w:ascii="Verdana" w:hAnsi="Verdana" w:cs="Courier New"/>
          <w:b/>
          <w:sz w:val="20"/>
          <w:szCs w:val="20"/>
          <w:lang w:eastAsia="pt-BR"/>
        </w:rPr>
      </w:pPr>
      <w:r>
        <w:rPr>
          <w:rFonts w:ascii="Verdana" w:hAnsi="Verdana" w:cs="Courier New"/>
          <w:b/>
          <w:sz w:val="20"/>
          <w:szCs w:val="20"/>
          <w:lang w:eastAsia="pt-BR"/>
        </w:rPr>
        <w:t>DA</w:t>
      </w:r>
      <w:r w:rsidR="005A3176">
        <w:rPr>
          <w:rFonts w:ascii="Verdana" w:hAnsi="Verdana" w:cs="Courier New"/>
          <w:b/>
          <w:sz w:val="20"/>
          <w:szCs w:val="20"/>
          <w:lang w:eastAsia="pt-BR"/>
        </w:rPr>
        <w:t>S</w:t>
      </w:r>
      <w:r>
        <w:rPr>
          <w:rFonts w:ascii="Verdana" w:hAnsi="Verdana" w:cs="Courier New"/>
          <w:b/>
          <w:sz w:val="20"/>
          <w:szCs w:val="20"/>
          <w:lang w:eastAsia="pt-BR"/>
        </w:rPr>
        <w:t xml:space="preserve"> PARCELA</w:t>
      </w:r>
      <w:r w:rsidR="005A3176">
        <w:rPr>
          <w:rFonts w:ascii="Verdana" w:hAnsi="Verdana" w:cs="Courier New"/>
          <w:b/>
          <w:sz w:val="20"/>
          <w:szCs w:val="20"/>
          <w:lang w:eastAsia="pt-BR"/>
        </w:rPr>
        <w:t>S</w:t>
      </w:r>
      <w:r>
        <w:rPr>
          <w:rFonts w:ascii="Verdana" w:hAnsi="Verdana" w:cs="Courier New"/>
          <w:b/>
          <w:sz w:val="20"/>
          <w:szCs w:val="20"/>
          <w:lang w:eastAsia="pt-BR"/>
        </w:rPr>
        <w:t xml:space="preserve"> DE MAIOR RELEVÂNCIA</w:t>
      </w:r>
    </w:p>
    <w:p w14:paraId="1013BF26" w14:textId="77777777" w:rsidR="00BD7AD6" w:rsidRDefault="00BD7AD6" w:rsidP="000A224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tbl>
      <w:tblPr>
        <w:tblpPr w:leftFromText="141" w:rightFromText="141" w:vertAnchor="text" w:horzAnchor="margin" w:tblpXSpec="center" w:tblpY="306"/>
        <w:tblW w:w="91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3"/>
        <w:gridCol w:w="943"/>
        <w:gridCol w:w="1560"/>
        <w:gridCol w:w="1134"/>
      </w:tblGrid>
      <w:tr w:rsidR="00D649BE" w:rsidRPr="00BB1DFF" w14:paraId="619E5470" w14:textId="77777777" w:rsidTr="00970246">
        <w:trPr>
          <w:trHeight w:val="423"/>
        </w:trPr>
        <w:tc>
          <w:tcPr>
            <w:tcW w:w="9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98D132" w14:textId="1B0CBCCB" w:rsidR="00D649BE" w:rsidRPr="00130AC6" w:rsidRDefault="002C2D27" w:rsidP="002C2D27">
            <w:pPr>
              <w:spacing w:after="0"/>
              <w:jc w:val="center"/>
              <w:rPr>
                <w:rFonts w:cs="Calibri"/>
                <w:b/>
                <w:bCs/>
                <w:color w:val="000000"/>
              </w:rPr>
            </w:pPr>
            <w:r w:rsidRPr="00130AC6">
              <w:rPr>
                <w:rFonts w:cs="Calibri"/>
                <w:b/>
                <w:bCs/>
                <w:color w:val="000000"/>
              </w:rPr>
              <w:t>DAS PARCELAS DE MAIOR RELEVÂ</w:t>
            </w:r>
            <w:r w:rsidR="00D649BE" w:rsidRPr="00130AC6">
              <w:rPr>
                <w:rFonts w:cs="Calibri"/>
                <w:b/>
                <w:bCs/>
                <w:color w:val="000000"/>
              </w:rPr>
              <w:t>NCIA</w:t>
            </w:r>
          </w:p>
        </w:tc>
      </w:tr>
      <w:tr w:rsidR="00D649BE" w:rsidRPr="00BB1DFF" w14:paraId="618669BB" w14:textId="77777777" w:rsidTr="00970246">
        <w:trPr>
          <w:trHeight w:val="409"/>
        </w:trPr>
        <w:tc>
          <w:tcPr>
            <w:tcW w:w="5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A2E66" w14:textId="77777777" w:rsidR="00D649BE" w:rsidRPr="00130AC6" w:rsidRDefault="00D649BE" w:rsidP="002C2D27">
            <w:pPr>
              <w:spacing w:after="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130AC6">
              <w:rPr>
                <w:rFonts w:cs="Calibri"/>
                <w:b/>
                <w:bCs/>
                <w:color w:val="000000"/>
                <w:sz w:val="18"/>
                <w:szCs w:val="18"/>
              </w:rPr>
              <w:t>DESCRIÇÃO DO SERVIÇO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2AD24" w14:textId="77777777" w:rsidR="00D649BE" w:rsidRPr="00130AC6" w:rsidRDefault="00D649BE" w:rsidP="002C2D27">
            <w:pPr>
              <w:spacing w:after="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130AC6">
              <w:rPr>
                <w:rFonts w:cs="Calibri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8E663" w14:textId="77777777" w:rsidR="00D649BE" w:rsidRPr="00130AC6" w:rsidRDefault="00D649BE" w:rsidP="002C2D27">
            <w:pPr>
              <w:spacing w:after="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130AC6">
              <w:rPr>
                <w:rFonts w:cs="Calibri"/>
                <w:b/>
                <w:bCs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B5988" w14:textId="77777777" w:rsidR="00D649BE" w:rsidRPr="00130AC6" w:rsidRDefault="00D649BE" w:rsidP="002C2D27">
            <w:pPr>
              <w:spacing w:after="0"/>
              <w:jc w:val="center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r w:rsidRPr="00130AC6">
              <w:rPr>
                <w:rFonts w:cs="Calibri"/>
                <w:b/>
                <w:bCs/>
                <w:color w:val="000000"/>
                <w:sz w:val="18"/>
                <w:szCs w:val="18"/>
              </w:rPr>
              <w:t>UNIDADE</w:t>
            </w:r>
          </w:p>
        </w:tc>
      </w:tr>
      <w:tr w:rsidR="00883C12" w:rsidRPr="00BB1DFF" w14:paraId="13A3D750" w14:textId="77777777" w:rsidTr="00970246">
        <w:trPr>
          <w:trHeight w:val="20"/>
        </w:trPr>
        <w:tc>
          <w:tcPr>
            <w:tcW w:w="5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1507" w14:textId="0FCBF26D" w:rsidR="00883C12" w:rsidRPr="004C2926" w:rsidRDefault="00883C12" w:rsidP="00883C12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53648F">
              <w:rPr>
                <w:rFonts w:asciiTheme="minorHAnsi" w:hAnsiTheme="minorHAnsi" w:cstheme="minorHAnsi"/>
              </w:rPr>
              <w:t>Telhamento em chapa de aço galvanizado autoportante, perfil trapezoidal, com espessura de 0,80 mm e altura de 120 mm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AB58A" w14:textId="1E200788" w:rsidR="00883C12" w:rsidRPr="00FC1FA6" w:rsidRDefault="00883C12" w:rsidP="00883C12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2.2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33CB0" w14:textId="4DCDAE45" w:rsidR="00883C12" w:rsidRPr="004C2926" w:rsidRDefault="00883C12" w:rsidP="00883C12">
            <w:pPr>
              <w:spacing w:after="0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260,54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BDF57" w14:textId="66A359F1" w:rsidR="00883C12" w:rsidRPr="004C2926" w:rsidRDefault="00883C12" w:rsidP="00883C12">
            <w:pPr>
              <w:spacing w:after="0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M2</w:t>
            </w:r>
          </w:p>
        </w:tc>
      </w:tr>
      <w:tr w:rsidR="00883C12" w:rsidRPr="00BB1DFF" w14:paraId="5C1F3984" w14:textId="77777777" w:rsidTr="00970246">
        <w:trPr>
          <w:trHeight w:val="490"/>
        </w:trPr>
        <w:tc>
          <w:tcPr>
            <w:tcW w:w="5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CF37" w14:textId="23BE5A54" w:rsidR="00883C12" w:rsidRPr="004C2926" w:rsidRDefault="00883C12" w:rsidP="00883C12">
            <w:pPr>
              <w:spacing w:after="0"/>
              <w:rPr>
                <w:rFonts w:cs="Calibri"/>
                <w:color w:val="000000"/>
                <w:sz w:val="18"/>
                <w:szCs w:val="18"/>
              </w:rPr>
            </w:pPr>
            <w:r w:rsidRPr="0053648F">
              <w:rPr>
                <w:rFonts w:asciiTheme="minorHAnsi" w:hAnsiTheme="minorHAnsi" w:cstheme="minorHAnsi"/>
              </w:rPr>
              <w:t>Estrutura pontaletada para telhas onduladas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51877" w14:textId="589C11F2" w:rsidR="00883C12" w:rsidRPr="004C2926" w:rsidRDefault="00883C12" w:rsidP="00883C12">
            <w:pPr>
              <w:spacing w:after="0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2.1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882DD" w14:textId="76694B0D" w:rsidR="00883C12" w:rsidRPr="004C2926" w:rsidRDefault="00883C12" w:rsidP="00883C12">
            <w:pPr>
              <w:spacing w:after="0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130,27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15F3C" w14:textId="40711F45" w:rsidR="00883C12" w:rsidRPr="00FC1FA6" w:rsidRDefault="00883C12" w:rsidP="00883C12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53648F">
              <w:rPr>
                <w:rFonts w:asciiTheme="minorHAnsi" w:hAnsiTheme="minorHAnsi" w:cstheme="minorHAnsi"/>
                <w:color w:val="000000"/>
              </w:rPr>
              <w:t>M2</w:t>
            </w:r>
          </w:p>
        </w:tc>
      </w:tr>
      <w:tr w:rsidR="00883C12" w:rsidRPr="00BB1DFF" w14:paraId="08D466D7" w14:textId="77777777" w:rsidTr="00970246">
        <w:trPr>
          <w:trHeight w:val="426"/>
        </w:trPr>
        <w:tc>
          <w:tcPr>
            <w:tcW w:w="5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F32C" w14:textId="4EC9631F" w:rsidR="00883C12" w:rsidRPr="006124FA" w:rsidRDefault="00883C12" w:rsidP="00883C12">
            <w:pPr>
              <w:spacing w:after="0"/>
              <w:rPr>
                <w:rFonts w:ascii="Verdana" w:hAnsi="Verdana"/>
                <w:sz w:val="20"/>
                <w:szCs w:val="20"/>
              </w:rPr>
            </w:pPr>
            <w:r w:rsidRPr="00BB24EE">
              <w:rPr>
                <w:rFonts w:asciiTheme="minorHAnsi" w:hAnsiTheme="minorHAnsi" w:cstheme="minorHAnsi"/>
              </w:rPr>
              <w:t>Calha, rufo, afins em chapa galvanizada nº 24 - corte 0,33 m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12C15D" w14:textId="1EEC79ED" w:rsidR="00883C12" w:rsidRPr="006124FA" w:rsidRDefault="00883C12" w:rsidP="00883C12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>2.4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0F995" w14:textId="710E2E85" w:rsidR="00883C12" w:rsidRPr="006124FA" w:rsidRDefault="00883C12" w:rsidP="00883C12">
            <w:pPr>
              <w:spacing w:after="0"/>
              <w:jc w:val="center"/>
              <w:rPr>
                <w:rFonts w:eastAsia="Times New Roman" w:cs="Calibri"/>
                <w:lang w:eastAsia="pt-BR"/>
              </w:rPr>
            </w:pPr>
            <w:r w:rsidRPr="00BB24EE">
              <w:rPr>
                <w:rFonts w:asciiTheme="minorHAnsi" w:hAnsiTheme="minorHAnsi" w:cstheme="minorHAnsi"/>
                <w:color w:val="000000"/>
              </w:rPr>
              <w:t>121,70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39914" w14:textId="481B91B6" w:rsidR="00883C12" w:rsidRPr="006124FA" w:rsidRDefault="00883C12" w:rsidP="00883C12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</w:rPr>
              <w:t>M</w:t>
            </w:r>
          </w:p>
        </w:tc>
      </w:tr>
    </w:tbl>
    <w:p w14:paraId="38F9DCCC" w14:textId="56D1E5EC" w:rsidR="00426102" w:rsidRDefault="00426102" w:rsidP="000A2243">
      <w:pPr>
        <w:spacing w:after="0" w:line="240" w:lineRule="auto"/>
        <w:jc w:val="both"/>
        <w:rPr>
          <w:rFonts w:eastAsia="Times New Roman" w:cs="Calibri"/>
          <w:color w:val="000000"/>
          <w:lang w:eastAsia="pt-BR"/>
        </w:rPr>
      </w:pPr>
    </w:p>
    <w:p w14:paraId="79E8163D" w14:textId="77777777" w:rsidR="00CB4871" w:rsidRDefault="00CB4871" w:rsidP="000A2243">
      <w:pPr>
        <w:spacing w:after="0" w:line="240" w:lineRule="auto"/>
        <w:jc w:val="both"/>
        <w:rPr>
          <w:rFonts w:eastAsia="Times New Roman" w:cs="Calibri"/>
          <w:color w:val="000000"/>
          <w:lang w:eastAsia="pt-BR"/>
        </w:rPr>
      </w:pPr>
    </w:p>
    <w:p w14:paraId="64985CE4" w14:textId="77777777" w:rsidR="00426102" w:rsidRPr="000A2243" w:rsidRDefault="00426102" w:rsidP="000A2243">
      <w:pPr>
        <w:spacing w:after="0" w:line="240" w:lineRule="auto"/>
        <w:jc w:val="both"/>
        <w:rPr>
          <w:rFonts w:eastAsia="Times New Roman" w:cs="Calibri"/>
          <w:color w:val="000000"/>
          <w:lang w:eastAsia="pt-BR"/>
        </w:rPr>
      </w:pPr>
    </w:p>
    <w:p w14:paraId="44308E6A" w14:textId="77777777" w:rsidR="003B49A5" w:rsidRPr="00BC119A" w:rsidRDefault="003B49A5" w:rsidP="000E0918">
      <w:pPr>
        <w:numPr>
          <w:ilvl w:val="0"/>
          <w:numId w:val="4"/>
        </w:numPr>
        <w:shd w:val="clear" w:color="auto" w:fill="B4C6E7"/>
        <w:spacing w:after="0" w:line="240" w:lineRule="auto"/>
        <w:ind w:left="284" w:hanging="284"/>
        <w:jc w:val="both"/>
        <w:rPr>
          <w:rFonts w:ascii="Verdana" w:hAnsi="Verdana" w:cs="Courier New"/>
          <w:b/>
          <w:sz w:val="20"/>
          <w:szCs w:val="20"/>
          <w:lang w:eastAsia="pt-BR"/>
        </w:rPr>
      </w:pPr>
      <w:r>
        <w:rPr>
          <w:rFonts w:ascii="Verdana" w:hAnsi="Verdana" w:cs="Courier New"/>
          <w:b/>
          <w:sz w:val="20"/>
          <w:szCs w:val="20"/>
          <w:lang w:eastAsia="pt-BR"/>
        </w:rPr>
        <w:t>LOCAL DOS SERVIÇOS</w:t>
      </w:r>
    </w:p>
    <w:p w14:paraId="15D44E74" w14:textId="77777777" w:rsidR="003B49A5" w:rsidRPr="000E0918" w:rsidRDefault="003B49A5" w:rsidP="000E0918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C1E01C2" w14:textId="0089188B" w:rsidR="00E26D52" w:rsidRDefault="002C2D27" w:rsidP="00BC119A">
      <w:pPr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  <w:r w:rsidRPr="002C2D27">
        <w:rPr>
          <w:rFonts w:ascii="Verdana" w:hAnsi="Verdana"/>
          <w:bCs/>
          <w:sz w:val="20"/>
          <w:szCs w:val="20"/>
        </w:rPr>
        <w:t xml:space="preserve">LOCAL:  </w:t>
      </w:r>
      <w:r w:rsidR="00883C12" w:rsidRPr="00883C12">
        <w:rPr>
          <w:rFonts w:ascii="Verdana" w:hAnsi="Verdana"/>
          <w:bCs/>
          <w:sz w:val="20"/>
          <w:szCs w:val="20"/>
        </w:rPr>
        <w:t>RUA ANTENOR VARGAS, 398 - JARDIM DOS EUCALIPTOS - TREMEMBÉ/SP</w:t>
      </w:r>
      <w:r w:rsidRPr="002C2D27">
        <w:rPr>
          <w:rFonts w:ascii="Verdana" w:hAnsi="Verdana"/>
          <w:bCs/>
          <w:sz w:val="20"/>
          <w:szCs w:val="20"/>
        </w:rPr>
        <w:t>.</w:t>
      </w:r>
    </w:p>
    <w:p w14:paraId="71DCAB31" w14:textId="77777777" w:rsidR="00CB4871" w:rsidRDefault="00CB4871" w:rsidP="00BC119A">
      <w:pPr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</w:p>
    <w:p w14:paraId="6004B343" w14:textId="77777777" w:rsidR="002C2D27" w:rsidRPr="00BC119A" w:rsidRDefault="002C2D27" w:rsidP="00BC119A">
      <w:pPr>
        <w:spacing w:after="0" w:line="240" w:lineRule="auto"/>
        <w:jc w:val="both"/>
        <w:rPr>
          <w:rFonts w:ascii="Verdana" w:hAnsi="Verdana"/>
          <w:bCs/>
          <w:sz w:val="20"/>
          <w:szCs w:val="20"/>
        </w:rPr>
      </w:pPr>
    </w:p>
    <w:p w14:paraId="06366917" w14:textId="77777777" w:rsidR="003B49A5" w:rsidRPr="00BC119A" w:rsidRDefault="003B49A5" w:rsidP="00BC119A">
      <w:pPr>
        <w:numPr>
          <w:ilvl w:val="0"/>
          <w:numId w:val="4"/>
        </w:numPr>
        <w:shd w:val="clear" w:color="auto" w:fill="B4C6E7"/>
        <w:spacing w:after="0" w:line="240" w:lineRule="auto"/>
        <w:ind w:left="284" w:hanging="284"/>
        <w:jc w:val="both"/>
        <w:rPr>
          <w:rFonts w:ascii="Verdana" w:hAnsi="Verdana" w:cs="Courier New"/>
          <w:b/>
          <w:sz w:val="20"/>
          <w:szCs w:val="20"/>
          <w:lang w:eastAsia="pt-BR"/>
        </w:rPr>
      </w:pPr>
      <w:r w:rsidRPr="00BC119A">
        <w:rPr>
          <w:rFonts w:ascii="Verdana" w:hAnsi="Verdana" w:cs="Courier New"/>
          <w:b/>
          <w:sz w:val="20"/>
          <w:szCs w:val="20"/>
          <w:lang w:eastAsia="pt-BR"/>
        </w:rPr>
        <w:t>PRAZO PARA INÍCIO E ENTREGA DOS SERVIÇOS</w:t>
      </w:r>
    </w:p>
    <w:p w14:paraId="706A4343" w14:textId="77777777" w:rsidR="003B49A5" w:rsidRPr="00BC119A" w:rsidRDefault="003B49A5" w:rsidP="00BC119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4C6D0DF" w14:textId="32DCAADA" w:rsidR="0012231B" w:rsidRDefault="003B49A5" w:rsidP="00BC119A">
      <w:pPr>
        <w:pStyle w:val="Default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 xml:space="preserve">O prazo para início de execução da </w:t>
      </w:r>
      <w:r w:rsidRPr="00BC62DD">
        <w:rPr>
          <w:rFonts w:ascii="Verdana" w:hAnsi="Verdana"/>
          <w:sz w:val="20"/>
          <w:szCs w:val="20"/>
        </w:rPr>
        <w:t xml:space="preserve">obra é de </w:t>
      </w:r>
      <w:r w:rsidR="007A2467">
        <w:rPr>
          <w:rFonts w:ascii="Verdana" w:hAnsi="Verdana"/>
          <w:sz w:val="20"/>
          <w:szCs w:val="20"/>
        </w:rPr>
        <w:t>05</w:t>
      </w:r>
      <w:r w:rsidR="00BD7AD6">
        <w:rPr>
          <w:rFonts w:ascii="Verdana" w:hAnsi="Verdana"/>
          <w:sz w:val="20"/>
          <w:szCs w:val="20"/>
        </w:rPr>
        <w:t xml:space="preserve"> </w:t>
      </w:r>
      <w:r w:rsidRPr="00BC62DD">
        <w:rPr>
          <w:rFonts w:ascii="Verdana" w:hAnsi="Verdana"/>
          <w:sz w:val="20"/>
          <w:szCs w:val="20"/>
        </w:rPr>
        <w:t>dias</w:t>
      </w:r>
      <w:r>
        <w:rPr>
          <w:rFonts w:ascii="Verdana" w:hAnsi="Verdana"/>
          <w:sz w:val="20"/>
          <w:szCs w:val="20"/>
        </w:rPr>
        <w:t xml:space="preserve"> corridos, </w:t>
      </w:r>
      <w:r w:rsidRPr="00BC62DD">
        <w:rPr>
          <w:rFonts w:ascii="Verdana" w:hAnsi="Verdana"/>
          <w:sz w:val="20"/>
          <w:szCs w:val="20"/>
        </w:rPr>
        <w:t>após</w:t>
      </w:r>
      <w:r w:rsidRPr="00BC119A">
        <w:rPr>
          <w:rFonts w:ascii="Verdana" w:hAnsi="Verdana"/>
          <w:sz w:val="20"/>
          <w:szCs w:val="20"/>
        </w:rPr>
        <w:t xml:space="preserve"> a Ordem de Serviço,</w:t>
      </w:r>
      <w:r w:rsidR="007A2467">
        <w:rPr>
          <w:rFonts w:ascii="Verdana" w:hAnsi="Verdana"/>
          <w:sz w:val="20"/>
          <w:szCs w:val="20"/>
        </w:rPr>
        <w:t xml:space="preserve"> que será</w:t>
      </w:r>
      <w:r w:rsidRPr="00BC119A">
        <w:rPr>
          <w:rFonts w:ascii="Verdana" w:hAnsi="Verdana"/>
          <w:sz w:val="20"/>
          <w:szCs w:val="20"/>
        </w:rPr>
        <w:t xml:space="preserve"> emitida pela Secretaria </w:t>
      </w:r>
      <w:r>
        <w:rPr>
          <w:rFonts w:ascii="Verdana" w:hAnsi="Verdana"/>
          <w:sz w:val="20"/>
          <w:szCs w:val="20"/>
        </w:rPr>
        <w:t>de Obras Públicas e Serviços Urbanos</w:t>
      </w:r>
      <w:r w:rsidRPr="00BC119A">
        <w:rPr>
          <w:rFonts w:ascii="Verdana" w:hAnsi="Verdana"/>
          <w:sz w:val="20"/>
          <w:szCs w:val="20"/>
        </w:rPr>
        <w:t>.</w:t>
      </w:r>
    </w:p>
    <w:p w14:paraId="13E884CE" w14:textId="77777777" w:rsidR="00942FF9" w:rsidRDefault="00942FF9" w:rsidP="00BC119A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6F2D5526" w14:textId="40D17B91" w:rsidR="005A3176" w:rsidRDefault="003B49A5" w:rsidP="00BC119A">
      <w:pPr>
        <w:pStyle w:val="Default"/>
        <w:jc w:val="both"/>
        <w:rPr>
          <w:rFonts w:ascii="Verdana" w:hAnsi="Verdana"/>
          <w:sz w:val="20"/>
          <w:szCs w:val="20"/>
        </w:rPr>
      </w:pPr>
      <w:r w:rsidRPr="00773D2A">
        <w:rPr>
          <w:rFonts w:ascii="Verdana" w:hAnsi="Verdana"/>
          <w:sz w:val="20"/>
          <w:szCs w:val="20"/>
        </w:rPr>
        <w:t>O prazo estipulado para execução e conclusão da obra será de</w:t>
      </w:r>
      <w:r w:rsidR="005B476E">
        <w:rPr>
          <w:rFonts w:ascii="Verdana" w:hAnsi="Verdana"/>
          <w:sz w:val="20"/>
          <w:szCs w:val="20"/>
        </w:rPr>
        <w:t xml:space="preserve"> um</w:t>
      </w:r>
      <w:r w:rsidR="00670E90" w:rsidRPr="005165A9">
        <w:rPr>
          <w:rFonts w:ascii="Verdana" w:hAnsi="Verdana"/>
          <w:color w:val="auto"/>
          <w:sz w:val="20"/>
          <w:szCs w:val="20"/>
        </w:rPr>
        <w:t xml:space="preserve"> </w:t>
      </w:r>
      <w:r w:rsidR="000B28D7" w:rsidRPr="005165A9">
        <w:rPr>
          <w:rFonts w:ascii="Verdana" w:hAnsi="Verdana"/>
          <w:color w:val="auto"/>
          <w:sz w:val="20"/>
          <w:szCs w:val="20"/>
        </w:rPr>
        <w:t>m</w:t>
      </w:r>
      <w:r w:rsidR="005B476E">
        <w:rPr>
          <w:rFonts w:ascii="Verdana" w:hAnsi="Verdana"/>
          <w:color w:val="auto"/>
          <w:sz w:val="20"/>
          <w:szCs w:val="20"/>
        </w:rPr>
        <w:t>ê</w:t>
      </w:r>
      <w:r w:rsidR="000B28D7" w:rsidRPr="005165A9">
        <w:rPr>
          <w:rFonts w:ascii="Verdana" w:hAnsi="Verdana"/>
          <w:color w:val="auto"/>
          <w:sz w:val="20"/>
          <w:szCs w:val="20"/>
        </w:rPr>
        <w:t>s</w:t>
      </w:r>
      <w:r w:rsidRPr="00773D2A">
        <w:rPr>
          <w:rFonts w:ascii="Verdana" w:hAnsi="Verdana"/>
          <w:sz w:val="20"/>
          <w:szCs w:val="20"/>
        </w:rPr>
        <w:t>,</w:t>
      </w:r>
      <w:r w:rsidRPr="00BC119A">
        <w:rPr>
          <w:rFonts w:ascii="Verdana" w:hAnsi="Verdana"/>
          <w:sz w:val="20"/>
          <w:szCs w:val="20"/>
        </w:rPr>
        <w:t xml:space="preserve"> conforme cronograma Físico-Financeiro. </w:t>
      </w:r>
      <w:r>
        <w:rPr>
          <w:rFonts w:ascii="Verdana" w:hAnsi="Verdana"/>
          <w:sz w:val="20"/>
          <w:szCs w:val="20"/>
        </w:rPr>
        <w:t xml:space="preserve">O referido prazo </w:t>
      </w:r>
      <w:r w:rsidRPr="00BC119A">
        <w:rPr>
          <w:rFonts w:ascii="Verdana" w:hAnsi="Verdana"/>
          <w:sz w:val="20"/>
          <w:szCs w:val="20"/>
        </w:rPr>
        <w:t xml:space="preserve">começa a contar a partir da emissão da ordem de serviço, podendo ser prorrogado a critério do Município, em conformidade com </w:t>
      </w:r>
      <w:r w:rsidR="008B5C5B" w:rsidRPr="0093426A">
        <w:rPr>
          <w:rFonts w:ascii="Verdana" w:hAnsi="Verdana"/>
          <w:color w:val="auto"/>
          <w:sz w:val="20"/>
          <w:szCs w:val="20"/>
        </w:rPr>
        <w:t xml:space="preserve">a </w:t>
      </w:r>
      <w:r w:rsidRPr="0093426A">
        <w:rPr>
          <w:rFonts w:ascii="Verdana" w:hAnsi="Verdana"/>
          <w:color w:val="auto"/>
          <w:sz w:val="20"/>
          <w:szCs w:val="20"/>
        </w:rPr>
        <w:t xml:space="preserve">Lei n. </w:t>
      </w:r>
      <w:r w:rsidR="008B5C5B" w:rsidRPr="0093426A">
        <w:rPr>
          <w:rFonts w:ascii="Verdana" w:hAnsi="Verdana"/>
          <w:color w:val="auto"/>
          <w:sz w:val="20"/>
          <w:szCs w:val="20"/>
        </w:rPr>
        <w:t>14.133/21</w:t>
      </w:r>
      <w:r w:rsidRPr="0093426A">
        <w:rPr>
          <w:rFonts w:ascii="Verdana" w:hAnsi="Verdana"/>
          <w:color w:val="auto"/>
          <w:sz w:val="20"/>
          <w:szCs w:val="20"/>
        </w:rPr>
        <w:t xml:space="preserve"> </w:t>
      </w:r>
      <w:r w:rsidRPr="00BC119A">
        <w:rPr>
          <w:rFonts w:ascii="Verdana" w:hAnsi="Verdana"/>
          <w:sz w:val="20"/>
          <w:szCs w:val="20"/>
        </w:rPr>
        <w:t>e suas alterações.</w:t>
      </w:r>
      <w:r w:rsidR="00F14C2C">
        <w:rPr>
          <w:rFonts w:ascii="Verdana" w:hAnsi="Verdana"/>
          <w:sz w:val="20"/>
          <w:szCs w:val="20"/>
        </w:rPr>
        <w:t xml:space="preserve"> </w:t>
      </w:r>
    </w:p>
    <w:p w14:paraId="37D625A9" w14:textId="77777777" w:rsidR="00942FF9" w:rsidRDefault="00942FF9" w:rsidP="00BC119A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77634096" w14:textId="04B4B090" w:rsidR="003B49A5" w:rsidRDefault="007C3565" w:rsidP="006D4DC5">
      <w:pPr>
        <w:pStyle w:val="Defaul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As medições s</w:t>
      </w:r>
      <w:r w:rsidR="0039602D">
        <w:rPr>
          <w:rFonts w:ascii="Verdana" w:hAnsi="Verdana"/>
          <w:sz w:val="20"/>
          <w:szCs w:val="20"/>
        </w:rPr>
        <w:t>erão feitas com aprovação da fis</w:t>
      </w:r>
      <w:r>
        <w:rPr>
          <w:rFonts w:ascii="Verdana" w:hAnsi="Verdana"/>
          <w:sz w:val="20"/>
          <w:szCs w:val="20"/>
        </w:rPr>
        <w:t>calização,</w:t>
      </w:r>
      <w:r w:rsidR="0039602D">
        <w:rPr>
          <w:rFonts w:ascii="Verdana" w:hAnsi="Verdana"/>
          <w:sz w:val="20"/>
          <w:szCs w:val="20"/>
        </w:rPr>
        <w:t xml:space="preserve"> com</w:t>
      </w:r>
      <w:r w:rsidR="00495DA9">
        <w:rPr>
          <w:rFonts w:ascii="Verdana" w:hAnsi="Verdana"/>
          <w:sz w:val="20"/>
          <w:szCs w:val="20"/>
        </w:rPr>
        <w:t xml:space="preserve"> pagamentos mensais, contra medição, </w:t>
      </w:r>
      <w:r w:rsidR="00DE0FB0">
        <w:rPr>
          <w:rFonts w:ascii="Verdana" w:hAnsi="Verdana"/>
          <w:sz w:val="20"/>
          <w:szCs w:val="20"/>
        </w:rPr>
        <w:t>conclusa</w:t>
      </w:r>
      <w:r w:rsidR="0039602D">
        <w:rPr>
          <w:rFonts w:ascii="Verdana" w:hAnsi="Verdana"/>
          <w:sz w:val="20"/>
          <w:szCs w:val="20"/>
        </w:rPr>
        <w:t xml:space="preserve"> e aprovada</w:t>
      </w:r>
      <w:r w:rsidR="00F141E7">
        <w:rPr>
          <w:rFonts w:ascii="Verdana" w:hAnsi="Verdana"/>
          <w:sz w:val="20"/>
          <w:szCs w:val="20"/>
        </w:rPr>
        <w:t>.</w:t>
      </w:r>
    </w:p>
    <w:p w14:paraId="776593DF" w14:textId="77777777" w:rsidR="000D64F1" w:rsidRDefault="000D64F1" w:rsidP="00BC119A">
      <w:pPr>
        <w:pStyle w:val="Default"/>
        <w:rPr>
          <w:rFonts w:ascii="Verdana" w:hAnsi="Verdana"/>
          <w:sz w:val="20"/>
          <w:szCs w:val="20"/>
        </w:rPr>
      </w:pPr>
    </w:p>
    <w:p w14:paraId="35B1ABA3" w14:textId="77777777" w:rsidR="003B49A5" w:rsidRPr="00BC119A" w:rsidRDefault="003B49A5" w:rsidP="00BC119A">
      <w:pPr>
        <w:numPr>
          <w:ilvl w:val="0"/>
          <w:numId w:val="4"/>
        </w:numPr>
        <w:shd w:val="clear" w:color="auto" w:fill="B4C6E7"/>
        <w:spacing w:after="0" w:line="240" w:lineRule="auto"/>
        <w:ind w:left="284" w:hanging="284"/>
        <w:jc w:val="both"/>
        <w:rPr>
          <w:rFonts w:ascii="Verdana" w:hAnsi="Verdana" w:cs="Courier New"/>
          <w:b/>
          <w:sz w:val="20"/>
          <w:szCs w:val="20"/>
          <w:lang w:eastAsia="pt-BR"/>
        </w:rPr>
      </w:pPr>
      <w:r w:rsidRPr="00BC119A">
        <w:rPr>
          <w:rFonts w:ascii="Verdana" w:hAnsi="Verdana" w:cs="Courier New"/>
          <w:b/>
          <w:sz w:val="20"/>
          <w:szCs w:val="20"/>
          <w:lang w:eastAsia="pt-BR"/>
        </w:rPr>
        <w:t>PRAZO DE VIGÊNCIA DO CONTRATO</w:t>
      </w:r>
    </w:p>
    <w:p w14:paraId="7C124A7A" w14:textId="77777777" w:rsidR="003B49A5" w:rsidRPr="00BC119A" w:rsidRDefault="003B49A5" w:rsidP="00BC119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4C02859" w14:textId="77777777" w:rsidR="003B49A5" w:rsidRPr="00BC119A" w:rsidRDefault="003B49A5" w:rsidP="00BC119A">
      <w:pPr>
        <w:pStyle w:val="Default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 xml:space="preserve">O prazo de vigência do contrato </w:t>
      </w:r>
      <w:r w:rsidRPr="00D55FDB">
        <w:rPr>
          <w:rFonts w:ascii="Verdana" w:hAnsi="Verdana"/>
          <w:sz w:val="20"/>
          <w:szCs w:val="20"/>
        </w:rPr>
        <w:t xml:space="preserve">será de </w:t>
      </w:r>
      <w:r w:rsidR="00F95B94">
        <w:rPr>
          <w:rFonts w:ascii="Verdana" w:hAnsi="Verdana"/>
          <w:sz w:val="20"/>
          <w:szCs w:val="20"/>
        </w:rPr>
        <w:t>doze</w:t>
      </w:r>
      <w:r w:rsidR="000B28D7">
        <w:rPr>
          <w:rFonts w:ascii="Verdana" w:hAnsi="Verdana"/>
          <w:sz w:val="20"/>
          <w:szCs w:val="20"/>
        </w:rPr>
        <w:t xml:space="preserve"> meses</w:t>
      </w:r>
      <w:r w:rsidRPr="00BC119A">
        <w:rPr>
          <w:rFonts w:ascii="Verdana" w:hAnsi="Verdana"/>
          <w:sz w:val="20"/>
          <w:szCs w:val="20"/>
        </w:rPr>
        <w:t>, a contar da data da sua</w:t>
      </w:r>
      <w:r w:rsidR="00AB3133">
        <w:rPr>
          <w:rFonts w:ascii="Verdana" w:hAnsi="Verdana"/>
          <w:sz w:val="20"/>
          <w:szCs w:val="20"/>
        </w:rPr>
        <w:t xml:space="preserve"> </w:t>
      </w:r>
      <w:r w:rsidRPr="00BC119A">
        <w:rPr>
          <w:rFonts w:ascii="Verdana" w:hAnsi="Verdana"/>
          <w:sz w:val="20"/>
          <w:szCs w:val="20"/>
        </w:rPr>
        <w:t>assinatura.</w:t>
      </w:r>
    </w:p>
    <w:p w14:paraId="3A587B1D" w14:textId="0EE6CB06" w:rsidR="00012CBC" w:rsidRDefault="003B49A5" w:rsidP="00BC119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lastRenderedPageBreak/>
        <w:t xml:space="preserve">O prazo contratual estabelecido poderá ser prorrogado dentro da sua vigência, </w:t>
      </w:r>
      <w:r w:rsidR="00EC572D">
        <w:rPr>
          <w:rFonts w:ascii="Verdana" w:hAnsi="Verdana"/>
          <w:sz w:val="20"/>
          <w:szCs w:val="20"/>
        </w:rPr>
        <w:t xml:space="preserve">desde que devidamente justificados e </w:t>
      </w:r>
      <w:r w:rsidR="00CA6903">
        <w:rPr>
          <w:rFonts w:ascii="Verdana" w:hAnsi="Verdana"/>
          <w:sz w:val="20"/>
          <w:szCs w:val="20"/>
        </w:rPr>
        <w:t>em consonância com as leis pertinentes</w:t>
      </w:r>
      <w:r w:rsidRPr="00BC119A">
        <w:rPr>
          <w:rFonts w:ascii="Verdana" w:hAnsi="Verdana"/>
          <w:sz w:val="20"/>
          <w:szCs w:val="20"/>
        </w:rPr>
        <w:t>.</w:t>
      </w:r>
    </w:p>
    <w:p w14:paraId="40807E1E" w14:textId="77777777" w:rsidR="003B49A5" w:rsidRPr="00BC119A" w:rsidRDefault="003B49A5" w:rsidP="00BC119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1C732ACE" w14:textId="77777777" w:rsidR="003B49A5" w:rsidRPr="00BC119A" w:rsidRDefault="003B49A5" w:rsidP="00BC119A">
      <w:pPr>
        <w:numPr>
          <w:ilvl w:val="0"/>
          <w:numId w:val="4"/>
        </w:numPr>
        <w:shd w:val="clear" w:color="auto" w:fill="B4C6E7"/>
        <w:spacing w:after="0" w:line="240" w:lineRule="auto"/>
        <w:ind w:left="284" w:hanging="284"/>
        <w:jc w:val="both"/>
        <w:rPr>
          <w:rFonts w:ascii="Verdana" w:hAnsi="Verdana" w:cs="Courier New"/>
          <w:b/>
          <w:sz w:val="20"/>
          <w:szCs w:val="20"/>
          <w:lang w:eastAsia="pt-BR"/>
        </w:rPr>
      </w:pPr>
      <w:r w:rsidRPr="00BC119A">
        <w:rPr>
          <w:rFonts w:ascii="Verdana" w:hAnsi="Verdana" w:cs="Courier New"/>
          <w:b/>
          <w:sz w:val="20"/>
          <w:szCs w:val="20"/>
          <w:lang w:eastAsia="pt-BR"/>
        </w:rPr>
        <w:t>PRAZO DE GARANTIA</w:t>
      </w:r>
    </w:p>
    <w:p w14:paraId="093DD584" w14:textId="77777777" w:rsidR="003B49A5" w:rsidRPr="00BC119A" w:rsidRDefault="003B49A5" w:rsidP="00BC119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452A10B" w14:textId="602454AB" w:rsidR="00EF1461" w:rsidRPr="00BC119A" w:rsidRDefault="003B49A5" w:rsidP="00BC119A">
      <w:pPr>
        <w:pStyle w:val="Default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 xml:space="preserve">A empresa que executar a obra ficará responsável pela solidez e segurança do trabalho por um período irredutível </w:t>
      </w:r>
      <w:r w:rsidRPr="00773D2A">
        <w:rPr>
          <w:rFonts w:ascii="Verdana" w:hAnsi="Verdana"/>
          <w:sz w:val="20"/>
          <w:szCs w:val="20"/>
        </w:rPr>
        <w:t>de 05 (cinco) anos,</w:t>
      </w:r>
      <w:r w:rsidR="00EC405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a partir da data do seu recebimento pela prefeitura através do termo circunstanciado (Termo de Recebimento Definitivo da Obra), de acordo com a Cartilha de Obras do TCU e </w:t>
      </w:r>
      <w:r w:rsidRPr="00BC119A">
        <w:rPr>
          <w:rFonts w:ascii="Verdana" w:hAnsi="Verdana"/>
          <w:sz w:val="20"/>
          <w:szCs w:val="20"/>
        </w:rPr>
        <w:t xml:space="preserve">conforme elencado no artigo 618 do Código Civil Brasileiro, da Lei de Licitações e demais normas vigentes. </w:t>
      </w:r>
    </w:p>
    <w:p w14:paraId="1935EDF1" w14:textId="77777777" w:rsidR="003B49A5" w:rsidRDefault="003B49A5" w:rsidP="00BC119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C119A">
        <w:rPr>
          <w:rFonts w:ascii="Verdana" w:hAnsi="Verdana"/>
          <w:sz w:val="20"/>
          <w:szCs w:val="20"/>
        </w:rPr>
        <w:t>A CONTRATANTE terá 180 dias após o aparecimento dos vícios ou defeitos para propor ação contra a empresa, sob pena de decair o seu direito de propor a referida ação, conforme elencado no artigo 618, parágrafo único do Código Civil e das legislações vigentes.</w:t>
      </w:r>
    </w:p>
    <w:p w14:paraId="284849EB" w14:textId="77777777" w:rsidR="003B49A5" w:rsidRPr="00BC119A" w:rsidRDefault="003B49A5" w:rsidP="00BC119A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8487191" w14:textId="77777777" w:rsidR="003B49A5" w:rsidRPr="00BC119A" w:rsidRDefault="003B49A5" w:rsidP="00BC119A">
      <w:pPr>
        <w:shd w:val="clear" w:color="auto" w:fill="B4C6E7"/>
        <w:spacing w:after="0" w:line="240" w:lineRule="auto"/>
        <w:jc w:val="both"/>
        <w:rPr>
          <w:rFonts w:ascii="Verdana" w:hAnsi="Verdana" w:cs="Courier New"/>
          <w:b/>
          <w:sz w:val="20"/>
          <w:szCs w:val="20"/>
        </w:rPr>
      </w:pPr>
      <w:bookmarkStart w:id="0" w:name="_Hlk72330875"/>
      <w:r>
        <w:rPr>
          <w:rFonts w:ascii="Verdana" w:hAnsi="Verdana" w:cs="Courier New"/>
          <w:b/>
          <w:sz w:val="20"/>
          <w:szCs w:val="20"/>
        </w:rPr>
        <w:t>1</w:t>
      </w:r>
      <w:r w:rsidR="007A7AE0">
        <w:rPr>
          <w:rFonts w:ascii="Verdana" w:hAnsi="Verdana" w:cs="Courier New"/>
          <w:b/>
          <w:sz w:val="20"/>
          <w:szCs w:val="20"/>
        </w:rPr>
        <w:t>1</w:t>
      </w:r>
      <w:r>
        <w:rPr>
          <w:rFonts w:ascii="Verdana" w:hAnsi="Verdana" w:cs="Courier New"/>
          <w:b/>
          <w:sz w:val="20"/>
          <w:szCs w:val="20"/>
        </w:rPr>
        <w:t xml:space="preserve">.  </w:t>
      </w:r>
      <w:r w:rsidRPr="00BC119A">
        <w:rPr>
          <w:rFonts w:ascii="Verdana" w:hAnsi="Verdana" w:cs="Courier New"/>
          <w:b/>
          <w:sz w:val="20"/>
          <w:szCs w:val="20"/>
        </w:rPr>
        <w:t>DOTAÇÃO ORÇAMENTÁRIA</w:t>
      </w:r>
      <w:bookmarkEnd w:id="0"/>
    </w:p>
    <w:p w14:paraId="0E39C688" w14:textId="77777777" w:rsidR="003B49A5" w:rsidRPr="00BC119A" w:rsidRDefault="003B49A5" w:rsidP="00BC119A">
      <w:pPr>
        <w:spacing w:after="0" w:line="240" w:lineRule="auto"/>
        <w:jc w:val="both"/>
        <w:rPr>
          <w:rFonts w:ascii="Verdana" w:hAnsi="Verdana"/>
          <w:sz w:val="20"/>
          <w:szCs w:val="20"/>
          <w:highlight w:val="red"/>
        </w:rPr>
      </w:pPr>
    </w:p>
    <w:p w14:paraId="27DC20A6" w14:textId="75190CA9" w:rsidR="0040037B" w:rsidRPr="00696947" w:rsidRDefault="002C2D27" w:rsidP="0040037B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2C2D27">
        <w:rPr>
          <w:rFonts w:ascii="Verdana" w:hAnsi="Verdana"/>
          <w:sz w:val="20"/>
          <w:szCs w:val="20"/>
        </w:rPr>
        <w:t>A d</w:t>
      </w:r>
      <w:r w:rsidR="00696947">
        <w:rPr>
          <w:rFonts w:ascii="Verdana" w:hAnsi="Verdana"/>
          <w:sz w:val="20"/>
          <w:szCs w:val="20"/>
        </w:rPr>
        <w:t>otação orçamentária será fornecida pela Secreta</w:t>
      </w:r>
      <w:r w:rsidR="00AD566C">
        <w:rPr>
          <w:rFonts w:ascii="Verdana" w:hAnsi="Verdana"/>
          <w:sz w:val="20"/>
          <w:szCs w:val="20"/>
        </w:rPr>
        <w:t>ria Municipal de Esportes e Lazer.</w:t>
      </w:r>
    </w:p>
    <w:p w14:paraId="6CFD23CA" w14:textId="77777777" w:rsidR="001D7106" w:rsidRPr="002C03D1" w:rsidRDefault="001D7106" w:rsidP="00C6495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652E7D4" w14:textId="77777777" w:rsidR="003B49A5" w:rsidRPr="00BC119A" w:rsidRDefault="003B49A5" w:rsidP="00BC119A">
      <w:pPr>
        <w:shd w:val="clear" w:color="auto" w:fill="B4C6E7"/>
        <w:spacing w:after="0" w:line="240" w:lineRule="auto"/>
        <w:jc w:val="both"/>
        <w:rPr>
          <w:rFonts w:ascii="Verdana" w:hAnsi="Verdana" w:cs="Courier New"/>
          <w:b/>
          <w:sz w:val="20"/>
          <w:szCs w:val="20"/>
        </w:rPr>
      </w:pPr>
      <w:r>
        <w:rPr>
          <w:rFonts w:ascii="Verdana" w:hAnsi="Verdana" w:cs="Courier New"/>
          <w:b/>
          <w:sz w:val="20"/>
          <w:szCs w:val="20"/>
        </w:rPr>
        <w:t>1</w:t>
      </w:r>
      <w:r w:rsidR="007A7AE0">
        <w:rPr>
          <w:rFonts w:ascii="Verdana" w:hAnsi="Verdana" w:cs="Courier New"/>
          <w:b/>
          <w:sz w:val="20"/>
          <w:szCs w:val="20"/>
        </w:rPr>
        <w:t>2</w:t>
      </w:r>
      <w:r>
        <w:rPr>
          <w:rFonts w:ascii="Verdana" w:hAnsi="Verdana" w:cs="Courier New"/>
          <w:b/>
          <w:sz w:val="20"/>
          <w:szCs w:val="20"/>
        </w:rPr>
        <w:t xml:space="preserve">.  </w:t>
      </w:r>
      <w:r w:rsidRPr="00BC119A">
        <w:rPr>
          <w:rFonts w:ascii="Verdana" w:hAnsi="Verdana" w:cs="Courier New"/>
          <w:b/>
          <w:sz w:val="20"/>
          <w:szCs w:val="20"/>
        </w:rPr>
        <w:t xml:space="preserve">GESTOR E FISCAL </w:t>
      </w:r>
    </w:p>
    <w:p w14:paraId="75949C22" w14:textId="77777777" w:rsidR="003B49A5" w:rsidRDefault="003B49A5" w:rsidP="00BC119A">
      <w:pPr>
        <w:spacing w:after="0" w:line="240" w:lineRule="auto"/>
        <w:jc w:val="both"/>
        <w:rPr>
          <w:rFonts w:ascii="Verdana" w:hAnsi="Verdana" w:cs="Calibri"/>
          <w:b/>
          <w:bCs/>
          <w:color w:val="000000"/>
          <w:sz w:val="20"/>
          <w:szCs w:val="20"/>
        </w:rPr>
      </w:pPr>
    </w:p>
    <w:p w14:paraId="6136C8AC" w14:textId="6BD50D25" w:rsidR="003B49A5" w:rsidRDefault="003B49A5" w:rsidP="009F3D01">
      <w:pPr>
        <w:spacing w:after="0"/>
        <w:jc w:val="both"/>
        <w:rPr>
          <w:rFonts w:ascii="Verdana" w:hAnsi="Verdana" w:cs="Calibri"/>
          <w:sz w:val="20"/>
          <w:szCs w:val="20"/>
        </w:rPr>
      </w:pPr>
      <w:r w:rsidRPr="00BC119A">
        <w:rPr>
          <w:rFonts w:ascii="Verdana" w:hAnsi="Verdana" w:cs="Calibri"/>
          <w:b/>
          <w:bCs/>
          <w:color w:val="000000"/>
          <w:sz w:val="20"/>
          <w:szCs w:val="20"/>
        </w:rPr>
        <w:t>GESTOR:</w:t>
      </w:r>
      <w:r w:rsidR="00D01EB7">
        <w:rPr>
          <w:rFonts w:ascii="Verdana" w:hAnsi="Verdana" w:cs="Calibri"/>
          <w:color w:val="000000"/>
          <w:sz w:val="20"/>
          <w:szCs w:val="20"/>
        </w:rPr>
        <w:t xml:space="preserve"> </w:t>
      </w:r>
      <w:r w:rsidR="00696947" w:rsidRPr="00696947">
        <w:rPr>
          <w:rFonts w:ascii="Verdana" w:hAnsi="Verdana" w:cs="Calibri"/>
          <w:sz w:val="20"/>
          <w:szCs w:val="20"/>
        </w:rPr>
        <w:t xml:space="preserve">CARLOS ALBERTO DA SILVA TIRELLI </w:t>
      </w:r>
      <w:r w:rsidR="00784F96">
        <w:rPr>
          <w:rFonts w:ascii="Verdana" w:hAnsi="Verdana" w:cs="Calibri"/>
          <w:sz w:val="20"/>
          <w:szCs w:val="20"/>
        </w:rPr>
        <w:t>–</w:t>
      </w:r>
      <w:r w:rsidR="00C64959" w:rsidRPr="004B338F">
        <w:rPr>
          <w:rFonts w:ascii="Verdana" w:hAnsi="Verdana" w:cs="Calibri"/>
          <w:sz w:val="20"/>
          <w:szCs w:val="20"/>
        </w:rPr>
        <w:t xml:space="preserve"> </w:t>
      </w:r>
      <w:r w:rsidR="00696947" w:rsidRPr="00696947">
        <w:rPr>
          <w:rFonts w:ascii="Verdana" w:hAnsi="Verdana" w:cs="Calibri"/>
          <w:sz w:val="20"/>
          <w:szCs w:val="20"/>
        </w:rPr>
        <w:t>Secretário Municipal de Esportes e Lazer</w:t>
      </w:r>
    </w:p>
    <w:p w14:paraId="44EA09E7" w14:textId="77777777" w:rsidR="008F511F" w:rsidRPr="00BC119A" w:rsidRDefault="008F511F" w:rsidP="009F3D01">
      <w:pPr>
        <w:spacing w:after="0"/>
        <w:jc w:val="both"/>
        <w:rPr>
          <w:rFonts w:ascii="Verdana" w:hAnsi="Verdana" w:cs="Calibri"/>
          <w:color w:val="000000"/>
          <w:sz w:val="20"/>
          <w:szCs w:val="20"/>
        </w:rPr>
      </w:pPr>
    </w:p>
    <w:p w14:paraId="0DBD664C" w14:textId="33F24993" w:rsidR="003B49A5" w:rsidRDefault="003F607B" w:rsidP="009F3D01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03028A">
        <w:rPr>
          <w:rFonts w:ascii="Verdana" w:hAnsi="Verdana" w:cs="Calibri"/>
          <w:b/>
          <w:bCs/>
          <w:color w:val="000000"/>
          <w:sz w:val="20"/>
          <w:szCs w:val="20"/>
        </w:rPr>
        <w:t>FISCAL:</w:t>
      </w:r>
      <w:r w:rsidRPr="00EB4929">
        <w:rPr>
          <w:rFonts w:ascii="Verdana" w:hAnsi="Verdana" w:cs="Calibri"/>
          <w:bCs/>
          <w:color w:val="000000"/>
          <w:sz w:val="20"/>
          <w:szCs w:val="20"/>
        </w:rPr>
        <w:t xml:space="preserve"> </w:t>
      </w:r>
      <w:r w:rsidR="005B476E">
        <w:rPr>
          <w:rFonts w:ascii="Verdana" w:hAnsi="Verdana" w:cs="Calibri"/>
          <w:sz w:val="20"/>
          <w:szCs w:val="20"/>
        </w:rPr>
        <w:t>YURI LAGROTTI</w:t>
      </w:r>
      <w:r w:rsidR="00056D57" w:rsidRPr="009F3D01">
        <w:rPr>
          <w:rFonts w:ascii="Verdana" w:hAnsi="Verdana" w:cs="Calibri"/>
          <w:sz w:val="20"/>
          <w:szCs w:val="20"/>
        </w:rPr>
        <w:t xml:space="preserve"> – Engenheiro Civil</w:t>
      </w:r>
    </w:p>
    <w:p w14:paraId="360A3618" w14:textId="77777777" w:rsidR="003B49A5" w:rsidRPr="007040F9" w:rsidRDefault="003B49A5" w:rsidP="007040F9">
      <w:pPr>
        <w:shd w:val="clear" w:color="auto" w:fill="B4C6E7"/>
        <w:spacing w:line="240" w:lineRule="auto"/>
        <w:jc w:val="both"/>
        <w:rPr>
          <w:rFonts w:ascii="Verdana" w:hAnsi="Verdana" w:cs="Courier New"/>
          <w:b/>
          <w:sz w:val="20"/>
          <w:szCs w:val="20"/>
        </w:rPr>
      </w:pPr>
      <w:r>
        <w:rPr>
          <w:rFonts w:ascii="Verdana" w:hAnsi="Verdana" w:cs="Courier New"/>
          <w:b/>
          <w:sz w:val="20"/>
          <w:szCs w:val="20"/>
        </w:rPr>
        <w:t>1</w:t>
      </w:r>
      <w:r w:rsidR="007A7AE0">
        <w:rPr>
          <w:rFonts w:ascii="Verdana" w:hAnsi="Verdana" w:cs="Courier New"/>
          <w:b/>
          <w:sz w:val="20"/>
          <w:szCs w:val="20"/>
        </w:rPr>
        <w:t>3</w:t>
      </w:r>
      <w:r>
        <w:rPr>
          <w:rFonts w:ascii="Verdana" w:hAnsi="Verdana" w:cs="Courier New"/>
          <w:b/>
          <w:sz w:val="20"/>
          <w:szCs w:val="20"/>
        </w:rPr>
        <w:t>.</w:t>
      </w:r>
      <w:r w:rsidRPr="007040F9">
        <w:rPr>
          <w:rFonts w:ascii="Verdana" w:hAnsi="Verdana" w:cs="Courier New"/>
          <w:b/>
          <w:sz w:val="20"/>
          <w:szCs w:val="20"/>
        </w:rPr>
        <w:t xml:space="preserve"> VERACIDADE DO TERMO DE REFERÊNCIA</w:t>
      </w:r>
    </w:p>
    <w:p w14:paraId="40CA114F" w14:textId="77777777" w:rsidR="003B49A5" w:rsidRDefault="003B49A5" w:rsidP="00BC119A">
      <w:pPr>
        <w:spacing w:line="240" w:lineRule="auto"/>
        <w:jc w:val="both"/>
        <w:rPr>
          <w:rFonts w:ascii="Verdana" w:hAnsi="Verdana" w:cs="Calibri"/>
          <w:color w:val="000000"/>
          <w:sz w:val="20"/>
          <w:szCs w:val="20"/>
        </w:rPr>
      </w:pPr>
      <w:r w:rsidRPr="00BC119A">
        <w:rPr>
          <w:rFonts w:ascii="Verdana" w:hAnsi="Verdana" w:cs="Calibri"/>
          <w:color w:val="000000"/>
          <w:sz w:val="20"/>
          <w:szCs w:val="20"/>
        </w:rPr>
        <w:t xml:space="preserve">Venho firmar que o termo de referência foi por mim elaborado. </w:t>
      </w:r>
    </w:p>
    <w:p w14:paraId="303926A0" w14:textId="5FC4BC65" w:rsidR="007B5E07" w:rsidRDefault="003B49A5" w:rsidP="0055270C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Prefeitura Municipal da Estância Turística de </w:t>
      </w:r>
      <w:r w:rsidRPr="004B338F">
        <w:rPr>
          <w:rFonts w:ascii="Verdana" w:hAnsi="Verdana"/>
          <w:sz w:val="20"/>
          <w:szCs w:val="20"/>
        </w:rPr>
        <w:t xml:space="preserve">Tremembé, aos </w:t>
      </w:r>
      <w:r w:rsidR="00FC2BD8">
        <w:rPr>
          <w:rFonts w:ascii="Verdana" w:hAnsi="Verdana"/>
          <w:sz w:val="20"/>
          <w:szCs w:val="20"/>
        </w:rPr>
        <w:t>1</w:t>
      </w:r>
      <w:r w:rsidR="00112634">
        <w:rPr>
          <w:rFonts w:ascii="Verdana" w:hAnsi="Verdana"/>
          <w:sz w:val="20"/>
          <w:szCs w:val="20"/>
        </w:rPr>
        <w:t>4</w:t>
      </w:r>
      <w:r w:rsidR="002C2D27">
        <w:rPr>
          <w:rFonts w:ascii="Verdana" w:hAnsi="Verdana"/>
          <w:sz w:val="20"/>
          <w:szCs w:val="20"/>
        </w:rPr>
        <w:t>/</w:t>
      </w:r>
      <w:r w:rsidR="00FC2BD8">
        <w:rPr>
          <w:rFonts w:ascii="Verdana" w:hAnsi="Verdana"/>
          <w:sz w:val="20"/>
          <w:szCs w:val="20"/>
        </w:rPr>
        <w:t>0</w:t>
      </w:r>
      <w:r w:rsidR="00112634">
        <w:rPr>
          <w:rFonts w:ascii="Verdana" w:hAnsi="Verdana"/>
          <w:sz w:val="20"/>
          <w:szCs w:val="20"/>
        </w:rPr>
        <w:t>2</w:t>
      </w:r>
      <w:r w:rsidR="004B338F" w:rsidRPr="004B338F">
        <w:rPr>
          <w:rFonts w:ascii="Verdana" w:hAnsi="Verdana"/>
          <w:sz w:val="20"/>
          <w:szCs w:val="20"/>
        </w:rPr>
        <w:t>/202</w:t>
      </w:r>
      <w:r w:rsidR="00FC2BD8">
        <w:rPr>
          <w:rFonts w:ascii="Verdana" w:hAnsi="Verdana"/>
          <w:sz w:val="20"/>
          <w:szCs w:val="20"/>
        </w:rPr>
        <w:t>5</w:t>
      </w:r>
      <w:r w:rsidRPr="004B338F">
        <w:rPr>
          <w:rFonts w:ascii="Verdana" w:hAnsi="Verdana"/>
          <w:sz w:val="20"/>
          <w:szCs w:val="20"/>
        </w:rPr>
        <w:t>.</w:t>
      </w:r>
      <w:r w:rsidR="00E26D52">
        <w:rPr>
          <w:rFonts w:ascii="Verdana" w:hAnsi="Verdana"/>
          <w:sz w:val="20"/>
          <w:szCs w:val="20"/>
        </w:rPr>
        <w:br/>
      </w:r>
    </w:p>
    <w:p w14:paraId="5683EB3C" w14:textId="77777777" w:rsidR="0055270C" w:rsidRDefault="0055270C" w:rsidP="0055270C">
      <w:pPr>
        <w:spacing w:after="0"/>
        <w:rPr>
          <w:rFonts w:ascii="Verdana" w:hAnsi="Verdana"/>
          <w:sz w:val="20"/>
          <w:szCs w:val="20"/>
        </w:rPr>
      </w:pPr>
    </w:p>
    <w:p w14:paraId="17BF4342" w14:textId="77777777" w:rsidR="00E121F8" w:rsidRDefault="00E121F8" w:rsidP="0055270C">
      <w:pPr>
        <w:spacing w:after="0"/>
        <w:rPr>
          <w:rFonts w:ascii="Verdana" w:hAnsi="Verdana"/>
          <w:sz w:val="20"/>
          <w:szCs w:val="20"/>
        </w:rPr>
      </w:pPr>
    </w:p>
    <w:p w14:paraId="39B23DF1" w14:textId="77777777" w:rsidR="00DC0CB6" w:rsidRPr="00F56C97" w:rsidRDefault="00DC0CB6" w:rsidP="0055270C">
      <w:pPr>
        <w:spacing w:after="0"/>
        <w:rPr>
          <w:rFonts w:ascii="Verdana" w:hAnsi="Verdana"/>
          <w:sz w:val="20"/>
          <w:szCs w:val="20"/>
        </w:rPr>
      </w:pPr>
    </w:p>
    <w:tbl>
      <w:tblPr>
        <w:tblW w:w="7371" w:type="dxa"/>
        <w:tblInd w:w="7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</w:tblGrid>
      <w:tr w:rsidR="00EB4929" w:rsidRPr="00EB4929" w14:paraId="540B5258" w14:textId="77777777" w:rsidTr="009D6EE7">
        <w:trPr>
          <w:trHeight w:val="288"/>
        </w:trPr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23C4C" w14:textId="77777777" w:rsidR="00112634" w:rsidRDefault="00112634" w:rsidP="003B3F8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  <w:r w:rsidRPr="00112634">
              <w:rPr>
                <w:rFonts w:asciiTheme="minorHAnsi" w:eastAsia="Times New Roman" w:hAnsiTheme="minorHAnsi" w:cstheme="minorHAnsi"/>
                <w:color w:val="000000"/>
                <w:lang w:eastAsia="pt-BR"/>
              </w:rPr>
              <w:t>Engenheiro Civil Responsável Técnico</w:t>
            </w:r>
          </w:p>
          <w:p w14:paraId="729DEDCD" w14:textId="4B65FF5C" w:rsidR="003B3F83" w:rsidRPr="003B3F83" w:rsidRDefault="003B3F83" w:rsidP="003B3F8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3B3F83">
              <w:rPr>
                <w:rFonts w:asciiTheme="minorHAnsi" w:hAnsiTheme="minorHAnsi" w:cstheme="minorHAnsi"/>
                <w:b/>
              </w:rPr>
              <w:t>YURI LAGROTTI</w:t>
            </w:r>
          </w:p>
          <w:p w14:paraId="1B8B8F76" w14:textId="5F3F97CE" w:rsidR="00EB4929" w:rsidRPr="00112634" w:rsidRDefault="003B3F83" w:rsidP="003B3F8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lang w:eastAsia="pt-BR"/>
              </w:rPr>
            </w:pPr>
            <w:r w:rsidRPr="00112634">
              <w:rPr>
                <w:rFonts w:asciiTheme="minorHAnsi" w:hAnsiTheme="minorHAnsi" w:cstheme="minorHAnsi"/>
                <w:bCs/>
              </w:rPr>
              <w:t>CREA/SP: 5070464580</w:t>
            </w:r>
          </w:p>
        </w:tc>
      </w:tr>
    </w:tbl>
    <w:p w14:paraId="48AE1E35" w14:textId="551A3D51" w:rsidR="003B49A5" w:rsidRPr="00AC41FE" w:rsidRDefault="003B49A5" w:rsidP="009D32C0">
      <w:pPr>
        <w:spacing w:after="0" w:line="240" w:lineRule="auto"/>
        <w:ind w:right="1701"/>
        <w:jc w:val="center"/>
        <w:rPr>
          <w:rFonts w:ascii="Arial" w:hAnsi="Arial" w:cs="Arial"/>
        </w:rPr>
      </w:pPr>
    </w:p>
    <w:sectPr w:rsidR="003B49A5" w:rsidRPr="00AC41FE" w:rsidSect="00F56C97">
      <w:headerReference w:type="default" r:id="rId8"/>
      <w:footerReference w:type="default" r:id="rId9"/>
      <w:pgSz w:w="11906" w:h="16838"/>
      <w:pgMar w:top="851" w:right="1416" w:bottom="1134" w:left="1418" w:header="85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C34DA1" w14:textId="77777777" w:rsidR="00AB3133" w:rsidRDefault="00AB3133" w:rsidP="00D06081">
      <w:pPr>
        <w:spacing w:after="0" w:line="240" w:lineRule="auto"/>
      </w:pPr>
      <w:r>
        <w:separator/>
      </w:r>
    </w:p>
  </w:endnote>
  <w:endnote w:type="continuationSeparator" w:id="0">
    <w:p w14:paraId="2BAF7C61" w14:textId="77777777" w:rsidR="00AB3133" w:rsidRDefault="00AB3133" w:rsidP="00D06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81D06" w14:textId="77777777" w:rsidR="00AB3133" w:rsidRDefault="00AB3133">
    <w:pPr>
      <w:pStyle w:val="Rodap"/>
      <w:jc w:val="right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68E73845" wp14:editId="0966A8E7">
          <wp:simplePos x="0" y="0"/>
          <wp:positionH relativeFrom="column">
            <wp:posOffset>2063115</wp:posOffset>
          </wp:positionH>
          <wp:positionV relativeFrom="paragraph">
            <wp:posOffset>80645</wp:posOffset>
          </wp:positionV>
          <wp:extent cx="1649095" cy="504825"/>
          <wp:effectExtent l="0" t="0" r="0" b="0"/>
          <wp:wrapTight wrapText="bothSides">
            <wp:wrapPolygon edited="0">
              <wp:start x="2246" y="1630"/>
              <wp:lineTo x="1248" y="2445"/>
              <wp:lineTo x="499" y="15487"/>
              <wp:lineTo x="2246" y="19562"/>
              <wp:lineTo x="2495" y="19562"/>
              <wp:lineTo x="4242" y="19562"/>
              <wp:lineTo x="13724" y="19562"/>
              <wp:lineTo x="20211" y="17932"/>
              <wp:lineTo x="20211" y="9781"/>
              <wp:lineTo x="16967" y="7336"/>
              <wp:lineTo x="4491" y="1630"/>
              <wp:lineTo x="2246" y="1630"/>
            </wp:wrapPolygon>
          </wp:wrapTight>
          <wp:docPr id="971297344" name="Imagem 971297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50E4BF1" w14:textId="77777777" w:rsidR="00AB3133" w:rsidRDefault="00AB3133" w:rsidP="00360F8E">
    <w:pPr>
      <w:pStyle w:val="Rodap"/>
      <w:tabs>
        <w:tab w:val="clear" w:pos="8504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C2338" w14:textId="77777777" w:rsidR="00AB3133" w:rsidRDefault="00AB3133" w:rsidP="00D06081">
      <w:pPr>
        <w:spacing w:after="0" w:line="240" w:lineRule="auto"/>
      </w:pPr>
      <w:r>
        <w:separator/>
      </w:r>
    </w:p>
  </w:footnote>
  <w:footnote w:type="continuationSeparator" w:id="0">
    <w:p w14:paraId="47C150B3" w14:textId="77777777" w:rsidR="00AB3133" w:rsidRDefault="00AB3133" w:rsidP="00D06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8A78F" w14:textId="77777777" w:rsidR="00AB3133" w:rsidRDefault="00AB3133" w:rsidP="00096CBB">
    <w:pPr>
      <w:jc w:val="center"/>
      <w:rPr>
        <w:rFonts w:ascii="Tahoma" w:hAnsi="Tahoma" w:cs="Tahoma"/>
        <w:bCs/>
        <w:iCs/>
        <w:sz w:val="16"/>
        <w:szCs w:val="16"/>
        <w:shd w:val="clear" w:color="auto" w:fill="FFFFFF"/>
      </w:rPr>
    </w:pPr>
  </w:p>
  <w:p w14:paraId="3E00F2A4" w14:textId="77777777" w:rsidR="00AB3133" w:rsidRDefault="00AB3133" w:rsidP="00096CBB">
    <w:pPr>
      <w:jc w:val="center"/>
      <w:rPr>
        <w:rFonts w:ascii="Tahoma" w:hAnsi="Tahoma" w:cs="Tahoma"/>
        <w:bCs/>
        <w:iCs/>
        <w:sz w:val="16"/>
        <w:szCs w:val="16"/>
        <w:shd w:val="clear" w:color="auto" w:fill="FFFFFF"/>
      </w:rPr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43FC89B" wp14:editId="4DFFC9A2">
          <wp:simplePos x="0" y="0"/>
          <wp:positionH relativeFrom="column">
            <wp:posOffset>-375285</wp:posOffset>
          </wp:positionH>
          <wp:positionV relativeFrom="paragraph">
            <wp:posOffset>-709295</wp:posOffset>
          </wp:positionV>
          <wp:extent cx="5826760" cy="1181100"/>
          <wp:effectExtent l="19050" t="0" r="2540" b="0"/>
          <wp:wrapNone/>
          <wp:docPr id="50607289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0461" t="29807" r="24837" b="50468"/>
                  <a:stretch>
                    <a:fillRect/>
                  </a:stretch>
                </pic:blipFill>
                <pic:spPr bwMode="auto">
                  <a:xfrm>
                    <a:off x="0" y="0"/>
                    <a:ext cx="582676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5694150" w14:textId="77777777" w:rsidR="00AB3133" w:rsidRDefault="00AB3133" w:rsidP="00096CBB">
    <w:pPr>
      <w:jc w:val="center"/>
      <w:rPr>
        <w:rFonts w:ascii="Tahoma" w:hAnsi="Tahoma" w:cs="Tahoma"/>
        <w:bCs/>
        <w:iCs/>
        <w:sz w:val="16"/>
        <w:szCs w:val="16"/>
        <w:shd w:val="clear" w:color="auto" w:fill="FFFFFF"/>
      </w:rPr>
    </w:pPr>
  </w:p>
  <w:p w14:paraId="71FB7BB1" w14:textId="77777777" w:rsidR="00AB3133" w:rsidRDefault="00AB3133" w:rsidP="00096CBB">
    <w:pPr>
      <w:jc w:val="center"/>
      <w:rPr>
        <w:rFonts w:ascii="Tahoma" w:hAnsi="Tahoma" w:cs="Tahoma"/>
        <w:bCs/>
        <w:iCs/>
        <w:sz w:val="16"/>
        <w:szCs w:val="16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4623F"/>
    <w:multiLevelType w:val="hybridMultilevel"/>
    <w:tmpl w:val="B73AD9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5662A"/>
    <w:multiLevelType w:val="hybridMultilevel"/>
    <w:tmpl w:val="CE7E326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D24F71"/>
    <w:multiLevelType w:val="hybridMultilevel"/>
    <w:tmpl w:val="CE7E326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891DB4"/>
    <w:multiLevelType w:val="hybridMultilevel"/>
    <w:tmpl w:val="CE7E326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961B3C"/>
    <w:multiLevelType w:val="hybridMultilevel"/>
    <w:tmpl w:val="2A9E5B40"/>
    <w:lvl w:ilvl="0" w:tplc="DCCAB2D6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93D8D"/>
    <w:multiLevelType w:val="hybridMultilevel"/>
    <w:tmpl w:val="6E74B4B0"/>
    <w:lvl w:ilvl="0" w:tplc="F386115C">
      <w:numFmt w:val="bullet"/>
      <w:lvlText w:val=""/>
      <w:lvlJc w:val="left"/>
      <w:pPr>
        <w:ind w:left="644" w:hanging="360"/>
      </w:pPr>
      <w:rPr>
        <w:rFonts w:ascii="Wingdings" w:eastAsia="Times New Roman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B1002"/>
    <w:multiLevelType w:val="multilevel"/>
    <w:tmpl w:val="7F74E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F2727A"/>
    <w:multiLevelType w:val="hybridMultilevel"/>
    <w:tmpl w:val="BC524C0E"/>
    <w:lvl w:ilvl="0" w:tplc="4F92EBCE">
      <w:start w:val="130"/>
      <w:numFmt w:val="decimal"/>
      <w:lvlText w:val="%1"/>
      <w:lvlJc w:val="left"/>
      <w:pPr>
        <w:ind w:left="756" w:hanging="396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E53532C"/>
    <w:multiLevelType w:val="hybridMultilevel"/>
    <w:tmpl w:val="CE7E326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03E7898"/>
    <w:multiLevelType w:val="hybridMultilevel"/>
    <w:tmpl w:val="650863EE"/>
    <w:lvl w:ilvl="0" w:tplc="0416000F">
      <w:start w:val="1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3D40C1D"/>
    <w:multiLevelType w:val="multilevel"/>
    <w:tmpl w:val="D7AA215A"/>
    <w:lvl w:ilvl="0">
      <w:start w:val="1"/>
      <w:numFmt w:val="decimal"/>
      <w:lvlText w:val="%1.0.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abstractNum w:abstractNumId="11" w15:restartNumberingAfterBreak="0">
    <w:nsid w:val="39BF24B3"/>
    <w:multiLevelType w:val="hybridMultilevel"/>
    <w:tmpl w:val="CE7E326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DFC352D"/>
    <w:multiLevelType w:val="hybridMultilevel"/>
    <w:tmpl w:val="D4D48394"/>
    <w:lvl w:ilvl="0" w:tplc="3E8850F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AA6265"/>
    <w:multiLevelType w:val="hybridMultilevel"/>
    <w:tmpl w:val="E91EE3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F73973"/>
    <w:multiLevelType w:val="multilevel"/>
    <w:tmpl w:val="E67491EE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rFonts w:hint="default"/>
        <w:b/>
        <w:bCs w:val="0"/>
        <w:i w:val="0"/>
        <w:strike w:val="0"/>
        <w:dstrike w:val="0"/>
        <w:u w:val="none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bullet"/>
      <w:pStyle w:val="Nivel3"/>
      <w:lvlText w:val=""/>
      <w:lvlJc w:val="left"/>
      <w:pPr>
        <w:ind w:left="1781" w:hanging="504"/>
      </w:pPr>
      <w:rPr>
        <w:rFonts w:ascii="Symbol" w:hAnsi="Symbol" w:hint="default"/>
        <w:b w:val="0"/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3430437"/>
    <w:multiLevelType w:val="hybridMultilevel"/>
    <w:tmpl w:val="CE7E326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51716F4"/>
    <w:multiLevelType w:val="hybridMultilevel"/>
    <w:tmpl w:val="CE7E326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1743D21"/>
    <w:multiLevelType w:val="hybridMultilevel"/>
    <w:tmpl w:val="CE7E326E"/>
    <w:lvl w:ilvl="0" w:tplc="0416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8" w15:restartNumberingAfterBreak="0">
    <w:nsid w:val="72527B1C"/>
    <w:multiLevelType w:val="hybridMultilevel"/>
    <w:tmpl w:val="5478D9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3A3530"/>
    <w:multiLevelType w:val="hybridMultilevel"/>
    <w:tmpl w:val="CE7E326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EAB3711"/>
    <w:multiLevelType w:val="hybridMultilevel"/>
    <w:tmpl w:val="CE7E326E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15958347">
    <w:abstractNumId w:val="6"/>
  </w:num>
  <w:num w:numId="2" w16cid:durableId="1677145957">
    <w:abstractNumId w:val="10"/>
  </w:num>
  <w:num w:numId="3" w16cid:durableId="1839996018">
    <w:abstractNumId w:val="12"/>
  </w:num>
  <w:num w:numId="4" w16cid:durableId="1891650989">
    <w:abstractNumId w:val="15"/>
  </w:num>
  <w:num w:numId="5" w16cid:durableId="1903128188">
    <w:abstractNumId w:val="17"/>
  </w:num>
  <w:num w:numId="6" w16cid:durableId="1911816271">
    <w:abstractNumId w:val="2"/>
  </w:num>
  <w:num w:numId="7" w16cid:durableId="225604389">
    <w:abstractNumId w:val="3"/>
  </w:num>
  <w:num w:numId="8" w16cid:durableId="1344237047">
    <w:abstractNumId w:val="11"/>
  </w:num>
  <w:num w:numId="9" w16cid:durableId="627247652">
    <w:abstractNumId w:val="7"/>
  </w:num>
  <w:num w:numId="10" w16cid:durableId="1676572005">
    <w:abstractNumId w:val="13"/>
  </w:num>
  <w:num w:numId="11" w16cid:durableId="1598173109">
    <w:abstractNumId w:val="18"/>
  </w:num>
  <w:num w:numId="12" w16cid:durableId="2055495649">
    <w:abstractNumId w:val="5"/>
  </w:num>
  <w:num w:numId="13" w16cid:durableId="1541285689">
    <w:abstractNumId w:val="4"/>
  </w:num>
  <w:num w:numId="14" w16cid:durableId="1303777437">
    <w:abstractNumId w:val="0"/>
  </w:num>
  <w:num w:numId="15" w16cid:durableId="595330486">
    <w:abstractNumId w:val="19"/>
  </w:num>
  <w:num w:numId="16" w16cid:durableId="2095736478">
    <w:abstractNumId w:val="8"/>
  </w:num>
  <w:num w:numId="17" w16cid:durableId="586963554">
    <w:abstractNumId w:val="20"/>
  </w:num>
  <w:num w:numId="18" w16cid:durableId="295066041">
    <w:abstractNumId w:val="1"/>
  </w:num>
  <w:num w:numId="19" w16cid:durableId="89203900">
    <w:abstractNumId w:val="16"/>
  </w:num>
  <w:num w:numId="20" w16cid:durableId="400368324">
    <w:abstractNumId w:val="9"/>
  </w:num>
  <w:num w:numId="21" w16cid:durableId="20537271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1A6"/>
    <w:rsid w:val="00003509"/>
    <w:rsid w:val="00012A04"/>
    <w:rsid w:val="00012CBC"/>
    <w:rsid w:val="0002466C"/>
    <w:rsid w:val="000250EF"/>
    <w:rsid w:val="00026F57"/>
    <w:rsid w:val="000279F3"/>
    <w:rsid w:val="0003028A"/>
    <w:rsid w:val="000310F3"/>
    <w:rsid w:val="00037A07"/>
    <w:rsid w:val="00056D57"/>
    <w:rsid w:val="000575C7"/>
    <w:rsid w:val="00063B92"/>
    <w:rsid w:val="00064247"/>
    <w:rsid w:val="00073A39"/>
    <w:rsid w:val="00075F65"/>
    <w:rsid w:val="00087C3B"/>
    <w:rsid w:val="00096CBB"/>
    <w:rsid w:val="000A157D"/>
    <w:rsid w:val="000A2243"/>
    <w:rsid w:val="000A2649"/>
    <w:rsid w:val="000A48DA"/>
    <w:rsid w:val="000A4D14"/>
    <w:rsid w:val="000A6CD4"/>
    <w:rsid w:val="000B28D7"/>
    <w:rsid w:val="000B30D9"/>
    <w:rsid w:val="000B6024"/>
    <w:rsid w:val="000B7AD5"/>
    <w:rsid w:val="000C02E0"/>
    <w:rsid w:val="000C4365"/>
    <w:rsid w:val="000C51A9"/>
    <w:rsid w:val="000D556B"/>
    <w:rsid w:val="000D58BA"/>
    <w:rsid w:val="000D64F1"/>
    <w:rsid w:val="000D6AFB"/>
    <w:rsid w:val="000D7EFC"/>
    <w:rsid w:val="000E0918"/>
    <w:rsid w:val="000E6C20"/>
    <w:rsid w:val="000F0DCE"/>
    <w:rsid w:val="000F0E5B"/>
    <w:rsid w:val="000F307D"/>
    <w:rsid w:val="000F5D3D"/>
    <w:rsid w:val="00112634"/>
    <w:rsid w:val="00112C86"/>
    <w:rsid w:val="001141E6"/>
    <w:rsid w:val="00114217"/>
    <w:rsid w:val="0012231B"/>
    <w:rsid w:val="00122A79"/>
    <w:rsid w:val="0012659D"/>
    <w:rsid w:val="00130AC6"/>
    <w:rsid w:val="001325BD"/>
    <w:rsid w:val="00134F7A"/>
    <w:rsid w:val="0015059B"/>
    <w:rsid w:val="0015263C"/>
    <w:rsid w:val="00156EB7"/>
    <w:rsid w:val="001620AD"/>
    <w:rsid w:val="00167C46"/>
    <w:rsid w:val="00167F0B"/>
    <w:rsid w:val="00167FA7"/>
    <w:rsid w:val="001875A2"/>
    <w:rsid w:val="00196602"/>
    <w:rsid w:val="001B12BC"/>
    <w:rsid w:val="001C4C17"/>
    <w:rsid w:val="001D54E4"/>
    <w:rsid w:val="001D7106"/>
    <w:rsid w:val="001F7364"/>
    <w:rsid w:val="00203AFB"/>
    <w:rsid w:val="0021379E"/>
    <w:rsid w:val="002218AB"/>
    <w:rsid w:val="00221C59"/>
    <w:rsid w:val="00222296"/>
    <w:rsid w:val="00222ADD"/>
    <w:rsid w:val="00231CB1"/>
    <w:rsid w:val="00244D15"/>
    <w:rsid w:val="002579E7"/>
    <w:rsid w:val="00261BA2"/>
    <w:rsid w:val="00266FA2"/>
    <w:rsid w:val="00270034"/>
    <w:rsid w:val="00277C3F"/>
    <w:rsid w:val="00282CEE"/>
    <w:rsid w:val="00283CB2"/>
    <w:rsid w:val="00284302"/>
    <w:rsid w:val="002856A3"/>
    <w:rsid w:val="00286DC2"/>
    <w:rsid w:val="00287F23"/>
    <w:rsid w:val="00292C3A"/>
    <w:rsid w:val="002A258A"/>
    <w:rsid w:val="002A2906"/>
    <w:rsid w:val="002A3099"/>
    <w:rsid w:val="002B4917"/>
    <w:rsid w:val="002C0EC8"/>
    <w:rsid w:val="002C1E39"/>
    <w:rsid w:val="002C2035"/>
    <w:rsid w:val="002C2D27"/>
    <w:rsid w:val="002C4127"/>
    <w:rsid w:val="002D41D4"/>
    <w:rsid w:val="002D60FB"/>
    <w:rsid w:val="002D6362"/>
    <w:rsid w:val="002D6D4C"/>
    <w:rsid w:val="002D6DE1"/>
    <w:rsid w:val="002E7781"/>
    <w:rsid w:val="002F38C5"/>
    <w:rsid w:val="002F3A8E"/>
    <w:rsid w:val="002F6BD1"/>
    <w:rsid w:val="00300F87"/>
    <w:rsid w:val="003116EB"/>
    <w:rsid w:val="00312856"/>
    <w:rsid w:val="003177D3"/>
    <w:rsid w:val="00317C2E"/>
    <w:rsid w:val="00331407"/>
    <w:rsid w:val="00332859"/>
    <w:rsid w:val="00335465"/>
    <w:rsid w:val="0034427F"/>
    <w:rsid w:val="003468C1"/>
    <w:rsid w:val="00354C36"/>
    <w:rsid w:val="00360F8E"/>
    <w:rsid w:val="00361E7F"/>
    <w:rsid w:val="00361F5A"/>
    <w:rsid w:val="003636A3"/>
    <w:rsid w:val="00363F88"/>
    <w:rsid w:val="00367996"/>
    <w:rsid w:val="003750DB"/>
    <w:rsid w:val="003765F4"/>
    <w:rsid w:val="0038025D"/>
    <w:rsid w:val="0038328B"/>
    <w:rsid w:val="003833B5"/>
    <w:rsid w:val="00386856"/>
    <w:rsid w:val="0039602D"/>
    <w:rsid w:val="003A4643"/>
    <w:rsid w:val="003B0132"/>
    <w:rsid w:val="003B3F83"/>
    <w:rsid w:val="003B416B"/>
    <w:rsid w:val="003B49A5"/>
    <w:rsid w:val="003B4DED"/>
    <w:rsid w:val="003B63AC"/>
    <w:rsid w:val="003B7C0E"/>
    <w:rsid w:val="003C2EB7"/>
    <w:rsid w:val="003C795D"/>
    <w:rsid w:val="003D464C"/>
    <w:rsid w:val="003D71A6"/>
    <w:rsid w:val="003E0A6D"/>
    <w:rsid w:val="003E6716"/>
    <w:rsid w:val="003F3B31"/>
    <w:rsid w:val="003F607B"/>
    <w:rsid w:val="0040037B"/>
    <w:rsid w:val="00400A17"/>
    <w:rsid w:val="00410E2A"/>
    <w:rsid w:val="0041709F"/>
    <w:rsid w:val="0042406F"/>
    <w:rsid w:val="00426102"/>
    <w:rsid w:val="0043261C"/>
    <w:rsid w:val="004328AC"/>
    <w:rsid w:val="00434892"/>
    <w:rsid w:val="00434FD7"/>
    <w:rsid w:val="00437D62"/>
    <w:rsid w:val="00454078"/>
    <w:rsid w:val="0046399A"/>
    <w:rsid w:val="00463A72"/>
    <w:rsid w:val="00466682"/>
    <w:rsid w:val="00473E44"/>
    <w:rsid w:val="00490083"/>
    <w:rsid w:val="00492AF4"/>
    <w:rsid w:val="00495DA9"/>
    <w:rsid w:val="004A2A02"/>
    <w:rsid w:val="004A4582"/>
    <w:rsid w:val="004B211F"/>
    <w:rsid w:val="004B2E4C"/>
    <w:rsid w:val="004B2E84"/>
    <w:rsid w:val="004B338F"/>
    <w:rsid w:val="004C2926"/>
    <w:rsid w:val="004C2F40"/>
    <w:rsid w:val="004C34CA"/>
    <w:rsid w:val="004E0623"/>
    <w:rsid w:val="004E1E86"/>
    <w:rsid w:val="004E46DE"/>
    <w:rsid w:val="004F1C4F"/>
    <w:rsid w:val="004F5DB2"/>
    <w:rsid w:val="00503206"/>
    <w:rsid w:val="00506BD0"/>
    <w:rsid w:val="0051371C"/>
    <w:rsid w:val="005163B5"/>
    <w:rsid w:val="005165A9"/>
    <w:rsid w:val="005165F1"/>
    <w:rsid w:val="00525963"/>
    <w:rsid w:val="00531EE3"/>
    <w:rsid w:val="00535241"/>
    <w:rsid w:val="00535EEB"/>
    <w:rsid w:val="00540BF5"/>
    <w:rsid w:val="00541915"/>
    <w:rsid w:val="0054697B"/>
    <w:rsid w:val="00547D53"/>
    <w:rsid w:val="0055270C"/>
    <w:rsid w:val="00560979"/>
    <w:rsid w:val="005646E1"/>
    <w:rsid w:val="00570D86"/>
    <w:rsid w:val="00570F8A"/>
    <w:rsid w:val="00573464"/>
    <w:rsid w:val="00573A23"/>
    <w:rsid w:val="00584E43"/>
    <w:rsid w:val="00590B36"/>
    <w:rsid w:val="00594181"/>
    <w:rsid w:val="005A1653"/>
    <w:rsid w:val="005A3176"/>
    <w:rsid w:val="005A67D5"/>
    <w:rsid w:val="005B476E"/>
    <w:rsid w:val="005C0700"/>
    <w:rsid w:val="005C0985"/>
    <w:rsid w:val="005C4DB2"/>
    <w:rsid w:val="005E744C"/>
    <w:rsid w:val="005F123C"/>
    <w:rsid w:val="005F650A"/>
    <w:rsid w:val="00604525"/>
    <w:rsid w:val="006124FA"/>
    <w:rsid w:val="00613024"/>
    <w:rsid w:val="0062085F"/>
    <w:rsid w:val="00631D42"/>
    <w:rsid w:val="00646F67"/>
    <w:rsid w:val="006516F4"/>
    <w:rsid w:val="0065288F"/>
    <w:rsid w:val="0066008C"/>
    <w:rsid w:val="00670E90"/>
    <w:rsid w:val="0067398B"/>
    <w:rsid w:val="00677505"/>
    <w:rsid w:val="00682A19"/>
    <w:rsid w:val="00690DD7"/>
    <w:rsid w:val="00695505"/>
    <w:rsid w:val="00696947"/>
    <w:rsid w:val="006A07DB"/>
    <w:rsid w:val="006A40E6"/>
    <w:rsid w:val="006A6795"/>
    <w:rsid w:val="006B6183"/>
    <w:rsid w:val="006C048B"/>
    <w:rsid w:val="006C40D5"/>
    <w:rsid w:val="006C443F"/>
    <w:rsid w:val="006C731A"/>
    <w:rsid w:val="006D4DC5"/>
    <w:rsid w:val="006D5F35"/>
    <w:rsid w:val="006D608A"/>
    <w:rsid w:val="006E54EC"/>
    <w:rsid w:val="006F436A"/>
    <w:rsid w:val="006F6177"/>
    <w:rsid w:val="007040F9"/>
    <w:rsid w:val="0070412E"/>
    <w:rsid w:val="00704331"/>
    <w:rsid w:val="00711A0C"/>
    <w:rsid w:val="00711CE9"/>
    <w:rsid w:val="00712BDA"/>
    <w:rsid w:val="0071354E"/>
    <w:rsid w:val="00716649"/>
    <w:rsid w:val="0072033D"/>
    <w:rsid w:val="00722E26"/>
    <w:rsid w:val="007318A3"/>
    <w:rsid w:val="0073202B"/>
    <w:rsid w:val="007334A0"/>
    <w:rsid w:val="0073445E"/>
    <w:rsid w:val="00734A48"/>
    <w:rsid w:val="00742628"/>
    <w:rsid w:val="00743B69"/>
    <w:rsid w:val="00745C05"/>
    <w:rsid w:val="00750E7D"/>
    <w:rsid w:val="00761DF7"/>
    <w:rsid w:val="00765456"/>
    <w:rsid w:val="0076618B"/>
    <w:rsid w:val="00773D2A"/>
    <w:rsid w:val="00784D4F"/>
    <w:rsid w:val="00784F96"/>
    <w:rsid w:val="0078587F"/>
    <w:rsid w:val="00792228"/>
    <w:rsid w:val="00794952"/>
    <w:rsid w:val="00794BDF"/>
    <w:rsid w:val="007978BC"/>
    <w:rsid w:val="007A2467"/>
    <w:rsid w:val="007A43AC"/>
    <w:rsid w:val="007A7AE0"/>
    <w:rsid w:val="007B11D1"/>
    <w:rsid w:val="007B3BD4"/>
    <w:rsid w:val="007B5444"/>
    <w:rsid w:val="007B5E07"/>
    <w:rsid w:val="007C09FF"/>
    <w:rsid w:val="007C3565"/>
    <w:rsid w:val="007D3DAF"/>
    <w:rsid w:val="007F3264"/>
    <w:rsid w:val="00801262"/>
    <w:rsid w:val="00801DEB"/>
    <w:rsid w:val="00811C77"/>
    <w:rsid w:val="00822CA5"/>
    <w:rsid w:val="00823299"/>
    <w:rsid w:val="008317B5"/>
    <w:rsid w:val="00832FBB"/>
    <w:rsid w:val="00835E01"/>
    <w:rsid w:val="00837566"/>
    <w:rsid w:val="008424AF"/>
    <w:rsid w:val="008432F4"/>
    <w:rsid w:val="00843851"/>
    <w:rsid w:val="00843BD8"/>
    <w:rsid w:val="008473EE"/>
    <w:rsid w:val="00857D97"/>
    <w:rsid w:val="008629F8"/>
    <w:rsid w:val="0086479F"/>
    <w:rsid w:val="00865660"/>
    <w:rsid w:val="00866DF3"/>
    <w:rsid w:val="00867328"/>
    <w:rsid w:val="00883C12"/>
    <w:rsid w:val="008844B9"/>
    <w:rsid w:val="00895E7B"/>
    <w:rsid w:val="00896106"/>
    <w:rsid w:val="008A097D"/>
    <w:rsid w:val="008A1E66"/>
    <w:rsid w:val="008B2C7A"/>
    <w:rsid w:val="008B515E"/>
    <w:rsid w:val="008B5C5B"/>
    <w:rsid w:val="008B637B"/>
    <w:rsid w:val="008B6C95"/>
    <w:rsid w:val="008E20F1"/>
    <w:rsid w:val="008F511F"/>
    <w:rsid w:val="0090392C"/>
    <w:rsid w:val="009116F3"/>
    <w:rsid w:val="009117A4"/>
    <w:rsid w:val="009142B7"/>
    <w:rsid w:val="0092225C"/>
    <w:rsid w:val="009327F3"/>
    <w:rsid w:val="00932F79"/>
    <w:rsid w:val="0093426A"/>
    <w:rsid w:val="0093590D"/>
    <w:rsid w:val="00937691"/>
    <w:rsid w:val="009428A4"/>
    <w:rsid w:val="00942FF9"/>
    <w:rsid w:val="00950A44"/>
    <w:rsid w:val="0095210A"/>
    <w:rsid w:val="009563DB"/>
    <w:rsid w:val="009569DC"/>
    <w:rsid w:val="00957797"/>
    <w:rsid w:val="00957C99"/>
    <w:rsid w:val="00964965"/>
    <w:rsid w:val="00967D5B"/>
    <w:rsid w:val="00970246"/>
    <w:rsid w:val="009728C0"/>
    <w:rsid w:val="00973677"/>
    <w:rsid w:val="009829E9"/>
    <w:rsid w:val="009879B2"/>
    <w:rsid w:val="0099001F"/>
    <w:rsid w:val="00993384"/>
    <w:rsid w:val="009A3A36"/>
    <w:rsid w:val="009B43FE"/>
    <w:rsid w:val="009B7397"/>
    <w:rsid w:val="009B7D24"/>
    <w:rsid w:val="009C12DC"/>
    <w:rsid w:val="009C2D6B"/>
    <w:rsid w:val="009D1F59"/>
    <w:rsid w:val="009D2661"/>
    <w:rsid w:val="009D32C0"/>
    <w:rsid w:val="009D6EE7"/>
    <w:rsid w:val="009D7C2D"/>
    <w:rsid w:val="009F000E"/>
    <w:rsid w:val="009F3D01"/>
    <w:rsid w:val="009F5940"/>
    <w:rsid w:val="009F6262"/>
    <w:rsid w:val="009F679A"/>
    <w:rsid w:val="00A01DA7"/>
    <w:rsid w:val="00A03198"/>
    <w:rsid w:val="00A053E5"/>
    <w:rsid w:val="00A10DA7"/>
    <w:rsid w:val="00A11B16"/>
    <w:rsid w:val="00A1358F"/>
    <w:rsid w:val="00A14691"/>
    <w:rsid w:val="00A2259F"/>
    <w:rsid w:val="00A26612"/>
    <w:rsid w:val="00A33BC9"/>
    <w:rsid w:val="00A4023F"/>
    <w:rsid w:val="00A47936"/>
    <w:rsid w:val="00A55E53"/>
    <w:rsid w:val="00A636AD"/>
    <w:rsid w:val="00A66DE5"/>
    <w:rsid w:val="00A679A1"/>
    <w:rsid w:val="00A67A5B"/>
    <w:rsid w:val="00A702AC"/>
    <w:rsid w:val="00A812BF"/>
    <w:rsid w:val="00A917C7"/>
    <w:rsid w:val="00AA1FF8"/>
    <w:rsid w:val="00AB261E"/>
    <w:rsid w:val="00AB3133"/>
    <w:rsid w:val="00AC3979"/>
    <w:rsid w:val="00AC41FE"/>
    <w:rsid w:val="00AC5115"/>
    <w:rsid w:val="00AC6605"/>
    <w:rsid w:val="00AC6D1A"/>
    <w:rsid w:val="00AC7EF6"/>
    <w:rsid w:val="00AD0052"/>
    <w:rsid w:val="00AD566C"/>
    <w:rsid w:val="00AE27B9"/>
    <w:rsid w:val="00AE5D8B"/>
    <w:rsid w:val="00AF29B5"/>
    <w:rsid w:val="00AF50D8"/>
    <w:rsid w:val="00B01DDE"/>
    <w:rsid w:val="00B0761F"/>
    <w:rsid w:val="00B07FCF"/>
    <w:rsid w:val="00B176F5"/>
    <w:rsid w:val="00B24212"/>
    <w:rsid w:val="00B26409"/>
    <w:rsid w:val="00B325DF"/>
    <w:rsid w:val="00B32E48"/>
    <w:rsid w:val="00B436EE"/>
    <w:rsid w:val="00B500B2"/>
    <w:rsid w:val="00B5352A"/>
    <w:rsid w:val="00B56416"/>
    <w:rsid w:val="00B643A2"/>
    <w:rsid w:val="00B65125"/>
    <w:rsid w:val="00B66858"/>
    <w:rsid w:val="00B84B3E"/>
    <w:rsid w:val="00B87AB2"/>
    <w:rsid w:val="00B90CF0"/>
    <w:rsid w:val="00B92E0B"/>
    <w:rsid w:val="00B96FFF"/>
    <w:rsid w:val="00BA3E89"/>
    <w:rsid w:val="00BA5A42"/>
    <w:rsid w:val="00BB0EBE"/>
    <w:rsid w:val="00BB72B7"/>
    <w:rsid w:val="00BB73FE"/>
    <w:rsid w:val="00BB78D6"/>
    <w:rsid w:val="00BC0C24"/>
    <w:rsid w:val="00BC119A"/>
    <w:rsid w:val="00BC27CC"/>
    <w:rsid w:val="00BC62DD"/>
    <w:rsid w:val="00BD5CFF"/>
    <w:rsid w:val="00BD7AD6"/>
    <w:rsid w:val="00BD7BF2"/>
    <w:rsid w:val="00BD7C4F"/>
    <w:rsid w:val="00BE1FDE"/>
    <w:rsid w:val="00BF39EA"/>
    <w:rsid w:val="00BF6796"/>
    <w:rsid w:val="00C00B9F"/>
    <w:rsid w:val="00C01F51"/>
    <w:rsid w:val="00C1465D"/>
    <w:rsid w:val="00C24E65"/>
    <w:rsid w:val="00C25C26"/>
    <w:rsid w:val="00C277C4"/>
    <w:rsid w:val="00C31700"/>
    <w:rsid w:val="00C41308"/>
    <w:rsid w:val="00C41EE2"/>
    <w:rsid w:val="00C435D3"/>
    <w:rsid w:val="00C44774"/>
    <w:rsid w:val="00C45C06"/>
    <w:rsid w:val="00C47056"/>
    <w:rsid w:val="00C50BFD"/>
    <w:rsid w:val="00C522CE"/>
    <w:rsid w:val="00C57BED"/>
    <w:rsid w:val="00C631FC"/>
    <w:rsid w:val="00C64959"/>
    <w:rsid w:val="00C66C93"/>
    <w:rsid w:val="00C8030E"/>
    <w:rsid w:val="00C81CA4"/>
    <w:rsid w:val="00C868BA"/>
    <w:rsid w:val="00C8783E"/>
    <w:rsid w:val="00C879CA"/>
    <w:rsid w:val="00C903B9"/>
    <w:rsid w:val="00C94B45"/>
    <w:rsid w:val="00C974D4"/>
    <w:rsid w:val="00CA2919"/>
    <w:rsid w:val="00CA4126"/>
    <w:rsid w:val="00CA6903"/>
    <w:rsid w:val="00CB4871"/>
    <w:rsid w:val="00CB4A06"/>
    <w:rsid w:val="00CC227A"/>
    <w:rsid w:val="00CC4AF7"/>
    <w:rsid w:val="00CD1F85"/>
    <w:rsid w:val="00CD7334"/>
    <w:rsid w:val="00CD77B8"/>
    <w:rsid w:val="00CD7A0D"/>
    <w:rsid w:val="00CE238E"/>
    <w:rsid w:val="00CE354B"/>
    <w:rsid w:val="00CE3E1A"/>
    <w:rsid w:val="00CF04CC"/>
    <w:rsid w:val="00CF39E7"/>
    <w:rsid w:val="00CF5470"/>
    <w:rsid w:val="00CF5842"/>
    <w:rsid w:val="00D00945"/>
    <w:rsid w:val="00D01EB7"/>
    <w:rsid w:val="00D05F89"/>
    <w:rsid w:val="00D06081"/>
    <w:rsid w:val="00D102E7"/>
    <w:rsid w:val="00D11FBD"/>
    <w:rsid w:val="00D213D0"/>
    <w:rsid w:val="00D25EAA"/>
    <w:rsid w:val="00D26FF2"/>
    <w:rsid w:val="00D35C76"/>
    <w:rsid w:val="00D37F72"/>
    <w:rsid w:val="00D515BD"/>
    <w:rsid w:val="00D52A0E"/>
    <w:rsid w:val="00D55868"/>
    <w:rsid w:val="00D55FDB"/>
    <w:rsid w:val="00D649BE"/>
    <w:rsid w:val="00D65D03"/>
    <w:rsid w:val="00D72EBC"/>
    <w:rsid w:val="00D754C4"/>
    <w:rsid w:val="00D8633B"/>
    <w:rsid w:val="00D901BC"/>
    <w:rsid w:val="00D93149"/>
    <w:rsid w:val="00D9766D"/>
    <w:rsid w:val="00DA1BFC"/>
    <w:rsid w:val="00DA45DC"/>
    <w:rsid w:val="00DB1DB5"/>
    <w:rsid w:val="00DB39AA"/>
    <w:rsid w:val="00DB40F9"/>
    <w:rsid w:val="00DB4307"/>
    <w:rsid w:val="00DC0CB6"/>
    <w:rsid w:val="00DC5080"/>
    <w:rsid w:val="00DD44E4"/>
    <w:rsid w:val="00DD58EF"/>
    <w:rsid w:val="00DE04BB"/>
    <w:rsid w:val="00DE0FB0"/>
    <w:rsid w:val="00DE245C"/>
    <w:rsid w:val="00DE7F7F"/>
    <w:rsid w:val="00DF206E"/>
    <w:rsid w:val="00DF7294"/>
    <w:rsid w:val="00E03951"/>
    <w:rsid w:val="00E12050"/>
    <w:rsid w:val="00E121F8"/>
    <w:rsid w:val="00E251F4"/>
    <w:rsid w:val="00E26D52"/>
    <w:rsid w:val="00E3508F"/>
    <w:rsid w:val="00E45E43"/>
    <w:rsid w:val="00E47984"/>
    <w:rsid w:val="00E62355"/>
    <w:rsid w:val="00E66209"/>
    <w:rsid w:val="00E67955"/>
    <w:rsid w:val="00E702A6"/>
    <w:rsid w:val="00E72FB6"/>
    <w:rsid w:val="00E732B0"/>
    <w:rsid w:val="00E7551E"/>
    <w:rsid w:val="00E87386"/>
    <w:rsid w:val="00E96592"/>
    <w:rsid w:val="00EA10AD"/>
    <w:rsid w:val="00EA41B1"/>
    <w:rsid w:val="00EA7585"/>
    <w:rsid w:val="00EA7E5C"/>
    <w:rsid w:val="00EB02B0"/>
    <w:rsid w:val="00EB4929"/>
    <w:rsid w:val="00EC405F"/>
    <w:rsid w:val="00EC572D"/>
    <w:rsid w:val="00EC6CC5"/>
    <w:rsid w:val="00EC6E5A"/>
    <w:rsid w:val="00EE048A"/>
    <w:rsid w:val="00EE4774"/>
    <w:rsid w:val="00EF1461"/>
    <w:rsid w:val="00EF32BF"/>
    <w:rsid w:val="00EF3E5B"/>
    <w:rsid w:val="00EF7619"/>
    <w:rsid w:val="00F07891"/>
    <w:rsid w:val="00F122A6"/>
    <w:rsid w:val="00F12594"/>
    <w:rsid w:val="00F1358F"/>
    <w:rsid w:val="00F141E7"/>
    <w:rsid w:val="00F14C2C"/>
    <w:rsid w:val="00F16F96"/>
    <w:rsid w:val="00F1708E"/>
    <w:rsid w:val="00F20A38"/>
    <w:rsid w:val="00F25D0D"/>
    <w:rsid w:val="00F26FC6"/>
    <w:rsid w:val="00F27002"/>
    <w:rsid w:val="00F27F69"/>
    <w:rsid w:val="00F3672D"/>
    <w:rsid w:val="00F36E2D"/>
    <w:rsid w:val="00F4237C"/>
    <w:rsid w:val="00F423B1"/>
    <w:rsid w:val="00F42D65"/>
    <w:rsid w:val="00F42E96"/>
    <w:rsid w:val="00F479A6"/>
    <w:rsid w:val="00F47DCF"/>
    <w:rsid w:val="00F51054"/>
    <w:rsid w:val="00F531B8"/>
    <w:rsid w:val="00F55E95"/>
    <w:rsid w:val="00F56C97"/>
    <w:rsid w:val="00F5723C"/>
    <w:rsid w:val="00F626F5"/>
    <w:rsid w:val="00F6371C"/>
    <w:rsid w:val="00F67695"/>
    <w:rsid w:val="00F718CA"/>
    <w:rsid w:val="00F72430"/>
    <w:rsid w:val="00F7443D"/>
    <w:rsid w:val="00F755B4"/>
    <w:rsid w:val="00F8389F"/>
    <w:rsid w:val="00F87F67"/>
    <w:rsid w:val="00F95B94"/>
    <w:rsid w:val="00F96841"/>
    <w:rsid w:val="00F971C9"/>
    <w:rsid w:val="00FA0630"/>
    <w:rsid w:val="00FA12F1"/>
    <w:rsid w:val="00FA4FA4"/>
    <w:rsid w:val="00FC1FA6"/>
    <w:rsid w:val="00FC2BD8"/>
    <w:rsid w:val="00FC6829"/>
    <w:rsid w:val="00FC751A"/>
    <w:rsid w:val="00FC7A1C"/>
    <w:rsid w:val="00FD0925"/>
    <w:rsid w:val="00FD54B9"/>
    <w:rsid w:val="00FE1183"/>
    <w:rsid w:val="00FF4AB2"/>
    <w:rsid w:val="00FF78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  <w14:docId w14:val="06F3F259"/>
  <w15:docId w15:val="{D466FA75-E7C8-4214-9FD3-3BCE9935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395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99"/>
    <w:qFormat/>
    <w:rsid w:val="003D71A6"/>
    <w:rPr>
      <w:rFonts w:cs="Times New Roman"/>
      <w:i/>
      <w:iCs/>
    </w:rPr>
  </w:style>
  <w:style w:type="character" w:styleId="Hyperlink">
    <w:name w:val="Hyperlink"/>
    <w:basedOn w:val="Fontepargpadro"/>
    <w:uiPriority w:val="99"/>
    <w:rsid w:val="003D71A6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3D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3D71A6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99"/>
    <w:qFormat/>
    <w:rsid w:val="009D2661"/>
    <w:rPr>
      <w:rFonts w:cs="Times New Roman"/>
      <w:b/>
      <w:bCs/>
    </w:rPr>
  </w:style>
  <w:style w:type="paragraph" w:styleId="Cabealho">
    <w:name w:val="header"/>
    <w:basedOn w:val="Normal"/>
    <w:link w:val="CabealhoChar"/>
    <w:uiPriority w:val="99"/>
    <w:rsid w:val="00D060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D06081"/>
    <w:rPr>
      <w:rFonts w:cs="Times New Roman"/>
    </w:rPr>
  </w:style>
  <w:style w:type="paragraph" w:styleId="Rodap">
    <w:name w:val="footer"/>
    <w:basedOn w:val="Normal"/>
    <w:link w:val="RodapChar"/>
    <w:uiPriority w:val="99"/>
    <w:rsid w:val="00D060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D06081"/>
    <w:rPr>
      <w:rFonts w:cs="Times New Roman"/>
    </w:rPr>
  </w:style>
  <w:style w:type="paragraph" w:styleId="NormalWeb">
    <w:name w:val="Normal (Web)"/>
    <w:basedOn w:val="Normal"/>
    <w:uiPriority w:val="99"/>
    <w:semiHidden/>
    <w:rsid w:val="000F5D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qFormat/>
    <w:rsid w:val="00410E2A"/>
    <w:pPr>
      <w:ind w:left="720"/>
      <w:contextualSpacing/>
    </w:pPr>
  </w:style>
  <w:style w:type="paragraph" w:customStyle="1" w:styleId="v1msoplaintext">
    <w:name w:val="v1msoplaintext"/>
    <w:basedOn w:val="Normal"/>
    <w:uiPriority w:val="99"/>
    <w:rsid w:val="00A679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9F0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F1259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Ttulo">
    <w:name w:val="Title"/>
    <w:basedOn w:val="Normal"/>
    <w:next w:val="Normal"/>
    <w:link w:val="TtuloChar"/>
    <w:qFormat/>
    <w:locked/>
    <w:rsid w:val="00AA1FF8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AA1FF8"/>
    <w:rPr>
      <w:rFonts w:ascii="Calibri Light" w:eastAsia="Times New Roman" w:hAnsi="Calibri Light"/>
      <w:b/>
      <w:bCs/>
      <w:kern w:val="28"/>
      <w:sz w:val="32"/>
      <w:szCs w:val="32"/>
      <w:lang w:eastAsia="en-US"/>
    </w:rPr>
  </w:style>
  <w:style w:type="paragraph" w:customStyle="1" w:styleId="Nivel1">
    <w:name w:val="Nivel 1"/>
    <w:basedOn w:val="Normal"/>
    <w:rsid w:val="00857D97"/>
    <w:pPr>
      <w:numPr>
        <w:numId w:val="21"/>
      </w:numPr>
    </w:pPr>
  </w:style>
  <w:style w:type="paragraph" w:customStyle="1" w:styleId="Nivel2">
    <w:name w:val="Nivel 2"/>
    <w:basedOn w:val="Normal"/>
    <w:rsid w:val="00857D97"/>
    <w:pPr>
      <w:numPr>
        <w:ilvl w:val="1"/>
        <w:numId w:val="21"/>
      </w:numPr>
    </w:pPr>
  </w:style>
  <w:style w:type="paragraph" w:customStyle="1" w:styleId="Nivel3">
    <w:name w:val="Nivel 3"/>
    <w:basedOn w:val="Normal"/>
    <w:rsid w:val="00857D97"/>
    <w:pPr>
      <w:numPr>
        <w:ilvl w:val="2"/>
        <w:numId w:val="21"/>
      </w:numPr>
    </w:pPr>
  </w:style>
  <w:style w:type="paragraph" w:customStyle="1" w:styleId="Nivel4">
    <w:name w:val="Nivel 4"/>
    <w:basedOn w:val="Normal"/>
    <w:rsid w:val="00857D97"/>
    <w:pPr>
      <w:numPr>
        <w:ilvl w:val="3"/>
        <w:numId w:val="21"/>
      </w:numPr>
    </w:pPr>
  </w:style>
  <w:style w:type="paragraph" w:customStyle="1" w:styleId="Nivel5">
    <w:name w:val="Nivel 5"/>
    <w:basedOn w:val="Normal"/>
    <w:rsid w:val="00857D97"/>
    <w:pPr>
      <w:numPr>
        <w:ilvl w:val="4"/>
        <w:numId w:val="21"/>
      </w:numPr>
    </w:pPr>
  </w:style>
  <w:style w:type="paragraph" w:customStyle="1" w:styleId="texto">
    <w:name w:val="texto"/>
    <w:basedOn w:val="Normal"/>
    <w:link w:val="textoChar"/>
    <w:qFormat/>
    <w:rsid w:val="001325BD"/>
    <w:pPr>
      <w:pBdr>
        <w:top w:val="nil"/>
        <w:left w:val="nil"/>
        <w:bottom w:val="nil"/>
        <w:right w:val="nil"/>
        <w:between w:val="nil"/>
      </w:pBdr>
      <w:spacing w:after="0" w:line="360" w:lineRule="auto"/>
      <w:ind w:firstLine="709"/>
      <w:jc w:val="both"/>
    </w:pPr>
    <w:rPr>
      <w:rFonts w:asciiTheme="minorHAnsi" w:hAnsiTheme="minorHAnsi" w:cstheme="minorHAnsi"/>
      <w:sz w:val="24"/>
      <w:szCs w:val="24"/>
      <w:lang w:eastAsia="pt-BR"/>
    </w:rPr>
  </w:style>
  <w:style w:type="character" w:customStyle="1" w:styleId="textoChar">
    <w:name w:val="texto Char"/>
    <w:basedOn w:val="Fontepargpadro"/>
    <w:link w:val="texto"/>
    <w:rsid w:val="001325BD"/>
    <w:rPr>
      <w:rFonts w:asciiTheme="minorHAnsi" w:hAnsiTheme="minorHAnsi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6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2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62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2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2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2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2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62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62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62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2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2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62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07722-9BE3-4D2C-B045-F8A6D4C37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4</Pages>
  <Words>1277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8354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creator>comunicação</dc:creator>
  <cp:lastModifiedBy>Sara Neves</cp:lastModifiedBy>
  <cp:revision>59</cp:revision>
  <cp:lastPrinted>2024-02-06T15:40:00Z</cp:lastPrinted>
  <dcterms:created xsi:type="dcterms:W3CDTF">2024-02-01T19:15:00Z</dcterms:created>
  <dcterms:modified xsi:type="dcterms:W3CDTF">2025-02-19T14:14:00Z</dcterms:modified>
</cp:coreProperties>
</file>