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BD02E4" w14:textId="77777777" w:rsidR="00172BC9" w:rsidRDefault="00172BC9">
      <w:pPr>
        <w:pBdr>
          <w:top w:val="nil"/>
          <w:left w:val="nil"/>
          <w:bottom w:val="nil"/>
          <w:right w:val="nil"/>
          <w:between w:val="nil"/>
        </w:pBdr>
        <w:spacing w:before="99"/>
        <w:rPr>
          <w:color w:val="000000"/>
          <w:sz w:val="24"/>
          <w:szCs w:val="24"/>
        </w:rPr>
      </w:pPr>
      <w:bookmarkStart w:id="0" w:name="_GoBack"/>
      <w:bookmarkEnd w:id="0"/>
    </w:p>
    <w:p w14:paraId="66BD02E5" w14:textId="233DA45B" w:rsidR="00172BC9" w:rsidRDefault="00446BDA">
      <w:pPr>
        <w:ind w:left="2698"/>
        <w:rPr>
          <w:b/>
          <w:sz w:val="24"/>
          <w:szCs w:val="24"/>
        </w:rPr>
      </w:pPr>
      <w:r>
        <w:rPr>
          <w:b/>
          <w:sz w:val="24"/>
          <w:szCs w:val="24"/>
          <w:u w:val="single"/>
        </w:rPr>
        <w:t>EDITAL DE CONTRATAÇÃO DIRETA N</w:t>
      </w:r>
      <w:r w:rsidR="002A6EBD">
        <w:rPr>
          <w:b/>
          <w:sz w:val="24"/>
          <w:szCs w:val="24"/>
          <w:u w:val="single"/>
        </w:rPr>
        <w:t xml:space="preserve">° </w:t>
      </w:r>
      <w:r w:rsidR="00E63475">
        <w:rPr>
          <w:b/>
          <w:sz w:val="24"/>
          <w:szCs w:val="24"/>
          <w:u w:val="single"/>
        </w:rPr>
        <w:t>4</w:t>
      </w:r>
      <w:r w:rsidR="00312079">
        <w:rPr>
          <w:b/>
          <w:sz w:val="24"/>
          <w:szCs w:val="24"/>
          <w:u w:val="single"/>
        </w:rPr>
        <w:t>2</w:t>
      </w:r>
      <w:r w:rsidR="00E63475">
        <w:rPr>
          <w:b/>
          <w:sz w:val="24"/>
          <w:szCs w:val="24"/>
          <w:u w:val="single"/>
        </w:rPr>
        <w:t>/</w:t>
      </w:r>
      <w:r>
        <w:rPr>
          <w:b/>
          <w:sz w:val="24"/>
          <w:szCs w:val="24"/>
          <w:u w:val="single"/>
        </w:rPr>
        <w:t>2025</w:t>
      </w:r>
    </w:p>
    <w:p w14:paraId="66BD02E6" w14:textId="77777777" w:rsidR="00172BC9" w:rsidRDefault="00172BC9">
      <w:pPr>
        <w:pBdr>
          <w:top w:val="nil"/>
          <w:left w:val="nil"/>
          <w:bottom w:val="nil"/>
          <w:right w:val="nil"/>
          <w:between w:val="nil"/>
        </w:pBdr>
        <w:rPr>
          <w:b/>
          <w:color w:val="000000"/>
          <w:sz w:val="24"/>
          <w:szCs w:val="24"/>
        </w:rPr>
      </w:pPr>
    </w:p>
    <w:p w14:paraId="66BD02E7" w14:textId="0C4E97B8" w:rsidR="00172BC9" w:rsidRDefault="00446BDA">
      <w:pPr>
        <w:ind w:left="2774"/>
        <w:rPr>
          <w:b/>
          <w:sz w:val="24"/>
          <w:szCs w:val="24"/>
        </w:rPr>
      </w:pPr>
      <w:r>
        <w:rPr>
          <w:b/>
          <w:sz w:val="24"/>
          <w:szCs w:val="24"/>
          <w:u w:val="single"/>
        </w:rPr>
        <w:t>PROCESSO ADMINISTRATIVO Nº</w:t>
      </w:r>
      <w:r w:rsidR="002A6EBD">
        <w:rPr>
          <w:b/>
          <w:sz w:val="24"/>
          <w:szCs w:val="24"/>
          <w:u w:val="single"/>
        </w:rPr>
        <w:t xml:space="preserve"> </w:t>
      </w:r>
      <w:r w:rsidR="0015452B" w:rsidRPr="0015452B">
        <w:rPr>
          <w:b/>
          <w:sz w:val="24"/>
          <w:szCs w:val="24"/>
          <w:u w:val="single"/>
        </w:rPr>
        <w:t>1987</w:t>
      </w:r>
      <w:r w:rsidR="0015452B">
        <w:rPr>
          <w:b/>
          <w:sz w:val="24"/>
          <w:szCs w:val="24"/>
          <w:u w:val="single"/>
        </w:rPr>
        <w:t>/</w:t>
      </w:r>
      <w:r>
        <w:rPr>
          <w:b/>
          <w:sz w:val="24"/>
          <w:szCs w:val="24"/>
          <w:u w:val="single"/>
        </w:rPr>
        <w:t>2025</w:t>
      </w:r>
    </w:p>
    <w:p w14:paraId="66BD02E8" w14:textId="77777777" w:rsidR="00172BC9" w:rsidRDefault="00172BC9">
      <w:pPr>
        <w:pBdr>
          <w:top w:val="nil"/>
          <w:left w:val="nil"/>
          <w:bottom w:val="nil"/>
          <w:right w:val="nil"/>
          <w:between w:val="nil"/>
        </w:pBdr>
        <w:spacing w:before="268"/>
        <w:rPr>
          <w:b/>
          <w:color w:val="000000"/>
          <w:sz w:val="24"/>
          <w:szCs w:val="24"/>
        </w:rPr>
      </w:pPr>
    </w:p>
    <w:p w14:paraId="66BD02E9" w14:textId="77777777" w:rsidR="00172BC9" w:rsidRDefault="00446BDA">
      <w:pPr>
        <w:pBdr>
          <w:top w:val="nil"/>
          <w:left w:val="nil"/>
          <w:bottom w:val="nil"/>
          <w:right w:val="nil"/>
          <w:between w:val="nil"/>
        </w:pBdr>
        <w:ind w:left="2990"/>
        <w:rPr>
          <w:color w:val="000000"/>
          <w:sz w:val="24"/>
          <w:szCs w:val="24"/>
        </w:rPr>
      </w:pPr>
      <w:r>
        <w:rPr>
          <w:color w:val="000000"/>
          <w:sz w:val="24"/>
          <w:szCs w:val="24"/>
        </w:rPr>
        <w:t>OBTENÇÃO DE PROPOSTAS DE INTERESSADOS</w:t>
      </w:r>
    </w:p>
    <w:p w14:paraId="66BD02EA" w14:textId="77777777" w:rsidR="00172BC9" w:rsidRDefault="00172BC9">
      <w:pPr>
        <w:pBdr>
          <w:top w:val="nil"/>
          <w:left w:val="nil"/>
          <w:bottom w:val="nil"/>
          <w:right w:val="nil"/>
          <w:between w:val="nil"/>
        </w:pBdr>
        <w:rPr>
          <w:color w:val="000000"/>
          <w:sz w:val="24"/>
          <w:szCs w:val="24"/>
        </w:rPr>
      </w:pPr>
    </w:p>
    <w:p w14:paraId="66BD02EB" w14:textId="77777777" w:rsidR="00172BC9" w:rsidRDefault="00172BC9">
      <w:pPr>
        <w:pBdr>
          <w:top w:val="nil"/>
          <w:left w:val="nil"/>
          <w:bottom w:val="nil"/>
          <w:right w:val="nil"/>
          <w:between w:val="nil"/>
        </w:pBdr>
        <w:spacing w:before="82"/>
        <w:rPr>
          <w:color w:val="000000"/>
          <w:sz w:val="24"/>
          <w:szCs w:val="24"/>
        </w:rPr>
      </w:pPr>
    </w:p>
    <w:p w14:paraId="66BD02EC" w14:textId="39A57732" w:rsidR="00172BC9" w:rsidRDefault="00446BDA">
      <w:pPr>
        <w:pBdr>
          <w:top w:val="nil"/>
          <w:left w:val="nil"/>
          <w:bottom w:val="nil"/>
          <w:right w:val="nil"/>
          <w:between w:val="nil"/>
        </w:pBdr>
        <w:spacing w:line="316" w:lineRule="auto"/>
        <w:ind w:left="220" w:right="304"/>
        <w:jc w:val="both"/>
        <w:rPr>
          <w:color w:val="000000"/>
          <w:sz w:val="24"/>
          <w:szCs w:val="24"/>
        </w:rPr>
      </w:pPr>
      <w:r>
        <w:rPr>
          <w:b/>
          <w:color w:val="000000"/>
          <w:sz w:val="24"/>
          <w:szCs w:val="24"/>
        </w:rPr>
        <w:t>A PREFEITURA MUNICIPAL DE SANTA BRANCA/SP</w:t>
      </w:r>
      <w:r>
        <w:rPr>
          <w:color w:val="000000"/>
          <w:sz w:val="24"/>
          <w:szCs w:val="24"/>
        </w:rPr>
        <w:t xml:space="preserve">, no uso de suas atribuições legais, e nos termos do artigo 75, § 3º da Lei nº 14.133/2021, torna público que estará recebendo até o dia </w:t>
      </w:r>
      <w:r w:rsidR="00B369FB">
        <w:rPr>
          <w:b/>
          <w:color w:val="000000"/>
          <w:sz w:val="24"/>
          <w:szCs w:val="24"/>
        </w:rPr>
        <w:t>23/07</w:t>
      </w:r>
      <w:r>
        <w:rPr>
          <w:b/>
          <w:color w:val="000000"/>
          <w:sz w:val="24"/>
          <w:szCs w:val="24"/>
        </w:rPr>
        <w:t>/2025</w:t>
      </w:r>
      <w:r>
        <w:rPr>
          <w:color w:val="000000"/>
          <w:sz w:val="24"/>
          <w:szCs w:val="24"/>
        </w:rPr>
        <w:t>, pelo e-mail</w:t>
      </w:r>
      <w:r w:rsidR="00732809">
        <w:rPr>
          <w:color w:val="000000"/>
          <w:sz w:val="24"/>
          <w:szCs w:val="24"/>
        </w:rPr>
        <w:t>: esporte@santabranca.sp.gov.br</w:t>
      </w:r>
      <w:r>
        <w:rPr>
          <w:color w:val="0000FF"/>
          <w:sz w:val="24"/>
          <w:szCs w:val="24"/>
          <w:u w:val="single"/>
        </w:rPr>
        <w:t>,</w:t>
      </w:r>
      <w:r>
        <w:rPr>
          <w:color w:val="000000"/>
          <w:sz w:val="24"/>
          <w:szCs w:val="24"/>
        </w:rPr>
        <w:t xml:space="preserve"> propostas adicionais e manifestação de eventuais pessoas jurídicas </w:t>
      </w:r>
      <w:r w:rsidR="00732809">
        <w:rPr>
          <w:color w:val="000000"/>
          <w:sz w:val="24"/>
          <w:szCs w:val="24"/>
        </w:rPr>
        <w:t xml:space="preserve">interessadas na prestação de </w:t>
      </w:r>
      <w:r w:rsidR="0079291B">
        <w:rPr>
          <w:color w:val="000000"/>
          <w:sz w:val="24"/>
          <w:szCs w:val="24"/>
        </w:rPr>
        <w:t>serviço de gestão de eventos esportivos para locação de campo de futebol, a fim de realizar o campeonato municipal de futebol de campo</w:t>
      </w:r>
      <w:r>
        <w:rPr>
          <w:color w:val="000000"/>
          <w:sz w:val="24"/>
          <w:szCs w:val="24"/>
        </w:rPr>
        <w:t>, nos termos da Lei Federal nº 14.133/2021, visando selecionar a proposta mais vantajosa para a Administração Municipal, conforme segue:</w:t>
      </w:r>
    </w:p>
    <w:p w14:paraId="66BD02ED" w14:textId="77777777" w:rsidR="00172BC9" w:rsidRDefault="00172BC9">
      <w:pPr>
        <w:pBdr>
          <w:top w:val="nil"/>
          <w:left w:val="nil"/>
          <w:bottom w:val="nil"/>
          <w:right w:val="nil"/>
          <w:between w:val="nil"/>
        </w:pBdr>
        <w:spacing w:before="67"/>
        <w:rPr>
          <w:color w:val="000000"/>
          <w:sz w:val="20"/>
          <w:szCs w:val="20"/>
        </w:rPr>
      </w:pPr>
    </w:p>
    <w:tbl>
      <w:tblPr>
        <w:tblStyle w:val="a"/>
        <w:tblW w:w="9462" w:type="dxa"/>
        <w:tblInd w:w="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67"/>
        <w:gridCol w:w="5595"/>
      </w:tblGrid>
      <w:tr w:rsidR="00172BC9" w14:paraId="66BD02F2" w14:textId="77777777">
        <w:trPr>
          <w:trHeight w:val="728"/>
        </w:trPr>
        <w:tc>
          <w:tcPr>
            <w:tcW w:w="3867" w:type="dxa"/>
          </w:tcPr>
          <w:p w14:paraId="66BD02EE" w14:textId="77777777" w:rsidR="00172BC9" w:rsidRDefault="00446BDA">
            <w:pPr>
              <w:pBdr>
                <w:top w:val="nil"/>
                <w:left w:val="nil"/>
                <w:bottom w:val="nil"/>
                <w:right w:val="nil"/>
                <w:between w:val="nil"/>
              </w:pBdr>
              <w:ind w:left="106"/>
              <w:rPr>
                <w:color w:val="000000"/>
              </w:rPr>
            </w:pPr>
            <w:r>
              <w:rPr>
                <w:color w:val="000000"/>
              </w:rPr>
              <w:t>Data Limite da Apresentação das</w:t>
            </w:r>
          </w:p>
          <w:p w14:paraId="66BD02EF" w14:textId="77777777" w:rsidR="00172BC9" w:rsidRDefault="00446BDA">
            <w:pPr>
              <w:pBdr>
                <w:top w:val="nil"/>
                <w:left w:val="nil"/>
                <w:bottom w:val="nil"/>
                <w:right w:val="nil"/>
                <w:between w:val="nil"/>
              </w:pBdr>
              <w:ind w:left="106"/>
              <w:rPr>
                <w:color w:val="000000"/>
              </w:rPr>
            </w:pPr>
            <w:r>
              <w:rPr>
                <w:color w:val="000000"/>
              </w:rPr>
              <w:t>Propostas e Documentação:</w:t>
            </w:r>
          </w:p>
        </w:tc>
        <w:tc>
          <w:tcPr>
            <w:tcW w:w="5595" w:type="dxa"/>
          </w:tcPr>
          <w:p w14:paraId="66BD02F0" w14:textId="77777777" w:rsidR="00172BC9" w:rsidRDefault="00172BC9">
            <w:pPr>
              <w:pBdr>
                <w:top w:val="nil"/>
                <w:left w:val="nil"/>
                <w:bottom w:val="nil"/>
                <w:right w:val="nil"/>
                <w:between w:val="nil"/>
              </w:pBdr>
              <w:rPr>
                <w:color w:val="000000"/>
              </w:rPr>
            </w:pPr>
          </w:p>
          <w:p w14:paraId="66BD02F1" w14:textId="25751124" w:rsidR="00172BC9" w:rsidRDefault="00446BDA">
            <w:pPr>
              <w:pBdr>
                <w:top w:val="nil"/>
                <w:left w:val="nil"/>
                <w:bottom w:val="nil"/>
                <w:right w:val="nil"/>
                <w:between w:val="nil"/>
              </w:pBdr>
              <w:ind w:left="1352"/>
              <w:rPr>
                <w:b/>
                <w:color w:val="000000"/>
                <w:shd w:val="clear" w:color="auto" w:fill="FFE599"/>
              </w:rPr>
            </w:pPr>
            <w:r>
              <w:rPr>
                <w:b/>
                <w:color w:val="000000"/>
                <w:shd w:val="clear" w:color="auto" w:fill="FFE599"/>
              </w:rPr>
              <w:t xml:space="preserve">Dia </w:t>
            </w:r>
            <w:r w:rsidR="00B369FB">
              <w:rPr>
                <w:b/>
                <w:shd w:val="clear" w:color="auto" w:fill="FFE599"/>
              </w:rPr>
              <w:t>23</w:t>
            </w:r>
            <w:r>
              <w:rPr>
                <w:b/>
                <w:color w:val="000000"/>
                <w:shd w:val="clear" w:color="auto" w:fill="FFE599"/>
              </w:rPr>
              <w:t>/</w:t>
            </w:r>
            <w:r w:rsidR="00B369FB">
              <w:rPr>
                <w:b/>
                <w:shd w:val="clear" w:color="auto" w:fill="FFE599"/>
              </w:rPr>
              <w:t>07</w:t>
            </w:r>
            <w:r>
              <w:rPr>
                <w:b/>
                <w:color w:val="000000"/>
                <w:shd w:val="clear" w:color="auto" w:fill="FFE599"/>
              </w:rPr>
              <w:t xml:space="preserve">/2025, até às </w:t>
            </w:r>
            <w:r w:rsidR="00B369FB">
              <w:rPr>
                <w:b/>
                <w:shd w:val="clear" w:color="auto" w:fill="FFE599"/>
              </w:rPr>
              <w:t>1</w:t>
            </w:r>
            <w:r w:rsidR="005726EE">
              <w:rPr>
                <w:b/>
                <w:shd w:val="clear" w:color="auto" w:fill="FFE599"/>
              </w:rPr>
              <w:t>7</w:t>
            </w:r>
            <w:r>
              <w:rPr>
                <w:b/>
                <w:color w:val="000000"/>
                <w:shd w:val="clear" w:color="auto" w:fill="FFE599"/>
              </w:rPr>
              <w:t>:</w:t>
            </w:r>
            <w:r w:rsidR="00B369FB">
              <w:rPr>
                <w:b/>
                <w:shd w:val="clear" w:color="auto" w:fill="FFE599"/>
              </w:rPr>
              <w:t>00</w:t>
            </w:r>
            <w:r>
              <w:rPr>
                <w:b/>
                <w:color w:val="000000"/>
                <w:shd w:val="clear" w:color="auto" w:fill="FFE599"/>
              </w:rPr>
              <w:t>h</w:t>
            </w:r>
          </w:p>
        </w:tc>
      </w:tr>
      <w:tr w:rsidR="00172BC9" w14:paraId="66BD02F5" w14:textId="77777777">
        <w:trPr>
          <w:trHeight w:val="363"/>
        </w:trPr>
        <w:tc>
          <w:tcPr>
            <w:tcW w:w="3867" w:type="dxa"/>
          </w:tcPr>
          <w:p w14:paraId="66BD02F3" w14:textId="77777777" w:rsidR="00172BC9" w:rsidRDefault="00446BDA">
            <w:pPr>
              <w:pBdr>
                <w:top w:val="nil"/>
                <w:left w:val="nil"/>
                <w:bottom w:val="nil"/>
                <w:right w:val="nil"/>
                <w:between w:val="nil"/>
              </w:pBdr>
              <w:ind w:left="106"/>
              <w:rPr>
                <w:color w:val="000000"/>
              </w:rPr>
            </w:pPr>
            <w:r>
              <w:rPr>
                <w:color w:val="000000"/>
              </w:rPr>
              <w:t>Referência de Horário:</w:t>
            </w:r>
          </w:p>
        </w:tc>
        <w:tc>
          <w:tcPr>
            <w:tcW w:w="5595" w:type="dxa"/>
          </w:tcPr>
          <w:p w14:paraId="66BD02F4" w14:textId="77777777" w:rsidR="00172BC9" w:rsidRDefault="00446BDA">
            <w:pPr>
              <w:pBdr>
                <w:top w:val="nil"/>
                <w:left w:val="nil"/>
                <w:bottom w:val="nil"/>
                <w:right w:val="nil"/>
                <w:between w:val="nil"/>
              </w:pBdr>
              <w:ind w:left="3" w:right="516"/>
              <w:jc w:val="center"/>
              <w:rPr>
                <w:color w:val="000000"/>
              </w:rPr>
            </w:pPr>
            <w:r>
              <w:rPr>
                <w:color w:val="000000"/>
              </w:rPr>
              <w:t>De Brasília</w:t>
            </w:r>
          </w:p>
        </w:tc>
      </w:tr>
      <w:tr w:rsidR="00172BC9" w14:paraId="66BD02FA" w14:textId="77777777">
        <w:trPr>
          <w:trHeight w:val="727"/>
        </w:trPr>
        <w:tc>
          <w:tcPr>
            <w:tcW w:w="3867" w:type="dxa"/>
          </w:tcPr>
          <w:p w14:paraId="66BD02F6" w14:textId="77777777" w:rsidR="00172BC9" w:rsidRDefault="00446BDA">
            <w:pPr>
              <w:pBdr>
                <w:top w:val="nil"/>
                <w:left w:val="nil"/>
                <w:bottom w:val="nil"/>
                <w:right w:val="nil"/>
                <w:between w:val="nil"/>
              </w:pBdr>
              <w:ind w:left="106"/>
              <w:rPr>
                <w:color w:val="000000"/>
              </w:rPr>
            </w:pPr>
            <w:r>
              <w:rPr>
                <w:color w:val="000000"/>
              </w:rPr>
              <w:t>Endereço Eletrônico para envio das</w:t>
            </w:r>
          </w:p>
          <w:p w14:paraId="66BD02F7" w14:textId="77777777" w:rsidR="00172BC9" w:rsidRDefault="00446BDA">
            <w:pPr>
              <w:pBdr>
                <w:top w:val="nil"/>
                <w:left w:val="nil"/>
                <w:bottom w:val="nil"/>
                <w:right w:val="nil"/>
                <w:between w:val="nil"/>
              </w:pBdr>
              <w:ind w:left="106"/>
              <w:rPr>
                <w:color w:val="000000"/>
              </w:rPr>
            </w:pPr>
            <w:r>
              <w:rPr>
                <w:color w:val="000000"/>
              </w:rPr>
              <w:t>Propostas e Documentos de Habilitação:</w:t>
            </w:r>
          </w:p>
        </w:tc>
        <w:tc>
          <w:tcPr>
            <w:tcW w:w="5595" w:type="dxa"/>
          </w:tcPr>
          <w:p w14:paraId="66BD02F8" w14:textId="77777777" w:rsidR="00172BC9" w:rsidRDefault="00172BC9">
            <w:pPr>
              <w:pBdr>
                <w:top w:val="nil"/>
                <w:left w:val="nil"/>
                <w:bottom w:val="nil"/>
                <w:right w:val="nil"/>
                <w:between w:val="nil"/>
              </w:pBdr>
              <w:rPr>
                <w:color w:val="000000"/>
              </w:rPr>
            </w:pPr>
          </w:p>
          <w:p w14:paraId="66BD02F9" w14:textId="3B5EBB1D" w:rsidR="00172BC9" w:rsidRDefault="00B82314">
            <w:pPr>
              <w:pBdr>
                <w:top w:val="nil"/>
                <w:left w:val="nil"/>
                <w:bottom w:val="nil"/>
                <w:right w:val="nil"/>
                <w:between w:val="nil"/>
              </w:pBdr>
              <w:ind w:left="1265"/>
              <w:rPr>
                <w:color w:val="000000"/>
                <w:shd w:val="clear" w:color="auto" w:fill="FFE599"/>
              </w:rPr>
            </w:pPr>
            <w:r>
              <w:rPr>
                <w:shd w:val="clear" w:color="auto" w:fill="FFE599"/>
              </w:rPr>
              <w:t>esporte</w:t>
            </w:r>
            <w:r>
              <w:rPr>
                <w:color w:val="000000"/>
                <w:shd w:val="clear" w:color="auto" w:fill="FFE599"/>
              </w:rPr>
              <w:t>@santabranca.sp.gov.br</w:t>
            </w:r>
          </w:p>
        </w:tc>
      </w:tr>
      <w:tr w:rsidR="00172BC9" w14:paraId="66BD02FE" w14:textId="77777777">
        <w:trPr>
          <w:trHeight w:val="728"/>
        </w:trPr>
        <w:tc>
          <w:tcPr>
            <w:tcW w:w="3867" w:type="dxa"/>
          </w:tcPr>
          <w:p w14:paraId="66BD02FB" w14:textId="77777777" w:rsidR="00172BC9" w:rsidRDefault="00446BDA">
            <w:pPr>
              <w:pBdr>
                <w:top w:val="nil"/>
                <w:left w:val="nil"/>
                <w:bottom w:val="nil"/>
                <w:right w:val="nil"/>
                <w:between w:val="nil"/>
              </w:pBdr>
              <w:ind w:left="106"/>
              <w:rPr>
                <w:color w:val="000000"/>
              </w:rPr>
            </w:pPr>
            <w:r>
              <w:rPr>
                <w:color w:val="000000"/>
              </w:rPr>
              <w:t>Endereço para Protocolo das Propostas e</w:t>
            </w:r>
          </w:p>
          <w:p w14:paraId="66BD02FC" w14:textId="77777777" w:rsidR="00172BC9" w:rsidRDefault="00446BDA">
            <w:pPr>
              <w:pBdr>
                <w:top w:val="nil"/>
                <w:left w:val="nil"/>
                <w:bottom w:val="nil"/>
                <w:right w:val="nil"/>
                <w:between w:val="nil"/>
              </w:pBdr>
              <w:ind w:left="106"/>
              <w:rPr>
                <w:color w:val="000000"/>
              </w:rPr>
            </w:pPr>
            <w:r>
              <w:rPr>
                <w:color w:val="000000"/>
              </w:rPr>
              <w:t>documentos de habilitação</w:t>
            </w:r>
          </w:p>
        </w:tc>
        <w:tc>
          <w:tcPr>
            <w:tcW w:w="5595" w:type="dxa"/>
          </w:tcPr>
          <w:p w14:paraId="66BD02FD" w14:textId="4A036FBD" w:rsidR="00172BC9" w:rsidRDefault="00B82314">
            <w:pPr>
              <w:pBdr>
                <w:top w:val="nil"/>
                <w:left w:val="nil"/>
                <w:bottom w:val="nil"/>
                <w:right w:val="nil"/>
                <w:between w:val="nil"/>
              </w:pBdr>
              <w:ind w:right="516"/>
              <w:jc w:val="center"/>
              <w:rPr>
                <w:color w:val="000000"/>
                <w:shd w:val="clear" w:color="auto" w:fill="FFE599"/>
              </w:rPr>
            </w:pPr>
            <w:r>
              <w:rPr>
                <w:shd w:val="clear" w:color="auto" w:fill="FFE599"/>
              </w:rPr>
              <w:t>Av. Brigadeiro Aguiar, s/n°, Centro, Santa Branca-SP</w:t>
            </w:r>
          </w:p>
        </w:tc>
      </w:tr>
      <w:tr w:rsidR="00172BC9" w14:paraId="66BD0302" w14:textId="77777777">
        <w:trPr>
          <w:trHeight w:val="727"/>
        </w:trPr>
        <w:tc>
          <w:tcPr>
            <w:tcW w:w="3867" w:type="dxa"/>
          </w:tcPr>
          <w:p w14:paraId="66BD02FF" w14:textId="77777777" w:rsidR="00172BC9" w:rsidRDefault="00446BDA">
            <w:pPr>
              <w:pBdr>
                <w:top w:val="nil"/>
                <w:left w:val="nil"/>
                <w:bottom w:val="nil"/>
                <w:right w:val="nil"/>
                <w:between w:val="nil"/>
              </w:pBdr>
              <w:ind w:left="106"/>
              <w:rPr>
                <w:color w:val="000000"/>
              </w:rPr>
            </w:pPr>
            <w:r>
              <w:rPr>
                <w:color w:val="000000"/>
              </w:rPr>
              <w:t>Link para obtenção do Edital e seus</w:t>
            </w:r>
          </w:p>
          <w:p w14:paraId="66BD0300" w14:textId="77777777" w:rsidR="00172BC9" w:rsidRDefault="00446BDA">
            <w:pPr>
              <w:pBdr>
                <w:top w:val="nil"/>
                <w:left w:val="nil"/>
                <w:bottom w:val="nil"/>
                <w:right w:val="nil"/>
                <w:between w:val="nil"/>
              </w:pBdr>
              <w:ind w:left="106"/>
              <w:rPr>
                <w:color w:val="000000"/>
              </w:rPr>
            </w:pPr>
            <w:r>
              <w:rPr>
                <w:color w:val="000000"/>
              </w:rPr>
              <w:t>anexos:</w:t>
            </w:r>
          </w:p>
        </w:tc>
        <w:tc>
          <w:tcPr>
            <w:tcW w:w="5595" w:type="dxa"/>
          </w:tcPr>
          <w:p w14:paraId="66BD0301" w14:textId="77777777" w:rsidR="00172BC9" w:rsidRDefault="00446BDA">
            <w:pPr>
              <w:pBdr>
                <w:top w:val="nil"/>
                <w:left w:val="nil"/>
                <w:bottom w:val="nil"/>
                <w:right w:val="nil"/>
                <w:between w:val="nil"/>
              </w:pBdr>
              <w:ind w:left="6" w:right="516"/>
              <w:jc w:val="center"/>
              <w:rPr>
                <w:color w:val="000000"/>
              </w:rPr>
            </w:pPr>
            <w:r>
              <w:rPr>
                <w:color w:val="000000"/>
              </w:rPr>
              <w:t>https://pmsantabranca.geosiap.net.br/portal-transparencia/licitacoes/licitacoes</w:t>
            </w:r>
          </w:p>
        </w:tc>
      </w:tr>
      <w:tr w:rsidR="00172BC9" w14:paraId="66BD0305" w14:textId="77777777">
        <w:trPr>
          <w:trHeight w:val="727"/>
        </w:trPr>
        <w:tc>
          <w:tcPr>
            <w:tcW w:w="3867" w:type="dxa"/>
          </w:tcPr>
          <w:p w14:paraId="66BD0303" w14:textId="77777777" w:rsidR="00172BC9" w:rsidRDefault="00446BDA">
            <w:pPr>
              <w:pBdr>
                <w:top w:val="nil"/>
                <w:left w:val="nil"/>
                <w:bottom w:val="nil"/>
                <w:right w:val="nil"/>
                <w:between w:val="nil"/>
              </w:pBdr>
              <w:ind w:left="106"/>
              <w:rPr>
                <w:color w:val="000000"/>
              </w:rPr>
            </w:pPr>
            <w:r>
              <w:rPr>
                <w:color w:val="000000"/>
              </w:rPr>
              <w:t>Data e horário máximo para abertura e julgamento do procedimento</w:t>
            </w:r>
          </w:p>
        </w:tc>
        <w:tc>
          <w:tcPr>
            <w:tcW w:w="5595" w:type="dxa"/>
          </w:tcPr>
          <w:p w14:paraId="66BD0304" w14:textId="2A22F790" w:rsidR="00172BC9" w:rsidRDefault="00446BDA">
            <w:pPr>
              <w:pBdr>
                <w:top w:val="nil"/>
                <w:left w:val="nil"/>
                <w:bottom w:val="nil"/>
                <w:right w:val="nil"/>
                <w:between w:val="nil"/>
              </w:pBdr>
              <w:ind w:left="4" w:right="516"/>
              <w:jc w:val="center"/>
              <w:rPr>
                <w:color w:val="000000"/>
                <w:shd w:val="clear" w:color="auto" w:fill="FFE599"/>
              </w:rPr>
            </w:pPr>
            <w:r>
              <w:rPr>
                <w:b/>
                <w:color w:val="000000"/>
                <w:shd w:val="clear" w:color="auto" w:fill="FFE599"/>
              </w:rPr>
              <w:t xml:space="preserve">Dia </w:t>
            </w:r>
            <w:r w:rsidR="00B369FB">
              <w:rPr>
                <w:b/>
                <w:shd w:val="clear" w:color="auto" w:fill="FFE599"/>
              </w:rPr>
              <w:t>2</w:t>
            </w:r>
            <w:r w:rsidR="005726EE">
              <w:rPr>
                <w:b/>
                <w:shd w:val="clear" w:color="auto" w:fill="FFE599"/>
              </w:rPr>
              <w:t>4</w:t>
            </w:r>
            <w:r>
              <w:rPr>
                <w:b/>
                <w:color w:val="000000"/>
                <w:shd w:val="clear" w:color="auto" w:fill="FFE599"/>
              </w:rPr>
              <w:t>/</w:t>
            </w:r>
            <w:r w:rsidR="00B369FB">
              <w:rPr>
                <w:b/>
                <w:shd w:val="clear" w:color="auto" w:fill="FFE599"/>
              </w:rPr>
              <w:t>07</w:t>
            </w:r>
            <w:r>
              <w:rPr>
                <w:b/>
                <w:color w:val="000000"/>
                <w:shd w:val="clear" w:color="auto" w:fill="FFE599"/>
              </w:rPr>
              <w:t xml:space="preserve">/2025, até às </w:t>
            </w:r>
            <w:r w:rsidR="00B369FB">
              <w:rPr>
                <w:b/>
                <w:shd w:val="clear" w:color="auto" w:fill="FFE599"/>
              </w:rPr>
              <w:t>14</w:t>
            </w:r>
            <w:r>
              <w:rPr>
                <w:b/>
                <w:color w:val="000000"/>
                <w:shd w:val="clear" w:color="auto" w:fill="FFE599"/>
              </w:rPr>
              <w:t>h</w:t>
            </w:r>
            <w:r w:rsidR="00B369FB">
              <w:rPr>
                <w:b/>
                <w:color w:val="000000"/>
                <w:shd w:val="clear" w:color="auto" w:fill="FFE599"/>
              </w:rPr>
              <w:t>00</w:t>
            </w:r>
          </w:p>
        </w:tc>
      </w:tr>
    </w:tbl>
    <w:p w14:paraId="66BD0306" w14:textId="77777777" w:rsidR="00172BC9" w:rsidRDefault="00446BDA">
      <w:pPr>
        <w:pStyle w:val="Ttulo1"/>
        <w:numPr>
          <w:ilvl w:val="0"/>
          <w:numId w:val="8"/>
        </w:numPr>
        <w:tabs>
          <w:tab w:val="left" w:pos="4748"/>
        </w:tabs>
        <w:spacing w:before="253"/>
        <w:ind w:left="4748" w:hanging="358"/>
      </w:pPr>
      <w:r>
        <w:t>DO OBJETO</w:t>
      </w:r>
    </w:p>
    <w:p w14:paraId="66BD0307" w14:textId="432C667D" w:rsidR="00172BC9" w:rsidRDefault="00446BDA">
      <w:pPr>
        <w:numPr>
          <w:ilvl w:val="1"/>
          <w:numId w:val="8"/>
        </w:numPr>
        <w:pBdr>
          <w:top w:val="nil"/>
          <w:left w:val="nil"/>
          <w:bottom w:val="nil"/>
          <w:right w:val="nil"/>
          <w:between w:val="nil"/>
        </w:pBdr>
        <w:tabs>
          <w:tab w:val="left" w:pos="927"/>
        </w:tabs>
        <w:spacing w:before="272" w:line="316" w:lineRule="auto"/>
        <w:ind w:right="165" w:firstLine="0"/>
        <w:jc w:val="both"/>
        <w:rPr>
          <w:color w:val="000000"/>
          <w:sz w:val="24"/>
          <w:szCs w:val="24"/>
        </w:rPr>
      </w:pPr>
      <w:r>
        <w:rPr>
          <w:color w:val="000000"/>
          <w:sz w:val="24"/>
          <w:szCs w:val="24"/>
        </w:rPr>
        <w:t xml:space="preserve">Constitui objeto da presente dispensa </w:t>
      </w:r>
      <w:r w:rsidR="00373A2C">
        <w:rPr>
          <w:color w:val="000000"/>
          <w:sz w:val="24"/>
          <w:szCs w:val="24"/>
        </w:rPr>
        <w:t xml:space="preserve">é a </w:t>
      </w:r>
      <w:r w:rsidR="00373A2C" w:rsidRPr="00373A2C">
        <w:rPr>
          <w:color w:val="000000"/>
          <w:sz w:val="24"/>
          <w:szCs w:val="24"/>
        </w:rPr>
        <w:t xml:space="preserve">contratação de empresa </w:t>
      </w:r>
      <w:r w:rsidR="00A23612">
        <w:rPr>
          <w:color w:val="000000"/>
          <w:sz w:val="24"/>
          <w:szCs w:val="24"/>
        </w:rPr>
        <w:t xml:space="preserve">para </w:t>
      </w:r>
      <w:r w:rsidR="006004D7">
        <w:rPr>
          <w:color w:val="000000"/>
          <w:sz w:val="24"/>
          <w:szCs w:val="24"/>
        </w:rPr>
        <w:t xml:space="preserve">realização </w:t>
      </w:r>
      <w:r w:rsidR="002D5AA9">
        <w:rPr>
          <w:color w:val="000000"/>
          <w:sz w:val="24"/>
          <w:szCs w:val="24"/>
        </w:rPr>
        <w:t xml:space="preserve">de evento esportivo, </w:t>
      </w:r>
      <w:r w:rsidR="00266D74">
        <w:rPr>
          <w:color w:val="000000"/>
          <w:sz w:val="24"/>
          <w:szCs w:val="24"/>
        </w:rPr>
        <w:t>com vistas a organização</w:t>
      </w:r>
      <w:r w:rsidR="00373A2C" w:rsidRPr="00373A2C">
        <w:rPr>
          <w:color w:val="000000"/>
          <w:sz w:val="24"/>
          <w:szCs w:val="24"/>
        </w:rPr>
        <w:t xml:space="preserve"> do Campeonato Municipal de Futebol Amador – 2025</w:t>
      </w:r>
      <w:r>
        <w:rPr>
          <w:color w:val="000000"/>
          <w:sz w:val="24"/>
          <w:szCs w:val="24"/>
        </w:rPr>
        <w:t>, de acordo com a Planilha de detalhamento de Itens e Quantitativos abaixo:</w:t>
      </w:r>
    </w:p>
    <w:p w14:paraId="66BD0308" w14:textId="77777777" w:rsidR="00172BC9" w:rsidRDefault="00172BC9">
      <w:pPr>
        <w:rPr>
          <w:sz w:val="13"/>
          <w:szCs w:val="13"/>
        </w:rPr>
      </w:pPr>
    </w:p>
    <w:tbl>
      <w:tblPr>
        <w:tblStyle w:val="a0"/>
        <w:tblpPr w:leftFromText="31680" w:rightFromText="180" w:topFromText="180" w:bottomFromText="180" w:vertAnchor="text" w:tblpX="900"/>
        <w:tblW w:w="8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7"/>
        <w:gridCol w:w="1135"/>
        <w:gridCol w:w="3965"/>
        <w:gridCol w:w="1136"/>
        <w:gridCol w:w="1275"/>
      </w:tblGrid>
      <w:tr w:rsidR="00172BC9" w14:paraId="66BD030E" w14:textId="77777777">
        <w:trPr>
          <w:trHeight w:val="465"/>
        </w:trPr>
        <w:tc>
          <w:tcPr>
            <w:tcW w:w="857" w:type="dxa"/>
          </w:tcPr>
          <w:p w14:paraId="66BD0309" w14:textId="77777777" w:rsidR="00172BC9" w:rsidRDefault="00446BDA">
            <w:pPr>
              <w:spacing w:before="1" w:line="217" w:lineRule="auto"/>
              <w:ind w:right="227"/>
              <w:jc w:val="center"/>
              <w:rPr>
                <w:b/>
                <w:sz w:val="20"/>
                <w:szCs w:val="20"/>
              </w:rPr>
            </w:pPr>
            <w:r>
              <w:rPr>
                <w:b/>
                <w:sz w:val="20"/>
                <w:szCs w:val="20"/>
              </w:rPr>
              <w:lastRenderedPageBreak/>
              <w:t>Item</w:t>
            </w:r>
          </w:p>
        </w:tc>
        <w:tc>
          <w:tcPr>
            <w:tcW w:w="1135" w:type="dxa"/>
          </w:tcPr>
          <w:p w14:paraId="66BD030A" w14:textId="77777777" w:rsidR="00172BC9" w:rsidRDefault="00446BDA">
            <w:pPr>
              <w:spacing w:before="1" w:line="217" w:lineRule="auto"/>
              <w:ind w:left="12" w:right="5"/>
              <w:jc w:val="center"/>
              <w:rPr>
                <w:b/>
                <w:sz w:val="20"/>
                <w:szCs w:val="20"/>
              </w:rPr>
            </w:pPr>
            <w:r>
              <w:rPr>
                <w:b/>
                <w:sz w:val="20"/>
                <w:szCs w:val="20"/>
              </w:rPr>
              <w:t xml:space="preserve">Quant. </w:t>
            </w:r>
          </w:p>
        </w:tc>
        <w:tc>
          <w:tcPr>
            <w:tcW w:w="3965" w:type="dxa"/>
          </w:tcPr>
          <w:p w14:paraId="66BD030B" w14:textId="77777777" w:rsidR="00172BC9" w:rsidRDefault="00446BDA">
            <w:pPr>
              <w:spacing w:line="218" w:lineRule="auto"/>
              <w:ind w:left="107"/>
              <w:jc w:val="center"/>
              <w:rPr>
                <w:b/>
                <w:sz w:val="20"/>
                <w:szCs w:val="20"/>
              </w:rPr>
            </w:pPr>
            <w:r>
              <w:rPr>
                <w:b/>
                <w:sz w:val="20"/>
                <w:szCs w:val="20"/>
              </w:rPr>
              <w:t>Descrição Detalhada</w:t>
            </w:r>
          </w:p>
        </w:tc>
        <w:tc>
          <w:tcPr>
            <w:tcW w:w="1136" w:type="dxa"/>
          </w:tcPr>
          <w:p w14:paraId="66BD030C" w14:textId="77777777" w:rsidR="00172BC9" w:rsidRDefault="00446BDA">
            <w:pPr>
              <w:jc w:val="center"/>
              <w:rPr>
                <w:b/>
                <w:sz w:val="16"/>
                <w:szCs w:val="16"/>
              </w:rPr>
            </w:pPr>
            <w:r>
              <w:rPr>
                <w:b/>
                <w:sz w:val="16"/>
                <w:szCs w:val="16"/>
              </w:rPr>
              <w:t>Preço Unit.</w:t>
            </w:r>
          </w:p>
        </w:tc>
        <w:tc>
          <w:tcPr>
            <w:tcW w:w="1275" w:type="dxa"/>
          </w:tcPr>
          <w:p w14:paraId="66BD030D" w14:textId="77777777" w:rsidR="00172BC9" w:rsidRDefault="00446BDA">
            <w:pPr>
              <w:jc w:val="center"/>
              <w:rPr>
                <w:b/>
                <w:sz w:val="16"/>
                <w:szCs w:val="16"/>
              </w:rPr>
            </w:pPr>
            <w:r>
              <w:rPr>
                <w:b/>
                <w:sz w:val="16"/>
                <w:szCs w:val="16"/>
              </w:rPr>
              <w:t>Total</w:t>
            </w:r>
          </w:p>
        </w:tc>
      </w:tr>
      <w:tr w:rsidR="00172BC9" w14:paraId="66BD0314" w14:textId="77777777">
        <w:trPr>
          <w:trHeight w:val="237"/>
        </w:trPr>
        <w:tc>
          <w:tcPr>
            <w:tcW w:w="857" w:type="dxa"/>
          </w:tcPr>
          <w:p w14:paraId="66BD030F" w14:textId="77777777" w:rsidR="00172BC9" w:rsidRDefault="00446BDA">
            <w:pPr>
              <w:spacing w:before="1" w:line="217" w:lineRule="auto"/>
              <w:ind w:right="227"/>
              <w:jc w:val="center"/>
              <w:rPr>
                <w:sz w:val="20"/>
                <w:szCs w:val="20"/>
              </w:rPr>
            </w:pPr>
            <w:r>
              <w:rPr>
                <w:sz w:val="20"/>
                <w:szCs w:val="20"/>
              </w:rPr>
              <w:t>1.</w:t>
            </w:r>
          </w:p>
        </w:tc>
        <w:tc>
          <w:tcPr>
            <w:tcW w:w="1135" w:type="dxa"/>
          </w:tcPr>
          <w:p w14:paraId="66BD0310" w14:textId="493FA57D" w:rsidR="00172BC9" w:rsidRDefault="003443B5">
            <w:pPr>
              <w:spacing w:before="1" w:line="217" w:lineRule="auto"/>
              <w:ind w:left="12" w:right="5"/>
              <w:jc w:val="center"/>
              <w:rPr>
                <w:sz w:val="20"/>
                <w:szCs w:val="20"/>
              </w:rPr>
            </w:pPr>
            <w:r>
              <w:rPr>
                <w:sz w:val="20"/>
                <w:szCs w:val="20"/>
              </w:rPr>
              <w:t>1</w:t>
            </w:r>
          </w:p>
        </w:tc>
        <w:tc>
          <w:tcPr>
            <w:tcW w:w="3965" w:type="dxa"/>
          </w:tcPr>
          <w:p w14:paraId="66BD0311" w14:textId="5488C2A0" w:rsidR="00172BC9" w:rsidRDefault="007D421B" w:rsidP="003443B5">
            <w:pPr>
              <w:spacing w:line="218" w:lineRule="auto"/>
              <w:ind w:left="107"/>
              <w:jc w:val="both"/>
              <w:rPr>
                <w:sz w:val="20"/>
                <w:szCs w:val="20"/>
              </w:rPr>
            </w:pPr>
            <w:r w:rsidRPr="001C6F15">
              <w:rPr>
                <w:color w:val="000000"/>
                <w:sz w:val="20"/>
                <w:szCs w:val="20"/>
              </w:rPr>
              <w:t xml:space="preserve">Locação de 1 </w:t>
            </w:r>
            <w:r>
              <w:rPr>
                <w:color w:val="000000"/>
                <w:sz w:val="20"/>
                <w:szCs w:val="20"/>
              </w:rPr>
              <w:t xml:space="preserve">(um) </w:t>
            </w:r>
            <w:r w:rsidRPr="001C6F15">
              <w:rPr>
                <w:color w:val="000000"/>
                <w:sz w:val="20"/>
                <w:szCs w:val="20"/>
              </w:rPr>
              <w:t>estádio de futebol, com área mínima de 7</w:t>
            </w:r>
            <w:r>
              <w:rPr>
                <w:color w:val="000000"/>
                <w:sz w:val="20"/>
                <w:szCs w:val="20"/>
              </w:rPr>
              <w:t>0</w:t>
            </w:r>
            <w:r w:rsidRPr="001C6F15">
              <w:rPr>
                <w:color w:val="000000"/>
                <w:sz w:val="20"/>
                <w:szCs w:val="20"/>
              </w:rPr>
              <w:t>0 m²,</w:t>
            </w:r>
            <w:r>
              <w:rPr>
                <w:color w:val="000000"/>
                <w:sz w:val="20"/>
                <w:szCs w:val="20"/>
              </w:rPr>
              <w:t xml:space="preserve"> </w:t>
            </w:r>
            <w:r w:rsidRPr="001C6F15">
              <w:rPr>
                <w:color w:val="000000"/>
                <w:sz w:val="20"/>
                <w:szCs w:val="20"/>
              </w:rPr>
              <w:t>localizado na Rua Capitão Cândido Siqueira Porto, Centro, Santa Branca-SP, para realização de 20 partidas de futebol amador, com duração estimada de 2 tempos de 40 minutos</w:t>
            </w:r>
            <w:r>
              <w:rPr>
                <w:color w:val="000000"/>
                <w:sz w:val="20"/>
                <w:szCs w:val="20"/>
              </w:rPr>
              <w:t xml:space="preserve"> e</w:t>
            </w:r>
            <w:r w:rsidRPr="001C6F15">
              <w:rPr>
                <w:color w:val="000000"/>
                <w:sz w:val="20"/>
                <w:szCs w:val="20"/>
              </w:rPr>
              <w:t xml:space="preserve"> com 10 minutos de intervalo entre os tempos, durante o período de 27 de julho de 2025 a 21 de setembro de 2025. O local será utilizado para realização do Campeonato Santabranquense de Futebol 2025. Deverá conter no mínimo 2 (dois) vestiários para as equipes; vestiário para a equipe de arbitragem, banheiros femininos e masculinos para o público; local apropriado para acomodação do público durante as partidas, e local destinado para pessoas com mobilidade reduzida; alambrado de limitação do campo e proteção dos jogadores. No campo deve ter um par de traves de futebol tamanho oficial (7,32 metros de largura x 2,44 metros de altura), com redes de nylon fio 6mm ou superior; linhas de marcações no solo</w:t>
            </w:r>
            <w:r w:rsidRPr="001C6F15">
              <w:rPr>
                <w:color w:val="000000"/>
                <w:sz w:val="20"/>
                <w:szCs w:val="20"/>
                <w:lang w:val="pt-BR"/>
              </w:rPr>
              <w:t xml:space="preserve"> e áreas técnicas sinalizadas</w:t>
            </w:r>
            <w:r>
              <w:rPr>
                <w:color w:val="000000"/>
                <w:sz w:val="20"/>
                <w:szCs w:val="20"/>
                <w:lang w:val="pt-BR"/>
              </w:rPr>
              <w:t xml:space="preserve">, </w:t>
            </w:r>
            <w:r w:rsidRPr="001C6F15">
              <w:rPr>
                <w:color w:val="000000"/>
                <w:sz w:val="20"/>
                <w:szCs w:val="20"/>
              </w:rPr>
              <w:t>contendo a limitação do campo, área do goleiro, círculo central e demais marcações oficiais, feitas de cal ou tinta apropriada para no mínimo 4 (quatro) partidas por dia. A grama deve ser natural, deverá estar em condições de uso, em tamanho apropriado para o deslocamento da bola durante as partidas</w:t>
            </w:r>
            <w:r>
              <w:rPr>
                <w:color w:val="000000"/>
                <w:sz w:val="20"/>
                <w:szCs w:val="20"/>
              </w:rPr>
              <w:t>,</w:t>
            </w:r>
            <w:r w:rsidRPr="001C6F15">
              <w:rPr>
                <w:color w:val="000000"/>
                <w:sz w:val="20"/>
                <w:szCs w:val="20"/>
              </w:rPr>
              <w:t xml:space="preserve"> </w:t>
            </w:r>
            <w:r w:rsidRPr="001C6F15">
              <w:rPr>
                <w:color w:val="000000"/>
                <w:sz w:val="20"/>
                <w:szCs w:val="20"/>
                <w:lang w:val="pt-BR"/>
              </w:rPr>
              <w:t>deverá estar limpo, roçado e livre de qualquer obstáculo que prejudique a prática esportiva.</w:t>
            </w:r>
            <w:r>
              <w:rPr>
                <w:color w:val="000000"/>
                <w:sz w:val="20"/>
                <w:szCs w:val="20"/>
                <w:lang w:val="pt-BR"/>
              </w:rPr>
              <w:t xml:space="preserve"> </w:t>
            </w:r>
            <w:r w:rsidRPr="001C6F15">
              <w:rPr>
                <w:color w:val="000000"/>
                <w:sz w:val="20"/>
                <w:szCs w:val="20"/>
              </w:rPr>
              <w:t>O campo não poderá ter buracos ou imperfeições no solo que atrapalhem o jogo ou coloquem em risco os jogadores.</w:t>
            </w:r>
            <w:r>
              <w:rPr>
                <w:color w:val="000000"/>
                <w:sz w:val="20"/>
                <w:szCs w:val="20"/>
              </w:rPr>
              <w:t xml:space="preserve"> Deverá ser apresentado o documento de </w:t>
            </w:r>
            <w:r w:rsidRPr="00B5537B">
              <w:rPr>
                <w:color w:val="000000"/>
                <w:sz w:val="20"/>
                <w:szCs w:val="20"/>
              </w:rPr>
              <w:t>Auto de Vistoria do Corpo de Bombeiros</w:t>
            </w:r>
            <w:r>
              <w:rPr>
                <w:color w:val="000000"/>
                <w:sz w:val="20"/>
                <w:szCs w:val="20"/>
              </w:rPr>
              <w:t xml:space="preserve"> (AVCB) </w:t>
            </w:r>
            <w:r w:rsidR="00080A56">
              <w:rPr>
                <w:color w:val="000000"/>
                <w:sz w:val="20"/>
                <w:szCs w:val="20"/>
              </w:rPr>
              <w:t xml:space="preserve">e Alvará de Funcionamento </w:t>
            </w:r>
            <w:r>
              <w:rPr>
                <w:color w:val="000000"/>
                <w:sz w:val="20"/>
                <w:szCs w:val="20"/>
              </w:rPr>
              <w:t>vigente.</w:t>
            </w:r>
          </w:p>
        </w:tc>
        <w:tc>
          <w:tcPr>
            <w:tcW w:w="1136" w:type="dxa"/>
          </w:tcPr>
          <w:p w14:paraId="66BD0312" w14:textId="12D86FF8" w:rsidR="00172BC9" w:rsidRPr="00BD6AD0" w:rsidRDefault="00951272">
            <w:pPr>
              <w:jc w:val="center"/>
              <w:rPr>
                <w:sz w:val="16"/>
                <w:szCs w:val="16"/>
              </w:rPr>
            </w:pPr>
            <w:r>
              <w:rPr>
                <w:sz w:val="16"/>
                <w:szCs w:val="16"/>
              </w:rPr>
              <w:t>R$ 11.</w:t>
            </w:r>
            <w:r w:rsidR="00725265">
              <w:rPr>
                <w:sz w:val="16"/>
                <w:szCs w:val="16"/>
              </w:rPr>
              <w:t>433,33</w:t>
            </w:r>
          </w:p>
        </w:tc>
        <w:tc>
          <w:tcPr>
            <w:tcW w:w="1275" w:type="dxa"/>
          </w:tcPr>
          <w:p w14:paraId="66BD0313" w14:textId="4AEA3776" w:rsidR="00172BC9" w:rsidRDefault="00725265">
            <w:pPr>
              <w:jc w:val="center"/>
              <w:rPr>
                <w:sz w:val="16"/>
                <w:szCs w:val="16"/>
              </w:rPr>
            </w:pPr>
            <w:r>
              <w:rPr>
                <w:sz w:val="16"/>
                <w:szCs w:val="16"/>
              </w:rPr>
              <w:t>R$ 11.433,33</w:t>
            </w:r>
          </w:p>
        </w:tc>
      </w:tr>
      <w:tr w:rsidR="007D421B" w14:paraId="7DB6FE49" w14:textId="77777777">
        <w:trPr>
          <w:trHeight w:val="237"/>
        </w:trPr>
        <w:tc>
          <w:tcPr>
            <w:tcW w:w="857" w:type="dxa"/>
          </w:tcPr>
          <w:p w14:paraId="739F5F1E" w14:textId="7CAE9D59" w:rsidR="007D421B" w:rsidRDefault="007D421B">
            <w:pPr>
              <w:spacing w:before="1" w:line="217" w:lineRule="auto"/>
              <w:ind w:right="227"/>
              <w:jc w:val="center"/>
              <w:rPr>
                <w:sz w:val="20"/>
                <w:szCs w:val="20"/>
              </w:rPr>
            </w:pPr>
            <w:r>
              <w:rPr>
                <w:sz w:val="20"/>
                <w:szCs w:val="20"/>
              </w:rPr>
              <w:t>02</w:t>
            </w:r>
          </w:p>
        </w:tc>
        <w:tc>
          <w:tcPr>
            <w:tcW w:w="1135" w:type="dxa"/>
          </w:tcPr>
          <w:p w14:paraId="44110878" w14:textId="076B515C" w:rsidR="007D421B" w:rsidRDefault="00CE5BD2">
            <w:pPr>
              <w:spacing w:before="1" w:line="217" w:lineRule="auto"/>
              <w:ind w:left="12" w:right="5"/>
              <w:jc w:val="center"/>
              <w:rPr>
                <w:sz w:val="20"/>
                <w:szCs w:val="20"/>
              </w:rPr>
            </w:pPr>
            <w:r>
              <w:rPr>
                <w:sz w:val="20"/>
                <w:szCs w:val="20"/>
              </w:rPr>
              <w:t>10</w:t>
            </w:r>
          </w:p>
        </w:tc>
        <w:tc>
          <w:tcPr>
            <w:tcW w:w="3965" w:type="dxa"/>
          </w:tcPr>
          <w:p w14:paraId="5C7EC61F" w14:textId="66576DA1" w:rsidR="007D421B" w:rsidRPr="001C6F15" w:rsidRDefault="00582430" w:rsidP="003443B5">
            <w:pPr>
              <w:spacing w:line="218" w:lineRule="auto"/>
              <w:ind w:left="107"/>
              <w:jc w:val="both"/>
              <w:rPr>
                <w:color w:val="000000"/>
                <w:sz w:val="20"/>
                <w:szCs w:val="20"/>
              </w:rPr>
            </w:pPr>
            <w:r w:rsidRPr="001C6F15">
              <w:rPr>
                <w:color w:val="000000"/>
                <w:sz w:val="20"/>
                <w:szCs w:val="20"/>
                <w:lang w:val="pt-BR"/>
              </w:rPr>
              <w:t>Locação de wind banners com haste de fibra de vidro ou alumínio resistente, base adequada para uso externo, com resistência a vento e intemperes climáticos. Medidas aproximadas: altura entre 2</w:t>
            </w:r>
            <w:r>
              <w:rPr>
                <w:color w:val="000000"/>
                <w:sz w:val="20"/>
                <w:szCs w:val="20"/>
                <w:lang w:val="pt-BR"/>
              </w:rPr>
              <w:t xml:space="preserve">,6 </w:t>
            </w:r>
            <w:r w:rsidRPr="001C6F15">
              <w:rPr>
                <w:color w:val="000000"/>
                <w:sz w:val="20"/>
                <w:szCs w:val="20"/>
                <w:lang w:val="pt-BR"/>
              </w:rPr>
              <w:t>m, largura proporcional ao modelo, garantindo boa visibilidade.</w:t>
            </w:r>
            <w:r>
              <w:rPr>
                <w:color w:val="000000"/>
                <w:sz w:val="20"/>
                <w:szCs w:val="20"/>
                <w:lang w:val="pt-BR"/>
              </w:rPr>
              <w:t xml:space="preserve"> </w:t>
            </w:r>
            <w:r w:rsidRPr="001C6F15">
              <w:rPr>
                <w:color w:val="000000"/>
                <w:sz w:val="20"/>
                <w:szCs w:val="20"/>
                <w:lang w:val="pt-BR"/>
              </w:rPr>
              <w:t xml:space="preserve">As artes </w:t>
            </w:r>
            <w:r>
              <w:rPr>
                <w:color w:val="000000"/>
                <w:sz w:val="20"/>
                <w:szCs w:val="20"/>
                <w:lang w:val="pt-BR"/>
              </w:rPr>
              <w:t>serão</w:t>
            </w:r>
            <w:r w:rsidRPr="001C6F15">
              <w:rPr>
                <w:color w:val="000000"/>
                <w:sz w:val="20"/>
                <w:szCs w:val="20"/>
                <w:lang w:val="pt-BR"/>
              </w:rPr>
              <w:t xml:space="preserve"> fornecidas pela Assessoria de Esportes e Lazer e confeccionadas em material resistente (lona ou tecido em poliéster) com impressão digital de alta qualidade, resistente ao desbotamento.</w:t>
            </w:r>
            <w:r>
              <w:rPr>
                <w:color w:val="000000"/>
                <w:sz w:val="20"/>
                <w:szCs w:val="20"/>
                <w:lang w:val="pt-BR"/>
              </w:rPr>
              <w:t xml:space="preserve"> </w:t>
            </w:r>
            <w:r w:rsidRPr="001C6F15">
              <w:rPr>
                <w:color w:val="000000"/>
                <w:sz w:val="20"/>
                <w:szCs w:val="20"/>
                <w:lang w:val="pt-BR"/>
              </w:rPr>
              <w:t>Os wind banners deverão ser entregues montados e instalados no local indicado pela organização, permanecendo instalados durante todo o período do campeonato. Ao término, deverão ser desmontados e retirados pela contratada.</w:t>
            </w:r>
          </w:p>
        </w:tc>
        <w:tc>
          <w:tcPr>
            <w:tcW w:w="1136" w:type="dxa"/>
          </w:tcPr>
          <w:p w14:paraId="06838E00" w14:textId="2992077E" w:rsidR="007D421B" w:rsidRDefault="00725265">
            <w:pPr>
              <w:jc w:val="center"/>
              <w:rPr>
                <w:rFonts w:eastAsia="Arial"/>
                <w:bCs/>
                <w:color w:val="000000"/>
                <w:sz w:val="20"/>
                <w:szCs w:val="20"/>
              </w:rPr>
            </w:pPr>
            <w:r>
              <w:rPr>
                <w:rFonts w:eastAsia="Arial"/>
                <w:bCs/>
                <w:color w:val="000000"/>
                <w:sz w:val="20"/>
                <w:szCs w:val="20"/>
              </w:rPr>
              <w:t>R$</w:t>
            </w:r>
            <w:r w:rsidR="00B923E0" w:rsidRPr="00B923E0">
              <w:rPr>
                <w:rFonts w:eastAsia="Arial"/>
                <w:bCs/>
                <w:color w:val="000000"/>
                <w:sz w:val="20"/>
                <w:szCs w:val="20"/>
              </w:rPr>
              <w:t>343,33</w:t>
            </w:r>
          </w:p>
        </w:tc>
        <w:tc>
          <w:tcPr>
            <w:tcW w:w="1275" w:type="dxa"/>
          </w:tcPr>
          <w:p w14:paraId="5496AF49" w14:textId="3A95B6F5" w:rsidR="00BB0E58" w:rsidRPr="00B923E0" w:rsidRDefault="00BB0E58" w:rsidP="00BB0E58">
            <w:pPr>
              <w:jc w:val="center"/>
              <w:rPr>
                <w:color w:val="000000"/>
                <w:sz w:val="20"/>
                <w:szCs w:val="20"/>
              </w:rPr>
            </w:pPr>
            <w:r w:rsidRPr="00B923E0">
              <w:rPr>
                <w:rFonts w:eastAsia="Arial"/>
                <w:bCs/>
                <w:color w:val="000000"/>
                <w:sz w:val="20"/>
                <w:szCs w:val="20"/>
              </w:rPr>
              <w:t>R$</w:t>
            </w:r>
            <w:r w:rsidRPr="00B923E0">
              <w:rPr>
                <w:color w:val="000000"/>
                <w:sz w:val="20"/>
                <w:szCs w:val="20"/>
              </w:rPr>
              <w:t>3.433,33</w:t>
            </w:r>
          </w:p>
          <w:p w14:paraId="7FEB3757" w14:textId="43AC2080" w:rsidR="007D421B" w:rsidRDefault="007D421B">
            <w:pPr>
              <w:jc w:val="center"/>
              <w:rPr>
                <w:rFonts w:eastAsia="Arial"/>
                <w:bCs/>
                <w:color w:val="000000"/>
                <w:sz w:val="20"/>
                <w:szCs w:val="20"/>
              </w:rPr>
            </w:pPr>
          </w:p>
        </w:tc>
      </w:tr>
      <w:tr w:rsidR="007D421B" w14:paraId="3CCD0C94" w14:textId="77777777">
        <w:trPr>
          <w:trHeight w:val="237"/>
        </w:trPr>
        <w:tc>
          <w:tcPr>
            <w:tcW w:w="857" w:type="dxa"/>
          </w:tcPr>
          <w:p w14:paraId="626B3914" w14:textId="50058AAB" w:rsidR="007D421B" w:rsidRDefault="007D421B">
            <w:pPr>
              <w:spacing w:before="1" w:line="217" w:lineRule="auto"/>
              <w:ind w:right="227"/>
              <w:jc w:val="center"/>
              <w:rPr>
                <w:sz w:val="20"/>
                <w:szCs w:val="20"/>
              </w:rPr>
            </w:pPr>
            <w:r>
              <w:rPr>
                <w:sz w:val="20"/>
                <w:szCs w:val="20"/>
              </w:rPr>
              <w:t>03</w:t>
            </w:r>
          </w:p>
        </w:tc>
        <w:tc>
          <w:tcPr>
            <w:tcW w:w="1135" w:type="dxa"/>
          </w:tcPr>
          <w:p w14:paraId="4679A914" w14:textId="5E912EE0" w:rsidR="007D421B" w:rsidRDefault="00582430">
            <w:pPr>
              <w:spacing w:before="1" w:line="217" w:lineRule="auto"/>
              <w:ind w:left="12" w:right="5"/>
              <w:jc w:val="center"/>
              <w:rPr>
                <w:sz w:val="20"/>
                <w:szCs w:val="20"/>
              </w:rPr>
            </w:pPr>
            <w:r>
              <w:rPr>
                <w:sz w:val="20"/>
                <w:szCs w:val="20"/>
              </w:rPr>
              <w:t>1</w:t>
            </w:r>
          </w:p>
        </w:tc>
        <w:tc>
          <w:tcPr>
            <w:tcW w:w="3965" w:type="dxa"/>
          </w:tcPr>
          <w:p w14:paraId="445844EC" w14:textId="7DCE3B78" w:rsidR="007D421B" w:rsidRPr="001C6F15" w:rsidRDefault="00E0089C" w:rsidP="003443B5">
            <w:pPr>
              <w:spacing w:line="218" w:lineRule="auto"/>
              <w:ind w:left="107"/>
              <w:jc w:val="both"/>
              <w:rPr>
                <w:color w:val="000000"/>
                <w:sz w:val="20"/>
                <w:szCs w:val="20"/>
              </w:rPr>
            </w:pPr>
            <w:r w:rsidRPr="001C6F15">
              <w:rPr>
                <w:color w:val="000000"/>
                <w:sz w:val="20"/>
                <w:szCs w:val="20"/>
                <w:lang w:val="pt-BR"/>
              </w:rPr>
              <w:t>Locação de estrutura de backdrop em tubo ou alumínio galvanizado, ou outro material leve e resistente, para suporte de banner em lona 440g, impressão digital, medindo 3m (largura) x 2m (altura), com acabamento em solda e ilhós ou outro sistema de fixação adequado.</w:t>
            </w:r>
            <w:r>
              <w:rPr>
                <w:color w:val="000000"/>
                <w:sz w:val="20"/>
                <w:szCs w:val="20"/>
                <w:lang w:val="pt-BR"/>
              </w:rPr>
              <w:t xml:space="preserve"> </w:t>
            </w:r>
            <w:r w:rsidRPr="001C6F15">
              <w:rPr>
                <w:color w:val="000000"/>
                <w:sz w:val="20"/>
                <w:szCs w:val="20"/>
                <w:lang w:val="pt-BR"/>
              </w:rPr>
              <w:t xml:space="preserve">A estrutura deve ser estável, apropriada para uso em ambiente externo ou interno. A montagem e a desmontagem da estrutura e do banner ficarão </w:t>
            </w:r>
            <w:r w:rsidRPr="001C6F15">
              <w:rPr>
                <w:color w:val="000000"/>
                <w:sz w:val="20"/>
                <w:szCs w:val="20"/>
                <w:lang w:val="pt-BR"/>
              </w:rPr>
              <w:lastRenderedPageBreak/>
              <w:t>sob responsabilidade da contratada. O banner será utilizado como painel para fotos e premiações durante o evento.</w:t>
            </w:r>
            <w:r>
              <w:rPr>
                <w:color w:val="000000"/>
                <w:sz w:val="20"/>
                <w:szCs w:val="20"/>
                <w:lang w:val="pt-BR"/>
              </w:rPr>
              <w:t xml:space="preserve"> A contratada deverá fornecer o banner conforme a arte enviada pela administração.</w:t>
            </w:r>
          </w:p>
        </w:tc>
        <w:tc>
          <w:tcPr>
            <w:tcW w:w="1136" w:type="dxa"/>
          </w:tcPr>
          <w:p w14:paraId="0958F7B7" w14:textId="68DDD4E6" w:rsidR="007D421B" w:rsidRDefault="00AE4CF2">
            <w:pPr>
              <w:jc w:val="center"/>
              <w:rPr>
                <w:rFonts w:eastAsia="Arial"/>
                <w:bCs/>
                <w:color w:val="000000"/>
                <w:sz w:val="20"/>
                <w:szCs w:val="20"/>
              </w:rPr>
            </w:pPr>
            <w:r>
              <w:rPr>
                <w:rFonts w:eastAsia="Arial"/>
                <w:bCs/>
                <w:color w:val="000000"/>
                <w:sz w:val="20"/>
                <w:szCs w:val="20"/>
              </w:rPr>
              <w:lastRenderedPageBreak/>
              <w:t>R$3.100,00</w:t>
            </w:r>
          </w:p>
        </w:tc>
        <w:tc>
          <w:tcPr>
            <w:tcW w:w="1275" w:type="dxa"/>
          </w:tcPr>
          <w:p w14:paraId="3523E320" w14:textId="59A3919D" w:rsidR="007D421B" w:rsidRDefault="00AE4CF2">
            <w:pPr>
              <w:jc w:val="center"/>
              <w:rPr>
                <w:rFonts w:eastAsia="Arial"/>
                <w:bCs/>
                <w:color w:val="000000"/>
                <w:sz w:val="20"/>
                <w:szCs w:val="20"/>
              </w:rPr>
            </w:pPr>
            <w:r>
              <w:rPr>
                <w:rFonts w:eastAsia="Arial"/>
                <w:bCs/>
                <w:color w:val="000000"/>
                <w:sz w:val="20"/>
                <w:szCs w:val="20"/>
              </w:rPr>
              <w:t>R$3.100,00</w:t>
            </w:r>
          </w:p>
        </w:tc>
      </w:tr>
      <w:tr w:rsidR="002038E0" w14:paraId="3171E4A3" w14:textId="77777777">
        <w:trPr>
          <w:trHeight w:val="237"/>
        </w:trPr>
        <w:tc>
          <w:tcPr>
            <w:tcW w:w="857" w:type="dxa"/>
          </w:tcPr>
          <w:p w14:paraId="66B62062" w14:textId="1159C727" w:rsidR="002038E0" w:rsidRDefault="002038E0" w:rsidP="002038E0">
            <w:pPr>
              <w:spacing w:before="1" w:line="217" w:lineRule="auto"/>
              <w:ind w:right="227"/>
              <w:jc w:val="center"/>
              <w:rPr>
                <w:sz w:val="20"/>
                <w:szCs w:val="20"/>
              </w:rPr>
            </w:pPr>
            <w:r>
              <w:rPr>
                <w:sz w:val="20"/>
                <w:szCs w:val="20"/>
              </w:rPr>
              <w:lastRenderedPageBreak/>
              <w:t>04</w:t>
            </w:r>
          </w:p>
        </w:tc>
        <w:tc>
          <w:tcPr>
            <w:tcW w:w="1135" w:type="dxa"/>
          </w:tcPr>
          <w:p w14:paraId="74052AA3" w14:textId="7F1ABBFF" w:rsidR="002038E0" w:rsidRDefault="002038E0" w:rsidP="002038E0">
            <w:pPr>
              <w:spacing w:before="1" w:line="217" w:lineRule="auto"/>
              <w:ind w:left="12" w:right="5"/>
              <w:jc w:val="center"/>
              <w:rPr>
                <w:sz w:val="20"/>
                <w:szCs w:val="20"/>
              </w:rPr>
            </w:pPr>
            <w:r>
              <w:rPr>
                <w:sz w:val="20"/>
                <w:szCs w:val="20"/>
              </w:rPr>
              <w:t>1</w:t>
            </w:r>
          </w:p>
        </w:tc>
        <w:tc>
          <w:tcPr>
            <w:tcW w:w="3965" w:type="dxa"/>
          </w:tcPr>
          <w:p w14:paraId="0541A3A8" w14:textId="796336B4" w:rsidR="002038E0" w:rsidRPr="001C6F15" w:rsidRDefault="002038E0" w:rsidP="002038E0">
            <w:pPr>
              <w:spacing w:line="218" w:lineRule="auto"/>
              <w:ind w:left="107"/>
              <w:jc w:val="both"/>
              <w:rPr>
                <w:color w:val="000000"/>
                <w:sz w:val="20"/>
                <w:szCs w:val="20"/>
              </w:rPr>
            </w:pPr>
            <w:r w:rsidRPr="001C6F15">
              <w:rPr>
                <w:color w:val="000000"/>
                <w:sz w:val="20"/>
                <w:szCs w:val="20"/>
                <w:lang w:val="pt-BR"/>
              </w:rPr>
              <w:t>Serviço de divulgação do evento contemplando:</w:t>
            </w:r>
            <w:r>
              <w:rPr>
                <w:color w:val="000000"/>
                <w:sz w:val="20"/>
                <w:szCs w:val="20"/>
                <w:lang w:val="pt-BR"/>
              </w:rPr>
              <w:t xml:space="preserve"> </w:t>
            </w:r>
            <w:r w:rsidRPr="00FC5949">
              <w:rPr>
                <w:color w:val="000000"/>
                <w:sz w:val="20"/>
                <w:szCs w:val="20"/>
                <w:lang w:val="pt-BR"/>
              </w:rPr>
              <w:t>Criação de artes digitais para redes sociais e materiais de divulgação do campeonato, com desenvolvimento profissional e identidade visual alinhada ao evento.</w:t>
            </w:r>
            <w:r>
              <w:rPr>
                <w:color w:val="000000"/>
                <w:sz w:val="20"/>
                <w:szCs w:val="20"/>
                <w:lang w:val="pt-BR"/>
              </w:rPr>
              <w:t xml:space="preserve"> </w:t>
            </w:r>
            <w:r w:rsidRPr="00FC5949">
              <w:rPr>
                <w:color w:val="000000"/>
                <w:sz w:val="20"/>
                <w:szCs w:val="20"/>
                <w:lang w:val="pt-BR"/>
              </w:rPr>
              <w:t>Gerenciamento e administração de páginas oficiais do evento (Facebook, Instagram e outras plataformas utilizadas pela Assessoria), incluindo postagens programadas, interações básicas com o público e criação de conteúdos informativos durante todo o período do campeonato.</w:t>
            </w:r>
            <w:r>
              <w:rPr>
                <w:color w:val="000000"/>
                <w:sz w:val="20"/>
                <w:szCs w:val="20"/>
                <w:lang w:val="pt-BR"/>
              </w:rPr>
              <w:t xml:space="preserve"> </w:t>
            </w:r>
            <w:r w:rsidRPr="00FC5949">
              <w:rPr>
                <w:color w:val="000000"/>
                <w:sz w:val="20"/>
                <w:szCs w:val="20"/>
                <w:lang w:val="pt-BR"/>
              </w:rPr>
              <w:t>Serviço de carro de som para divulgação, em 7 (sete) datas previamente agendadas, com roteiros definidos pela Assessoria de Esportes e Lazer, abrangendo as principais ruas e bairros do município, com duração mínima de 2 (duas) horas por dia de divulgação.</w:t>
            </w:r>
          </w:p>
        </w:tc>
        <w:tc>
          <w:tcPr>
            <w:tcW w:w="1136" w:type="dxa"/>
          </w:tcPr>
          <w:p w14:paraId="423021FF" w14:textId="5FB4DD55" w:rsidR="002038E0" w:rsidRDefault="00AE4CF2" w:rsidP="002038E0">
            <w:pPr>
              <w:jc w:val="center"/>
              <w:rPr>
                <w:rFonts w:eastAsia="Arial"/>
                <w:bCs/>
                <w:color w:val="000000"/>
                <w:sz w:val="20"/>
                <w:szCs w:val="20"/>
              </w:rPr>
            </w:pPr>
            <w:r>
              <w:rPr>
                <w:rFonts w:eastAsia="Arial"/>
                <w:bCs/>
                <w:color w:val="000000"/>
                <w:sz w:val="20"/>
                <w:szCs w:val="20"/>
              </w:rPr>
              <w:t>R$</w:t>
            </w:r>
            <w:r w:rsidR="007B652A">
              <w:rPr>
                <w:rFonts w:eastAsia="Arial"/>
                <w:bCs/>
                <w:color w:val="000000"/>
                <w:sz w:val="20"/>
                <w:szCs w:val="20"/>
              </w:rPr>
              <w:t>3.716,66</w:t>
            </w:r>
          </w:p>
        </w:tc>
        <w:tc>
          <w:tcPr>
            <w:tcW w:w="1275" w:type="dxa"/>
          </w:tcPr>
          <w:p w14:paraId="4B9515CB" w14:textId="6BDD332C" w:rsidR="002038E0" w:rsidRDefault="007B652A" w:rsidP="002038E0">
            <w:pPr>
              <w:jc w:val="center"/>
              <w:rPr>
                <w:rFonts w:eastAsia="Arial"/>
                <w:bCs/>
                <w:color w:val="000000"/>
                <w:sz w:val="20"/>
                <w:szCs w:val="20"/>
              </w:rPr>
            </w:pPr>
            <w:r>
              <w:rPr>
                <w:rFonts w:eastAsia="Arial"/>
                <w:bCs/>
                <w:color w:val="000000"/>
                <w:sz w:val="20"/>
                <w:szCs w:val="20"/>
              </w:rPr>
              <w:t>R$3.716,66</w:t>
            </w:r>
          </w:p>
        </w:tc>
      </w:tr>
      <w:tr w:rsidR="002038E0" w14:paraId="2252AC7F" w14:textId="77777777">
        <w:trPr>
          <w:trHeight w:val="237"/>
        </w:trPr>
        <w:tc>
          <w:tcPr>
            <w:tcW w:w="857" w:type="dxa"/>
          </w:tcPr>
          <w:p w14:paraId="231CF158" w14:textId="316A9264" w:rsidR="002038E0" w:rsidRDefault="002038E0" w:rsidP="002038E0">
            <w:pPr>
              <w:spacing w:before="1" w:line="217" w:lineRule="auto"/>
              <w:ind w:right="227"/>
              <w:jc w:val="center"/>
              <w:rPr>
                <w:sz w:val="20"/>
                <w:szCs w:val="20"/>
              </w:rPr>
            </w:pPr>
            <w:r>
              <w:rPr>
                <w:sz w:val="20"/>
                <w:szCs w:val="20"/>
              </w:rPr>
              <w:t>05</w:t>
            </w:r>
          </w:p>
        </w:tc>
        <w:tc>
          <w:tcPr>
            <w:tcW w:w="1135" w:type="dxa"/>
          </w:tcPr>
          <w:p w14:paraId="28636F2C" w14:textId="3FAB23F7" w:rsidR="002038E0" w:rsidRDefault="002038E0" w:rsidP="002038E0">
            <w:pPr>
              <w:spacing w:before="1" w:line="217" w:lineRule="auto"/>
              <w:ind w:left="12" w:right="5"/>
              <w:jc w:val="center"/>
              <w:rPr>
                <w:sz w:val="20"/>
                <w:szCs w:val="20"/>
              </w:rPr>
            </w:pPr>
            <w:r>
              <w:rPr>
                <w:sz w:val="20"/>
                <w:szCs w:val="20"/>
              </w:rPr>
              <w:t>2</w:t>
            </w:r>
          </w:p>
        </w:tc>
        <w:tc>
          <w:tcPr>
            <w:tcW w:w="3965" w:type="dxa"/>
          </w:tcPr>
          <w:p w14:paraId="6E36A1C8" w14:textId="77777777" w:rsidR="002038E0" w:rsidRPr="001C6F15" w:rsidRDefault="002038E0" w:rsidP="002038E0">
            <w:pPr>
              <w:pBdr>
                <w:top w:val="nil"/>
                <w:left w:val="nil"/>
                <w:bottom w:val="nil"/>
                <w:right w:val="nil"/>
                <w:between w:val="nil"/>
              </w:pBdr>
              <w:spacing w:line="238" w:lineRule="auto"/>
              <w:ind w:left="360"/>
              <w:rPr>
                <w:color w:val="000000"/>
                <w:sz w:val="20"/>
                <w:szCs w:val="20"/>
                <w:lang w:val="pt-BR"/>
              </w:rPr>
            </w:pPr>
            <w:r w:rsidRPr="001C6F15">
              <w:rPr>
                <w:color w:val="000000"/>
                <w:sz w:val="20"/>
                <w:szCs w:val="20"/>
                <w:lang w:val="pt-BR"/>
              </w:rPr>
              <w:t>Locação e fornecimento de equipamento de som de pequeno porte, adequado para eventos esportivos em ambientes abertos, composto minimamente por:</w:t>
            </w:r>
          </w:p>
          <w:p w14:paraId="09ACB94A" w14:textId="40E96261" w:rsidR="002038E0" w:rsidRPr="001C6F15" w:rsidRDefault="002038E0" w:rsidP="002038E0">
            <w:pPr>
              <w:spacing w:line="218" w:lineRule="auto"/>
              <w:ind w:left="107"/>
              <w:jc w:val="both"/>
              <w:rPr>
                <w:color w:val="000000"/>
                <w:sz w:val="20"/>
                <w:szCs w:val="20"/>
              </w:rPr>
            </w:pPr>
            <w:r w:rsidRPr="00437778">
              <w:rPr>
                <w:color w:val="000000"/>
                <w:sz w:val="20"/>
                <w:szCs w:val="20"/>
                <w:lang w:val="pt-BR"/>
              </w:rPr>
              <w:t>2 (duas) caixas de som ativas ou amplificadas com potência mínima de 300W cada;</w:t>
            </w:r>
            <w:r>
              <w:rPr>
                <w:color w:val="000000"/>
                <w:sz w:val="20"/>
                <w:szCs w:val="20"/>
                <w:lang w:val="pt-BR"/>
              </w:rPr>
              <w:t xml:space="preserve"> </w:t>
            </w:r>
            <w:r w:rsidRPr="00437778">
              <w:rPr>
                <w:color w:val="000000"/>
                <w:sz w:val="20"/>
                <w:szCs w:val="20"/>
                <w:lang w:val="pt-BR"/>
              </w:rPr>
              <w:t>1 (uma) mesa de som com, no mínimo, 4 canais;</w:t>
            </w:r>
            <w:r>
              <w:rPr>
                <w:color w:val="000000"/>
                <w:sz w:val="20"/>
                <w:szCs w:val="20"/>
                <w:lang w:val="pt-BR"/>
              </w:rPr>
              <w:t xml:space="preserve"> </w:t>
            </w:r>
            <w:r w:rsidRPr="00437778">
              <w:rPr>
                <w:color w:val="000000"/>
                <w:sz w:val="20"/>
                <w:szCs w:val="20"/>
                <w:lang w:val="pt-BR"/>
              </w:rPr>
              <w:t>1 (um) microfone sem fio, com pilhas novas e reserva;</w:t>
            </w:r>
            <w:r>
              <w:rPr>
                <w:color w:val="000000"/>
                <w:sz w:val="20"/>
                <w:szCs w:val="20"/>
                <w:lang w:val="pt-BR"/>
              </w:rPr>
              <w:t xml:space="preserve"> </w:t>
            </w:r>
            <w:r w:rsidRPr="00437778">
              <w:rPr>
                <w:color w:val="000000"/>
                <w:sz w:val="20"/>
                <w:szCs w:val="20"/>
                <w:lang w:val="pt-BR"/>
              </w:rPr>
              <w:t>Todos os cabos necessários para funcionamento, com instalação e testes realizados previamente pela empresa responsável.</w:t>
            </w:r>
            <w:r>
              <w:rPr>
                <w:color w:val="000000"/>
                <w:sz w:val="20"/>
                <w:szCs w:val="20"/>
                <w:lang w:val="pt-BR"/>
              </w:rPr>
              <w:t xml:space="preserve"> </w:t>
            </w:r>
            <w:r w:rsidRPr="001C6F15">
              <w:rPr>
                <w:color w:val="000000"/>
                <w:sz w:val="20"/>
                <w:szCs w:val="20"/>
                <w:lang w:val="pt-BR"/>
              </w:rPr>
              <w:t>O equipamento deverá ser fornecido com operador técnico no local para a abertura e para a final do campeonato, garantindo o funcionamento adequado durante toda a cerimônia.</w:t>
            </w:r>
          </w:p>
        </w:tc>
        <w:tc>
          <w:tcPr>
            <w:tcW w:w="1136" w:type="dxa"/>
          </w:tcPr>
          <w:p w14:paraId="424CF83E" w14:textId="336CE1D1" w:rsidR="002038E0" w:rsidRDefault="00EC7174" w:rsidP="002038E0">
            <w:pPr>
              <w:jc w:val="center"/>
              <w:rPr>
                <w:rFonts w:eastAsia="Arial"/>
                <w:bCs/>
                <w:color w:val="000000"/>
                <w:sz w:val="20"/>
                <w:szCs w:val="20"/>
              </w:rPr>
            </w:pPr>
            <w:r>
              <w:rPr>
                <w:rFonts w:eastAsia="Arial"/>
                <w:bCs/>
                <w:color w:val="000000"/>
                <w:sz w:val="20"/>
                <w:szCs w:val="20"/>
              </w:rPr>
              <w:t>R$</w:t>
            </w:r>
            <w:r>
              <w:t xml:space="preserve"> </w:t>
            </w:r>
            <w:r w:rsidRPr="00EC7174">
              <w:rPr>
                <w:rFonts w:eastAsia="Arial"/>
                <w:bCs/>
                <w:color w:val="000000"/>
                <w:sz w:val="20"/>
                <w:szCs w:val="20"/>
              </w:rPr>
              <w:t>1.533,33</w:t>
            </w:r>
          </w:p>
        </w:tc>
        <w:tc>
          <w:tcPr>
            <w:tcW w:w="1275" w:type="dxa"/>
          </w:tcPr>
          <w:p w14:paraId="1DDC2A62" w14:textId="1B868554" w:rsidR="002038E0" w:rsidRDefault="007B652A" w:rsidP="002038E0">
            <w:pPr>
              <w:jc w:val="center"/>
              <w:rPr>
                <w:rFonts w:eastAsia="Arial"/>
                <w:bCs/>
                <w:color w:val="000000"/>
                <w:sz w:val="20"/>
                <w:szCs w:val="20"/>
              </w:rPr>
            </w:pPr>
            <w:r>
              <w:rPr>
                <w:rFonts w:eastAsia="Arial"/>
                <w:bCs/>
                <w:color w:val="000000"/>
                <w:sz w:val="20"/>
                <w:szCs w:val="20"/>
              </w:rPr>
              <w:t>R$3.066,66</w:t>
            </w:r>
          </w:p>
        </w:tc>
      </w:tr>
      <w:tr w:rsidR="002038E0" w14:paraId="52B3E1CE" w14:textId="77777777">
        <w:trPr>
          <w:trHeight w:val="237"/>
        </w:trPr>
        <w:tc>
          <w:tcPr>
            <w:tcW w:w="857" w:type="dxa"/>
          </w:tcPr>
          <w:p w14:paraId="4B9865A3" w14:textId="7CE3B4E1" w:rsidR="002038E0" w:rsidRDefault="002038E0" w:rsidP="002038E0">
            <w:pPr>
              <w:spacing w:before="1" w:line="217" w:lineRule="auto"/>
              <w:ind w:right="227"/>
              <w:jc w:val="center"/>
              <w:rPr>
                <w:sz w:val="20"/>
                <w:szCs w:val="20"/>
              </w:rPr>
            </w:pPr>
            <w:r>
              <w:rPr>
                <w:sz w:val="20"/>
                <w:szCs w:val="20"/>
              </w:rPr>
              <w:t>06</w:t>
            </w:r>
          </w:p>
        </w:tc>
        <w:tc>
          <w:tcPr>
            <w:tcW w:w="1135" w:type="dxa"/>
          </w:tcPr>
          <w:p w14:paraId="307FF761" w14:textId="238F9E2A" w:rsidR="002038E0" w:rsidRDefault="002038E0" w:rsidP="002038E0">
            <w:pPr>
              <w:spacing w:before="1" w:line="217" w:lineRule="auto"/>
              <w:ind w:left="12" w:right="5"/>
              <w:jc w:val="center"/>
              <w:rPr>
                <w:sz w:val="20"/>
                <w:szCs w:val="20"/>
              </w:rPr>
            </w:pPr>
            <w:r>
              <w:rPr>
                <w:sz w:val="20"/>
                <w:szCs w:val="20"/>
              </w:rPr>
              <w:t>1</w:t>
            </w:r>
          </w:p>
        </w:tc>
        <w:tc>
          <w:tcPr>
            <w:tcW w:w="3965" w:type="dxa"/>
          </w:tcPr>
          <w:p w14:paraId="384223EC" w14:textId="546FEC4B" w:rsidR="002038E0" w:rsidRPr="001C6F15" w:rsidRDefault="002038E0" w:rsidP="002038E0">
            <w:pPr>
              <w:spacing w:line="218" w:lineRule="auto"/>
              <w:ind w:left="107"/>
              <w:jc w:val="both"/>
              <w:rPr>
                <w:color w:val="000000"/>
                <w:sz w:val="20"/>
                <w:szCs w:val="20"/>
              </w:rPr>
            </w:pPr>
            <w:r w:rsidRPr="001C6F15">
              <w:rPr>
                <w:color w:val="000000"/>
                <w:sz w:val="20"/>
                <w:szCs w:val="20"/>
                <w:lang w:val="pt-BR"/>
              </w:rPr>
              <w:t>Locação de cama elástica com estrutura em aço galvanizado, com lona de salto reforçada e proteção lateral (rede de segurança em todos os lados), apropriada para uso infantil, com capacidade para até 80kg por usuário. Dimensões aproximadas: diâmetro de 3m a 4m.</w:t>
            </w:r>
            <w:r>
              <w:rPr>
                <w:color w:val="000000"/>
                <w:sz w:val="20"/>
                <w:szCs w:val="20"/>
                <w:lang w:val="pt-BR"/>
              </w:rPr>
              <w:t xml:space="preserve"> </w:t>
            </w:r>
            <w:r w:rsidRPr="001C6F15">
              <w:rPr>
                <w:color w:val="000000"/>
                <w:sz w:val="20"/>
                <w:szCs w:val="20"/>
                <w:lang w:val="pt-BR"/>
              </w:rPr>
              <w:t xml:space="preserve">O equipamento deverá estar em perfeito estado de conservação, limpo e seguro para uso. A contratada deverá disponibilizar </w:t>
            </w:r>
            <w:r>
              <w:rPr>
                <w:color w:val="000000"/>
                <w:sz w:val="20"/>
                <w:szCs w:val="20"/>
                <w:lang w:val="pt-BR"/>
              </w:rPr>
              <w:t xml:space="preserve">no mínimo 1 (um) </w:t>
            </w:r>
            <w:r w:rsidRPr="001C6F15">
              <w:rPr>
                <w:color w:val="000000"/>
                <w:sz w:val="20"/>
                <w:szCs w:val="20"/>
                <w:lang w:val="pt-BR"/>
              </w:rPr>
              <w:t>monitor responsável durante todo o período da atividade para garantir a segurança e o correto uso da cama elástica. O serviço será disponibilizado na abertura do campeonato, pelo período previamente definido pela organização.</w:t>
            </w:r>
          </w:p>
        </w:tc>
        <w:tc>
          <w:tcPr>
            <w:tcW w:w="1136" w:type="dxa"/>
          </w:tcPr>
          <w:p w14:paraId="5C68ECD9" w14:textId="4C4480AC" w:rsidR="002038E0" w:rsidRDefault="00EC7174" w:rsidP="002038E0">
            <w:pPr>
              <w:jc w:val="center"/>
              <w:rPr>
                <w:rFonts w:eastAsia="Arial"/>
                <w:bCs/>
                <w:color w:val="000000"/>
                <w:sz w:val="20"/>
                <w:szCs w:val="20"/>
              </w:rPr>
            </w:pPr>
            <w:r>
              <w:rPr>
                <w:rFonts w:eastAsia="Arial"/>
                <w:bCs/>
                <w:color w:val="000000"/>
                <w:sz w:val="20"/>
                <w:szCs w:val="20"/>
              </w:rPr>
              <w:t>R$</w:t>
            </w:r>
            <w:r w:rsidR="005040D1">
              <w:rPr>
                <w:rFonts w:eastAsia="Arial"/>
                <w:bCs/>
                <w:color w:val="000000"/>
                <w:sz w:val="20"/>
                <w:szCs w:val="20"/>
              </w:rPr>
              <w:t>516,66</w:t>
            </w:r>
          </w:p>
        </w:tc>
        <w:tc>
          <w:tcPr>
            <w:tcW w:w="1275" w:type="dxa"/>
          </w:tcPr>
          <w:p w14:paraId="4053320D" w14:textId="54611DA6" w:rsidR="002038E0" w:rsidRDefault="005040D1" w:rsidP="002038E0">
            <w:pPr>
              <w:jc w:val="center"/>
              <w:rPr>
                <w:rFonts w:eastAsia="Arial"/>
                <w:bCs/>
                <w:color w:val="000000"/>
                <w:sz w:val="20"/>
                <w:szCs w:val="20"/>
              </w:rPr>
            </w:pPr>
            <w:r>
              <w:rPr>
                <w:rFonts w:eastAsia="Arial"/>
                <w:bCs/>
                <w:color w:val="000000"/>
                <w:sz w:val="20"/>
                <w:szCs w:val="20"/>
              </w:rPr>
              <w:t>R$516,66</w:t>
            </w:r>
          </w:p>
        </w:tc>
      </w:tr>
    </w:tbl>
    <w:p w14:paraId="66BD031B" w14:textId="77777777" w:rsidR="00172BC9" w:rsidRDefault="00172BC9">
      <w:pPr>
        <w:pBdr>
          <w:top w:val="nil"/>
          <w:left w:val="nil"/>
          <w:bottom w:val="nil"/>
          <w:right w:val="nil"/>
          <w:between w:val="nil"/>
        </w:pBdr>
        <w:tabs>
          <w:tab w:val="left" w:pos="638"/>
        </w:tabs>
        <w:spacing w:before="271"/>
        <w:ind w:left="220" w:right="224"/>
        <w:jc w:val="both"/>
        <w:rPr>
          <w:sz w:val="24"/>
          <w:szCs w:val="24"/>
        </w:rPr>
      </w:pPr>
    </w:p>
    <w:p w14:paraId="66BD031C" w14:textId="77777777" w:rsidR="00172BC9" w:rsidRDefault="00172BC9">
      <w:pPr>
        <w:pBdr>
          <w:top w:val="nil"/>
          <w:left w:val="nil"/>
          <w:bottom w:val="nil"/>
          <w:right w:val="nil"/>
          <w:between w:val="nil"/>
        </w:pBdr>
        <w:tabs>
          <w:tab w:val="left" w:pos="638"/>
        </w:tabs>
        <w:spacing w:before="271"/>
        <w:ind w:left="220" w:right="224"/>
        <w:jc w:val="both"/>
        <w:rPr>
          <w:sz w:val="24"/>
          <w:szCs w:val="24"/>
        </w:rPr>
      </w:pPr>
    </w:p>
    <w:p w14:paraId="66BD031D" w14:textId="77777777" w:rsidR="00172BC9" w:rsidRDefault="00172BC9">
      <w:pPr>
        <w:pBdr>
          <w:top w:val="nil"/>
          <w:left w:val="nil"/>
          <w:bottom w:val="nil"/>
          <w:right w:val="nil"/>
          <w:between w:val="nil"/>
        </w:pBdr>
        <w:tabs>
          <w:tab w:val="left" w:pos="638"/>
        </w:tabs>
        <w:spacing w:before="271"/>
        <w:ind w:right="224"/>
        <w:jc w:val="both"/>
        <w:rPr>
          <w:sz w:val="24"/>
          <w:szCs w:val="24"/>
        </w:rPr>
      </w:pPr>
    </w:p>
    <w:p w14:paraId="66BD031E" w14:textId="7E266C80" w:rsidR="00172BC9" w:rsidRDefault="00446BDA">
      <w:pPr>
        <w:numPr>
          <w:ilvl w:val="1"/>
          <w:numId w:val="8"/>
        </w:numPr>
        <w:pBdr>
          <w:top w:val="nil"/>
          <w:left w:val="nil"/>
          <w:bottom w:val="nil"/>
          <w:right w:val="nil"/>
          <w:between w:val="nil"/>
        </w:pBdr>
        <w:tabs>
          <w:tab w:val="left" w:pos="638"/>
        </w:tabs>
        <w:spacing w:before="271"/>
        <w:ind w:right="224" w:firstLine="0"/>
        <w:jc w:val="both"/>
        <w:rPr>
          <w:color w:val="000000"/>
          <w:sz w:val="24"/>
          <w:szCs w:val="24"/>
        </w:rPr>
      </w:pPr>
      <w:r>
        <w:rPr>
          <w:color w:val="000000"/>
          <w:sz w:val="24"/>
          <w:szCs w:val="24"/>
        </w:rPr>
        <w:lastRenderedPageBreak/>
        <w:t xml:space="preserve">O critério de julgamento adotado será o </w:t>
      </w:r>
      <w:r>
        <w:rPr>
          <w:i/>
          <w:color w:val="000000"/>
          <w:sz w:val="24"/>
          <w:szCs w:val="24"/>
          <w:shd w:val="clear" w:color="auto" w:fill="FFE599"/>
        </w:rPr>
        <w:t xml:space="preserve">menor preço </w:t>
      </w:r>
      <w:r w:rsidR="00297325">
        <w:rPr>
          <w:i/>
          <w:color w:val="000000"/>
          <w:sz w:val="24"/>
          <w:szCs w:val="24"/>
          <w:shd w:val="clear" w:color="auto" w:fill="FFE599"/>
        </w:rPr>
        <w:t>global</w:t>
      </w:r>
      <w:r>
        <w:rPr>
          <w:i/>
          <w:color w:val="000000"/>
          <w:sz w:val="24"/>
          <w:szCs w:val="24"/>
        </w:rPr>
        <w:t xml:space="preserve">, </w:t>
      </w:r>
      <w:r>
        <w:rPr>
          <w:color w:val="000000"/>
          <w:sz w:val="24"/>
          <w:szCs w:val="24"/>
        </w:rPr>
        <w:t xml:space="preserve">observadas as exigências contidas neste </w:t>
      </w:r>
      <w:r>
        <w:rPr>
          <w:i/>
          <w:color w:val="000000"/>
          <w:sz w:val="24"/>
          <w:szCs w:val="24"/>
        </w:rPr>
        <w:t xml:space="preserve">Edital de Contratação Direta </w:t>
      </w:r>
      <w:r>
        <w:rPr>
          <w:color w:val="000000"/>
          <w:sz w:val="24"/>
          <w:szCs w:val="24"/>
        </w:rPr>
        <w:t>e seus anexos quanto às especificações do objeto.</w:t>
      </w:r>
    </w:p>
    <w:p w14:paraId="66BD031F" w14:textId="77777777" w:rsidR="00172BC9" w:rsidRDefault="00172BC9">
      <w:pPr>
        <w:pBdr>
          <w:top w:val="nil"/>
          <w:left w:val="nil"/>
          <w:bottom w:val="nil"/>
          <w:right w:val="nil"/>
          <w:between w:val="nil"/>
        </w:pBdr>
        <w:spacing w:before="7"/>
        <w:rPr>
          <w:color w:val="000000"/>
          <w:sz w:val="14"/>
          <w:szCs w:val="14"/>
        </w:rPr>
      </w:pPr>
    </w:p>
    <w:p w14:paraId="66BD0320" w14:textId="77777777" w:rsidR="00172BC9" w:rsidRDefault="00446BDA">
      <w:pPr>
        <w:pBdr>
          <w:top w:val="nil"/>
          <w:left w:val="nil"/>
          <w:bottom w:val="nil"/>
          <w:right w:val="nil"/>
          <w:between w:val="nil"/>
        </w:pBdr>
        <w:spacing w:before="181"/>
        <w:ind w:left="220" w:right="227"/>
        <w:jc w:val="both"/>
        <w:rPr>
          <w:color w:val="000000"/>
          <w:sz w:val="24"/>
          <w:szCs w:val="24"/>
        </w:rPr>
      </w:pPr>
      <w:r>
        <w:rPr>
          <w:color w:val="000000"/>
          <w:sz w:val="24"/>
          <w:szCs w:val="24"/>
        </w:rPr>
        <w:t xml:space="preserve">1.4. Nos valores deverão estar inclusos os preços unitários e totais, contendo ainda os custos operacionais como frete, encargos previdenciários, trabalhistas, tributários, comerciais e quaisquer </w:t>
      </w:r>
      <w:r>
        <w:rPr>
          <w:color w:val="000000"/>
          <w:sz w:val="24"/>
          <w:szCs w:val="24"/>
        </w:rPr>
        <w:lastRenderedPageBreak/>
        <w:t>outros que incidam direta ou indiretamente no fornecimento dos bens.</w:t>
      </w:r>
      <w:r>
        <w:rPr>
          <w:noProof/>
          <w:lang w:val="pt-BR"/>
        </w:rPr>
        <mc:AlternateContent>
          <mc:Choice Requires="wps">
            <w:drawing>
              <wp:anchor distT="0" distB="0" distL="0" distR="0" simplePos="0" relativeHeight="251658240" behindDoc="0" locked="0" layoutInCell="1" hidden="0" allowOverlap="1" wp14:anchorId="66BD0637" wp14:editId="66BD0638">
                <wp:simplePos x="0" y="0"/>
                <wp:positionH relativeFrom="column">
                  <wp:posOffset>71438</wp:posOffset>
                </wp:positionH>
                <wp:positionV relativeFrom="paragraph">
                  <wp:posOffset>7629</wp:posOffset>
                </wp:positionV>
                <wp:extent cx="6329045" cy="567055"/>
                <wp:effectExtent l="0" t="0" r="0" b="0"/>
                <wp:wrapTopAndBottom distT="0" distB="0"/>
                <wp:docPr id="1850389726" name="Retângulo 1850389726"/>
                <wp:cNvGraphicFramePr/>
                <a:graphic xmlns:a="http://schemas.openxmlformats.org/drawingml/2006/main">
                  <a:graphicData uri="http://schemas.microsoft.com/office/word/2010/wordprocessingShape">
                    <wps:wsp>
                      <wps:cNvSpPr/>
                      <wps:spPr>
                        <a:xfrm>
                          <a:off x="2186240" y="3501235"/>
                          <a:ext cx="6319520" cy="557530"/>
                        </a:xfrm>
                        <a:prstGeom prst="rect">
                          <a:avLst/>
                        </a:prstGeom>
                        <a:solidFill>
                          <a:srgbClr val="FFD966"/>
                        </a:solidFill>
                        <a:ln w="9525" cap="flat" cmpd="sng">
                          <a:solidFill>
                            <a:srgbClr val="000000"/>
                          </a:solidFill>
                          <a:prstDash val="solid"/>
                          <a:round/>
                          <a:headEnd type="none" w="sm" len="sm"/>
                          <a:tailEnd type="none" w="sm" len="sm"/>
                        </a:ln>
                      </wps:spPr>
                      <wps:txbx>
                        <w:txbxContent>
                          <w:p w14:paraId="66BD0655" w14:textId="77777777" w:rsidR="00172BC9" w:rsidRDefault="00446BDA">
                            <w:pPr>
                              <w:spacing w:before="12"/>
                              <w:ind w:left="110" w:right="110" w:firstLine="110"/>
                              <w:jc w:val="both"/>
                              <w:textDirection w:val="btLr"/>
                            </w:pPr>
                            <w:r>
                              <w:rPr>
                                <w:i/>
                                <w:color w:val="000000"/>
                                <w:sz w:val="24"/>
                              </w:rPr>
                              <w:t>1.3. As propostas poderão ser elaboradas em 01 (via) em papel timbrado da empresa, contendo as especificações completas dos itens, razão social, endereço completo, CNPJ, telefone, e-mail, pessoa responsável para contato, etc.</w:t>
                            </w:r>
                          </w:p>
                        </w:txbxContent>
                      </wps:txbx>
                      <wps:bodyPr spcFirstLastPara="1" wrap="square" lIns="0" tIns="0" rIns="0" bIns="0" anchor="t" anchorCtr="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6BD0637" id="Retângulo 1850389726" o:spid="_x0000_s1026" style="position:absolute;left:0;text-align:left;margin-left:5.65pt;margin-top:.6pt;width:498.35pt;height:44.6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" fillcolor="#ffd966">
                <v:stroke startarrowwidth="narrow" startarrowlength="short" endarrowwidth="narrow" endarrowlength="short" joinstyle="round"/>
                <v:textbox inset="0,0,0,0">
                  <w:txbxContent>
                    <w:p w14:paraId="66BD0655" w14:textId="77777777" w:rsidR="00172BC9" w:rsidRDefault="00446BDA">
                      <w:pPr>
                        <w:spacing w:before="12"/>
                        <w:ind w:left="110" w:right="110" w:firstLine="110"/>
                        <w:jc w:val="both"/>
                        <w:textDirection w:val="btLr"/>
                      </w:pPr>
                      <w:r>
                        <w:rPr>
                          <w:i/>
                          <w:color w:val="000000"/>
                          <w:sz w:val="24"/>
                        </w:rPr>
                        <w:t>1.3. As propostas poderão ser elaboradas em 01 (via) em papel timbrado da empresa, contendo as especificações completas dos itens, razão social, endereço completo, CNPJ, telefone, e-mail, pessoa responsável para contato, etc.</w:t>
                      </w:r>
                    </w:p>
                  </w:txbxContent>
                </v:textbox>
                <w10:wrap type="topAndBottom"/>
              </v:rect>
            </w:pict>
          </mc:Fallback>
        </mc:AlternateContent>
      </w:r>
    </w:p>
    <w:p w14:paraId="66BD0321" w14:textId="77777777" w:rsidR="00172BC9" w:rsidRDefault="00446BDA">
      <w:pPr>
        <w:pStyle w:val="Ttulo1"/>
        <w:numPr>
          <w:ilvl w:val="0"/>
          <w:numId w:val="8"/>
        </w:numPr>
        <w:tabs>
          <w:tab w:val="left" w:pos="3596"/>
        </w:tabs>
        <w:spacing w:before="190"/>
        <w:ind w:left="3596"/>
      </w:pPr>
      <w:r>
        <w:t>DAS CONDIÇÕES DE PAGAMENTO</w:t>
      </w:r>
    </w:p>
    <w:p w14:paraId="66BD0322" w14:textId="77777777" w:rsidR="00172BC9" w:rsidRDefault="00172BC9">
      <w:pPr>
        <w:pBdr>
          <w:top w:val="nil"/>
          <w:left w:val="nil"/>
          <w:bottom w:val="nil"/>
          <w:right w:val="nil"/>
          <w:between w:val="nil"/>
        </w:pBdr>
        <w:spacing w:before="20"/>
        <w:rPr>
          <w:b/>
          <w:color w:val="000000"/>
          <w:sz w:val="24"/>
          <w:szCs w:val="24"/>
        </w:rPr>
      </w:pPr>
    </w:p>
    <w:p w14:paraId="66BD0323" w14:textId="35D69AFB" w:rsidR="00172BC9" w:rsidRDefault="00446BDA">
      <w:pPr>
        <w:numPr>
          <w:ilvl w:val="1"/>
          <w:numId w:val="8"/>
        </w:numPr>
        <w:pBdr>
          <w:top w:val="nil"/>
          <w:left w:val="nil"/>
          <w:bottom w:val="nil"/>
          <w:right w:val="nil"/>
          <w:between w:val="nil"/>
        </w:pBdr>
        <w:tabs>
          <w:tab w:val="left" w:pos="646"/>
        </w:tabs>
        <w:ind w:right="224" w:firstLine="0"/>
        <w:jc w:val="both"/>
        <w:rPr>
          <w:color w:val="000000"/>
          <w:sz w:val="24"/>
          <w:szCs w:val="24"/>
        </w:rPr>
      </w:pPr>
      <w:r>
        <w:rPr>
          <w:color w:val="000000"/>
          <w:sz w:val="24"/>
          <w:szCs w:val="24"/>
        </w:rPr>
        <w:t xml:space="preserve">O pagamento será realizado no prazo de até </w:t>
      </w:r>
      <w:r w:rsidR="004D4B0D">
        <w:rPr>
          <w:sz w:val="24"/>
          <w:szCs w:val="24"/>
          <w:shd w:val="clear" w:color="auto" w:fill="FFE599"/>
        </w:rPr>
        <w:t>30</w:t>
      </w:r>
      <w:r>
        <w:rPr>
          <w:color w:val="000000"/>
          <w:sz w:val="24"/>
          <w:szCs w:val="24"/>
          <w:shd w:val="clear" w:color="auto" w:fill="FFE599"/>
        </w:rPr>
        <w:t xml:space="preserve"> dias</w:t>
      </w:r>
      <w:r>
        <w:rPr>
          <w:color w:val="000000"/>
          <w:sz w:val="24"/>
          <w:szCs w:val="24"/>
        </w:rPr>
        <w:t xml:space="preserve">, após a realização dos serviços/entrega dos equipamentos, por meio de depósito em conta do (a) fornecedor (a) e somente com a apresentação e recebimento das Nota Fiscais correspondentes, devendo estar em plena conformidade com as mesmas; </w:t>
      </w:r>
    </w:p>
    <w:p w14:paraId="66BD0324" w14:textId="77777777" w:rsidR="00172BC9" w:rsidRDefault="00446BDA">
      <w:pPr>
        <w:numPr>
          <w:ilvl w:val="1"/>
          <w:numId w:val="8"/>
        </w:numPr>
        <w:pBdr>
          <w:top w:val="nil"/>
          <w:left w:val="nil"/>
          <w:bottom w:val="nil"/>
          <w:right w:val="nil"/>
          <w:between w:val="nil"/>
        </w:pBdr>
        <w:tabs>
          <w:tab w:val="left" w:pos="647"/>
        </w:tabs>
        <w:spacing w:before="120"/>
        <w:ind w:right="227" w:firstLine="0"/>
        <w:jc w:val="both"/>
        <w:rPr>
          <w:color w:val="000000"/>
          <w:sz w:val="24"/>
          <w:szCs w:val="24"/>
        </w:rPr>
      </w:pPr>
      <w:r>
        <w:rPr>
          <w:color w:val="000000"/>
          <w:sz w:val="24"/>
          <w:szCs w:val="24"/>
        </w:rPr>
        <w:t>No preço deverão estar inclusos todos os custos de mão de obra, impostos, taxas, emolumentos, contribuições fiscais e quaisquer outras despesas acessórias e/ou necessárias à execução do objeto deste instrumento;</w:t>
      </w:r>
    </w:p>
    <w:p w14:paraId="66BD0325" w14:textId="77777777" w:rsidR="00172BC9" w:rsidRDefault="00446BDA">
      <w:pPr>
        <w:numPr>
          <w:ilvl w:val="1"/>
          <w:numId w:val="8"/>
        </w:numPr>
        <w:pBdr>
          <w:top w:val="nil"/>
          <w:left w:val="nil"/>
          <w:bottom w:val="nil"/>
          <w:right w:val="nil"/>
          <w:between w:val="nil"/>
        </w:pBdr>
        <w:tabs>
          <w:tab w:val="left" w:pos="641"/>
        </w:tabs>
        <w:spacing w:before="120"/>
        <w:ind w:right="223" w:firstLine="0"/>
        <w:jc w:val="both"/>
        <w:rPr>
          <w:color w:val="000000"/>
          <w:sz w:val="24"/>
          <w:szCs w:val="24"/>
        </w:rPr>
      </w:pPr>
      <w:r>
        <w:rPr>
          <w:color w:val="000000"/>
          <w:sz w:val="24"/>
          <w:szCs w:val="24"/>
        </w:rPr>
        <w:t>A Nota Fiscal deverá ser emitida pela empresa fornecedora posteriormente à emissão da Nota de Empenho Prévio e entrega total dos materiais esportivos;</w:t>
      </w:r>
    </w:p>
    <w:p w14:paraId="66BD0326" w14:textId="77777777" w:rsidR="00172BC9" w:rsidRDefault="00446BDA">
      <w:pPr>
        <w:numPr>
          <w:ilvl w:val="1"/>
          <w:numId w:val="8"/>
        </w:numPr>
        <w:pBdr>
          <w:top w:val="nil"/>
          <w:left w:val="nil"/>
          <w:bottom w:val="nil"/>
          <w:right w:val="nil"/>
          <w:between w:val="nil"/>
        </w:pBdr>
        <w:tabs>
          <w:tab w:val="left" w:pos="649"/>
        </w:tabs>
        <w:spacing w:before="120"/>
        <w:ind w:right="223" w:firstLine="0"/>
        <w:jc w:val="both"/>
        <w:rPr>
          <w:color w:val="000000"/>
          <w:sz w:val="24"/>
          <w:szCs w:val="24"/>
        </w:rPr>
      </w:pPr>
      <w:r>
        <w:rPr>
          <w:color w:val="000000"/>
          <w:sz w:val="24"/>
          <w:szCs w:val="24"/>
        </w:rPr>
        <w:t>A empresa fornecedora deverá indicar a agência e o número da conta para pagamento em conta bancária e/ou emissão de boleto bancário, conforme melhor convier. Caso a agência não seja o Banco do Brasil, única do Município, serão descontados o valor referente ao DOC ou TED.</w:t>
      </w:r>
    </w:p>
    <w:p w14:paraId="66BD0327" w14:textId="77777777" w:rsidR="00172BC9" w:rsidRDefault="00446BDA">
      <w:pPr>
        <w:pStyle w:val="Ttulo1"/>
        <w:numPr>
          <w:ilvl w:val="0"/>
          <w:numId w:val="8"/>
        </w:numPr>
        <w:tabs>
          <w:tab w:val="left" w:pos="2444"/>
        </w:tabs>
        <w:ind w:left="2444" w:hanging="240"/>
      </w:pPr>
      <w:r>
        <w:t>RECURSOS ORÇAMENTÁRIOS E FINANCEIROS</w:t>
      </w:r>
    </w:p>
    <w:p w14:paraId="66BD0328" w14:textId="77777777" w:rsidR="00172BC9" w:rsidRDefault="00446BDA">
      <w:pPr>
        <w:pBdr>
          <w:top w:val="nil"/>
          <w:left w:val="nil"/>
          <w:bottom w:val="nil"/>
          <w:right w:val="nil"/>
          <w:between w:val="nil"/>
        </w:pBdr>
        <w:tabs>
          <w:tab w:val="left" w:pos="640"/>
        </w:tabs>
        <w:spacing w:before="114"/>
        <w:ind w:left="220" w:right="220"/>
        <w:jc w:val="both"/>
        <w:rPr>
          <w:i/>
          <w:sz w:val="24"/>
          <w:szCs w:val="24"/>
          <w:shd w:val="clear" w:color="auto" w:fill="FFE599"/>
        </w:rPr>
      </w:pPr>
      <w:r>
        <w:rPr>
          <w:color w:val="000000"/>
          <w:sz w:val="24"/>
          <w:szCs w:val="24"/>
          <w:shd w:val="clear" w:color="auto" w:fill="FFE599"/>
        </w:rPr>
        <w:t xml:space="preserve">As referidas despesas serão empenhadas na seguinte dotação orçamentária: </w:t>
      </w:r>
    </w:p>
    <w:p w14:paraId="0DD0D869" w14:textId="77777777" w:rsidR="009B0EDC" w:rsidRPr="009B0EDC" w:rsidRDefault="009B0EDC" w:rsidP="009B0EDC">
      <w:pPr>
        <w:pBdr>
          <w:top w:val="nil"/>
          <w:left w:val="nil"/>
          <w:bottom w:val="nil"/>
          <w:right w:val="nil"/>
          <w:between w:val="nil"/>
        </w:pBdr>
        <w:tabs>
          <w:tab w:val="left" w:pos="640"/>
        </w:tabs>
        <w:spacing w:before="114"/>
        <w:ind w:left="567" w:right="220"/>
        <w:jc w:val="both"/>
        <w:rPr>
          <w:color w:val="000000"/>
          <w:sz w:val="24"/>
          <w:szCs w:val="24"/>
        </w:rPr>
      </w:pPr>
      <w:r w:rsidRPr="009B0EDC">
        <w:rPr>
          <w:color w:val="000000"/>
          <w:sz w:val="24"/>
          <w:szCs w:val="24"/>
        </w:rPr>
        <w:t>Fonte de Recursos: Nº - 08</w:t>
      </w:r>
    </w:p>
    <w:p w14:paraId="200AF75C" w14:textId="77777777" w:rsidR="009B0EDC" w:rsidRPr="009B0EDC" w:rsidRDefault="009B0EDC" w:rsidP="009B0EDC">
      <w:pPr>
        <w:pBdr>
          <w:top w:val="nil"/>
          <w:left w:val="nil"/>
          <w:bottom w:val="nil"/>
          <w:right w:val="nil"/>
          <w:between w:val="nil"/>
        </w:pBdr>
        <w:tabs>
          <w:tab w:val="left" w:pos="640"/>
        </w:tabs>
        <w:spacing w:before="114"/>
        <w:ind w:left="567" w:right="220"/>
        <w:jc w:val="both"/>
        <w:rPr>
          <w:color w:val="000000"/>
          <w:sz w:val="24"/>
          <w:szCs w:val="24"/>
        </w:rPr>
      </w:pPr>
      <w:r w:rsidRPr="009B0EDC">
        <w:rPr>
          <w:color w:val="000000"/>
          <w:sz w:val="24"/>
          <w:szCs w:val="24"/>
        </w:rPr>
        <w:t>Ficha Orçamentária: 563</w:t>
      </w:r>
    </w:p>
    <w:p w14:paraId="66BD0329" w14:textId="42A59262" w:rsidR="00172BC9" w:rsidRDefault="009B0EDC" w:rsidP="009B0EDC">
      <w:pPr>
        <w:pBdr>
          <w:top w:val="nil"/>
          <w:left w:val="nil"/>
          <w:bottom w:val="nil"/>
          <w:right w:val="nil"/>
          <w:between w:val="nil"/>
        </w:pBdr>
        <w:tabs>
          <w:tab w:val="left" w:pos="640"/>
        </w:tabs>
        <w:spacing w:before="114"/>
        <w:ind w:left="567" w:right="220"/>
        <w:jc w:val="both"/>
        <w:rPr>
          <w:color w:val="000000"/>
          <w:sz w:val="24"/>
          <w:szCs w:val="24"/>
        </w:rPr>
      </w:pPr>
      <w:r w:rsidRPr="009B0EDC">
        <w:rPr>
          <w:color w:val="000000"/>
          <w:sz w:val="24"/>
          <w:szCs w:val="24"/>
        </w:rPr>
        <w:t xml:space="preserve">Rubrica Orçamentária: Outros serviços de terceiros </w:t>
      </w:r>
      <w:r>
        <w:rPr>
          <w:color w:val="000000"/>
          <w:sz w:val="24"/>
          <w:szCs w:val="24"/>
        </w:rPr>
        <w:t xml:space="preserve">- </w:t>
      </w:r>
      <w:r w:rsidRPr="009B0EDC">
        <w:rPr>
          <w:color w:val="000000"/>
          <w:sz w:val="24"/>
          <w:szCs w:val="24"/>
        </w:rPr>
        <w:t>pessoa jurídica.</w:t>
      </w:r>
    </w:p>
    <w:p w14:paraId="66BD032A" w14:textId="77777777" w:rsidR="00172BC9" w:rsidRDefault="00446BDA">
      <w:pPr>
        <w:pStyle w:val="Ttulo1"/>
        <w:numPr>
          <w:ilvl w:val="0"/>
          <w:numId w:val="8"/>
        </w:numPr>
        <w:tabs>
          <w:tab w:val="left" w:pos="2956"/>
        </w:tabs>
        <w:spacing w:before="266"/>
        <w:ind w:left="2956" w:hanging="240"/>
      </w:pPr>
      <w:r>
        <w:t>DOS DOCUMENTOS DE HABILITAÇÃO</w:t>
      </w:r>
    </w:p>
    <w:p w14:paraId="66BD032B" w14:textId="77777777" w:rsidR="00172BC9" w:rsidRDefault="00446BDA">
      <w:pPr>
        <w:numPr>
          <w:ilvl w:val="1"/>
          <w:numId w:val="8"/>
        </w:numPr>
        <w:pBdr>
          <w:top w:val="nil"/>
          <w:left w:val="nil"/>
          <w:bottom w:val="nil"/>
          <w:right w:val="nil"/>
          <w:between w:val="nil"/>
        </w:pBdr>
        <w:tabs>
          <w:tab w:val="left" w:pos="683"/>
        </w:tabs>
        <w:spacing w:before="114"/>
        <w:ind w:right="221" w:firstLine="0"/>
        <w:jc w:val="both"/>
        <w:rPr>
          <w:color w:val="000000"/>
          <w:sz w:val="24"/>
          <w:szCs w:val="24"/>
        </w:rPr>
      </w:pPr>
      <w:r>
        <w:rPr>
          <w:color w:val="000000"/>
          <w:sz w:val="24"/>
          <w:szCs w:val="24"/>
        </w:rPr>
        <w:t xml:space="preserve">Será habilitada a empresa fornecedora que apresentar, além da proposta, os documentos de </w:t>
      </w:r>
      <w:r>
        <w:rPr>
          <w:sz w:val="24"/>
          <w:szCs w:val="24"/>
        </w:rPr>
        <w:t>habilitação</w:t>
      </w:r>
      <w:r>
        <w:rPr>
          <w:color w:val="000000"/>
          <w:sz w:val="24"/>
          <w:szCs w:val="24"/>
        </w:rPr>
        <w:t xml:space="preserve">, no prazo indicado pela Administração no preâmbulo de Edital, conforme </w:t>
      </w:r>
      <w:r>
        <w:rPr>
          <w:b/>
          <w:color w:val="000000"/>
          <w:sz w:val="24"/>
          <w:szCs w:val="24"/>
        </w:rPr>
        <w:t xml:space="preserve">Anexo I </w:t>
      </w:r>
      <w:r>
        <w:rPr>
          <w:color w:val="000000"/>
          <w:sz w:val="24"/>
          <w:szCs w:val="24"/>
        </w:rPr>
        <w:t>deste instrumento.</w:t>
      </w:r>
    </w:p>
    <w:p w14:paraId="66BD032C" w14:textId="77777777" w:rsidR="00172BC9" w:rsidRDefault="00446BDA">
      <w:pPr>
        <w:pStyle w:val="Ttulo1"/>
        <w:numPr>
          <w:ilvl w:val="0"/>
          <w:numId w:val="8"/>
        </w:numPr>
        <w:tabs>
          <w:tab w:val="left" w:pos="3750"/>
        </w:tabs>
        <w:spacing w:before="126"/>
        <w:ind w:left="3750" w:hanging="240"/>
      </w:pPr>
      <w:r>
        <w:t>DO PRAZO DE ENTREGA</w:t>
      </w:r>
    </w:p>
    <w:p w14:paraId="66BD032D" w14:textId="021ECE4E" w:rsidR="00172BC9" w:rsidRDefault="00446BDA">
      <w:pPr>
        <w:numPr>
          <w:ilvl w:val="1"/>
          <w:numId w:val="8"/>
        </w:numPr>
        <w:pBdr>
          <w:top w:val="nil"/>
          <w:left w:val="nil"/>
          <w:bottom w:val="nil"/>
          <w:right w:val="nil"/>
          <w:between w:val="nil"/>
        </w:pBdr>
        <w:tabs>
          <w:tab w:val="left" w:pos="682"/>
        </w:tabs>
        <w:spacing w:before="114"/>
        <w:ind w:right="223" w:firstLine="0"/>
        <w:jc w:val="both"/>
        <w:rPr>
          <w:color w:val="000000"/>
          <w:sz w:val="24"/>
          <w:szCs w:val="24"/>
        </w:rPr>
      </w:pPr>
      <w:r>
        <w:rPr>
          <w:color w:val="000000"/>
          <w:sz w:val="24"/>
          <w:szCs w:val="24"/>
        </w:rPr>
        <w:t xml:space="preserve">Após o recebimento da Autorização de </w:t>
      </w:r>
      <w:r>
        <w:rPr>
          <w:sz w:val="24"/>
          <w:szCs w:val="24"/>
        </w:rPr>
        <w:t>Serviço</w:t>
      </w:r>
      <w:r>
        <w:rPr>
          <w:color w:val="000000"/>
          <w:sz w:val="24"/>
          <w:szCs w:val="24"/>
        </w:rPr>
        <w:t xml:space="preserve"> a contratada </w:t>
      </w:r>
      <w:r w:rsidR="004D4B0D">
        <w:rPr>
          <w:color w:val="000000"/>
          <w:sz w:val="24"/>
          <w:szCs w:val="24"/>
        </w:rPr>
        <w:t xml:space="preserve">deverá </w:t>
      </w:r>
      <w:r>
        <w:rPr>
          <w:sz w:val="24"/>
          <w:szCs w:val="24"/>
        </w:rPr>
        <w:t>executar o serviço</w:t>
      </w:r>
      <w:r>
        <w:rPr>
          <w:color w:val="000000"/>
          <w:sz w:val="24"/>
          <w:szCs w:val="24"/>
        </w:rPr>
        <w:t xml:space="preserve"> objeto desta dispensa</w:t>
      </w:r>
      <w:r w:rsidR="001B1255">
        <w:rPr>
          <w:color w:val="000000"/>
          <w:sz w:val="24"/>
          <w:szCs w:val="24"/>
        </w:rPr>
        <w:t xml:space="preserve"> de acordo com o cronograma de jogos fornecido pela Assessoria de Esportes e Lazer</w:t>
      </w:r>
      <w:r>
        <w:rPr>
          <w:color w:val="000000"/>
          <w:sz w:val="24"/>
          <w:szCs w:val="24"/>
        </w:rPr>
        <w:t>.</w:t>
      </w:r>
    </w:p>
    <w:p w14:paraId="66BD032E" w14:textId="77777777" w:rsidR="00172BC9" w:rsidRDefault="00172BC9">
      <w:pPr>
        <w:pBdr>
          <w:top w:val="nil"/>
          <w:left w:val="nil"/>
          <w:bottom w:val="nil"/>
          <w:right w:val="nil"/>
          <w:between w:val="nil"/>
        </w:pBdr>
        <w:tabs>
          <w:tab w:val="left" w:pos="682"/>
        </w:tabs>
        <w:spacing w:before="114"/>
        <w:ind w:left="220" w:right="223"/>
        <w:jc w:val="right"/>
        <w:rPr>
          <w:color w:val="000000"/>
          <w:sz w:val="24"/>
          <w:szCs w:val="24"/>
        </w:rPr>
      </w:pPr>
    </w:p>
    <w:p w14:paraId="66BD032F" w14:textId="77777777" w:rsidR="00172BC9" w:rsidRDefault="00446BDA">
      <w:pPr>
        <w:pStyle w:val="Ttulo1"/>
        <w:numPr>
          <w:ilvl w:val="0"/>
          <w:numId w:val="8"/>
        </w:numPr>
        <w:tabs>
          <w:tab w:val="left" w:pos="2562"/>
        </w:tabs>
        <w:spacing w:before="120"/>
        <w:ind w:left="2562" w:hanging="240"/>
        <w:rPr>
          <w:b w:val="0"/>
        </w:rPr>
      </w:pPr>
      <w:r>
        <w:t>DOS CRITÉRIOS DE ACEITAÇÃO DO OBJETO</w:t>
      </w:r>
    </w:p>
    <w:p w14:paraId="66BD0330" w14:textId="77777777" w:rsidR="00172BC9" w:rsidRDefault="00446BDA">
      <w:pPr>
        <w:numPr>
          <w:ilvl w:val="1"/>
          <w:numId w:val="8"/>
        </w:numPr>
        <w:pBdr>
          <w:top w:val="nil"/>
          <w:left w:val="nil"/>
          <w:bottom w:val="nil"/>
          <w:right w:val="nil"/>
          <w:between w:val="nil"/>
        </w:pBdr>
        <w:tabs>
          <w:tab w:val="left" w:pos="638"/>
        </w:tabs>
        <w:spacing w:before="120"/>
        <w:ind w:right="225" w:firstLine="0"/>
        <w:jc w:val="both"/>
        <w:rPr>
          <w:color w:val="000000"/>
          <w:sz w:val="24"/>
          <w:szCs w:val="24"/>
        </w:rPr>
      </w:pPr>
      <w:r>
        <w:rPr>
          <w:color w:val="000000"/>
          <w:sz w:val="24"/>
          <w:szCs w:val="24"/>
        </w:rPr>
        <w:t>Os serviços e bens poderão ser rejeitados, no todo ou na parte, quando em desacordo com as especificações constantes deste instrumento, bem como em desacordo com os padrões de qualidade e demais condições;</w:t>
      </w:r>
    </w:p>
    <w:p w14:paraId="66BD0331" w14:textId="3AA91441" w:rsidR="00172BC9" w:rsidRDefault="00446BDA">
      <w:pPr>
        <w:numPr>
          <w:ilvl w:val="1"/>
          <w:numId w:val="8"/>
        </w:numPr>
        <w:pBdr>
          <w:top w:val="nil"/>
          <w:left w:val="nil"/>
          <w:bottom w:val="nil"/>
          <w:right w:val="nil"/>
          <w:between w:val="nil"/>
        </w:pBdr>
        <w:tabs>
          <w:tab w:val="left" w:pos="635"/>
        </w:tabs>
        <w:spacing w:before="120"/>
        <w:ind w:right="225" w:firstLine="0"/>
        <w:jc w:val="both"/>
        <w:rPr>
          <w:color w:val="000000"/>
          <w:sz w:val="24"/>
          <w:szCs w:val="24"/>
        </w:rPr>
      </w:pPr>
      <w:r>
        <w:rPr>
          <w:color w:val="000000"/>
          <w:sz w:val="24"/>
          <w:szCs w:val="24"/>
        </w:rPr>
        <w:t xml:space="preserve">A realização dos serviços e a adequação dos equipamentos serão verificados pelo responsável designado </w:t>
      </w:r>
      <w:r w:rsidR="001B1255">
        <w:rPr>
          <w:color w:val="000000"/>
          <w:sz w:val="24"/>
          <w:szCs w:val="24"/>
        </w:rPr>
        <w:t>pela Assessoria de Esportes e Lazer,</w:t>
      </w:r>
      <w:r>
        <w:rPr>
          <w:sz w:val="24"/>
          <w:szCs w:val="24"/>
        </w:rPr>
        <w:t xml:space="preserve"> </w:t>
      </w:r>
      <w:r>
        <w:rPr>
          <w:color w:val="000000"/>
          <w:sz w:val="24"/>
          <w:szCs w:val="24"/>
        </w:rPr>
        <w:t xml:space="preserve">para o </w:t>
      </w:r>
      <w:r>
        <w:rPr>
          <w:sz w:val="24"/>
          <w:szCs w:val="24"/>
        </w:rPr>
        <w:t>recebimento, acompanhamento</w:t>
      </w:r>
      <w:r>
        <w:rPr>
          <w:color w:val="000000"/>
          <w:sz w:val="24"/>
          <w:szCs w:val="24"/>
        </w:rPr>
        <w:t xml:space="preserve"> e fiscalização dos produtos entregues.</w:t>
      </w:r>
    </w:p>
    <w:p w14:paraId="66BD0332" w14:textId="77777777" w:rsidR="00172BC9" w:rsidRDefault="00446BDA">
      <w:pPr>
        <w:pStyle w:val="Ttulo1"/>
        <w:numPr>
          <w:ilvl w:val="0"/>
          <w:numId w:val="8"/>
        </w:numPr>
        <w:tabs>
          <w:tab w:val="left" w:pos="4304"/>
        </w:tabs>
        <w:spacing w:before="191" w:line="273" w:lineRule="auto"/>
        <w:ind w:left="4304" w:hanging="228"/>
      </w:pPr>
      <w:r>
        <w:t>DA AQUISIÇÃO</w:t>
      </w:r>
    </w:p>
    <w:p w14:paraId="66BD0333" w14:textId="69F78A0A" w:rsidR="00172BC9" w:rsidRDefault="00446BDA">
      <w:pPr>
        <w:numPr>
          <w:ilvl w:val="1"/>
          <w:numId w:val="8"/>
        </w:numPr>
        <w:pBdr>
          <w:top w:val="nil"/>
          <w:left w:val="nil"/>
          <w:bottom w:val="nil"/>
          <w:right w:val="nil"/>
          <w:between w:val="nil"/>
        </w:pBdr>
        <w:tabs>
          <w:tab w:val="left" w:pos="700"/>
        </w:tabs>
        <w:spacing w:line="276" w:lineRule="auto"/>
        <w:ind w:right="224" w:firstLine="0"/>
        <w:jc w:val="both"/>
        <w:rPr>
          <w:color w:val="000000"/>
          <w:sz w:val="24"/>
          <w:szCs w:val="24"/>
        </w:rPr>
      </w:pPr>
      <w:r>
        <w:rPr>
          <w:color w:val="000000"/>
          <w:sz w:val="24"/>
          <w:szCs w:val="24"/>
        </w:rPr>
        <w:t xml:space="preserve">Após a ratificação da presente dispensa, caso se conclua pela contratação, serão emitidas as </w:t>
      </w:r>
      <w:r>
        <w:rPr>
          <w:color w:val="000000"/>
          <w:sz w:val="24"/>
          <w:szCs w:val="24"/>
        </w:rPr>
        <w:lastRenderedPageBreak/>
        <w:t>Autorizações de Serviço, aqui identificadas como A.</w:t>
      </w:r>
      <w:r w:rsidR="00C8409A">
        <w:rPr>
          <w:color w:val="000000"/>
          <w:sz w:val="24"/>
          <w:szCs w:val="24"/>
        </w:rPr>
        <w:t>S</w:t>
      </w:r>
      <w:r>
        <w:rPr>
          <w:color w:val="000000"/>
          <w:sz w:val="24"/>
          <w:szCs w:val="24"/>
        </w:rPr>
        <w:t>, além do empenho das despesas correspondentes;</w:t>
      </w:r>
    </w:p>
    <w:p w14:paraId="66BD0334" w14:textId="6E4F0ECC" w:rsidR="00172BC9" w:rsidRDefault="00446BDA">
      <w:pPr>
        <w:numPr>
          <w:ilvl w:val="1"/>
          <w:numId w:val="8"/>
        </w:numPr>
        <w:pBdr>
          <w:top w:val="nil"/>
          <w:left w:val="nil"/>
          <w:bottom w:val="nil"/>
          <w:right w:val="nil"/>
          <w:between w:val="nil"/>
        </w:pBdr>
        <w:tabs>
          <w:tab w:val="left" w:pos="682"/>
        </w:tabs>
        <w:spacing w:line="276" w:lineRule="auto"/>
        <w:ind w:right="225" w:firstLine="0"/>
        <w:jc w:val="both"/>
        <w:rPr>
          <w:color w:val="000000"/>
        </w:rPr>
      </w:pPr>
      <w:r>
        <w:rPr>
          <w:color w:val="000000"/>
          <w:sz w:val="24"/>
          <w:szCs w:val="24"/>
        </w:rPr>
        <w:t>O Aceite do Contrato ou do instrumento contratual equivalente (A.S.), emitida ao respectivo fornecedor, implica o reconhecimento de que:</w:t>
      </w:r>
    </w:p>
    <w:p w14:paraId="66BD0335" w14:textId="77777777" w:rsidR="00172BC9" w:rsidRDefault="00446BDA">
      <w:pPr>
        <w:numPr>
          <w:ilvl w:val="1"/>
          <w:numId w:val="8"/>
        </w:numPr>
        <w:pBdr>
          <w:top w:val="nil"/>
          <w:left w:val="nil"/>
          <w:bottom w:val="nil"/>
          <w:right w:val="nil"/>
          <w:between w:val="nil"/>
        </w:pBdr>
        <w:tabs>
          <w:tab w:val="left" w:pos="645"/>
        </w:tabs>
        <w:spacing w:line="276" w:lineRule="auto"/>
        <w:ind w:right="227" w:firstLine="0"/>
        <w:jc w:val="both"/>
        <w:rPr>
          <w:color w:val="000000"/>
          <w:sz w:val="24"/>
          <w:szCs w:val="24"/>
        </w:rPr>
      </w:pPr>
      <w:r>
        <w:rPr>
          <w:color w:val="000000"/>
          <w:sz w:val="24"/>
          <w:szCs w:val="24"/>
        </w:rPr>
        <w:t>O (a) fornecedor (a) se vincula à sua proposta e às previsões contidas no Edital de Contratação Direta e seus anexos;</w:t>
      </w:r>
    </w:p>
    <w:p w14:paraId="66BD0336" w14:textId="77777777" w:rsidR="00172BC9" w:rsidRDefault="00446BDA">
      <w:pPr>
        <w:numPr>
          <w:ilvl w:val="1"/>
          <w:numId w:val="8"/>
        </w:numPr>
        <w:pBdr>
          <w:top w:val="nil"/>
          <w:left w:val="nil"/>
          <w:bottom w:val="nil"/>
          <w:right w:val="nil"/>
          <w:between w:val="nil"/>
        </w:pBdr>
        <w:tabs>
          <w:tab w:val="left" w:pos="928"/>
        </w:tabs>
        <w:spacing w:line="276" w:lineRule="auto"/>
        <w:ind w:right="221" w:firstLine="0"/>
        <w:jc w:val="both"/>
        <w:rPr>
          <w:color w:val="000000"/>
          <w:sz w:val="24"/>
          <w:szCs w:val="24"/>
        </w:rPr>
      </w:pPr>
      <w:r>
        <w:rPr>
          <w:color w:val="000000"/>
          <w:sz w:val="24"/>
          <w:szCs w:val="24"/>
        </w:rPr>
        <w:t xml:space="preserve">O (a) fornecedor (a) reconhece os direitos da Administração previstos nos </w:t>
      </w:r>
      <w:hyperlink r:id="rId8" w:anchor="art137">
        <w:r w:rsidR="00172BC9">
          <w:rPr>
            <w:color w:val="000000"/>
            <w:sz w:val="24"/>
            <w:szCs w:val="24"/>
            <w:u w:val="single"/>
          </w:rPr>
          <w:t>artigos 137 a 139</w:t>
        </w:r>
      </w:hyperlink>
      <w:r>
        <w:rPr>
          <w:color w:val="000000"/>
          <w:sz w:val="24"/>
          <w:szCs w:val="24"/>
        </w:rPr>
        <w:t xml:space="preserve"> </w:t>
      </w:r>
      <w:hyperlink r:id="rId9" w:anchor="art137">
        <w:r w:rsidR="00172BC9">
          <w:rPr>
            <w:color w:val="000000"/>
            <w:sz w:val="24"/>
            <w:szCs w:val="24"/>
            <w:u w:val="single"/>
          </w:rPr>
          <w:t>da mesma Lei</w:t>
        </w:r>
      </w:hyperlink>
      <w:r>
        <w:rPr>
          <w:color w:val="000000"/>
          <w:sz w:val="24"/>
          <w:szCs w:val="24"/>
        </w:rPr>
        <w:t>.</w:t>
      </w:r>
    </w:p>
    <w:p w14:paraId="66BD0337" w14:textId="77777777" w:rsidR="00172BC9" w:rsidRDefault="00446BDA">
      <w:pPr>
        <w:pStyle w:val="Ttulo1"/>
        <w:numPr>
          <w:ilvl w:val="0"/>
          <w:numId w:val="8"/>
        </w:numPr>
        <w:tabs>
          <w:tab w:val="left" w:pos="2854"/>
        </w:tabs>
        <w:spacing w:before="2"/>
        <w:ind w:left="2854" w:hanging="708"/>
        <w:rPr>
          <w:i/>
        </w:rPr>
      </w:pPr>
      <w:r>
        <w:t>INFRAÇÕES E SANÇÕES ADMINISTRATIVAS</w:t>
      </w:r>
    </w:p>
    <w:p w14:paraId="66BD0338" w14:textId="77777777" w:rsidR="00172BC9" w:rsidRDefault="00446BDA">
      <w:pPr>
        <w:numPr>
          <w:ilvl w:val="1"/>
          <w:numId w:val="8"/>
        </w:numPr>
        <w:pBdr>
          <w:top w:val="nil"/>
          <w:left w:val="nil"/>
          <w:bottom w:val="nil"/>
          <w:right w:val="nil"/>
          <w:between w:val="nil"/>
        </w:pBdr>
        <w:tabs>
          <w:tab w:val="left" w:pos="580"/>
        </w:tabs>
        <w:spacing w:before="114" w:line="276" w:lineRule="auto"/>
        <w:ind w:left="580" w:right="224" w:hanging="360"/>
        <w:jc w:val="both"/>
        <w:rPr>
          <w:color w:val="000000"/>
          <w:sz w:val="24"/>
          <w:szCs w:val="24"/>
        </w:rPr>
      </w:pPr>
      <w:r>
        <w:rPr>
          <w:color w:val="000000"/>
          <w:sz w:val="24"/>
          <w:szCs w:val="24"/>
        </w:rPr>
        <w:t xml:space="preserve"> Comete infração administrativa o fornecedor que praticar quaisquer das hipóteses previstas no </w:t>
      </w:r>
      <w:hyperlink r:id="rId10" w:anchor="art155">
        <w:r w:rsidR="00172BC9">
          <w:rPr>
            <w:color w:val="000000"/>
            <w:sz w:val="24"/>
            <w:szCs w:val="24"/>
            <w:u w:val="single"/>
          </w:rPr>
          <w:t>art.</w:t>
        </w:r>
      </w:hyperlink>
      <w:r>
        <w:rPr>
          <w:color w:val="000000"/>
          <w:sz w:val="24"/>
          <w:szCs w:val="24"/>
        </w:rPr>
        <w:t xml:space="preserve"> </w:t>
      </w:r>
      <w:hyperlink r:id="rId11" w:anchor="art155">
        <w:r w:rsidR="00172BC9">
          <w:rPr>
            <w:color w:val="000000"/>
            <w:sz w:val="24"/>
            <w:szCs w:val="24"/>
            <w:u w:val="single"/>
          </w:rPr>
          <w:t>155 da Lei nº 14.133, de 2021</w:t>
        </w:r>
      </w:hyperlink>
      <w:hyperlink r:id="rId12" w:anchor="art155">
        <w:r w:rsidR="00172BC9">
          <w:rPr>
            <w:color w:val="000000"/>
            <w:sz w:val="24"/>
            <w:szCs w:val="24"/>
          </w:rPr>
          <w:t>,</w:t>
        </w:r>
      </w:hyperlink>
      <w:r>
        <w:rPr>
          <w:color w:val="000000"/>
          <w:sz w:val="24"/>
          <w:szCs w:val="24"/>
        </w:rPr>
        <w:t xml:space="preserve"> quais sejam:</w:t>
      </w:r>
    </w:p>
    <w:p w14:paraId="66BD0339" w14:textId="77777777" w:rsidR="00172BC9" w:rsidRDefault="00446BDA">
      <w:pPr>
        <w:numPr>
          <w:ilvl w:val="2"/>
          <w:numId w:val="8"/>
        </w:numPr>
        <w:pBdr>
          <w:top w:val="nil"/>
          <w:left w:val="nil"/>
          <w:bottom w:val="nil"/>
          <w:right w:val="nil"/>
          <w:between w:val="nil"/>
        </w:pBdr>
        <w:tabs>
          <w:tab w:val="left" w:pos="928"/>
        </w:tabs>
        <w:spacing w:before="121"/>
        <w:ind w:hanging="708"/>
        <w:jc w:val="both"/>
        <w:rPr>
          <w:color w:val="000000"/>
          <w:sz w:val="24"/>
          <w:szCs w:val="24"/>
        </w:rPr>
      </w:pPr>
      <w:r>
        <w:rPr>
          <w:color w:val="000000"/>
          <w:sz w:val="24"/>
          <w:szCs w:val="24"/>
        </w:rPr>
        <w:t>dar causa à inexecução parcial do contrato;</w:t>
      </w:r>
    </w:p>
    <w:p w14:paraId="66BD033A" w14:textId="77777777" w:rsidR="00172BC9" w:rsidRDefault="00446BDA">
      <w:pPr>
        <w:numPr>
          <w:ilvl w:val="2"/>
          <w:numId w:val="8"/>
        </w:numPr>
        <w:pBdr>
          <w:top w:val="nil"/>
          <w:left w:val="nil"/>
          <w:bottom w:val="nil"/>
          <w:right w:val="nil"/>
          <w:between w:val="nil"/>
        </w:pBdr>
        <w:tabs>
          <w:tab w:val="left" w:pos="928"/>
        </w:tabs>
        <w:spacing w:before="160" w:line="276" w:lineRule="auto"/>
        <w:ind w:left="220" w:right="227" w:firstLine="0"/>
        <w:jc w:val="both"/>
        <w:rPr>
          <w:color w:val="000000"/>
          <w:sz w:val="24"/>
          <w:szCs w:val="24"/>
        </w:rPr>
      </w:pPr>
      <w:r>
        <w:rPr>
          <w:color w:val="000000"/>
          <w:sz w:val="24"/>
          <w:szCs w:val="24"/>
        </w:rPr>
        <w:t>dar causa à inexecução parcial do fornecimento que cause grave dano à Administração, ao funcionamento dos serviços públicos ou ao interesse coletivo;</w:t>
      </w:r>
    </w:p>
    <w:p w14:paraId="66BD033B" w14:textId="77777777" w:rsidR="00172BC9" w:rsidRDefault="00446BDA">
      <w:pPr>
        <w:numPr>
          <w:ilvl w:val="2"/>
          <w:numId w:val="8"/>
        </w:numPr>
        <w:pBdr>
          <w:top w:val="nil"/>
          <w:left w:val="nil"/>
          <w:bottom w:val="nil"/>
          <w:right w:val="nil"/>
          <w:between w:val="nil"/>
        </w:pBdr>
        <w:tabs>
          <w:tab w:val="left" w:pos="928"/>
        </w:tabs>
        <w:spacing w:before="121"/>
        <w:ind w:hanging="708"/>
        <w:jc w:val="both"/>
        <w:rPr>
          <w:color w:val="000000"/>
          <w:sz w:val="24"/>
          <w:szCs w:val="24"/>
        </w:rPr>
      </w:pPr>
      <w:r>
        <w:rPr>
          <w:color w:val="000000"/>
          <w:sz w:val="24"/>
          <w:szCs w:val="24"/>
        </w:rPr>
        <w:t>dar causa à inexecução total do fornecimento;</w:t>
      </w:r>
    </w:p>
    <w:p w14:paraId="66BD033C" w14:textId="77777777" w:rsidR="00172BC9" w:rsidRDefault="00446BDA">
      <w:pPr>
        <w:numPr>
          <w:ilvl w:val="2"/>
          <w:numId w:val="8"/>
        </w:numPr>
        <w:pBdr>
          <w:top w:val="nil"/>
          <w:left w:val="nil"/>
          <w:bottom w:val="nil"/>
          <w:right w:val="nil"/>
          <w:between w:val="nil"/>
        </w:pBdr>
        <w:tabs>
          <w:tab w:val="left" w:pos="928"/>
        </w:tabs>
        <w:spacing w:before="161"/>
        <w:ind w:hanging="708"/>
        <w:jc w:val="both"/>
        <w:rPr>
          <w:color w:val="000000"/>
          <w:sz w:val="24"/>
          <w:szCs w:val="24"/>
        </w:rPr>
      </w:pPr>
      <w:r>
        <w:rPr>
          <w:color w:val="000000"/>
          <w:sz w:val="24"/>
          <w:szCs w:val="24"/>
        </w:rPr>
        <w:t>deixar de entregar a documentação exigida para o certame;</w:t>
      </w:r>
    </w:p>
    <w:p w14:paraId="66BD033D" w14:textId="77777777" w:rsidR="00172BC9" w:rsidRDefault="00446BDA">
      <w:pPr>
        <w:numPr>
          <w:ilvl w:val="2"/>
          <w:numId w:val="8"/>
        </w:numPr>
        <w:pBdr>
          <w:top w:val="nil"/>
          <w:left w:val="nil"/>
          <w:bottom w:val="nil"/>
          <w:right w:val="nil"/>
          <w:between w:val="nil"/>
        </w:pBdr>
        <w:jc w:val="both"/>
        <w:rPr>
          <w:color w:val="000000"/>
          <w:sz w:val="24"/>
          <w:szCs w:val="24"/>
        </w:rPr>
      </w:pPr>
      <w:r>
        <w:rPr>
          <w:color w:val="000000"/>
          <w:sz w:val="24"/>
          <w:szCs w:val="24"/>
        </w:rPr>
        <w:t xml:space="preserve">não manter a proposta, salvo em decorrência de fato superveniente devidamente justificado; </w:t>
      </w:r>
    </w:p>
    <w:p w14:paraId="66BD033E" w14:textId="07B55738" w:rsidR="00172BC9" w:rsidRDefault="00446BDA">
      <w:pPr>
        <w:numPr>
          <w:ilvl w:val="2"/>
          <w:numId w:val="8"/>
        </w:numPr>
        <w:pBdr>
          <w:top w:val="nil"/>
          <w:left w:val="nil"/>
          <w:bottom w:val="nil"/>
          <w:right w:val="nil"/>
          <w:between w:val="nil"/>
        </w:pBdr>
        <w:tabs>
          <w:tab w:val="left" w:pos="928"/>
        </w:tabs>
        <w:spacing w:before="185" w:line="276" w:lineRule="auto"/>
        <w:ind w:left="220" w:right="225" w:firstLine="0"/>
        <w:jc w:val="both"/>
        <w:rPr>
          <w:color w:val="000000"/>
          <w:sz w:val="24"/>
          <w:szCs w:val="24"/>
        </w:rPr>
      </w:pPr>
      <w:r>
        <w:rPr>
          <w:color w:val="000000"/>
          <w:sz w:val="24"/>
          <w:szCs w:val="24"/>
        </w:rPr>
        <w:t>não aceitar o recebimento da A.S. ou não entregar a documentação exigida para a contratação, quando convocado dentro do prazo de validade de sua proposta;</w:t>
      </w:r>
    </w:p>
    <w:p w14:paraId="66BD033F" w14:textId="77777777" w:rsidR="00172BC9" w:rsidRDefault="00446BDA">
      <w:pPr>
        <w:numPr>
          <w:ilvl w:val="2"/>
          <w:numId w:val="8"/>
        </w:numPr>
        <w:pBdr>
          <w:top w:val="nil"/>
          <w:left w:val="nil"/>
          <w:bottom w:val="nil"/>
          <w:right w:val="nil"/>
          <w:between w:val="nil"/>
        </w:pBdr>
        <w:tabs>
          <w:tab w:val="left" w:pos="1050"/>
        </w:tabs>
        <w:spacing w:before="119" w:line="276" w:lineRule="auto"/>
        <w:ind w:left="220" w:right="225" w:firstLine="0"/>
        <w:jc w:val="both"/>
        <w:rPr>
          <w:color w:val="000000"/>
          <w:sz w:val="24"/>
          <w:szCs w:val="24"/>
        </w:rPr>
      </w:pPr>
      <w:r>
        <w:rPr>
          <w:color w:val="000000"/>
          <w:sz w:val="24"/>
          <w:szCs w:val="24"/>
        </w:rPr>
        <w:t>ensejar o retardamento da execução ou da entrega do objeto da licitação sem motivo justificado;</w:t>
      </w:r>
    </w:p>
    <w:p w14:paraId="66BD0340" w14:textId="77777777" w:rsidR="00172BC9" w:rsidRDefault="00446BDA">
      <w:pPr>
        <w:numPr>
          <w:ilvl w:val="2"/>
          <w:numId w:val="8"/>
        </w:numPr>
        <w:pBdr>
          <w:top w:val="nil"/>
          <w:left w:val="nil"/>
          <w:bottom w:val="nil"/>
          <w:right w:val="nil"/>
          <w:between w:val="nil"/>
        </w:pBdr>
        <w:tabs>
          <w:tab w:val="left" w:pos="928"/>
        </w:tabs>
        <w:spacing w:before="122" w:line="276" w:lineRule="auto"/>
        <w:ind w:left="220" w:right="226" w:firstLine="0"/>
        <w:jc w:val="both"/>
        <w:rPr>
          <w:color w:val="000000"/>
          <w:sz w:val="24"/>
          <w:szCs w:val="24"/>
        </w:rPr>
      </w:pPr>
      <w:r>
        <w:rPr>
          <w:color w:val="000000"/>
          <w:sz w:val="24"/>
          <w:szCs w:val="24"/>
        </w:rPr>
        <w:t>apresentar declaração ou documentação falsa exigida para o certame ou prestar declaração falsa durante a dispensa física ou na execução do fornecimento;</w:t>
      </w:r>
    </w:p>
    <w:p w14:paraId="66BD0341" w14:textId="77777777" w:rsidR="00172BC9" w:rsidRDefault="00446BDA">
      <w:pPr>
        <w:numPr>
          <w:ilvl w:val="2"/>
          <w:numId w:val="8"/>
        </w:numPr>
        <w:pBdr>
          <w:top w:val="nil"/>
          <w:left w:val="nil"/>
          <w:bottom w:val="nil"/>
          <w:right w:val="nil"/>
          <w:between w:val="nil"/>
        </w:pBdr>
        <w:tabs>
          <w:tab w:val="left" w:pos="928"/>
        </w:tabs>
        <w:spacing w:before="119"/>
        <w:ind w:hanging="708"/>
        <w:jc w:val="both"/>
        <w:rPr>
          <w:color w:val="000000"/>
          <w:sz w:val="24"/>
          <w:szCs w:val="24"/>
        </w:rPr>
      </w:pPr>
      <w:r>
        <w:rPr>
          <w:color w:val="000000"/>
          <w:sz w:val="24"/>
          <w:szCs w:val="24"/>
        </w:rPr>
        <w:t>fraudar a dispensa física ou praticar ato fraudulento na execução do contrato;</w:t>
      </w:r>
    </w:p>
    <w:p w14:paraId="66BD0342" w14:textId="77777777" w:rsidR="00172BC9" w:rsidRDefault="00446BDA">
      <w:pPr>
        <w:numPr>
          <w:ilvl w:val="2"/>
          <w:numId w:val="8"/>
        </w:numPr>
        <w:pBdr>
          <w:top w:val="nil"/>
          <w:left w:val="nil"/>
          <w:bottom w:val="nil"/>
          <w:right w:val="nil"/>
          <w:between w:val="nil"/>
        </w:pBdr>
        <w:tabs>
          <w:tab w:val="left" w:pos="988"/>
        </w:tabs>
        <w:spacing w:before="162"/>
        <w:ind w:left="988" w:hanging="768"/>
        <w:jc w:val="both"/>
        <w:rPr>
          <w:color w:val="000000"/>
          <w:sz w:val="24"/>
          <w:szCs w:val="24"/>
        </w:rPr>
      </w:pPr>
      <w:r>
        <w:rPr>
          <w:color w:val="000000"/>
          <w:sz w:val="24"/>
          <w:szCs w:val="24"/>
        </w:rPr>
        <w:t>comportar-se de modo inidôneo ou cometer fraude de qualquer natureza;</w:t>
      </w:r>
    </w:p>
    <w:p w14:paraId="66BD0343" w14:textId="77777777" w:rsidR="00172BC9" w:rsidRDefault="00446BDA">
      <w:pPr>
        <w:numPr>
          <w:ilvl w:val="3"/>
          <w:numId w:val="8"/>
        </w:numPr>
        <w:pBdr>
          <w:top w:val="nil"/>
          <w:left w:val="nil"/>
          <w:bottom w:val="nil"/>
          <w:right w:val="nil"/>
          <w:between w:val="nil"/>
        </w:pBdr>
        <w:tabs>
          <w:tab w:val="left" w:pos="1636"/>
        </w:tabs>
        <w:spacing w:before="160" w:line="276" w:lineRule="auto"/>
        <w:ind w:right="229" w:firstLine="0"/>
        <w:jc w:val="both"/>
        <w:rPr>
          <w:color w:val="000000"/>
          <w:sz w:val="24"/>
          <w:szCs w:val="24"/>
        </w:rPr>
      </w:pPr>
      <w:r>
        <w:rPr>
          <w:color w:val="000000"/>
          <w:sz w:val="24"/>
          <w:szCs w:val="24"/>
        </w:rPr>
        <w:t xml:space="preserve">Considera-se comportamento inidôneo, entre outros, a declaração falsa quanto às </w:t>
      </w:r>
    </w:p>
    <w:p w14:paraId="66BD0344" w14:textId="77777777" w:rsidR="00172BC9" w:rsidRDefault="00446BDA">
      <w:pPr>
        <w:numPr>
          <w:ilvl w:val="3"/>
          <w:numId w:val="8"/>
        </w:numPr>
        <w:pBdr>
          <w:top w:val="nil"/>
          <w:left w:val="nil"/>
          <w:bottom w:val="nil"/>
          <w:right w:val="nil"/>
          <w:between w:val="nil"/>
        </w:pBdr>
        <w:tabs>
          <w:tab w:val="left" w:pos="1636"/>
        </w:tabs>
        <w:spacing w:before="160" w:line="276" w:lineRule="auto"/>
        <w:ind w:right="229" w:firstLine="0"/>
        <w:jc w:val="both"/>
        <w:rPr>
          <w:color w:val="000000"/>
          <w:sz w:val="24"/>
          <w:szCs w:val="24"/>
        </w:rPr>
      </w:pPr>
      <w:r>
        <w:rPr>
          <w:color w:val="000000"/>
          <w:sz w:val="24"/>
          <w:szCs w:val="24"/>
        </w:rPr>
        <w:t>condições de participação, quanto ao enquadramento como ME/EPP ou o conluio entre os fornecedores, em qualquer momento da dispensa, mesmo após emitida a A.F./A.S.;</w:t>
      </w:r>
    </w:p>
    <w:p w14:paraId="66BD0345" w14:textId="77777777" w:rsidR="00172BC9" w:rsidRDefault="00446BDA">
      <w:pPr>
        <w:numPr>
          <w:ilvl w:val="2"/>
          <w:numId w:val="8"/>
        </w:numPr>
        <w:pBdr>
          <w:top w:val="nil"/>
          <w:left w:val="nil"/>
          <w:bottom w:val="nil"/>
          <w:right w:val="nil"/>
          <w:between w:val="nil"/>
        </w:pBdr>
        <w:tabs>
          <w:tab w:val="left" w:pos="988"/>
        </w:tabs>
        <w:spacing w:before="120"/>
        <w:ind w:left="988" w:hanging="768"/>
        <w:jc w:val="both"/>
        <w:rPr>
          <w:color w:val="000000"/>
          <w:sz w:val="24"/>
          <w:szCs w:val="24"/>
        </w:rPr>
      </w:pPr>
      <w:r>
        <w:rPr>
          <w:color w:val="000000"/>
          <w:sz w:val="24"/>
          <w:szCs w:val="24"/>
        </w:rPr>
        <w:t>praticar atos ilícitos com vistas a frustrar os objetivos deste certame.</w:t>
      </w:r>
    </w:p>
    <w:p w14:paraId="66BD0346" w14:textId="77777777" w:rsidR="00172BC9" w:rsidRDefault="00446BDA">
      <w:pPr>
        <w:numPr>
          <w:ilvl w:val="2"/>
          <w:numId w:val="8"/>
        </w:numPr>
        <w:pBdr>
          <w:top w:val="nil"/>
          <w:left w:val="nil"/>
          <w:bottom w:val="nil"/>
          <w:right w:val="nil"/>
          <w:between w:val="nil"/>
        </w:pBdr>
        <w:tabs>
          <w:tab w:val="left" w:pos="928"/>
        </w:tabs>
        <w:spacing w:before="162"/>
        <w:ind w:hanging="708"/>
        <w:jc w:val="both"/>
        <w:rPr>
          <w:color w:val="000000"/>
          <w:sz w:val="24"/>
          <w:szCs w:val="24"/>
        </w:rPr>
      </w:pPr>
      <w:r>
        <w:rPr>
          <w:color w:val="000000"/>
          <w:sz w:val="24"/>
          <w:szCs w:val="24"/>
        </w:rPr>
        <w:t xml:space="preserve">praticar ato lesivo previsto no </w:t>
      </w:r>
      <w:hyperlink r:id="rId13" w:anchor="art5">
        <w:r w:rsidR="00172BC9">
          <w:rPr>
            <w:color w:val="000000"/>
            <w:sz w:val="24"/>
            <w:szCs w:val="24"/>
            <w:u w:val="single"/>
          </w:rPr>
          <w:t>art. 5º da Lei nº 12.846, de 1º de agosto de 2013.</w:t>
        </w:r>
      </w:hyperlink>
    </w:p>
    <w:p w14:paraId="66BD0347" w14:textId="77777777" w:rsidR="00172BC9" w:rsidRDefault="00446BDA">
      <w:pPr>
        <w:numPr>
          <w:ilvl w:val="1"/>
          <w:numId w:val="8"/>
        </w:numPr>
        <w:pBdr>
          <w:top w:val="nil"/>
          <w:left w:val="nil"/>
          <w:bottom w:val="nil"/>
          <w:right w:val="nil"/>
          <w:between w:val="nil"/>
        </w:pBdr>
        <w:tabs>
          <w:tab w:val="left" w:pos="928"/>
        </w:tabs>
        <w:spacing w:before="162" w:line="276" w:lineRule="auto"/>
        <w:ind w:right="222" w:firstLine="0"/>
        <w:jc w:val="both"/>
        <w:rPr>
          <w:color w:val="000000"/>
          <w:sz w:val="24"/>
          <w:szCs w:val="24"/>
        </w:rPr>
      </w:pPr>
      <w:r>
        <w:rPr>
          <w:color w:val="000000"/>
          <w:sz w:val="24"/>
          <w:szCs w:val="24"/>
        </w:rPr>
        <w:t xml:space="preserve">O fornecedor que cometer qualquer das infrações discriminadas nos subitens anteriores ficará sujeito, sem prejuízo da responsabilidade civil e criminal, às seguintes sanções de </w:t>
      </w:r>
      <w:r>
        <w:rPr>
          <w:b/>
          <w:color w:val="000000"/>
          <w:sz w:val="24"/>
          <w:szCs w:val="24"/>
        </w:rPr>
        <w:t>advertência</w:t>
      </w:r>
      <w:r>
        <w:rPr>
          <w:color w:val="000000"/>
          <w:sz w:val="24"/>
          <w:szCs w:val="24"/>
        </w:rPr>
        <w:t xml:space="preserve">, </w:t>
      </w:r>
      <w:r>
        <w:rPr>
          <w:b/>
          <w:color w:val="000000"/>
          <w:sz w:val="24"/>
          <w:szCs w:val="24"/>
        </w:rPr>
        <w:t>multa</w:t>
      </w:r>
      <w:r>
        <w:rPr>
          <w:color w:val="000000"/>
          <w:sz w:val="24"/>
          <w:szCs w:val="24"/>
        </w:rPr>
        <w:t xml:space="preserve">, </w:t>
      </w:r>
      <w:r>
        <w:rPr>
          <w:b/>
          <w:color w:val="000000"/>
          <w:sz w:val="24"/>
          <w:szCs w:val="24"/>
        </w:rPr>
        <w:t>impedimento de licitar e contratar no âmbito da Administração Pública e declaração de inidoneidade para licitar ou contratar</w:t>
      </w:r>
      <w:r>
        <w:rPr>
          <w:color w:val="000000"/>
          <w:sz w:val="24"/>
          <w:szCs w:val="24"/>
        </w:rPr>
        <w:t>.</w:t>
      </w:r>
    </w:p>
    <w:p w14:paraId="66BD0348" w14:textId="77777777" w:rsidR="00172BC9" w:rsidRDefault="00446BDA">
      <w:pPr>
        <w:numPr>
          <w:ilvl w:val="2"/>
          <w:numId w:val="8"/>
        </w:numPr>
        <w:pBdr>
          <w:top w:val="nil"/>
          <w:left w:val="nil"/>
          <w:bottom w:val="nil"/>
          <w:right w:val="nil"/>
          <w:between w:val="nil"/>
        </w:pBdr>
        <w:tabs>
          <w:tab w:val="left" w:pos="928"/>
        </w:tabs>
        <w:spacing w:before="121"/>
        <w:ind w:hanging="708"/>
        <w:jc w:val="both"/>
        <w:rPr>
          <w:color w:val="000000"/>
          <w:sz w:val="24"/>
          <w:szCs w:val="24"/>
        </w:rPr>
      </w:pPr>
      <w:r>
        <w:rPr>
          <w:color w:val="000000"/>
          <w:sz w:val="24"/>
          <w:szCs w:val="24"/>
        </w:rPr>
        <w:t>A Multa será fixada em 10% (dez por cento) sobre o valor estimado do(s) item(s) prejudicado</w:t>
      </w:r>
    </w:p>
    <w:p w14:paraId="66BD0349" w14:textId="77777777" w:rsidR="00172BC9" w:rsidRDefault="00446BDA">
      <w:pPr>
        <w:pBdr>
          <w:top w:val="nil"/>
          <w:left w:val="nil"/>
          <w:bottom w:val="nil"/>
          <w:right w:val="nil"/>
          <w:between w:val="nil"/>
        </w:pBdr>
        <w:spacing w:before="40"/>
        <w:ind w:left="220"/>
        <w:jc w:val="both"/>
        <w:rPr>
          <w:color w:val="000000"/>
          <w:sz w:val="24"/>
          <w:szCs w:val="24"/>
        </w:rPr>
      </w:pPr>
      <w:r>
        <w:rPr>
          <w:color w:val="000000"/>
          <w:sz w:val="24"/>
          <w:szCs w:val="24"/>
        </w:rPr>
        <w:t>(s) pela conduta do fornecedor, por qualquer das infrações dos subitens 8.1.1 a 8.1.12;</w:t>
      </w:r>
    </w:p>
    <w:p w14:paraId="66BD034A" w14:textId="77777777" w:rsidR="00172BC9" w:rsidRDefault="00446BDA">
      <w:pPr>
        <w:numPr>
          <w:ilvl w:val="1"/>
          <w:numId w:val="8"/>
        </w:numPr>
        <w:pBdr>
          <w:top w:val="nil"/>
          <w:left w:val="nil"/>
          <w:bottom w:val="nil"/>
          <w:right w:val="nil"/>
          <w:between w:val="nil"/>
        </w:pBdr>
        <w:tabs>
          <w:tab w:val="left" w:pos="928"/>
        </w:tabs>
        <w:spacing w:before="162" w:line="276" w:lineRule="auto"/>
        <w:ind w:right="225" w:firstLine="0"/>
        <w:jc w:val="both"/>
        <w:rPr>
          <w:color w:val="000000"/>
          <w:sz w:val="24"/>
          <w:szCs w:val="24"/>
        </w:rPr>
      </w:pPr>
      <w:r>
        <w:rPr>
          <w:color w:val="000000"/>
          <w:sz w:val="24"/>
          <w:szCs w:val="24"/>
        </w:rPr>
        <w:lastRenderedPageBreak/>
        <w:t>A aplicação das sanções previstas nesta Dispensa não exclui, em hipótese alguma, a obrigação de reparação integral do dano causado ao Município (</w:t>
      </w:r>
      <w:hyperlink r:id="rId14" w:anchor="art156%C2%A79">
        <w:r w:rsidR="00172BC9">
          <w:rPr>
            <w:color w:val="000000"/>
            <w:sz w:val="24"/>
            <w:szCs w:val="24"/>
            <w:u w:val="single"/>
          </w:rPr>
          <w:t>art. 156, §9º</w:t>
        </w:r>
      </w:hyperlink>
      <w:r>
        <w:rPr>
          <w:color w:val="000000"/>
          <w:sz w:val="24"/>
          <w:szCs w:val="24"/>
        </w:rPr>
        <w:t>)</w:t>
      </w:r>
    </w:p>
    <w:p w14:paraId="66BD034B" w14:textId="77777777" w:rsidR="00172BC9" w:rsidRDefault="00446BDA">
      <w:pPr>
        <w:numPr>
          <w:ilvl w:val="1"/>
          <w:numId w:val="8"/>
        </w:numPr>
        <w:pBdr>
          <w:top w:val="nil"/>
          <w:left w:val="nil"/>
          <w:bottom w:val="nil"/>
          <w:right w:val="nil"/>
          <w:between w:val="nil"/>
        </w:pBdr>
        <w:tabs>
          <w:tab w:val="left" w:pos="928"/>
        </w:tabs>
        <w:spacing w:before="119" w:line="276" w:lineRule="auto"/>
        <w:ind w:right="230" w:firstLine="0"/>
        <w:jc w:val="both"/>
        <w:rPr>
          <w:color w:val="000000"/>
          <w:sz w:val="24"/>
          <w:szCs w:val="24"/>
        </w:rPr>
      </w:pPr>
      <w:r>
        <w:rPr>
          <w:color w:val="000000"/>
          <w:sz w:val="24"/>
          <w:szCs w:val="24"/>
        </w:rPr>
        <w:t xml:space="preserve">Todas as sanções previstas neste Edital poderão ser aplicadas cumulativamente com a multa </w:t>
      </w:r>
      <w:hyperlink r:id="rId15" w:anchor="art156%C2%A77">
        <w:r w:rsidR="00172BC9">
          <w:rPr>
            <w:color w:val="000000"/>
            <w:sz w:val="24"/>
            <w:szCs w:val="24"/>
            <w:u w:val="single"/>
          </w:rPr>
          <w:t>(art. 156, §7º</w:t>
        </w:r>
      </w:hyperlink>
      <w:r>
        <w:rPr>
          <w:color w:val="000000"/>
          <w:sz w:val="24"/>
          <w:szCs w:val="24"/>
        </w:rPr>
        <w:t>).</w:t>
      </w:r>
    </w:p>
    <w:p w14:paraId="66BD034C" w14:textId="77777777" w:rsidR="00172BC9" w:rsidRDefault="00446BDA">
      <w:pPr>
        <w:numPr>
          <w:ilvl w:val="1"/>
          <w:numId w:val="8"/>
        </w:numPr>
        <w:pBdr>
          <w:top w:val="nil"/>
          <w:left w:val="nil"/>
          <w:bottom w:val="nil"/>
          <w:right w:val="nil"/>
          <w:between w:val="nil"/>
        </w:pBdr>
        <w:tabs>
          <w:tab w:val="left" w:pos="928"/>
        </w:tabs>
        <w:spacing w:before="121" w:line="276" w:lineRule="auto"/>
        <w:ind w:right="225" w:firstLine="0"/>
        <w:jc w:val="both"/>
        <w:rPr>
          <w:color w:val="000000"/>
          <w:sz w:val="24"/>
          <w:szCs w:val="24"/>
        </w:rPr>
      </w:pPr>
      <w:r>
        <w:rPr>
          <w:color w:val="000000"/>
          <w:sz w:val="24"/>
          <w:szCs w:val="24"/>
        </w:rPr>
        <w:t>Na aplicação das sanções serão considerados os parâmetros do art. 156, §1º da Lei 14.133/21, sem prejuízo da aplicação do art. 160 da referida Lei, relativamente à desconsideração da personalidade jurídica.</w:t>
      </w:r>
    </w:p>
    <w:p w14:paraId="66BD034D" w14:textId="77777777" w:rsidR="00172BC9" w:rsidRDefault="00172BC9">
      <w:pPr>
        <w:pBdr>
          <w:top w:val="nil"/>
          <w:left w:val="nil"/>
          <w:bottom w:val="nil"/>
          <w:right w:val="nil"/>
          <w:between w:val="nil"/>
        </w:pBdr>
        <w:tabs>
          <w:tab w:val="left" w:pos="928"/>
        </w:tabs>
        <w:spacing w:before="121" w:line="276" w:lineRule="auto"/>
        <w:ind w:right="225"/>
        <w:jc w:val="both"/>
        <w:rPr>
          <w:sz w:val="24"/>
          <w:szCs w:val="24"/>
        </w:rPr>
      </w:pPr>
    </w:p>
    <w:p w14:paraId="66BD034E" w14:textId="77777777" w:rsidR="00172BC9" w:rsidRDefault="00446BDA">
      <w:pPr>
        <w:pStyle w:val="Ttulo1"/>
        <w:numPr>
          <w:ilvl w:val="0"/>
          <w:numId w:val="8"/>
        </w:numPr>
        <w:tabs>
          <w:tab w:val="left" w:pos="3878"/>
        </w:tabs>
        <w:ind w:left="3878" w:hanging="708"/>
      </w:pPr>
      <w:r>
        <w:t>DAS DISPOSIÇÕES GERAIS</w:t>
      </w:r>
    </w:p>
    <w:p w14:paraId="66BD034F" w14:textId="77777777" w:rsidR="00172BC9" w:rsidRDefault="00446BDA">
      <w:pPr>
        <w:numPr>
          <w:ilvl w:val="1"/>
          <w:numId w:val="8"/>
        </w:numPr>
        <w:pBdr>
          <w:top w:val="nil"/>
          <w:left w:val="nil"/>
          <w:bottom w:val="nil"/>
          <w:right w:val="nil"/>
          <w:between w:val="nil"/>
        </w:pBdr>
        <w:tabs>
          <w:tab w:val="left" w:pos="928"/>
        </w:tabs>
        <w:spacing w:before="114" w:line="276" w:lineRule="auto"/>
        <w:ind w:right="228" w:firstLine="0"/>
        <w:jc w:val="both"/>
        <w:rPr>
          <w:color w:val="000000"/>
          <w:sz w:val="24"/>
          <w:szCs w:val="24"/>
        </w:rPr>
      </w:pPr>
      <w:r>
        <w:rPr>
          <w:color w:val="000000"/>
          <w:sz w:val="24"/>
          <w:szCs w:val="24"/>
        </w:rPr>
        <w:t>No caso de todos os fornecedores restarem desclassificados ou inabilitados (procedimento fracassado), a Administração poderá:</w:t>
      </w:r>
    </w:p>
    <w:p w14:paraId="66BD0350" w14:textId="77777777" w:rsidR="00172BC9" w:rsidRDefault="00446BDA">
      <w:pPr>
        <w:numPr>
          <w:ilvl w:val="2"/>
          <w:numId w:val="8"/>
        </w:numPr>
        <w:pBdr>
          <w:top w:val="nil"/>
          <w:left w:val="nil"/>
          <w:bottom w:val="nil"/>
          <w:right w:val="nil"/>
          <w:between w:val="nil"/>
        </w:pBdr>
        <w:tabs>
          <w:tab w:val="left" w:pos="928"/>
        </w:tabs>
        <w:spacing w:before="119"/>
        <w:ind w:hanging="708"/>
        <w:jc w:val="both"/>
        <w:rPr>
          <w:color w:val="000000"/>
          <w:sz w:val="24"/>
          <w:szCs w:val="24"/>
        </w:rPr>
      </w:pPr>
      <w:r>
        <w:rPr>
          <w:color w:val="000000"/>
          <w:sz w:val="24"/>
          <w:szCs w:val="24"/>
        </w:rPr>
        <w:t>republicar o presente edital com uma nova data;</w:t>
      </w:r>
    </w:p>
    <w:p w14:paraId="66BD0351" w14:textId="77777777" w:rsidR="00172BC9" w:rsidRDefault="00446BDA">
      <w:pPr>
        <w:numPr>
          <w:ilvl w:val="2"/>
          <w:numId w:val="8"/>
        </w:numPr>
        <w:pBdr>
          <w:top w:val="nil"/>
          <w:left w:val="nil"/>
          <w:bottom w:val="nil"/>
          <w:right w:val="nil"/>
          <w:between w:val="nil"/>
        </w:pBdr>
        <w:tabs>
          <w:tab w:val="left" w:pos="928"/>
        </w:tabs>
        <w:spacing w:before="162" w:line="276" w:lineRule="auto"/>
        <w:ind w:left="220" w:right="225" w:firstLine="0"/>
        <w:jc w:val="both"/>
        <w:rPr>
          <w:color w:val="000000"/>
          <w:sz w:val="24"/>
          <w:szCs w:val="24"/>
        </w:rPr>
      </w:pPr>
      <w:r>
        <w:rPr>
          <w:color w:val="000000"/>
          <w:sz w:val="24"/>
          <w:szCs w:val="24"/>
        </w:rPr>
        <w:t>Valer-se, para a presente aquisição, de proposta obtida na pesquisa de preços que serviu de base ao procedimento, se houver, privilegiando-se os menores preços, sempre que possível, e desde que atendidas as condições de habilitação exigidas.</w:t>
      </w:r>
    </w:p>
    <w:p w14:paraId="66BD0352" w14:textId="77777777" w:rsidR="00172BC9" w:rsidRDefault="00446BDA">
      <w:pPr>
        <w:numPr>
          <w:ilvl w:val="3"/>
          <w:numId w:val="8"/>
        </w:numPr>
        <w:pBdr>
          <w:top w:val="nil"/>
          <w:left w:val="nil"/>
          <w:bottom w:val="nil"/>
          <w:right w:val="nil"/>
          <w:between w:val="nil"/>
        </w:pBdr>
        <w:tabs>
          <w:tab w:val="left" w:pos="1000"/>
        </w:tabs>
        <w:spacing w:before="120"/>
        <w:ind w:left="1000" w:hanging="780"/>
        <w:jc w:val="both"/>
        <w:rPr>
          <w:color w:val="000000"/>
          <w:sz w:val="24"/>
          <w:szCs w:val="24"/>
        </w:rPr>
      </w:pPr>
      <w:r>
        <w:rPr>
          <w:color w:val="000000"/>
          <w:sz w:val="24"/>
          <w:szCs w:val="24"/>
        </w:rPr>
        <w:t>No caso do subitem anterior, a contratação será operacionalizada fora deste procedimento.</w:t>
      </w:r>
    </w:p>
    <w:p w14:paraId="66BD0353" w14:textId="77777777" w:rsidR="00172BC9" w:rsidRDefault="00446BDA">
      <w:pPr>
        <w:numPr>
          <w:ilvl w:val="2"/>
          <w:numId w:val="8"/>
        </w:numPr>
        <w:pBdr>
          <w:top w:val="nil"/>
          <w:left w:val="nil"/>
          <w:bottom w:val="nil"/>
          <w:right w:val="nil"/>
          <w:between w:val="nil"/>
        </w:pBdr>
        <w:tabs>
          <w:tab w:val="left" w:pos="928"/>
        </w:tabs>
        <w:spacing w:before="185" w:line="276" w:lineRule="auto"/>
        <w:ind w:left="220" w:right="227" w:firstLine="0"/>
        <w:jc w:val="both"/>
        <w:rPr>
          <w:color w:val="000000"/>
          <w:sz w:val="24"/>
          <w:szCs w:val="24"/>
        </w:rPr>
      </w:pPr>
      <w:r>
        <w:rPr>
          <w:color w:val="000000"/>
          <w:sz w:val="24"/>
          <w:szCs w:val="24"/>
        </w:rPr>
        <w:t>Fixar prazo para que possa haver adequação das propostas ou da documentação de habilitação, conforme o caso.</w:t>
      </w:r>
    </w:p>
    <w:p w14:paraId="66BD0354" w14:textId="77777777" w:rsidR="00172BC9" w:rsidRDefault="00446BDA">
      <w:pPr>
        <w:numPr>
          <w:ilvl w:val="1"/>
          <w:numId w:val="7"/>
        </w:numPr>
        <w:pBdr>
          <w:top w:val="nil"/>
          <w:left w:val="nil"/>
          <w:bottom w:val="nil"/>
          <w:right w:val="nil"/>
          <w:between w:val="nil"/>
        </w:pBdr>
        <w:tabs>
          <w:tab w:val="left" w:pos="686"/>
        </w:tabs>
        <w:spacing w:before="119" w:line="276" w:lineRule="auto"/>
        <w:ind w:right="232" w:firstLine="0"/>
        <w:jc w:val="both"/>
        <w:rPr>
          <w:color w:val="000000"/>
          <w:sz w:val="24"/>
          <w:szCs w:val="24"/>
        </w:rPr>
      </w:pPr>
      <w:r>
        <w:rPr>
          <w:color w:val="000000"/>
          <w:sz w:val="24"/>
          <w:szCs w:val="24"/>
        </w:rPr>
        <w:t>As providências dos subitens 9.1.1 e 9.1.2 também poderão ser utilizadas se não houver o comparecimento de quaisquer fornecedores interessados (procedimento deserto).</w:t>
      </w:r>
    </w:p>
    <w:p w14:paraId="66BD0355" w14:textId="77777777" w:rsidR="00172BC9" w:rsidRDefault="00446BDA">
      <w:pPr>
        <w:numPr>
          <w:ilvl w:val="1"/>
          <w:numId w:val="7"/>
        </w:numPr>
        <w:pBdr>
          <w:top w:val="nil"/>
          <w:left w:val="nil"/>
          <w:bottom w:val="nil"/>
          <w:right w:val="nil"/>
          <w:between w:val="nil"/>
        </w:pBdr>
        <w:tabs>
          <w:tab w:val="left" w:pos="644"/>
        </w:tabs>
        <w:spacing w:before="122" w:line="276" w:lineRule="auto"/>
        <w:ind w:right="230" w:firstLine="0"/>
        <w:jc w:val="both"/>
        <w:rPr>
          <w:color w:val="000000"/>
          <w:sz w:val="24"/>
          <w:szCs w:val="24"/>
        </w:rPr>
      </w:pPr>
      <w:r>
        <w:rPr>
          <w:color w:val="000000"/>
          <w:sz w:val="24"/>
          <w:szCs w:val="24"/>
        </w:rPr>
        <w:t>Havendo a necessidade de realização de ato de qualquer natureza pelos fornecedores, cujo prazo não conste deste Edital de Contratação Direta, deverá ser atendido o prazo indicado pelo agente competente da Administração na respectiva notificação.</w:t>
      </w:r>
    </w:p>
    <w:p w14:paraId="66BD0356" w14:textId="77777777" w:rsidR="00172BC9" w:rsidRDefault="00446BDA">
      <w:pPr>
        <w:numPr>
          <w:ilvl w:val="1"/>
          <w:numId w:val="7"/>
        </w:numPr>
        <w:pBdr>
          <w:top w:val="nil"/>
          <w:left w:val="nil"/>
          <w:bottom w:val="nil"/>
          <w:right w:val="nil"/>
          <w:between w:val="nil"/>
        </w:pBdr>
        <w:tabs>
          <w:tab w:val="left" w:pos="668"/>
        </w:tabs>
        <w:spacing w:before="119" w:line="276" w:lineRule="auto"/>
        <w:ind w:right="227" w:firstLine="0"/>
        <w:jc w:val="both"/>
        <w:rPr>
          <w:color w:val="000000"/>
          <w:sz w:val="24"/>
          <w:szCs w:val="24"/>
        </w:rPr>
      </w:pPr>
      <w:r>
        <w:rPr>
          <w:color w:val="000000"/>
          <w:sz w:val="24"/>
          <w:szCs w:val="24"/>
        </w:rPr>
        <w:t>Caberá ao fornecedor acompanhar as operações, ficando responsável pelo ônus decorrente da perda do negócio diante da inobservância das exigências de quaisquer mensagens emitidas pela Administração ou de sua desconexão.</w:t>
      </w:r>
    </w:p>
    <w:p w14:paraId="66BD0357" w14:textId="77777777" w:rsidR="00172BC9" w:rsidRDefault="00446BDA">
      <w:pPr>
        <w:pBdr>
          <w:top w:val="nil"/>
          <w:left w:val="nil"/>
          <w:bottom w:val="nil"/>
          <w:right w:val="nil"/>
          <w:between w:val="nil"/>
        </w:pBdr>
        <w:spacing w:before="120" w:line="276" w:lineRule="auto"/>
        <w:ind w:left="220" w:right="228"/>
        <w:jc w:val="both"/>
        <w:rPr>
          <w:color w:val="000000"/>
          <w:sz w:val="24"/>
          <w:szCs w:val="24"/>
        </w:rPr>
      </w:pPr>
      <w:r>
        <w:rPr>
          <w:color w:val="000000"/>
          <w:sz w:val="24"/>
          <w:szCs w:val="24"/>
        </w:rPr>
        <w:t>9.7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66BD0358" w14:textId="77777777" w:rsidR="00172BC9" w:rsidRDefault="00446BDA">
      <w:pPr>
        <w:numPr>
          <w:ilvl w:val="1"/>
          <w:numId w:val="6"/>
        </w:numPr>
        <w:pBdr>
          <w:top w:val="nil"/>
          <w:left w:val="nil"/>
          <w:bottom w:val="nil"/>
          <w:right w:val="nil"/>
          <w:between w:val="nil"/>
        </w:pBdr>
        <w:tabs>
          <w:tab w:val="left" w:pos="634"/>
        </w:tabs>
        <w:spacing w:before="121"/>
        <w:jc w:val="both"/>
        <w:rPr>
          <w:color w:val="000000"/>
          <w:sz w:val="24"/>
          <w:szCs w:val="24"/>
        </w:rPr>
      </w:pPr>
      <w:r>
        <w:rPr>
          <w:color w:val="000000"/>
          <w:sz w:val="24"/>
          <w:szCs w:val="24"/>
        </w:rPr>
        <w:t>Os horários estabelecidos na divulgação deste procedimento observarão o horário de Brasília-DF.</w:t>
      </w:r>
    </w:p>
    <w:p w14:paraId="66BD0359" w14:textId="77777777" w:rsidR="00172BC9" w:rsidRDefault="00446BDA">
      <w:pPr>
        <w:numPr>
          <w:ilvl w:val="1"/>
          <w:numId w:val="6"/>
        </w:numPr>
        <w:pBdr>
          <w:top w:val="nil"/>
          <w:left w:val="nil"/>
          <w:bottom w:val="nil"/>
          <w:right w:val="nil"/>
          <w:between w:val="nil"/>
        </w:pBdr>
        <w:tabs>
          <w:tab w:val="left" w:pos="646"/>
        </w:tabs>
        <w:spacing w:before="160" w:line="276" w:lineRule="auto"/>
        <w:ind w:left="220" w:right="226" w:firstLine="0"/>
        <w:jc w:val="both"/>
        <w:rPr>
          <w:color w:val="000000"/>
          <w:sz w:val="24"/>
          <w:szCs w:val="24"/>
        </w:rPr>
      </w:pPr>
      <w:r>
        <w:rPr>
          <w:color w:val="000000"/>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6BD035A" w14:textId="77777777" w:rsidR="00172BC9" w:rsidRDefault="00446BDA">
      <w:pPr>
        <w:numPr>
          <w:ilvl w:val="1"/>
          <w:numId w:val="6"/>
        </w:numPr>
        <w:pBdr>
          <w:top w:val="nil"/>
          <w:left w:val="nil"/>
          <w:bottom w:val="nil"/>
          <w:right w:val="nil"/>
          <w:between w:val="nil"/>
        </w:pBdr>
        <w:tabs>
          <w:tab w:val="left" w:pos="786"/>
        </w:tabs>
        <w:spacing w:before="121" w:line="276" w:lineRule="auto"/>
        <w:ind w:left="220" w:right="223" w:firstLine="0"/>
        <w:jc w:val="both"/>
        <w:rPr>
          <w:color w:val="000000"/>
          <w:sz w:val="24"/>
          <w:szCs w:val="24"/>
        </w:rPr>
      </w:pPr>
      <w:r>
        <w:rPr>
          <w:color w:val="000000"/>
          <w:sz w:val="24"/>
          <w:szCs w:val="24"/>
        </w:rPr>
        <w:t xml:space="preserve">As normas disciplinadoras deste Edital de Contratação Direta serão sempre interpretadas em </w:t>
      </w:r>
      <w:r>
        <w:rPr>
          <w:color w:val="000000"/>
          <w:sz w:val="24"/>
          <w:szCs w:val="24"/>
        </w:rPr>
        <w:lastRenderedPageBreak/>
        <w:t>favor da ampliação da disputa entre os interessados, desde que não comprometam o interesse da Administração, o princípio da isonomia, a finalidade e a segurança da contratação.</w:t>
      </w:r>
    </w:p>
    <w:p w14:paraId="66BD035B" w14:textId="77777777" w:rsidR="00172BC9" w:rsidRDefault="00446BDA">
      <w:pPr>
        <w:numPr>
          <w:ilvl w:val="1"/>
          <w:numId w:val="6"/>
        </w:numPr>
        <w:pBdr>
          <w:top w:val="nil"/>
          <w:left w:val="nil"/>
          <w:bottom w:val="nil"/>
          <w:right w:val="nil"/>
          <w:between w:val="nil"/>
        </w:pBdr>
        <w:tabs>
          <w:tab w:val="left" w:pos="774"/>
        </w:tabs>
        <w:spacing w:before="120" w:line="276" w:lineRule="auto"/>
        <w:ind w:left="220" w:right="227" w:firstLine="0"/>
        <w:jc w:val="both"/>
        <w:rPr>
          <w:color w:val="000000"/>
          <w:sz w:val="24"/>
          <w:szCs w:val="24"/>
        </w:rPr>
      </w:pPr>
      <w:r>
        <w:rPr>
          <w:color w:val="000000"/>
          <w:sz w:val="24"/>
          <w:szCs w:val="24"/>
        </w:rPr>
        <w:t>Os fornecedores assumem todos os custos de preparação e apresentação de suas propostas e a Administração não será, em nenhum caso, responsável por esses custos, independentemente da condução ou do resultado do processo de aquisição.</w:t>
      </w:r>
    </w:p>
    <w:p w14:paraId="66BD035C" w14:textId="77777777" w:rsidR="00172BC9" w:rsidRDefault="00446BDA">
      <w:pPr>
        <w:numPr>
          <w:ilvl w:val="1"/>
          <w:numId w:val="6"/>
        </w:numPr>
        <w:pBdr>
          <w:top w:val="nil"/>
          <w:left w:val="nil"/>
          <w:bottom w:val="nil"/>
          <w:right w:val="nil"/>
          <w:between w:val="nil"/>
        </w:pBdr>
        <w:tabs>
          <w:tab w:val="left" w:pos="772"/>
        </w:tabs>
        <w:spacing w:before="120" w:line="276" w:lineRule="auto"/>
        <w:ind w:left="220" w:right="227" w:firstLine="0"/>
        <w:jc w:val="both"/>
        <w:rPr>
          <w:color w:val="000000"/>
          <w:sz w:val="24"/>
          <w:szCs w:val="24"/>
        </w:rPr>
      </w:pPr>
      <w:r>
        <w:rPr>
          <w:color w:val="000000"/>
          <w:sz w:val="24"/>
          <w:szCs w:val="24"/>
        </w:rPr>
        <w:t>Em caso de divergência entre disposições deste Edital de Contratação Direta e de seus anexos ou demais peças que compõem o processo, prevalecerá as deste Edital.</w:t>
      </w:r>
    </w:p>
    <w:p w14:paraId="66BD035D" w14:textId="77777777" w:rsidR="00172BC9" w:rsidRDefault="00446BDA">
      <w:pPr>
        <w:numPr>
          <w:ilvl w:val="1"/>
          <w:numId w:val="6"/>
        </w:numPr>
        <w:pBdr>
          <w:top w:val="nil"/>
          <w:left w:val="nil"/>
          <w:bottom w:val="nil"/>
          <w:right w:val="nil"/>
          <w:between w:val="nil"/>
        </w:pBdr>
        <w:tabs>
          <w:tab w:val="left" w:pos="760"/>
        </w:tabs>
        <w:spacing w:before="119"/>
        <w:ind w:left="760" w:hanging="540"/>
        <w:jc w:val="both"/>
        <w:rPr>
          <w:color w:val="000000"/>
          <w:sz w:val="24"/>
          <w:szCs w:val="24"/>
        </w:rPr>
      </w:pPr>
      <w:r>
        <w:rPr>
          <w:color w:val="000000"/>
          <w:sz w:val="24"/>
          <w:szCs w:val="24"/>
        </w:rPr>
        <w:t>Integram este Edital de Contratação Direta, para todos os fins e efeitos, os seguintes anexos:</w:t>
      </w:r>
    </w:p>
    <w:p w14:paraId="66BD035E" w14:textId="77777777" w:rsidR="00172BC9" w:rsidRDefault="00446BDA">
      <w:pPr>
        <w:numPr>
          <w:ilvl w:val="2"/>
          <w:numId w:val="5"/>
        </w:numPr>
        <w:pBdr>
          <w:top w:val="nil"/>
          <w:left w:val="nil"/>
          <w:bottom w:val="nil"/>
          <w:right w:val="nil"/>
          <w:between w:val="nil"/>
        </w:pBdr>
        <w:tabs>
          <w:tab w:val="left" w:pos="940"/>
        </w:tabs>
        <w:spacing w:before="162"/>
        <w:ind w:hanging="720"/>
        <w:jc w:val="both"/>
        <w:rPr>
          <w:color w:val="000000"/>
          <w:sz w:val="24"/>
          <w:szCs w:val="24"/>
        </w:rPr>
      </w:pPr>
      <w:r>
        <w:rPr>
          <w:color w:val="000000"/>
          <w:sz w:val="24"/>
          <w:szCs w:val="24"/>
        </w:rPr>
        <w:t>ANEXO I – Termo de Referência</w:t>
      </w:r>
    </w:p>
    <w:p w14:paraId="66BD035F" w14:textId="77777777" w:rsidR="00172BC9" w:rsidRDefault="00446BDA">
      <w:pPr>
        <w:numPr>
          <w:ilvl w:val="2"/>
          <w:numId w:val="5"/>
        </w:numPr>
        <w:pBdr>
          <w:top w:val="nil"/>
          <w:left w:val="nil"/>
          <w:bottom w:val="nil"/>
          <w:right w:val="nil"/>
          <w:between w:val="nil"/>
        </w:pBdr>
        <w:tabs>
          <w:tab w:val="left" w:pos="940"/>
        </w:tabs>
        <w:spacing w:before="162"/>
        <w:ind w:hanging="720"/>
        <w:jc w:val="both"/>
        <w:rPr>
          <w:color w:val="000000"/>
          <w:sz w:val="24"/>
          <w:szCs w:val="24"/>
        </w:rPr>
      </w:pPr>
      <w:r>
        <w:rPr>
          <w:color w:val="000000"/>
          <w:sz w:val="24"/>
          <w:szCs w:val="24"/>
        </w:rPr>
        <w:t>Anexo II – Documentação exigida para Habilitação</w:t>
      </w:r>
    </w:p>
    <w:p w14:paraId="66BD0360" w14:textId="77777777" w:rsidR="00172BC9" w:rsidRDefault="00446BDA">
      <w:pPr>
        <w:numPr>
          <w:ilvl w:val="2"/>
          <w:numId w:val="5"/>
        </w:numPr>
        <w:pBdr>
          <w:top w:val="nil"/>
          <w:left w:val="nil"/>
          <w:bottom w:val="nil"/>
          <w:right w:val="nil"/>
          <w:between w:val="nil"/>
        </w:pBdr>
        <w:tabs>
          <w:tab w:val="left" w:pos="940"/>
        </w:tabs>
        <w:spacing w:before="163"/>
        <w:ind w:hanging="720"/>
        <w:jc w:val="both"/>
        <w:rPr>
          <w:color w:val="000000"/>
          <w:sz w:val="24"/>
          <w:szCs w:val="24"/>
        </w:rPr>
      </w:pPr>
      <w:r>
        <w:rPr>
          <w:color w:val="000000"/>
          <w:sz w:val="24"/>
          <w:szCs w:val="24"/>
        </w:rPr>
        <w:t>ANEXO III – Declaração Conjunta, nos termos da Lei Federal nº 14.133/2021.</w:t>
      </w:r>
    </w:p>
    <w:p w14:paraId="66BD0361" w14:textId="77777777" w:rsidR="00172BC9" w:rsidRDefault="00446BDA">
      <w:pPr>
        <w:numPr>
          <w:ilvl w:val="2"/>
          <w:numId w:val="5"/>
        </w:numPr>
        <w:pBdr>
          <w:top w:val="nil"/>
          <w:left w:val="nil"/>
          <w:bottom w:val="nil"/>
          <w:right w:val="nil"/>
          <w:between w:val="nil"/>
        </w:pBdr>
        <w:tabs>
          <w:tab w:val="left" w:pos="940"/>
        </w:tabs>
        <w:spacing w:before="163"/>
        <w:ind w:hanging="720"/>
        <w:jc w:val="both"/>
        <w:rPr>
          <w:color w:val="000000"/>
          <w:sz w:val="24"/>
          <w:szCs w:val="24"/>
        </w:rPr>
      </w:pPr>
      <w:r>
        <w:rPr>
          <w:color w:val="000000"/>
          <w:sz w:val="24"/>
          <w:szCs w:val="24"/>
        </w:rPr>
        <w:t>ANEXO IV – Proposta de Preços.</w:t>
      </w:r>
    </w:p>
    <w:p w14:paraId="66BD0362" w14:textId="77777777" w:rsidR="00172BC9" w:rsidRDefault="00446BDA">
      <w:pPr>
        <w:numPr>
          <w:ilvl w:val="2"/>
          <w:numId w:val="5"/>
        </w:numPr>
        <w:pBdr>
          <w:top w:val="nil"/>
          <w:left w:val="nil"/>
          <w:bottom w:val="nil"/>
          <w:right w:val="nil"/>
          <w:between w:val="nil"/>
        </w:pBdr>
        <w:tabs>
          <w:tab w:val="left" w:pos="940"/>
        </w:tabs>
        <w:spacing w:before="163"/>
        <w:ind w:hanging="720"/>
        <w:jc w:val="both"/>
        <w:rPr>
          <w:color w:val="000000"/>
          <w:sz w:val="24"/>
          <w:szCs w:val="24"/>
        </w:rPr>
      </w:pPr>
      <w:r>
        <w:rPr>
          <w:color w:val="000000"/>
          <w:sz w:val="24"/>
          <w:szCs w:val="24"/>
        </w:rPr>
        <w:t>Anexo V – Minuta de Contrato</w:t>
      </w:r>
    </w:p>
    <w:p w14:paraId="66BD0363" w14:textId="77777777" w:rsidR="00172BC9" w:rsidRDefault="00446BDA">
      <w:pPr>
        <w:numPr>
          <w:ilvl w:val="2"/>
          <w:numId w:val="5"/>
        </w:numPr>
        <w:pBdr>
          <w:top w:val="nil"/>
          <w:left w:val="nil"/>
          <w:bottom w:val="nil"/>
          <w:right w:val="nil"/>
          <w:between w:val="nil"/>
        </w:pBdr>
        <w:tabs>
          <w:tab w:val="left" w:pos="940"/>
        </w:tabs>
        <w:spacing w:before="163"/>
        <w:ind w:hanging="720"/>
        <w:jc w:val="both"/>
        <w:rPr>
          <w:color w:val="000000"/>
          <w:sz w:val="24"/>
          <w:szCs w:val="24"/>
        </w:rPr>
      </w:pPr>
      <w:r>
        <w:rPr>
          <w:color w:val="000000"/>
          <w:sz w:val="24"/>
          <w:szCs w:val="24"/>
        </w:rPr>
        <w:t>Anexo VI – Minuta de Termo de Ciência e Notificação</w:t>
      </w:r>
    </w:p>
    <w:p w14:paraId="66BD0364" w14:textId="77777777" w:rsidR="00172BC9" w:rsidRDefault="00172BC9">
      <w:pPr>
        <w:pBdr>
          <w:top w:val="nil"/>
          <w:left w:val="nil"/>
          <w:bottom w:val="nil"/>
          <w:right w:val="nil"/>
          <w:between w:val="nil"/>
        </w:pBdr>
        <w:spacing w:before="215"/>
        <w:rPr>
          <w:color w:val="000000"/>
          <w:sz w:val="24"/>
          <w:szCs w:val="24"/>
        </w:rPr>
      </w:pPr>
    </w:p>
    <w:p w14:paraId="66BD0366" w14:textId="4BE9517A" w:rsidR="00172BC9" w:rsidRDefault="00C8409A" w:rsidP="00C8409A">
      <w:pPr>
        <w:pBdr>
          <w:top w:val="nil"/>
          <w:left w:val="nil"/>
          <w:bottom w:val="nil"/>
          <w:right w:val="nil"/>
          <w:between w:val="nil"/>
        </w:pBdr>
        <w:spacing w:before="168"/>
        <w:jc w:val="center"/>
        <w:rPr>
          <w:color w:val="000000"/>
          <w:sz w:val="24"/>
          <w:szCs w:val="24"/>
        </w:rPr>
      </w:pPr>
      <w:r>
        <w:rPr>
          <w:color w:val="000000"/>
          <w:sz w:val="24"/>
          <w:szCs w:val="24"/>
        </w:rPr>
        <w:t xml:space="preserve">Santa Branca-SP, </w:t>
      </w:r>
      <w:r w:rsidR="00EE6145">
        <w:rPr>
          <w:color w:val="000000"/>
          <w:sz w:val="24"/>
          <w:szCs w:val="24"/>
        </w:rPr>
        <w:t>1</w:t>
      </w:r>
      <w:r w:rsidR="0015452B">
        <w:rPr>
          <w:color w:val="000000"/>
          <w:sz w:val="24"/>
          <w:szCs w:val="24"/>
        </w:rPr>
        <w:t>8</w:t>
      </w:r>
      <w:r>
        <w:rPr>
          <w:color w:val="000000"/>
          <w:sz w:val="24"/>
          <w:szCs w:val="24"/>
        </w:rPr>
        <w:t xml:space="preserve"> de julho de 2025.</w:t>
      </w:r>
    </w:p>
    <w:p w14:paraId="66BD0367" w14:textId="77777777" w:rsidR="00172BC9" w:rsidRDefault="00172BC9">
      <w:pPr>
        <w:pBdr>
          <w:top w:val="nil"/>
          <w:left w:val="nil"/>
          <w:bottom w:val="nil"/>
          <w:right w:val="nil"/>
          <w:between w:val="nil"/>
        </w:pBdr>
        <w:spacing w:before="168"/>
        <w:rPr>
          <w:color w:val="000000"/>
          <w:sz w:val="24"/>
          <w:szCs w:val="24"/>
        </w:rPr>
      </w:pPr>
    </w:p>
    <w:p w14:paraId="5520F6AD" w14:textId="77777777" w:rsidR="00C8409A" w:rsidRDefault="00C8409A">
      <w:pPr>
        <w:pBdr>
          <w:top w:val="nil"/>
          <w:left w:val="nil"/>
          <w:bottom w:val="nil"/>
          <w:right w:val="nil"/>
          <w:between w:val="nil"/>
        </w:pBdr>
        <w:spacing w:before="168"/>
        <w:rPr>
          <w:color w:val="000000"/>
          <w:sz w:val="24"/>
          <w:szCs w:val="24"/>
        </w:rPr>
      </w:pPr>
    </w:p>
    <w:p w14:paraId="6F628E24" w14:textId="77777777" w:rsidR="00C8409A" w:rsidRDefault="00C8409A">
      <w:pPr>
        <w:pBdr>
          <w:top w:val="nil"/>
          <w:left w:val="nil"/>
          <w:bottom w:val="nil"/>
          <w:right w:val="nil"/>
          <w:between w:val="nil"/>
        </w:pBdr>
        <w:spacing w:before="168"/>
        <w:rPr>
          <w:color w:val="000000"/>
          <w:sz w:val="24"/>
          <w:szCs w:val="24"/>
        </w:rPr>
      </w:pPr>
    </w:p>
    <w:p w14:paraId="69A7C000" w14:textId="10B27156" w:rsidR="00C8409A" w:rsidRDefault="00C8409A" w:rsidP="00C8409A">
      <w:pPr>
        <w:pBdr>
          <w:top w:val="nil"/>
          <w:left w:val="nil"/>
          <w:bottom w:val="nil"/>
          <w:right w:val="nil"/>
          <w:between w:val="nil"/>
        </w:pBdr>
        <w:spacing w:before="168"/>
        <w:jc w:val="center"/>
        <w:rPr>
          <w:color w:val="000000"/>
          <w:sz w:val="24"/>
          <w:szCs w:val="24"/>
        </w:rPr>
      </w:pPr>
      <w:r>
        <w:rPr>
          <w:color w:val="000000"/>
          <w:sz w:val="24"/>
          <w:szCs w:val="24"/>
        </w:rPr>
        <w:t>MICHAEL CARDOSO</w:t>
      </w:r>
    </w:p>
    <w:p w14:paraId="6756C5FD" w14:textId="7587AD9A" w:rsidR="00C8409A" w:rsidRDefault="00C8409A" w:rsidP="00C8409A">
      <w:pPr>
        <w:pBdr>
          <w:top w:val="nil"/>
          <w:left w:val="nil"/>
          <w:bottom w:val="nil"/>
          <w:right w:val="nil"/>
          <w:between w:val="nil"/>
        </w:pBdr>
        <w:spacing w:before="168"/>
        <w:jc w:val="center"/>
        <w:rPr>
          <w:color w:val="000000"/>
          <w:sz w:val="24"/>
          <w:szCs w:val="24"/>
        </w:rPr>
      </w:pPr>
      <w:r>
        <w:rPr>
          <w:color w:val="000000"/>
          <w:sz w:val="24"/>
          <w:szCs w:val="24"/>
        </w:rPr>
        <w:t>Assessor de Esportes e Lazer</w:t>
      </w:r>
    </w:p>
    <w:p w14:paraId="66BD036A" w14:textId="135E69D8" w:rsidR="00172BC9" w:rsidRDefault="00172BC9">
      <w:pPr>
        <w:pBdr>
          <w:top w:val="nil"/>
          <w:left w:val="nil"/>
          <w:bottom w:val="nil"/>
          <w:right w:val="nil"/>
          <w:between w:val="nil"/>
        </w:pBdr>
        <w:spacing w:before="168"/>
        <w:jc w:val="center"/>
        <w:rPr>
          <w:color w:val="000000"/>
          <w:sz w:val="24"/>
          <w:szCs w:val="24"/>
        </w:rPr>
      </w:pPr>
    </w:p>
    <w:p w14:paraId="66BD036B" w14:textId="77777777" w:rsidR="00172BC9" w:rsidRDefault="00172BC9">
      <w:pPr>
        <w:pBdr>
          <w:top w:val="nil"/>
          <w:left w:val="nil"/>
          <w:bottom w:val="nil"/>
          <w:right w:val="nil"/>
          <w:between w:val="nil"/>
        </w:pBdr>
        <w:spacing w:before="168"/>
        <w:jc w:val="center"/>
        <w:rPr>
          <w:color w:val="000000"/>
          <w:sz w:val="24"/>
          <w:szCs w:val="24"/>
        </w:rPr>
      </w:pPr>
    </w:p>
    <w:p w14:paraId="66BD036C" w14:textId="77777777" w:rsidR="00172BC9" w:rsidRDefault="00446BDA">
      <w:pPr>
        <w:pBdr>
          <w:top w:val="nil"/>
          <w:left w:val="nil"/>
          <w:bottom w:val="nil"/>
          <w:right w:val="nil"/>
          <w:between w:val="nil"/>
        </w:pBdr>
        <w:spacing w:before="168"/>
        <w:jc w:val="center"/>
        <w:rPr>
          <w:color w:val="000000"/>
          <w:sz w:val="24"/>
          <w:szCs w:val="24"/>
        </w:rPr>
      </w:pPr>
      <w:r>
        <w:rPr>
          <w:color w:val="000000"/>
          <w:sz w:val="24"/>
          <w:szCs w:val="24"/>
        </w:rPr>
        <w:t>ADRIANO MARCHESANI LEVORIN</w:t>
      </w:r>
    </w:p>
    <w:p w14:paraId="66BD036D" w14:textId="77777777" w:rsidR="00172BC9" w:rsidRDefault="00446BDA">
      <w:pPr>
        <w:pBdr>
          <w:top w:val="nil"/>
          <w:left w:val="nil"/>
          <w:bottom w:val="nil"/>
          <w:right w:val="nil"/>
          <w:between w:val="nil"/>
        </w:pBdr>
        <w:spacing w:before="168"/>
        <w:jc w:val="center"/>
        <w:rPr>
          <w:b/>
          <w:color w:val="000000"/>
          <w:sz w:val="24"/>
          <w:szCs w:val="24"/>
        </w:rPr>
      </w:pPr>
      <w:r>
        <w:rPr>
          <w:color w:val="000000"/>
          <w:sz w:val="24"/>
          <w:szCs w:val="24"/>
        </w:rPr>
        <w:t>Prefeito Municipal</w:t>
      </w:r>
    </w:p>
    <w:p w14:paraId="66BD036E" w14:textId="77777777" w:rsidR="00172BC9" w:rsidRDefault="00172BC9">
      <w:pPr>
        <w:pBdr>
          <w:top w:val="nil"/>
          <w:left w:val="nil"/>
          <w:bottom w:val="nil"/>
          <w:right w:val="nil"/>
          <w:between w:val="nil"/>
        </w:pBdr>
        <w:spacing w:before="168"/>
        <w:jc w:val="center"/>
        <w:rPr>
          <w:b/>
          <w:sz w:val="24"/>
          <w:szCs w:val="24"/>
        </w:rPr>
      </w:pPr>
    </w:p>
    <w:p w14:paraId="66BD036F" w14:textId="77777777" w:rsidR="00172BC9" w:rsidRDefault="00172BC9">
      <w:pPr>
        <w:pBdr>
          <w:top w:val="nil"/>
          <w:left w:val="nil"/>
          <w:bottom w:val="nil"/>
          <w:right w:val="nil"/>
          <w:between w:val="nil"/>
        </w:pBdr>
        <w:spacing w:before="168"/>
        <w:jc w:val="center"/>
        <w:rPr>
          <w:b/>
          <w:sz w:val="24"/>
          <w:szCs w:val="24"/>
        </w:rPr>
      </w:pPr>
    </w:p>
    <w:p w14:paraId="66BD0370" w14:textId="77777777" w:rsidR="00172BC9" w:rsidRDefault="00172BC9">
      <w:pPr>
        <w:pBdr>
          <w:top w:val="nil"/>
          <w:left w:val="nil"/>
          <w:bottom w:val="nil"/>
          <w:right w:val="nil"/>
          <w:between w:val="nil"/>
        </w:pBdr>
        <w:spacing w:before="168"/>
        <w:jc w:val="center"/>
        <w:rPr>
          <w:b/>
          <w:sz w:val="24"/>
          <w:szCs w:val="24"/>
        </w:rPr>
      </w:pPr>
    </w:p>
    <w:p w14:paraId="66BD0371" w14:textId="77777777" w:rsidR="00172BC9" w:rsidRDefault="00172BC9">
      <w:pPr>
        <w:rPr>
          <w:sz w:val="24"/>
          <w:szCs w:val="24"/>
        </w:rPr>
      </w:pPr>
    </w:p>
    <w:p w14:paraId="4FC9A2BC" w14:textId="77777777" w:rsidR="00C2180D" w:rsidRDefault="00C2180D">
      <w:pPr>
        <w:rPr>
          <w:b/>
          <w:sz w:val="24"/>
          <w:szCs w:val="24"/>
        </w:rPr>
      </w:pPr>
      <w:r>
        <w:rPr>
          <w:b/>
          <w:sz w:val="24"/>
          <w:szCs w:val="24"/>
        </w:rPr>
        <w:br w:type="page"/>
      </w:r>
    </w:p>
    <w:p w14:paraId="66BD0372" w14:textId="1DDA039F" w:rsidR="00172BC9" w:rsidRDefault="00446BDA">
      <w:pPr>
        <w:jc w:val="center"/>
        <w:rPr>
          <w:b/>
          <w:sz w:val="24"/>
          <w:szCs w:val="24"/>
        </w:rPr>
      </w:pPr>
      <w:r>
        <w:rPr>
          <w:b/>
          <w:sz w:val="24"/>
          <w:szCs w:val="24"/>
        </w:rPr>
        <w:lastRenderedPageBreak/>
        <w:t>ANEXO I – TERMO DE REFERÊNCIA</w:t>
      </w:r>
    </w:p>
    <w:p w14:paraId="66BD0373" w14:textId="77777777" w:rsidR="00172BC9" w:rsidRDefault="00172BC9">
      <w:pPr>
        <w:jc w:val="center"/>
        <w:rPr>
          <w:b/>
          <w:sz w:val="24"/>
          <w:szCs w:val="24"/>
        </w:rPr>
      </w:pPr>
    </w:p>
    <w:p w14:paraId="66BD0374" w14:textId="77777777" w:rsidR="00172BC9" w:rsidRDefault="00172BC9">
      <w:pPr>
        <w:jc w:val="center"/>
        <w:rPr>
          <w:b/>
          <w:sz w:val="24"/>
          <w:szCs w:val="24"/>
        </w:rPr>
      </w:pPr>
    </w:p>
    <w:p w14:paraId="66BD0375" w14:textId="77777777" w:rsidR="00172BC9" w:rsidRDefault="00172BC9">
      <w:pPr>
        <w:pBdr>
          <w:top w:val="nil"/>
          <w:left w:val="nil"/>
          <w:bottom w:val="nil"/>
          <w:right w:val="nil"/>
          <w:between w:val="nil"/>
        </w:pBdr>
        <w:spacing w:before="6" w:after="1"/>
        <w:ind w:left="220"/>
        <w:rPr>
          <w:color w:val="000000"/>
          <w:sz w:val="18"/>
          <w:szCs w:val="18"/>
        </w:rPr>
      </w:pPr>
    </w:p>
    <w:p w14:paraId="1F5FCC6C" w14:textId="77777777" w:rsidR="00C2180D" w:rsidRDefault="00C2180D" w:rsidP="00C2180D">
      <w:pPr>
        <w:pBdr>
          <w:top w:val="nil"/>
          <w:left w:val="nil"/>
          <w:bottom w:val="nil"/>
          <w:right w:val="nil"/>
          <w:between w:val="nil"/>
        </w:pBdr>
        <w:spacing w:before="2"/>
        <w:ind w:left="3600"/>
        <w:rPr>
          <w:b/>
          <w:color w:val="000000"/>
        </w:rPr>
      </w:pPr>
      <w:r>
        <w:rPr>
          <w:b/>
          <w:color w:val="000000"/>
        </w:rPr>
        <w:t>TERMO DE REFERÊNCIA</w:t>
      </w:r>
    </w:p>
    <w:p w14:paraId="393203F5" w14:textId="77777777" w:rsidR="00C2180D" w:rsidRDefault="00C2180D" w:rsidP="00C2180D">
      <w:pPr>
        <w:pBdr>
          <w:top w:val="nil"/>
          <w:left w:val="nil"/>
          <w:bottom w:val="nil"/>
          <w:right w:val="nil"/>
          <w:between w:val="nil"/>
        </w:pBdr>
        <w:spacing w:before="2"/>
        <w:ind w:left="3100" w:firstLine="500"/>
        <w:rPr>
          <w:b/>
          <w:color w:val="000000"/>
        </w:rPr>
      </w:pPr>
      <w:r>
        <w:rPr>
          <w:b/>
          <w:color w:val="000000"/>
        </w:rPr>
        <w:t>DISPENSA DE LICITAÇÃO</w:t>
      </w:r>
    </w:p>
    <w:p w14:paraId="4ECE94BC" w14:textId="77777777" w:rsidR="00C2180D" w:rsidRDefault="00C2180D" w:rsidP="00C2180D">
      <w:pPr>
        <w:pBdr>
          <w:top w:val="nil"/>
          <w:left w:val="nil"/>
          <w:bottom w:val="nil"/>
          <w:right w:val="nil"/>
          <w:between w:val="nil"/>
        </w:pBdr>
        <w:spacing w:before="2"/>
        <w:ind w:left="220"/>
        <w:jc w:val="center"/>
        <w:rPr>
          <w:color w:val="000000"/>
        </w:rPr>
      </w:pPr>
    </w:p>
    <w:p w14:paraId="662CDC1E" w14:textId="77777777" w:rsidR="00C2180D" w:rsidRDefault="00C2180D" w:rsidP="00C2180D">
      <w:pPr>
        <w:keepNext/>
        <w:keepLines/>
        <w:numPr>
          <w:ilvl w:val="0"/>
          <w:numId w:val="13"/>
        </w:numPr>
        <w:pBdr>
          <w:top w:val="nil"/>
          <w:left w:val="nil"/>
          <w:bottom w:val="nil"/>
          <w:right w:val="nil"/>
          <w:between w:val="nil"/>
        </w:pBdr>
        <w:tabs>
          <w:tab w:val="left" w:pos="401"/>
        </w:tabs>
        <w:spacing w:before="40"/>
        <w:jc w:val="both"/>
        <w:rPr>
          <w:color w:val="366091"/>
        </w:rPr>
      </w:pPr>
      <w:r>
        <w:rPr>
          <w:color w:val="366091"/>
        </w:rPr>
        <w:t>DO OBJETO</w:t>
      </w:r>
    </w:p>
    <w:p w14:paraId="62055359" w14:textId="77777777" w:rsidR="00C2180D" w:rsidRDefault="00C2180D" w:rsidP="00C2180D">
      <w:pPr>
        <w:pBdr>
          <w:top w:val="nil"/>
          <w:left w:val="nil"/>
          <w:bottom w:val="nil"/>
          <w:right w:val="nil"/>
          <w:between w:val="nil"/>
        </w:pBdr>
        <w:spacing w:before="6"/>
        <w:ind w:left="220"/>
        <w:jc w:val="both"/>
        <w:rPr>
          <w:b/>
          <w:color w:val="000000"/>
        </w:rPr>
      </w:pPr>
    </w:p>
    <w:p w14:paraId="015B5F1E" w14:textId="77777777" w:rsidR="00C2180D" w:rsidRDefault="00C2180D" w:rsidP="00C2180D">
      <w:pPr>
        <w:numPr>
          <w:ilvl w:val="1"/>
          <w:numId w:val="13"/>
        </w:numPr>
        <w:pBdr>
          <w:top w:val="nil"/>
          <w:left w:val="nil"/>
          <w:bottom w:val="nil"/>
          <w:right w:val="nil"/>
          <w:between w:val="nil"/>
        </w:pBdr>
        <w:tabs>
          <w:tab w:val="left" w:pos="502"/>
        </w:tabs>
        <w:spacing w:before="95" w:line="235" w:lineRule="auto"/>
        <w:ind w:right="297" w:firstLine="0"/>
        <w:jc w:val="both"/>
      </w:pPr>
      <w:r>
        <w:rPr>
          <w:color w:val="000000"/>
        </w:rPr>
        <w:t>Contratação de empresa especializada na realização de eventos esportivos, com vistas a organização do Campeonato Municipal de Futebol Amador – 2025, conforme condições, quantidades e exigências estabelecidas neste instrumento:</w:t>
      </w:r>
    </w:p>
    <w:p w14:paraId="295CB6F3" w14:textId="77777777" w:rsidR="00C2180D" w:rsidRDefault="00C2180D" w:rsidP="00C2180D">
      <w:pPr>
        <w:pBdr>
          <w:top w:val="nil"/>
          <w:left w:val="nil"/>
          <w:bottom w:val="nil"/>
          <w:right w:val="nil"/>
          <w:between w:val="nil"/>
        </w:pBdr>
        <w:spacing w:before="7"/>
        <w:ind w:left="220"/>
        <w:jc w:val="both"/>
        <w:rPr>
          <w:color w:val="000000"/>
        </w:rPr>
      </w:pPr>
    </w:p>
    <w:tbl>
      <w:tblPr>
        <w:tblW w:w="9615" w:type="dxa"/>
        <w:tblInd w:w="185" w:type="dxa"/>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Layout w:type="fixed"/>
        <w:tblLook w:val="0000" w:firstRow="0" w:lastRow="0" w:firstColumn="0" w:lastColumn="0" w:noHBand="0" w:noVBand="0"/>
      </w:tblPr>
      <w:tblGrid>
        <w:gridCol w:w="615"/>
        <w:gridCol w:w="6435"/>
        <w:gridCol w:w="1200"/>
        <w:gridCol w:w="1365"/>
      </w:tblGrid>
      <w:tr w:rsidR="00C2180D" w14:paraId="149D7CE8" w14:textId="77777777" w:rsidTr="00E67F18">
        <w:trPr>
          <w:trHeight w:val="525"/>
        </w:trPr>
        <w:tc>
          <w:tcPr>
            <w:tcW w:w="615" w:type="dxa"/>
          </w:tcPr>
          <w:p w14:paraId="64E352D5" w14:textId="77777777" w:rsidR="00C2180D" w:rsidRDefault="00C2180D" w:rsidP="00E67F18">
            <w:pPr>
              <w:pBdr>
                <w:top w:val="nil"/>
                <w:left w:val="nil"/>
                <w:bottom w:val="nil"/>
                <w:right w:val="nil"/>
                <w:between w:val="nil"/>
              </w:pBdr>
              <w:spacing w:before="128"/>
              <w:ind w:left="67"/>
              <w:jc w:val="center"/>
              <w:rPr>
                <w:color w:val="000000"/>
                <w:sz w:val="20"/>
                <w:szCs w:val="20"/>
              </w:rPr>
            </w:pPr>
            <w:r>
              <w:rPr>
                <w:color w:val="000000"/>
                <w:sz w:val="20"/>
                <w:szCs w:val="20"/>
              </w:rPr>
              <w:t>ITEM</w:t>
            </w:r>
          </w:p>
        </w:tc>
        <w:tc>
          <w:tcPr>
            <w:tcW w:w="6435" w:type="dxa"/>
          </w:tcPr>
          <w:p w14:paraId="7FED9073" w14:textId="77777777" w:rsidR="00C2180D" w:rsidRDefault="00C2180D" w:rsidP="00E67F18">
            <w:pPr>
              <w:pBdr>
                <w:top w:val="nil"/>
                <w:left w:val="nil"/>
                <w:bottom w:val="nil"/>
                <w:right w:val="nil"/>
                <w:between w:val="nil"/>
              </w:pBdr>
              <w:spacing w:before="128"/>
              <w:ind w:left="68"/>
              <w:jc w:val="center"/>
              <w:rPr>
                <w:color w:val="000000"/>
                <w:sz w:val="20"/>
                <w:szCs w:val="20"/>
              </w:rPr>
            </w:pPr>
            <w:r>
              <w:rPr>
                <w:color w:val="000000"/>
                <w:sz w:val="20"/>
                <w:szCs w:val="20"/>
              </w:rPr>
              <w:t>Nome</w:t>
            </w:r>
          </w:p>
        </w:tc>
        <w:tc>
          <w:tcPr>
            <w:tcW w:w="1200" w:type="dxa"/>
          </w:tcPr>
          <w:p w14:paraId="57CB96D8" w14:textId="77777777" w:rsidR="00C2180D" w:rsidRDefault="00C2180D" w:rsidP="00E67F18">
            <w:pPr>
              <w:pBdr>
                <w:top w:val="nil"/>
                <w:left w:val="nil"/>
                <w:bottom w:val="nil"/>
                <w:right w:val="nil"/>
                <w:between w:val="nil"/>
              </w:pBdr>
              <w:spacing w:line="261" w:lineRule="auto"/>
              <w:ind w:left="69"/>
              <w:jc w:val="center"/>
              <w:rPr>
                <w:color w:val="000000"/>
                <w:sz w:val="20"/>
                <w:szCs w:val="20"/>
              </w:rPr>
            </w:pPr>
            <w:r>
              <w:rPr>
                <w:color w:val="000000"/>
                <w:sz w:val="20"/>
                <w:szCs w:val="20"/>
              </w:rPr>
              <w:t>Unidade</w:t>
            </w:r>
          </w:p>
          <w:p w14:paraId="3866BB1B" w14:textId="77777777" w:rsidR="00C2180D" w:rsidRDefault="00C2180D" w:rsidP="00E67F18">
            <w:pPr>
              <w:pBdr>
                <w:top w:val="nil"/>
                <w:left w:val="nil"/>
                <w:bottom w:val="nil"/>
                <w:right w:val="nil"/>
                <w:between w:val="nil"/>
              </w:pBdr>
              <w:spacing w:before="1" w:line="242" w:lineRule="auto"/>
              <w:ind w:left="69"/>
              <w:jc w:val="center"/>
              <w:rPr>
                <w:color w:val="000000"/>
                <w:sz w:val="20"/>
                <w:szCs w:val="20"/>
              </w:rPr>
            </w:pPr>
            <w:r>
              <w:rPr>
                <w:color w:val="000000"/>
                <w:sz w:val="20"/>
                <w:szCs w:val="20"/>
              </w:rPr>
              <w:t>Medida</w:t>
            </w:r>
          </w:p>
        </w:tc>
        <w:tc>
          <w:tcPr>
            <w:tcW w:w="1365" w:type="dxa"/>
            <w:tcBorders>
              <w:right w:val="single" w:sz="18" w:space="0" w:color="808080"/>
            </w:tcBorders>
          </w:tcPr>
          <w:p w14:paraId="5824BE18" w14:textId="77777777" w:rsidR="00C2180D" w:rsidRDefault="00C2180D" w:rsidP="00E67F18">
            <w:pPr>
              <w:pBdr>
                <w:top w:val="nil"/>
                <w:left w:val="nil"/>
                <w:bottom w:val="nil"/>
                <w:right w:val="nil"/>
                <w:between w:val="nil"/>
              </w:pBdr>
              <w:spacing w:before="128"/>
              <w:ind w:left="69"/>
              <w:jc w:val="center"/>
              <w:rPr>
                <w:color w:val="000000"/>
                <w:sz w:val="20"/>
                <w:szCs w:val="20"/>
              </w:rPr>
            </w:pPr>
            <w:r>
              <w:rPr>
                <w:color w:val="000000"/>
                <w:sz w:val="20"/>
                <w:szCs w:val="20"/>
              </w:rPr>
              <w:t>Quantidade</w:t>
            </w:r>
          </w:p>
        </w:tc>
      </w:tr>
      <w:tr w:rsidR="00C2180D" w14:paraId="434E5168" w14:textId="77777777" w:rsidTr="00E67F18">
        <w:trPr>
          <w:trHeight w:val="1335"/>
        </w:trPr>
        <w:tc>
          <w:tcPr>
            <w:tcW w:w="615" w:type="dxa"/>
          </w:tcPr>
          <w:p w14:paraId="78CD901E" w14:textId="77777777" w:rsidR="00C2180D" w:rsidRDefault="00C2180D" w:rsidP="00E67F18">
            <w:pPr>
              <w:pBdr>
                <w:top w:val="nil"/>
                <w:left w:val="nil"/>
                <w:bottom w:val="nil"/>
                <w:right w:val="nil"/>
                <w:between w:val="nil"/>
              </w:pBdr>
              <w:ind w:left="67"/>
              <w:jc w:val="center"/>
              <w:rPr>
                <w:color w:val="000000"/>
                <w:sz w:val="20"/>
                <w:szCs w:val="20"/>
              </w:rPr>
            </w:pPr>
          </w:p>
          <w:p w14:paraId="011EC5D0" w14:textId="77777777" w:rsidR="00C2180D" w:rsidRDefault="00C2180D" w:rsidP="00E67F18">
            <w:pPr>
              <w:pBdr>
                <w:top w:val="nil"/>
                <w:left w:val="nil"/>
                <w:bottom w:val="nil"/>
                <w:right w:val="nil"/>
                <w:between w:val="nil"/>
              </w:pBdr>
              <w:ind w:left="67"/>
              <w:jc w:val="center"/>
              <w:rPr>
                <w:color w:val="000000"/>
                <w:sz w:val="20"/>
                <w:szCs w:val="20"/>
              </w:rPr>
            </w:pPr>
          </w:p>
          <w:p w14:paraId="14977A3B" w14:textId="77777777" w:rsidR="00C2180D" w:rsidRDefault="00C2180D" w:rsidP="00E67F18">
            <w:pPr>
              <w:pBdr>
                <w:top w:val="nil"/>
                <w:left w:val="nil"/>
                <w:bottom w:val="nil"/>
                <w:right w:val="nil"/>
                <w:between w:val="nil"/>
              </w:pBdr>
              <w:ind w:left="67"/>
              <w:jc w:val="center"/>
              <w:rPr>
                <w:color w:val="000000"/>
                <w:sz w:val="20"/>
                <w:szCs w:val="20"/>
              </w:rPr>
            </w:pPr>
            <w:r>
              <w:rPr>
                <w:color w:val="000000"/>
                <w:sz w:val="20"/>
                <w:szCs w:val="20"/>
              </w:rPr>
              <w:t>01</w:t>
            </w:r>
          </w:p>
          <w:p w14:paraId="1238EFB8" w14:textId="77777777" w:rsidR="00C2180D" w:rsidRDefault="00C2180D" w:rsidP="00E67F18">
            <w:pPr>
              <w:pBdr>
                <w:top w:val="nil"/>
                <w:left w:val="nil"/>
                <w:bottom w:val="nil"/>
                <w:right w:val="nil"/>
                <w:between w:val="nil"/>
              </w:pBdr>
              <w:ind w:left="67"/>
              <w:jc w:val="center"/>
              <w:rPr>
                <w:color w:val="000000"/>
                <w:sz w:val="20"/>
                <w:szCs w:val="20"/>
              </w:rPr>
            </w:pPr>
          </w:p>
        </w:tc>
        <w:tc>
          <w:tcPr>
            <w:tcW w:w="6435" w:type="dxa"/>
          </w:tcPr>
          <w:p w14:paraId="2D51335C" w14:textId="5A690446" w:rsidR="00C2180D" w:rsidRPr="001C6F15" w:rsidRDefault="00C2180D" w:rsidP="00E67F18">
            <w:pPr>
              <w:pBdr>
                <w:top w:val="nil"/>
                <w:left w:val="nil"/>
                <w:bottom w:val="nil"/>
                <w:right w:val="nil"/>
                <w:between w:val="nil"/>
              </w:pBdr>
              <w:spacing w:line="238" w:lineRule="auto"/>
              <w:ind w:left="360"/>
              <w:jc w:val="both"/>
              <w:rPr>
                <w:color w:val="000000"/>
                <w:sz w:val="20"/>
                <w:szCs w:val="20"/>
              </w:rPr>
            </w:pPr>
            <w:r w:rsidRPr="001C6F15">
              <w:rPr>
                <w:color w:val="000000"/>
                <w:sz w:val="20"/>
                <w:szCs w:val="20"/>
              </w:rPr>
              <w:t xml:space="preserve">Locação de 1 </w:t>
            </w:r>
            <w:r>
              <w:rPr>
                <w:color w:val="000000"/>
                <w:sz w:val="20"/>
                <w:szCs w:val="20"/>
              </w:rPr>
              <w:t xml:space="preserve">(um) </w:t>
            </w:r>
            <w:r w:rsidRPr="001C6F15">
              <w:rPr>
                <w:color w:val="000000"/>
                <w:sz w:val="20"/>
                <w:szCs w:val="20"/>
              </w:rPr>
              <w:t>estádio de futebol, com área mínima de 7</w:t>
            </w:r>
            <w:r>
              <w:rPr>
                <w:color w:val="000000"/>
                <w:sz w:val="20"/>
                <w:szCs w:val="20"/>
              </w:rPr>
              <w:t>0</w:t>
            </w:r>
            <w:r w:rsidRPr="001C6F15">
              <w:rPr>
                <w:color w:val="000000"/>
                <w:sz w:val="20"/>
                <w:szCs w:val="20"/>
              </w:rPr>
              <w:t>0 m²,</w:t>
            </w:r>
            <w:r>
              <w:rPr>
                <w:color w:val="000000"/>
                <w:sz w:val="20"/>
                <w:szCs w:val="20"/>
              </w:rPr>
              <w:t xml:space="preserve"> </w:t>
            </w:r>
            <w:r w:rsidRPr="001C6F15">
              <w:rPr>
                <w:color w:val="000000"/>
                <w:sz w:val="20"/>
                <w:szCs w:val="20"/>
              </w:rPr>
              <w:t>localizado na Rua Capitão Cândido Siqueira Porto, Centro, Santa Branca-SP, para realização de 20 partidas de futebol amador, com duração estimada de 2 tempos de 40 minutos</w:t>
            </w:r>
            <w:r>
              <w:rPr>
                <w:color w:val="000000"/>
                <w:sz w:val="20"/>
                <w:szCs w:val="20"/>
              </w:rPr>
              <w:t xml:space="preserve"> e</w:t>
            </w:r>
            <w:r w:rsidRPr="001C6F15">
              <w:rPr>
                <w:color w:val="000000"/>
                <w:sz w:val="20"/>
                <w:szCs w:val="20"/>
              </w:rPr>
              <w:t xml:space="preserve"> com 10 minutos de intervalo entre os tempos, durante o período de 27 de julho de 2025 a 21 de setembro de 2025. O local será utilizado para realização do Campeonato Santabranquense de Futebol 2025. Deverá conter no mínimo 2 (dois) vestiários para as equipes; vestiário para a equipe de arbitragem, banheiros femininos e masculinos para o público; local apropriado para acomodação do público durante as partidas, e local destinado para pessoas com mobilidade reduzida; alambrado de limitação do campo e proteção dos jogadores. No campo deve ter um par de traves de futebol tamanho oficial (7,32 metros de largura x 2,44 metros de altura), com redes de nylon fio 6mm ou superior; linhas de marcações no solo</w:t>
            </w:r>
            <w:r w:rsidRPr="001C6F15">
              <w:rPr>
                <w:color w:val="000000"/>
                <w:sz w:val="20"/>
                <w:szCs w:val="20"/>
                <w:lang w:val="pt-BR"/>
              </w:rPr>
              <w:t xml:space="preserve"> e áreas técnicas sinalizadas</w:t>
            </w:r>
            <w:r>
              <w:rPr>
                <w:color w:val="000000"/>
                <w:sz w:val="20"/>
                <w:szCs w:val="20"/>
                <w:lang w:val="pt-BR"/>
              </w:rPr>
              <w:t xml:space="preserve">, </w:t>
            </w:r>
            <w:r w:rsidRPr="001C6F15">
              <w:rPr>
                <w:color w:val="000000"/>
                <w:sz w:val="20"/>
                <w:szCs w:val="20"/>
              </w:rPr>
              <w:t>contendo a limitação do campo, área do goleiro, círculo central e demais marcações oficiais, feitas de cal ou tinta apropriada para no mínimo 4 (quatro) partidas por dia. A grama deve ser natural, deverá estar em condições de uso, em tamanho apropriado para o deslocamento da bola durante as partidas</w:t>
            </w:r>
            <w:r>
              <w:rPr>
                <w:color w:val="000000"/>
                <w:sz w:val="20"/>
                <w:szCs w:val="20"/>
              </w:rPr>
              <w:t>,</w:t>
            </w:r>
            <w:r w:rsidRPr="001C6F15">
              <w:rPr>
                <w:color w:val="000000"/>
                <w:sz w:val="20"/>
                <w:szCs w:val="20"/>
              </w:rPr>
              <w:t xml:space="preserve"> </w:t>
            </w:r>
            <w:r w:rsidRPr="001C6F15">
              <w:rPr>
                <w:color w:val="000000"/>
                <w:sz w:val="20"/>
                <w:szCs w:val="20"/>
                <w:lang w:val="pt-BR"/>
              </w:rPr>
              <w:t>deverá estar limpo, roçado e livre de qualquer obstáculo que prejudique a prática esportiva.</w:t>
            </w:r>
            <w:r>
              <w:rPr>
                <w:color w:val="000000"/>
                <w:sz w:val="20"/>
                <w:szCs w:val="20"/>
                <w:lang w:val="pt-BR"/>
              </w:rPr>
              <w:t xml:space="preserve"> </w:t>
            </w:r>
            <w:r w:rsidRPr="001C6F15">
              <w:rPr>
                <w:color w:val="000000"/>
                <w:sz w:val="20"/>
                <w:szCs w:val="20"/>
              </w:rPr>
              <w:t>O campo não poderá ter buracos ou imperfeições no solo que atrapalhem o jogo ou coloquem em risco os jogadores.</w:t>
            </w:r>
            <w:r>
              <w:rPr>
                <w:color w:val="000000"/>
                <w:sz w:val="20"/>
                <w:szCs w:val="20"/>
              </w:rPr>
              <w:t xml:space="preserve"> Deverá ser apresentado o documento de </w:t>
            </w:r>
            <w:r w:rsidRPr="00B5537B">
              <w:rPr>
                <w:color w:val="000000"/>
                <w:sz w:val="20"/>
                <w:szCs w:val="20"/>
              </w:rPr>
              <w:t>Auto de Vistoria do Corpo de Bombeiros</w:t>
            </w:r>
            <w:r>
              <w:rPr>
                <w:color w:val="000000"/>
                <w:sz w:val="20"/>
                <w:szCs w:val="20"/>
              </w:rPr>
              <w:t xml:space="preserve"> (AVCB) </w:t>
            </w:r>
            <w:r w:rsidR="00721152">
              <w:rPr>
                <w:color w:val="000000"/>
                <w:sz w:val="20"/>
                <w:szCs w:val="20"/>
              </w:rPr>
              <w:t>e Alvará de Funcionament</w:t>
            </w:r>
            <w:r w:rsidR="00107C37">
              <w:rPr>
                <w:color w:val="000000"/>
                <w:sz w:val="20"/>
                <w:szCs w:val="20"/>
              </w:rPr>
              <w:t>o</w:t>
            </w:r>
            <w:r>
              <w:rPr>
                <w:color w:val="000000"/>
                <w:sz w:val="20"/>
                <w:szCs w:val="20"/>
              </w:rPr>
              <w:t>.</w:t>
            </w:r>
          </w:p>
        </w:tc>
        <w:tc>
          <w:tcPr>
            <w:tcW w:w="1200" w:type="dxa"/>
          </w:tcPr>
          <w:p w14:paraId="1F2C1386" w14:textId="77777777" w:rsidR="00C2180D" w:rsidRDefault="00C2180D" w:rsidP="00E67F18">
            <w:pPr>
              <w:pBdr>
                <w:top w:val="nil"/>
                <w:left w:val="nil"/>
                <w:bottom w:val="nil"/>
                <w:right w:val="nil"/>
                <w:between w:val="nil"/>
              </w:pBdr>
              <w:ind w:left="69"/>
              <w:jc w:val="center"/>
              <w:rPr>
                <w:color w:val="000000"/>
                <w:sz w:val="20"/>
                <w:szCs w:val="20"/>
              </w:rPr>
            </w:pPr>
            <w:r>
              <w:rPr>
                <w:color w:val="000000"/>
                <w:sz w:val="20"/>
                <w:szCs w:val="20"/>
              </w:rPr>
              <w:t>Unidade</w:t>
            </w:r>
          </w:p>
        </w:tc>
        <w:tc>
          <w:tcPr>
            <w:tcW w:w="1365" w:type="dxa"/>
            <w:tcBorders>
              <w:right w:val="single" w:sz="18" w:space="0" w:color="808080"/>
            </w:tcBorders>
          </w:tcPr>
          <w:p w14:paraId="78F5B542" w14:textId="77777777" w:rsidR="00C2180D" w:rsidRDefault="00C2180D" w:rsidP="00E67F18">
            <w:pPr>
              <w:pBdr>
                <w:top w:val="nil"/>
                <w:left w:val="nil"/>
                <w:bottom w:val="nil"/>
                <w:right w:val="nil"/>
                <w:between w:val="nil"/>
              </w:pBdr>
              <w:ind w:left="69"/>
              <w:jc w:val="center"/>
              <w:rPr>
                <w:color w:val="000000"/>
                <w:sz w:val="20"/>
                <w:szCs w:val="20"/>
              </w:rPr>
            </w:pPr>
            <w:r>
              <w:rPr>
                <w:color w:val="000000"/>
                <w:sz w:val="20"/>
                <w:szCs w:val="20"/>
              </w:rPr>
              <w:t>1</w:t>
            </w:r>
          </w:p>
          <w:p w14:paraId="0537A8AB" w14:textId="77777777" w:rsidR="00C2180D" w:rsidRDefault="00C2180D" w:rsidP="00E67F18">
            <w:pPr>
              <w:pBdr>
                <w:top w:val="nil"/>
                <w:left w:val="nil"/>
                <w:bottom w:val="nil"/>
                <w:right w:val="nil"/>
                <w:between w:val="nil"/>
              </w:pBdr>
              <w:ind w:left="69"/>
              <w:jc w:val="center"/>
              <w:rPr>
                <w:color w:val="000000"/>
                <w:sz w:val="20"/>
                <w:szCs w:val="20"/>
              </w:rPr>
            </w:pPr>
          </w:p>
        </w:tc>
      </w:tr>
      <w:tr w:rsidR="00C2180D" w14:paraId="5CD5925F" w14:textId="77777777" w:rsidTr="00E67F18">
        <w:trPr>
          <w:trHeight w:val="1335"/>
        </w:trPr>
        <w:tc>
          <w:tcPr>
            <w:tcW w:w="615" w:type="dxa"/>
          </w:tcPr>
          <w:p w14:paraId="2E95DFD8" w14:textId="77777777" w:rsidR="00C2180D" w:rsidRDefault="00C2180D" w:rsidP="00E67F18">
            <w:pPr>
              <w:pBdr>
                <w:top w:val="nil"/>
                <w:left w:val="nil"/>
                <w:bottom w:val="nil"/>
                <w:right w:val="nil"/>
                <w:between w:val="nil"/>
              </w:pBdr>
              <w:ind w:left="67"/>
              <w:jc w:val="center"/>
              <w:rPr>
                <w:color w:val="000000"/>
                <w:sz w:val="20"/>
                <w:szCs w:val="20"/>
              </w:rPr>
            </w:pPr>
            <w:r>
              <w:rPr>
                <w:color w:val="000000"/>
                <w:sz w:val="20"/>
                <w:szCs w:val="20"/>
              </w:rPr>
              <w:t>02</w:t>
            </w:r>
          </w:p>
        </w:tc>
        <w:tc>
          <w:tcPr>
            <w:tcW w:w="6435" w:type="dxa"/>
          </w:tcPr>
          <w:p w14:paraId="46B92BDF" w14:textId="77777777" w:rsidR="00C2180D" w:rsidRPr="00AA75D2" w:rsidRDefault="00C2180D" w:rsidP="00E67F18">
            <w:pPr>
              <w:pBdr>
                <w:top w:val="nil"/>
                <w:left w:val="nil"/>
                <w:bottom w:val="nil"/>
                <w:right w:val="nil"/>
                <w:between w:val="nil"/>
              </w:pBdr>
              <w:spacing w:line="238" w:lineRule="auto"/>
              <w:ind w:left="360"/>
              <w:jc w:val="both"/>
              <w:rPr>
                <w:color w:val="000000"/>
                <w:sz w:val="20"/>
                <w:szCs w:val="20"/>
                <w:lang w:val="pt-BR"/>
              </w:rPr>
            </w:pPr>
            <w:r w:rsidRPr="001C6F15">
              <w:rPr>
                <w:color w:val="000000"/>
                <w:sz w:val="20"/>
                <w:szCs w:val="20"/>
                <w:lang w:val="pt-BR"/>
              </w:rPr>
              <w:t>Locação de wind banners com haste de fibra de vidro ou alumínio resistente, base adequada para uso externo, com resistência a vento e intemperes climáticos. Medidas aproximadas: altura entre 2</w:t>
            </w:r>
            <w:r>
              <w:rPr>
                <w:color w:val="000000"/>
                <w:sz w:val="20"/>
                <w:szCs w:val="20"/>
                <w:lang w:val="pt-BR"/>
              </w:rPr>
              <w:t xml:space="preserve">,6 </w:t>
            </w:r>
            <w:r w:rsidRPr="001C6F15">
              <w:rPr>
                <w:color w:val="000000"/>
                <w:sz w:val="20"/>
                <w:szCs w:val="20"/>
                <w:lang w:val="pt-BR"/>
              </w:rPr>
              <w:t>m, largura proporcional ao modelo, garantindo boa visibilidade.</w:t>
            </w:r>
            <w:r>
              <w:rPr>
                <w:color w:val="000000"/>
                <w:sz w:val="20"/>
                <w:szCs w:val="20"/>
                <w:lang w:val="pt-BR"/>
              </w:rPr>
              <w:t xml:space="preserve"> </w:t>
            </w:r>
            <w:r w:rsidRPr="001C6F15">
              <w:rPr>
                <w:color w:val="000000"/>
                <w:sz w:val="20"/>
                <w:szCs w:val="20"/>
                <w:lang w:val="pt-BR"/>
              </w:rPr>
              <w:t xml:space="preserve">As artes </w:t>
            </w:r>
            <w:r>
              <w:rPr>
                <w:color w:val="000000"/>
                <w:sz w:val="20"/>
                <w:szCs w:val="20"/>
                <w:lang w:val="pt-BR"/>
              </w:rPr>
              <w:t>serão</w:t>
            </w:r>
            <w:r w:rsidRPr="001C6F15">
              <w:rPr>
                <w:color w:val="000000"/>
                <w:sz w:val="20"/>
                <w:szCs w:val="20"/>
                <w:lang w:val="pt-BR"/>
              </w:rPr>
              <w:t xml:space="preserve"> fornecidas pela Assessoria de Esportes e Lazer e confeccionadas em material resistente (lona ou tecido em poliéster) com impressão digital de alta qualidade, resistente ao desbotamento.</w:t>
            </w:r>
            <w:r>
              <w:rPr>
                <w:color w:val="000000"/>
                <w:sz w:val="20"/>
                <w:szCs w:val="20"/>
                <w:lang w:val="pt-BR"/>
              </w:rPr>
              <w:t xml:space="preserve"> </w:t>
            </w:r>
            <w:r w:rsidRPr="001C6F15">
              <w:rPr>
                <w:color w:val="000000"/>
                <w:sz w:val="20"/>
                <w:szCs w:val="20"/>
                <w:lang w:val="pt-BR"/>
              </w:rPr>
              <w:t>Os wind banners deverão ser entregues montados e instalados no local indicado pela organização, permanecendo instalados durante todo o período do campeonato. Ao término, deverão ser desmontados e retirados pela contratada.</w:t>
            </w:r>
          </w:p>
        </w:tc>
        <w:tc>
          <w:tcPr>
            <w:tcW w:w="1200" w:type="dxa"/>
          </w:tcPr>
          <w:p w14:paraId="48D4F203" w14:textId="77777777" w:rsidR="00C2180D" w:rsidRDefault="00C2180D" w:rsidP="00E67F18">
            <w:pPr>
              <w:pBdr>
                <w:top w:val="nil"/>
                <w:left w:val="nil"/>
                <w:bottom w:val="nil"/>
                <w:right w:val="nil"/>
                <w:between w:val="nil"/>
              </w:pBdr>
              <w:ind w:left="69"/>
              <w:jc w:val="center"/>
              <w:rPr>
                <w:color w:val="000000"/>
                <w:sz w:val="20"/>
                <w:szCs w:val="20"/>
              </w:rPr>
            </w:pPr>
            <w:r>
              <w:rPr>
                <w:color w:val="000000"/>
                <w:sz w:val="20"/>
                <w:szCs w:val="20"/>
              </w:rPr>
              <w:t>Unidade</w:t>
            </w:r>
          </w:p>
        </w:tc>
        <w:tc>
          <w:tcPr>
            <w:tcW w:w="1365" w:type="dxa"/>
            <w:tcBorders>
              <w:right w:val="single" w:sz="18" w:space="0" w:color="808080"/>
            </w:tcBorders>
          </w:tcPr>
          <w:p w14:paraId="2C553B6D" w14:textId="77777777" w:rsidR="00C2180D" w:rsidRDefault="00C2180D" w:rsidP="00E67F18">
            <w:pPr>
              <w:pBdr>
                <w:top w:val="nil"/>
                <w:left w:val="nil"/>
                <w:bottom w:val="nil"/>
                <w:right w:val="nil"/>
                <w:between w:val="nil"/>
              </w:pBdr>
              <w:ind w:left="69"/>
              <w:jc w:val="center"/>
              <w:rPr>
                <w:color w:val="000000"/>
                <w:sz w:val="20"/>
                <w:szCs w:val="20"/>
              </w:rPr>
            </w:pPr>
            <w:r>
              <w:rPr>
                <w:color w:val="000000"/>
                <w:sz w:val="20"/>
                <w:szCs w:val="20"/>
              </w:rPr>
              <w:t>10</w:t>
            </w:r>
          </w:p>
        </w:tc>
      </w:tr>
      <w:tr w:rsidR="00C2180D" w14:paraId="474CAEA0" w14:textId="77777777" w:rsidTr="00E67F18">
        <w:trPr>
          <w:trHeight w:val="1335"/>
        </w:trPr>
        <w:tc>
          <w:tcPr>
            <w:tcW w:w="615" w:type="dxa"/>
          </w:tcPr>
          <w:p w14:paraId="085D352F" w14:textId="77777777" w:rsidR="00C2180D" w:rsidRDefault="00C2180D" w:rsidP="00E67F18">
            <w:pPr>
              <w:pBdr>
                <w:top w:val="nil"/>
                <w:left w:val="nil"/>
                <w:bottom w:val="nil"/>
                <w:right w:val="nil"/>
                <w:between w:val="nil"/>
              </w:pBdr>
              <w:ind w:left="67"/>
              <w:jc w:val="center"/>
              <w:rPr>
                <w:color w:val="000000"/>
                <w:sz w:val="20"/>
                <w:szCs w:val="20"/>
              </w:rPr>
            </w:pPr>
            <w:r>
              <w:rPr>
                <w:color w:val="000000"/>
                <w:sz w:val="20"/>
                <w:szCs w:val="20"/>
              </w:rPr>
              <w:t>03</w:t>
            </w:r>
          </w:p>
        </w:tc>
        <w:tc>
          <w:tcPr>
            <w:tcW w:w="6435" w:type="dxa"/>
          </w:tcPr>
          <w:p w14:paraId="7ACE0A69" w14:textId="77777777" w:rsidR="00C2180D" w:rsidRPr="00AA75D2" w:rsidRDefault="00C2180D" w:rsidP="00E67F18">
            <w:pPr>
              <w:pBdr>
                <w:top w:val="nil"/>
                <w:left w:val="nil"/>
                <w:bottom w:val="nil"/>
                <w:right w:val="nil"/>
                <w:between w:val="nil"/>
              </w:pBdr>
              <w:spacing w:line="238" w:lineRule="auto"/>
              <w:ind w:left="360"/>
              <w:jc w:val="both"/>
              <w:rPr>
                <w:color w:val="000000"/>
                <w:sz w:val="20"/>
                <w:szCs w:val="20"/>
                <w:lang w:val="pt-BR"/>
              </w:rPr>
            </w:pPr>
            <w:r w:rsidRPr="001C6F15">
              <w:rPr>
                <w:color w:val="000000"/>
                <w:sz w:val="20"/>
                <w:szCs w:val="20"/>
                <w:lang w:val="pt-BR"/>
              </w:rPr>
              <w:t>Locação de estrutura de backdrop em tubo ou alumínio galvanizado, ou outro material leve e resistente, para suporte de banner em lona 440g, impressão digital, medindo 3m (largura) x 2m (altura), com acabamento em solda e ilhós ou outro sistema de fixação adequado.</w:t>
            </w:r>
            <w:r>
              <w:rPr>
                <w:color w:val="000000"/>
                <w:sz w:val="20"/>
                <w:szCs w:val="20"/>
                <w:lang w:val="pt-BR"/>
              </w:rPr>
              <w:t xml:space="preserve"> </w:t>
            </w:r>
            <w:r w:rsidRPr="001C6F15">
              <w:rPr>
                <w:color w:val="000000"/>
                <w:sz w:val="20"/>
                <w:szCs w:val="20"/>
                <w:lang w:val="pt-BR"/>
              </w:rPr>
              <w:t xml:space="preserve">A estrutura deve ser estável, apropriada para uso em ambiente externo ou interno. A montagem e a desmontagem da estrutura e do banner ficarão sob </w:t>
            </w:r>
            <w:r w:rsidRPr="001C6F15">
              <w:rPr>
                <w:color w:val="000000"/>
                <w:sz w:val="20"/>
                <w:szCs w:val="20"/>
                <w:lang w:val="pt-BR"/>
              </w:rPr>
              <w:lastRenderedPageBreak/>
              <w:t>responsabilidade da contratada. O banner será utilizado como painel para fotos e premiações durante o evento.</w:t>
            </w:r>
            <w:r>
              <w:rPr>
                <w:color w:val="000000"/>
                <w:sz w:val="20"/>
                <w:szCs w:val="20"/>
                <w:lang w:val="pt-BR"/>
              </w:rPr>
              <w:t xml:space="preserve"> A contratada deverá fornecer o banner conforme a arte enviada pela administração.</w:t>
            </w:r>
          </w:p>
        </w:tc>
        <w:tc>
          <w:tcPr>
            <w:tcW w:w="1200" w:type="dxa"/>
          </w:tcPr>
          <w:p w14:paraId="4D726324" w14:textId="77777777" w:rsidR="00C2180D" w:rsidRDefault="00C2180D" w:rsidP="00E67F18">
            <w:pPr>
              <w:pBdr>
                <w:top w:val="nil"/>
                <w:left w:val="nil"/>
                <w:bottom w:val="nil"/>
                <w:right w:val="nil"/>
                <w:between w:val="nil"/>
              </w:pBdr>
              <w:ind w:left="69"/>
              <w:jc w:val="center"/>
              <w:rPr>
                <w:color w:val="000000"/>
                <w:sz w:val="20"/>
                <w:szCs w:val="20"/>
              </w:rPr>
            </w:pPr>
            <w:r>
              <w:rPr>
                <w:color w:val="000000"/>
                <w:sz w:val="20"/>
                <w:szCs w:val="20"/>
              </w:rPr>
              <w:lastRenderedPageBreak/>
              <w:t>Unidade</w:t>
            </w:r>
          </w:p>
        </w:tc>
        <w:tc>
          <w:tcPr>
            <w:tcW w:w="1365" w:type="dxa"/>
            <w:tcBorders>
              <w:right w:val="single" w:sz="18" w:space="0" w:color="808080"/>
            </w:tcBorders>
          </w:tcPr>
          <w:p w14:paraId="385245CE" w14:textId="77777777" w:rsidR="00C2180D" w:rsidRDefault="00C2180D" w:rsidP="00E67F18">
            <w:pPr>
              <w:pBdr>
                <w:top w:val="nil"/>
                <w:left w:val="nil"/>
                <w:bottom w:val="nil"/>
                <w:right w:val="nil"/>
                <w:between w:val="nil"/>
              </w:pBdr>
              <w:ind w:left="69"/>
              <w:jc w:val="center"/>
              <w:rPr>
                <w:color w:val="000000"/>
                <w:sz w:val="20"/>
                <w:szCs w:val="20"/>
              </w:rPr>
            </w:pPr>
            <w:r>
              <w:rPr>
                <w:color w:val="000000"/>
                <w:sz w:val="20"/>
                <w:szCs w:val="20"/>
              </w:rPr>
              <w:t>1</w:t>
            </w:r>
          </w:p>
        </w:tc>
      </w:tr>
      <w:tr w:rsidR="00C2180D" w14:paraId="2BEF5CF1" w14:textId="77777777" w:rsidTr="00E67F18">
        <w:trPr>
          <w:trHeight w:val="1335"/>
        </w:trPr>
        <w:tc>
          <w:tcPr>
            <w:tcW w:w="615" w:type="dxa"/>
          </w:tcPr>
          <w:p w14:paraId="63D41234" w14:textId="77777777" w:rsidR="00C2180D" w:rsidRDefault="00C2180D" w:rsidP="00E67F18">
            <w:pPr>
              <w:pBdr>
                <w:top w:val="nil"/>
                <w:left w:val="nil"/>
                <w:bottom w:val="nil"/>
                <w:right w:val="nil"/>
                <w:between w:val="nil"/>
              </w:pBdr>
              <w:ind w:left="67"/>
              <w:jc w:val="center"/>
              <w:rPr>
                <w:color w:val="000000"/>
                <w:sz w:val="20"/>
                <w:szCs w:val="20"/>
              </w:rPr>
            </w:pPr>
            <w:r>
              <w:rPr>
                <w:color w:val="000000"/>
                <w:sz w:val="20"/>
                <w:szCs w:val="20"/>
              </w:rPr>
              <w:lastRenderedPageBreak/>
              <w:t>04</w:t>
            </w:r>
          </w:p>
        </w:tc>
        <w:tc>
          <w:tcPr>
            <w:tcW w:w="6435" w:type="dxa"/>
          </w:tcPr>
          <w:p w14:paraId="59CB4C2D" w14:textId="77777777" w:rsidR="00C2180D" w:rsidRPr="00AA75D2" w:rsidRDefault="00C2180D" w:rsidP="00E67F18">
            <w:pPr>
              <w:pBdr>
                <w:top w:val="nil"/>
                <w:left w:val="nil"/>
                <w:bottom w:val="nil"/>
                <w:right w:val="nil"/>
                <w:between w:val="nil"/>
              </w:pBdr>
              <w:spacing w:line="238" w:lineRule="auto"/>
              <w:ind w:left="360"/>
              <w:jc w:val="both"/>
              <w:rPr>
                <w:color w:val="000000"/>
                <w:sz w:val="20"/>
                <w:szCs w:val="20"/>
                <w:lang w:val="pt-BR"/>
              </w:rPr>
            </w:pPr>
            <w:r w:rsidRPr="001C6F15">
              <w:rPr>
                <w:color w:val="000000"/>
                <w:sz w:val="20"/>
                <w:szCs w:val="20"/>
                <w:lang w:val="pt-BR"/>
              </w:rPr>
              <w:t>Serviço de divulgação do evento contemplando:</w:t>
            </w:r>
            <w:r>
              <w:rPr>
                <w:color w:val="000000"/>
                <w:sz w:val="20"/>
                <w:szCs w:val="20"/>
                <w:lang w:val="pt-BR"/>
              </w:rPr>
              <w:t xml:space="preserve"> </w:t>
            </w:r>
            <w:r w:rsidRPr="00FC5949">
              <w:rPr>
                <w:color w:val="000000"/>
                <w:sz w:val="20"/>
                <w:szCs w:val="20"/>
                <w:lang w:val="pt-BR"/>
              </w:rPr>
              <w:t>Criação de artes digitais para redes sociais e materiais de divulgação do campeonato, com desenvolvimento profissional e identidade visual alinhada ao evento.</w:t>
            </w:r>
            <w:r>
              <w:rPr>
                <w:color w:val="000000"/>
                <w:sz w:val="20"/>
                <w:szCs w:val="20"/>
                <w:lang w:val="pt-BR"/>
              </w:rPr>
              <w:t xml:space="preserve"> </w:t>
            </w:r>
            <w:r w:rsidRPr="00FC5949">
              <w:rPr>
                <w:color w:val="000000"/>
                <w:sz w:val="20"/>
                <w:szCs w:val="20"/>
                <w:lang w:val="pt-BR"/>
              </w:rPr>
              <w:t>Gerenciamento e administração de páginas oficiais do evento (Facebook, Instagram e outras plataformas utilizadas pela Assessoria), incluindo postagens programadas, interações básicas com o público e criação de conteúdos informativos durante todo o período do campeonato.</w:t>
            </w:r>
            <w:r>
              <w:rPr>
                <w:color w:val="000000"/>
                <w:sz w:val="20"/>
                <w:szCs w:val="20"/>
                <w:lang w:val="pt-BR"/>
              </w:rPr>
              <w:t xml:space="preserve"> </w:t>
            </w:r>
            <w:r w:rsidRPr="00FC5949">
              <w:rPr>
                <w:color w:val="000000"/>
                <w:sz w:val="20"/>
                <w:szCs w:val="20"/>
                <w:lang w:val="pt-BR"/>
              </w:rPr>
              <w:t>Serviço de carro de som para divulgação, em 7 (sete) datas previamente agendadas, com roteiros definidos pela Assessoria de Esportes e Lazer, abrangendo as principais ruas e bairros do município, com duração mínima de 2 (duas) horas por dia de divulgação.</w:t>
            </w:r>
          </w:p>
        </w:tc>
        <w:tc>
          <w:tcPr>
            <w:tcW w:w="1200" w:type="dxa"/>
          </w:tcPr>
          <w:p w14:paraId="67363AC7" w14:textId="77777777" w:rsidR="00C2180D" w:rsidRDefault="00C2180D" w:rsidP="00E67F18">
            <w:pPr>
              <w:pBdr>
                <w:top w:val="nil"/>
                <w:left w:val="nil"/>
                <w:bottom w:val="nil"/>
                <w:right w:val="nil"/>
                <w:between w:val="nil"/>
              </w:pBdr>
              <w:ind w:left="69"/>
              <w:jc w:val="center"/>
              <w:rPr>
                <w:color w:val="000000"/>
                <w:sz w:val="20"/>
                <w:szCs w:val="20"/>
              </w:rPr>
            </w:pPr>
            <w:r>
              <w:rPr>
                <w:color w:val="000000"/>
                <w:sz w:val="20"/>
                <w:szCs w:val="20"/>
              </w:rPr>
              <w:t>Unidade</w:t>
            </w:r>
          </w:p>
        </w:tc>
        <w:tc>
          <w:tcPr>
            <w:tcW w:w="1365" w:type="dxa"/>
            <w:tcBorders>
              <w:right w:val="single" w:sz="18" w:space="0" w:color="808080"/>
            </w:tcBorders>
          </w:tcPr>
          <w:p w14:paraId="2679DBBB" w14:textId="77777777" w:rsidR="00C2180D" w:rsidRDefault="00C2180D" w:rsidP="00E67F18">
            <w:pPr>
              <w:pBdr>
                <w:top w:val="nil"/>
                <w:left w:val="nil"/>
                <w:bottom w:val="nil"/>
                <w:right w:val="nil"/>
                <w:between w:val="nil"/>
              </w:pBdr>
              <w:ind w:left="69"/>
              <w:jc w:val="center"/>
              <w:rPr>
                <w:color w:val="000000"/>
                <w:sz w:val="20"/>
                <w:szCs w:val="20"/>
              </w:rPr>
            </w:pPr>
            <w:r>
              <w:rPr>
                <w:color w:val="000000"/>
                <w:sz w:val="20"/>
                <w:szCs w:val="20"/>
              </w:rPr>
              <w:t>1</w:t>
            </w:r>
          </w:p>
        </w:tc>
      </w:tr>
      <w:tr w:rsidR="00C2180D" w14:paraId="67C914D2" w14:textId="77777777" w:rsidTr="00E67F18">
        <w:trPr>
          <w:trHeight w:val="1335"/>
        </w:trPr>
        <w:tc>
          <w:tcPr>
            <w:tcW w:w="615" w:type="dxa"/>
          </w:tcPr>
          <w:p w14:paraId="18CD5262" w14:textId="77777777" w:rsidR="00C2180D" w:rsidRDefault="00C2180D" w:rsidP="00E67F18">
            <w:pPr>
              <w:pBdr>
                <w:top w:val="nil"/>
                <w:left w:val="nil"/>
                <w:bottom w:val="nil"/>
                <w:right w:val="nil"/>
                <w:between w:val="nil"/>
              </w:pBdr>
              <w:ind w:left="67"/>
              <w:jc w:val="center"/>
              <w:rPr>
                <w:color w:val="000000"/>
                <w:sz w:val="20"/>
                <w:szCs w:val="20"/>
              </w:rPr>
            </w:pPr>
            <w:r>
              <w:rPr>
                <w:color w:val="000000"/>
                <w:sz w:val="20"/>
                <w:szCs w:val="20"/>
              </w:rPr>
              <w:t>05</w:t>
            </w:r>
          </w:p>
        </w:tc>
        <w:tc>
          <w:tcPr>
            <w:tcW w:w="6435" w:type="dxa"/>
          </w:tcPr>
          <w:p w14:paraId="17DE425C" w14:textId="77777777" w:rsidR="00C2180D" w:rsidRPr="001C6F15" w:rsidRDefault="00C2180D" w:rsidP="00E67F18">
            <w:pPr>
              <w:pBdr>
                <w:top w:val="nil"/>
                <w:left w:val="nil"/>
                <w:bottom w:val="nil"/>
                <w:right w:val="nil"/>
                <w:between w:val="nil"/>
              </w:pBdr>
              <w:spacing w:line="238" w:lineRule="auto"/>
              <w:ind w:left="360"/>
              <w:rPr>
                <w:color w:val="000000"/>
                <w:sz w:val="20"/>
                <w:szCs w:val="20"/>
                <w:lang w:val="pt-BR"/>
              </w:rPr>
            </w:pPr>
            <w:r w:rsidRPr="001C6F15">
              <w:rPr>
                <w:color w:val="000000"/>
                <w:sz w:val="20"/>
                <w:szCs w:val="20"/>
                <w:lang w:val="pt-BR"/>
              </w:rPr>
              <w:t>Locação e fornecimento de equipamento de som de pequeno porte, adequado para eventos esportivos em ambientes abertos, composto minimamente por:</w:t>
            </w:r>
          </w:p>
          <w:p w14:paraId="44A48535" w14:textId="77777777" w:rsidR="00C2180D" w:rsidRPr="004B2462" w:rsidRDefault="00C2180D" w:rsidP="00E67F18">
            <w:pPr>
              <w:pBdr>
                <w:top w:val="nil"/>
                <w:left w:val="nil"/>
                <w:bottom w:val="nil"/>
                <w:right w:val="nil"/>
                <w:between w:val="nil"/>
              </w:pBdr>
              <w:spacing w:line="238" w:lineRule="auto"/>
              <w:ind w:left="360"/>
              <w:jc w:val="both"/>
              <w:rPr>
                <w:color w:val="000000"/>
                <w:sz w:val="20"/>
                <w:szCs w:val="20"/>
                <w:lang w:val="pt-BR"/>
              </w:rPr>
            </w:pPr>
            <w:r w:rsidRPr="00437778">
              <w:rPr>
                <w:color w:val="000000"/>
                <w:sz w:val="20"/>
                <w:szCs w:val="20"/>
                <w:lang w:val="pt-BR"/>
              </w:rPr>
              <w:t>2 (duas) caixas de som ativas ou amplificadas com potência mínima de 300W cada;</w:t>
            </w:r>
            <w:r>
              <w:rPr>
                <w:color w:val="000000"/>
                <w:sz w:val="20"/>
                <w:szCs w:val="20"/>
                <w:lang w:val="pt-BR"/>
              </w:rPr>
              <w:t xml:space="preserve"> </w:t>
            </w:r>
            <w:r w:rsidRPr="00437778">
              <w:rPr>
                <w:color w:val="000000"/>
                <w:sz w:val="20"/>
                <w:szCs w:val="20"/>
                <w:lang w:val="pt-BR"/>
              </w:rPr>
              <w:t>1 (uma) mesa de som com, no mínimo, 4 canais;</w:t>
            </w:r>
            <w:r>
              <w:rPr>
                <w:color w:val="000000"/>
                <w:sz w:val="20"/>
                <w:szCs w:val="20"/>
                <w:lang w:val="pt-BR"/>
              </w:rPr>
              <w:t xml:space="preserve"> </w:t>
            </w:r>
            <w:r w:rsidRPr="00437778">
              <w:rPr>
                <w:color w:val="000000"/>
                <w:sz w:val="20"/>
                <w:szCs w:val="20"/>
                <w:lang w:val="pt-BR"/>
              </w:rPr>
              <w:t>1 (um) microfone sem fio, com pilhas novas e reserva;</w:t>
            </w:r>
            <w:r>
              <w:rPr>
                <w:color w:val="000000"/>
                <w:sz w:val="20"/>
                <w:szCs w:val="20"/>
                <w:lang w:val="pt-BR"/>
              </w:rPr>
              <w:t xml:space="preserve"> </w:t>
            </w:r>
            <w:r w:rsidRPr="00437778">
              <w:rPr>
                <w:color w:val="000000"/>
                <w:sz w:val="20"/>
                <w:szCs w:val="20"/>
                <w:lang w:val="pt-BR"/>
              </w:rPr>
              <w:t>Todos os cabos necessários para funcionamento, com instalação e testes realizados previamente pela empresa responsável.</w:t>
            </w:r>
            <w:r>
              <w:rPr>
                <w:color w:val="000000"/>
                <w:sz w:val="20"/>
                <w:szCs w:val="20"/>
                <w:lang w:val="pt-BR"/>
              </w:rPr>
              <w:t xml:space="preserve"> </w:t>
            </w:r>
            <w:r w:rsidRPr="001C6F15">
              <w:rPr>
                <w:color w:val="000000"/>
                <w:sz w:val="20"/>
                <w:szCs w:val="20"/>
                <w:lang w:val="pt-BR"/>
              </w:rPr>
              <w:t>O equipamento deverá ser fornecido com operador técnico no local para a abertura e para a final do campeonato, garantindo o funcionamento adequado durante toda a cerimônia.</w:t>
            </w:r>
          </w:p>
        </w:tc>
        <w:tc>
          <w:tcPr>
            <w:tcW w:w="1200" w:type="dxa"/>
          </w:tcPr>
          <w:p w14:paraId="76972E86" w14:textId="77777777" w:rsidR="00C2180D" w:rsidRDefault="00C2180D" w:rsidP="00E67F18">
            <w:pPr>
              <w:pBdr>
                <w:top w:val="nil"/>
                <w:left w:val="nil"/>
                <w:bottom w:val="nil"/>
                <w:right w:val="nil"/>
                <w:between w:val="nil"/>
              </w:pBdr>
              <w:ind w:left="69"/>
              <w:jc w:val="center"/>
              <w:rPr>
                <w:color w:val="000000"/>
                <w:sz w:val="20"/>
                <w:szCs w:val="20"/>
              </w:rPr>
            </w:pPr>
            <w:r>
              <w:rPr>
                <w:color w:val="000000"/>
                <w:sz w:val="20"/>
                <w:szCs w:val="20"/>
              </w:rPr>
              <w:t>Diária</w:t>
            </w:r>
          </w:p>
        </w:tc>
        <w:tc>
          <w:tcPr>
            <w:tcW w:w="1365" w:type="dxa"/>
            <w:tcBorders>
              <w:right w:val="single" w:sz="18" w:space="0" w:color="808080"/>
            </w:tcBorders>
          </w:tcPr>
          <w:p w14:paraId="20E0B694" w14:textId="77777777" w:rsidR="00C2180D" w:rsidRDefault="00C2180D" w:rsidP="00E67F18">
            <w:pPr>
              <w:pBdr>
                <w:top w:val="nil"/>
                <w:left w:val="nil"/>
                <w:bottom w:val="nil"/>
                <w:right w:val="nil"/>
                <w:between w:val="nil"/>
              </w:pBdr>
              <w:ind w:left="69"/>
              <w:jc w:val="center"/>
              <w:rPr>
                <w:color w:val="000000"/>
                <w:sz w:val="20"/>
                <w:szCs w:val="20"/>
              </w:rPr>
            </w:pPr>
            <w:r>
              <w:rPr>
                <w:color w:val="000000"/>
                <w:sz w:val="20"/>
                <w:szCs w:val="20"/>
              </w:rPr>
              <w:t>2</w:t>
            </w:r>
          </w:p>
        </w:tc>
      </w:tr>
      <w:tr w:rsidR="00C2180D" w14:paraId="3B110E75" w14:textId="77777777" w:rsidTr="00E67F18">
        <w:trPr>
          <w:trHeight w:val="1335"/>
        </w:trPr>
        <w:tc>
          <w:tcPr>
            <w:tcW w:w="615" w:type="dxa"/>
          </w:tcPr>
          <w:p w14:paraId="283099F4" w14:textId="77777777" w:rsidR="00C2180D" w:rsidRDefault="00C2180D" w:rsidP="00E67F18">
            <w:pPr>
              <w:pBdr>
                <w:top w:val="nil"/>
                <w:left w:val="nil"/>
                <w:bottom w:val="nil"/>
                <w:right w:val="nil"/>
                <w:between w:val="nil"/>
              </w:pBdr>
              <w:ind w:left="67"/>
              <w:jc w:val="center"/>
              <w:rPr>
                <w:color w:val="000000"/>
                <w:sz w:val="20"/>
                <w:szCs w:val="20"/>
              </w:rPr>
            </w:pPr>
            <w:r>
              <w:rPr>
                <w:color w:val="000000"/>
                <w:sz w:val="20"/>
                <w:szCs w:val="20"/>
              </w:rPr>
              <w:t>06</w:t>
            </w:r>
          </w:p>
        </w:tc>
        <w:tc>
          <w:tcPr>
            <w:tcW w:w="6435" w:type="dxa"/>
          </w:tcPr>
          <w:p w14:paraId="6B8EDB10" w14:textId="77777777" w:rsidR="00C2180D" w:rsidRPr="001C6F15" w:rsidRDefault="00C2180D" w:rsidP="00E67F18">
            <w:pPr>
              <w:pBdr>
                <w:top w:val="nil"/>
                <w:left w:val="nil"/>
                <w:bottom w:val="nil"/>
                <w:right w:val="nil"/>
                <w:between w:val="nil"/>
              </w:pBdr>
              <w:spacing w:line="238" w:lineRule="auto"/>
              <w:ind w:left="360"/>
              <w:jc w:val="both"/>
              <w:rPr>
                <w:color w:val="000000"/>
                <w:sz w:val="20"/>
                <w:szCs w:val="20"/>
                <w:lang w:val="pt-BR"/>
              </w:rPr>
            </w:pPr>
            <w:r w:rsidRPr="001C6F15">
              <w:rPr>
                <w:color w:val="000000"/>
                <w:sz w:val="20"/>
                <w:szCs w:val="20"/>
                <w:lang w:val="pt-BR"/>
              </w:rPr>
              <w:t>Locação de cama elástica com estrutura em aço galvanizado, com lona de salto reforçada e proteção lateral (rede de segurança em todos os lados), apropriada para uso infantil, com capacidade para até 80kg por usuário. Dimensões aproximadas: diâmetro de 3m a 4m.</w:t>
            </w:r>
            <w:r>
              <w:rPr>
                <w:color w:val="000000"/>
                <w:sz w:val="20"/>
                <w:szCs w:val="20"/>
                <w:lang w:val="pt-BR"/>
              </w:rPr>
              <w:t xml:space="preserve"> </w:t>
            </w:r>
            <w:r w:rsidRPr="001C6F15">
              <w:rPr>
                <w:color w:val="000000"/>
                <w:sz w:val="20"/>
                <w:szCs w:val="20"/>
                <w:lang w:val="pt-BR"/>
              </w:rPr>
              <w:t xml:space="preserve">O equipamento deverá estar em perfeito estado de conservação, limpo e seguro para uso. A contratada deverá disponibilizar </w:t>
            </w:r>
            <w:r>
              <w:rPr>
                <w:color w:val="000000"/>
                <w:sz w:val="20"/>
                <w:szCs w:val="20"/>
                <w:lang w:val="pt-BR"/>
              </w:rPr>
              <w:t xml:space="preserve">no mínimo 1 (um) </w:t>
            </w:r>
            <w:r w:rsidRPr="001C6F15">
              <w:rPr>
                <w:color w:val="000000"/>
                <w:sz w:val="20"/>
                <w:szCs w:val="20"/>
                <w:lang w:val="pt-BR"/>
              </w:rPr>
              <w:t>monitor responsável durante todo o período da atividade para garantir a segurança e o correto uso da cama elástica. O serviço será disponibilizado na abertura do campeonato, pelo período previamente definido pela organização.</w:t>
            </w:r>
          </w:p>
        </w:tc>
        <w:tc>
          <w:tcPr>
            <w:tcW w:w="1200" w:type="dxa"/>
          </w:tcPr>
          <w:p w14:paraId="6276E235" w14:textId="77777777" w:rsidR="00C2180D" w:rsidRDefault="00C2180D" w:rsidP="00E67F18">
            <w:pPr>
              <w:pBdr>
                <w:top w:val="nil"/>
                <w:left w:val="nil"/>
                <w:bottom w:val="nil"/>
                <w:right w:val="nil"/>
                <w:between w:val="nil"/>
              </w:pBdr>
              <w:ind w:left="69"/>
              <w:jc w:val="center"/>
              <w:rPr>
                <w:color w:val="000000"/>
                <w:sz w:val="20"/>
                <w:szCs w:val="20"/>
              </w:rPr>
            </w:pPr>
            <w:r>
              <w:rPr>
                <w:color w:val="000000"/>
                <w:sz w:val="20"/>
                <w:szCs w:val="20"/>
              </w:rPr>
              <w:t>Diária</w:t>
            </w:r>
          </w:p>
        </w:tc>
        <w:tc>
          <w:tcPr>
            <w:tcW w:w="1365" w:type="dxa"/>
            <w:tcBorders>
              <w:right w:val="single" w:sz="18" w:space="0" w:color="808080"/>
            </w:tcBorders>
          </w:tcPr>
          <w:p w14:paraId="05D0EC97" w14:textId="77777777" w:rsidR="00C2180D" w:rsidRDefault="00C2180D" w:rsidP="00E67F18">
            <w:pPr>
              <w:pBdr>
                <w:top w:val="nil"/>
                <w:left w:val="nil"/>
                <w:bottom w:val="nil"/>
                <w:right w:val="nil"/>
                <w:between w:val="nil"/>
              </w:pBdr>
              <w:ind w:left="69"/>
              <w:jc w:val="center"/>
              <w:rPr>
                <w:color w:val="000000"/>
                <w:sz w:val="20"/>
                <w:szCs w:val="20"/>
              </w:rPr>
            </w:pPr>
            <w:r>
              <w:rPr>
                <w:color w:val="000000"/>
                <w:sz w:val="20"/>
                <w:szCs w:val="20"/>
              </w:rPr>
              <w:t>1</w:t>
            </w:r>
          </w:p>
        </w:tc>
      </w:tr>
    </w:tbl>
    <w:p w14:paraId="186481C9" w14:textId="77777777" w:rsidR="00C2180D" w:rsidRDefault="00C2180D" w:rsidP="00C2180D">
      <w:pPr>
        <w:keepNext/>
        <w:keepLines/>
        <w:numPr>
          <w:ilvl w:val="0"/>
          <w:numId w:val="13"/>
        </w:numPr>
        <w:pBdr>
          <w:top w:val="nil"/>
          <w:left w:val="nil"/>
          <w:bottom w:val="nil"/>
          <w:right w:val="nil"/>
          <w:between w:val="nil"/>
        </w:pBdr>
        <w:tabs>
          <w:tab w:val="left" w:pos="342"/>
        </w:tabs>
        <w:spacing w:before="226"/>
        <w:ind w:left="341" w:hanging="202"/>
        <w:jc w:val="both"/>
        <w:rPr>
          <w:color w:val="366091"/>
        </w:rPr>
      </w:pPr>
      <w:r>
        <w:rPr>
          <w:color w:val="366091"/>
        </w:rPr>
        <w:t>JUSTIFICATIVA DA CONTRATAÇÃO</w:t>
      </w:r>
    </w:p>
    <w:p w14:paraId="62D3C958" w14:textId="77777777" w:rsidR="00C2180D" w:rsidRPr="0079432A" w:rsidRDefault="00C2180D" w:rsidP="00C2180D">
      <w:pPr>
        <w:pStyle w:val="PargrafodaLista"/>
        <w:pBdr>
          <w:top w:val="nil"/>
          <w:left w:val="nil"/>
          <w:bottom w:val="nil"/>
          <w:right w:val="nil"/>
          <w:between w:val="nil"/>
        </w:pBdr>
        <w:ind w:left="400" w:right="-2"/>
        <w:rPr>
          <w:rFonts w:eastAsia="Arial"/>
        </w:rPr>
      </w:pPr>
      <w:r w:rsidRPr="0079432A">
        <w:rPr>
          <w:rFonts w:eastAsia="Arial"/>
        </w:rPr>
        <w:t xml:space="preserve">A Assessoria de Esportes e Lazer da Prefeitura Municipal de Santa Branca identificou a necessidade de viabilizar um espaço físico com estrutura adequada para a realização do Campeonato Municipal de Futebol Amador 2025 – Campeonato Santabranquense, previsto para ocorrer entre os dias 20 de julho e 07 de setembro de 2025. Trata-se de uma competição de grande relevância para o município, tendo em vista seu histórico enquanto tradição esportiva local e sua importância cultural para a população. Após anos de interrupção, a retomada do campeonato responde a um anseio antigo da comunidade esportiva, sendo parte fundamental do calendário de ações da Assessoria de Esportes e Lazer no exercício de 2025. Para avaliar a demanda e o interesse social, foi promovida uma consulta pública junto às lideranças esportivas locais, resultando na inscrição espontânea de 9 equipes, com aproximadamente 252 participantes diretos, entre atletas e membros de comissões técnicas. Esse expressivo número evidencia o forte engajamento da população e a urgência da necessidade de infraestrutura compatível para a realização dos jogos. O município, no entanto, não dispõe atualmente de local público que atenda a realização de partidas de futebol de campo com e adequada recepção do público e dos atletas. Essa limitação compromete a efetivação da política pública de esporte e lazer voltada ao incentivo da prática esportiva comunitária e amadora. Dessa forma, há uma clara necessidade administrativa e social de garantir espaço físico apropriado para o desenvolvimento pleno do campeonato, assegurando a concretização de um evento que representa a valorização do esporte, da convivência comunitária e do compromisso do poder público com o </w:t>
      </w:r>
      <w:r w:rsidRPr="0079432A">
        <w:rPr>
          <w:rFonts w:eastAsia="Arial"/>
        </w:rPr>
        <w:lastRenderedPageBreak/>
        <w:t>bem-estar coletivo.</w:t>
      </w:r>
    </w:p>
    <w:p w14:paraId="45E5B015" w14:textId="77777777" w:rsidR="00C2180D" w:rsidRDefault="00C2180D" w:rsidP="00C2180D">
      <w:pPr>
        <w:pBdr>
          <w:top w:val="nil"/>
          <w:left w:val="nil"/>
          <w:bottom w:val="nil"/>
          <w:right w:val="nil"/>
          <w:between w:val="nil"/>
        </w:pBdr>
        <w:spacing w:before="5"/>
        <w:jc w:val="both"/>
        <w:rPr>
          <w:color w:val="000000"/>
        </w:rPr>
      </w:pPr>
    </w:p>
    <w:p w14:paraId="17A0F158" w14:textId="77777777" w:rsidR="00C2180D" w:rsidRDefault="00C2180D" w:rsidP="00C2180D">
      <w:pPr>
        <w:keepNext/>
        <w:keepLines/>
        <w:numPr>
          <w:ilvl w:val="0"/>
          <w:numId w:val="13"/>
        </w:numPr>
        <w:pBdr>
          <w:top w:val="nil"/>
          <w:left w:val="nil"/>
          <w:bottom w:val="nil"/>
          <w:right w:val="nil"/>
          <w:between w:val="nil"/>
        </w:pBdr>
        <w:tabs>
          <w:tab w:val="left" w:pos="342"/>
        </w:tabs>
        <w:spacing w:before="40"/>
        <w:ind w:left="341" w:hanging="202"/>
        <w:jc w:val="both"/>
        <w:rPr>
          <w:color w:val="366091"/>
        </w:rPr>
      </w:pPr>
      <w:r>
        <w:rPr>
          <w:color w:val="366091"/>
        </w:rPr>
        <w:t>CLASSIFICAÇÃO DOS BENS COMUNS</w:t>
      </w:r>
    </w:p>
    <w:p w14:paraId="14578880" w14:textId="77777777" w:rsidR="00C2180D" w:rsidRDefault="00C2180D" w:rsidP="00C2180D">
      <w:pPr>
        <w:spacing w:line="235" w:lineRule="auto"/>
        <w:ind w:left="140" w:right="857"/>
        <w:jc w:val="both"/>
        <w:rPr>
          <w:color w:val="FF0000"/>
        </w:rPr>
      </w:pPr>
      <w:r>
        <w:t>3.1-Trata-se da contratação de serviço comum, mediante Dispensa de Licitação, com divulgação no Diário Oficial do Município</w:t>
      </w:r>
      <w:r>
        <w:rPr>
          <w:color w:val="FF0000"/>
        </w:rPr>
        <w:t xml:space="preserve"> </w:t>
      </w:r>
      <w:r>
        <w:t>e site do Município</w:t>
      </w:r>
    </w:p>
    <w:p w14:paraId="7D1C4D92" w14:textId="77777777" w:rsidR="00C2180D" w:rsidRDefault="00C2180D" w:rsidP="00C2180D">
      <w:pPr>
        <w:pBdr>
          <w:top w:val="nil"/>
          <w:left w:val="nil"/>
          <w:bottom w:val="nil"/>
          <w:right w:val="nil"/>
          <w:between w:val="nil"/>
        </w:pBdr>
        <w:spacing w:before="5"/>
        <w:ind w:left="220"/>
        <w:jc w:val="both"/>
        <w:rPr>
          <w:color w:val="000000"/>
        </w:rPr>
      </w:pPr>
    </w:p>
    <w:p w14:paraId="41D8C749" w14:textId="77777777" w:rsidR="00C2180D" w:rsidRDefault="00C2180D" w:rsidP="00C2180D">
      <w:pPr>
        <w:keepNext/>
        <w:keepLines/>
        <w:numPr>
          <w:ilvl w:val="0"/>
          <w:numId w:val="13"/>
        </w:numPr>
        <w:pBdr>
          <w:top w:val="nil"/>
          <w:left w:val="nil"/>
          <w:bottom w:val="nil"/>
          <w:right w:val="nil"/>
          <w:between w:val="nil"/>
        </w:pBdr>
        <w:tabs>
          <w:tab w:val="left" w:pos="342"/>
        </w:tabs>
        <w:spacing w:before="80"/>
        <w:ind w:left="341" w:hanging="202"/>
        <w:jc w:val="both"/>
        <w:rPr>
          <w:color w:val="366091"/>
        </w:rPr>
      </w:pPr>
      <w:r>
        <w:rPr>
          <w:color w:val="366091"/>
        </w:rPr>
        <w:t>ENTREGA E CRITÉRIOS DE ACEITAÇÃO DO OBJETO.</w:t>
      </w:r>
    </w:p>
    <w:p w14:paraId="34620F11" w14:textId="77777777" w:rsidR="00C2180D" w:rsidRDefault="00C2180D" w:rsidP="00C2180D">
      <w:pPr>
        <w:spacing w:line="235" w:lineRule="auto"/>
        <w:ind w:left="140" w:right="284"/>
        <w:jc w:val="both"/>
        <w:rPr>
          <w:color w:val="000000"/>
        </w:rPr>
      </w:pPr>
      <w:r>
        <w:rPr>
          <w:color w:val="000000"/>
        </w:rPr>
        <w:t>O prazo de e</w:t>
      </w:r>
      <w:r>
        <w:t>xecução</w:t>
      </w:r>
      <w:r>
        <w:rPr>
          <w:color w:val="000000"/>
        </w:rPr>
        <w:t xml:space="preserve"> deverá seguir o cronograma de jogos fornecidos pela Assessoria de Esportes e Lazer, contados do recebimento da Autorização de Serviço.</w:t>
      </w:r>
    </w:p>
    <w:p w14:paraId="30E8C6F5" w14:textId="77777777" w:rsidR="00C2180D" w:rsidRDefault="00C2180D" w:rsidP="00C2180D">
      <w:pPr>
        <w:pBdr>
          <w:top w:val="nil"/>
          <w:left w:val="nil"/>
          <w:bottom w:val="nil"/>
          <w:right w:val="nil"/>
          <w:between w:val="nil"/>
        </w:pBdr>
        <w:spacing w:before="9"/>
        <w:jc w:val="both"/>
        <w:rPr>
          <w:color w:val="000000"/>
        </w:rPr>
      </w:pPr>
      <w:r>
        <w:t xml:space="preserve">  </w:t>
      </w:r>
      <w:r>
        <w:rPr>
          <w:color w:val="000000"/>
        </w:rPr>
        <w:t>O Município de Santa Branca não paga por frete nem visita técnica.</w:t>
      </w:r>
    </w:p>
    <w:p w14:paraId="6D257F4A" w14:textId="77777777" w:rsidR="00C2180D" w:rsidRDefault="00C2180D" w:rsidP="00C2180D">
      <w:pPr>
        <w:pBdr>
          <w:top w:val="nil"/>
          <w:left w:val="nil"/>
          <w:bottom w:val="nil"/>
          <w:right w:val="nil"/>
          <w:between w:val="nil"/>
        </w:pBdr>
        <w:spacing w:before="5"/>
        <w:ind w:left="220"/>
        <w:jc w:val="both"/>
        <w:rPr>
          <w:color w:val="000000"/>
        </w:rPr>
      </w:pPr>
    </w:p>
    <w:p w14:paraId="5291355D" w14:textId="77777777" w:rsidR="00C2180D" w:rsidRDefault="00C2180D" w:rsidP="00C2180D">
      <w:pPr>
        <w:keepNext/>
        <w:keepLines/>
        <w:numPr>
          <w:ilvl w:val="0"/>
          <w:numId w:val="13"/>
        </w:numPr>
        <w:pBdr>
          <w:top w:val="nil"/>
          <w:left w:val="nil"/>
          <w:bottom w:val="nil"/>
          <w:right w:val="nil"/>
          <w:between w:val="nil"/>
        </w:pBdr>
        <w:tabs>
          <w:tab w:val="left" w:pos="342"/>
        </w:tabs>
        <w:spacing w:before="40"/>
        <w:ind w:left="341" w:hanging="202"/>
        <w:jc w:val="both"/>
        <w:rPr>
          <w:color w:val="366091"/>
        </w:rPr>
      </w:pPr>
      <w:r>
        <w:rPr>
          <w:color w:val="366091"/>
        </w:rPr>
        <w:t>OBRIGAÇÕES DA CONTRATANTE</w:t>
      </w:r>
    </w:p>
    <w:p w14:paraId="27B917D0" w14:textId="77777777" w:rsidR="00C2180D" w:rsidRDefault="00C2180D" w:rsidP="00C2180D">
      <w:pPr>
        <w:ind w:left="140"/>
        <w:jc w:val="both"/>
        <w:rPr>
          <w:color w:val="000000"/>
        </w:rPr>
      </w:pPr>
      <w:r>
        <w:rPr>
          <w:color w:val="000000"/>
        </w:rPr>
        <w:t>5.1- São obrigações da Contratante:</w:t>
      </w:r>
    </w:p>
    <w:p w14:paraId="02D3570A" w14:textId="77777777" w:rsidR="00C2180D" w:rsidRDefault="00C2180D" w:rsidP="00C2180D">
      <w:pPr>
        <w:spacing w:line="235" w:lineRule="auto"/>
        <w:ind w:left="140" w:right="263"/>
        <w:jc w:val="both"/>
      </w:pPr>
      <w:r>
        <w:t>5.1.1- Verificar minuciosamente, no prazo fixado, a conformidade dos bens recebidos com as especificações constantes deste Termo de Referência e da proposta, para fins de aceitação e recebimento;</w:t>
      </w:r>
    </w:p>
    <w:p w14:paraId="00BED142" w14:textId="77777777" w:rsidR="00C2180D" w:rsidRDefault="00C2180D" w:rsidP="00C2180D">
      <w:pPr>
        <w:spacing w:line="235" w:lineRule="auto"/>
        <w:ind w:left="140" w:right="243"/>
        <w:jc w:val="both"/>
      </w:pPr>
      <w:r>
        <w:t>5.1.2- Comunicar à Contratada, por escrito, sobre imperfeições, falhas ou irregularidades verificadas no objeto  fornecido, para que seja substituído, reparado ou corrigido;</w:t>
      </w:r>
    </w:p>
    <w:p w14:paraId="336E946A" w14:textId="77777777" w:rsidR="00C2180D" w:rsidRDefault="00C2180D" w:rsidP="00C2180D">
      <w:pPr>
        <w:spacing w:line="235" w:lineRule="auto"/>
        <w:ind w:left="140" w:right="857"/>
        <w:jc w:val="both"/>
      </w:pPr>
      <w:r>
        <w:t>5.1.3- Efetuar o pagamento à Contratada no valor correspondente ao fornecimento do objeto, no prazo e  forma estabelecidos no Termo de Referência;</w:t>
      </w:r>
    </w:p>
    <w:p w14:paraId="34408344" w14:textId="77777777" w:rsidR="00C2180D" w:rsidRDefault="00C2180D" w:rsidP="00C2180D">
      <w:pPr>
        <w:spacing w:before="1" w:line="235" w:lineRule="auto"/>
        <w:ind w:left="140" w:right="330"/>
        <w:jc w:val="both"/>
      </w:pPr>
      <w:r>
        <w:t>5.1.4-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29F88974" w14:textId="77777777" w:rsidR="00C2180D" w:rsidRDefault="00C2180D" w:rsidP="00C2180D">
      <w:pPr>
        <w:pBdr>
          <w:top w:val="nil"/>
          <w:left w:val="nil"/>
          <w:bottom w:val="nil"/>
          <w:right w:val="nil"/>
          <w:between w:val="nil"/>
        </w:pBdr>
        <w:spacing w:before="4"/>
        <w:ind w:left="220"/>
        <w:jc w:val="both"/>
        <w:rPr>
          <w:color w:val="000000"/>
        </w:rPr>
      </w:pPr>
    </w:p>
    <w:p w14:paraId="3EBDFCBF" w14:textId="77777777" w:rsidR="00C2180D" w:rsidRDefault="00C2180D" w:rsidP="00C2180D">
      <w:pPr>
        <w:keepNext/>
        <w:keepLines/>
        <w:numPr>
          <w:ilvl w:val="0"/>
          <w:numId w:val="13"/>
        </w:numPr>
        <w:pBdr>
          <w:top w:val="nil"/>
          <w:left w:val="nil"/>
          <w:bottom w:val="nil"/>
          <w:right w:val="nil"/>
          <w:between w:val="nil"/>
        </w:pBdr>
        <w:tabs>
          <w:tab w:val="left" w:pos="342"/>
        </w:tabs>
        <w:spacing w:before="40"/>
        <w:ind w:left="341" w:hanging="202"/>
        <w:jc w:val="both"/>
        <w:rPr>
          <w:color w:val="366091"/>
        </w:rPr>
      </w:pPr>
      <w:r>
        <w:rPr>
          <w:color w:val="366091"/>
        </w:rPr>
        <w:t>OBRIGAÇÕES DA CONTRATADA</w:t>
      </w:r>
    </w:p>
    <w:p w14:paraId="1996062A" w14:textId="77777777" w:rsidR="00C2180D" w:rsidRPr="0079432A" w:rsidRDefault="00C2180D" w:rsidP="00C2180D">
      <w:pPr>
        <w:spacing w:line="235" w:lineRule="auto"/>
        <w:ind w:left="140" w:right="382"/>
        <w:jc w:val="both"/>
      </w:pPr>
      <w:r>
        <w:t>6.1- A Contratada deve cumprir todas as obrigações constantes no Termo de Referência, seus anexos e sua proposta, assumindo exclusivamente seus riscos e as despesas decorrentes da boa e perfeita execução do objeto e, ainda:</w:t>
      </w:r>
      <w:r>
        <w:rPr>
          <w:color w:val="000000"/>
        </w:rPr>
        <w:t xml:space="preserve"> </w:t>
      </w:r>
    </w:p>
    <w:p w14:paraId="2B774217" w14:textId="77777777" w:rsidR="00C2180D" w:rsidRDefault="00C2180D" w:rsidP="00C2180D">
      <w:pPr>
        <w:spacing w:line="235" w:lineRule="auto"/>
        <w:ind w:left="140" w:right="651"/>
        <w:jc w:val="both"/>
      </w:pPr>
      <w:r>
        <w:t>6.2- Efetuar a entrega do objeto / serviço em perfeitas condições, conforme especificações, prazo e local constantes    no Termo de Referência e seus anexos.</w:t>
      </w:r>
    </w:p>
    <w:p w14:paraId="192F351D" w14:textId="77777777" w:rsidR="00C2180D" w:rsidRDefault="00C2180D" w:rsidP="00C2180D">
      <w:pPr>
        <w:spacing w:line="235" w:lineRule="auto"/>
        <w:jc w:val="both"/>
      </w:pPr>
    </w:p>
    <w:p w14:paraId="43155B53" w14:textId="77777777" w:rsidR="00C2180D" w:rsidRDefault="00C2180D" w:rsidP="00C2180D">
      <w:pPr>
        <w:pBdr>
          <w:top w:val="nil"/>
          <w:left w:val="nil"/>
          <w:bottom w:val="nil"/>
          <w:right w:val="nil"/>
          <w:between w:val="nil"/>
        </w:pBdr>
        <w:spacing w:before="4"/>
        <w:ind w:left="220"/>
        <w:jc w:val="both"/>
        <w:rPr>
          <w:color w:val="000000"/>
        </w:rPr>
      </w:pPr>
    </w:p>
    <w:p w14:paraId="255D4510" w14:textId="77777777" w:rsidR="00C2180D" w:rsidRDefault="00C2180D" w:rsidP="00C2180D">
      <w:pPr>
        <w:keepNext/>
        <w:keepLines/>
        <w:numPr>
          <w:ilvl w:val="0"/>
          <w:numId w:val="13"/>
        </w:numPr>
        <w:pBdr>
          <w:top w:val="nil"/>
          <w:left w:val="nil"/>
          <w:bottom w:val="nil"/>
          <w:right w:val="nil"/>
          <w:between w:val="nil"/>
        </w:pBdr>
        <w:tabs>
          <w:tab w:val="left" w:pos="462"/>
        </w:tabs>
        <w:spacing w:before="40"/>
        <w:ind w:left="461" w:hanging="322"/>
        <w:jc w:val="both"/>
        <w:rPr>
          <w:color w:val="000000"/>
        </w:rPr>
      </w:pPr>
      <w:r>
        <w:rPr>
          <w:color w:val="366091"/>
        </w:rPr>
        <w:t>DO PAGAMENTO</w:t>
      </w:r>
    </w:p>
    <w:p w14:paraId="062F3C5A" w14:textId="77777777" w:rsidR="00C2180D" w:rsidRDefault="00C2180D" w:rsidP="00C2180D">
      <w:pPr>
        <w:spacing w:line="235" w:lineRule="auto"/>
        <w:ind w:left="140" w:right="463"/>
        <w:jc w:val="both"/>
        <w:rPr>
          <w:color w:val="000000"/>
        </w:rPr>
      </w:pPr>
      <w:r>
        <w:rPr>
          <w:color w:val="000000"/>
        </w:rPr>
        <w:t xml:space="preserve">O pagamento será realizado no prazo de 30 (trinta) dias úteis, onde será efetuado através de crédito em Conta Corrente; </w:t>
      </w:r>
    </w:p>
    <w:p w14:paraId="5D2AEB63" w14:textId="77777777" w:rsidR="00C2180D" w:rsidRDefault="00C2180D" w:rsidP="00C2180D">
      <w:pPr>
        <w:spacing w:line="235" w:lineRule="auto"/>
        <w:ind w:left="140" w:right="463"/>
        <w:jc w:val="both"/>
        <w:rPr>
          <w:color w:val="000000"/>
        </w:rPr>
      </w:pPr>
      <w:r>
        <w:rPr>
          <w:color w:val="000000"/>
        </w:rPr>
        <w:t>Fazer constar no corpo da Nota Fiscal os números da AS (autorização de serviço) e do Empenho, além da Condição de Pagamento;</w:t>
      </w:r>
    </w:p>
    <w:p w14:paraId="529512A0" w14:textId="77777777" w:rsidR="00C2180D" w:rsidRDefault="00C2180D" w:rsidP="00C2180D">
      <w:pPr>
        <w:spacing w:line="235" w:lineRule="auto"/>
        <w:ind w:left="142"/>
        <w:rPr>
          <w:color w:val="000000"/>
        </w:rPr>
      </w:pPr>
      <w:r>
        <w:rPr>
          <w:color w:val="000000"/>
        </w:rPr>
        <w:t xml:space="preserve"> As Notas Fiscais decorrentes das autorizações deverão ser emitidas em nome de MUNICÍPIO DE SANTA BRANCA, formato este correspondente a inscrição principal do Município no Cadastro Nacional da Pessoa Jurídica (CNPJ).</w:t>
      </w:r>
    </w:p>
    <w:p w14:paraId="3BF85FEA" w14:textId="77777777" w:rsidR="00C2180D" w:rsidRDefault="00C2180D" w:rsidP="00C2180D">
      <w:pPr>
        <w:pBdr>
          <w:top w:val="nil"/>
          <w:left w:val="nil"/>
          <w:bottom w:val="nil"/>
          <w:right w:val="nil"/>
          <w:between w:val="nil"/>
        </w:pBdr>
        <w:spacing w:before="9"/>
        <w:ind w:left="220"/>
        <w:jc w:val="both"/>
        <w:rPr>
          <w:color w:val="000000"/>
        </w:rPr>
      </w:pPr>
    </w:p>
    <w:p w14:paraId="42845B0A" w14:textId="77777777" w:rsidR="00C2180D" w:rsidRDefault="00C2180D" w:rsidP="00C2180D">
      <w:pPr>
        <w:pBdr>
          <w:top w:val="nil"/>
          <w:left w:val="nil"/>
          <w:bottom w:val="nil"/>
          <w:right w:val="nil"/>
          <w:between w:val="nil"/>
        </w:pBdr>
        <w:spacing w:before="9"/>
        <w:ind w:left="220"/>
        <w:jc w:val="both"/>
        <w:rPr>
          <w:color w:val="000000"/>
        </w:rPr>
      </w:pPr>
    </w:p>
    <w:p w14:paraId="6AA56FF6" w14:textId="77777777" w:rsidR="00C2180D" w:rsidRDefault="00C2180D" w:rsidP="00C2180D">
      <w:pPr>
        <w:pBdr>
          <w:top w:val="nil"/>
          <w:left w:val="nil"/>
          <w:bottom w:val="nil"/>
          <w:right w:val="nil"/>
          <w:between w:val="nil"/>
        </w:pBdr>
        <w:spacing w:before="9"/>
        <w:ind w:left="220"/>
        <w:jc w:val="both"/>
        <w:rPr>
          <w:color w:val="000000"/>
        </w:rPr>
      </w:pPr>
    </w:p>
    <w:p w14:paraId="67C52EB2" w14:textId="77777777" w:rsidR="00C2180D" w:rsidRDefault="00C2180D" w:rsidP="00C2180D">
      <w:pPr>
        <w:pBdr>
          <w:top w:val="nil"/>
          <w:left w:val="nil"/>
          <w:bottom w:val="nil"/>
          <w:right w:val="nil"/>
          <w:between w:val="nil"/>
        </w:pBdr>
        <w:spacing w:before="9"/>
        <w:ind w:left="220"/>
        <w:jc w:val="both"/>
        <w:rPr>
          <w:color w:val="000000"/>
        </w:rPr>
      </w:pPr>
    </w:p>
    <w:p w14:paraId="129D45F2" w14:textId="77777777" w:rsidR="00C2180D" w:rsidRDefault="00C2180D" w:rsidP="00C2180D">
      <w:pPr>
        <w:pBdr>
          <w:top w:val="nil"/>
          <w:left w:val="nil"/>
          <w:bottom w:val="nil"/>
          <w:right w:val="nil"/>
          <w:between w:val="nil"/>
        </w:pBdr>
        <w:spacing w:before="9"/>
        <w:ind w:left="220"/>
        <w:jc w:val="both"/>
        <w:rPr>
          <w:color w:val="000000"/>
        </w:rPr>
      </w:pPr>
      <w:r>
        <w:rPr>
          <w:color w:val="000000"/>
        </w:rPr>
        <w:t xml:space="preserve">                                                _________________________________________</w:t>
      </w:r>
    </w:p>
    <w:p w14:paraId="3691223E" w14:textId="77777777" w:rsidR="00C2180D" w:rsidRDefault="00C2180D" w:rsidP="00C2180D">
      <w:pPr>
        <w:pBdr>
          <w:top w:val="nil"/>
          <w:left w:val="nil"/>
          <w:bottom w:val="nil"/>
          <w:right w:val="nil"/>
          <w:between w:val="nil"/>
        </w:pBdr>
        <w:spacing w:before="9"/>
        <w:ind w:left="220"/>
        <w:jc w:val="center"/>
        <w:rPr>
          <w:color w:val="000000"/>
        </w:rPr>
      </w:pPr>
      <w:r>
        <w:rPr>
          <w:color w:val="000000"/>
        </w:rPr>
        <w:t>Michael Cardoso</w:t>
      </w:r>
    </w:p>
    <w:p w14:paraId="78DB6961" w14:textId="77777777" w:rsidR="00C2180D" w:rsidRDefault="00C2180D" w:rsidP="00C2180D">
      <w:pPr>
        <w:pBdr>
          <w:top w:val="nil"/>
          <w:left w:val="nil"/>
          <w:bottom w:val="nil"/>
          <w:right w:val="nil"/>
          <w:between w:val="nil"/>
        </w:pBdr>
        <w:spacing w:before="9"/>
        <w:ind w:left="220"/>
        <w:jc w:val="center"/>
        <w:rPr>
          <w:color w:val="000000"/>
        </w:rPr>
      </w:pPr>
      <w:r>
        <w:rPr>
          <w:color w:val="000000"/>
        </w:rPr>
        <w:t>Assessor de Esportes e Lazer</w:t>
      </w:r>
    </w:p>
    <w:p w14:paraId="66BD03C2" w14:textId="77777777" w:rsidR="00172BC9" w:rsidRDefault="00172BC9">
      <w:pPr>
        <w:pBdr>
          <w:top w:val="nil"/>
          <w:left w:val="nil"/>
          <w:bottom w:val="nil"/>
          <w:right w:val="nil"/>
          <w:between w:val="nil"/>
        </w:pBdr>
        <w:spacing w:before="9"/>
        <w:ind w:left="220"/>
        <w:jc w:val="both"/>
        <w:rPr>
          <w:color w:val="000000"/>
        </w:rPr>
        <w:sectPr w:rsidR="00172BC9">
          <w:headerReference w:type="default" r:id="rId16"/>
          <w:pgSz w:w="11910" w:h="16840"/>
          <w:pgMar w:top="2580" w:right="880" w:bottom="280" w:left="860" w:header="1138" w:footer="0" w:gutter="0"/>
          <w:pgNumType w:start="1"/>
          <w:cols w:space="720"/>
        </w:sectPr>
      </w:pPr>
    </w:p>
    <w:p w14:paraId="66BD03C3" w14:textId="77777777" w:rsidR="00172BC9" w:rsidRDefault="00172BC9">
      <w:pPr>
        <w:pBdr>
          <w:top w:val="nil"/>
          <w:left w:val="nil"/>
          <w:bottom w:val="nil"/>
          <w:right w:val="nil"/>
          <w:between w:val="nil"/>
        </w:pBdr>
        <w:spacing w:before="147"/>
        <w:rPr>
          <w:b/>
          <w:color w:val="000000"/>
          <w:sz w:val="20"/>
          <w:szCs w:val="20"/>
        </w:rPr>
      </w:pPr>
    </w:p>
    <w:p w14:paraId="66BD03C4" w14:textId="77777777" w:rsidR="00172BC9" w:rsidRDefault="00446BDA">
      <w:pPr>
        <w:pBdr>
          <w:top w:val="nil"/>
          <w:left w:val="nil"/>
          <w:bottom w:val="nil"/>
          <w:right w:val="nil"/>
          <w:between w:val="nil"/>
        </w:pBdr>
        <w:ind w:left="220"/>
        <w:rPr>
          <w:color w:val="000000"/>
          <w:sz w:val="20"/>
          <w:szCs w:val="20"/>
        </w:rPr>
      </w:pPr>
      <w:r>
        <w:rPr>
          <w:noProof/>
          <w:color w:val="000000"/>
          <w:sz w:val="20"/>
          <w:szCs w:val="20"/>
          <w:lang w:val="pt-BR"/>
        </w:rPr>
        <mc:AlternateContent>
          <mc:Choice Requires="wps">
            <w:drawing>
              <wp:inline distT="0" distB="0" distL="0" distR="0" wp14:anchorId="66BD0639" wp14:editId="66BD063A">
                <wp:extent cx="6176645" cy="483234"/>
                <wp:effectExtent l="0" t="0" r="0" b="0"/>
                <wp:docPr id="1850389728" name="Retângulo 1850389728"/>
                <wp:cNvGraphicFramePr/>
                <a:graphic xmlns:a="http://schemas.openxmlformats.org/drawingml/2006/main">
                  <a:graphicData uri="http://schemas.microsoft.com/office/word/2010/wordprocessingShape">
                    <wps:wsp>
                      <wps:cNvSpPr/>
                      <wps:spPr>
                        <a:xfrm>
                          <a:off x="2262440" y="3543146"/>
                          <a:ext cx="6167120" cy="473709"/>
                        </a:xfrm>
                        <a:prstGeom prst="rect">
                          <a:avLst/>
                        </a:prstGeom>
                        <a:solidFill>
                          <a:srgbClr val="DEEAF6"/>
                        </a:solidFill>
                        <a:ln w="9525" cap="flat" cmpd="sng">
                          <a:solidFill>
                            <a:srgbClr val="000000"/>
                          </a:solidFill>
                          <a:prstDash val="solid"/>
                          <a:round/>
                          <a:headEnd type="none" w="sm" len="sm"/>
                          <a:tailEnd type="none" w="sm" len="sm"/>
                        </a:ln>
                      </wps:spPr>
                      <wps:txbx>
                        <w:txbxContent>
                          <w:p w14:paraId="66BD0656" w14:textId="77777777" w:rsidR="00172BC9" w:rsidRDefault="00446BDA">
                            <w:pPr>
                              <w:spacing w:before="273"/>
                              <w:ind w:left="187" w:right="185" w:firstLine="187"/>
                              <w:jc w:val="center"/>
                              <w:textDirection w:val="btLr"/>
                            </w:pPr>
                            <w:r>
                              <w:rPr>
                                <w:b/>
                                <w:color w:val="000000"/>
                                <w:sz w:val="24"/>
                                <w:u w:val="single"/>
                              </w:rPr>
                              <w:t>ANEXO II – DOCUMENTAÇÃO EXIGIDA PARA HABILITAÇÃO</w:t>
                            </w:r>
                          </w:p>
                        </w:txbxContent>
                      </wps:txbx>
                      <wps:bodyPr spcFirstLastPara="1" wrap="square" lIns="0" tIns="0" rIns="0" bIns="0" anchor="t" anchorCtr="0">
                        <a:noAutofit/>
                      </wps:bodyPr>
                    </wps:ws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6BD0639" id="Retângulo 1850389728" o:spid="_x0000_s1027" style="width:486.35pt;height:38.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" fillcolor="#deeaf6">
                <v:stroke startarrowwidth="narrow" startarrowlength="short" endarrowwidth="narrow" endarrowlength="short" joinstyle="round"/>
                <v:textbox inset="0,0,0,0">
                  <w:txbxContent>
                    <w:p w14:paraId="66BD0656" w14:textId="77777777" w:rsidR="00172BC9" w:rsidRDefault="00446BDA">
                      <w:pPr>
                        <w:spacing w:before="273"/>
                        <w:ind w:left="187" w:right="185" w:firstLine="187"/>
                        <w:jc w:val="center"/>
                        <w:textDirection w:val="btLr"/>
                      </w:pPr>
                      <w:r>
                        <w:rPr>
                          <w:b/>
                          <w:color w:val="000000"/>
                          <w:sz w:val="24"/>
                          <w:u w:val="single"/>
                        </w:rPr>
                        <w:t>ANEXO II – DOCUMENTAÇÃO EXIGIDA PARA HABILITAÇÃO</w:t>
                      </w:r>
                    </w:p>
                  </w:txbxContent>
                </v:textbox>
                <w10:anchorlock/>
              </v:rect>
            </w:pict>
          </mc:Fallback>
        </mc:AlternateContent>
      </w:r>
    </w:p>
    <w:p w14:paraId="66BD03C5" w14:textId="2DC418E8" w:rsidR="00172BC9" w:rsidRDefault="00446BDA">
      <w:pPr>
        <w:spacing w:before="240"/>
        <w:ind w:left="2041" w:right="2042"/>
        <w:jc w:val="center"/>
        <w:rPr>
          <w:b/>
          <w:sz w:val="24"/>
          <w:szCs w:val="24"/>
          <w:shd w:val="clear" w:color="auto" w:fill="FFE599"/>
        </w:rPr>
      </w:pPr>
      <w:r>
        <w:rPr>
          <w:b/>
          <w:sz w:val="24"/>
          <w:szCs w:val="24"/>
        </w:rPr>
        <w:t xml:space="preserve">PROCESSO ADMINISTRATIVO N° </w:t>
      </w:r>
      <w:r w:rsidR="003010A3" w:rsidRPr="0015452B">
        <w:rPr>
          <w:b/>
          <w:sz w:val="24"/>
          <w:szCs w:val="24"/>
          <w:u w:val="single"/>
        </w:rPr>
        <w:t>1987</w:t>
      </w:r>
      <w:r w:rsidR="003010A3">
        <w:rPr>
          <w:b/>
          <w:sz w:val="24"/>
          <w:szCs w:val="24"/>
          <w:u w:val="single"/>
        </w:rPr>
        <w:t>/20205</w:t>
      </w:r>
      <w:r>
        <w:rPr>
          <w:b/>
          <w:sz w:val="24"/>
          <w:szCs w:val="24"/>
          <w:shd w:val="clear" w:color="auto" w:fill="FFE599"/>
        </w:rPr>
        <w:t xml:space="preserve"> </w:t>
      </w:r>
      <w:r>
        <w:rPr>
          <w:b/>
          <w:sz w:val="24"/>
          <w:szCs w:val="24"/>
        </w:rPr>
        <w:t>DISPENSA FÍSICA N°</w:t>
      </w:r>
      <w:r w:rsidR="00CA6E3A">
        <w:rPr>
          <w:b/>
          <w:sz w:val="24"/>
          <w:szCs w:val="24"/>
        </w:rPr>
        <w:t xml:space="preserve"> 42</w:t>
      </w:r>
      <w:r>
        <w:rPr>
          <w:b/>
          <w:sz w:val="24"/>
          <w:szCs w:val="24"/>
        </w:rPr>
        <w:t>/2025</w:t>
      </w:r>
    </w:p>
    <w:p w14:paraId="66BD03C6" w14:textId="77777777" w:rsidR="00172BC9" w:rsidRDefault="00446BDA">
      <w:pPr>
        <w:numPr>
          <w:ilvl w:val="0"/>
          <w:numId w:val="4"/>
        </w:numPr>
        <w:pBdr>
          <w:top w:val="nil"/>
          <w:left w:val="nil"/>
          <w:bottom w:val="nil"/>
          <w:right w:val="nil"/>
          <w:between w:val="nil"/>
        </w:pBdr>
        <w:tabs>
          <w:tab w:val="left" w:pos="928"/>
        </w:tabs>
        <w:spacing w:before="270" w:line="276" w:lineRule="auto"/>
        <w:ind w:right="227" w:firstLine="0"/>
        <w:jc w:val="both"/>
        <w:rPr>
          <w:color w:val="000000"/>
          <w:sz w:val="24"/>
          <w:szCs w:val="24"/>
        </w:rPr>
      </w:pPr>
      <w:r>
        <w:rPr>
          <w:color w:val="000000"/>
          <w:sz w:val="24"/>
          <w:szCs w:val="24"/>
        </w:rPr>
        <w:t>As exigências de habilitação a serem atendidas pelo fornecedor são aquelas discriminadas nos itens a seguir:</w:t>
      </w:r>
    </w:p>
    <w:p w14:paraId="66BD03C7" w14:textId="77777777" w:rsidR="00172BC9" w:rsidRDefault="00446BDA">
      <w:pPr>
        <w:numPr>
          <w:ilvl w:val="1"/>
          <w:numId w:val="4"/>
        </w:numPr>
        <w:pBdr>
          <w:top w:val="nil"/>
          <w:left w:val="nil"/>
          <w:bottom w:val="nil"/>
          <w:right w:val="nil"/>
          <w:between w:val="nil"/>
        </w:pBdr>
        <w:tabs>
          <w:tab w:val="left" w:pos="928"/>
        </w:tabs>
        <w:spacing w:before="218"/>
        <w:ind w:hanging="708"/>
        <w:jc w:val="both"/>
        <w:rPr>
          <w:b/>
          <w:color w:val="000000"/>
          <w:sz w:val="24"/>
          <w:szCs w:val="24"/>
        </w:rPr>
      </w:pPr>
      <w:r>
        <w:rPr>
          <w:b/>
          <w:color w:val="000000"/>
          <w:sz w:val="24"/>
          <w:szCs w:val="24"/>
        </w:rPr>
        <w:t>Habilitações fiscal, social e trabalhista:</w:t>
      </w:r>
    </w:p>
    <w:p w14:paraId="66BD03C8" w14:textId="77777777" w:rsidR="00172BC9" w:rsidRDefault="00446BDA">
      <w:pPr>
        <w:numPr>
          <w:ilvl w:val="2"/>
          <w:numId w:val="4"/>
        </w:numPr>
        <w:pBdr>
          <w:top w:val="nil"/>
          <w:left w:val="nil"/>
          <w:bottom w:val="nil"/>
          <w:right w:val="nil"/>
          <w:between w:val="nil"/>
        </w:pBdr>
        <w:tabs>
          <w:tab w:val="left" w:pos="1072"/>
        </w:tabs>
        <w:spacing w:before="34"/>
        <w:ind w:hanging="852"/>
        <w:jc w:val="both"/>
        <w:rPr>
          <w:i/>
          <w:color w:val="000000"/>
          <w:sz w:val="24"/>
          <w:szCs w:val="24"/>
        </w:rPr>
      </w:pPr>
      <w:r>
        <w:rPr>
          <w:b/>
          <w:i/>
          <w:color w:val="000000"/>
          <w:sz w:val="24"/>
          <w:szCs w:val="24"/>
        </w:rPr>
        <w:t xml:space="preserve">prova de inscrição </w:t>
      </w:r>
      <w:r>
        <w:rPr>
          <w:i/>
          <w:color w:val="000000"/>
          <w:sz w:val="24"/>
          <w:szCs w:val="24"/>
        </w:rPr>
        <w:t xml:space="preserve">no Cadastro de Pessoas Físicas </w:t>
      </w:r>
      <w:r>
        <w:rPr>
          <w:b/>
          <w:i/>
          <w:color w:val="000000"/>
          <w:sz w:val="24"/>
          <w:szCs w:val="24"/>
        </w:rPr>
        <w:t>(CPF)</w:t>
      </w:r>
      <w:r>
        <w:rPr>
          <w:i/>
          <w:color w:val="000000"/>
          <w:sz w:val="24"/>
          <w:szCs w:val="24"/>
        </w:rPr>
        <w:t>;</w:t>
      </w:r>
    </w:p>
    <w:p w14:paraId="66BD03C9" w14:textId="77777777" w:rsidR="00172BC9" w:rsidRDefault="00446BDA">
      <w:pPr>
        <w:numPr>
          <w:ilvl w:val="2"/>
          <w:numId w:val="4"/>
        </w:numPr>
        <w:pBdr>
          <w:top w:val="nil"/>
          <w:left w:val="nil"/>
          <w:bottom w:val="nil"/>
          <w:right w:val="nil"/>
          <w:between w:val="nil"/>
        </w:pBdr>
        <w:tabs>
          <w:tab w:val="left" w:pos="1072"/>
        </w:tabs>
        <w:spacing w:before="42"/>
        <w:ind w:hanging="852"/>
        <w:jc w:val="both"/>
        <w:rPr>
          <w:color w:val="000000"/>
          <w:sz w:val="24"/>
          <w:szCs w:val="24"/>
        </w:rPr>
      </w:pPr>
      <w:r>
        <w:rPr>
          <w:b/>
          <w:color w:val="000000"/>
          <w:sz w:val="24"/>
          <w:szCs w:val="24"/>
        </w:rPr>
        <w:t xml:space="preserve">prova de inscrição </w:t>
      </w:r>
      <w:r>
        <w:rPr>
          <w:color w:val="000000"/>
          <w:sz w:val="24"/>
          <w:szCs w:val="24"/>
        </w:rPr>
        <w:t xml:space="preserve">no Cadastro Nacional da Pessoa Jurídica </w:t>
      </w:r>
      <w:r>
        <w:rPr>
          <w:b/>
          <w:color w:val="000000"/>
          <w:sz w:val="24"/>
          <w:szCs w:val="24"/>
        </w:rPr>
        <w:t>(CNPJ)</w:t>
      </w:r>
      <w:r>
        <w:rPr>
          <w:color w:val="000000"/>
          <w:sz w:val="24"/>
          <w:szCs w:val="24"/>
        </w:rPr>
        <w:t>;</w:t>
      </w:r>
    </w:p>
    <w:p w14:paraId="66BD03CA" w14:textId="77777777" w:rsidR="00172BC9" w:rsidRDefault="00446BDA">
      <w:pPr>
        <w:numPr>
          <w:ilvl w:val="2"/>
          <w:numId w:val="4"/>
        </w:numPr>
        <w:pBdr>
          <w:top w:val="nil"/>
          <w:left w:val="nil"/>
          <w:bottom w:val="nil"/>
          <w:right w:val="nil"/>
          <w:between w:val="nil"/>
        </w:pBdr>
        <w:tabs>
          <w:tab w:val="left" w:pos="1070"/>
        </w:tabs>
        <w:spacing w:before="43" w:line="276" w:lineRule="auto"/>
        <w:ind w:left="220" w:right="226" w:firstLine="0"/>
        <w:jc w:val="both"/>
        <w:rPr>
          <w:color w:val="000000"/>
          <w:sz w:val="24"/>
          <w:szCs w:val="24"/>
        </w:rPr>
      </w:pPr>
      <w:r>
        <w:rPr>
          <w:b/>
          <w:color w:val="000000"/>
          <w:sz w:val="24"/>
          <w:szCs w:val="24"/>
        </w:rPr>
        <w:t xml:space="preserve">prova de regularidade fiscal </w:t>
      </w:r>
      <w:r>
        <w:rPr>
          <w:color w:val="000000"/>
          <w:sz w:val="24"/>
          <w:szCs w:val="24"/>
        </w:rPr>
        <w:t xml:space="preserve">perante a </w:t>
      </w:r>
      <w:r>
        <w:rPr>
          <w:b/>
          <w:color w:val="000000"/>
          <w:sz w:val="24"/>
          <w:szCs w:val="24"/>
        </w:rPr>
        <w:t>Fazenda Nacional</w:t>
      </w:r>
      <w:r>
        <w:rPr>
          <w:color w:val="000000"/>
          <w:sz w:val="24"/>
          <w:szCs w:val="24"/>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6BD03CB" w14:textId="77777777" w:rsidR="00172BC9" w:rsidRDefault="00446BDA">
      <w:pPr>
        <w:numPr>
          <w:ilvl w:val="2"/>
          <w:numId w:val="4"/>
        </w:numPr>
        <w:pBdr>
          <w:top w:val="nil"/>
          <w:left w:val="nil"/>
          <w:bottom w:val="nil"/>
          <w:right w:val="nil"/>
          <w:between w:val="nil"/>
        </w:pBdr>
        <w:tabs>
          <w:tab w:val="left" w:pos="1070"/>
        </w:tabs>
        <w:spacing w:line="276" w:lineRule="auto"/>
        <w:ind w:left="220" w:right="224" w:firstLine="0"/>
        <w:jc w:val="both"/>
        <w:rPr>
          <w:color w:val="000000"/>
          <w:sz w:val="24"/>
          <w:szCs w:val="24"/>
        </w:rPr>
      </w:pPr>
      <w:r>
        <w:rPr>
          <w:b/>
          <w:color w:val="000000"/>
          <w:sz w:val="24"/>
          <w:szCs w:val="24"/>
        </w:rPr>
        <w:t xml:space="preserve">prova de regularidade com a Fazenda </w:t>
      </w:r>
      <w:r>
        <w:rPr>
          <w:b/>
          <w:i/>
          <w:color w:val="000000"/>
          <w:sz w:val="24"/>
          <w:szCs w:val="24"/>
        </w:rPr>
        <w:t xml:space="preserve">Estadual/Municipal </w:t>
      </w:r>
      <w:r>
        <w:rPr>
          <w:b/>
          <w:color w:val="000000"/>
          <w:sz w:val="24"/>
          <w:szCs w:val="24"/>
        </w:rPr>
        <w:t xml:space="preserve">ou Distrital </w:t>
      </w:r>
      <w:r>
        <w:rPr>
          <w:color w:val="000000"/>
          <w:sz w:val="24"/>
          <w:szCs w:val="24"/>
        </w:rPr>
        <w:t>do domicílio ou sede do fornecedor, relativa à atividade em cujo exercício contrata ou concorre;</w:t>
      </w:r>
    </w:p>
    <w:p w14:paraId="66BD03CC" w14:textId="77777777" w:rsidR="00172BC9" w:rsidRDefault="00446BDA">
      <w:pPr>
        <w:numPr>
          <w:ilvl w:val="3"/>
          <w:numId w:val="4"/>
        </w:numPr>
        <w:pBdr>
          <w:top w:val="nil"/>
          <w:left w:val="nil"/>
          <w:bottom w:val="nil"/>
          <w:right w:val="nil"/>
          <w:between w:val="nil"/>
        </w:pBdr>
        <w:tabs>
          <w:tab w:val="left" w:pos="1132"/>
        </w:tabs>
        <w:spacing w:line="276" w:lineRule="auto"/>
        <w:ind w:right="222" w:firstLine="0"/>
        <w:jc w:val="both"/>
        <w:rPr>
          <w:color w:val="000000"/>
          <w:sz w:val="24"/>
          <w:szCs w:val="24"/>
        </w:rPr>
      </w:pPr>
      <w:r>
        <w:rPr>
          <w:b/>
          <w:color w:val="000000"/>
          <w:sz w:val="24"/>
          <w:szCs w:val="24"/>
        </w:rPr>
        <w:t xml:space="preserve">caso o fornecedor seja considerado isento dos tributos </w:t>
      </w:r>
      <w:r>
        <w:rPr>
          <w:b/>
          <w:i/>
          <w:color w:val="000000"/>
          <w:sz w:val="24"/>
          <w:szCs w:val="24"/>
        </w:rPr>
        <w:t xml:space="preserve">estaduais/municipais </w:t>
      </w:r>
      <w:r>
        <w:rPr>
          <w:color w:val="000000"/>
          <w:sz w:val="24"/>
          <w:szCs w:val="24"/>
        </w:rPr>
        <w:t>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66BD03CD" w14:textId="77777777" w:rsidR="00172BC9" w:rsidRDefault="00446BDA">
      <w:pPr>
        <w:numPr>
          <w:ilvl w:val="2"/>
          <w:numId w:val="4"/>
        </w:numPr>
        <w:pBdr>
          <w:top w:val="nil"/>
          <w:left w:val="nil"/>
          <w:bottom w:val="nil"/>
          <w:right w:val="nil"/>
          <w:between w:val="nil"/>
        </w:pBdr>
        <w:tabs>
          <w:tab w:val="left" w:pos="1070"/>
        </w:tabs>
        <w:spacing w:line="276" w:lineRule="auto"/>
        <w:ind w:left="220" w:right="222" w:firstLine="0"/>
        <w:jc w:val="both"/>
        <w:rPr>
          <w:color w:val="000000"/>
          <w:sz w:val="24"/>
          <w:szCs w:val="24"/>
        </w:rPr>
      </w:pPr>
      <w:r>
        <w:rPr>
          <w:b/>
          <w:color w:val="000000"/>
          <w:sz w:val="24"/>
          <w:szCs w:val="24"/>
        </w:rPr>
        <w:t xml:space="preserve">prova de inscrição no cadastro de contribuintes </w:t>
      </w:r>
      <w:r>
        <w:rPr>
          <w:b/>
          <w:i/>
          <w:color w:val="000000"/>
          <w:sz w:val="24"/>
          <w:szCs w:val="24"/>
        </w:rPr>
        <w:t>estadual/municipal/distrital</w:t>
      </w:r>
      <w:r>
        <w:rPr>
          <w:color w:val="000000"/>
          <w:sz w:val="24"/>
          <w:szCs w:val="24"/>
        </w:rPr>
        <w:t>, se houver, relativo ao domicílio ou sede do fornecedor, pertinente ao seu ramo de atividade e compatível com o objeto contratual;</w:t>
      </w:r>
    </w:p>
    <w:p w14:paraId="66BD03CE" w14:textId="77777777" w:rsidR="00172BC9" w:rsidRDefault="00446BDA">
      <w:pPr>
        <w:numPr>
          <w:ilvl w:val="3"/>
          <w:numId w:val="4"/>
        </w:numPr>
        <w:pBdr>
          <w:top w:val="nil"/>
          <w:left w:val="nil"/>
          <w:bottom w:val="nil"/>
          <w:right w:val="nil"/>
          <w:between w:val="nil"/>
        </w:pBdr>
        <w:tabs>
          <w:tab w:val="left" w:pos="1072"/>
        </w:tabs>
        <w:spacing w:line="276" w:lineRule="auto"/>
        <w:ind w:right="222" w:firstLine="0"/>
        <w:jc w:val="both"/>
        <w:rPr>
          <w:color w:val="000000"/>
          <w:sz w:val="24"/>
          <w:szCs w:val="24"/>
        </w:rPr>
      </w:pPr>
      <w:r>
        <w:rPr>
          <w:color w:val="000000"/>
          <w:sz w:val="24"/>
          <w:szCs w:val="24"/>
        </w:rPr>
        <w:t xml:space="preserve">O fornecedor </w:t>
      </w:r>
      <w:r>
        <w:rPr>
          <w:b/>
          <w:color w:val="000000"/>
          <w:sz w:val="24"/>
          <w:szCs w:val="24"/>
        </w:rPr>
        <w:t xml:space="preserve">enquadrado como microempreendedor individual </w:t>
      </w:r>
      <w:r>
        <w:rPr>
          <w:color w:val="000000"/>
          <w:sz w:val="24"/>
          <w:szCs w:val="24"/>
        </w:rPr>
        <w:t xml:space="preserve">que pretenda auferir os benefícios do tratamento diferenciado previstos na </w:t>
      </w:r>
      <w:hyperlink r:id="rId17">
        <w:r w:rsidR="00172BC9">
          <w:rPr>
            <w:color w:val="000000"/>
            <w:sz w:val="24"/>
            <w:szCs w:val="24"/>
            <w:u w:val="single"/>
          </w:rPr>
          <w:t>Lei Complementar n. 123, de 2006</w:t>
        </w:r>
      </w:hyperlink>
      <w:r>
        <w:rPr>
          <w:color w:val="000000"/>
          <w:sz w:val="24"/>
          <w:szCs w:val="24"/>
        </w:rPr>
        <w:t>, estará dispensado da prova de inscrição nos cadastros de contribuintes estadual e municipal.</w:t>
      </w:r>
    </w:p>
    <w:p w14:paraId="66BD03CF" w14:textId="77777777" w:rsidR="00172BC9" w:rsidRDefault="00446BDA">
      <w:pPr>
        <w:numPr>
          <w:ilvl w:val="2"/>
          <w:numId w:val="4"/>
        </w:numPr>
        <w:pBdr>
          <w:top w:val="nil"/>
          <w:left w:val="nil"/>
          <w:bottom w:val="nil"/>
          <w:right w:val="nil"/>
          <w:between w:val="nil"/>
        </w:pBdr>
        <w:tabs>
          <w:tab w:val="left" w:pos="1070"/>
        </w:tabs>
        <w:spacing w:before="119"/>
        <w:ind w:left="1070" w:hanging="850"/>
        <w:jc w:val="both"/>
        <w:rPr>
          <w:color w:val="000000"/>
          <w:sz w:val="24"/>
          <w:szCs w:val="24"/>
        </w:rPr>
      </w:pPr>
      <w:r>
        <w:rPr>
          <w:b/>
          <w:color w:val="000000"/>
          <w:sz w:val="24"/>
          <w:szCs w:val="24"/>
        </w:rPr>
        <w:t xml:space="preserve">prova de regularidade </w:t>
      </w:r>
      <w:r>
        <w:rPr>
          <w:color w:val="000000"/>
          <w:sz w:val="24"/>
          <w:szCs w:val="24"/>
        </w:rPr>
        <w:t xml:space="preserve">com o Fundo de Garantia do Tempo de Serviço </w:t>
      </w:r>
      <w:r>
        <w:rPr>
          <w:b/>
          <w:color w:val="000000"/>
          <w:sz w:val="24"/>
          <w:szCs w:val="24"/>
        </w:rPr>
        <w:t>(FGTS)</w:t>
      </w:r>
      <w:r>
        <w:rPr>
          <w:color w:val="000000"/>
          <w:sz w:val="24"/>
          <w:szCs w:val="24"/>
        </w:rPr>
        <w:t>;</w:t>
      </w:r>
    </w:p>
    <w:p w14:paraId="00CBCAA1" w14:textId="27F0ED04" w:rsidR="00172BC9" w:rsidRDefault="00446BDA">
      <w:pPr>
        <w:numPr>
          <w:ilvl w:val="2"/>
          <w:numId w:val="4"/>
        </w:numPr>
        <w:pBdr>
          <w:top w:val="nil"/>
          <w:left w:val="nil"/>
          <w:bottom w:val="nil"/>
          <w:right w:val="nil"/>
          <w:between w:val="nil"/>
        </w:pBdr>
        <w:tabs>
          <w:tab w:val="left" w:pos="1070"/>
        </w:tabs>
        <w:spacing w:before="162" w:line="276" w:lineRule="auto"/>
        <w:ind w:left="220" w:right="224" w:firstLine="0"/>
        <w:jc w:val="both"/>
        <w:rPr>
          <w:color w:val="000000"/>
          <w:sz w:val="24"/>
          <w:szCs w:val="24"/>
        </w:rPr>
      </w:pPr>
      <w:r>
        <w:rPr>
          <w:b/>
          <w:color w:val="000000"/>
          <w:sz w:val="24"/>
          <w:szCs w:val="24"/>
        </w:rPr>
        <w:t>prova de inexistência de débitos inadimplidos perante a Justiça do Trabalho</w:t>
      </w:r>
      <w:r>
        <w:rPr>
          <w:color w:val="000000"/>
          <w:sz w:val="24"/>
          <w:szCs w:val="24"/>
        </w:rPr>
        <w:t>, mediante a apresentação de certidão negativa ou positiva com efeito de negativa, nos termos do Título VII-A da Consolidação das Leis do Trabalho, aprovada pelo Decreto-Lei nº 5.452, de 1º de maio de 1943.</w:t>
      </w:r>
      <w:r w:rsidR="00DC2821">
        <w:rPr>
          <w:color w:val="000000"/>
          <w:sz w:val="24"/>
          <w:szCs w:val="24"/>
        </w:rPr>
        <w:t xml:space="preserve"> </w:t>
      </w:r>
    </w:p>
    <w:p w14:paraId="4A75DE93" w14:textId="77777777" w:rsidR="00537390" w:rsidRDefault="009A0F7B" w:rsidP="00537390">
      <w:pPr>
        <w:numPr>
          <w:ilvl w:val="2"/>
          <w:numId w:val="4"/>
        </w:numPr>
        <w:pBdr>
          <w:top w:val="nil"/>
          <w:left w:val="nil"/>
          <w:bottom w:val="nil"/>
          <w:right w:val="nil"/>
          <w:between w:val="nil"/>
        </w:pBdr>
        <w:tabs>
          <w:tab w:val="left" w:pos="1070"/>
        </w:tabs>
        <w:spacing w:before="162" w:line="276" w:lineRule="auto"/>
        <w:ind w:left="220" w:right="224" w:firstLine="0"/>
        <w:jc w:val="both"/>
        <w:rPr>
          <w:color w:val="000000"/>
          <w:sz w:val="24"/>
          <w:szCs w:val="24"/>
        </w:rPr>
      </w:pPr>
      <w:r>
        <w:rPr>
          <w:b/>
          <w:bCs/>
          <w:color w:val="000000"/>
          <w:sz w:val="24"/>
          <w:szCs w:val="24"/>
        </w:rPr>
        <w:t>A</w:t>
      </w:r>
      <w:r w:rsidR="008A6E84" w:rsidRPr="008A6E84">
        <w:rPr>
          <w:b/>
          <w:bCs/>
          <w:color w:val="000000"/>
          <w:sz w:val="24"/>
          <w:szCs w:val="24"/>
        </w:rPr>
        <w:t>uto de Vistoria do Corpo de Bombeiros</w:t>
      </w:r>
      <w:r w:rsidR="008A6E84">
        <w:rPr>
          <w:color w:val="000000"/>
          <w:sz w:val="24"/>
          <w:szCs w:val="24"/>
        </w:rPr>
        <w:t xml:space="preserve"> vigente do Estádio de Futebol</w:t>
      </w:r>
      <w:r w:rsidR="00C57161">
        <w:rPr>
          <w:color w:val="000000"/>
          <w:sz w:val="24"/>
          <w:szCs w:val="24"/>
        </w:rPr>
        <w:t>, local onde será realizado o evento</w:t>
      </w:r>
      <w:r>
        <w:rPr>
          <w:color w:val="000000"/>
          <w:sz w:val="24"/>
          <w:szCs w:val="24"/>
        </w:rPr>
        <w:t>.</w:t>
      </w:r>
    </w:p>
    <w:p w14:paraId="5A83B9B9" w14:textId="64335D3D" w:rsidR="001A73CB" w:rsidRDefault="00107C37" w:rsidP="001A73CB">
      <w:pPr>
        <w:numPr>
          <w:ilvl w:val="2"/>
          <w:numId w:val="4"/>
        </w:numPr>
        <w:pBdr>
          <w:top w:val="nil"/>
          <w:left w:val="nil"/>
          <w:bottom w:val="nil"/>
          <w:right w:val="nil"/>
          <w:between w:val="nil"/>
        </w:pBdr>
        <w:tabs>
          <w:tab w:val="left" w:pos="1070"/>
        </w:tabs>
        <w:spacing w:before="162" w:line="276" w:lineRule="auto"/>
        <w:ind w:left="220" w:right="224" w:firstLine="0"/>
        <w:jc w:val="both"/>
        <w:rPr>
          <w:color w:val="000000"/>
          <w:sz w:val="24"/>
          <w:szCs w:val="24"/>
        </w:rPr>
      </w:pPr>
      <w:r>
        <w:rPr>
          <w:b/>
          <w:bCs/>
          <w:color w:val="000000"/>
          <w:sz w:val="24"/>
          <w:szCs w:val="24"/>
        </w:rPr>
        <w:t>A</w:t>
      </w:r>
      <w:r w:rsidR="001A73CB">
        <w:rPr>
          <w:b/>
          <w:bCs/>
          <w:color w:val="000000"/>
          <w:sz w:val="24"/>
          <w:szCs w:val="24"/>
        </w:rPr>
        <w:t xml:space="preserve">lvará de Funcionamento </w:t>
      </w:r>
      <w:r w:rsidR="001A73CB">
        <w:rPr>
          <w:color w:val="000000"/>
          <w:sz w:val="24"/>
          <w:szCs w:val="24"/>
        </w:rPr>
        <w:t>vigente do Estádio de Futebol, local onde será realizado o evento.</w:t>
      </w:r>
    </w:p>
    <w:p w14:paraId="26E886F2" w14:textId="0A78C43A" w:rsidR="00107C37" w:rsidRPr="008A6E84" w:rsidRDefault="00107C37" w:rsidP="00107C37">
      <w:pPr>
        <w:numPr>
          <w:ilvl w:val="2"/>
          <w:numId w:val="4"/>
        </w:numPr>
        <w:pBdr>
          <w:top w:val="nil"/>
          <w:left w:val="nil"/>
          <w:bottom w:val="nil"/>
          <w:right w:val="nil"/>
          <w:between w:val="nil"/>
        </w:pBdr>
        <w:tabs>
          <w:tab w:val="left" w:pos="1070"/>
        </w:tabs>
        <w:spacing w:before="162" w:line="276" w:lineRule="auto"/>
        <w:ind w:left="220" w:right="224" w:firstLine="0"/>
        <w:jc w:val="both"/>
        <w:rPr>
          <w:color w:val="000000"/>
          <w:sz w:val="24"/>
          <w:szCs w:val="24"/>
        </w:rPr>
        <w:sectPr w:rsidR="00107C37" w:rsidRPr="008A6E84" w:rsidSect="00107C37">
          <w:pgSz w:w="11910" w:h="16840"/>
          <w:pgMar w:top="2580" w:right="880" w:bottom="280" w:left="860" w:header="1138" w:footer="0" w:gutter="0"/>
          <w:cols w:space="720"/>
        </w:sectPr>
      </w:pPr>
    </w:p>
    <w:p w14:paraId="66BD03D0" w14:textId="22CC8D10" w:rsidR="00107C37" w:rsidRPr="008A6E84" w:rsidRDefault="00107C37" w:rsidP="001A73CB">
      <w:pPr>
        <w:pBdr>
          <w:top w:val="nil"/>
          <w:left w:val="nil"/>
          <w:bottom w:val="nil"/>
          <w:right w:val="nil"/>
          <w:between w:val="nil"/>
        </w:pBdr>
        <w:tabs>
          <w:tab w:val="left" w:pos="1070"/>
        </w:tabs>
        <w:spacing w:before="162" w:line="276" w:lineRule="auto"/>
        <w:ind w:left="220" w:right="224"/>
        <w:jc w:val="both"/>
        <w:rPr>
          <w:color w:val="000000"/>
          <w:sz w:val="24"/>
          <w:szCs w:val="24"/>
        </w:rPr>
        <w:sectPr w:rsidR="00107C37" w:rsidRPr="008A6E84">
          <w:pgSz w:w="11910" w:h="16840"/>
          <w:pgMar w:top="2580" w:right="880" w:bottom="280" w:left="860" w:header="1138" w:footer="0" w:gutter="0"/>
          <w:cols w:space="720"/>
        </w:sectPr>
      </w:pPr>
    </w:p>
    <w:p w14:paraId="66BD03D1" w14:textId="77777777" w:rsidR="00172BC9" w:rsidRDefault="00172BC9">
      <w:pPr>
        <w:pBdr>
          <w:top w:val="nil"/>
          <w:left w:val="nil"/>
          <w:bottom w:val="nil"/>
          <w:right w:val="nil"/>
          <w:between w:val="nil"/>
        </w:pBdr>
        <w:spacing w:before="9"/>
        <w:rPr>
          <w:color w:val="000000"/>
          <w:sz w:val="16"/>
          <w:szCs w:val="16"/>
        </w:rPr>
      </w:pPr>
    </w:p>
    <w:p w14:paraId="66BD03D2" w14:textId="77777777" w:rsidR="00172BC9" w:rsidRDefault="00446BDA">
      <w:pPr>
        <w:pBdr>
          <w:top w:val="nil"/>
          <w:left w:val="nil"/>
          <w:bottom w:val="nil"/>
          <w:right w:val="nil"/>
          <w:between w:val="nil"/>
        </w:pBdr>
        <w:ind w:left="220"/>
        <w:rPr>
          <w:color w:val="000000"/>
          <w:sz w:val="20"/>
          <w:szCs w:val="20"/>
        </w:rPr>
      </w:pPr>
      <w:r>
        <w:rPr>
          <w:noProof/>
          <w:color w:val="000000"/>
          <w:sz w:val="20"/>
          <w:szCs w:val="20"/>
          <w:lang w:val="pt-BR"/>
        </w:rPr>
        <mc:AlternateContent>
          <mc:Choice Requires="wps">
            <w:drawing>
              <wp:inline distT="0" distB="0" distL="0" distR="0" wp14:anchorId="66BD063B" wp14:editId="66BD063C">
                <wp:extent cx="6176645" cy="512445"/>
                <wp:effectExtent l="0" t="0" r="0" b="0"/>
                <wp:docPr id="1850389729" name="Retângulo 1850389729"/>
                <wp:cNvGraphicFramePr/>
                <a:graphic xmlns:a="http://schemas.openxmlformats.org/drawingml/2006/main">
                  <a:graphicData uri="http://schemas.microsoft.com/office/word/2010/wordprocessingShape">
                    <wps:wsp>
                      <wps:cNvSpPr/>
                      <wps:spPr>
                        <a:xfrm>
                          <a:off x="2262440" y="3528540"/>
                          <a:ext cx="6167120" cy="502920"/>
                        </a:xfrm>
                        <a:prstGeom prst="rect">
                          <a:avLst/>
                        </a:prstGeom>
                        <a:solidFill>
                          <a:srgbClr val="DEEAF6"/>
                        </a:solidFill>
                        <a:ln w="9525" cap="flat" cmpd="sng">
                          <a:solidFill>
                            <a:srgbClr val="000000"/>
                          </a:solidFill>
                          <a:prstDash val="solid"/>
                          <a:round/>
                          <a:headEnd type="none" w="sm" len="sm"/>
                          <a:tailEnd type="none" w="sm" len="sm"/>
                        </a:ln>
                      </wps:spPr>
                      <wps:txbx>
                        <w:txbxContent>
                          <w:p w14:paraId="66BD0657" w14:textId="77777777" w:rsidR="00172BC9" w:rsidRDefault="00172BC9">
                            <w:pPr>
                              <w:spacing w:before="35"/>
                              <w:textDirection w:val="btLr"/>
                            </w:pPr>
                          </w:p>
                          <w:p w14:paraId="66BD0658" w14:textId="77777777" w:rsidR="00172BC9" w:rsidRDefault="00446BDA">
                            <w:pPr>
                              <w:spacing w:before="1"/>
                              <w:ind w:left="187" w:firstLine="187"/>
                              <w:jc w:val="center"/>
                              <w:textDirection w:val="btLr"/>
                            </w:pPr>
                            <w:r>
                              <w:rPr>
                                <w:b/>
                                <w:color w:val="000000"/>
                              </w:rPr>
                              <w:t xml:space="preserve">ANEXO </w:t>
                            </w:r>
                            <w:r>
                              <w:rPr>
                                <w:b/>
                                <w:color w:val="000000"/>
                                <w:sz w:val="24"/>
                              </w:rPr>
                              <w:t>III - MODELO DE DECLARAÇÃO CONJUNTA</w:t>
                            </w:r>
                          </w:p>
                        </w:txbxContent>
                      </wps:txbx>
                      <wps:bodyPr spcFirstLastPara="1" wrap="square" lIns="0" tIns="0" rIns="0" bIns="0" anchor="t" anchorCtr="0">
                        <a:noAutofit/>
                      </wps:bodyPr>
                    </wps:ws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6BD063B" id="Retângulo 1850389729" o:spid="_x0000_s1028" style="width:486.35pt;height:40.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" fillcolor="#deeaf6">
                <v:stroke startarrowwidth="narrow" startarrowlength="short" endarrowwidth="narrow" endarrowlength="short" joinstyle="round"/>
                <v:textbox inset="0,0,0,0">
                  <w:txbxContent>
                    <w:p w14:paraId="66BD0657" w14:textId="77777777" w:rsidR="00172BC9" w:rsidRDefault="00172BC9">
                      <w:pPr>
                        <w:spacing w:before="35"/>
                        <w:textDirection w:val="btLr"/>
                      </w:pPr>
                    </w:p>
                    <w:p w14:paraId="66BD0658" w14:textId="77777777" w:rsidR="00172BC9" w:rsidRDefault="00446BDA">
                      <w:pPr>
                        <w:spacing w:before="1"/>
                        <w:ind w:left="187" w:firstLine="187"/>
                        <w:jc w:val="center"/>
                        <w:textDirection w:val="btLr"/>
                      </w:pPr>
                      <w:r>
                        <w:rPr>
                          <w:b/>
                          <w:color w:val="000000"/>
                        </w:rPr>
                        <w:t xml:space="preserve">ANEXO </w:t>
                      </w:r>
                      <w:r>
                        <w:rPr>
                          <w:b/>
                          <w:color w:val="000000"/>
                          <w:sz w:val="24"/>
                        </w:rPr>
                        <w:t>III - MODELO DE DECLARAÇÃO CONJUNTA</w:t>
                      </w:r>
                    </w:p>
                  </w:txbxContent>
                </v:textbox>
                <w10:anchorlock/>
              </v:rect>
            </w:pict>
          </mc:Fallback>
        </mc:AlternateContent>
      </w:r>
    </w:p>
    <w:p w14:paraId="66BD03D3" w14:textId="77777777" w:rsidR="00172BC9" w:rsidRDefault="00446BDA">
      <w:pPr>
        <w:ind w:left="3187" w:right="3190"/>
        <w:jc w:val="center"/>
        <w:rPr>
          <w:i/>
          <w:sz w:val="20"/>
          <w:szCs w:val="20"/>
        </w:rPr>
      </w:pPr>
      <w:r>
        <w:rPr>
          <w:i/>
          <w:sz w:val="20"/>
          <w:szCs w:val="20"/>
        </w:rPr>
        <w:t>(Em cumprimento à Lei Federal nº 14.133/21)</w:t>
      </w:r>
    </w:p>
    <w:p w14:paraId="66BD03D4" w14:textId="77777777" w:rsidR="00172BC9" w:rsidRDefault="00172BC9">
      <w:pPr>
        <w:spacing w:before="1"/>
        <w:ind w:left="2041" w:right="2042"/>
        <w:jc w:val="center"/>
        <w:rPr>
          <w:b/>
          <w:sz w:val="24"/>
          <w:szCs w:val="24"/>
        </w:rPr>
      </w:pPr>
    </w:p>
    <w:p w14:paraId="66BD03D5" w14:textId="42C0E439" w:rsidR="00172BC9" w:rsidRDefault="00446BDA">
      <w:pPr>
        <w:spacing w:before="1"/>
        <w:ind w:left="2041" w:right="2042"/>
        <w:jc w:val="center"/>
        <w:rPr>
          <w:b/>
          <w:sz w:val="24"/>
          <w:szCs w:val="24"/>
          <w:shd w:val="clear" w:color="auto" w:fill="FFE599"/>
        </w:rPr>
      </w:pPr>
      <w:r>
        <w:rPr>
          <w:b/>
          <w:sz w:val="24"/>
          <w:szCs w:val="24"/>
        </w:rPr>
        <w:t xml:space="preserve">PROCESSO ADMINISTRATIVO N. º </w:t>
      </w:r>
      <w:r w:rsidR="00C102A5">
        <w:rPr>
          <w:b/>
          <w:sz w:val="24"/>
          <w:szCs w:val="24"/>
          <w:shd w:val="clear" w:color="auto" w:fill="FFE599"/>
        </w:rPr>
        <w:t>_____</w:t>
      </w:r>
      <w:r>
        <w:rPr>
          <w:b/>
          <w:sz w:val="24"/>
          <w:szCs w:val="24"/>
          <w:shd w:val="clear" w:color="auto" w:fill="FFE599"/>
        </w:rPr>
        <w:t>/2025</w:t>
      </w:r>
    </w:p>
    <w:p w14:paraId="66BD03D6" w14:textId="2291D1BA" w:rsidR="00172BC9" w:rsidRDefault="00446BDA">
      <w:pPr>
        <w:spacing w:before="1"/>
        <w:ind w:left="2041" w:right="2042"/>
        <w:jc w:val="center"/>
        <w:rPr>
          <w:b/>
          <w:sz w:val="24"/>
          <w:szCs w:val="24"/>
          <w:shd w:val="clear" w:color="auto" w:fill="FFE599"/>
        </w:rPr>
      </w:pPr>
      <w:r>
        <w:rPr>
          <w:b/>
          <w:sz w:val="24"/>
          <w:szCs w:val="24"/>
        </w:rPr>
        <w:t xml:space="preserve">DISPENSA FÍSICA Nº </w:t>
      </w:r>
      <w:r w:rsidR="00C102A5">
        <w:rPr>
          <w:b/>
          <w:sz w:val="24"/>
          <w:szCs w:val="24"/>
          <w:shd w:val="clear" w:color="auto" w:fill="FFE599"/>
        </w:rPr>
        <w:t>____</w:t>
      </w:r>
      <w:r>
        <w:rPr>
          <w:b/>
          <w:sz w:val="24"/>
          <w:szCs w:val="24"/>
          <w:shd w:val="clear" w:color="auto" w:fill="FFE599"/>
        </w:rPr>
        <w:t>/2025</w:t>
      </w:r>
    </w:p>
    <w:p w14:paraId="66BD03D7" w14:textId="77777777" w:rsidR="00172BC9" w:rsidRDefault="00172BC9">
      <w:pPr>
        <w:pBdr>
          <w:top w:val="nil"/>
          <w:left w:val="nil"/>
          <w:bottom w:val="nil"/>
          <w:right w:val="nil"/>
          <w:between w:val="nil"/>
        </w:pBdr>
        <w:spacing w:before="270"/>
        <w:rPr>
          <w:b/>
          <w:color w:val="000000"/>
          <w:sz w:val="24"/>
          <w:szCs w:val="24"/>
        </w:rPr>
      </w:pPr>
    </w:p>
    <w:p w14:paraId="66BD03D8" w14:textId="77777777" w:rsidR="00172BC9" w:rsidRDefault="00446BDA">
      <w:pPr>
        <w:pBdr>
          <w:top w:val="nil"/>
          <w:left w:val="nil"/>
          <w:bottom w:val="nil"/>
          <w:right w:val="nil"/>
          <w:between w:val="nil"/>
        </w:pBdr>
        <w:tabs>
          <w:tab w:val="left" w:pos="1911"/>
          <w:tab w:val="left" w:pos="2887"/>
          <w:tab w:val="left" w:pos="3023"/>
          <w:tab w:val="left" w:pos="3660"/>
          <w:tab w:val="left" w:pos="4464"/>
          <w:tab w:val="left" w:pos="7066"/>
          <w:tab w:val="left" w:pos="8904"/>
          <w:tab w:val="left" w:pos="9445"/>
        </w:tabs>
        <w:ind w:left="220" w:right="223"/>
        <w:rPr>
          <w:color w:val="000000"/>
          <w:sz w:val="24"/>
          <w:szCs w:val="24"/>
        </w:rPr>
      </w:pPr>
      <w:r>
        <w:rPr>
          <w:color w:val="000000"/>
          <w:sz w:val="24"/>
          <w:szCs w:val="24"/>
        </w:rPr>
        <w:t xml:space="preserve">A empresa </w:t>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rPr>
        <w:t>, inscrita no CNPJ sob o nº</w:t>
      </w:r>
      <w:r>
        <w:rPr>
          <w:color w:val="000000"/>
          <w:sz w:val="24"/>
          <w:szCs w:val="24"/>
          <w:u w:val="single"/>
        </w:rPr>
        <w:tab/>
      </w:r>
      <w:r>
        <w:rPr>
          <w:color w:val="000000"/>
          <w:sz w:val="24"/>
          <w:szCs w:val="24"/>
        </w:rPr>
        <w:t>sediada (endereço completo), representada</w:t>
      </w:r>
      <w:r>
        <w:rPr>
          <w:color w:val="000000"/>
          <w:sz w:val="24"/>
          <w:szCs w:val="24"/>
        </w:rPr>
        <w:tab/>
        <w:t>neste</w:t>
      </w:r>
      <w:r>
        <w:rPr>
          <w:color w:val="000000"/>
          <w:sz w:val="24"/>
          <w:szCs w:val="24"/>
        </w:rPr>
        <w:tab/>
        <w:t>ato</w:t>
      </w:r>
      <w:r>
        <w:rPr>
          <w:color w:val="000000"/>
          <w:sz w:val="24"/>
          <w:szCs w:val="24"/>
        </w:rPr>
        <w:tab/>
        <w:t>por</w:t>
      </w:r>
      <w:r>
        <w:rPr>
          <w:color w:val="000000"/>
          <w:sz w:val="24"/>
          <w:szCs w:val="24"/>
        </w:rPr>
        <w:tab/>
      </w:r>
      <w:r>
        <w:rPr>
          <w:color w:val="000000"/>
          <w:sz w:val="24"/>
          <w:szCs w:val="24"/>
          <w:u w:val="single"/>
        </w:rPr>
        <w:tab/>
      </w:r>
      <w:r>
        <w:rPr>
          <w:color w:val="000000"/>
          <w:sz w:val="24"/>
          <w:szCs w:val="24"/>
          <w:u w:val="single"/>
        </w:rPr>
        <w:tab/>
      </w:r>
      <w:r>
        <w:rPr>
          <w:color w:val="000000"/>
          <w:sz w:val="24"/>
          <w:szCs w:val="24"/>
        </w:rPr>
        <w:t>,</w:t>
      </w:r>
      <w:r>
        <w:rPr>
          <w:color w:val="000000"/>
          <w:sz w:val="24"/>
          <w:szCs w:val="24"/>
        </w:rPr>
        <w:tab/>
        <w:t>CPF:</w:t>
      </w:r>
    </w:p>
    <w:p w14:paraId="66BD03D9" w14:textId="77777777" w:rsidR="00172BC9" w:rsidRDefault="00446BDA">
      <w:pPr>
        <w:pBdr>
          <w:top w:val="nil"/>
          <w:left w:val="nil"/>
          <w:bottom w:val="nil"/>
          <w:right w:val="nil"/>
          <w:between w:val="nil"/>
        </w:pBdr>
        <w:tabs>
          <w:tab w:val="left" w:pos="3034"/>
        </w:tabs>
        <w:ind w:left="220" w:right="228"/>
        <w:rPr>
          <w:color w:val="000000"/>
          <w:sz w:val="24"/>
          <w:szCs w:val="24"/>
        </w:rPr>
      </w:pPr>
      <w:r>
        <w:rPr>
          <w:color w:val="000000"/>
          <w:sz w:val="24"/>
          <w:szCs w:val="24"/>
          <w:u w:val="single"/>
        </w:rPr>
        <w:tab/>
      </w:r>
      <w:r>
        <w:rPr>
          <w:color w:val="000000"/>
          <w:sz w:val="24"/>
          <w:szCs w:val="24"/>
        </w:rPr>
        <w:t xml:space="preserve"> DECLARA, para todos os fins de exercício do direito, especialmente para participação no processo licitatório em epígrafe:</w:t>
      </w:r>
    </w:p>
    <w:p w14:paraId="66BD03DA" w14:textId="77777777" w:rsidR="00172BC9" w:rsidRDefault="00172BC9">
      <w:pPr>
        <w:pBdr>
          <w:top w:val="nil"/>
          <w:left w:val="nil"/>
          <w:bottom w:val="nil"/>
          <w:right w:val="nil"/>
          <w:between w:val="nil"/>
        </w:pBdr>
        <w:rPr>
          <w:color w:val="000000"/>
          <w:sz w:val="24"/>
          <w:szCs w:val="24"/>
        </w:rPr>
      </w:pPr>
    </w:p>
    <w:p w14:paraId="66BD03DB" w14:textId="77777777" w:rsidR="00172BC9" w:rsidRDefault="00446BDA">
      <w:pPr>
        <w:numPr>
          <w:ilvl w:val="0"/>
          <w:numId w:val="1"/>
        </w:numPr>
        <w:pBdr>
          <w:top w:val="nil"/>
          <w:left w:val="nil"/>
          <w:bottom w:val="nil"/>
          <w:right w:val="nil"/>
          <w:between w:val="nil"/>
        </w:pBdr>
        <w:tabs>
          <w:tab w:val="left" w:pos="471"/>
        </w:tabs>
        <w:ind w:right="224" w:firstLine="0"/>
        <w:jc w:val="both"/>
        <w:rPr>
          <w:color w:val="000000"/>
          <w:sz w:val="24"/>
          <w:szCs w:val="24"/>
        </w:rPr>
      </w:pPr>
      <w:r>
        <w:rPr>
          <w:color w:val="000000"/>
          <w:sz w:val="24"/>
          <w:szCs w:val="24"/>
        </w:rPr>
        <w:t>a inexistência de fato impeditivo para licitar ou contratar com a Administração Pública, abstendo- se de atos que frustrem a finalidade da presente contratação;</w:t>
      </w:r>
    </w:p>
    <w:p w14:paraId="66BD03DC" w14:textId="77777777" w:rsidR="00172BC9" w:rsidRDefault="00172BC9">
      <w:pPr>
        <w:pBdr>
          <w:top w:val="nil"/>
          <w:left w:val="nil"/>
          <w:bottom w:val="nil"/>
          <w:right w:val="nil"/>
          <w:between w:val="nil"/>
        </w:pBdr>
        <w:rPr>
          <w:color w:val="000000"/>
          <w:sz w:val="24"/>
          <w:szCs w:val="24"/>
        </w:rPr>
      </w:pPr>
    </w:p>
    <w:p w14:paraId="66BD03DD" w14:textId="77777777" w:rsidR="00172BC9" w:rsidRDefault="00446BDA">
      <w:pPr>
        <w:numPr>
          <w:ilvl w:val="0"/>
          <w:numId w:val="1"/>
        </w:numPr>
        <w:pBdr>
          <w:top w:val="nil"/>
          <w:left w:val="nil"/>
          <w:bottom w:val="nil"/>
          <w:right w:val="nil"/>
          <w:between w:val="nil"/>
        </w:pBdr>
        <w:tabs>
          <w:tab w:val="left" w:pos="492"/>
        </w:tabs>
        <w:spacing w:before="1"/>
        <w:ind w:right="232" w:firstLine="0"/>
        <w:jc w:val="both"/>
        <w:rPr>
          <w:color w:val="000000"/>
          <w:sz w:val="24"/>
          <w:szCs w:val="24"/>
        </w:rPr>
      </w:pPr>
      <w:r>
        <w:rPr>
          <w:color w:val="000000"/>
          <w:sz w:val="24"/>
          <w:szCs w:val="24"/>
        </w:rPr>
        <w:t xml:space="preserve">o enquadramento na condição de Microempresa e Empresa de Pequeno Porte, nos termos da Lei Complementar nº 123, de 2006. Em caso afirmativo, assinalar com </w:t>
      </w:r>
      <w:r>
        <w:rPr>
          <w:color w:val="FF0000"/>
          <w:sz w:val="24"/>
          <w:szCs w:val="24"/>
        </w:rPr>
        <w:t>“x” (  )</w:t>
      </w:r>
      <w:r>
        <w:rPr>
          <w:color w:val="000000"/>
          <w:sz w:val="24"/>
          <w:szCs w:val="24"/>
        </w:rPr>
        <w:t>;</w:t>
      </w:r>
    </w:p>
    <w:p w14:paraId="66BD03DE" w14:textId="77777777" w:rsidR="00172BC9" w:rsidRDefault="00446BDA">
      <w:pPr>
        <w:numPr>
          <w:ilvl w:val="0"/>
          <w:numId w:val="1"/>
        </w:numPr>
        <w:pBdr>
          <w:top w:val="nil"/>
          <w:left w:val="nil"/>
          <w:bottom w:val="nil"/>
          <w:right w:val="nil"/>
          <w:between w:val="nil"/>
        </w:pBdr>
        <w:tabs>
          <w:tab w:val="left" w:pos="451"/>
        </w:tabs>
        <w:spacing w:before="276"/>
        <w:ind w:right="223" w:firstLine="0"/>
        <w:jc w:val="both"/>
        <w:rPr>
          <w:color w:val="000000"/>
          <w:sz w:val="24"/>
          <w:szCs w:val="24"/>
        </w:rPr>
      </w:pPr>
      <w:r>
        <w:rPr>
          <w:color w:val="000000"/>
          <w:sz w:val="24"/>
          <w:szCs w:val="24"/>
        </w:rPr>
        <w:t>o pleno conhecimento e subordinação às condições gerais da contratação, direcionado aos princípios da boa – fé objetiva e interesse público, inerentes aos procedimentos de contratação pública;</w:t>
      </w:r>
    </w:p>
    <w:p w14:paraId="66BD03DF" w14:textId="77777777" w:rsidR="00172BC9" w:rsidRDefault="00446BDA">
      <w:pPr>
        <w:numPr>
          <w:ilvl w:val="0"/>
          <w:numId w:val="1"/>
        </w:numPr>
        <w:pBdr>
          <w:top w:val="nil"/>
          <w:left w:val="nil"/>
          <w:bottom w:val="nil"/>
          <w:right w:val="nil"/>
          <w:between w:val="nil"/>
        </w:pBdr>
        <w:tabs>
          <w:tab w:val="left" w:pos="482"/>
        </w:tabs>
        <w:spacing w:before="276"/>
        <w:ind w:right="231" w:firstLine="0"/>
        <w:jc w:val="both"/>
        <w:rPr>
          <w:color w:val="000000"/>
          <w:sz w:val="24"/>
          <w:szCs w:val="24"/>
        </w:rPr>
      </w:pPr>
      <w:r>
        <w:rPr>
          <w:color w:val="000000"/>
          <w:sz w:val="24"/>
          <w:szCs w:val="24"/>
        </w:rPr>
        <w:t>o cumprimento das exigências de reserva de cargos para pessoa com deficiência e para reabilitado da Previdência Social, de que trata o art. 63, inciso IV da Lei 14.133/21, se couber; e</w:t>
      </w:r>
    </w:p>
    <w:p w14:paraId="66BD03E0" w14:textId="77777777" w:rsidR="00172BC9" w:rsidRDefault="00172BC9">
      <w:pPr>
        <w:pBdr>
          <w:top w:val="nil"/>
          <w:left w:val="nil"/>
          <w:bottom w:val="nil"/>
          <w:right w:val="nil"/>
          <w:between w:val="nil"/>
        </w:pBdr>
        <w:rPr>
          <w:color w:val="000000"/>
          <w:sz w:val="24"/>
          <w:szCs w:val="24"/>
        </w:rPr>
      </w:pPr>
    </w:p>
    <w:p w14:paraId="66BD03E1" w14:textId="77777777" w:rsidR="00172BC9" w:rsidRDefault="00446BDA">
      <w:pPr>
        <w:numPr>
          <w:ilvl w:val="0"/>
          <w:numId w:val="1"/>
        </w:numPr>
        <w:pBdr>
          <w:top w:val="nil"/>
          <w:left w:val="nil"/>
          <w:bottom w:val="nil"/>
          <w:right w:val="nil"/>
          <w:between w:val="nil"/>
        </w:pBdr>
        <w:tabs>
          <w:tab w:val="left" w:pos="495"/>
        </w:tabs>
        <w:ind w:right="229" w:firstLine="0"/>
        <w:jc w:val="both"/>
        <w:rPr>
          <w:color w:val="000000"/>
          <w:sz w:val="24"/>
          <w:szCs w:val="24"/>
        </w:rPr>
      </w:pPr>
      <w:r>
        <w:rPr>
          <w:color w:val="000000"/>
          <w:sz w:val="24"/>
          <w:szCs w:val="24"/>
        </w:rPr>
        <w:t>o cumprimento do disposto no inciso VI do art. 68 da Lei nº 14.133, de 2021, no que tange à proibição de trabalho noturno, perigoso ou insalubre a menores de dezoito e de qualquer trabalho a menores de dezesseis anos, salvo na condição de aprendiz, a partir de quatorze anos.</w:t>
      </w:r>
    </w:p>
    <w:p w14:paraId="66BD03E2" w14:textId="77777777" w:rsidR="00172BC9" w:rsidRDefault="00172BC9">
      <w:pPr>
        <w:pBdr>
          <w:top w:val="nil"/>
          <w:left w:val="nil"/>
          <w:bottom w:val="nil"/>
          <w:right w:val="nil"/>
          <w:between w:val="nil"/>
        </w:pBdr>
        <w:rPr>
          <w:color w:val="000000"/>
          <w:sz w:val="24"/>
          <w:szCs w:val="24"/>
        </w:rPr>
      </w:pPr>
    </w:p>
    <w:p w14:paraId="66BD03E3" w14:textId="77777777" w:rsidR="00172BC9" w:rsidRDefault="00172BC9">
      <w:pPr>
        <w:pBdr>
          <w:top w:val="nil"/>
          <w:left w:val="nil"/>
          <w:bottom w:val="nil"/>
          <w:right w:val="nil"/>
          <w:between w:val="nil"/>
        </w:pBdr>
        <w:spacing w:before="16"/>
        <w:rPr>
          <w:color w:val="000000"/>
          <w:sz w:val="24"/>
          <w:szCs w:val="24"/>
        </w:rPr>
      </w:pPr>
    </w:p>
    <w:p w14:paraId="66BD03E4" w14:textId="77777777" w:rsidR="00172BC9" w:rsidRDefault="00446BDA">
      <w:pPr>
        <w:pBdr>
          <w:top w:val="nil"/>
          <w:left w:val="nil"/>
          <w:bottom w:val="nil"/>
          <w:right w:val="nil"/>
          <w:between w:val="nil"/>
        </w:pBdr>
        <w:tabs>
          <w:tab w:val="left" w:pos="1422"/>
          <w:tab w:val="left" w:pos="1927"/>
          <w:tab w:val="left" w:pos="3441"/>
          <w:tab w:val="left" w:pos="4370"/>
        </w:tabs>
        <w:spacing w:line="279" w:lineRule="auto"/>
        <w:ind w:right="7"/>
        <w:jc w:val="center"/>
        <w:rPr>
          <w:color w:val="000000"/>
          <w:sz w:val="24"/>
          <w:szCs w:val="24"/>
        </w:rPr>
      </w:pPr>
      <w:r>
        <w:rPr>
          <w:color w:val="000000"/>
          <w:sz w:val="24"/>
          <w:szCs w:val="24"/>
          <w:u w:val="single"/>
        </w:rPr>
        <w:tab/>
      </w:r>
      <w:r>
        <w:rPr>
          <w:color w:val="000000"/>
          <w:sz w:val="24"/>
          <w:szCs w:val="24"/>
        </w:rPr>
        <w:t xml:space="preserve">, </w:t>
      </w:r>
      <w:r>
        <w:rPr>
          <w:color w:val="000000"/>
          <w:sz w:val="24"/>
          <w:szCs w:val="24"/>
          <w:u w:val="single"/>
        </w:rPr>
        <w:tab/>
      </w:r>
      <w:r>
        <w:rPr>
          <w:color w:val="000000"/>
          <w:sz w:val="24"/>
          <w:szCs w:val="24"/>
        </w:rPr>
        <w:t xml:space="preserve">de </w:t>
      </w:r>
      <w:r>
        <w:rPr>
          <w:color w:val="000000"/>
          <w:sz w:val="24"/>
          <w:szCs w:val="24"/>
          <w:u w:val="single"/>
        </w:rPr>
        <w:tab/>
      </w:r>
      <w:r>
        <w:rPr>
          <w:color w:val="000000"/>
          <w:sz w:val="24"/>
          <w:szCs w:val="24"/>
        </w:rPr>
        <w:t xml:space="preserve">de </w:t>
      </w:r>
      <w:r>
        <w:rPr>
          <w:color w:val="000000"/>
          <w:sz w:val="24"/>
          <w:szCs w:val="24"/>
          <w:u w:val="single"/>
        </w:rPr>
        <w:tab/>
      </w:r>
      <w:r>
        <w:rPr>
          <w:color w:val="000000"/>
          <w:sz w:val="24"/>
          <w:szCs w:val="24"/>
        </w:rPr>
        <w:t>.</w:t>
      </w:r>
    </w:p>
    <w:p w14:paraId="66BD03E5" w14:textId="77777777" w:rsidR="00172BC9" w:rsidRDefault="00446BDA">
      <w:pPr>
        <w:tabs>
          <w:tab w:val="left" w:pos="5626"/>
        </w:tabs>
        <w:spacing w:line="251" w:lineRule="auto"/>
        <w:ind w:left="3082"/>
      </w:pPr>
      <w:r>
        <w:t>(Município)</w:t>
      </w:r>
      <w:r>
        <w:tab/>
        <w:t>(data)</w:t>
      </w:r>
    </w:p>
    <w:p w14:paraId="66BD03E6" w14:textId="77777777" w:rsidR="00172BC9" w:rsidRDefault="00172BC9">
      <w:pPr>
        <w:pBdr>
          <w:top w:val="nil"/>
          <w:left w:val="nil"/>
          <w:bottom w:val="nil"/>
          <w:right w:val="nil"/>
          <w:between w:val="nil"/>
        </w:pBdr>
        <w:rPr>
          <w:color w:val="000000"/>
          <w:sz w:val="20"/>
          <w:szCs w:val="20"/>
        </w:rPr>
      </w:pPr>
    </w:p>
    <w:p w14:paraId="66BD03E7" w14:textId="77777777" w:rsidR="00172BC9" w:rsidRDefault="00172BC9">
      <w:pPr>
        <w:pBdr>
          <w:top w:val="nil"/>
          <w:left w:val="nil"/>
          <w:bottom w:val="nil"/>
          <w:right w:val="nil"/>
          <w:between w:val="nil"/>
        </w:pBdr>
        <w:rPr>
          <w:color w:val="000000"/>
          <w:sz w:val="20"/>
          <w:szCs w:val="20"/>
        </w:rPr>
      </w:pPr>
    </w:p>
    <w:p w14:paraId="66BD03E8" w14:textId="77777777" w:rsidR="00172BC9" w:rsidRDefault="00172BC9">
      <w:pPr>
        <w:pBdr>
          <w:top w:val="nil"/>
          <w:left w:val="nil"/>
          <w:bottom w:val="nil"/>
          <w:right w:val="nil"/>
          <w:between w:val="nil"/>
        </w:pBdr>
        <w:rPr>
          <w:color w:val="000000"/>
          <w:sz w:val="20"/>
          <w:szCs w:val="20"/>
        </w:rPr>
      </w:pPr>
    </w:p>
    <w:p w14:paraId="66BD03E9" w14:textId="77777777" w:rsidR="00172BC9" w:rsidRDefault="00172BC9">
      <w:pPr>
        <w:pBdr>
          <w:top w:val="nil"/>
          <w:left w:val="nil"/>
          <w:bottom w:val="nil"/>
          <w:right w:val="nil"/>
          <w:between w:val="nil"/>
        </w:pBdr>
        <w:rPr>
          <w:color w:val="000000"/>
          <w:sz w:val="20"/>
          <w:szCs w:val="20"/>
        </w:rPr>
      </w:pPr>
    </w:p>
    <w:p w14:paraId="66BD03EA" w14:textId="77777777" w:rsidR="00172BC9" w:rsidRDefault="00446BDA">
      <w:pPr>
        <w:pBdr>
          <w:top w:val="nil"/>
          <w:left w:val="nil"/>
          <w:bottom w:val="nil"/>
          <w:right w:val="nil"/>
          <w:between w:val="nil"/>
        </w:pBdr>
        <w:spacing w:before="86"/>
        <w:rPr>
          <w:color w:val="000000"/>
          <w:sz w:val="20"/>
          <w:szCs w:val="20"/>
        </w:rPr>
      </w:pPr>
      <w:r>
        <w:rPr>
          <w:noProof/>
          <w:lang w:val="pt-BR"/>
        </w:rPr>
        <mc:AlternateContent>
          <mc:Choice Requires="wps">
            <w:drawing>
              <wp:anchor distT="0" distB="0" distL="0" distR="0" simplePos="0" relativeHeight="251659264" behindDoc="0" locked="0" layoutInCell="1" hidden="0" allowOverlap="1" wp14:anchorId="66BD063D" wp14:editId="66BD063E">
                <wp:simplePos x="0" y="0"/>
                <wp:positionH relativeFrom="column">
                  <wp:posOffset>2247900</wp:posOffset>
                </wp:positionH>
                <wp:positionV relativeFrom="paragraph">
                  <wp:posOffset>203200</wp:posOffset>
                </wp:positionV>
                <wp:extent cx="1270" cy="12700"/>
                <wp:effectExtent l="0" t="0" r="0" b="0"/>
                <wp:wrapTopAndBottom distT="0" distB="0"/>
                <wp:docPr id="1850389727" name="Forma Livre: Forma 1850389727"/>
                <wp:cNvGraphicFramePr/>
                <a:graphic xmlns:a="http://schemas.openxmlformats.org/drawingml/2006/main">
                  <a:graphicData uri="http://schemas.microsoft.com/office/word/2010/wordprocessingShape">
                    <wps:wsp>
                      <wps:cNvSpPr/>
                      <wps:spPr>
                        <a:xfrm>
                          <a:off x="4368100" y="3779365"/>
                          <a:ext cx="1955800" cy="1270"/>
                        </a:xfrm>
                        <a:custGeom>
                          <a:avLst/>
                          <a:gdLst/>
                          <a:ahLst/>
                          <a:cxnLst/>
                          <a:rect l="l" t="t" r="r" b="b"/>
                          <a:pathLst>
                            <a:path w="1955800" h="120000" extrusionOk="0">
                              <a:moveTo>
                                <a:pt x="0" y="0"/>
                              </a:moveTo>
                              <a:lnTo>
                                <a:pt x="195580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74A6C6C" id="Forma Livre: Forma 1850389727" o:spid="_x0000_s1026" style="position:absolute;margin-left:177pt;margin-top:16pt;width:.1pt;height:1pt;z-index:251659264;visibility:visible;mso-wrap-style:square;mso-wrap-distance-left:0;mso-wrap-distance-top:0;mso-wrap-distance-right:0;mso-wrap-distance-bottom:0;mso-position-horizontal:absolute;mso-position-horizontal-relative:text;mso-position-vertical:absolute;mso-position-vertical-relative:text;v-text-anchor:middle" coordsize="1955800,1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" path="m,l1955800,e" filled="f">
                <v:stroke startarrowwidth="narrow" startarrowlength="short" endarrowwidth="narrow" endarrowlength="short"/>
                <v:path arrowok="t" o:extrusionok="f"/>
                <w10:wrap type="topAndBottom"/>
              </v:shape>
            </w:pict>
          </mc:Fallback>
        </mc:AlternateContent>
      </w:r>
    </w:p>
    <w:p w14:paraId="66BD03EB" w14:textId="77777777" w:rsidR="00172BC9" w:rsidRDefault="00446BDA">
      <w:pPr>
        <w:spacing w:before="1"/>
        <w:ind w:left="3592" w:right="3593" w:hanging="3"/>
        <w:jc w:val="center"/>
        <w:rPr>
          <w:i/>
        </w:rPr>
      </w:pPr>
      <w:r>
        <w:rPr>
          <w:i/>
        </w:rPr>
        <w:t>Assinatura e carimbo (Representante legal da empresa)</w:t>
      </w:r>
    </w:p>
    <w:p w14:paraId="66BD03EC" w14:textId="77777777" w:rsidR="00172BC9" w:rsidRDefault="00172BC9">
      <w:pPr>
        <w:spacing w:before="1"/>
        <w:ind w:left="3592" w:right="3593" w:hanging="3"/>
        <w:jc w:val="center"/>
        <w:rPr>
          <w:i/>
        </w:rPr>
      </w:pPr>
    </w:p>
    <w:p w14:paraId="66BD03ED" w14:textId="77777777" w:rsidR="00172BC9" w:rsidRDefault="00172BC9">
      <w:pPr>
        <w:spacing w:before="1"/>
        <w:ind w:left="3592" w:right="3593" w:hanging="3"/>
        <w:jc w:val="center"/>
        <w:rPr>
          <w:i/>
        </w:rPr>
      </w:pPr>
    </w:p>
    <w:p w14:paraId="66BD03EE" w14:textId="77777777" w:rsidR="00172BC9" w:rsidRDefault="00172BC9">
      <w:pPr>
        <w:spacing w:before="1"/>
        <w:ind w:left="3592" w:right="3593" w:hanging="3"/>
        <w:jc w:val="center"/>
        <w:rPr>
          <w:i/>
        </w:rPr>
      </w:pPr>
    </w:p>
    <w:p w14:paraId="66BD03EF" w14:textId="77777777" w:rsidR="00172BC9" w:rsidRDefault="00172BC9">
      <w:pPr>
        <w:spacing w:before="1"/>
        <w:ind w:right="3593"/>
        <w:rPr>
          <w:i/>
        </w:rPr>
      </w:pPr>
    </w:p>
    <w:p w14:paraId="3B4DE82D" w14:textId="77777777" w:rsidR="00C102A5" w:rsidRDefault="00C102A5">
      <w:pPr>
        <w:spacing w:before="1"/>
        <w:ind w:right="3593"/>
        <w:rPr>
          <w:i/>
        </w:rPr>
      </w:pPr>
    </w:p>
    <w:p w14:paraId="05410E1B" w14:textId="77777777" w:rsidR="00C102A5" w:rsidRDefault="00C102A5">
      <w:pPr>
        <w:spacing w:before="1"/>
        <w:ind w:right="3593"/>
        <w:rPr>
          <w:i/>
        </w:rPr>
      </w:pPr>
    </w:p>
    <w:p w14:paraId="06A07B4E" w14:textId="77777777" w:rsidR="00C102A5" w:rsidRDefault="00C102A5">
      <w:pPr>
        <w:spacing w:before="1"/>
        <w:ind w:right="3593"/>
        <w:rPr>
          <w:i/>
        </w:rPr>
      </w:pPr>
    </w:p>
    <w:p w14:paraId="080A8A66" w14:textId="77777777" w:rsidR="00C102A5" w:rsidRDefault="00C102A5">
      <w:pPr>
        <w:spacing w:before="1"/>
        <w:ind w:right="3593"/>
        <w:rPr>
          <w:i/>
        </w:rPr>
      </w:pPr>
    </w:p>
    <w:p w14:paraId="66BD03F0" w14:textId="77777777" w:rsidR="00172BC9" w:rsidRDefault="00446BDA">
      <w:pPr>
        <w:pStyle w:val="Ttulo1"/>
        <w:spacing w:before="198"/>
        <w:ind w:left="67" w:firstLine="0"/>
        <w:jc w:val="center"/>
      </w:pPr>
      <w:r>
        <w:lastRenderedPageBreak/>
        <w:t>ANEXO IV - PROPOSTA DE PREÇOS</w:t>
      </w:r>
    </w:p>
    <w:p w14:paraId="66BD03F1" w14:textId="77777777" w:rsidR="00172BC9" w:rsidRDefault="00172BC9">
      <w:pPr>
        <w:pBdr>
          <w:top w:val="nil"/>
          <w:left w:val="nil"/>
          <w:bottom w:val="nil"/>
          <w:right w:val="nil"/>
          <w:between w:val="nil"/>
        </w:pBdr>
        <w:spacing w:before="80"/>
        <w:ind w:left="220"/>
        <w:rPr>
          <w:b/>
          <w:color w:val="000000"/>
          <w:sz w:val="24"/>
          <w:szCs w:val="24"/>
        </w:rPr>
      </w:pPr>
    </w:p>
    <w:p w14:paraId="66BD03F2" w14:textId="77777777" w:rsidR="00172BC9" w:rsidRDefault="00446BDA">
      <w:pPr>
        <w:pBdr>
          <w:top w:val="nil"/>
          <w:left w:val="nil"/>
          <w:bottom w:val="nil"/>
          <w:right w:val="nil"/>
          <w:between w:val="nil"/>
        </w:pBdr>
        <w:tabs>
          <w:tab w:val="left" w:pos="2265"/>
          <w:tab w:val="left" w:pos="2500"/>
          <w:tab w:val="left" w:pos="2934"/>
          <w:tab w:val="left" w:pos="3105"/>
        </w:tabs>
        <w:spacing w:line="276" w:lineRule="auto"/>
        <w:ind w:left="299" w:right="5830"/>
        <w:rPr>
          <w:color w:val="000000"/>
          <w:sz w:val="24"/>
          <w:szCs w:val="24"/>
          <w:u w:val="single"/>
          <w:shd w:val="clear" w:color="auto" w:fill="FFE599"/>
        </w:rPr>
      </w:pPr>
      <w:r>
        <w:rPr>
          <w:color w:val="000000"/>
          <w:sz w:val="24"/>
          <w:szCs w:val="24"/>
          <w:shd w:val="clear" w:color="auto" w:fill="FFE599"/>
        </w:rPr>
        <w:t xml:space="preserve">DISPENSA Nº </w:t>
      </w:r>
      <w:r>
        <w:rPr>
          <w:sz w:val="24"/>
          <w:szCs w:val="24"/>
          <w:u w:val="single"/>
          <w:shd w:val="clear" w:color="auto" w:fill="FFE599"/>
        </w:rPr>
        <w:t>XX/XXXX</w:t>
      </w:r>
    </w:p>
    <w:p w14:paraId="66BD03F3" w14:textId="77777777" w:rsidR="00172BC9" w:rsidRDefault="00446BDA">
      <w:pPr>
        <w:pBdr>
          <w:top w:val="nil"/>
          <w:left w:val="nil"/>
          <w:bottom w:val="nil"/>
          <w:right w:val="nil"/>
          <w:between w:val="nil"/>
        </w:pBdr>
        <w:tabs>
          <w:tab w:val="left" w:pos="2265"/>
          <w:tab w:val="left" w:pos="2500"/>
          <w:tab w:val="left" w:pos="2934"/>
          <w:tab w:val="left" w:pos="3105"/>
        </w:tabs>
        <w:spacing w:line="276" w:lineRule="auto"/>
        <w:ind w:left="299" w:right="5830"/>
        <w:rPr>
          <w:color w:val="000000"/>
          <w:sz w:val="24"/>
          <w:szCs w:val="24"/>
          <w:shd w:val="clear" w:color="auto" w:fill="FFE599"/>
        </w:rPr>
      </w:pPr>
      <w:r>
        <w:rPr>
          <w:color w:val="000000"/>
          <w:sz w:val="24"/>
          <w:szCs w:val="24"/>
          <w:shd w:val="clear" w:color="auto" w:fill="FFE599"/>
        </w:rPr>
        <w:t xml:space="preserve">PROCESSO N. </w:t>
      </w:r>
      <w:r>
        <w:rPr>
          <w:sz w:val="24"/>
          <w:szCs w:val="24"/>
          <w:u w:val="single"/>
          <w:shd w:val="clear" w:color="auto" w:fill="FFE599"/>
        </w:rPr>
        <w:t>XXX/XXXX</w:t>
      </w:r>
    </w:p>
    <w:p w14:paraId="66BD03F4" w14:textId="77777777" w:rsidR="00172BC9" w:rsidRDefault="00446BDA">
      <w:pPr>
        <w:pBdr>
          <w:top w:val="nil"/>
          <w:left w:val="nil"/>
          <w:bottom w:val="nil"/>
          <w:right w:val="nil"/>
          <w:between w:val="nil"/>
        </w:pBdr>
        <w:tabs>
          <w:tab w:val="left" w:pos="2265"/>
          <w:tab w:val="left" w:pos="2500"/>
          <w:tab w:val="left" w:pos="2934"/>
          <w:tab w:val="left" w:pos="3105"/>
        </w:tabs>
        <w:spacing w:line="276" w:lineRule="auto"/>
        <w:ind w:left="299" w:right="5830"/>
        <w:rPr>
          <w:color w:val="000000"/>
          <w:sz w:val="24"/>
          <w:szCs w:val="24"/>
        </w:rPr>
      </w:pPr>
      <w:r>
        <w:rPr>
          <w:color w:val="000000"/>
          <w:sz w:val="24"/>
          <w:szCs w:val="24"/>
        </w:rPr>
        <w:t>OBJETO: [CONFORME O EDITAL]</w:t>
      </w:r>
    </w:p>
    <w:p w14:paraId="66BD03F5" w14:textId="77777777" w:rsidR="00172BC9" w:rsidRDefault="00172BC9">
      <w:pPr>
        <w:pBdr>
          <w:top w:val="nil"/>
          <w:left w:val="nil"/>
          <w:bottom w:val="nil"/>
          <w:right w:val="nil"/>
          <w:between w:val="nil"/>
        </w:pBdr>
        <w:spacing w:before="58" w:after="1"/>
        <w:ind w:left="220"/>
        <w:rPr>
          <w:color w:val="000000"/>
          <w:sz w:val="20"/>
          <w:szCs w:val="20"/>
        </w:rPr>
      </w:pPr>
    </w:p>
    <w:tbl>
      <w:tblPr>
        <w:tblStyle w:val="a2"/>
        <w:tblW w:w="9004" w:type="dxa"/>
        <w:tblInd w:w="3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685"/>
        <w:gridCol w:w="6319"/>
      </w:tblGrid>
      <w:tr w:rsidR="00172BC9" w14:paraId="66BD03F8" w14:textId="77777777">
        <w:trPr>
          <w:trHeight w:val="455"/>
        </w:trPr>
        <w:tc>
          <w:tcPr>
            <w:tcW w:w="2685" w:type="dxa"/>
          </w:tcPr>
          <w:p w14:paraId="66BD03F6" w14:textId="77777777" w:rsidR="00172BC9" w:rsidRDefault="00446BDA">
            <w:pPr>
              <w:pBdr>
                <w:top w:val="nil"/>
                <w:left w:val="nil"/>
                <w:bottom w:val="nil"/>
                <w:right w:val="nil"/>
                <w:between w:val="nil"/>
              </w:pBdr>
              <w:spacing w:before="101"/>
              <w:ind w:left="21" w:right="5"/>
              <w:jc w:val="center"/>
              <w:rPr>
                <w:color w:val="000000"/>
              </w:rPr>
            </w:pPr>
            <w:r>
              <w:rPr>
                <w:color w:val="000000"/>
              </w:rPr>
              <w:t>EMPRESA</w:t>
            </w:r>
          </w:p>
        </w:tc>
        <w:tc>
          <w:tcPr>
            <w:tcW w:w="6319" w:type="dxa"/>
          </w:tcPr>
          <w:p w14:paraId="66BD03F7" w14:textId="77777777" w:rsidR="00172BC9" w:rsidRDefault="00172BC9">
            <w:pPr>
              <w:pBdr>
                <w:top w:val="nil"/>
                <w:left w:val="nil"/>
                <w:bottom w:val="nil"/>
                <w:right w:val="nil"/>
                <w:between w:val="nil"/>
              </w:pBdr>
              <w:rPr>
                <w:color w:val="000000"/>
                <w:sz w:val="20"/>
                <w:szCs w:val="20"/>
              </w:rPr>
            </w:pPr>
          </w:p>
        </w:tc>
      </w:tr>
      <w:tr w:rsidR="00172BC9" w14:paraId="66BD03FB" w14:textId="77777777">
        <w:trPr>
          <w:trHeight w:val="450"/>
        </w:trPr>
        <w:tc>
          <w:tcPr>
            <w:tcW w:w="2685" w:type="dxa"/>
          </w:tcPr>
          <w:p w14:paraId="66BD03F9" w14:textId="77777777" w:rsidR="00172BC9" w:rsidRDefault="00446BDA">
            <w:pPr>
              <w:pBdr>
                <w:top w:val="nil"/>
                <w:left w:val="nil"/>
                <w:bottom w:val="nil"/>
                <w:right w:val="nil"/>
                <w:between w:val="nil"/>
              </w:pBdr>
              <w:spacing w:before="95"/>
              <w:ind w:left="21" w:right="8"/>
              <w:jc w:val="center"/>
              <w:rPr>
                <w:color w:val="000000"/>
              </w:rPr>
            </w:pPr>
            <w:r>
              <w:rPr>
                <w:color w:val="000000"/>
              </w:rPr>
              <w:t>CNPJ</w:t>
            </w:r>
          </w:p>
        </w:tc>
        <w:tc>
          <w:tcPr>
            <w:tcW w:w="6319" w:type="dxa"/>
          </w:tcPr>
          <w:p w14:paraId="66BD03FA" w14:textId="77777777" w:rsidR="00172BC9" w:rsidRDefault="00172BC9">
            <w:pPr>
              <w:pBdr>
                <w:top w:val="nil"/>
                <w:left w:val="nil"/>
                <w:bottom w:val="nil"/>
                <w:right w:val="nil"/>
                <w:between w:val="nil"/>
              </w:pBdr>
              <w:rPr>
                <w:color w:val="000000"/>
                <w:sz w:val="20"/>
                <w:szCs w:val="20"/>
              </w:rPr>
            </w:pPr>
          </w:p>
        </w:tc>
      </w:tr>
      <w:tr w:rsidR="00172BC9" w14:paraId="66BD03FE" w14:textId="77777777">
        <w:trPr>
          <w:trHeight w:val="455"/>
        </w:trPr>
        <w:tc>
          <w:tcPr>
            <w:tcW w:w="2685" w:type="dxa"/>
          </w:tcPr>
          <w:p w14:paraId="66BD03FC" w14:textId="77777777" w:rsidR="00172BC9" w:rsidRDefault="00446BDA">
            <w:pPr>
              <w:pBdr>
                <w:top w:val="nil"/>
                <w:left w:val="nil"/>
                <w:bottom w:val="nil"/>
                <w:right w:val="nil"/>
                <w:between w:val="nil"/>
              </w:pBdr>
              <w:spacing w:before="100"/>
              <w:ind w:left="21" w:right="5"/>
              <w:jc w:val="center"/>
              <w:rPr>
                <w:color w:val="000000"/>
              </w:rPr>
            </w:pPr>
            <w:r>
              <w:rPr>
                <w:color w:val="000000"/>
              </w:rPr>
              <w:t>ENDEREÇO</w:t>
            </w:r>
          </w:p>
        </w:tc>
        <w:tc>
          <w:tcPr>
            <w:tcW w:w="6319" w:type="dxa"/>
          </w:tcPr>
          <w:p w14:paraId="66BD03FD" w14:textId="77777777" w:rsidR="00172BC9" w:rsidRDefault="00172BC9">
            <w:pPr>
              <w:pBdr>
                <w:top w:val="nil"/>
                <w:left w:val="nil"/>
                <w:bottom w:val="nil"/>
                <w:right w:val="nil"/>
                <w:between w:val="nil"/>
              </w:pBdr>
              <w:rPr>
                <w:color w:val="000000"/>
                <w:sz w:val="20"/>
                <w:szCs w:val="20"/>
              </w:rPr>
            </w:pPr>
          </w:p>
        </w:tc>
      </w:tr>
      <w:tr w:rsidR="00172BC9" w14:paraId="66BD0401" w14:textId="77777777">
        <w:trPr>
          <w:trHeight w:val="451"/>
        </w:trPr>
        <w:tc>
          <w:tcPr>
            <w:tcW w:w="2685" w:type="dxa"/>
          </w:tcPr>
          <w:p w14:paraId="66BD03FF" w14:textId="77777777" w:rsidR="00172BC9" w:rsidRDefault="00446BDA">
            <w:pPr>
              <w:pBdr>
                <w:top w:val="nil"/>
                <w:left w:val="nil"/>
                <w:bottom w:val="nil"/>
                <w:right w:val="nil"/>
                <w:between w:val="nil"/>
              </w:pBdr>
              <w:spacing w:before="96"/>
              <w:ind w:left="21" w:right="5"/>
              <w:jc w:val="center"/>
              <w:rPr>
                <w:color w:val="000000"/>
              </w:rPr>
            </w:pPr>
            <w:r>
              <w:rPr>
                <w:color w:val="000000"/>
              </w:rPr>
              <w:t>TELEFONE</w:t>
            </w:r>
          </w:p>
        </w:tc>
        <w:tc>
          <w:tcPr>
            <w:tcW w:w="6319" w:type="dxa"/>
          </w:tcPr>
          <w:p w14:paraId="66BD0400" w14:textId="77777777" w:rsidR="00172BC9" w:rsidRDefault="00172BC9">
            <w:pPr>
              <w:pBdr>
                <w:top w:val="nil"/>
                <w:left w:val="nil"/>
                <w:bottom w:val="nil"/>
                <w:right w:val="nil"/>
                <w:between w:val="nil"/>
              </w:pBdr>
              <w:rPr>
                <w:color w:val="000000"/>
                <w:sz w:val="20"/>
                <w:szCs w:val="20"/>
              </w:rPr>
            </w:pPr>
          </w:p>
        </w:tc>
      </w:tr>
      <w:tr w:rsidR="00172BC9" w14:paraId="66BD0404" w14:textId="77777777">
        <w:trPr>
          <w:trHeight w:val="455"/>
        </w:trPr>
        <w:tc>
          <w:tcPr>
            <w:tcW w:w="2685" w:type="dxa"/>
          </w:tcPr>
          <w:p w14:paraId="66BD0402" w14:textId="77777777" w:rsidR="00172BC9" w:rsidRDefault="00446BDA">
            <w:pPr>
              <w:pBdr>
                <w:top w:val="nil"/>
                <w:left w:val="nil"/>
                <w:bottom w:val="nil"/>
                <w:right w:val="nil"/>
                <w:between w:val="nil"/>
              </w:pBdr>
              <w:spacing w:before="100"/>
              <w:ind w:left="21"/>
              <w:jc w:val="center"/>
              <w:rPr>
                <w:color w:val="000000"/>
              </w:rPr>
            </w:pPr>
            <w:r>
              <w:rPr>
                <w:color w:val="000000"/>
              </w:rPr>
              <w:t>E-MAIL</w:t>
            </w:r>
          </w:p>
        </w:tc>
        <w:tc>
          <w:tcPr>
            <w:tcW w:w="6319" w:type="dxa"/>
          </w:tcPr>
          <w:p w14:paraId="66BD0403" w14:textId="77777777" w:rsidR="00172BC9" w:rsidRDefault="00172BC9">
            <w:pPr>
              <w:pBdr>
                <w:top w:val="nil"/>
                <w:left w:val="nil"/>
                <w:bottom w:val="nil"/>
                <w:right w:val="nil"/>
                <w:between w:val="nil"/>
              </w:pBdr>
              <w:rPr>
                <w:color w:val="000000"/>
                <w:sz w:val="20"/>
                <w:szCs w:val="20"/>
              </w:rPr>
            </w:pPr>
          </w:p>
        </w:tc>
      </w:tr>
      <w:tr w:rsidR="00172BC9" w14:paraId="66BD0407" w14:textId="77777777">
        <w:trPr>
          <w:trHeight w:val="450"/>
        </w:trPr>
        <w:tc>
          <w:tcPr>
            <w:tcW w:w="2685" w:type="dxa"/>
          </w:tcPr>
          <w:p w14:paraId="66BD0405" w14:textId="77777777" w:rsidR="00172BC9" w:rsidRDefault="00446BDA">
            <w:pPr>
              <w:pBdr>
                <w:top w:val="nil"/>
                <w:left w:val="nil"/>
                <w:bottom w:val="nil"/>
                <w:right w:val="nil"/>
                <w:between w:val="nil"/>
              </w:pBdr>
              <w:spacing w:before="95"/>
              <w:ind w:left="21" w:right="6"/>
              <w:jc w:val="center"/>
              <w:rPr>
                <w:color w:val="000000"/>
              </w:rPr>
            </w:pPr>
            <w:r>
              <w:rPr>
                <w:color w:val="000000"/>
              </w:rPr>
              <w:t>DADOS BANCÁRIOS</w:t>
            </w:r>
          </w:p>
        </w:tc>
        <w:tc>
          <w:tcPr>
            <w:tcW w:w="6319" w:type="dxa"/>
          </w:tcPr>
          <w:p w14:paraId="66BD0406" w14:textId="77777777" w:rsidR="00172BC9" w:rsidRDefault="00172BC9">
            <w:pPr>
              <w:pBdr>
                <w:top w:val="nil"/>
                <w:left w:val="nil"/>
                <w:bottom w:val="nil"/>
                <w:right w:val="nil"/>
                <w:between w:val="nil"/>
              </w:pBdr>
              <w:rPr>
                <w:color w:val="000000"/>
                <w:sz w:val="20"/>
                <w:szCs w:val="20"/>
              </w:rPr>
            </w:pPr>
          </w:p>
        </w:tc>
      </w:tr>
    </w:tbl>
    <w:p w14:paraId="66BD0408" w14:textId="77777777" w:rsidR="00172BC9" w:rsidRDefault="00172BC9">
      <w:pPr>
        <w:pBdr>
          <w:top w:val="nil"/>
          <w:left w:val="nil"/>
          <w:bottom w:val="nil"/>
          <w:right w:val="nil"/>
          <w:between w:val="nil"/>
        </w:pBdr>
        <w:spacing w:before="41"/>
        <w:ind w:left="220"/>
        <w:rPr>
          <w:color w:val="000000"/>
          <w:sz w:val="24"/>
          <w:szCs w:val="24"/>
        </w:rPr>
      </w:pPr>
    </w:p>
    <w:p w14:paraId="66BD0409" w14:textId="77777777" w:rsidR="00172BC9" w:rsidRDefault="00446BDA">
      <w:pPr>
        <w:pBdr>
          <w:top w:val="nil"/>
          <w:left w:val="nil"/>
          <w:bottom w:val="nil"/>
          <w:right w:val="nil"/>
          <w:between w:val="nil"/>
        </w:pBdr>
        <w:ind w:left="299"/>
        <w:rPr>
          <w:color w:val="000000"/>
          <w:sz w:val="24"/>
          <w:szCs w:val="24"/>
        </w:rPr>
      </w:pPr>
      <w:r>
        <w:rPr>
          <w:color w:val="000000"/>
          <w:sz w:val="24"/>
          <w:szCs w:val="24"/>
        </w:rPr>
        <w:t>AO MUNICÍPIO DE SANTA BRANCA</w:t>
      </w:r>
    </w:p>
    <w:p w14:paraId="66BD040A" w14:textId="77777777" w:rsidR="00172BC9" w:rsidRDefault="00172BC9">
      <w:pPr>
        <w:pBdr>
          <w:top w:val="nil"/>
          <w:left w:val="nil"/>
          <w:bottom w:val="nil"/>
          <w:right w:val="nil"/>
          <w:between w:val="nil"/>
        </w:pBdr>
        <w:spacing w:before="27"/>
        <w:ind w:left="220"/>
        <w:rPr>
          <w:color w:val="000000"/>
          <w:sz w:val="24"/>
          <w:szCs w:val="24"/>
        </w:rPr>
      </w:pPr>
    </w:p>
    <w:p w14:paraId="66BD040B" w14:textId="77777777" w:rsidR="00172BC9" w:rsidRDefault="00446BDA">
      <w:pPr>
        <w:pBdr>
          <w:top w:val="nil"/>
          <w:left w:val="nil"/>
          <w:bottom w:val="nil"/>
          <w:right w:val="nil"/>
          <w:between w:val="nil"/>
        </w:pBdr>
        <w:spacing w:line="273" w:lineRule="auto"/>
        <w:ind w:left="299" w:firstLine="720"/>
        <w:rPr>
          <w:color w:val="000000"/>
          <w:sz w:val="24"/>
          <w:szCs w:val="24"/>
        </w:rPr>
      </w:pPr>
      <w:r>
        <w:rPr>
          <w:color w:val="000000"/>
          <w:sz w:val="24"/>
          <w:szCs w:val="24"/>
        </w:rPr>
        <w:t>Em atendimento ao Edital da Dispensa de Licitação em epígrafe, apresentamos a seguinte proposta de preços:</w:t>
      </w:r>
    </w:p>
    <w:p w14:paraId="66BD040C" w14:textId="77777777" w:rsidR="00172BC9" w:rsidRDefault="00172BC9">
      <w:pPr>
        <w:pBdr>
          <w:top w:val="nil"/>
          <w:left w:val="nil"/>
          <w:bottom w:val="nil"/>
          <w:right w:val="nil"/>
          <w:between w:val="nil"/>
        </w:pBdr>
        <w:spacing w:before="14"/>
        <w:ind w:left="220"/>
        <w:rPr>
          <w:color w:val="000000"/>
          <w:sz w:val="20"/>
          <w:szCs w:val="20"/>
        </w:rPr>
      </w:pPr>
    </w:p>
    <w:tbl>
      <w:tblPr>
        <w:tblStyle w:val="a3"/>
        <w:tblW w:w="9162" w:type="dxa"/>
        <w:tblInd w:w="3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89"/>
        <w:gridCol w:w="720"/>
        <w:gridCol w:w="2477"/>
        <w:gridCol w:w="974"/>
        <w:gridCol w:w="599"/>
        <w:gridCol w:w="1349"/>
        <w:gridCol w:w="1128"/>
        <w:gridCol w:w="926"/>
      </w:tblGrid>
      <w:tr w:rsidR="00172BC9" w14:paraId="66BD042D" w14:textId="77777777">
        <w:trPr>
          <w:trHeight w:val="1343"/>
        </w:trPr>
        <w:tc>
          <w:tcPr>
            <w:tcW w:w="989" w:type="dxa"/>
          </w:tcPr>
          <w:p w14:paraId="66BD040D" w14:textId="77777777" w:rsidR="00172BC9" w:rsidRDefault="00172BC9">
            <w:pPr>
              <w:pBdr>
                <w:top w:val="nil"/>
                <w:left w:val="nil"/>
                <w:bottom w:val="nil"/>
                <w:right w:val="nil"/>
                <w:between w:val="nil"/>
              </w:pBdr>
              <w:rPr>
                <w:color w:val="000000"/>
                <w:sz w:val="14"/>
                <w:szCs w:val="14"/>
              </w:rPr>
            </w:pPr>
          </w:p>
          <w:p w14:paraId="66BD040E" w14:textId="77777777" w:rsidR="00172BC9" w:rsidRDefault="00172BC9">
            <w:pPr>
              <w:pBdr>
                <w:top w:val="nil"/>
                <w:left w:val="nil"/>
                <w:bottom w:val="nil"/>
                <w:right w:val="nil"/>
                <w:between w:val="nil"/>
              </w:pBdr>
              <w:rPr>
                <w:color w:val="000000"/>
                <w:sz w:val="14"/>
                <w:szCs w:val="14"/>
              </w:rPr>
            </w:pPr>
          </w:p>
          <w:p w14:paraId="66BD040F" w14:textId="77777777" w:rsidR="00172BC9" w:rsidRDefault="00172BC9">
            <w:pPr>
              <w:pBdr>
                <w:top w:val="nil"/>
                <w:left w:val="nil"/>
                <w:bottom w:val="nil"/>
                <w:right w:val="nil"/>
                <w:between w:val="nil"/>
              </w:pBdr>
              <w:spacing w:before="9"/>
              <w:rPr>
                <w:color w:val="000000"/>
                <w:sz w:val="14"/>
                <w:szCs w:val="14"/>
              </w:rPr>
            </w:pPr>
          </w:p>
          <w:p w14:paraId="66BD0410" w14:textId="77777777" w:rsidR="00172BC9" w:rsidRDefault="00446BDA">
            <w:pPr>
              <w:pBdr>
                <w:top w:val="nil"/>
                <w:left w:val="nil"/>
                <w:bottom w:val="nil"/>
                <w:right w:val="nil"/>
                <w:between w:val="nil"/>
              </w:pBdr>
              <w:ind w:left="249"/>
              <w:rPr>
                <w:b/>
                <w:color w:val="000000"/>
                <w:sz w:val="14"/>
                <w:szCs w:val="14"/>
              </w:rPr>
            </w:pPr>
            <w:r>
              <w:rPr>
                <w:b/>
                <w:color w:val="000000"/>
                <w:sz w:val="14"/>
                <w:szCs w:val="14"/>
              </w:rPr>
              <w:t>LOTE</w:t>
            </w:r>
          </w:p>
        </w:tc>
        <w:tc>
          <w:tcPr>
            <w:tcW w:w="720" w:type="dxa"/>
          </w:tcPr>
          <w:p w14:paraId="66BD0411" w14:textId="77777777" w:rsidR="00172BC9" w:rsidRDefault="00172BC9">
            <w:pPr>
              <w:pBdr>
                <w:top w:val="nil"/>
                <w:left w:val="nil"/>
                <w:bottom w:val="nil"/>
                <w:right w:val="nil"/>
                <w:between w:val="nil"/>
              </w:pBdr>
              <w:rPr>
                <w:color w:val="000000"/>
                <w:sz w:val="14"/>
                <w:szCs w:val="14"/>
              </w:rPr>
            </w:pPr>
          </w:p>
          <w:p w14:paraId="66BD0412" w14:textId="77777777" w:rsidR="00172BC9" w:rsidRDefault="00172BC9">
            <w:pPr>
              <w:pBdr>
                <w:top w:val="nil"/>
                <w:left w:val="nil"/>
                <w:bottom w:val="nil"/>
                <w:right w:val="nil"/>
                <w:between w:val="nil"/>
              </w:pBdr>
              <w:rPr>
                <w:color w:val="000000"/>
                <w:sz w:val="14"/>
                <w:szCs w:val="14"/>
              </w:rPr>
            </w:pPr>
          </w:p>
          <w:p w14:paraId="66BD0413" w14:textId="77777777" w:rsidR="00172BC9" w:rsidRDefault="00172BC9">
            <w:pPr>
              <w:pBdr>
                <w:top w:val="nil"/>
                <w:left w:val="nil"/>
                <w:bottom w:val="nil"/>
                <w:right w:val="nil"/>
                <w:between w:val="nil"/>
              </w:pBdr>
              <w:spacing w:before="129"/>
              <w:rPr>
                <w:color w:val="000000"/>
                <w:sz w:val="14"/>
                <w:szCs w:val="14"/>
              </w:rPr>
            </w:pPr>
          </w:p>
          <w:p w14:paraId="66BD0414" w14:textId="77777777" w:rsidR="00172BC9" w:rsidRDefault="00446BDA">
            <w:pPr>
              <w:pBdr>
                <w:top w:val="nil"/>
                <w:left w:val="nil"/>
                <w:bottom w:val="nil"/>
                <w:right w:val="nil"/>
                <w:between w:val="nil"/>
              </w:pBdr>
              <w:ind w:left="192"/>
              <w:rPr>
                <w:b/>
                <w:color w:val="000000"/>
                <w:sz w:val="14"/>
                <w:szCs w:val="14"/>
              </w:rPr>
            </w:pPr>
            <w:r>
              <w:rPr>
                <w:b/>
                <w:color w:val="000000"/>
                <w:sz w:val="14"/>
                <w:szCs w:val="14"/>
              </w:rPr>
              <w:t>ITEM</w:t>
            </w:r>
          </w:p>
        </w:tc>
        <w:tc>
          <w:tcPr>
            <w:tcW w:w="2477" w:type="dxa"/>
          </w:tcPr>
          <w:p w14:paraId="66BD0415" w14:textId="77777777" w:rsidR="00172BC9" w:rsidRDefault="00172BC9">
            <w:pPr>
              <w:pBdr>
                <w:top w:val="nil"/>
                <w:left w:val="nil"/>
                <w:bottom w:val="nil"/>
                <w:right w:val="nil"/>
                <w:between w:val="nil"/>
              </w:pBdr>
              <w:rPr>
                <w:color w:val="000000"/>
                <w:sz w:val="14"/>
                <w:szCs w:val="14"/>
              </w:rPr>
            </w:pPr>
          </w:p>
          <w:p w14:paraId="66BD0416" w14:textId="77777777" w:rsidR="00172BC9" w:rsidRDefault="00172BC9">
            <w:pPr>
              <w:pBdr>
                <w:top w:val="nil"/>
                <w:left w:val="nil"/>
                <w:bottom w:val="nil"/>
                <w:right w:val="nil"/>
                <w:between w:val="nil"/>
              </w:pBdr>
              <w:rPr>
                <w:color w:val="000000"/>
                <w:sz w:val="14"/>
                <w:szCs w:val="14"/>
              </w:rPr>
            </w:pPr>
          </w:p>
          <w:p w14:paraId="66BD0417" w14:textId="77777777" w:rsidR="00172BC9" w:rsidRDefault="00172BC9">
            <w:pPr>
              <w:pBdr>
                <w:top w:val="nil"/>
                <w:left w:val="nil"/>
                <w:bottom w:val="nil"/>
                <w:right w:val="nil"/>
                <w:between w:val="nil"/>
              </w:pBdr>
              <w:spacing w:before="129"/>
              <w:rPr>
                <w:color w:val="000000"/>
                <w:sz w:val="14"/>
                <w:szCs w:val="14"/>
              </w:rPr>
            </w:pPr>
          </w:p>
          <w:p w14:paraId="66BD0418" w14:textId="77777777" w:rsidR="00172BC9" w:rsidRDefault="00446BDA">
            <w:pPr>
              <w:pBdr>
                <w:top w:val="nil"/>
                <w:left w:val="nil"/>
                <w:bottom w:val="nil"/>
                <w:right w:val="nil"/>
                <w:between w:val="nil"/>
              </w:pBdr>
              <w:ind w:left="221"/>
              <w:rPr>
                <w:b/>
                <w:color w:val="000000"/>
                <w:sz w:val="14"/>
                <w:szCs w:val="14"/>
              </w:rPr>
            </w:pPr>
            <w:r>
              <w:rPr>
                <w:b/>
                <w:color w:val="000000"/>
                <w:sz w:val="14"/>
                <w:szCs w:val="14"/>
              </w:rPr>
              <w:t>DESCRIÇÃO/ESPECIFICAÇÃO</w:t>
            </w:r>
          </w:p>
        </w:tc>
        <w:tc>
          <w:tcPr>
            <w:tcW w:w="974" w:type="dxa"/>
          </w:tcPr>
          <w:p w14:paraId="66BD0419" w14:textId="77777777" w:rsidR="00172BC9" w:rsidRDefault="00172BC9">
            <w:pPr>
              <w:pBdr>
                <w:top w:val="nil"/>
                <w:left w:val="nil"/>
                <w:bottom w:val="nil"/>
                <w:right w:val="nil"/>
                <w:between w:val="nil"/>
              </w:pBdr>
              <w:rPr>
                <w:color w:val="000000"/>
                <w:sz w:val="14"/>
                <w:szCs w:val="14"/>
              </w:rPr>
            </w:pPr>
          </w:p>
          <w:p w14:paraId="66BD041A" w14:textId="77777777" w:rsidR="00172BC9" w:rsidRDefault="00172BC9">
            <w:pPr>
              <w:pBdr>
                <w:top w:val="nil"/>
                <w:left w:val="nil"/>
                <w:bottom w:val="nil"/>
                <w:right w:val="nil"/>
                <w:between w:val="nil"/>
              </w:pBdr>
              <w:rPr>
                <w:color w:val="000000"/>
                <w:sz w:val="14"/>
                <w:szCs w:val="14"/>
              </w:rPr>
            </w:pPr>
          </w:p>
          <w:p w14:paraId="66BD041B" w14:textId="77777777" w:rsidR="00172BC9" w:rsidRDefault="00172BC9">
            <w:pPr>
              <w:pBdr>
                <w:top w:val="nil"/>
                <w:left w:val="nil"/>
                <w:bottom w:val="nil"/>
                <w:right w:val="nil"/>
                <w:between w:val="nil"/>
              </w:pBdr>
              <w:spacing w:before="129"/>
              <w:rPr>
                <w:color w:val="000000"/>
                <w:sz w:val="14"/>
                <w:szCs w:val="14"/>
              </w:rPr>
            </w:pPr>
          </w:p>
          <w:p w14:paraId="66BD041C" w14:textId="77777777" w:rsidR="00172BC9" w:rsidRDefault="00446BDA">
            <w:pPr>
              <w:pBdr>
                <w:top w:val="nil"/>
                <w:left w:val="nil"/>
                <w:bottom w:val="nil"/>
                <w:right w:val="nil"/>
                <w:between w:val="nil"/>
              </w:pBdr>
              <w:ind w:left="226"/>
              <w:rPr>
                <w:b/>
                <w:color w:val="000000"/>
                <w:sz w:val="14"/>
                <w:szCs w:val="14"/>
              </w:rPr>
            </w:pPr>
            <w:r>
              <w:rPr>
                <w:b/>
                <w:color w:val="000000"/>
                <w:sz w:val="14"/>
                <w:szCs w:val="14"/>
              </w:rPr>
              <w:t>MARCA</w:t>
            </w:r>
          </w:p>
        </w:tc>
        <w:tc>
          <w:tcPr>
            <w:tcW w:w="599" w:type="dxa"/>
          </w:tcPr>
          <w:p w14:paraId="66BD041D" w14:textId="77777777" w:rsidR="00172BC9" w:rsidRDefault="00172BC9">
            <w:pPr>
              <w:pBdr>
                <w:top w:val="nil"/>
                <w:left w:val="nil"/>
                <w:bottom w:val="nil"/>
                <w:right w:val="nil"/>
                <w:between w:val="nil"/>
              </w:pBdr>
              <w:rPr>
                <w:color w:val="000000"/>
                <w:sz w:val="14"/>
                <w:szCs w:val="14"/>
              </w:rPr>
            </w:pPr>
          </w:p>
          <w:p w14:paraId="66BD041E" w14:textId="77777777" w:rsidR="00172BC9" w:rsidRDefault="00172BC9">
            <w:pPr>
              <w:pBdr>
                <w:top w:val="nil"/>
                <w:left w:val="nil"/>
                <w:bottom w:val="nil"/>
                <w:right w:val="nil"/>
                <w:between w:val="nil"/>
              </w:pBdr>
              <w:rPr>
                <w:color w:val="000000"/>
                <w:sz w:val="14"/>
                <w:szCs w:val="14"/>
              </w:rPr>
            </w:pPr>
          </w:p>
          <w:p w14:paraId="66BD041F" w14:textId="77777777" w:rsidR="00172BC9" w:rsidRDefault="00172BC9">
            <w:pPr>
              <w:pBdr>
                <w:top w:val="nil"/>
                <w:left w:val="nil"/>
                <w:bottom w:val="nil"/>
                <w:right w:val="nil"/>
                <w:between w:val="nil"/>
              </w:pBdr>
              <w:spacing w:before="129"/>
              <w:rPr>
                <w:color w:val="000000"/>
                <w:sz w:val="14"/>
                <w:szCs w:val="14"/>
              </w:rPr>
            </w:pPr>
          </w:p>
          <w:p w14:paraId="66BD0420" w14:textId="77777777" w:rsidR="00172BC9" w:rsidRDefault="00446BDA">
            <w:pPr>
              <w:pBdr>
                <w:top w:val="nil"/>
                <w:left w:val="nil"/>
                <w:bottom w:val="nil"/>
                <w:right w:val="nil"/>
                <w:between w:val="nil"/>
              </w:pBdr>
              <w:ind w:left="189"/>
              <w:rPr>
                <w:b/>
                <w:color w:val="000000"/>
                <w:sz w:val="14"/>
                <w:szCs w:val="14"/>
              </w:rPr>
            </w:pPr>
            <w:r>
              <w:rPr>
                <w:b/>
                <w:color w:val="000000"/>
                <w:sz w:val="14"/>
                <w:szCs w:val="14"/>
              </w:rPr>
              <w:t>U.F</w:t>
            </w:r>
          </w:p>
        </w:tc>
        <w:tc>
          <w:tcPr>
            <w:tcW w:w="1349" w:type="dxa"/>
          </w:tcPr>
          <w:p w14:paraId="66BD0421" w14:textId="77777777" w:rsidR="00172BC9" w:rsidRDefault="00172BC9">
            <w:pPr>
              <w:pBdr>
                <w:top w:val="nil"/>
                <w:left w:val="nil"/>
                <w:bottom w:val="nil"/>
                <w:right w:val="nil"/>
                <w:between w:val="nil"/>
              </w:pBdr>
              <w:rPr>
                <w:color w:val="000000"/>
                <w:sz w:val="14"/>
                <w:szCs w:val="14"/>
              </w:rPr>
            </w:pPr>
          </w:p>
          <w:p w14:paraId="66BD0422" w14:textId="77777777" w:rsidR="00172BC9" w:rsidRDefault="00172BC9">
            <w:pPr>
              <w:pBdr>
                <w:top w:val="nil"/>
                <w:left w:val="nil"/>
                <w:bottom w:val="nil"/>
                <w:right w:val="nil"/>
                <w:between w:val="nil"/>
              </w:pBdr>
              <w:rPr>
                <w:color w:val="000000"/>
                <w:sz w:val="14"/>
                <w:szCs w:val="14"/>
              </w:rPr>
            </w:pPr>
          </w:p>
          <w:p w14:paraId="66BD0423" w14:textId="77777777" w:rsidR="00172BC9" w:rsidRDefault="00172BC9">
            <w:pPr>
              <w:pBdr>
                <w:top w:val="nil"/>
                <w:left w:val="nil"/>
                <w:bottom w:val="nil"/>
                <w:right w:val="nil"/>
                <w:between w:val="nil"/>
              </w:pBdr>
              <w:spacing w:before="129"/>
              <w:rPr>
                <w:color w:val="000000"/>
                <w:sz w:val="14"/>
                <w:szCs w:val="14"/>
              </w:rPr>
            </w:pPr>
          </w:p>
          <w:p w14:paraId="66BD0424" w14:textId="77777777" w:rsidR="00172BC9" w:rsidRDefault="00446BDA">
            <w:pPr>
              <w:pBdr>
                <w:top w:val="nil"/>
                <w:left w:val="nil"/>
                <w:bottom w:val="nil"/>
                <w:right w:val="nil"/>
                <w:between w:val="nil"/>
              </w:pBdr>
              <w:ind w:left="214"/>
              <w:rPr>
                <w:b/>
                <w:color w:val="000000"/>
                <w:sz w:val="14"/>
                <w:szCs w:val="14"/>
              </w:rPr>
            </w:pPr>
            <w:r>
              <w:rPr>
                <w:b/>
                <w:color w:val="000000"/>
                <w:sz w:val="14"/>
                <w:szCs w:val="14"/>
              </w:rPr>
              <w:t>QUANTIDADE</w:t>
            </w:r>
          </w:p>
        </w:tc>
        <w:tc>
          <w:tcPr>
            <w:tcW w:w="1128" w:type="dxa"/>
          </w:tcPr>
          <w:p w14:paraId="66BD0425" w14:textId="77777777" w:rsidR="00172BC9" w:rsidRDefault="00172BC9">
            <w:pPr>
              <w:pBdr>
                <w:top w:val="nil"/>
                <w:left w:val="nil"/>
                <w:bottom w:val="nil"/>
                <w:right w:val="nil"/>
                <w:between w:val="nil"/>
              </w:pBdr>
              <w:rPr>
                <w:color w:val="000000"/>
                <w:sz w:val="14"/>
                <w:szCs w:val="14"/>
              </w:rPr>
            </w:pPr>
          </w:p>
          <w:p w14:paraId="66BD0426" w14:textId="77777777" w:rsidR="00172BC9" w:rsidRDefault="00172BC9">
            <w:pPr>
              <w:pBdr>
                <w:top w:val="nil"/>
                <w:left w:val="nil"/>
                <w:bottom w:val="nil"/>
                <w:right w:val="nil"/>
                <w:between w:val="nil"/>
              </w:pBdr>
              <w:rPr>
                <w:color w:val="000000"/>
                <w:sz w:val="14"/>
                <w:szCs w:val="14"/>
              </w:rPr>
            </w:pPr>
          </w:p>
          <w:p w14:paraId="66BD0427" w14:textId="77777777" w:rsidR="00172BC9" w:rsidRDefault="00172BC9">
            <w:pPr>
              <w:pBdr>
                <w:top w:val="nil"/>
                <w:left w:val="nil"/>
                <w:bottom w:val="nil"/>
                <w:right w:val="nil"/>
                <w:between w:val="nil"/>
              </w:pBdr>
              <w:spacing w:before="50"/>
              <w:rPr>
                <w:color w:val="000000"/>
                <w:sz w:val="14"/>
                <w:szCs w:val="14"/>
              </w:rPr>
            </w:pPr>
          </w:p>
          <w:p w14:paraId="66BD0428" w14:textId="77777777" w:rsidR="00172BC9" w:rsidRDefault="00446BDA">
            <w:pPr>
              <w:pBdr>
                <w:top w:val="nil"/>
                <w:left w:val="nil"/>
                <w:bottom w:val="nil"/>
                <w:right w:val="nil"/>
                <w:between w:val="nil"/>
              </w:pBdr>
              <w:spacing w:line="235" w:lineRule="auto"/>
              <w:ind w:left="229" w:right="202" w:firstLine="91"/>
              <w:rPr>
                <w:b/>
                <w:color w:val="000000"/>
                <w:sz w:val="14"/>
                <w:szCs w:val="14"/>
              </w:rPr>
            </w:pPr>
            <w:r>
              <w:rPr>
                <w:b/>
                <w:color w:val="000000"/>
                <w:sz w:val="14"/>
                <w:szCs w:val="14"/>
              </w:rPr>
              <w:t>VALOR UNITÁRIO</w:t>
            </w:r>
          </w:p>
        </w:tc>
        <w:tc>
          <w:tcPr>
            <w:tcW w:w="926" w:type="dxa"/>
          </w:tcPr>
          <w:p w14:paraId="66BD0429" w14:textId="77777777" w:rsidR="00172BC9" w:rsidRDefault="00172BC9">
            <w:pPr>
              <w:pBdr>
                <w:top w:val="nil"/>
                <w:left w:val="nil"/>
                <w:bottom w:val="nil"/>
                <w:right w:val="nil"/>
                <w:between w:val="nil"/>
              </w:pBdr>
              <w:rPr>
                <w:color w:val="000000"/>
                <w:sz w:val="14"/>
                <w:szCs w:val="14"/>
              </w:rPr>
            </w:pPr>
          </w:p>
          <w:p w14:paraId="66BD042A" w14:textId="77777777" w:rsidR="00172BC9" w:rsidRDefault="00172BC9">
            <w:pPr>
              <w:pBdr>
                <w:top w:val="nil"/>
                <w:left w:val="nil"/>
                <w:bottom w:val="nil"/>
                <w:right w:val="nil"/>
                <w:between w:val="nil"/>
              </w:pBdr>
              <w:rPr>
                <w:color w:val="000000"/>
                <w:sz w:val="14"/>
                <w:szCs w:val="14"/>
              </w:rPr>
            </w:pPr>
          </w:p>
          <w:p w14:paraId="66BD042B" w14:textId="77777777" w:rsidR="00172BC9" w:rsidRDefault="00172BC9">
            <w:pPr>
              <w:pBdr>
                <w:top w:val="nil"/>
                <w:left w:val="nil"/>
                <w:bottom w:val="nil"/>
                <w:right w:val="nil"/>
                <w:between w:val="nil"/>
              </w:pBdr>
              <w:spacing w:before="50"/>
              <w:rPr>
                <w:color w:val="000000"/>
                <w:sz w:val="14"/>
                <w:szCs w:val="14"/>
              </w:rPr>
            </w:pPr>
          </w:p>
          <w:p w14:paraId="66BD042C" w14:textId="77777777" w:rsidR="00172BC9" w:rsidRDefault="00446BDA">
            <w:pPr>
              <w:pBdr>
                <w:top w:val="nil"/>
                <w:left w:val="nil"/>
                <w:bottom w:val="nil"/>
                <w:right w:val="nil"/>
                <w:between w:val="nil"/>
              </w:pBdr>
              <w:spacing w:line="235" w:lineRule="auto"/>
              <w:ind w:left="234" w:right="189" w:hanging="10"/>
              <w:rPr>
                <w:b/>
                <w:color w:val="000000"/>
                <w:sz w:val="14"/>
                <w:szCs w:val="14"/>
              </w:rPr>
            </w:pPr>
            <w:r>
              <w:rPr>
                <w:b/>
                <w:color w:val="000000"/>
                <w:sz w:val="14"/>
                <w:szCs w:val="14"/>
              </w:rPr>
              <w:t>VALOR TOTAL</w:t>
            </w:r>
          </w:p>
        </w:tc>
      </w:tr>
      <w:tr w:rsidR="00172BC9" w14:paraId="66BD0436" w14:textId="77777777">
        <w:trPr>
          <w:trHeight w:val="811"/>
        </w:trPr>
        <w:tc>
          <w:tcPr>
            <w:tcW w:w="989" w:type="dxa"/>
          </w:tcPr>
          <w:p w14:paraId="66BD042E" w14:textId="77777777" w:rsidR="00172BC9" w:rsidRDefault="00172BC9">
            <w:pPr>
              <w:pBdr>
                <w:top w:val="nil"/>
                <w:left w:val="nil"/>
                <w:bottom w:val="nil"/>
                <w:right w:val="nil"/>
                <w:between w:val="nil"/>
              </w:pBdr>
              <w:rPr>
                <w:color w:val="000000"/>
                <w:sz w:val="20"/>
                <w:szCs w:val="20"/>
              </w:rPr>
            </w:pPr>
          </w:p>
        </w:tc>
        <w:tc>
          <w:tcPr>
            <w:tcW w:w="720" w:type="dxa"/>
          </w:tcPr>
          <w:p w14:paraId="66BD042F" w14:textId="77777777" w:rsidR="00172BC9" w:rsidRDefault="00172BC9">
            <w:pPr>
              <w:pBdr>
                <w:top w:val="nil"/>
                <w:left w:val="nil"/>
                <w:bottom w:val="nil"/>
                <w:right w:val="nil"/>
                <w:between w:val="nil"/>
              </w:pBdr>
              <w:rPr>
                <w:color w:val="000000"/>
                <w:sz w:val="20"/>
                <w:szCs w:val="20"/>
              </w:rPr>
            </w:pPr>
          </w:p>
        </w:tc>
        <w:tc>
          <w:tcPr>
            <w:tcW w:w="2477" w:type="dxa"/>
          </w:tcPr>
          <w:p w14:paraId="66BD0430" w14:textId="77777777" w:rsidR="00172BC9" w:rsidRDefault="00172BC9">
            <w:pPr>
              <w:pBdr>
                <w:top w:val="nil"/>
                <w:left w:val="nil"/>
                <w:bottom w:val="nil"/>
                <w:right w:val="nil"/>
                <w:between w:val="nil"/>
              </w:pBdr>
              <w:rPr>
                <w:color w:val="000000"/>
                <w:sz w:val="20"/>
                <w:szCs w:val="20"/>
              </w:rPr>
            </w:pPr>
          </w:p>
        </w:tc>
        <w:tc>
          <w:tcPr>
            <w:tcW w:w="974" w:type="dxa"/>
          </w:tcPr>
          <w:p w14:paraId="66BD0431" w14:textId="77777777" w:rsidR="00172BC9" w:rsidRDefault="00172BC9">
            <w:pPr>
              <w:pBdr>
                <w:top w:val="nil"/>
                <w:left w:val="nil"/>
                <w:bottom w:val="nil"/>
                <w:right w:val="nil"/>
                <w:between w:val="nil"/>
              </w:pBdr>
              <w:rPr>
                <w:color w:val="000000"/>
                <w:sz w:val="20"/>
                <w:szCs w:val="20"/>
              </w:rPr>
            </w:pPr>
          </w:p>
        </w:tc>
        <w:tc>
          <w:tcPr>
            <w:tcW w:w="599" w:type="dxa"/>
          </w:tcPr>
          <w:p w14:paraId="66BD0432" w14:textId="77777777" w:rsidR="00172BC9" w:rsidRDefault="00172BC9">
            <w:pPr>
              <w:pBdr>
                <w:top w:val="nil"/>
                <w:left w:val="nil"/>
                <w:bottom w:val="nil"/>
                <w:right w:val="nil"/>
                <w:between w:val="nil"/>
              </w:pBdr>
              <w:rPr>
                <w:color w:val="000000"/>
                <w:sz w:val="20"/>
                <w:szCs w:val="20"/>
              </w:rPr>
            </w:pPr>
          </w:p>
        </w:tc>
        <w:tc>
          <w:tcPr>
            <w:tcW w:w="1349" w:type="dxa"/>
          </w:tcPr>
          <w:p w14:paraId="66BD0433" w14:textId="77777777" w:rsidR="00172BC9" w:rsidRDefault="00172BC9">
            <w:pPr>
              <w:pBdr>
                <w:top w:val="nil"/>
                <w:left w:val="nil"/>
                <w:bottom w:val="nil"/>
                <w:right w:val="nil"/>
                <w:between w:val="nil"/>
              </w:pBdr>
              <w:rPr>
                <w:color w:val="000000"/>
                <w:sz w:val="20"/>
                <w:szCs w:val="20"/>
              </w:rPr>
            </w:pPr>
          </w:p>
        </w:tc>
        <w:tc>
          <w:tcPr>
            <w:tcW w:w="1128" w:type="dxa"/>
          </w:tcPr>
          <w:p w14:paraId="66BD0434" w14:textId="77777777" w:rsidR="00172BC9" w:rsidRDefault="00172BC9">
            <w:pPr>
              <w:pBdr>
                <w:top w:val="nil"/>
                <w:left w:val="nil"/>
                <w:bottom w:val="nil"/>
                <w:right w:val="nil"/>
                <w:between w:val="nil"/>
              </w:pBdr>
              <w:rPr>
                <w:color w:val="000000"/>
                <w:sz w:val="20"/>
                <w:szCs w:val="20"/>
              </w:rPr>
            </w:pPr>
          </w:p>
        </w:tc>
        <w:tc>
          <w:tcPr>
            <w:tcW w:w="926" w:type="dxa"/>
          </w:tcPr>
          <w:p w14:paraId="66BD0435" w14:textId="77777777" w:rsidR="00172BC9" w:rsidRDefault="00172BC9">
            <w:pPr>
              <w:pBdr>
                <w:top w:val="nil"/>
                <w:left w:val="nil"/>
                <w:bottom w:val="nil"/>
                <w:right w:val="nil"/>
                <w:between w:val="nil"/>
              </w:pBdr>
              <w:rPr>
                <w:color w:val="000000"/>
                <w:sz w:val="20"/>
                <w:szCs w:val="20"/>
              </w:rPr>
            </w:pPr>
          </w:p>
        </w:tc>
      </w:tr>
    </w:tbl>
    <w:p w14:paraId="66BD0437" w14:textId="77777777" w:rsidR="00172BC9" w:rsidRDefault="00446BDA">
      <w:pPr>
        <w:pBdr>
          <w:top w:val="nil"/>
          <w:left w:val="nil"/>
          <w:bottom w:val="nil"/>
          <w:right w:val="nil"/>
          <w:between w:val="nil"/>
        </w:pBdr>
        <w:spacing w:before="241" w:line="232" w:lineRule="auto"/>
        <w:ind w:left="299" w:right="223"/>
        <w:jc w:val="both"/>
        <w:rPr>
          <w:color w:val="000000"/>
          <w:sz w:val="24"/>
          <w:szCs w:val="24"/>
        </w:rPr>
      </w:pPr>
      <w:r>
        <w:rPr>
          <w:color w:val="000000"/>
          <w:sz w:val="24"/>
          <w:szCs w:val="24"/>
        </w:rPr>
        <w:t xml:space="preserve">Declaramos que o(s) item(ns) constante(s) desta proposta corresponde(m) exatamente às especificações descritas no Edital da Dispensa de Licitação nº </w:t>
      </w:r>
      <w:r>
        <w:rPr>
          <w:color w:val="000000"/>
          <w:sz w:val="24"/>
          <w:szCs w:val="24"/>
          <w:u w:val="single"/>
        </w:rPr>
        <w:t xml:space="preserve">  /  </w:t>
      </w:r>
      <w:r>
        <w:rPr>
          <w:color w:val="000000"/>
          <w:sz w:val="24"/>
          <w:szCs w:val="24"/>
        </w:rPr>
        <w:t>, às quais aderimos formalmente.</w:t>
      </w:r>
    </w:p>
    <w:p w14:paraId="66BD0438" w14:textId="77777777" w:rsidR="00172BC9" w:rsidRDefault="00446BDA">
      <w:pPr>
        <w:pBdr>
          <w:top w:val="nil"/>
          <w:left w:val="nil"/>
          <w:bottom w:val="nil"/>
          <w:right w:val="nil"/>
          <w:between w:val="nil"/>
        </w:pBdr>
        <w:spacing w:before="238" w:line="232" w:lineRule="auto"/>
        <w:ind w:left="299" w:right="228"/>
        <w:jc w:val="both"/>
        <w:rPr>
          <w:color w:val="000000"/>
          <w:sz w:val="24"/>
          <w:szCs w:val="24"/>
        </w:rPr>
      </w:pPr>
      <w:r>
        <w:rPr>
          <w:color w:val="000000"/>
          <w:sz w:val="24"/>
          <w:szCs w:val="24"/>
        </w:rPr>
        <w:t>Na oportunidade, caso o objeto desta licitação nos seja adjudicado, indicamos como representante legal para assinatura do Contrato ou para prestar quaisquer informações e esclarecimentos, o(a) Sr.(a)</w:t>
      </w:r>
    </w:p>
    <w:p w14:paraId="66BD0439" w14:textId="77777777" w:rsidR="00172BC9" w:rsidRDefault="00172BC9">
      <w:pPr>
        <w:pBdr>
          <w:top w:val="nil"/>
          <w:left w:val="nil"/>
          <w:bottom w:val="nil"/>
          <w:right w:val="nil"/>
          <w:between w:val="nil"/>
        </w:pBdr>
        <w:spacing w:before="7"/>
        <w:ind w:left="220"/>
        <w:rPr>
          <w:color w:val="000000"/>
          <w:sz w:val="20"/>
          <w:szCs w:val="20"/>
        </w:rPr>
      </w:pPr>
    </w:p>
    <w:tbl>
      <w:tblPr>
        <w:tblStyle w:val="a4"/>
        <w:tblW w:w="9004" w:type="dxa"/>
        <w:tblInd w:w="3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373"/>
        <w:gridCol w:w="6631"/>
      </w:tblGrid>
      <w:tr w:rsidR="00172BC9" w14:paraId="66BD043C" w14:textId="77777777">
        <w:trPr>
          <w:trHeight w:val="450"/>
        </w:trPr>
        <w:tc>
          <w:tcPr>
            <w:tcW w:w="2373" w:type="dxa"/>
          </w:tcPr>
          <w:p w14:paraId="66BD043A" w14:textId="77777777" w:rsidR="00172BC9" w:rsidRDefault="00446BDA">
            <w:pPr>
              <w:pBdr>
                <w:top w:val="nil"/>
                <w:left w:val="nil"/>
                <w:bottom w:val="nil"/>
                <w:right w:val="nil"/>
                <w:between w:val="nil"/>
              </w:pBdr>
              <w:spacing w:before="95"/>
              <w:ind w:left="100"/>
              <w:rPr>
                <w:color w:val="000000"/>
              </w:rPr>
            </w:pPr>
            <w:r>
              <w:rPr>
                <w:color w:val="000000"/>
              </w:rPr>
              <w:t>NOME COMPLETO</w:t>
            </w:r>
          </w:p>
        </w:tc>
        <w:tc>
          <w:tcPr>
            <w:tcW w:w="6631" w:type="dxa"/>
          </w:tcPr>
          <w:p w14:paraId="66BD043B" w14:textId="77777777" w:rsidR="00172BC9" w:rsidRDefault="00172BC9">
            <w:pPr>
              <w:pBdr>
                <w:top w:val="nil"/>
                <w:left w:val="nil"/>
                <w:bottom w:val="nil"/>
                <w:right w:val="nil"/>
                <w:between w:val="nil"/>
              </w:pBdr>
              <w:rPr>
                <w:color w:val="000000"/>
                <w:sz w:val="20"/>
                <w:szCs w:val="20"/>
              </w:rPr>
            </w:pPr>
          </w:p>
        </w:tc>
      </w:tr>
      <w:tr w:rsidR="00172BC9" w14:paraId="66BD043F" w14:textId="77777777">
        <w:trPr>
          <w:trHeight w:val="455"/>
        </w:trPr>
        <w:tc>
          <w:tcPr>
            <w:tcW w:w="2373" w:type="dxa"/>
          </w:tcPr>
          <w:p w14:paraId="66BD043D" w14:textId="77777777" w:rsidR="00172BC9" w:rsidRDefault="00446BDA">
            <w:pPr>
              <w:pBdr>
                <w:top w:val="nil"/>
                <w:left w:val="nil"/>
                <w:bottom w:val="nil"/>
                <w:right w:val="nil"/>
                <w:between w:val="nil"/>
              </w:pBdr>
              <w:spacing w:before="100"/>
              <w:ind w:left="100"/>
              <w:rPr>
                <w:color w:val="000000"/>
              </w:rPr>
            </w:pPr>
            <w:r>
              <w:rPr>
                <w:color w:val="000000"/>
              </w:rPr>
              <w:t>FUNÇÃO</w:t>
            </w:r>
          </w:p>
        </w:tc>
        <w:tc>
          <w:tcPr>
            <w:tcW w:w="6631" w:type="dxa"/>
          </w:tcPr>
          <w:p w14:paraId="66BD043E" w14:textId="77777777" w:rsidR="00172BC9" w:rsidRDefault="00172BC9">
            <w:pPr>
              <w:pBdr>
                <w:top w:val="nil"/>
                <w:left w:val="nil"/>
                <w:bottom w:val="nil"/>
                <w:right w:val="nil"/>
                <w:between w:val="nil"/>
              </w:pBdr>
              <w:rPr>
                <w:color w:val="000000"/>
                <w:sz w:val="20"/>
                <w:szCs w:val="20"/>
              </w:rPr>
            </w:pPr>
          </w:p>
        </w:tc>
      </w:tr>
      <w:tr w:rsidR="00172BC9" w14:paraId="66BD0442" w14:textId="77777777">
        <w:trPr>
          <w:trHeight w:val="450"/>
        </w:trPr>
        <w:tc>
          <w:tcPr>
            <w:tcW w:w="2373" w:type="dxa"/>
          </w:tcPr>
          <w:p w14:paraId="66BD0440" w14:textId="77777777" w:rsidR="00172BC9" w:rsidRDefault="00446BDA">
            <w:pPr>
              <w:pBdr>
                <w:top w:val="nil"/>
                <w:left w:val="nil"/>
                <w:bottom w:val="nil"/>
                <w:right w:val="nil"/>
                <w:between w:val="nil"/>
              </w:pBdr>
              <w:spacing w:before="95"/>
              <w:ind w:left="100"/>
              <w:rPr>
                <w:color w:val="000000"/>
              </w:rPr>
            </w:pPr>
            <w:r>
              <w:rPr>
                <w:color w:val="000000"/>
              </w:rPr>
              <w:t>CPF</w:t>
            </w:r>
          </w:p>
        </w:tc>
        <w:tc>
          <w:tcPr>
            <w:tcW w:w="6631" w:type="dxa"/>
          </w:tcPr>
          <w:p w14:paraId="66BD0441" w14:textId="77777777" w:rsidR="00172BC9" w:rsidRDefault="00172BC9">
            <w:pPr>
              <w:pBdr>
                <w:top w:val="nil"/>
                <w:left w:val="nil"/>
                <w:bottom w:val="nil"/>
                <w:right w:val="nil"/>
                <w:between w:val="nil"/>
              </w:pBdr>
              <w:rPr>
                <w:color w:val="000000"/>
                <w:sz w:val="20"/>
                <w:szCs w:val="20"/>
              </w:rPr>
            </w:pPr>
          </w:p>
        </w:tc>
      </w:tr>
      <w:tr w:rsidR="00172BC9" w14:paraId="66BD0445" w14:textId="77777777">
        <w:trPr>
          <w:trHeight w:val="455"/>
        </w:trPr>
        <w:tc>
          <w:tcPr>
            <w:tcW w:w="2373" w:type="dxa"/>
          </w:tcPr>
          <w:p w14:paraId="66BD0443" w14:textId="77777777" w:rsidR="00172BC9" w:rsidRDefault="00446BDA">
            <w:pPr>
              <w:pBdr>
                <w:top w:val="nil"/>
                <w:left w:val="nil"/>
                <w:bottom w:val="nil"/>
                <w:right w:val="nil"/>
                <w:between w:val="nil"/>
              </w:pBdr>
              <w:spacing w:before="100"/>
              <w:ind w:left="100"/>
              <w:rPr>
                <w:color w:val="000000"/>
              </w:rPr>
            </w:pPr>
            <w:r>
              <w:rPr>
                <w:color w:val="000000"/>
              </w:rPr>
              <w:t>TELEFONE</w:t>
            </w:r>
          </w:p>
        </w:tc>
        <w:tc>
          <w:tcPr>
            <w:tcW w:w="6631" w:type="dxa"/>
          </w:tcPr>
          <w:p w14:paraId="66BD0444" w14:textId="77777777" w:rsidR="00172BC9" w:rsidRDefault="00172BC9">
            <w:pPr>
              <w:pBdr>
                <w:top w:val="nil"/>
                <w:left w:val="nil"/>
                <w:bottom w:val="nil"/>
                <w:right w:val="nil"/>
                <w:between w:val="nil"/>
              </w:pBdr>
              <w:rPr>
                <w:color w:val="000000"/>
                <w:sz w:val="20"/>
                <w:szCs w:val="20"/>
              </w:rPr>
            </w:pPr>
          </w:p>
        </w:tc>
      </w:tr>
      <w:tr w:rsidR="00172BC9" w14:paraId="66BD0448" w14:textId="77777777">
        <w:trPr>
          <w:trHeight w:val="450"/>
        </w:trPr>
        <w:tc>
          <w:tcPr>
            <w:tcW w:w="2373" w:type="dxa"/>
          </w:tcPr>
          <w:p w14:paraId="66BD0446" w14:textId="77777777" w:rsidR="00172BC9" w:rsidRDefault="00446BDA">
            <w:pPr>
              <w:pBdr>
                <w:top w:val="nil"/>
                <w:left w:val="nil"/>
                <w:bottom w:val="nil"/>
                <w:right w:val="nil"/>
                <w:between w:val="nil"/>
              </w:pBdr>
              <w:spacing w:before="95"/>
              <w:ind w:left="100"/>
              <w:rPr>
                <w:color w:val="000000"/>
              </w:rPr>
            </w:pPr>
            <w:r>
              <w:rPr>
                <w:color w:val="000000"/>
              </w:rPr>
              <w:t>E-MAIL</w:t>
            </w:r>
          </w:p>
        </w:tc>
        <w:tc>
          <w:tcPr>
            <w:tcW w:w="6631" w:type="dxa"/>
          </w:tcPr>
          <w:p w14:paraId="66BD0447" w14:textId="77777777" w:rsidR="00172BC9" w:rsidRDefault="00172BC9">
            <w:pPr>
              <w:pBdr>
                <w:top w:val="nil"/>
                <w:left w:val="nil"/>
                <w:bottom w:val="nil"/>
                <w:right w:val="nil"/>
                <w:between w:val="nil"/>
              </w:pBdr>
              <w:rPr>
                <w:color w:val="000000"/>
                <w:sz w:val="20"/>
                <w:szCs w:val="20"/>
              </w:rPr>
            </w:pPr>
          </w:p>
        </w:tc>
      </w:tr>
    </w:tbl>
    <w:p w14:paraId="66BD0449" w14:textId="77777777" w:rsidR="00172BC9" w:rsidRDefault="00172BC9">
      <w:pPr>
        <w:spacing w:before="1"/>
        <w:ind w:right="3593"/>
        <w:rPr>
          <w:i/>
        </w:rPr>
      </w:pPr>
    </w:p>
    <w:p w14:paraId="66BD044A" w14:textId="77777777" w:rsidR="00172BC9" w:rsidRDefault="00172BC9">
      <w:pPr>
        <w:spacing w:before="1"/>
        <w:ind w:left="3592" w:right="3593" w:hanging="3"/>
        <w:jc w:val="center"/>
        <w:rPr>
          <w:i/>
        </w:rPr>
      </w:pPr>
    </w:p>
    <w:p w14:paraId="66BD044B" w14:textId="77777777" w:rsidR="00172BC9" w:rsidRDefault="00172BC9">
      <w:pPr>
        <w:spacing w:before="1"/>
        <w:ind w:left="3592" w:right="3593" w:hanging="3"/>
        <w:jc w:val="center"/>
        <w:rPr>
          <w:i/>
        </w:rPr>
      </w:pPr>
    </w:p>
    <w:p w14:paraId="66BD044C" w14:textId="77777777" w:rsidR="00172BC9" w:rsidRDefault="00446BDA">
      <w:pPr>
        <w:ind w:left="299"/>
      </w:pPr>
      <w:r>
        <w:rPr>
          <w:b/>
        </w:rPr>
        <w:t xml:space="preserve">PRAZO DE VALIDADE DA PROPOSTA: </w:t>
      </w:r>
      <w:r>
        <w:t>90 (noventa) dias.</w:t>
      </w:r>
    </w:p>
    <w:p w14:paraId="66BD044D" w14:textId="77777777" w:rsidR="00172BC9" w:rsidRDefault="00172BC9">
      <w:pPr>
        <w:pBdr>
          <w:top w:val="nil"/>
          <w:left w:val="nil"/>
          <w:bottom w:val="nil"/>
          <w:right w:val="nil"/>
          <w:between w:val="nil"/>
        </w:pBdr>
        <w:ind w:left="220"/>
        <w:rPr>
          <w:color w:val="000000"/>
          <w:sz w:val="24"/>
          <w:szCs w:val="24"/>
        </w:rPr>
      </w:pPr>
    </w:p>
    <w:p w14:paraId="66BD044E" w14:textId="77777777" w:rsidR="00172BC9" w:rsidRDefault="00172BC9">
      <w:pPr>
        <w:pBdr>
          <w:top w:val="nil"/>
          <w:left w:val="nil"/>
          <w:bottom w:val="nil"/>
          <w:right w:val="nil"/>
          <w:between w:val="nil"/>
        </w:pBdr>
        <w:spacing w:before="215"/>
        <w:ind w:left="220"/>
        <w:rPr>
          <w:color w:val="000000"/>
          <w:sz w:val="24"/>
          <w:szCs w:val="24"/>
        </w:rPr>
      </w:pPr>
    </w:p>
    <w:p w14:paraId="66BD044F" w14:textId="77777777" w:rsidR="00172BC9" w:rsidRDefault="00446BDA">
      <w:pPr>
        <w:pBdr>
          <w:top w:val="nil"/>
          <w:left w:val="nil"/>
          <w:bottom w:val="nil"/>
          <w:right w:val="nil"/>
          <w:between w:val="nil"/>
        </w:pBdr>
        <w:spacing w:before="1"/>
        <w:ind w:left="2009" w:right="1226"/>
        <w:jc w:val="center"/>
        <w:rPr>
          <w:color w:val="000000"/>
          <w:sz w:val="24"/>
          <w:szCs w:val="24"/>
        </w:rPr>
      </w:pPr>
      <w:r>
        <w:rPr>
          <w:color w:val="000000"/>
          <w:sz w:val="24"/>
          <w:szCs w:val="24"/>
        </w:rPr>
        <w:t>LOCAL e DATA.</w:t>
      </w:r>
    </w:p>
    <w:p w14:paraId="66BD0450" w14:textId="77777777" w:rsidR="00172BC9" w:rsidRDefault="00172BC9">
      <w:pPr>
        <w:pBdr>
          <w:top w:val="nil"/>
          <w:left w:val="nil"/>
          <w:bottom w:val="nil"/>
          <w:right w:val="nil"/>
          <w:between w:val="nil"/>
        </w:pBdr>
        <w:ind w:left="220"/>
        <w:rPr>
          <w:color w:val="000000"/>
          <w:sz w:val="24"/>
          <w:szCs w:val="24"/>
        </w:rPr>
      </w:pPr>
    </w:p>
    <w:p w14:paraId="66BD0451" w14:textId="77777777" w:rsidR="00172BC9" w:rsidRDefault="00172BC9">
      <w:pPr>
        <w:pBdr>
          <w:top w:val="nil"/>
          <w:left w:val="nil"/>
          <w:bottom w:val="nil"/>
          <w:right w:val="nil"/>
          <w:between w:val="nil"/>
        </w:pBdr>
        <w:spacing w:before="115"/>
        <w:ind w:left="220"/>
        <w:rPr>
          <w:color w:val="000000"/>
          <w:sz w:val="24"/>
          <w:szCs w:val="24"/>
        </w:rPr>
      </w:pPr>
    </w:p>
    <w:p w14:paraId="66BD0452" w14:textId="77777777" w:rsidR="00172BC9" w:rsidRDefault="00446BDA">
      <w:pPr>
        <w:ind w:left="2009" w:right="1226"/>
        <w:jc w:val="center"/>
      </w:pPr>
      <w:r>
        <w:t>.............................................................</w:t>
      </w:r>
    </w:p>
    <w:p w14:paraId="66BD0453" w14:textId="77777777" w:rsidR="00172BC9" w:rsidRDefault="00446BDA">
      <w:pPr>
        <w:pBdr>
          <w:top w:val="nil"/>
          <w:left w:val="nil"/>
          <w:bottom w:val="nil"/>
          <w:right w:val="nil"/>
          <w:between w:val="nil"/>
        </w:pBdr>
        <w:spacing w:before="40" w:line="273" w:lineRule="auto"/>
        <w:ind w:left="2009" w:right="1218"/>
        <w:jc w:val="center"/>
        <w:rPr>
          <w:color w:val="000000"/>
          <w:sz w:val="24"/>
          <w:szCs w:val="24"/>
        </w:rPr>
      </w:pPr>
      <w:r>
        <w:rPr>
          <w:color w:val="000000"/>
          <w:sz w:val="24"/>
          <w:szCs w:val="24"/>
        </w:rPr>
        <w:t>Assinatura do dirigente (ou representante legal) da empresa Nome do dirigente (ou representante legal) da empresa</w:t>
      </w:r>
    </w:p>
    <w:p w14:paraId="66BD0454" w14:textId="77777777" w:rsidR="00172BC9" w:rsidRDefault="00172BC9">
      <w:pPr>
        <w:pBdr>
          <w:top w:val="nil"/>
          <w:left w:val="nil"/>
          <w:bottom w:val="nil"/>
          <w:right w:val="nil"/>
          <w:between w:val="nil"/>
        </w:pBdr>
        <w:spacing w:before="44"/>
        <w:ind w:left="220"/>
        <w:rPr>
          <w:color w:val="000000"/>
          <w:sz w:val="24"/>
          <w:szCs w:val="24"/>
        </w:rPr>
      </w:pPr>
    </w:p>
    <w:p w14:paraId="66BD0455" w14:textId="77777777" w:rsidR="00172BC9" w:rsidRDefault="00446BDA">
      <w:pPr>
        <w:pStyle w:val="Ttulo1"/>
        <w:ind w:firstLine="0"/>
      </w:pPr>
      <w:r>
        <w:t>OBSERVAÇÕES:</w:t>
      </w:r>
    </w:p>
    <w:p w14:paraId="66BD0456" w14:textId="77777777" w:rsidR="00172BC9" w:rsidRDefault="00172BC9">
      <w:pPr>
        <w:pBdr>
          <w:top w:val="nil"/>
          <w:left w:val="nil"/>
          <w:bottom w:val="nil"/>
          <w:right w:val="nil"/>
          <w:between w:val="nil"/>
        </w:pBdr>
        <w:spacing w:before="75"/>
        <w:ind w:left="220"/>
        <w:rPr>
          <w:b/>
          <w:color w:val="000000"/>
          <w:sz w:val="24"/>
          <w:szCs w:val="24"/>
        </w:rPr>
      </w:pPr>
    </w:p>
    <w:p w14:paraId="66BD0457" w14:textId="77777777" w:rsidR="00172BC9" w:rsidRDefault="00446BDA">
      <w:pPr>
        <w:numPr>
          <w:ilvl w:val="0"/>
          <w:numId w:val="9"/>
        </w:numPr>
        <w:pBdr>
          <w:top w:val="nil"/>
          <w:left w:val="nil"/>
          <w:bottom w:val="nil"/>
          <w:right w:val="nil"/>
          <w:between w:val="nil"/>
        </w:pBdr>
        <w:tabs>
          <w:tab w:val="left" w:pos="1801"/>
        </w:tabs>
        <w:ind w:left="1801" w:hanging="420"/>
        <w:jc w:val="both"/>
      </w:pPr>
      <w:r>
        <w:rPr>
          <w:color w:val="000000"/>
        </w:rPr>
        <w:t>Emitir em papel que identifique o licitante.</w:t>
      </w:r>
    </w:p>
    <w:p w14:paraId="66BD0458" w14:textId="77777777" w:rsidR="00172BC9" w:rsidRDefault="00446BDA">
      <w:pPr>
        <w:numPr>
          <w:ilvl w:val="0"/>
          <w:numId w:val="9"/>
        </w:numPr>
        <w:pBdr>
          <w:top w:val="nil"/>
          <w:left w:val="nil"/>
          <w:bottom w:val="nil"/>
          <w:right w:val="nil"/>
          <w:between w:val="nil"/>
        </w:pBdr>
        <w:tabs>
          <w:tab w:val="left" w:pos="2552"/>
        </w:tabs>
        <w:spacing w:before="1" w:line="278" w:lineRule="auto"/>
        <w:ind w:left="1740" w:right="956" w:hanging="360"/>
        <w:jc w:val="both"/>
        <w:rPr>
          <w:i/>
          <w:color w:val="000000"/>
        </w:rPr>
      </w:pPr>
      <w:r>
        <w:rPr>
          <w:color w:val="000000"/>
        </w:rPr>
        <w:t>A Proposta de preços deverá conter necessariamente todas as especificações técnicas do objeto ofertado, onde não serão aceitas especificações com os dizeres “conforme o edital” ou dizeres semelhantes.</w:t>
      </w:r>
    </w:p>
    <w:p w14:paraId="66BD0459" w14:textId="77777777" w:rsidR="00172BC9" w:rsidRDefault="00446BDA">
      <w:pPr>
        <w:rPr>
          <w:i/>
        </w:rPr>
      </w:pPr>
      <w:r>
        <w:br w:type="page"/>
      </w:r>
    </w:p>
    <w:p w14:paraId="66BD045A" w14:textId="77777777" w:rsidR="00172BC9" w:rsidRDefault="00172BC9">
      <w:pPr>
        <w:rPr>
          <w:i/>
        </w:rPr>
      </w:pPr>
    </w:p>
    <w:p w14:paraId="66BD045B" w14:textId="77777777" w:rsidR="00172BC9" w:rsidRDefault="00446BDA">
      <w:pPr>
        <w:jc w:val="center"/>
        <w:rPr>
          <w:b/>
          <w:sz w:val="24"/>
          <w:szCs w:val="24"/>
        </w:rPr>
      </w:pPr>
      <w:r>
        <w:rPr>
          <w:b/>
          <w:sz w:val="24"/>
          <w:szCs w:val="24"/>
        </w:rPr>
        <w:t>ANEXO V – MINUTA DE CONTRATO</w:t>
      </w:r>
    </w:p>
    <w:p w14:paraId="66BD045C" w14:textId="77777777" w:rsidR="00172BC9" w:rsidRDefault="00172BC9"/>
    <w:p w14:paraId="66BD045D" w14:textId="77777777" w:rsidR="00172BC9" w:rsidRDefault="008B57A2">
      <w:pPr>
        <w:rPr>
          <w:i/>
        </w:rPr>
      </w:pPr>
      <w:sdt>
        <w:sdtPr>
          <w:tag w:val="goog_rdk_0"/>
          <w:id w:val="357632252"/>
        </w:sdtPr>
        <w:sdtEndPr/>
        <w:sdtContent/>
      </w:sdt>
      <w:r w:rsidR="00446BDA">
        <w:rPr>
          <w:b/>
          <w:color w:val="4472C4"/>
        </w:rPr>
        <w:t>MINUTA -</w:t>
      </w:r>
      <w:r w:rsidR="00446BDA">
        <w:rPr>
          <w:b/>
        </w:rPr>
        <w:t xml:space="preserve"> CONTRATO DE PRESTAÇÃO DE SERVIÇOS Nº </w:t>
      </w:r>
      <w:r w:rsidR="00446BDA">
        <w:rPr>
          <w:b/>
          <w:color w:val="4472C4"/>
        </w:rPr>
        <w:t>______/2025</w:t>
      </w:r>
      <w:r w:rsidR="00446BDA">
        <w:rPr>
          <w:b/>
        </w:rPr>
        <w:t>.</w:t>
      </w:r>
    </w:p>
    <w:p w14:paraId="66BD045E" w14:textId="77777777" w:rsidR="00172BC9" w:rsidRDefault="00446BDA">
      <w:pPr>
        <w:pBdr>
          <w:top w:val="nil"/>
          <w:left w:val="nil"/>
          <w:bottom w:val="nil"/>
          <w:right w:val="nil"/>
          <w:between w:val="nil"/>
        </w:pBdr>
        <w:spacing w:line="276" w:lineRule="auto"/>
        <w:ind w:left="220"/>
        <w:rPr>
          <w:b/>
          <w:color w:val="000000"/>
        </w:rPr>
      </w:pPr>
      <w:r>
        <w:rPr>
          <w:b/>
          <w:color w:val="000000"/>
        </w:rPr>
        <w:t>CONTRATANTE: PREFEITURA MUNICIPAL DE SANTA BRANCA, CNPJ: 46.694.121/0001-81</w:t>
      </w:r>
    </w:p>
    <w:p w14:paraId="66BD045F" w14:textId="77777777" w:rsidR="00172BC9" w:rsidRDefault="00446BDA">
      <w:pPr>
        <w:pBdr>
          <w:top w:val="nil"/>
          <w:left w:val="nil"/>
          <w:bottom w:val="nil"/>
          <w:right w:val="nil"/>
          <w:between w:val="nil"/>
        </w:pBdr>
        <w:spacing w:line="276" w:lineRule="auto"/>
        <w:ind w:left="220"/>
        <w:rPr>
          <w:b/>
          <w:color w:val="000000"/>
        </w:rPr>
      </w:pPr>
      <w:r>
        <w:rPr>
          <w:b/>
          <w:color w:val="000000"/>
        </w:rPr>
        <w:t xml:space="preserve">CONTRATADA: </w:t>
      </w:r>
      <w:r>
        <w:rPr>
          <w:b/>
          <w:color w:val="4472C4"/>
        </w:rPr>
        <w:t>*********</w:t>
      </w:r>
      <w:r>
        <w:rPr>
          <w:b/>
          <w:color w:val="000000"/>
        </w:rPr>
        <w:t xml:space="preserve">, CNPJ: </w:t>
      </w:r>
      <w:r>
        <w:rPr>
          <w:b/>
          <w:color w:val="4472C4"/>
        </w:rPr>
        <w:t>***********</w:t>
      </w:r>
    </w:p>
    <w:p w14:paraId="66BD0460" w14:textId="77777777" w:rsidR="00172BC9" w:rsidRDefault="00446BDA">
      <w:pPr>
        <w:pBdr>
          <w:top w:val="nil"/>
          <w:left w:val="nil"/>
          <w:bottom w:val="nil"/>
          <w:right w:val="nil"/>
          <w:between w:val="nil"/>
        </w:pBdr>
        <w:spacing w:line="276" w:lineRule="auto"/>
        <w:ind w:left="220"/>
        <w:rPr>
          <w:b/>
          <w:color w:val="000000"/>
        </w:rPr>
      </w:pPr>
      <w:r>
        <w:rPr>
          <w:b/>
          <w:color w:val="000000"/>
        </w:rPr>
        <w:t xml:space="preserve">OBJETO: </w:t>
      </w:r>
      <w:r>
        <w:rPr>
          <w:b/>
          <w:color w:val="4472C4"/>
        </w:rPr>
        <w:t>**********</w:t>
      </w:r>
      <w:r>
        <w:rPr>
          <w:b/>
          <w:color w:val="000000"/>
        </w:rPr>
        <w:t xml:space="preserve"> </w:t>
      </w:r>
    </w:p>
    <w:p w14:paraId="66BD0461" w14:textId="77777777" w:rsidR="00172BC9" w:rsidRDefault="00446BDA">
      <w:pPr>
        <w:pBdr>
          <w:top w:val="nil"/>
          <w:left w:val="nil"/>
          <w:bottom w:val="nil"/>
          <w:right w:val="nil"/>
          <w:between w:val="nil"/>
        </w:pBdr>
        <w:spacing w:line="276" w:lineRule="auto"/>
        <w:ind w:left="220"/>
        <w:rPr>
          <w:b/>
          <w:color w:val="000000"/>
        </w:rPr>
      </w:pPr>
      <w:r>
        <w:rPr>
          <w:b/>
          <w:color w:val="000000"/>
        </w:rPr>
        <w:t xml:space="preserve">PROCESSO Nº </w:t>
      </w:r>
      <w:r>
        <w:rPr>
          <w:b/>
          <w:color w:val="4472C4"/>
        </w:rPr>
        <w:t>____/2025</w:t>
      </w:r>
    </w:p>
    <w:p w14:paraId="66BD0462" w14:textId="77777777" w:rsidR="00172BC9" w:rsidRDefault="00446BDA">
      <w:pPr>
        <w:pBdr>
          <w:top w:val="nil"/>
          <w:left w:val="nil"/>
          <w:bottom w:val="nil"/>
          <w:right w:val="nil"/>
          <w:between w:val="nil"/>
        </w:pBdr>
        <w:spacing w:line="276" w:lineRule="auto"/>
        <w:ind w:left="220"/>
        <w:rPr>
          <w:b/>
          <w:color w:val="000000"/>
        </w:rPr>
      </w:pPr>
      <w:r>
        <w:rPr>
          <w:b/>
          <w:color w:val="000000"/>
        </w:rPr>
        <w:t>DISPENSA DE LICITAÇÃO -</w:t>
      </w:r>
      <w:r>
        <w:rPr>
          <w:b/>
          <w:color w:val="FF0000"/>
        </w:rPr>
        <w:t xml:space="preserve">  </w:t>
      </w:r>
      <w:r>
        <w:rPr>
          <w:b/>
          <w:color w:val="4472C4"/>
        </w:rPr>
        <w:t>Artigo 75, inciso I ou II</w:t>
      </w:r>
      <w:r>
        <w:rPr>
          <w:b/>
          <w:color w:val="000000"/>
        </w:rPr>
        <w:t xml:space="preserve"> ou </w:t>
      </w:r>
      <w:r>
        <w:rPr>
          <w:color w:val="FF0000"/>
          <w:highlight w:val="yellow"/>
        </w:rPr>
        <w:t>VIII</w:t>
      </w:r>
      <w:r>
        <w:rPr>
          <w:b/>
          <w:color w:val="000000"/>
        </w:rPr>
        <w:t xml:space="preserve"> -  Lei Federal nº 14.133/2021. </w:t>
      </w:r>
    </w:p>
    <w:p w14:paraId="66BD0463" w14:textId="77777777" w:rsidR="00172BC9" w:rsidRDefault="00446BDA">
      <w:pPr>
        <w:pBdr>
          <w:top w:val="nil"/>
          <w:left w:val="nil"/>
          <w:bottom w:val="nil"/>
          <w:right w:val="nil"/>
          <w:between w:val="nil"/>
        </w:pBdr>
        <w:spacing w:line="276" w:lineRule="auto"/>
        <w:ind w:left="220"/>
        <w:rPr>
          <w:b/>
          <w:color w:val="000000"/>
        </w:rPr>
      </w:pPr>
      <w:r>
        <w:rPr>
          <w:b/>
          <w:color w:val="000000"/>
        </w:rPr>
        <w:t xml:space="preserve">Valor: R$ </w:t>
      </w:r>
      <w:r>
        <w:rPr>
          <w:b/>
          <w:color w:val="4472C4"/>
        </w:rPr>
        <w:t>*******</w:t>
      </w:r>
    </w:p>
    <w:p w14:paraId="66BD0464" w14:textId="77777777" w:rsidR="00172BC9" w:rsidRDefault="00446BDA">
      <w:pPr>
        <w:spacing w:line="276" w:lineRule="auto"/>
        <w:jc w:val="both"/>
        <w:rPr>
          <w:b/>
        </w:rPr>
      </w:pPr>
      <w:r>
        <w:rPr>
          <w:b/>
        </w:rPr>
        <w:t xml:space="preserve">Dotação Orçamentária: Ficha nº </w:t>
      </w:r>
      <w:r>
        <w:rPr>
          <w:b/>
          <w:color w:val="4472C4"/>
        </w:rPr>
        <w:t>******</w:t>
      </w:r>
      <w:r>
        <w:rPr>
          <w:b/>
        </w:rPr>
        <w:t xml:space="preserve"> - Secretaria </w:t>
      </w:r>
      <w:r>
        <w:rPr>
          <w:b/>
          <w:color w:val="4472C4"/>
        </w:rPr>
        <w:t>******</w:t>
      </w:r>
      <w:r>
        <w:rPr>
          <w:b/>
        </w:rPr>
        <w:t xml:space="preserve">. </w:t>
      </w:r>
    </w:p>
    <w:p w14:paraId="66BD0465" w14:textId="77777777" w:rsidR="00172BC9" w:rsidRDefault="00172BC9">
      <w:pPr>
        <w:spacing w:line="276" w:lineRule="auto"/>
        <w:jc w:val="both"/>
      </w:pPr>
    </w:p>
    <w:p w14:paraId="66BD0466" w14:textId="77777777" w:rsidR="00172BC9" w:rsidRDefault="008B57A2">
      <w:pPr>
        <w:spacing w:line="276" w:lineRule="auto"/>
        <w:jc w:val="both"/>
      </w:pPr>
      <w:sdt>
        <w:sdtPr>
          <w:tag w:val="goog_rdk_1"/>
          <w:id w:val="-917324557"/>
        </w:sdtPr>
        <w:sdtEndPr/>
        <w:sdtContent/>
      </w:sdt>
      <w:r w:rsidR="00446BDA">
        <w:t xml:space="preserve">Pelo presente instrumento, de um lado o </w:t>
      </w:r>
      <w:r w:rsidR="00446BDA">
        <w:rPr>
          <w:b/>
        </w:rPr>
        <w:t xml:space="preserve">MUNICÍPIO DE SANTA BRANCA, </w:t>
      </w:r>
      <w:r w:rsidR="00446BDA">
        <w:t xml:space="preserve">inscrito no CNPJ/MF sob nº 46.694.121/0001-81 com sede na Rua Prudente de Moraes, n° 93, Centro, Santa Branca - SP, CEP: 12380-000, neste ato em competência delegada através do Decreto Municipal nº 437/2024, representado por seu Prefeito Municipal o Sr. </w:t>
      </w:r>
      <w:r w:rsidR="00446BDA">
        <w:rPr>
          <w:b/>
        </w:rPr>
        <w:t>ADRIANO MARCHESANI LEVORIN</w:t>
      </w:r>
      <w:r w:rsidR="00446BDA">
        <w:t xml:space="preserve">, brasileiro, residente e domiciliado nesta cidade, portador da cédula de identidade RG nº 22.963.714-0 SSP/SP e inscrito no CPF sob nº 184.989.978-95, doravante denominado simplesmente </w:t>
      </w:r>
      <w:r w:rsidR="00446BDA">
        <w:rPr>
          <w:b/>
        </w:rPr>
        <w:t>CONTRATANTE</w:t>
      </w:r>
      <w:r w:rsidR="00446BDA">
        <w:t xml:space="preserve">, e de outro lado a empresa </w:t>
      </w:r>
      <w:r w:rsidR="00446BDA">
        <w:rPr>
          <w:b/>
          <w:color w:val="4472C4"/>
        </w:rPr>
        <w:t>******</w:t>
      </w:r>
      <w:r w:rsidR="00446BDA">
        <w:t xml:space="preserve">, inscrita no CNPJ/MF sob nº </w:t>
      </w:r>
      <w:r w:rsidR="00446BDA">
        <w:rPr>
          <w:color w:val="4472C4"/>
        </w:rPr>
        <w:t>******, com sede na ********, telefone *****, e-mail *******,</w:t>
      </w:r>
      <w:r w:rsidR="00446BDA">
        <w:t xml:space="preserve"> representada por </w:t>
      </w:r>
      <w:r w:rsidR="00446BDA">
        <w:rPr>
          <w:color w:val="4472C4"/>
        </w:rPr>
        <w:t>seu(ua)</w:t>
      </w:r>
      <w:r w:rsidR="00446BDA">
        <w:t xml:space="preserve"> representante legal</w:t>
      </w:r>
      <w:r w:rsidR="00446BDA">
        <w:rPr>
          <w:color w:val="4472C4"/>
        </w:rPr>
        <w:t>, Sr.(a)</w:t>
      </w:r>
      <w:r w:rsidR="00446BDA">
        <w:t xml:space="preserve"> </w:t>
      </w:r>
      <w:r w:rsidR="00446BDA">
        <w:rPr>
          <w:color w:val="4472C4"/>
        </w:rPr>
        <w:t>*********, portador do RG nº ***** e CPF nº *****</w:t>
      </w:r>
      <w:r w:rsidR="00446BDA">
        <w:t xml:space="preserve"> doravante denominada simplesmente </w:t>
      </w:r>
      <w:r w:rsidR="00446BDA">
        <w:rPr>
          <w:b/>
        </w:rPr>
        <w:t>CONTRATADA</w:t>
      </w:r>
      <w:r w:rsidR="00446BDA">
        <w:t xml:space="preserve">, de acordo com </w:t>
      </w:r>
      <w:r w:rsidR="00446BDA">
        <w:rPr>
          <w:b/>
        </w:rPr>
        <w:t>os elementos constantes na</w:t>
      </w:r>
      <w:r w:rsidR="00446BDA">
        <w:t xml:space="preserve"> </w:t>
      </w:r>
      <w:r w:rsidR="00446BDA">
        <w:rPr>
          <w:b/>
        </w:rPr>
        <w:t xml:space="preserve">DISPENSA DE LICITAÇÃO nº </w:t>
      </w:r>
      <w:r w:rsidR="00446BDA">
        <w:rPr>
          <w:b/>
          <w:color w:val="4472C4"/>
        </w:rPr>
        <w:t>****/2025</w:t>
      </w:r>
      <w:r w:rsidR="00446BDA">
        <w:rPr>
          <w:b/>
        </w:rPr>
        <w:t xml:space="preserve"> - Processo  nº </w:t>
      </w:r>
      <w:r w:rsidR="00446BDA">
        <w:rPr>
          <w:b/>
          <w:color w:val="4472C4"/>
        </w:rPr>
        <w:t>____/2025</w:t>
      </w:r>
      <w:r w:rsidR="00446BDA">
        <w:rPr>
          <w:b/>
        </w:rPr>
        <w:t xml:space="preserve">, </w:t>
      </w:r>
      <w:r w:rsidR="00446BDA">
        <w:t>e ainda com fundamento na Lei Federal nº. 14.133 de 1º de abril de 2021 e demais legislação aplicável, têm entre si como justo e contratado o objeto do presente instrumento que regerá pelas disposições do seu anexo, da proposta de preços e das cláusulas e condições seguintes:</w:t>
      </w:r>
    </w:p>
    <w:p w14:paraId="66BD0467" w14:textId="77777777" w:rsidR="00172BC9" w:rsidRDefault="00172BC9">
      <w:pPr>
        <w:spacing w:line="276" w:lineRule="auto"/>
        <w:jc w:val="both"/>
      </w:pPr>
    </w:p>
    <w:p w14:paraId="66BD0468" w14:textId="77777777" w:rsidR="00172BC9" w:rsidRDefault="008B57A2">
      <w:pPr>
        <w:spacing w:line="276" w:lineRule="auto"/>
        <w:rPr>
          <w:b/>
        </w:rPr>
      </w:pPr>
      <w:sdt>
        <w:sdtPr>
          <w:tag w:val="goog_rdk_2"/>
          <w:id w:val="-2010051349"/>
        </w:sdtPr>
        <w:sdtEndPr/>
        <w:sdtContent/>
      </w:sdt>
      <w:r w:rsidR="00446BDA">
        <w:rPr>
          <w:b/>
        </w:rPr>
        <w:t xml:space="preserve">1. CLÁUSULA PRIMEIRA – OBJETO (artigo 92, I e II). </w:t>
      </w:r>
    </w:p>
    <w:p w14:paraId="66BD0469" w14:textId="77777777" w:rsidR="00172BC9" w:rsidRDefault="00446BDA">
      <w:pPr>
        <w:tabs>
          <w:tab w:val="left" w:pos="9072"/>
        </w:tabs>
        <w:spacing w:line="276" w:lineRule="auto"/>
        <w:rPr>
          <w:color w:val="FF0000"/>
        </w:rPr>
      </w:pPr>
      <w:r>
        <w:t xml:space="preserve">1.1. O objeto do presente instrumento é a contratação de empresa para </w:t>
      </w:r>
      <w:r>
        <w:rPr>
          <w:color w:val="4472C4"/>
        </w:rPr>
        <w:t>CONTRATAÇÃO DE EMPRESA *******</w:t>
      </w:r>
      <w:r>
        <w:rPr>
          <w:color w:val="FF0000"/>
        </w:rPr>
        <w:t xml:space="preserve"> </w:t>
      </w:r>
      <w:r>
        <w:t>nas condições estabelecidas no Termo de Referência, conforme Anexo I.</w:t>
      </w:r>
    </w:p>
    <w:p w14:paraId="66BD046A" w14:textId="77777777" w:rsidR="00172BC9" w:rsidRDefault="00446BDA">
      <w:pPr>
        <w:tabs>
          <w:tab w:val="left" w:pos="9072"/>
        </w:tabs>
        <w:spacing w:line="276" w:lineRule="auto"/>
        <w:jc w:val="both"/>
      </w:pPr>
      <w:r>
        <w:t>1.2. Objeto da contratação:</w:t>
      </w:r>
    </w:p>
    <w:p w14:paraId="66BD046B" w14:textId="77777777" w:rsidR="00172BC9" w:rsidRDefault="00172BC9">
      <w:pPr>
        <w:spacing w:line="276" w:lineRule="auto"/>
        <w:jc w:val="both"/>
      </w:pPr>
    </w:p>
    <w:tbl>
      <w:tblPr>
        <w:tblStyle w:val="a5"/>
        <w:tblW w:w="8926" w:type="dxa"/>
        <w:tblInd w:w="75" w:type="dxa"/>
        <w:tblLayout w:type="fixed"/>
        <w:tblLook w:val="0400" w:firstRow="0" w:lastRow="0" w:firstColumn="0" w:lastColumn="0" w:noHBand="0" w:noVBand="1"/>
      </w:tblPr>
      <w:tblGrid>
        <w:gridCol w:w="320"/>
        <w:gridCol w:w="384"/>
        <w:gridCol w:w="1418"/>
        <w:gridCol w:w="5528"/>
        <w:gridCol w:w="1276"/>
      </w:tblGrid>
      <w:tr w:rsidR="00172BC9" w14:paraId="66BD0470" w14:textId="77777777">
        <w:trPr>
          <w:trHeight w:val="255"/>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Pr>
          <w:p w14:paraId="66BD046C" w14:textId="77777777" w:rsidR="00172BC9" w:rsidRDefault="00446BDA">
            <w:pPr>
              <w:spacing w:line="276" w:lineRule="auto"/>
              <w:rPr>
                <w:color w:val="4472C4"/>
              </w:rPr>
            </w:pPr>
            <w:r>
              <w:rPr>
                <w:color w:val="4472C4"/>
              </w:rPr>
              <w:t>Item</w:t>
            </w:r>
          </w:p>
        </w:tc>
        <w:tc>
          <w:tcPr>
            <w:tcW w:w="1418" w:type="dxa"/>
            <w:tcBorders>
              <w:top w:val="single" w:sz="4" w:space="0" w:color="000000"/>
              <w:left w:val="nil"/>
              <w:bottom w:val="single" w:sz="4" w:space="0" w:color="000000"/>
              <w:right w:val="single" w:sz="4" w:space="0" w:color="000000"/>
            </w:tcBorders>
            <w:shd w:val="clear" w:color="auto" w:fill="auto"/>
          </w:tcPr>
          <w:p w14:paraId="66BD046D" w14:textId="77777777" w:rsidR="00172BC9" w:rsidRDefault="00446BDA">
            <w:pPr>
              <w:spacing w:line="276" w:lineRule="auto"/>
              <w:rPr>
                <w:color w:val="4472C4"/>
              </w:rPr>
            </w:pPr>
            <w:r>
              <w:rPr>
                <w:color w:val="4472C4"/>
              </w:rPr>
              <w:t>Descrição</w:t>
            </w:r>
          </w:p>
        </w:tc>
        <w:tc>
          <w:tcPr>
            <w:tcW w:w="5528" w:type="dxa"/>
            <w:tcBorders>
              <w:top w:val="single" w:sz="4" w:space="0" w:color="000000"/>
              <w:left w:val="nil"/>
              <w:bottom w:val="single" w:sz="4" w:space="0" w:color="000000"/>
              <w:right w:val="single" w:sz="4" w:space="0" w:color="000000"/>
            </w:tcBorders>
            <w:shd w:val="clear" w:color="auto" w:fill="auto"/>
          </w:tcPr>
          <w:p w14:paraId="66BD046E" w14:textId="77777777" w:rsidR="00172BC9" w:rsidRDefault="00446BDA">
            <w:pPr>
              <w:spacing w:line="276" w:lineRule="auto"/>
              <w:rPr>
                <w:color w:val="4472C4"/>
              </w:rPr>
            </w:pPr>
            <w:r>
              <w:rPr>
                <w:color w:val="4472C4"/>
              </w:rPr>
              <w:t>Especificação</w:t>
            </w:r>
          </w:p>
        </w:tc>
        <w:tc>
          <w:tcPr>
            <w:tcW w:w="1276" w:type="dxa"/>
            <w:tcBorders>
              <w:top w:val="single" w:sz="4" w:space="0" w:color="000000"/>
              <w:left w:val="nil"/>
              <w:bottom w:val="single" w:sz="4" w:space="0" w:color="000000"/>
              <w:right w:val="single" w:sz="4" w:space="0" w:color="000000"/>
            </w:tcBorders>
            <w:shd w:val="clear" w:color="auto" w:fill="auto"/>
          </w:tcPr>
          <w:p w14:paraId="66BD046F" w14:textId="77777777" w:rsidR="00172BC9" w:rsidRDefault="00446BDA">
            <w:pPr>
              <w:spacing w:line="276" w:lineRule="auto"/>
              <w:rPr>
                <w:color w:val="4472C4"/>
              </w:rPr>
            </w:pPr>
            <w:r>
              <w:rPr>
                <w:color w:val="4472C4"/>
              </w:rPr>
              <w:t>Valor</w:t>
            </w:r>
          </w:p>
        </w:tc>
      </w:tr>
      <w:tr w:rsidR="00172BC9" w14:paraId="66BD0473" w14:textId="77777777">
        <w:trPr>
          <w:trHeight w:val="300"/>
        </w:trPr>
        <w:tc>
          <w:tcPr>
            <w:tcW w:w="320" w:type="dxa"/>
            <w:tcBorders>
              <w:top w:val="nil"/>
              <w:left w:val="single" w:sz="4" w:space="0" w:color="000000"/>
              <w:bottom w:val="single" w:sz="4" w:space="0" w:color="000000"/>
              <w:right w:val="single" w:sz="4" w:space="0" w:color="000000"/>
            </w:tcBorders>
            <w:shd w:val="clear" w:color="auto" w:fill="auto"/>
          </w:tcPr>
          <w:p w14:paraId="66BD0471" w14:textId="77777777" w:rsidR="00172BC9" w:rsidRDefault="00446BDA">
            <w:pPr>
              <w:spacing w:line="276" w:lineRule="auto"/>
              <w:jc w:val="center"/>
              <w:rPr>
                <w:color w:val="4472C4"/>
              </w:rPr>
            </w:pPr>
            <w:r>
              <w:rPr>
                <w:color w:val="4472C4"/>
              </w:rPr>
              <w:t>-</w:t>
            </w:r>
          </w:p>
        </w:tc>
        <w:tc>
          <w:tcPr>
            <w:tcW w:w="8606" w:type="dxa"/>
            <w:gridSpan w:val="4"/>
            <w:tcBorders>
              <w:top w:val="single" w:sz="4" w:space="0" w:color="000000"/>
              <w:left w:val="nil"/>
              <w:bottom w:val="single" w:sz="4" w:space="0" w:color="000000"/>
              <w:right w:val="single" w:sz="4" w:space="0" w:color="000000"/>
            </w:tcBorders>
            <w:shd w:val="clear" w:color="auto" w:fill="auto"/>
          </w:tcPr>
          <w:p w14:paraId="66BD0472" w14:textId="77777777" w:rsidR="00172BC9" w:rsidRDefault="00446BDA">
            <w:pPr>
              <w:spacing w:line="276" w:lineRule="auto"/>
              <w:rPr>
                <w:color w:val="4472C4"/>
              </w:rPr>
            </w:pPr>
            <w:r>
              <w:rPr>
                <w:color w:val="4472C4"/>
              </w:rPr>
              <w:t>Fornecedor : ******</w:t>
            </w:r>
          </w:p>
        </w:tc>
      </w:tr>
      <w:tr w:rsidR="00172BC9" w14:paraId="66BD0479" w14:textId="77777777">
        <w:trPr>
          <w:trHeight w:val="270"/>
        </w:trPr>
        <w:tc>
          <w:tcPr>
            <w:tcW w:w="320" w:type="dxa"/>
            <w:tcBorders>
              <w:top w:val="nil"/>
              <w:left w:val="single" w:sz="4" w:space="0" w:color="000000"/>
              <w:bottom w:val="single" w:sz="4" w:space="0" w:color="000000"/>
              <w:right w:val="single" w:sz="4" w:space="0" w:color="000000"/>
            </w:tcBorders>
            <w:shd w:val="clear" w:color="auto" w:fill="auto"/>
          </w:tcPr>
          <w:p w14:paraId="66BD0474" w14:textId="77777777" w:rsidR="00172BC9" w:rsidRDefault="00446BDA">
            <w:pPr>
              <w:spacing w:line="276" w:lineRule="auto"/>
              <w:rPr>
                <w:color w:val="4472C4"/>
              </w:rPr>
            </w:pPr>
            <w:r>
              <w:rPr>
                <w:color w:val="4472C4"/>
              </w:rPr>
              <w:t> </w:t>
            </w:r>
          </w:p>
        </w:tc>
        <w:tc>
          <w:tcPr>
            <w:tcW w:w="384" w:type="dxa"/>
            <w:tcBorders>
              <w:top w:val="nil"/>
              <w:left w:val="nil"/>
              <w:bottom w:val="single" w:sz="4" w:space="0" w:color="000000"/>
              <w:right w:val="single" w:sz="4" w:space="0" w:color="000000"/>
            </w:tcBorders>
            <w:shd w:val="clear" w:color="auto" w:fill="auto"/>
          </w:tcPr>
          <w:p w14:paraId="66BD0475" w14:textId="77777777" w:rsidR="00172BC9" w:rsidRDefault="00446BDA">
            <w:pPr>
              <w:spacing w:line="276" w:lineRule="auto"/>
              <w:jc w:val="right"/>
              <w:rPr>
                <w:color w:val="4472C4"/>
              </w:rPr>
            </w:pPr>
            <w:r>
              <w:rPr>
                <w:color w:val="4472C4"/>
              </w:rPr>
              <w:t>1</w:t>
            </w:r>
          </w:p>
        </w:tc>
        <w:tc>
          <w:tcPr>
            <w:tcW w:w="1418" w:type="dxa"/>
            <w:tcBorders>
              <w:top w:val="nil"/>
              <w:left w:val="nil"/>
              <w:bottom w:val="single" w:sz="4" w:space="0" w:color="000000"/>
              <w:right w:val="single" w:sz="4" w:space="0" w:color="000000"/>
            </w:tcBorders>
            <w:shd w:val="clear" w:color="auto" w:fill="auto"/>
          </w:tcPr>
          <w:p w14:paraId="66BD0476" w14:textId="77777777" w:rsidR="00172BC9" w:rsidRDefault="00446BDA">
            <w:pPr>
              <w:spacing w:line="276" w:lineRule="auto"/>
              <w:rPr>
                <w:color w:val="4472C4"/>
              </w:rPr>
            </w:pPr>
            <w:r>
              <w:rPr>
                <w:color w:val="4472C4"/>
              </w:rPr>
              <w:t>******</w:t>
            </w:r>
          </w:p>
        </w:tc>
        <w:tc>
          <w:tcPr>
            <w:tcW w:w="5528" w:type="dxa"/>
            <w:tcBorders>
              <w:top w:val="nil"/>
              <w:left w:val="nil"/>
              <w:bottom w:val="single" w:sz="4" w:space="0" w:color="000000"/>
              <w:right w:val="single" w:sz="4" w:space="0" w:color="000000"/>
            </w:tcBorders>
            <w:shd w:val="clear" w:color="auto" w:fill="auto"/>
          </w:tcPr>
          <w:p w14:paraId="66BD0477" w14:textId="77777777" w:rsidR="00172BC9" w:rsidRDefault="00446BDA">
            <w:pPr>
              <w:spacing w:line="276" w:lineRule="auto"/>
              <w:rPr>
                <w:color w:val="4472C4"/>
              </w:rPr>
            </w:pPr>
            <w:r>
              <w:rPr>
                <w:color w:val="4472C4"/>
              </w:rPr>
              <w:t>*******</w:t>
            </w:r>
          </w:p>
        </w:tc>
        <w:tc>
          <w:tcPr>
            <w:tcW w:w="1276" w:type="dxa"/>
            <w:tcBorders>
              <w:top w:val="nil"/>
              <w:left w:val="nil"/>
              <w:bottom w:val="single" w:sz="4" w:space="0" w:color="000000"/>
              <w:right w:val="single" w:sz="4" w:space="0" w:color="000000"/>
            </w:tcBorders>
            <w:shd w:val="clear" w:color="auto" w:fill="auto"/>
          </w:tcPr>
          <w:p w14:paraId="66BD0478" w14:textId="77777777" w:rsidR="00172BC9" w:rsidRDefault="00446BDA">
            <w:pPr>
              <w:spacing w:line="276" w:lineRule="auto"/>
              <w:jc w:val="right"/>
              <w:rPr>
                <w:color w:val="4472C4"/>
              </w:rPr>
            </w:pPr>
            <w:r>
              <w:rPr>
                <w:color w:val="4472C4"/>
              </w:rPr>
              <w:t>R$ ****</w:t>
            </w:r>
          </w:p>
        </w:tc>
      </w:tr>
      <w:tr w:rsidR="00172BC9" w14:paraId="66BD047F" w14:textId="77777777">
        <w:trPr>
          <w:trHeight w:val="255"/>
        </w:trPr>
        <w:tc>
          <w:tcPr>
            <w:tcW w:w="320" w:type="dxa"/>
            <w:tcBorders>
              <w:top w:val="nil"/>
              <w:left w:val="single" w:sz="4" w:space="0" w:color="000000"/>
              <w:bottom w:val="single" w:sz="4" w:space="0" w:color="000000"/>
              <w:right w:val="single" w:sz="4" w:space="0" w:color="000000"/>
            </w:tcBorders>
            <w:shd w:val="clear" w:color="auto" w:fill="auto"/>
          </w:tcPr>
          <w:p w14:paraId="66BD047A" w14:textId="77777777" w:rsidR="00172BC9" w:rsidRDefault="00446BDA">
            <w:pPr>
              <w:spacing w:line="276" w:lineRule="auto"/>
              <w:rPr>
                <w:color w:val="4472C4"/>
              </w:rPr>
            </w:pPr>
            <w:r>
              <w:rPr>
                <w:color w:val="4472C4"/>
              </w:rPr>
              <w:t> </w:t>
            </w:r>
          </w:p>
        </w:tc>
        <w:tc>
          <w:tcPr>
            <w:tcW w:w="384" w:type="dxa"/>
            <w:tcBorders>
              <w:top w:val="nil"/>
              <w:left w:val="nil"/>
              <w:bottom w:val="single" w:sz="4" w:space="0" w:color="000000"/>
              <w:right w:val="single" w:sz="4" w:space="0" w:color="000000"/>
            </w:tcBorders>
            <w:shd w:val="clear" w:color="auto" w:fill="auto"/>
          </w:tcPr>
          <w:p w14:paraId="66BD047B" w14:textId="77777777" w:rsidR="00172BC9" w:rsidRDefault="00446BDA">
            <w:pPr>
              <w:spacing w:line="276" w:lineRule="auto"/>
              <w:rPr>
                <w:color w:val="4472C4"/>
              </w:rPr>
            </w:pPr>
            <w:r>
              <w:rPr>
                <w:color w:val="4472C4"/>
              </w:rPr>
              <w:t> </w:t>
            </w:r>
          </w:p>
        </w:tc>
        <w:tc>
          <w:tcPr>
            <w:tcW w:w="1418" w:type="dxa"/>
            <w:tcBorders>
              <w:top w:val="nil"/>
              <w:left w:val="nil"/>
              <w:bottom w:val="single" w:sz="4" w:space="0" w:color="000000"/>
              <w:right w:val="single" w:sz="4" w:space="0" w:color="000000"/>
            </w:tcBorders>
            <w:shd w:val="clear" w:color="auto" w:fill="auto"/>
          </w:tcPr>
          <w:p w14:paraId="66BD047C" w14:textId="77777777" w:rsidR="00172BC9" w:rsidRDefault="00446BDA">
            <w:pPr>
              <w:spacing w:line="276" w:lineRule="auto"/>
              <w:rPr>
                <w:color w:val="4472C4"/>
              </w:rPr>
            </w:pPr>
            <w:r>
              <w:rPr>
                <w:color w:val="4472C4"/>
              </w:rPr>
              <w:t> </w:t>
            </w:r>
          </w:p>
        </w:tc>
        <w:tc>
          <w:tcPr>
            <w:tcW w:w="5528" w:type="dxa"/>
            <w:tcBorders>
              <w:top w:val="nil"/>
              <w:left w:val="nil"/>
              <w:bottom w:val="single" w:sz="4" w:space="0" w:color="000000"/>
              <w:right w:val="single" w:sz="4" w:space="0" w:color="000000"/>
            </w:tcBorders>
            <w:shd w:val="clear" w:color="auto" w:fill="auto"/>
          </w:tcPr>
          <w:p w14:paraId="66BD047D" w14:textId="77777777" w:rsidR="00172BC9" w:rsidRDefault="00446BDA">
            <w:pPr>
              <w:spacing w:line="276" w:lineRule="auto"/>
              <w:rPr>
                <w:color w:val="4472C4"/>
              </w:rPr>
            </w:pPr>
            <w:r>
              <w:rPr>
                <w:color w:val="4472C4"/>
              </w:rPr>
              <w:t> </w:t>
            </w:r>
          </w:p>
        </w:tc>
        <w:tc>
          <w:tcPr>
            <w:tcW w:w="1276" w:type="dxa"/>
            <w:tcBorders>
              <w:top w:val="nil"/>
              <w:left w:val="nil"/>
              <w:bottom w:val="single" w:sz="4" w:space="0" w:color="000000"/>
              <w:right w:val="single" w:sz="4" w:space="0" w:color="000000"/>
            </w:tcBorders>
            <w:shd w:val="clear" w:color="auto" w:fill="auto"/>
          </w:tcPr>
          <w:p w14:paraId="66BD047E" w14:textId="77777777" w:rsidR="00172BC9" w:rsidRDefault="00446BDA">
            <w:pPr>
              <w:spacing w:line="276" w:lineRule="auto"/>
              <w:jc w:val="right"/>
              <w:rPr>
                <w:b/>
                <w:color w:val="4472C4"/>
              </w:rPr>
            </w:pPr>
            <w:r>
              <w:rPr>
                <w:b/>
                <w:color w:val="4472C4"/>
              </w:rPr>
              <w:t>R$ ****</w:t>
            </w:r>
          </w:p>
        </w:tc>
      </w:tr>
    </w:tbl>
    <w:p w14:paraId="66BD0480" w14:textId="77777777" w:rsidR="00172BC9" w:rsidRDefault="00172BC9">
      <w:pPr>
        <w:spacing w:line="276" w:lineRule="auto"/>
        <w:jc w:val="both"/>
      </w:pPr>
    </w:p>
    <w:p w14:paraId="66BD0481" w14:textId="77777777" w:rsidR="00172BC9" w:rsidRDefault="00446BDA">
      <w:pPr>
        <w:spacing w:line="276" w:lineRule="auto"/>
        <w:jc w:val="both"/>
      </w:pPr>
      <w:r>
        <w:t>1.3. Vinculam esta contratação, independentemente de transcrição:</w:t>
      </w:r>
    </w:p>
    <w:p w14:paraId="66BD0482" w14:textId="77777777" w:rsidR="00172BC9" w:rsidRDefault="00446BDA">
      <w:pPr>
        <w:spacing w:line="276" w:lineRule="auto"/>
        <w:ind w:firstLine="426"/>
        <w:jc w:val="both"/>
      </w:pPr>
      <w:r>
        <w:t>1.3.1. O Termo de Referência que embasou a contratação;</w:t>
      </w:r>
    </w:p>
    <w:p w14:paraId="66BD0483" w14:textId="77777777" w:rsidR="00172BC9" w:rsidRDefault="00446BDA">
      <w:pPr>
        <w:spacing w:line="276" w:lineRule="auto"/>
        <w:ind w:firstLine="426"/>
        <w:jc w:val="both"/>
      </w:pPr>
      <w:r>
        <w:t xml:space="preserve">1.3.2. Estudo Técnico Preliminar e Análise de Risco. </w:t>
      </w:r>
    </w:p>
    <w:p w14:paraId="66BD0484" w14:textId="77777777" w:rsidR="00172BC9" w:rsidRDefault="00446BDA">
      <w:pPr>
        <w:spacing w:line="276" w:lineRule="auto"/>
        <w:ind w:firstLine="426"/>
        <w:jc w:val="both"/>
      </w:pPr>
      <w:r>
        <w:t xml:space="preserve">1.3.3. </w:t>
      </w:r>
      <w:r>
        <w:rPr>
          <w:smallCaps/>
        </w:rPr>
        <w:t>A</w:t>
      </w:r>
      <w:r>
        <w:t xml:space="preserve"> Autorização de Contratação Direta e/ou o Aviso de Dispensa Eletrônica, caso existentes;</w:t>
      </w:r>
    </w:p>
    <w:p w14:paraId="66BD0485" w14:textId="77777777" w:rsidR="00172BC9" w:rsidRDefault="00446BDA">
      <w:pPr>
        <w:spacing w:line="276" w:lineRule="auto"/>
        <w:ind w:firstLine="426"/>
        <w:jc w:val="both"/>
      </w:pPr>
      <w:r>
        <w:t xml:space="preserve">1.3.4. A Proposta do contratado; e </w:t>
      </w:r>
    </w:p>
    <w:p w14:paraId="66BD0486" w14:textId="77777777" w:rsidR="00172BC9" w:rsidRDefault="00446BDA">
      <w:pPr>
        <w:spacing w:line="276" w:lineRule="auto"/>
        <w:ind w:firstLine="426"/>
        <w:jc w:val="both"/>
      </w:pPr>
      <w:r>
        <w:t>1.3.5. Eventuais anexos dos documentos supracitados.</w:t>
      </w:r>
    </w:p>
    <w:p w14:paraId="66BD0487" w14:textId="77777777" w:rsidR="00172BC9" w:rsidRDefault="00172BC9">
      <w:pPr>
        <w:spacing w:line="276" w:lineRule="auto"/>
        <w:jc w:val="both"/>
      </w:pPr>
    </w:p>
    <w:p w14:paraId="66BD0488" w14:textId="77777777" w:rsidR="00172BC9" w:rsidRDefault="00446BDA">
      <w:pPr>
        <w:spacing w:line="276" w:lineRule="auto"/>
        <w:jc w:val="both"/>
        <w:rPr>
          <w:b/>
        </w:rPr>
      </w:pPr>
      <w:r>
        <w:rPr>
          <w:b/>
        </w:rPr>
        <w:t>2. CLÁUSULA SEGUNDA – VIGÊNCIA E PRORROGAÇÃO.</w:t>
      </w:r>
    </w:p>
    <w:p w14:paraId="66BD0489" w14:textId="77777777" w:rsidR="00172BC9" w:rsidRDefault="008B57A2">
      <w:pPr>
        <w:widowControl/>
        <w:spacing w:before="240" w:after="240" w:line="276" w:lineRule="auto"/>
        <w:jc w:val="both"/>
        <w:rPr>
          <w:rFonts w:ascii="Calibri" w:eastAsia="Calibri" w:hAnsi="Calibri" w:cs="Calibri"/>
          <w:color w:val="4472C4"/>
        </w:rPr>
      </w:pPr>
      <w:sdt>
        <w:sdtPr>
          <w:tag w:val="goog_rdk_3"/>
          <w:id w:val="1077026646"/>
        </w:sdtPr>
        <w:sdtEndPr/>
        <w:sdtContent/>
      </w:sdt>
      <w:r w:rsidR="00446BDA">
        <w:rPr>
          <w:rFonts w:ascii="Calibri" w:eastAsia="Calibri" w:hAnsi="Calibri" w:cs="Calibri"/>
          <w:color w:val="4472C4"/>
        </w:rPr>
        <w:t>2.1. O prazo de vigência da contratação é de ***</w:t>
      </w:r>
      <w:r w:rsidR="00446BDA">
        <w:rPr>
          <w:rFonts w:ascii="Calibri" w:eastAsia="Calibri" w:hAnsi="Calibri" w:cs="Calibri"/>
          <w:b/>
          <w:color w:val="4472C4"/>
        </w:rPr>
        <w:t xml:space="preserve"> (****) meses </w:t>
      </w:r>
      <w:r w:rsidR="00446BDA">
        <w:rPr>
          <w:rFonts w:ascii="Calibri" w:eastAsia="Calibri" w:hAnsi="Calibri" w:cs="Calibri"/>
          <w:color w:val="4472C4"/>
        </w:rPr>
        <w:t>contados do(a) assinatura do contrato na forma do artigo 105 da Lei Federal n° 14.133, de 2021.</w:t>
      </w:r>
    </w:p>
    <w:p w14:paraId="66BD048A" w14:textId="77777777" w:rsidR="00172BC9" w:rsidRDefault="00446BDA">
      <w:pPr>
        <w:widowControl/>
        <w:spacing w:before="240" w:after="240" w:line="276" w:lineRule="auto"/>
        <w:ind w:left="420"/>
        <w:jc w:val="both"/>
        <w:rPr>
          <w:rFonts w:ascii="Calibri" w:eastAsia="Calibri" w:hAnsi="Calibri" w:cs="Calibri"/>
          <w:color w:val="4472C4"/>
        </w:rPr>
      </w:pPr>
      <w:r>
        <w:rPr>
          <w:rFonts w:ascii="Calibri" w:eastAsia="Calibri" w:hAnsi="Calibri" w:cs="Calibri"/>
          <w:color w:val="4472C4"/>
        </w:rPr>
        <w:lastRenderedPageBreak/>
        <w:t>2.1.1. O prazo de vigência será automaticamente prorrogado, independentemente de termo aditivo, quando o objeto não for concluído no período firmado acima, ressalvadas as providências cabíveis no caso de culpa do contratado, previstas neste instrumento.</w:t>
      </w:r>
    </w:p>
    <w:p w14:paraId="66BD048B" w14:textId="77777777" w:rsidR="00172BC9" w:rsidRDefault="00446BDA">
      <w:pPr>
        <w:widowControl/>
        <w:spacing w:before="240" w:after="240" w:line="276" w:lineRule="auto"/>
        <w:jc w:val="both"/>
        <w:rPr>
          <w:rFonts w:ascii="Calibri" w:eastAsia="Calibri" w:hAnsi="Calibri" w:cs="Calibri"/>
          <w:color w:val="4472C4"/>
        </w:rPr>
      </w:pPr>
      <w:r>
        <w:rPr>
          <w:rFonts w:ascii="Calibri" w:eastAsia="Calibri" w:hAnsi="Calibri" w:cs="Calibri"/>
          <w:color w:val="4472C4"/>
        </w:rPr>
        <w:t>2.2. O contratado não tem direito subjetivo à prorrogação contratual.</w:t>
      </w:r>
    </w:p>
    <w:p w14:paraId="66BD048C" w14:textId="77777777" w:rsidR="00172BC9" w:rsidRDefault="00446BDA">
      <w:pPr>
        <w:widowControl/>
        <w:spacing w:before="240" w:after="240" w:line="276" w:lineRule="auto"/>
        <w:jc w:val="both"/>
        <w:rPr>
          <w:rFonts w:ascii="Calibri" w:eastAsia="Calibri" w:hAnsi="Calibri" w:cs="Calibri"/>
          <w:color w:val="4472C4"/>
        </w:rPr>
      </w:pPr>
      <w:r>
        <w:rPr>
          <w:rFonts w:ascii="Calibri" w:eastAsia="Calibri" w:hAnsi="Calibri" w:cs="Calibri"/>
          <w:color w:val="4472C4"/>
        </w:rPr>
        <w:t>2.3. A prorrogação de contrato deverá ser promovida mediante celebração de termo aditivo.</w:t>
      </w:r>
    </w:p>
    <w:p w14:paraId="66BD048D" w14:textId="77777777" w:rsidR="00172BC9" w:rsidRDefault="00446BDA">
      <w:pPr>
        <w:widowControl/>
        <w:spacing w:before="240" w:after="240" w:line="276" w:lineRule="auto"/>
        <w:jc w:val="both"/>
        <w:rPr>
          <w:rFonts w:ascii="Calibri" w:eastAsia="Calibri" w:hAnsi="Calibri" w:cs="Calibri"/>
          <w:color w:val="4472C4"/>
        </w:rPr>
      </w:pPr>
      <w:r>
        <w:rPr>
          <w:rFonts w:ascii="Calibri" w:eastAsia="Calibri" w:hAnsi="Calibri" w:cs="Calibri"/>
          <w:color w:val="4472C4"/>
        </w:rPr>
        <w:t>2.4. O contrato não poderá ser prorrogado quando o contratado tiver sido penalizado nas sanções de declaração de inidoneidade ou impedimento de licitar e contratar com poder público, observadas as abrangências de aplicação.</w:t>
      </w:r>
    </w:p>
    <w:p w14:paraId="66BD048E" w14:textId="77777777" w:rsidR="00172BC9" w:rsidRDefault="00446BDA">
      <w:pPr>
        <w:widowControl/>
        <w:spacing w:before="240" w:after="240" w:line="276" w:lineRule="auto"/>
        <w:jc w:val="center"/>
        <w:rPr>
          <w:rFonts w:ascii="Calibri" w:eastAsia="Calibri" w:hAnsi="Calibri" w:cs="Calibri"/>
          <w:b/>
          <w:color w:val="4472C4"/>
        </w:rPr>
      </w:pPr>
      <w:r>
        <w:rPr>
          <w:rFonts w:ascii="Calibri" w:eastAsia="Calibri" w:hAnsi="Calibri" w:cs="Calibri"/>
          <w:b/>
          <w:color w:val="4472C4"/>
          <w:highlight w:val="yellow"/>
        </w:rPr>
        <w:t>OU</w:t>
      </w:r>
    </w:p>
    <w:p w14:paraId="66BD048F" w14:textId="77777777" w:rsidR="00172BC9" w:rsidRDefault="00446BDA">
      <w:pPr>
        <w:widowControl/>
        <w:spacing w:before="240" w:after="240" w:line="276" w:lineRule="auto"/>
        <w:jc w:val="both"/>
        <w:rPr>
          <w:rFonts w:ascii="Calibri" w:eastAsia="Calibri" w:hAnsi="Calibri" w:cs="Calibri"/>
          <w:color w:val="4472C4"/>
        </w:rPr>
      </w:pPr>
      <w:r>
        <w:rPr>
          <w:rFonts w:ascii="Calibri" w:eastAsia="Calibri" w:hAnsi="Calibri" w:cs="Calibri"/>
          <w:color w:val="4472C4"/>
        </w:rPr>
        <w:t xml:space="preserve">2.1. O prazo de vigência da contratação é de </w:t>
      </w:r>
      <w:r>
        <w:rPr>
          <w:rFonts w:ascii="Calibri" w:eastAsia="Calibri" w:hAnsi="Calibri" w:cs="Calibri"/>
          <w:b/>
          <w:color w:val="4472C4"/>
          <w:u w:val="single"/>
        </w:rPr>
        <w:t>12 (doze) meses</w:t>
      </w:r>
      <w:r>
        <w:rPr>
          <w:rFonts w:ascii="Calibri" w:eastAsia="Calibri" w:hAnsi="Calibri" w:cs="Calibri"/>
          <w:color w:val="4472C4"/>
        </w:rPr>
        <w:t>, prorrogável por até 05 ( cinco) anos, na forma dos artigos 106 e 107 da Lei Federal n° 14.133, de 2021, por ser mais vantajosa economicamente para o Município de Santa Branca, tendo em vista que sua interrupção compromete a continuidade das atividades da Administração.</w:t>
      </w:r>
    </w:p>
    <w:p w14:paraId="66BD0490" w14:textId="77777777" w:rsidR="00172BC9" w:rsidRDefault="00446BDA">
      <w:pPr>
        <w:widowControl/>
        <w:spacing w:before="240" w:after="240" w:line="276" w:lineRule="auto"/>
        <w:jc w:val="both"/>
        <w:rPr>
          <w:rFonts w:ascii="Calibri" w:eastAsia="Calibri" w:hAnsi="Calibri" w:cs="Calibri"/>
          <w:color w:val="4472C4"/>
        </w:rPr>
      </w:pPr>
      <w:r>
        <w:rPr>
          <w:rFonts w:ascii="Calibri" w:eastAsia="Calibri" w:hAnsi="Calibri" w:cs="Calibri"/>
          <w:color w:val="4472C4"/>
        </w:rPr>
        <w:t>2.2. 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66BD0491" w14:textId="77777777" w:rsidR="00172BC9" w:rsidRDefault="00446BDA">
      <w:pPr>
        <w:widowControl/>
        <w:spacing w:before="240" w:after="240" w:line="276" w:lineRule="auto"/>
        <w:jc w:val="both"/>
        <w:rPr>
          <w:rFonts w:ascii="Calibri" w:eastAsia="Calibri" w:hAnsi="Calibri" w:cs="Calibri"/>
          <w:color w:val="4472C4"/>
        </w:rPr>
      </w:pPr>
      <w:r>
        <w:rPr>
          <w:rFonts w:ascii="Calibri" w:eastAsia="Calibri" w:hAnsi="Calibri" w:cs="Calibri"/>
          <w:b/>
          <w:color w:val="4472C4"/>
        </w:rPr>
        <w:t xml:space="preserve">a) </w:t>
      </w:r>
      <w:r>
        <w:rPr>
          <w:rFonts w:ascii="Calibri" w:eastAsia="Calibri" w:hAnsi="Calibri" w:cs="Calibri"/>
          <w:color w:val="4472C4"/>
        </w:rPr>
        <w:t>Estar formalmente demonstrado no processo que a forma de prestação dos serviços tem natureza continuada;</w:t>
      </w:r>
    </w:p>
    <w:p w14:paraId="66BD0492" w14:textId="77777777" w:rsidR="00172BC9" w:rsidRDefault="00446BDA">
      <w:pPr>
        <w:widowControl/>
        <w:spacing w:before="240" w:after="240" w:line="276" w:lineRule="auto"/>
        <w:jc w:val="both"/>
        <w:rPr>
          <w:rFonts w:ascii="Calibri" w:eastAsia="Calibri" w:hAnsi="Calibri" w:cs="Calibri"/>
          <w:color w:val="4472C4"/>
        </w:rPr>
      </w:pPr>
      <w:r>
        <w:rPr>
          <w:rFonts w:ascii="Calibri" w:eastAsia="Calibri" w:hAnsi="Calibri" w:cs="Calibri"/>
          <w:b/>
          <w:color w:val="4472C4"/>
        </w:rPr>
        <w:t xml:space="preserve">b) </w:t>
      </w:r>
      <w:r>
        <w:rPr>
          <w:rFonts w:ascii="Calibri" w:eastAsia="Calibri" w:hAnsi="Calibri" w:cs="Calibri"/>
          <w:color w:val="4472C4"/>
        </w:rPr>
        <w:t>Seja juntado relatório que discorra sobre a execução do contrato, com informações de que os serviços tenham sido prestados regularmente;</w:t>
      </w:r>
    </w:p>
    <w:p w14:paraId="66BD0493" w14:textId="77777777" w:rsidR="00172BC9" w:rsidRDefault="00446BDA">
      <w:pPr>
        <w:widowControl/>
        <w:spacing w:before="240" w:after="240" w:line="276" w:lineRule="auto"/>
        <w:jc w:val="both"/>
        <w:rPr>
          <w:rFonts w:ascii="Calibri" w:eastAsia="Calibri" w:hAnsi="Calibri" w:cs="Calibri"/>
          <w:color w:val="4472C4"/>
        </w:rPr>
      </w:pPr>
      <w:r>
        <w:rPr>
          <w:rFonts w:ascii="Calibri" w:eastAsia="Calibri" w:hAnsi="Calibri" w:cs="Calibri"/>
          <w:b/>
          <w:color w:val="4472C4"/>
        </w:rPr>
        <w:t xml:space="preserve">c) </w:t>
      </w:r>
      <w:r>
        <w:rPr>
          <w:rFonts w:ascii="Calibri" w:eastAsia="Calibri" w:hAnsi="Calibri" w:cs="Calibri"/>
          <w:color w:val="4472C4"/>
        </w:rPr>
        <w:t>Seja juntada justificativa e motivo, por escrito, de que a Administração mantém interesse na realização do serviço;</w:t>
      </w:r>
    </w:p>
    <w:p w14:paraId="66BD0494" w14:textId="77777777" w:rsidR="00172BC9" w:rsidRDefault="00446BDA">
      <w:pPr>
        <w:widowControl/>
        <w:spacing w:before="240" w:after="240" w:line="276" w:lineRule="auto"/>
        <w:jc w:val="both"/>
        <w:rPr>
          <w:rFonts w:ascii="Calibri" w:eastAsia="Calibri" w:hAnsi="Calibri" w:cs="Calibri"/>
          <w:color w:val="4472C4"/>
        </w:rPr>
      </w:pPr>
      <w:r>
        <w:rPr>
          <w:rFonts w:ascii="Calibri" w:eastAsia="Calibri" w:hAnsi="Calibri" w:cs="Calibri"/>
          <w:b/>
          <w:color w:val="4472C4"/>
        </w:rPr>
        <w:t xml:space="preserve">d) </w:t>
      </w:r>
      <w:r>
        <w:rPr>
          <w:rFonts w:ascii="Calibri" w:eastAsia="Calibri" w:hAnsi="Calibri" w:cs="Calibri"/>
          <w:color w:val="4472C4"/>
        </w:rPr>
        <w:t>Haja manifestação expressa do contratado informando o interesse na prorrogação;</w:t>
      </w:r>
    </w:p>
    <w:p w14:paraId="66BD0495" w14:textId="77777777" w:rsidR="00172BC9" w:rsidRDefault="00446BDA">
      <w:pPr>
        <w:widowControl/>
        <w:spacing w:before="240" w:after="240" w:line="276" w:lineRule="auto"/>
        <w:jc w:val="both"/>
        <w:rPr>
          <w:rFonts w:ascii="Calibri" w:eastAsia="Calibri" w:hAnsi="Calibri" w:cs="Calibri"/>
          <w:color w:val="4472C4"/>
        </w:rPr>
      </w:pPr>
      <w:r>
        <w:rPr>
          <w:rFonts w:ascii="Calibri" w:eastAsia="Calibri" w:hAnsi="Calibri" w:cs="Calibri"/>
          <w:b/>
          <w:color w:val="4472C4"/>
        </w:rPr>
        <w:t xml:space="preserve">e) </w:t>
      </w:r>
      <w:r>
        <w:rPr>
          <w:rFonts w:ascii="Calibri" w:eastAsia="Calibri" w:hAnsi="Calibri" w:cs="Calibri"/>
          <w:color w:val="4472C4"/>
        </w:rPr>
        <w:t>Seja comprovado que o contratado mantém as condições iniciais de habilitação.</w:t>
      </w:r>
    </w:p>
    <w:p w14:paraId="66BD0496" w14:textId="77777777" w:rsidR="00172BC9" w:rsidRDefault="00446BDA">
      <w:pPr>
        <w:widowControl/>
        <w:spacing w:before="240" w:after="240" w:line="276" w:lineRule="auto"/>
        <w:jc w:val="both"/>
        <w:rPr>
          <w:rFonts w:ascii="Calibri" w:eastAsia="Calibri" w:hAnsi="Calibri" w:cs="Calibri"/>
          <w:color w:val="4472C4"/>
        </w:rPr>
      </w:pPr>
      <w:r>
        <w:rPr>
          <w:rFonts w:ascii="Calibri" w:eastAsia="Calibri" w:hAnsi="Calibri" w:cs="Calibri"/>
          <w:color w:val="4472C4"/>
        </w:rPr>
        <w:t>2.3. O contratado não tem direito subjetivo à prorrogação contratual.</w:t>
      </w:r>
    </w:p>
    <w:p w14:paraId="66BD0497" w14:textId="77777777" w:rsidR="00172BC9" w:rsidRDefault="00446BDA">
      <w:pPr>
        <w:widowControl/>
        <w:spacing w:before="240" w:after="240" w:line="276" w:lineRule="auto"/>
        <w:jc w:val="both"/>
        <w:rPr>
          <w:rFonts w:ascii="Calibri" w:eastAsia="Calibri" w:hAnsi="Calibri" w:cs="Calibri"/>
          <w:color w:val="4472C4"/>
        </w:rPr>
      </w:pPr>
      <w:r>
        <w:rPr>
          <w:rFonts w:ascii="Calibri" w:eastAsia="Calibri" w:hAnsi="Calibri" w:cs="Calibri"/>
          <w:color w:val="4472C4"/>
        </w:rPr>
        <w:t>2.4. A prorrogação de contrato deverá ser promovida mediante celebração de termo aditivo.</w:t>
      </w:r>
    </w:p>
    <w:p w14:paraId="66BD0498" w14:textId="77777777" w:rsidR="00172BC9" w:rsidRDefault="00446BDA">
      <w:pPr>
        <w:widowControl/>
        <w:spacing w:before="240" w:after="240" w:line="276" w:lineRule="auto"/>
        <w:jc w:val="both"/>
        <w:rPr>
          <w:rFonts w:ascii="Calibri" w:eastAsia="Calibri" w:hAnsi="Calibri" w:cs="Calibri"/>
          <w:b/>
        </w:rPr>
      </w:pPr>
      <w:r>
        <w:rPr>
          <w:rFonts w:ascii="Calibri" w:eastAsia="Calibri" w:hAnsi="Calibri" w:cs="Calibri"/>
          <w:color w:val="4472C4"/>
        </w:rPr>
        <w:t>2.5. O contrato não poderá ser prorrogado quando o contratado tiver sido penalizado nas sanções de declaração de inidoneidade ou impedimento de licitar e contratar com poder público, observadas as abrangências de aplicação.</w:t>
      </w:r>
    </w:p>
    <w:p w14:paraId="66BD0499" w14:textId="77777777" w:rsidR="00172BC9" w:rsidRDefault="00446BDA">
      <w:pPr>
        <w:widowControl/>
        <w:spacing w:before="240" w:after="240" w:line="276" w:lineRule="auto"/>
        <w:jc w:val="center"/>
        <w:rPr>
          <w:rFonts w:ascii="Calibri" w:eastAsia="Calibri" w:hAnsi="Calibri" w:cs="Calibri"/>
          <w:b/>
          <w:color w:val="4472C4"/>
          <w:highlight w:val="yellow"/>
        </w:rPr>
      </w:pPr>
      <w:r>
        <w:rPr>
          <w:rFonts w:ascii="Calibri" w:eastAsia="Calibri" w:hAnsi="Calibri" w:cs="Calibri"/>
          <w:b/>
          <w:color w:val="4472C4"/>
          <w:highlight w:val="yellow"/>
        </w:rPr>
        <w:t>OU</w:t>
      </w:r>
    </w:p>
    <w:p w14:paraId="66BD049A" w14:textId="77777777" w:rsidR="00172BC9" w:rsidRDefault="00446BDA">
      <w:pPr>
        <w:widowControl/>
        <w:spacing w:before="240" w:after="240" w:line="276" w:lineRule="auto"/>
        <w:ind w:left="720" w:hanging="360"/>
        <w:jc w:val="both"/>
        <w:rPr>
          <w:rFonts w:ascii="Calibri" w:eastAsia="Calibri" w:hAnsi="Calibri" w:cs="Calibri"/>
          <w:color w:val="4472C4"/>
        </w:rPr>
      </w:pPr>
      <w:r>
        <w:rPr>
          <w:rFonts w:ascii="Calibri" w:eastAsia="Calibri" w:hAnsi="Calibri" w:cs="Calibri"/>
          <w:color w:val="4472C4"/>
        </w:rPr>
        <w:t>2.1.</w:t>
      </w:r>
      <w:r>
        <w:rPr>
          <w:color w:val="4472C4"/>
          <w:sz w:val="14"/>
          <w:szCs w:val="14"/>
        </w:rPr>
        <w:t xml:space="preserve"> </w:t>
      </w:r>
      <w:r>
        <w:rPr>
          <w:rFonts w:ascii="Calibri" w:eastAsia="Calibri" w:hAnsi="Calibri" w:cs="Calibri"/>
          <w:color w:val="4472C4"/>
        </w:rPr>
        <w:t>O prazo de vigência da contratação é de ..............................(máximo de um ano) contados do(a) ............................., improrrogável, na forma do art. 75, VIII da Lei Federal n° 14.133/2021.</w:t>
      </w:r>
    </w:p>
    <w:p w14:paraId="66BD049B" w14:textId="77777777" w:rsidR="00172BC9" w:rsidRDefault="008B57A2">
      <w:pPr>
        <w:widowControl/>
        <w:spacing w:line="276" w:lineRule="auto"/>
        <w:jc w:val="both"/>
        <w:rPr>
          <w:b/>
          <w:color w:val="4472C4"/>
        </w:rPr>
      </w:pPr>
      <w:r>
        <w:lastRenderedPageBreak/>
        <w:pict w14:anchorId="66BD063F">
          <v:rect id="_x0000_i1025" style="width:0;height:1.5pt" o:hralign="center" o:hrstd="t" o:hr="t" fillcolor="#a0a0a0" stroked="f"/>
        </w:pict>
      </w:r>
    </w:p>
    <w:p w14:paraId="66BD049C" w14:textId="77777777" w:rsidR="00172BC9" w:rsidRDefault="00446BDA">
      <w:pPr>
        <w:spacing w:line="276" w:lineRule="auto"/>
        <w:jc w:val="both"/>
        <w:rPr>
          <w:b/>
        </w:rPr>
      </w:pPr>
      <w:r>
        <w:rPr>
          <w:b/>
        </w:rPr>
        <w:t>3. CLÁUSULA TERCEIRA – MODELOS DE EXECUÇÃO E GESTÃO CONTRATUAIS (artigo 92, IV, VII e XVIII).</w:t>
      </w:r>
    </w:p>
    <w:p w14:paraId="66BD049D" w14:textId="77777777" w:rsidR="00172BC9" w:rsidRDefault="00446BDA">
      <w:pPr>
        <w:spacing w:line="276" w:lineRule="auto"/>
        <w:jc w:val="both"/>
      </w:pPr>
      <w:r>
        <w:t>3.1. O regime de execução contratual, os modelos de gestão e de execução, assim como os prazos e condições de conclusão, entrega, observação e recebimento do objeto constam no Termo de Referência, anexo a este Contrato.</w:t>
      </w:r>
    </w:p>
    <w:p w14:paraId="66BD049E" w14:textId="77777777" w:rsidR="00172BC9" w:rsidRDefault="00172BC9">
      <w:pPr>
        <w:spacing w:line="276" w:lineRule="auto"/>
        <w:jc w:val="both"/>
      </w:pPr>
    </w:p>
    <w:p w14:paraId="66BD049F" w14:textId="77777777" w:rsidR="00172BC9" w:rsidRDefault="00446BDA">
      <w:pPr>
        <w:spacing w:line="276" w:lineRule="auto"/>
        <w:jc w:val="both"/>
        <w:rPr>
          <w:b/>
        </w:rPr>
      </w:pPr>
      <w:r>
        <w:rPr>
          <w:b/>
        </w:rPr>
        <w:t>4. CLÁUSULA QUARTA – SUBCONTRATAÇÃO.</w:t>
      </w:r>
    </w:p>
    <w:p w14:paraId="66BD04A0" w14:textId="77777777" w:rsidR="00172BC9" w:rsidRDefault="00446BDA">
      <w:pPr>
        <w:spacing w:before="240" w:after="240" w:line="276" w:lineRule="auto"/>
        <w:jc w:val="both"/>
        <w:rPr>
          <w:rFonts w:ascii="Calibri" w:eastAsia="Calibri" w:hAnsi="Calibri" w:cs="Calibri"/>
        </w:rPr>
      </w:pPr>
      <w:r>
        <w:rPr>
          <w:rFonts w:ascii="Calibri" w:eastAsia="Calibri" w:hAnsi="Calibri" w:cs="Calibri"/>
        </w:rPr>
        <w:t>4.1. Não será admitida a subcontratação do objeto contratual</w:t>
      </w:r>
    </w:p>
    <w:p w14:paraId="66BD04A1" w14:textId="77777777" w:rsidR="00172BC9" w:rsidRDefault="00446BDA">
      <w:pPr>
        <w:spacing w:before="240" w:after="240" w:line="276" w:lineRule="auto"/>
        <w:ind w:left="420"/>
        <w:jc w:val="center"/>
        <w:rPr>
          <w:rFonts w:ascii="Calibri" w:eastAsia="Calibri" w:hAnsi="Calibri" w:cs="Calibri"/>
          <w:b/>
          <w:color w:val="4472C4"/>
          <w:highlight w:val="yellow"/>
        </w:rPr>
      </w:pPr>
      <w:r>
        <w:rPr>
          <w:rFonts w:ascii="Calibri" w:eastAsia="Calibri" w:hAnsi="Calibri" w:cs="Calibri"/>
          <w:b/>
          <w:color w:val="4472C4"/>
          <w:highlight w:val="yellow"/>
        </w:rPr>
        <w:t>OU</w:t>
      </w:r>
    </w:p>
    <w:p w14:paraId="66BD04A2" w14:textId="77777777" w:rsidR="00172BC9" w:rsidRDefault="008B57A2">
      <w:pPr>
        <w:spacing w:before="240" w:after="240" w:line="276" w:lineRule="auto"/>
        <w:ind w:left="720" w:hanging="360"/>
        <w:jc w:val="both"/>
        <w:rPr>
          <w:rFonts w:ascii="Calibri" w:eastAsia="Calibri" w:hAnsi="Calibri" w:cs="Calibri"/>
          <w:color w:val="4472C4"/>
        </w:rPr>
      </w:pPr>
      <w:sdt>
        <w:sdtPr>
          <w:tag w:val="goog_rdk_4"/>
          <w:id w:val="-538518436"/>
        </w:sdtPr>
        <w:sdtEndPr/>
        <w:sdtContent/>
      </w:sdt>
      <w:r w:rsidR="00446BDA">
        <w:rPr>
          <w:rFonts w:ascii="Calibri" w:eastAsia="Calibri" w:hAnsi="Calibri" w:cs="Calibri"/>
          <w:color w:val="4472C4"/>
        </w:rPr>
        <w:t>4.1.</w:t>
      </w:r>
      <w:r w:rsidR="00446BDA">
        <w:rPr>
          <w:color w:val="4472C4"/>
          <w:sz w:val="14"/>
          <w:szCs w:val="14"/>
        </w:rPr>
        <w:t xml:space="preserve"> </w:t>
      </w:r>
      <w:r w:rsidR="00446BDA">
        <w:rPr>
          <w:rFonts w:ascii="Calibri" w:eastAsia="Calibri" w:hAnsi="Calibri" w:cs="Calibri"/>
          <w:color w:val="4472C4"/>
        </w:rPr>
        <w:t>É permitida a subcontratação parcial do objeto, até o limite de ......%(..... por cento) do valor total do contrato, nas seguintes condições:</w:t>
      </w:r>
    </w:p>
    <w:p w14:paraId="66BD04A3" w14:textId="77777777" w:rsidR="00172BC9" w:rsidRDefault="00446BDA">
      <w:pPr>
        <w:spacing w:before="240" w:after="240" w:line="276" w:lineRule="auto"/>
        <w:ind w:left="1300" w:hanging="440"/>
        <w:jc w:val="both"/>
        <w:rPr>
          <w:rFonts w:ascii="Calibri" w:eastAsia="Calibri" w:hAnsi="Calibri" w:cs="Calibri"/>
          <w:color w:val="4472C4"/>
        </w:rPr>
      </w:pPr>
      <w:r>
        <w:rPr>
          <w:rFonts w:ascii="Calibri" w:eastAsia="Calibri" w:hAnsi="Calibri" w:cs="Calibri"/>
          <w:color w:val="4472C4"/>
        </w:rPr>
        <w:t>4.1.1.</w:t>
      </w:r>
      <w:r>
        <w:rPr>
          <w:color w:val="4472C4"/>
          <w:sz w:val="14"/>
          <w:szCs w:val="14"/>
        </w:rPr>
        <w:t xml:space="preserve">   </w:t>
      </w:r>
      <w:r>
        <w:rPr>
          <w:color w:val="4472C4"/>
          <w:sz w:val="14"/>
          <w:szCs w:val="14"/>
        </w:rPr>
        <w:tab/>
      </w:r>
      <w:r>
        <w:rPr>
          <w:rFonts w:ascii="Calibri" w:eastAsia="Calibri" w:hAnsi="Calibri" w:cs="Calibri"/>
          <w:color w:val="4472C4"/>
        </w:rPr>
        <w:t>É vedada a subcontratação completa ou da parcela principal da obrigação:</w:t>
      </w:r>
    </w:p>
    <w:p w14:paraId="66BD04A4" w14:textId="77777777" w:rsidR="00172BC9" w:rsidRDefault="00446BDA">
      <w:pPr>
        <w:spacing w:before="240" w:line="276" w:lineRule="auto"/>
        <w:ind w:firstLine="420"/>
        <w:jc w:val="both"/>
        <w:rPr>
          <w:color w:val="4472C4"/>
        </w:rPr>
      </w:pPr>
      <w:r>
        <w:rPr>
          <w:color w:val="4472C4"/>
        </w:rPr>
        <w:t>4.1.1.1.</w:t>
      </w:r>
      <w:r>
        <w:rPr>
          <w:color w:val="4472C4"/>
          <w:sz w:val="14"/>
          <w:szCs w:val="14"/>
        </w:rPr>
        <w:t xml:space="preserve">           </w:t>
      </w:r>
      <w:r>
        <w:rPr>
          <w:color w:val="4472C4"/>
        </w:rPr>
        <w:t>...</w:t>
      </w:r>
    </w:p>
    <w:p w14:paraId="66BD04A5" w14:textId="77777777" w:rsidR="00172BC9" w:rsidRDefault="00446BDA">
      <w:pPr>
        <w:spacing w:before="240" w:line="276" w:lineRule="auto"/>
        <w:ind w:firstLine="420"/>
        <w:jc w:val="both"/>
        <w:rPr>
          <w:color w:val="4472C4"/>
        </w:rPr>
      </w:pPr>
      <w:r>
        <w:rPr>
          <w:color w:val="4472C4"/>
        </w:rPr>
        <w:t>4.1.1.2.</w:t>
      </w:r>
      <w:r>
        <w:rPr>
          <w:color w:val="4472C4"/>
          <w:sz w:val="14"/>
          <w:szCs w:val="14"/>
        </w:rPr>
        <w:t xml:space="preserve">           </w:t>
      </w:r>
      <w:r>
        <w:rPr>
          <w:color w:val="4472C4"/>
        </w:rPr>
        <w:t>...</w:t>
      </w:r>
    </w:p>
    <w:p w14:paraId="66BD04A6" w14:textId="77777777" w:rsidR="00172BC9" w:rsidRDefault="00446BDA">
      <w:pPr>
        <w:spacing w:before="240" w:line="276" w:lineRule="auto"/>
        <w:ind w:left="720"/>
        <w:jc w:val="both"/>
        <w:rPr>
          <w:color w:val="4472C4"/>
        </w:rPr>
      </w:pPr>
      <w:r>
        <w:rPr>
          <w:color w:val="4472C4"/>
        </w:rPr>
        <w:t>4.1.2.</w:t>
      </w:r>
      <w:r>
        <w:rPr>
          <w:color w:val="4472C4"/>
          <w:sz w:val="14"/>
          <w:szCs w:val="14"/>
        </w:rPr>
        <w:t xml:space="preserve">       </w:t>
      </w:r>
      <w:r>
        <w:rPr>
          <w:color w:val="4472C4"/>
        </w:rPr>
        <w:t>Poderão ser subcontratadas as seguintes parcelas do objeto:</w:t>
      </w:r>
    </w:p>
    <w:p w14:paraId="66BD04A7" w14:textId="77777777" w:rsidR="00172BC9" w:rsidRDefault="00446BDA">
      <w:pPr>
        <w:spacing w:before="240" w:line="276" w:lineRule="auto"/>
        <w:ind w:firstLine="420"/>
        <w:jc w:val="both"/>
        <w:rPr>
          <w:color w:val="4472C4"/>
        </w:rPr>
      </w:pPr>
      <w:r>
        <w:rPr>
          <w:color w:val="4472C4"/>
        </w:rPr>
        <w:t>4.1.2.1.</w:t>
      </w:r>
      <w:r>
        <w:rPr>
          <w:color w:val="4472C4"/>
          <w:sz w:val="14"/>
          <w:szCs w:val="14"/>
        </w:rPr>
        <w:t xml:space="preserve">           </w:t>
      </w:r>
      <w:r>
        <w:rPr>
          <w:color w:val="4472C4"/>
        </w:rPr>
        <w:t>....</w:t>
      </w:r>
    </w:p>
    <w:p w14:paraId="66BD04A8" w14:textId="77777777" w:rsidR="00172BC9" w:rsidRDefault="00446BDA">
      <w:pPr>
        <w:spacing w:before="240" w:line="276" w:lineRule="auto"/>
        <w:ind w:firstLine="420"/>
        <w:jc w:val="both"/>
        <w:rPr>
          <w:color w:val="4472C4"/>
        </w:rPr>
      </w:pPr>
      <w:r>
        <w:rPr>
          <w:color w:val="4472C4"/>
        </w:rPr>
        <w:t>4.1.2.2.</w:t>
      </w:r>
      <w:r>
        <w:rPr>
          <w:color w:val="4472C4"/>
          <w:sz w:val="14"/>
          <w:szCs w:val="14"/>
        </w:rPr>
        <w:t xml:space="preserve">           </w:t>
      </w:r>
      <w:r>
        <w:rPr>
          <w:color w:val="4472C4"/>
        </w:rPr>
        <w:t>....</w:t>
      </w:r>
    </w:p>
    <w:p w14:paraId="66BD04A9" w14:textId="77777777" w:rsidR="00172BC9" w:rsidRDefault="00446BDA">
      <w:pPr>
        <w:spacing w:before="240" w:after="240" w:line="276" w:lineRule="auto"/>
        <w:ind w:left="1660" w:hanging="720"/>
        <w:jc w:val="both"/>
        <w:rPr>
          <w:rFonts w:ascii="Calibri" w:eastAsia="Calibri" w:hAnsi="Calibri" w:cs="Calibri"/>
          <w:color w:val="4472C4"/>
        </w:rPr>
      </w:pPr>
      <w:r>
        <w:rPr>
          <w:rFonts w:ascii="Calibri" w:eastAsia="Calibri" w:hAnsi="Calibri" w:cs="Calibri"/>
          <w:color w:val="4472C4"/>
        </w:rPr>
        <w:t>4.1.3.</w:t>
      </w:r>
      <w:r>
        <w:rPr>
          <w:color w:val="4472C4"/>
          <w:sz w:val="14"/>
          <w:szCs w:val="14"/>
        </w:rPr>
        <w:t xml:space="preserve">       </w:t>
      </w:r>
      <w:r>
        <w:rPr>
          <w:rFonts w:ascii="Calibri" w:eastAsia="Calibri" w:hAnsi="Calibri" w:cs="Calibri"/>
          <w:color w:val="4472C4"/>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66BD04AA" w14:textId="77777777" w:rsidR="00172BC9" w:rsidRDefault="00446BDA">
      <w:pPr>
        <w:spacing w:before="240" w:after="240" w:line="276" w:lineRule="auto"/>
        <w:ind w:left="720" w:hanging="360"/>
        <w:jc w:val="both"/>
        <w:rPr>
          <w:rFonts w:ascii="Calibri" w:eastAsia="Calibri" w:hAnsi="Calibri" w:cs="Calibri"/>
          <w:color w:val="4472C4"/>
        </w:rPr>
      </w:pPr>
      <w:r>
        <w:rPr>
          <w:rFonts w:ascii="Calibri" w:eastAsia="Calibri" w:hAnsi="Calibri" w:cs="Calibri"/>
          <w:color w:val="4472C4"/>
        </w:rPr>
        <w:t>4.2.</w:t>
      </w:r>
      <w:r>
        <w:rPr>
          <w:color w:val="4472C4"/>
          <w:sz w:val="14"/>
          <w:szCs w:val="14"/>
        </w:rPr>
        <w:t xml:space="preserve"> </w:t>
      </w:r>
      <w:r>
        <w:rPr>
          <w:rFonts w:ascii="Calibri" w:eastAsia="Calibri" w:hAnsi="Calibri" w:cs="Calibri"/>
          <w:color w:val="4472C4"/>
        </w:rPr>
        <w:t xml:space="preserve"> A subcontratação depende de autorização prévia da Contratante, a quem incumbe avaliar se a subcontratada cumpre os requisitos de qualificação técnica necessários para a execução do objeto.</w:t>
      </w:r>
    </w:p>
    <w:p w14:paraId="66BD04AB" w14:textId="77777777" w:rsidR="00172BC9" w:rsidRDefault="00446BDA">
      <w:pPr>
        <w:spacing w:before="240" w:after="240" w:line="276" w:lineRule="auto"/>
        <w:ind w:left="360"/>
        <w:jc w:val="both"/>
        <w:rPr>
          <w:rFonts w:ascii="Calibri" w:eastAsia="Calibri" w:hAnsi="Calibri" w:cs="Calibri"/>
          <w:color w:val="4472C4"/>
        </w:rPr>
      </w:pPr>
      <w:r>
        <w:rPr>
          <w:rFonts w:ascii="Calibri" w:eastAsia="Calibri" w:hAnsi="Calibri" w:cs="Calibri"/>
          <w:color w:val="4472C4"/>
        </w:rPr>
        <w:t xml:space="preserve"> </w:t>
      </w:r>
    </w:p>
    <w:p w14:paraId="66BD04AC" w14:textId="77777777" w:rsidR="00172BC9" w:rsidRDefault="00446BDA">
      <w:pPr>
        <w:spacing w:before="240" w:after="240" w:line="276" w:lineRule="auto"/>
        <w:ind w:left="1020" w:hanging="300"/>
        <w:jc w:val="both"/>
        <w:rPr>
          <w:rFonts w:ascii="Calibri" w:eastAsia="Calibri" w:hAnsi="Calibri" w:cs="Calibri"/>
          <w:color w:val="4472C4"/>
        </w:rPr>
      </w:pPr>
      <w:r>
        <w:rPr>
          <w:rFonts w:ascii="Calibri" w:eastAsia="Calibri" w:hAnsi="Calibri" w:cs="Calibri"/>
          <w:color w:val="4472C4"/>
        </w:rPr>
        <w:t>4.2.1.</w:t>
      </w:r>
      <w:r>
        <w:rPr>
          <w:color w:val="4472C4"/>
          <w:sz w:val="14"/>
          <w:szCs w:val="14"/>
        </w:rPr>
        <w:t xml:space="preserve">  </w:t>
      </w:r>
      <w:r>
        <w:rPr>
          <w:rFonts w:ascii="Calibri" w:eastAsia="Calibri" w:hAnsi="Calibri" w:cs="Calibri"/>
          <w:color w:val="4472C4"/>
        </w:rPr>
        <w:t>O contratado apresentará à Administração documentação que comprove a capacidade técnica do subcontratado, que será avaliada e juntada aos autos do processo correspondente.</w:t>
      </w:r>
    </w:p>
    <w:p w14:paraId="66BD04AD" w14:textId="77777777" w:rsidR="00172BC9" w:rsidRDefault="00446BDA">
      <w:pPr>
        <w:spacing w:before="240" w:after="240" w:line="276" w:lineRule="auto"/>
        <w:ind w:left="720"/>
        <w:jc w:val="both"/>
        <w:rPr>
          <w:rFonts w:ascii="Calibri" w:eastAsia="Calibri" w:hAnsi="Calibri" w:cs="Calibri"/>
          <w:color w:val="4472C4"/>
        </w:rPr>
      </w:pPr>
      <w:r>
        <w:rPr>
          <w:rFonts w:ascii="Calibri" w:eastAsia="Calibri" w:hAnsi="Calibri" w:cs="Calibri"/>
          <w:color w:val="4472C4"/>
        </w:rPr>
        <w:t xml:space="preserve"> </w:t>
      </w:r>
    </w:p>
    <w:p w14:paraId="66BD04AE" w14:textId="77777777" w:rsidR="00172BC9" w:rsidRDefault="00446BDA">
      <w:pPr>
        <w:spacing w:before="240" w:after="240" w:line="276" w:lineRule="auto"/>
        <w:ind w:left="720" w:hanging="360"/>
        <w:jc w:val="both"/>
        <w:rPr>
          <w:rFonts w:ascii="Calibri" w:eastAsia="Calibri" w:hAnsi="Calibri" w:cs="Calibri"/>
          <w:color w:val="4472C4"/>
        </w:rPr>
      </w:pPr>
      <w:r>
        <w:rPr>
          <w:rFonts w:ascii="Calibri" w:eastAsia="Calibri" w:hAnsi="Calibri" w:cs="Calibri"/>
          <w:color w:val="4472C4"/>
        </w:rPr>
        <w:t>4.3.</w:t>
      </w:r>
      <w:r>
        <w:rPr>
          <w:color w:val="4472C4"/>
          <w:sz w:val="14"/>
          <w:szCs w:val="14"/>
        </w:rPr>
        <w:t xml:space="preserve"> </w:t>
      </w:r>
      <w:r>
        <w:rPr>
          <w:rFonts w:ascii="Calibri" w:eastAsia="Calibri" w:hAnsi="Calibri" w:cs="Calibri"/>
          <w:color w:val="4472C4"/>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66BD04AF" w14:textId="77777777" w:rsidR="00172BC9" w:rsidRDefault="008B57A2">
      <w:pPr>
        <w:spacing w:line="276" w:lineRule="auto"/>
        <w:jc w:val="both"/>
      </w:pPr>
      <w:r>
        <w:lastRenderedPageBreak/>
        <w:pict w14:anchorId="66BD0640">
          <v:rect id="_x0000_i1026" style="width:0;height:1.5pt" o:hralign="center" o:hrstd="t" o:hr="t" fillcolor="#a0a0a0" stroked="f"/>
        </w:pict>
      </w:r>
    </w:p>
    <w:p w14:paraId="66BD04B0" w14:textId="77777777" w:rsidR="00172BC9" w:rsidRDefault="00172BC9">
      <w:pPr>
        <w:spacing w:line="276" w:lineRule="auto"/>
        <w:jc w:val="both"/>
      </w:pPr>
    </w:p>
    <w:p w14:paraId="66BD04B1" w14:textId="77777777" w:rsidR="00172BC9" w:rsidRDefault="00446BDA">
      <w:pPr>
        <w:spacing w:line="276" w:lineRule="auto"/>
        <w:jc w:val="both"/>
        <w:rPr>
          <w:b/>
        </w:rPr>
      </w:pPr>
      <w:r>
        <w:rPr>
          <w:b/>
        </w:rPr>
        <w:t>5. CLÁUSULA QUINTA – PREÇO (artigo 92, V e VI).</w:t>
      </w:r>
    </w:p>
    <w:p w14:paraId="66BD04B2" w14:textId="77777777" w:rsidR="00172BC9" w:rsidRDefault="00446BDA">
      <w:pPr>
        <w:spacing w:line="276" w:lineRule="auto"/>
        <w:jc w:val="both"/>
        <w:rPr>
          <w:b/>
          <w:color w:val="4472C4"/>
        </w:rPr>
      </w:pPr>
      <w:r>
        <w:rPr>
          <w:b/>
          <w:color w:val="4472C4"/>
        </w:rPr>
        <w:t xml:space="preserve">5.1. </w:t>
      </w:r>
      <w:r>
        <w:rPr>
          <w:color w:val="4472C4"/>
        </w:rPr>
        <w:t xml:space="preserve"> O valor total da contratação é de </w:t>
      </w:r>
      <w:r>
        <w:rPr>
          <w:b/>
          <w:color w:val="4472C4"/>
        </w:rPr>
        <w:t>R$ ***** (******).</w:t>
      </w:r>
    </w:p>
    <w:p w14:paraId="66BD04B3" w14:textId="77777777" w:rsidR="00172BC9" w:rsidRDefault="00172BC9">
      <w:pPr>
        <w:spacing w:line="276" w:lineRule="auto"/>
        <w:jc w:val="both"/>
        <w:rPr>
          <w:b/>
        </w:rPr>
      </w:pPr>
    </w:p>
    <w:p w14:paraId="66BD04B4" w14:textId="77777777" w:rsidR="00172BC9" w:rsidRDefault="008B57A2">
      <w:pPr>
        <w:spacing w:line="276" w:lineRule="auto"/>
        <w:jc w:val="both"/>
      </w:pPr>
      <w:sdt>
        <w:sdtPr>
          <w:tag w:val="goog_rdk_5"/>
          <w:id w:val="-1004356204"/>
        </w:sdtPr>
        <w:sdtEndPr/>
        <w:sdtContent/>
      </w:sdt>
      <w:r w:rsidR="00446BDA">
        <w:t>5.2. No valor acima estão incluídas todas as despesas ordinárias diretas e indiretas decorrentes da execução do objeto, inclusive todos os tributos e/ou impostos, encargos sociais, trabalhistas, previdenciários, fiscais e comerciais incidentes, taxa de administração, frete, seguro e outros necessários ao cumprimento integral do objeto da contratação.</w:t>
      </w:r>
    </w:p>
    <w:p w14:paraId="66BD04B5" w14:textId="77777777" w:rsidR="00172BC9" w:rsidRDefault="00172BC9">
      <w:pPr>
        <w:spacing w:line="276" w:lineRule="auto"/>
        <w:jc w:val="both"/>
      </w:pPr>
    </w:p>
    <w:p w14:paraId="66BD04B6" w14:textId="77777777" w:rsidR="00172BC9" w:rsidRDefault="00446BDA">
      <w:pPr>
        <w:spacing w:line="276" w:lineRule="auto"/>
        <w:jc w:val="both"/>
        <w:rPr>
          <w:b/>
        </w:rPr>
      </w:pPr>
      <w:r>
        <w:rPr>
          <w:b/>
        </w:rPr>
        <w:t>6. CLÁUSULA SEXTA - PAGAMENTO (artigo 92, V e VI)</w:t>
      </w:r>
    </w:p>
    <w:p w14:paraId="66BD04B7" w14:textId="77777777" w:rsidR="00172BC9" w:rsidRDefault="00446BDA">
      <w:pPr>
        <w:spacing w:line="276" w:lineRule="auto"/>
        <w:jc w:val="both"/>
        <w:rPr>
          <w:color w:val="000000"/>
        </w:rPr>
      </w:pPr>
      <w:r>
        <w:t xml:space="preserve">6.1.  </w:t>
      </w:r>
      <w:r>
        <w:rPr>
          <w:color w:val="000000"/>
        </w:rPr>
        <w:t xml:space="preserve">O </w:t>
      </w:r>
      <w:r>
        <w:t>pagamento</w:t>
      </w:r>
      <w:r>
        <w:rPr>
          <w:color w:val="000000"/>
        </w:rPr>
        <w:t xml:space="preserve"> será efetuado no prazo máximo de </w:t>
      </w:r>
      <w:r>
        <w:t xml:space="preserve">até </w:t>
      </w:r>
      <w:r>
        <w:rPr>
          <w:shd w:val="clear" w:color="auto" w:fill="FFE599"/>
        </w:rPr>
        <w:t>XXXXXX (XX) dias</w:t>
      </w:r>
      <w:r>
        <w:rPr>
          <w:color w:val="000000"/>
        </w:rPr>
        <w:t xml:space="preserve"> contados do recebimento da Nota Fiscal/Fatura.</w:t>
      </w:r>
    </w:p>
    <w:p w14:paraId="66BD04B8" w14:textId="77777777" w:rsidR="00172BC9" w:rsidRDefault="00172BC9">
      <w:pPr>
        <w:spacing w:line="276" w:lineRule="auto"/>
        <w:jc w:val="both"/>
      </w:pPr>
    </w:p>
    <w:p w14:paraId="66BD04B9" w14:textId="77777777" w:rsidR="00172BC9" w:rsidRDefault="00446BDA">
      <w:pPr>
        <w:spacing w:line="276" w:lineRule="auto"/>
        <w:jc w:val="both"/>
        <w:rPr>
          <w:i/>
          <w:color w:val="FF0000"/>
        </w:rPr>
      </w:pPr>
      <w:r>
        <w:t>6.2. O pagamento será realizado através de ordem bancária, para crédito em banco, agência e conta corrente indicados pelo contratado.</w:t>
      </w:r>
    </w:p>
    <w:p w14:paraId="66BD04BA" w14:textId="77777777" w:rsidR="00172BC9" w:rsidRDefault="00172BC9">
      <w:pPr>
        <w:spacing w:line="276" w:lineRule="auto"/>
        <w:jc w:val="both"/>
        <w:rPr>
          <w:color w:val="000000"/>
        </w:rPr>
      </w:pPr>
    </w:p>
    <w:p w14:paraId="66BD04BB" w14:textId="77777777" w:rsidR="00172BC9" w:rsidRDefault="00446BDA">
      <w:pPr>
        <w:spacing w:line="276" w:lineRule="auto"/>
        <w:jc w:val="both"/>
        <w:rPr>
          <w:color w:val="000000"/>
        </w:rPr>
      </w:pPr>
      <w:r>
        <w:rPr>
          <w:color w:val="000000"/>
        </w:rPr>
        <w:t xml:space="preserve">6.3. No caso de atraso pelo Contratante, os valores devidos ao contratado serão atualizados monetariamente entre o termo final do prazo de pagamento até a data de sua efetiva realização, mediante aplicação do </w:t>
      </w:r>
      <w:r>
        <w:t>índice IPCA/IBGE de</w:t>
      </w:r>
      <w:r>
        <w:rPr>
          <w:color w:val="000000"/>
        </w:rPr>
        <w:t xml:space="preserve"> correção monetária.</w:t>
      </w:r>
    </w:p>
    <w:p w14:paraId="66BD04BC" w14:textId="77777777" w:rsidR="00172BC9" w:rsidRDefault="00172BC9">
      <w:pPr>
        <w:spacing w:line="276" w:lineRule="auto"/>
        <w:jc w:val="both"/>
      </w:pPr>
    </w:p>
    <w:p w14:paraId="66BD04BD" w14:textId="77777777" w:rsidR="00172BC9" w:rsidRDefault="00446BDA">
      <w:pPr>
        <w:spacing w:line="276" w:lineRule="auto"/>
        <w:jc w:val="both"/>
        <w:rPr>
          <w:color w:val="000000"/>
        </w:rPr>
      </w:pPr>
      <w:r>
        <w:t xml:space="preserve">6.4. A emissão da </w:t>
      </w:r>
      <w:r>
        <w:rPr>
          <w:color w:val="000000"/>
        </w:rPr>
        <w:t>Nota Fiscal/Fatura será precedida do recebimento definitivo do objeto da contratação, conforme disposto neste instrumento e/ou no Termo de Referência.</w:t>
      </w:r>
    </w:p>
    <w:p w14:paraId="66BD04BE" w14:textId="77777777" w:rsidR="00172BC9" w:rsidRDefault="00172BC9">
      <w:pPr>
        <w:spacing w:line="276" w:lineRule="auto"/>
        <w:jc w:val="both"/>
        <w:rPr>
          <w:color w:val="000000"/>
        </w:rPr>
      </w:pPr>
    </w:p>
    <w:p w14:paraId="66BD04BF" w14:textId="77777777" w:rsidR="00172BC9" w:rsidRDefault="00446BDA">
      <w:pPr>
        <w:spacing w:line="276" w:lineRule="auto"/>
        <w:jc w:val="both"/>
        <w:rPr>
          <w:color w:val="000000"/>
        </w:rPr>
      </w:pPr>
      <w:r>
        <w:rPr>
          <w:color w:val="000000"/>
        </w:rPr>
        <w:t>6.5. Quando houver glosa parcial do objeto, o contratante deverá comunicar a empresa para que emita a nota fiscal ou fatura com o valor exato dimensionado.</w:t>
      </w:r>
    </w:p>
    <w:p w14:paraId="66BD04C0" w14:textId="77777777" w:rsidR="00172BC9" w:rsidRDefault="00172BC9">
      <w:pPr>
        <w:spacing w:line="276" w:lineRule="auto"/>
        <w:jc w:val="both"/>
      </w:pPr>
    </w:p>
    <w:p w14:paraId="66BD04C1" w14:textId="77777777" w:rsidR="00172BC9" w:rsidRDefault="00446BDA">
      <w:pPr>
        <w:spacing w:line="276" w:lineRule="auto"/>
        <w:jc w:val="both"/>
        <w:rPr>
          <w:i/>
        </w:rPr>
      </w:pPr>
      <w:r>
        <w:t>6.6.</w:t>
      </w:r>
      <w:r>
        <w:rPr>
          <w:i/>
        </w:rPr>
        <w:t xml:space="preserve"> </w:t>
      </w:r>
      <w:r>
        <w:rPr>
          <w:color w:val="000000"/>
        </w:rPr>
        <w:t xml:space="preserve">O setor competente para proceder o pagamento deve verificar se a Nota Fiscal ou Fatura apresentada expressa os elementos necessários e essenciais do documento, tais como: </w:t>
      </w:r>
    </w:p>
    <w:p w14:paraId="66BD04C2" w14:textId="77777777" w:rsidR="00172BC9" w:rsidRDefault="00446BDA">
      <w:pPr>
        <w:widowControl/>
        <w:numPr>
          <w:ilvl w:val="0"/>
          <w:numId w:val="3"/>
        </w:numPr>
        <w:pBdr>
          <w:top w:val="nil"/>
          <w:left w:val="nil"/>
          <w:bottom w:val="nil"/>
          <w:right w:val="nil"/>
          <w:between w:val="nil"/>
        </w:pBdr>
        <w:tabs>
          <w:tab w:val="left" w:pos="1134"/>
        </w:tabs>
        <w:spacing w:line="276" w:lineRule="auto"/>
        <w:ind w:left="709" w:firstLine="0"/>
        <w:jc w:val="both"/>
        <w:rPr>
          <w:color w:val="000000"/>
        </w:rPr>
      </w:pPr>
      <w:r>
        <w:rPr>
          <w:color w:val="000000"/>
        </w:rPr>
        <w:t xml:space="preserve">o prazo de validade; </w:t>
      </w:r>
    </w:p>
    <w:p w14:paraId="66BD04C3" w14:textId="77777777" w:rsidR="00172BC9" w:rsidRDefault="00446BDA">
      <w:pPr>
        <w:widowControl/>
        <w:numPr>
          <w:ilvl w:val="0"/>
          <w:numId w:val="3"/>
        </w:numPr>
        <w:pBdr>
          <w:top w:val="nil"/>
          <w:left w:val="nil"/>
          <w:bottom w:val="nil"/>
          <w:right w:val="nil"/>
          <w:between w:val="nil"/>
        </w:pBdr>
        <w:tabs>
          <w:tab w:val="left" w:pos="1134"/>
        </w:tabs>
        <w:spacing w:line="276" w:lineRule="auto"/>
        <w:ind w:left="709" w:firstLine="0"/>
        <w:jc w:val="both"/>
        <w:rPr>
          <w:color w:val="000000"/>
        </w:rPr>
      </w:pPr>
      <w:r>
        <w:rPr>
          <w:color w:val="000000"/>
        </w:rPr>
        <w:t xml:space="preserve">a data da emissão; </w:t>
      </w:r>
    </w:p>
    <w:p w14:paraId="66BD04C4" w14:textId="77777777" w:rsidR="00172BC9" w:rsidRDefault="00446BDA">
      <w:pPr>
        <w:widowControl/>
        <w:numPr>
          <w:ilvl w:val="0"/>
          <w:numId w:val="3"/>
        </w:numPr>
        <w:pBdr>
          <w:top w:val="nil"/>
          <w:left w:val="nil"/>
          <w:bottom w:val="nil"/>
          <w:right w:val="nil"/>
          <w:between w:val="nil"/>
        </w:pBdr>
        <w:tabs>
          <w:tab w:val="left" w:pos="1134"/>
        </w:tabs>
        <w:spacing w:line="276" w:lineRule="auto"/>
        <w:ind w:left="709" w:firstLine="0"/>
        <w:jc w:val="both"/>
        <w:rPr>
          <w:color w:val="000000"/>
        </w:rPr>
      </w:pPr>
      <w:r>
        <w:rPr>
          <w:color w:val="000000"/>
        </w:rPr>
        <w:t xml:space="preserve">os dados do contrato e do órgão contratante; </w:t>
      </w:r>
    </w:p>
    <w:p w14:paraId="66BD04C5" w14:textId="77777777" w:rsidR="00172BC9" w:rsidRDefault="00446BDA">
      <w:pPr>
        <w:widowControl/>
        <w:numPr>
          <w:ilvl w:val="0"/>
          <w:numId w:val="3"/>
        </w:numPr>
        <w:pBdr>
          <w:top w:val="nil"/>
          <w:left w:val="nil"/>
          <w:bottom w:val="nil"/>
          <w:right w:val="nil"/>
          <w:between w:val="nil"/>
        </w:pBdr>
        <w:tabs>
          <w:tab w:val="left" w:pos="1134"/>
        </w:tabs>
        <w:spacing w:line="276" w:lineRule="auto"/>
        <w:ind w:left="709" w:firstLine="0"/>
        <w:jc w:val="both"/>
        <w:rPr>
          <w:color w:val="000000"/>
        </w:rPr>
      </w:pPr>
      <w:r>
        <w:rPr>
          <w:color w:val="000000"/>
        </w:rPr>
        <w:t xml:space="preserve">o período respectivo de execução do contrato; </w:t>
      </w:r>
    </w:p>
    <w:p w14:paraId="66BD04C6" w14:textId="77777777" w:rsidR="00172BC9" w:rsidRDefault="00446BDA">
      <w:pPr>
        <w:widowControl/>
        <w:numPr>
          <w:ilvl w:val="0"/>
          <w:numId w:val="3"/>
        </w:numPr>
        <w:pBdr>
          <w:top w:val="nil"/>
          <w:left w:val="nil"/>
          <w:bottom w:val="nil"/>
          <w:right w:val="nil"/>
          <w:between w:val="nil"/>
        </w:pBdr>
        <w:tabs>
          <w:tab w:val="left" w:pos="1134"/>
        </w:tabs>
        <w:spacing w:line="276" w:lineRule="auto"/>
        <w:ind w:left="709" w:firstLine="0"/>
        <w:jc w:val="both"/>
        <w:rPr>
          <w:color w:val="000000"/>
        </w:rPr>
      </w:pPr>
      <w:r>
        <w:rPr>
          <w:color w:val="000000"/>
        </w:rPr>
        <w:t xml:space="preserve">o valor a pagar; e </w:t>
      </w:r>
    </w:p>
    <w:p w14:paraId="66BD04C7" w14:textId="77777777" w:rsidR="00172BC9" w:rsidRDefault="00446BDA">
      <w:pPr>
        <w:widowControl/>
        <w:numPr>
          <w:ilvl w:val="0"/>
          <w:numId w:val="3"/>
        </w:numPr>
        <w:pBdr>
          <w:top w:val="nil"/>
          <w:left w:val="nil"/>
          <w:bottom w:val="nil"/>
          <w:right w:val="nil"/>
          <w:between w:val="nil"/>
        </w:pBdr>
        <w:tabs>
          <w:tab w:val="left" w:pos="1134"/>
        </w:tabs>
        <w:spacing w:line="276" w:lineRule="auto"/>
        <w:ind w:left="709" w:firstLine="0"/>
        <w:jc w:val="both"/>
        <w:rPr>
          <w:color w:val="000000"/>
        </w:rPr>
      </w:pPr>
      <w:r>
        <w:rPr>
          <w:color w:val="000000"/>
        </w:rPr>
        <w:t>eventual destaque do valor de retenções tributárias cabíveis.</w:t>
      </w:r>
    </w:p>
    <w:p w14:paraId="66BD04C8" w14:textId="77777777" w:rsidR="00172BC9" w:rsidRDefault="00446BDA">
      <w:pPr>
        <w:spacing w:line="276" w:lineRule="auto"/>
        <w:jc w:val="both"/>
        <w:rPr>
          <w:i/>
        </w:rPr>
      </w:pPr>
      <w:r>
        <w:t xml:space="preserve">6.7. Havendo erro </w:t>
      </w:r>
      <w:r>
        <w:rPr>
          <w:color w:val="000000"/>
        </w:rPr>
        <w:t>na</w:t>
      </w:r>
      <w:r>
        <w:t xml:space="preserve"> apresentação da Nota Fiscal/Fatura, ou circunstância que impeça a liquidação da </w:t>
      </w:r>
      <w:r>
        <w:rPr>
          <w:color w:val="000000"/>
        </w:rPr>
        <w:t>despesa</w:t>
      </w:r>
      <w:r>
        <w:t>, o pagamento ficará sobrestado até que o contratado providencie as medidas saneadoras. Nesta hipótese, o prazo para pagamento iniciar-se-á após a comprovação da regularização da situação, não acarretando qualquer ônus para o contratante;</w:t>
      </w:r>
    </w:p>
    <w:p w14:paraId="66BD04C9" w14:textId="77777777" w:rsidR="00172BC9" w:rsidRDefault="00172BC9">
      <w:pPr>
        <w:spacing w:line="276" w:lineRule="auto"/>
        <w:jc w:val="both"/>
      </w:pPr>
    </w:p>
    <w:p w14:paraId="66BD04CA" w14:textId="77777777" w:rsidR="00172BC9" w:rsidRDefault="00446BDA">
      <w:pPr>
        <w:spacing w:line="276" w:lineRule="auto"/>
        <w:jc w:val="both"/>
        <w:rPr>
          <w:color w:val="000000"/>
        </w:rPr>
      </w:pPr>
      <w:r>
        <w:t xml:space="preserve">6.8. </w:t>
      </w:r>
      <w:r>
        <w:rPr>
          <w:color w:val="000000"/>
        </w:rPr>
        <w:t xml:space="preserve">A Nota Fiscal ou Fatura deverá ser obrigatoriamente acompanhada da comprovação da regularidade fiscal, mediante consulta aos sítios eletrônicos oficiais ou à documentação mencionada no art. 68 da Lei Federal nº </w:t>
      </w:r>
      <w:r>
        <w:t xml:space="preserve">14.133/2021. </w:t>
      </w:r>
      <w:r>
        <w:rPr>
          <w:color w:val="000000"/>
        </w:rPr>
        <w:t xml:space="preserve">  </w:t>
      </w:r>
    </w:p>
    <w:p w14:paraId="66BD04CB" w14:textId="77777777" w:rsidR="00172BC9" w:rsidRDefault="00172BC9">
      <w:pPr>
        <w:spacing w:line="276" w:lineRule="auto"/>
        <w:jc w:val="both"/>
        <w:rPr>
          <w:color w:val="000000"/>
        </w:rPr>
      </w:pPr>
    </w:p>
    <w:p w14:paraId="66BD04CC" w14:textId="77777777" w:rsidR="00172BC9" w:rsidRDefault="00446BDA">
      <w:pPr>
        <w:spacing w:line="276" w:lineRule="auto"/>
        <w:jc w:val="both"/>
      </w:pPr>
      <w:r>
        <w:rPr>
          <w:color w:val="000000"/>
        </w:rPr>
        <w:t xml:space="preserve">6.9. </w:t>
      </w:r>
      <w:r>
        <w:t xml:space="preserve">Havendo a efetiva execução do objeto, os pagamentos serão realizados normalmente, até que se decida pela rescisão do contrato. </w:t>
      </w:r>
    </w:p>
    <w:p w14:paraId="66BD04CD" w14:textId="77777777" w:rsidR="00172BC9" w:rsidRDefault="00172BC9">
      <w:pPr>
        <w:spacing w:line="276" w:lineRule="auto"/>
        <w:jc w:val="both"/>
      </w:pPr>
    </w:p>
    <w:p w14:paraId="66BD04CE" w14:textId="77777777" w:rsidR="00172BC9" w:rsidRDefault="00446BDA">
      <w:pPr>
        <w:spacing w:line="276" w:lineRule="auto"/>
        <w:ind w:firstLine="284"/>
        <w:jc w:val="both"/>
      </w:pPr>
      <w:r>
        <w:t>6.9.1. Quando do pagamento, será efetuada a retenção tributária prevista na legislação aplicável.</w:t>
      </w:r>
    </w:p>
    <w:p w14:paraId="66BD04CF" w14:textId="77777777" w:rsidR="00172BC9" w:rsidRDefault="00446BDA">
      <w:pPr>
        <w:spacing w:line="276" w:lineRule="auto"/>
        <w:ind w:left="426"/>
        <w:jc w:val="both"/>
      </w:pPr>
      <w:r>
        <w:t>6.9.1.1.  Independentemente do percentual de tributo inserido na planilha, no pagamento serão retidos na fonte os percentuais estabelecidos na legislação vigente.</w:t>
      </w:r>
    </w:p>
    <w:p w14:paraId="66BD04D0" w14:textId="77777777" w:rsidR="00172BC9" w:rsidRDefault="00172BC9">
      <w:pPr>
        <w:spacing w:line="276" w:lineRule="auto"/>
        <w:ind w:firstLine="142"/>
        <w:jc w:val="both"/>
        <w:rPr>
          <w:color w:val="000000"/>
        </w:rPr>
      </w:pPr>
    </w:p>
    <w:p w14:paraId="66BD04D1" w14:textId="77777777" w:rsidR="00172BC9" w:rsidRDefault="00446BDA">
      <w:pPr>
        <w:spacing w:line="276" w:lineRule="auto"/>
        <w:ind w:firstLine="284"/>
        <w:jc w:val="both"/>
        <w:rPr>
          <w:color w:val="000000"/>
        </w:rPr>
      </w:pPr>
      <w:r>
        <w:rPr>
          <w:color w:val="000000"/>
        </w:rPr>
        <w:t xml:space="preserve">6.9.2. </w:t>
      </w:r>
      <w: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6BD04D2" w14:textId="77777777" w:rsidR="00172BC9" w:rsidRDefault="00172BC9">
      <w:pPr>
        <w:spacing w:line="276" w:lineRule="auto"/>
        <w:jc w:val="both"/>
      </w:pPr>
    </w:p>
    <w:p w14:paraId="66BD04D3" w14:textId="77777777" w:rsidR="00172BC9" w:rsidRDefault="00446BDA">
      <w:pPr>
        <w:spacing w:line="276" w:lineRule="auto"/>
        <w:jc w:val="both"/>
        <w:rPr>
          <w:b/>
        </w:rPr>
      </w:pPr>
      <w:r>
        <w:rPr>
          <w:b/>
        </w:rPr>
        <w:t>7. CLÁUSULA SÉTIMA - REAJUSTE (artigo 92, V).</w:t>
      </w:r>
    </w:p>
    <w:p w14:paraId="66BD04D4" w14:textId="77777777" w:rsidR="00172BC9" w:rsidRDefault="00446BDA">
      <w:pPr>
        <w:spacing w:line="276" w:lineRule="auto"/>
        <w:jc w:val="both"/>
      </w:pPr>
      <w:r>
        <w:t>7.1. Os preços inicialmente contratados são fixos e irreajustáveis no prazo de um ano contado da data do orçamento estimado.</w:t>
      </w:r>
    </w:p>
    <w:p w14:paraId="66BD04D5" w14:textId="77777777" w:rsidR="00172BC9" w:rsidRDefault="00172BC9">
      <w:pPr>
        <w:spacing w:line="276" w:lineRule="auto"/>
        <w:jc w:val="both"/>
      </w:pPr>
    </w:p>
    <w:p w14:paraId="66BD04D6" w14:textId="77777777" w:rsidR="00172BC9" w:rsidRDefault="00446BDA">
      <w:pPr>
        <w:spacing w:line="276" w:lineRule="auto"/>
        <w:jc w:val="both"/>
      </w:pPr>
      <w:r>
        <w:t>7.2. Após o interregno de um ano, os preços iniciais serão reajustados, mediante a aplicação, pelo contratante, do índice IPCA/IBGE, exclusivamente para as obrigações iniciadas e concluídas após a ocorrência da anualidade.</w:t>
      </w:r>
    </w:p>
    <w:p w14:paraId="66BD04D7" w14:textId="77777777" w:rsidR="00172BC9" w:rsidRDefault="00172BC9">
      <w:pPr>
        <w:spacing w:line="276" w:lineRule="auto"/>
        <w:jc w:val="both"/>
      </w:pPr>
    </w:p>
    <w:p w14:paraId="66BD04D8" w14:textId="77777777" w:rsidR="00172BC9" w:rsidRDefault="00446BDA">
      <w:pPr>
        <w:spacing w:line="276" w:lineRule="auto"/>
        <w:jc w:val="both"/>
      </w:pPr>
      <w:r>
        <w:t>7.3. Nos reajustes subsequentes ao primeiro, o interregno mínimo de um ano será contado a partir dos efeitos financeiros do último reajuste.</w:t>
      </w:r>
    </w:p>
    <w:p w14:paraId="66BD04D9" w14:textId="77777777" w:rsidR="00172BC9" w:rsidRDefault="00172BC9">
      <w:pPr>
        <w:spacing w:line="276" w:lineRule="auto"/>
        <w:jc w:val="both"/>
      </w:pPr>
    </w:p>
    <w:p w14:paraId="66BD04DA" w14:textId="77777777" w:rsidR="00172BC9" w:rsidRDefault="00446BDA">
      <w:pPr>
        <w:spacing w:line="276" w:lineRule="auto"/>
        <w:jc w:val="both"/>
      </w:pPr>
      <w: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66BD04DB" w14:textId="77777777" w:rsidR="00172BC9" w:rsidRDefault="00172BC9">
      <w:pPr>
        <w:spacing w:line="276" w:lineRule="auto"/>
        <w:jc w:val="both"/>
      </w:pPr>
    </w:p>
    <w:p w14:paraId="66BD04DC" w14:textId="77777777" w:rsidR="00172BC9" w:rsidRDefault="00446BDA">
      <w:pPr>
        <w:spacing w:line="276" w:lineRule="auto"/>
        <w:jc w:val="both"/>
      </w:pPr>
      <w:r>
        <w:t>7.5. Nas aferições finais, o(s) índice(s) utilizado(s) para reajuste será(ão), obrigatoriamente, o(s) definitivo(s).</w:t>
      </w:r>
    </w:p>
    <w:p w14:paraId="66BD04DD" w14:textId="77777777" w:rsidR="00172BC9" w:rsidRDefault="00172BC9">
      <w:pPr>
        <w:spacing w:line="276" w:lineRule="auto"/>
        <w:jc w:val="both"/>
      </w:pPr>
    </w:p>
    <w:p w14:paraId="66BD04DE" w14:textId="77777777" w:rsidR="00172BC9" w:rsidRDefault="00446BDA">
      <w:pPr>
        <w:spacing w:line="276" w:lineRule="auto"/>
        <w:jc w:val="both"/>
      </w:pPr>
      <w:r>
        <w:t>7.6. Caso o(s) índice(s) estabelecido(s) para reajustamento venha(m) a ser extinto(s) ou de qualquer forma não possa(m) mais ser utilizado(s), será(ão) adotado(s), em substituição, o(s)que vier(em) a ser determinado(s) pela legislação então em vigor.</w:t>
      </w:r>
    </w:p>
    <w:p w14:paraId="66BD04DF" w14:textId="77777777" w:rsidR="00172BC9" w:rsidRDefault="00172BC9">
      <w:pPr>
        <w:spacing w:line="276" w:lineRule="auto"/>
        <w:jc w:val="both"/>
      </w:pPr>
    </w:p>
    <w:p w14:paraId="66BD04E0" w14:textId="77777777" w:rsidR="00172BC9" w:rsidRDefault="00446BDA">
      <w:pPr>
        <w:spacing w:line="276" w:lineRule="auto"/>
        <w:jc w:val="both"/>
      </w:pPr>
      <w:r>
        <w:t>7.7. Na ausência de previsão legal quanto ao índice substituto, as partes elegerão novo índice oficial, para reajustamento do preço do valor remanescente, por meio de termo aditivo.</w:t>
      </w:r>
    </w:p>
    <w:p w14:paraId="66BD04E1" w14:textId="77777777" w:rsidR="00172BC9" w:rsidRDefault="00172BC9">
      <w:pPr>
        <w:spacing w:line="276" w:lineRule="auto"/>
        <w:jc w:val="both"/>
      </w:pPr>
    </w:p>
    <w:p w14:paraId="66BD04E2" w14:textId="77777777" w:rsidR="00172BC9" w:rsidRDefault="00446BDA">
      <w:pPr>
        <w:spacing w:line="276" w:lineRule="auto"/>
        <w:jc w:val="both"/>
      </w:pPr>
      <w:r>
        <w:t>7.8. O reajuste será realizado por apostilamento.</w:t>
      </w:r>
    </w:p>
    <w:p w14:paraId="66BD04E3" w14:textId="77777777" w:rsidR="00172BC9" w:rsidRDefault="00172BC9">
      <w:pPr>
        <w:spacing w:line="276" w:lineRule="auto"/>
        <w:jc w:val="both"/>
        <w:rPr>
          <w:b/>
        </w:rPr>
      </w:pPr>
    </w:p>
    <w:p w14:paraId="66BD04E4" w14:textId="77777777" w:rsidR="00172BC9" w:rsidRDefault="00446BDA">
      <w:pPr>
        <w:spacing w:line="276" w:lineRule="auto"/>
        <w:jc w:val="both"/>
        <w:rPr>
          <w:b/>
        </w:rPr>
      </w:pPr>
      <w:r>
        <w:rPr>
          <w:b/>
        </w:rPr>
        <w:t>8. CLÁUSULA OITAVA - OBRIGAÇÕES DO CONTRATANTE (artigo 92, X, XI e XIV).</w:t>
      </w:r>
    </w:p>
    <w:p w14:paraId="66BD04E5" w14:textId="77777777" w:rsidR="00172BC9" w:rsidRDefault="00446BDA">
      <w:pPr>
        <w:spacing w:line="276" w:lineRule="auto"/>
        <w:jc w:val="both"/>
      </w:pPr>
      <w:r>
        <w:t>8.1. São obrigações do Contratante:</w:t>
      </w:r>
    </w:p>
    <w:p w14:paraId="66BD04E6" w14:textId="77777777" w:rsidR="00172BC9" w:rsidRDefault="00172BC9">
      <w:pPr>
        <w:spacing w:line="276" w:lineRule="auto"/>
        <w:jc w:val="both"/>
      </w:pPr>
    </w:p>
    <w:p w14:paraId="66BD04E7" w14:textId="77777777" w:rsidR="00172BC9" w:rsidRDefault="00446BDA">
      <w:pPr>
        <w:spacing w:line="276" w:lineRule="auto"/>
        <w:jc w:val="both"/>
      </w:pPr>
      <w:r>
        <w:t>8.2. Exigir o cumprimento de todas as obrigações assumidas pelo Contratado, de acordo com o contrato e seus anexos;</w:t>
      </w:r>
    </w:p>
    <w:p w14:paraId="66BD04E8" w14:textId="77777777" w:rsidR="00172BC9" w:rsidRDefault="00172BC9">
      <w:pPr>
        <w:spacing w:line="276" w:lineRule="auto"/>
        <w:jc w:val="both"/>
      </w:pPr>
    </w:p>
    <w:p w14:paraId="66BD04E9" w14:textId="77777777" w:rsidR="00172BC9" w:rsidRDefault="00446BDA">
      <w:pPr>
        <w:spacing w:line="276" w:lineRule="auto"/>
        <w:jc w:val="both"/>
      </w:pPr>
      <w:r>
        <w:t>8.3. Receber o objeto no prazo e condições estabelecidas no Termo de Referência;</w:t>
      </w:r>
    </w:p>
    <w:p w14:paraId="66BD04EA" w14:textId="77777777" w:rsidR="00172BC9" w:rsidRDefault="00172BC9">
      <w:pPr>
        <w:spacing w:line="276" w:lineRule="auto"/>
        <w:jc w:val="both"/>
      </w:pPr>
    </w:p>
    <w:p w14:paraId="66BD04EB" w14:textId="77777777" w:rsidR="00172BC9" w:rsidRDefault="00446BDA">
      <w:pPr>
        <w:spacing w:line="276" w:lineRule="auto"/>
        <w:jc w:val="both"/>
      </w:pPr>
      <w:r>
        <w:t>8.4. Notificar o Contratado, por escrito, sobre vícios, defeitos ou incorreções verificadas no objeto fornecido, para que seja por ele substituído, reparado ou corrigido, no total ou em parte, às suas expensas;</w:t>
      </w:r>
    </w:p>
    <w:p w14:paraId="66BD04EC" w14:textId="77777777" w:rsidR="00172BC9" w:rsidRDefault="00172BC9">
      <w:pPr>
        <w:spacing w:line="276" w:lineRule="auto"/>
        <w:jc w:val="both"/>
      </w:pPr>
    </w:p>
    <w:p w14:paraId="66BD04ED" w14:textId="77777777" w:rsidR="00172BC9" w:rsidRDefault="00446BDA">
      <w:pPr>
        <w:spacing w:line="276" w:lineRule="auto"/>
        <w:jc w:val="both"/>
      </w:pPr>
      <w:r>
        <w:lastRenderedPageBreak/>
        <w:t>8.5. Acompanhar e fiscalizar a execução do contrato e o cumprimento das obrigações pelo Contratado;</w:t>
      </w:r>
    </w:p>
    <w:p w14:paraId="66BD04EE" w14:textId="77777777" w:rsidR="00172BC9" w:rsidRDefault="00172BC9">
      <w:pPr>
        <w:spacing w:line="276" w:lineRule="auto"/>
        <w:jc w:val="both"/>
      </w:pPr>
    </w:p>
    <w:p w14:paraId="66BD04EF" w14:textId="77777777" w:rsidR="00172BC9" w:rsidRDefault="00446BDA">
      <w:pPr>
        <w:spacing w:line="276" w:lineRule="auto"/>
        <w:jc w:val="both"/>
      </w:pPr>
      <w:r>
        <w:t>8.6. Efetuar o pagamento ao Contratado do valor correspondente ao fornecimento do objeto, no prazo, forma e condições estabelecidos no presente Contrato e no Termo de Referência.</w:t>
      </w:r>
    </w:p>
    <w:p w14:paraId="66BD04F0" w14:textId="77777777" w:rsidR="00172BC9" w:rsidRDefault="00172BC9">
      <w:pPr>
        <w:spacing w:line="276" w:lineRule="auto"/>
        <w:jc w:val="both"/>
      </w:pPr>
    </w:p>
    <w:p w14:paraId="66BD04F1" w14:textId="77777777" w:rsidR="00172BC9" w:rsidRDefault="00446BDA">
      <w:pPr>
        <w:spacing w:line="276" w:lineRule="auto"/>
        <w:jc w:val="both"/>
      </w:pPr>
      <w:r>
        <w:t>8.7. Aplicar ao Contratado as sanções previstas na lei e neste Contrato;</w:t>
      </w:r>
    </w:p>
    <w:p w14:paraId="66BD04F2" w14:textId="77777777" w:rsidR="00172BC9" w:rsidRDefault="00172BC9">
      <w:pPr>
        <w:spacing w:line="276" w:lineRule="auto"/>
        <w:jc w:val="both"/>
      </w:pPr>
    </w:p>
    <w:p w14:paraId="66BD04F3" w14:textId="77777777" w:rsidR="00172BC9" w:rsidRDefault="00446BDA">
      <w:pPr>
        <w:spacing w:line="276" w:lineRule="auto"/>
        <w:jc w:val="both"/>
      </w:pPr>
      <w:r>
        <w:t>8.8. Cientificar a Secretaria Municipal de Assuntos Jurídicos para adoção das medidas cabíveis quando do descumprimento de obrigações pelo Contratado;</w:t>
      </w:r>
    </w:p>
    <w:p w14:paraId="66BD04F4" w14:textId="77777777" w:rsidR="00172BC9" w:rsidRDefault="00172BC9">
      <w:pPr>
        <w:spacing w:line="276" w:lineRule="auto"/>
        <w:jc w:val="both"/>
      </w:pPr>
    </w:p>
    <w:p w14:paraId="66BD04F5" w14:textId="77777777" w:rsidR="00172BC9" w:rsidRDefault="00446BDA">
      <w:pPr>
        <w:spacing w:line="276" w:lineRule="auto"/>
        <w:jc w:val="both"/>
      </w:pPr>
      <w: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6BD04F6" w14:textId="77777777" w:rsidR="00172BC9" w:rsidRDefault="00172BC9">
      <w:pPr>
        <w:spacing w:line="276" w:lineRule="auto"/>
        <w:jc w:val="both"/>
      </w:pPr>
    </w:p>
    <w:p w14:paraId="66BD04F7" w14:textId="77777777" w:rsidR="00172BC9" w:rsidRDefault="00446BDA">
      <w:pPr>
        <w:spacing w:line="276" w:lineRule="auto"/>
        <w:jc w:val="both"/>
      </w:pPr>
      <w:r>
        <w:t>8.10. A Administração terá o prazo de 1 (um) mês, a contar da data do protocolo do requerimento para decidir, admitida a prorrogação motivada, por igual período.</w:t>
      </w:r>
    </w:p>
    <w:p w14:paraId="66BD04F8" w14:textId="77777777" w:rsidR="00172BC9" w:rsidRDefault="00172BC9">
      <w:pPr>
        <w:spacing w:line="276" w:lineRule="auto"/>
        <w:jc w:val="both"/>
      </w:pPr>
    </w:p>
    <w:p w14:paraId="66BD04F9" w14:textId="77777777" w:rsidR="00172BC9" w:rsidRDefault="00446BDA">
      <w:pPr>
        <w:spacing w:line="276" w:lineRule="auto"/>
        <w:jc w:val="both"/>
      </w:pPr>
      <w:r>
        <w:t>8.11. Responder eventuais pedidos de reestabelecimento do equilíbrio econômico-financeiro feitos pelo contratado no prazo máximo de 60 (sessenta) dias.</w:t>
      </w:r>
    </w:p>
    <w:p w14:paraId="66BD04FA" w14:textId="77777777" w:rsidR="00172BC9" w:rsidRDefault="00172BC9">
      <w:pPr>
        <w:spacing w:line="276" w:lineRule="auto"/>
        <w:jc w:val="both"/>
      </w:pPr>
    </w:p>
    <w:p w14:paraId="66BD04FB" w14:textId="77777777" w:rsidR="00172BC9" w:rsidRDefault="00446BDA">
      <w:pPr>
        <w:spacing w:line="276" w:lineRule="auto"/>
        <w:jc w:val="both"/>
      </w:pPr>
      <w:r>
        <w:t>8.12. Notificar os emitentes das garantias quanto ao início de processo administrativo para apuração de descumprimento de cláusulas contratuais.</w:t>
      </w:r>
    </w:p>
    <w:p w14:paraId="66BD04FC" w14:textId="77777777" w:rsidR="00172BC9" w:rsidRDefault="00172BC9">
      <w:pPr>
        <w:spacing w:line="276" w:lineRule="auto"/>
        <w:jc w:val="both"/>
      </w:pPr>
    </w:p>
    <w:p w14:paraId="66BD04FD" w14:textId="77777777" w:rsidR="00172BC9" w:rsidRDefault="00446BDA">
      <w:pPr>
        <w:spacing w:line="276" w:lineRule="auto"/>
        <w:jc w:val="both"/>
      </w:pPr>
      <w: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6BD04FE" w14:textId="77777777" w:rsidR="00172BC9" w:rsidRDefault="00172BC9">
      <w:pPr>
        <w:spacing w:line="276" w:lineRule="auto"/>
        <w:jc w:val="both"/>
      </w:pPr>
    </w:p>
    <w:p w14:paraId="66BD04FF" w14:textId="77777777" w:rsidR="00172BC9" w:rsidRDefault="00446BDA">
      <w:pPr>
        <w:spacing w:line="276" w:lineRule="auto"/>
        <w:jc w:val="both"/>
        <w:rPr>
          <w:b/>
        </w:rPr>
      </w:pPr>
      <w:r>
        <w:rPr>
          <w:b/>
        </w:rPr>
        <w:t>9. CLÁUSULA NONA - OBRIGAÇÕES DO CONTRATADO (artigo 92, XIV, XVI e XVII).</w:t>
      </w:r>
    </w:p>
    <w:p w14:paraId="66BD0500" w14:textId="77777777" w:rsidR="00172BC9" w:rsidRDefault="00446BDA">
      <w:pPr>
        <w:spacing w:line="276" w:lineRule="auto"/>
        <w:jc w:val="both"/>
      </w:pPr>
      <w: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66BD0501" w14:textId="77777777" w:rsidR="00172BC9" w:rsidRDefault="00172BC9">
      <w:pPr>
        <w:spacing w:line="276" w:lineRule="auto"/>
        <w:jc w:val="both"/>
      </w:pPr>
    </w:p>
    <w:p w14:paraId="66BD0502" w14:textId="77777777" w:rsidR="00172BC9" w:rsidRDefault="00446BDA">
      <w:pPr>
        <w:spacing w:line="276" w:lineRule="auto"/>
        <w:jc w:val="both"/>
      </w:pPr>
      <w:r>
        <w:t>9.2. Responsabilizar-se pelos vícios e danos decorrentes do objeto, de acordo com o Código de Defesa do Consumidor (Lei nº 8.078, de 1990);</w:t>
      </w:r>
    </w:p>
    <w:p w14:paraId="66BD0503" w14:textId="77777777" w:rsidR="00172BC9" w:rsidRDefault="00172BC9">
      <w:pPr>
        <w:spacing w:line="276" w:lineRule="auto"/>
        <w:jc w:val="both"/>
      </w:pPr>
    </w:p>
    <w:p w14:paraId="66BD0504" w14:textId="77777777" w:rsidR="00172BC9" w:rsidRDefault="00446BDA">
      <w:pPr>
        <w:spacing w:line="276" w:lineRule="auto"/>
        <w:jc w:val="both"/>
      </w:pPr>
      <w:r>
        <w:t>9.3. Comunicar ao contratante, no prazo máximo de 24 (vinte e quatro) horas que antecede a data da entrega, os motivos que impossibilitem o cumprimento do prazo previsto, com a devida comprovação;</w:t>
      </w:r>
    </w:p>
    <w:p w14:paraId="66BD0505" w14:textId="77777777" w:rsidR="00172BC9" w:rsidRDefault="00172BC9">
      <w:pPr>
        <w:spacing w:line="276" w:lineRule="auto"/>
        <w:jc w:val="both"/>
      </w:pPr>
    </w:p>
    <w:p w14:paraId="66BD0506" w14:textId="77777777" w:rsidR="00172BC9" w:rsidRDefault="00446BDA">
      <w:pPr>
        <w:spacing w:line="276" w:lineRule="auto"/>
        <w:jc w:val="both"/>
      </w:pPr>
      <w:r>
        <w:t>9.4. Atender às determinações regulares emitidas pelo fiscal ou gestor do contrato ou autoridade superior (artigo 137, II, da Lei Federal n.º 14.133, de 2021) e prestar todo esclarecimento ou informação por eles solicitados;</w:t>
      </w:r>
    </w:p>
    <w:p w14:paraId="66BD0507" w14:textId="77777777" w:rsidR="00172BC9" w:rsidRDefault="00172BC9">
      <w:pPr>
        <w:spacing w:line="276" w:lineRule="auto"/>
        <w:jc w:val="both"/>
      </w:pPr>
    </w:p>
    <w:p w14:paraId="66BD0508" w14:textId="77777777" w:rsidR="00172BC9" w:rsidRDefault="00446BDA">
      <w:pPr>
        <w:spacing w:line="276" w:lineRule="auto"/>
        <w:jc w:val="both"/>
      </w:pPr>
      <w:r>
        <w:t>9.5. Reparar, corrigir, remover, reconstruir ou substituir, às suas expensas, no total ou em parte, no prazo fixado pelo fiscal do contrato, os bens nos quais se verificarem vícios, defeitos ou incorreções resultantes da execução ou dos materiais empregados;</w:t>
      </w:r>
    </w:p>
    <w:p w14:paraId="66BD0509" w14:textId="77777777" w:rsidR="00172BC9" w:rsidRDefault="00172BC9">
      <w:pPr>
        <w:spacing w:line="276" w:lineRule="auto"/>
        <w:jc w:val="both"/>
      </w:pPr>
    </w:p>
    <w:p w14:paraId="66BD050A" w14:textId="77777777" w:rsidR="00172BC9" w:rsidRDefault="00446BDA">
      <w:pPr>
        <w:spacing w:line="276" w:lineRule="auto"/>
        <w:jc w:val="both"/>
      </w:pPr>
      <w:r>
        <w:t xml:space="preserve">9.6. Responsabilizar-se pelos vícios e danos decorrentes da execução do objeto, bem como por todo e qualquer dano </w:t>
      </w:r>
      <w:r>
        <w:lastRenderedPageBreak/>
        <w:t>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6BD050B" w14:textId="77777777" w:rsidR="00172BC9" w:rsidRDefault="00172BC9">
      <w:pPr>
        <w:spacing w:line="276" w:lineRule="auto"/>
        <w:jc w:val="both"/>
      </w:pPr>
    </w:p>
    <w:p w14:paraId="66BD050C" w14:textId="77777777" w:rsidR="00172BC9" w:rsidRDefault="00446BDA">
      <w:pPr>
        <w:spacing w:line="276" w:lineRule="auto"/>
        <w:jc w:val="both"/>
      </w:pPr>
      <w:r>
        <w:t xml:space="preserve">9.7. O  contratado deverá entregar ao setor responsável pela fiscalização do contrato, junto com a Nota Fiscal para fins de pagamento, os seguintes documentos: </w:t>
      </w:r>
    </w:p>
    <w:p w14:paraId="66BD050D" w14:textId="77777777" w:rsidR="00172BC9" w:rsidRDefault="00172BC9">
      <w:pPr>
        <w:spacing w:line="276" w:lineRule="auto"/>
        <w:jc w:val="both"/>
      </w:pPr>
    </w:p>
    <w:p w14:paraId="66BD050E" w14:textId="77777777" w:rsidR="00172BC9" w:rsidRDefault="00446BDA">
      <w:pPr>
        <w:spacing w:line="276" w:lineRule="auto"/>
        <w:jc w:val="both"/>
      </w:pPr>
      <w:r>
        <w:t xml:space="preserve">1) Prova de regularidade relativa à Seguridade Social; </w:t>
      </w:r>
    </w:p>
    <w:p w14:paraId="66BD050F" w14:textId="77777777" w:rsidR="00172BC9" w:rsidRDefault="00446BDA">
      <w:pPr>
        <w:spacing w:line="276" w:lineRule="auto"/>
        <w:jc w:val="both"/>
      </w:pPr>
      <w:r>
        <w:t xml:space="preserve">2) Certidão conjunta relativa aos tributos federais e à Dívida Ativa da União; </w:t>
      </w:r>
    </w:p>
    <w:p w14:paraId="66BD0510" w14:textId="77777777" w:rsidR="00172BC9" w:rsidRDefault="00446BDA">
      <w:pPr>
        <w:spacing w:line="276" w:lineRule="auto"/>
        <w:jc w:val="both"/>
      </w:pPr>
      <w:r>
        <w:t xml:space="preserve">3) Certidões que comprovem a regularidade perante a Fazenda Estadual ou Distrital do domicílio ou sede do contratado; </w:t>
      </w:r>
    </w:p>
    <w:p w14:paraId="66BD0511" w14:textId="77777777" w:rsidR="00172BC9" w:rsidRDefault="00446BDA">
      <w:pPr>
        <w:spacing w:line="276" w:lineRule="auto"/>
        <w:jc w:val="both"/>
      </w:pPr>
      <w:r>
        <w:t xml:space="preserve">4) Certidão de Regularidade do FGTS – CRF; </w:t>
      </w:r>
    </w:p>
    <w:p w14:paraId="66BD0512" w14:textId="77777777" w:rsidR="00172BC9" w:rsidRDefault="00446BDA">
      <w:pPr>
        <w:spacing w:line="276" w:lineRule="auto"/>
        <w:jc w:val="both"/>
      </w:pPr>
      <w:r>
        <w:t>5) Certidão Negativa de Débitos Trabalhistas – CNDT;</w:t>
      </w:r>
    </w:p>
    <w:p w14:paraId="66BD0513" w14:textId="77777777" w:rsidR="00172BC9" w:rsidRDefault="00172BC9">
      <w:pPr>
        <w:spacing w:line="276" w:lineRule="auto"/>
        <w:jc w:val="both"/>
      </w:pPr>
    </w:p>
    <w:p w14:paraId="66BD0514" w14:textId="77777777" w:rsidR="00172BC9" w:rsidRDefault="00446BDA">
      <w:pPr>
        <w:spacing w:line="276" w:lineRule="auto"/>
        <w:jc w:val="both"/>
      </w:pPr>
      <w: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6BD0515" w14:textId="77777777" w:rsidR="00172BC9" w:rsidRDefault="00172BC9">
      <w:pPr>
        <w:spacing w:line="276" w:lineRule="auto"/>
        <w:jc w:val="both"/>
      </w:pPr>
    </w:p>
    <w:p w14:paraId="66BD0516" w14:textId="77777777" w:rsidR="00172BC9" w:rsidRDefault="00446BDA">
      <w:pPr>
        <w:spacing w:line="276" w:lineRule="auto"/>
        <w:jc w:val="both"/>
      </w:pPr>
      <w:r>
        <w:t>9.9. Comunicar ao Fiscal do contrato, no prazo de 24 (vinte e quatro) horas, qualquer ocorrência anormal ou acidente que se verifique no local da execução do objeto contratual.</w:t>
      </w:r>
    </w:p>
    <w:p w14:paraId="66BD0517" w14:textId="77777777" w:rsidR="00172BC9" w:rsidRDefault="00172BC9">
      <w:pPr>
        <w:spacing w:line="276" w:lineRule="auto"/>
        <w:jc w:val="both"/>
      </w:pPr>
    </w:p>
    <w:p w14:paraId="66BD0518" w14:textId="77777777" w:rsidR="00172BC9" w:rsidRDefault="00446BDA">
      <w:pPr>
        <w:spacing w:line="276" w:lineRule="auto"/>
        <w:jc w:val="both"/>
      </w:pPr>
      <w:r>
        <w:t>9.10. Paralisar, por determinação do contratante, qualquer atividade que não esteja sendo executada de acordo com a boa técnica ou que ponha em risco a segurança de pessoas ou bens de terceiros.</w:t>
      </w:r>
    </w:p>
    <w:p w14:paraId="66BD0519" w14:textId="77777777" w:rsidR="00172BC9" w:rsidRDefault="00172BC9">
      <w:pPr>
        <w:spacing w:line="276" w:lineRule="auto"/>
        <w:jc w:val="both"/>
      </w:pPr>
    </w:p>
    <w:p w14:paraId="66BD051A" w14:textId="77777777" w:rsidR="00172BC9" w:rsidRDefault="00446BDA">
      <w:pPr>
        <w:spacing w:line="276" w:lineRule="auto"/>
        <w:jc w:val="both"/>
      </w:pPr>
      <w:r>
        <w:t>9.11. Manter durante toda a vigência do contrato, em compatibilidade com as obrigações assumidas, todas as condições exigidas para habilitação na contratação;</w:t>
      </w:r>
    </w:p>
    <w:p w14:paraId="66BD051B" w14:textId="77777777" w:rsidR="00172BC9" w:rsidRDefault="00172BC9">
      <w:pPr>
        <w:spacing w:line="276" w:lineRule="auto"/>
        <w:jc w:val="both"/>
      </w:pPr>
    </w:p>
    <w:p w14:paraId="66BD051C" w14:textId="77777777" w:rsidR="00172BC9" w:rsidRDefault="00446BDA">
      <w:pPr>
        <w:spacing w:line="276" w:lineRule="auto"/>
        <w:jc w:val="both"/>
      </w:pPr>
      <w:r>
        <w:t>9.12. Cumprir, durante todo o período de execução do contrato, a reserva de cargos prevista em lei para pessoa com deficiência, para reabilitado da Previdência Social ou para aprendiz, bem como as reservas de cargos previstas na legislação (artigo 116, da Lei Federal n.º 14.133, de 2021);</w:t>
      </w:r>
    </w:p>
    <w:p w14:paraId="66BD051D" w14:textId="77777777" w:rsidR="00172BC9" w:rsidRDefault="00172BC9">
      <w:pPr>
        <w:spacing w:line="276" w:lineRule="auto"/>
        <w:jc w:val="both"/>
      </w:pPr>
    </w:p>
    <w:p w14:paraId="66BD051E" w14:textId="77777777" w:rsidR="00172BC9" w:rsidRDefault="00446BDA">
      <w:pPr>
        <w:spacing w:line="276" w:lineRule="auto"/>
        <w:jc w:val="both"/>
      </w:pPr>
      <w:r>
        <w:t>9.13. Comprovar a reserva de cargos a que se refere a cláusula acima, no prazo fixado pelo fiscal do contrato, com a indicação dos empregados que preencheram as referidas vagas (art.116, parágrafo único, da Lei n.º 14.133, de 2021);</w:t>
      </w:r>
    </w:p>
    <w:p w14:paraId="66BD051F" w14:textId="77777777" w:rsidR="00172BC9" w:rsidRDefault="00172BC9">
      <w:pPr>
        <w:spacing w:line="276" w:lineRule="auto"/>
        <w:jc w:val="both"/>
      </w:pPr>
    </w:p>
    <w:p w14:paraId="66BD0520" w14:textId="77777777" w:rsidR="00172BC9" w:rsidRDefault="00446BDA">
      <w:pPr>
        <w:spacing w:line="276" w:lineRule="auto"/>
        <w:jc w:val="both"/>
      </w:pPr>
      <w:r>
        <w:t>9.14. Guardar sigilo sobre todas as informações obtidas em decorrência do cumprimento do</w:t>
      </w:r>
    </w:p>
    <w:p w14:paraId="66BD0521" w14:textId="77777777" w:rsidR="00172BC9" w:rsidRDefault="00446BDA">
      <w:pPr>
        <w:spacing w:line="276" w:lineRule="auto"/>
        <w:jc w:val="both"/>
      </w:pPr>
      <w:r>
        <w:t>contrato;</w:t>
      </w:r>
    </w:p>
    <w:p w14:paraId="66BD0522" w14:textId="77777777" w:rsidR="00172BC9" w:rsidRDefault="00172BC9">
      <w:pPr>
        <w:spacing w:line="276" w:lineRule="auto"/>
        <w:jc w:val="both"/>
      </w:pPr>
    </w:p>
    <w:p w14:paraId="66BD0523" w14:textId="77777777" w:rsidR="00172BC9" w:rsidRDefault="00446BDA">
      <w:pPr>
        <w:spacing w:line="276" w:lineRule="auto"/>
        <w:jc w:val="both"/>
      </w:pPr>
      <w:r>
        <w:t>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II, d, da Lei Federal nº 14.133, de 2021.</w:t>
      </w:r>
    </w:p>
    <w:p w14:paraId="66BD0524" w14:textId="77777777" w:rsidR="00172BC9" w:rsidRDefault="00172BC9">
      <w:pPr>
        <w:spacing w:line="276" w:lineRule="auto"/>
        <w:jc w:val="both"/>
      </w:pPr>
    </w:p>
    <w:p w14:paraId="66BD0525" w14:textId="77777777" w:rsidR="00172BC9" w:rsidRDefault="00446BDA">
      <w:pPr>
        <w:spacing w:line="276" w:lineRule="auto"/>
        <w:jc w:val="both"/>
      </w:pPr>
      <w:r>
        <w:t>9.16. Cumprir, além dos postulados legais vigentes de âmbito federal, estadual ou municipal, as normas de segurança do contratante;</w:t>
      </w:r>
    </w:p>
    <w:p w14:paraId="66BD0526" w14:textId="77777777" w:rsidR="00172BC9" w:rsidRDefault="00172BC9">
      <w:pPr>
        <w:spacing w:line="276" w:lineRule="auto"/>
        <w:jc w:val="both"/>
      </w:pPr>
    </w:p>
    <w:p w14:paraId="66BD0527" w14:textId="77777777" w:rsidR="00172BC9" w:rsidRDefault="00446BDA">
      <w:pPr>
        <w:spacing w:line="276" w:lineRule="auto"/>
        <w:jc w:val="both"/>
      </w:pPr>
      <w:r>
        <w:t xml:space="preserve">9.17. Alocar os empregados necessários, com habilitação e conhecimento adequados, ao perfeito cumprimento das </w:t>
      </w:r>
      <w:r>
        <w:lastRenderedPageBreak/>
        <w:t>cláusulas deste contrato, fornecendo os materiais, equipamentos, ferramentas e utensílios demandados, cuja quantidade, qualidade e tecnologia deverão atender às recomendações de boa técnica e a legislação de regência;</w:t>
      </w:r>
    </w:p>
    <w:p w14:paraId="66BD0528" w14:textId="77777777" w:rsidR="00172BC9" w:rsidRDefault="00172BC9">
      <w:pPr>
        <w:spacing w:line="276" w:lineRule="auto"/>
        <w:jc w:val="both"/>
      </w:pPr>
    </w:p>
    <w:p w14:paraId="66BD0529" w14:textId="77777777" w:rsidR="00172BC9" w:rsidRDefault="00446BDA">
      <w:pPr>
        <w:spacing w:line="276" w:lineRule="auto"/>
        <w:jc w:val="both"/>
      </w:pPr>
      <w:r>
        <w:t>9.18. Orientar e treinar seus empregados sobre os deveres previstos na Lei Federal nº 13.709, de 14 de agosto de 2018, adotando medidas eficazes para proteção de dados pessoais a que tenha acesso por força da execução deste contrato;</w:t>
      </w:r>
    </w:p>
    <w:p w14:paraId="66BD052A" w14:textId="77777777" w:rsidR="00172BC9" w:rsidRDefault="00172BC9">
      <w:pPr>
        <w:spacing w:line="276" w:lineRule="auto"/>
        <w:jc w:val="both"/>
      </w:pPr>
    </w:p>
    <w:p w14:paraId="66BD052B" w14:textId="77777777" w:rsidR="00172BC9" w:rsidRDefault="00446BDA">
      <w:pPr>
        <w:spacing w:line="276" w:lineRule="auto"/>
        <w:jc w:val="both"/>
      </w:pPr>
      <w:r>
        <w:t>9.19. Conduzir os trabalhos com estrita observância às normas da legislação pertinente, cumprindo as determinações dos Poderes Públicos, mantendo sempre limpo o local de execução do objeto e nas melhores condições de segurança, higiene e disciplina.</w:t>
      </w:r>
    </w:p>
    <w:p w14:paraId="66BD052C" w14:textId="77777777" w:rsidR="00172BC9" w:rsidRDefault="00172BC9">
      <w:pPr>
        <w:spacing w:line="276" w:lineRule="auto"/>
        <w:jc w:val="both"/>
      </w:pPr>
    </w:p>
    <w:p w14:paraId="66BD052D" w14:textId="77777777" w:rsidR="00172BC9" w:rsidRDefault="00446BDA">
      <w:pPr>
        <w:spacing w:line="276" w:lineRule="auto"/>
        <w:jc w:val="both"/>
      </w:pPr>
      <w:r>
        <w:t>9.20. Submeter previamente, por escrito, ao contratante, para análise e aprovação, quaisquer mudanças nos métodos executivos que fujam às especificações do memorial descritivo ou instrumento congênere.</w:t>
      </w:r>
    </w:p>
    <w:p w14:paraId="66BD052E" w14:textId="77777777" w:rsidR="00172BC9" w:rsidRDefault="00172BC9">
      <w:pPr>
        <w:spacing w:line="276" w:lineRule="auto"/>
        <w:jc w:val="both"/>
      </w:pPr>
    </w:p>
    <w:p w14:paraId="66BD052F" w14:textId="77777777" w:rsidR="00172BC9" w:rsidRDefault="00446BDA">
      <w:pPr>
        <w:spacing w:line="276" w:lineRule="auto"/>
        <w:jc w:val="both"/>
      </w:pPr>
      <w:r>
        <w:t>9.21. Não permitir a utilização de qualquer trabalho do menor de dezesseis anos, exceto na condição de aprendiz para os maiores de quatorze anos, nem permitir a utilização do trabalho do menor de dezoito anos em trabalho noturno, perigoso ou insalubre.</w:t>
      </w:r>
    </w:p>
    <w:p w14:paraId="66BD0530" w14:textId="77777777" w:rsidR="00172BC9" w:rsidRDefault="00172BC9">
      <w:pPr>
        <w:keepNext/>
        <w:keepLines/>
        <w:widowControl/>
        <w:pBdr>
          <w:top w:val="nil"/>
          <w:left w:val="nil"/>
          <w:bottom w:val="nil"/>
          <w:right w:val="nil"/>
          <w:between w:val="nil"/>
        </w:pBdr>
        <w:tabs>
          <w:tab w:val="left" w:pos="567"/>
        </w:tabs>
        <w:spacing w:line="276" w:lineRule="auto"/>
        <w:ind w:left="360" w:hanging="360"/>
        <w:jc w:val="both"/>
        <w:rPr>
          <w:b/>
          <w:color w:val="000000"/>
        </w:rPr>
      </w:pPr>
    </w:p>
    <w:p w14:paraId="66BD0531" w14:textId="77777777" w:rsidR="00172BC9" w:rsidRDefault="00446BDA">
      <w:pPr>
        <w:keepNext/>
        <w:keepLines/>
        <w:widowControl/>
        <w:pBdr>
          <w:top w:val="nil"/>
          <w:left w:val="nil"/>
          <w:bottom w:val="nil"/>
          <w:right w:val="nil"/>
          <w:between w:val="nil"/>
        </w:pBdr>
        <w:tabs>
          <w:tab w:val="left" w:pos="567"/>
        </w:tabs>
        <w:spacing w:line="276" w:lineRule="auto"/>
        <w:ind w:left="360" w:hanging="360"/>
        <w:jc w:val="both"/>
        <w:rPr>
          <w:b/>
          <w:color w:val="000000"/>
        </w:rPr>
      </w:pPr>
      <w:r>
        <w:rPr>
          <w:b/>
          <w:color w:val="000000"/>
        </w:rPr>
        <w:t>10.</w:t>
      </w:r>
      <w:r>
        <w:rPr>
          <w:color w:val="000000"/>
        </w:rPr>
        <w:t xml:space="preserve"> </w:t>
      </w:r>
      <w:r>
        <w:rPr>
          <w:b/>
          <w:color w:val="000000"/>
        </w:rPr>
        <w:t>CLÁUSULA DÉCIMA – GARANTIA DE EXECUÇÃO (art. 92, XII e XIII).</w:t>
      </w:r>
    </w:p>
    <w:p w14:paraId="66BD0532" w14:textId="77777777" w:rsidR="00172BC9" w:rsidRDefault="00446BDA">
      <w:pPr>
        <w:widowControl/>
        <w:spacing w:before="240" w:after="240" w:line="276" w:lineRule="auto"/>
        <w:ind w:left="880" w:hanging="440"/>
        <w:jc w:val="both"/>
        <w:rPr>
          <w:rFonts w:ascii="Calibri" w:eastAsia="Calibri" w:hAnsi="Calibri" w:cs="Calibri"/>
          <w:color w:val="4472C4"/>
        </w:rPr>
      </w:pPr>
      <w:r>
        <w:rPr>
          <w:rFonts w:ascii="Calibri" w:eastAsia="Calibri" w:hAnsi="Calibri" w:cs="Calibri"/>
          <w:b/>
          <w:color w:val="4472C4"/>
        </w:rPr>
        <w:t>10.1.</w:t>
      </w:r>
      <w:r>
        <w:rPr>
          <w:color w:val="4472C4"/>
          <w:sz w:val="14"/>
          <w:szCs w:val="14"/>
        </w:rPr>
        <w:t xml:space="preserve">         </w:t>
      </w:r>
      <w:r>
        <w:rPr>
          <w:rFonts w:ascii="Calibri" w:eastAsia="Calibri" w:hAnsi="Calibri" w:cs="Calibri"/>
          <w:color w:val="4472C4"/>
        </w:rPr>
        <w:t xml:space="preserve">Não haverá exigência de garantia contratual da </w:t>
      </w:r>
      <w:sdt>
        <w:sdtPr>
          <w:tag w:val="goog_rdk_6"/>
          <w:id w:val="-1930414370"/>
        </w:sdtPr>
        <w:sdtEndPr/>
        <w:sdtContent/>
      </w:sdt>
      <w:r>
        <w:rPr>
          <w:rFonts w:ascii="Calibri" w:eastAsia="Calibri" w:hAnsi="Calibri" w:cs="Calibri"/>
          <w:color w:val="4472C4"/>
        </w:rPr>
        <w:t>execução</w:t>
      </w:r>
    </w:p>
    <w:p w14:paraId="66BD0533" w14:textId="77777777" w:rsidR="00172BC9" w:rsidRDefault="00446BDA">
      <w:pPr>
        <w:widowControl/>
        <w:spacing w:before="240" w:after="240" w:line="276" w:lineRule="auto"/>
        <w:jc w:val="center"/>
        <w:rPr>
          <w:rFonts w:ascii="Calibri" w:eastAsia="Calibri" w:hAnsi="Calibri" w:cs="Calibri"/>
          <w:b/>
          <w:color w:val="4472C4"/>
          <w:highlight w:val="yellow"/>
        </w:rPr>
      </w:pPr>
      <w:r>
        <w:rPr>
          <w:rFonts w:ascii="Calibri" w:eastAsia="Calibri" w:hAnsi="Calibri" w:cs="Calibri"/>
          <w:b/>
          <w:color w:val="4472C4"/>
          <w:highlight w:val="yellow"/>
        </w:rPr>
        <w:t>OU</w:t>
      </w:r>
    </w:p>
    <w:p w14:paraId="66BD0534" w14:textId="77777777" w:rsidR="00172BC9" w:rsidRDefault="00446BDA">
      <w:pPr>
        <w:widowControl/>
        <w:spacing w:before="240" w:after="240" w:line="276" w:lineRule="auto"/>
        <w:jc w:val="both"/>
        <w:rPr>
          <w:rFonts w:ascii="Calibri" w:eastAsia="Calibri" w:hAnsi="Calibri" w:cs="Calibri"/>
          <w:color w:val="4472C4"/>
        </w:rPr>
      </w:pPr>
      <w:r>
        <w:rPr>
          <w:rFonts w:ascii="Calibri" w:eastAsia="Calibri" w:hAnsi="Calibri" w:cs="Calibri"/>
          <w:b/>
          <w:color w:val="4472C4"/>
        </w:rPr>
        <w:t xml:space="preserve">10.1. </w:t>
      </w:r>
      <w:r>
        <w:rPr>
          <w:rFonts w:ascii="Calibri" w:eastAsia="Calibri" w:hAnsi="Calibri" w:cs="Calibri"/>
          <w:color w:val="4472C4"/>
        </w:rPr>
        <w:t>A contratação conta com garantia de execução, nos moldes do art. 96 da Lei nº 14.133, de 2021 em valor correspondente a X% (XXXX por cento) do valor inicial/total/anual do contrato.</w:t>
      </w:r>
    </w:p>
    <w:p w14:paraId="66BD0535" w14:textId="77777777" w:rsidR="00172BC9" w:rsidRDefault="00446BDA">
      <w:pPr>
        <w:widowControl/>
        <w:spacing w:before="240" w:after="240" w:line="276" w:lineRule="auto"/>
        <w:jc w:val="center"/>
        <w:rPr>
          <w:rFonts w:ascii="Calibri" w:eastAsia="Calibri" w:hAnsi="Calibri" w:cs="Calibri"/>
          <w:color w:val="4472C4"/>
        </w:rPr>
      </w:pPr>
      <w:r>
        <w:rPr>
          <w:rFonts w:ascii="Calibri" w:eastAsia="Calibri" w:hAnsi="Calibri" w:cs="Calibri"/>
          <w:color w:val="4472C4"/>
        </w:rPr>
        <w:t>OU</w:t>
      </w:r>
    </w:p>
    <w:p w14:paraId="66BD0536" w14:textId="77777777" w:rsidR="00172BC9" w:rsidRDefault="00446BDA">
      <w:pPr>
        <w:widowControl/>
        <w:spacing w:before="240" w:after="240" w:line="276" w:lineRule="auto"/>
        <w:ind w:left="840" w:hanging="420"/>
        <w:jc w:val="both"/>
        <w:rPr>
          <w:rFonts w:ascii="Calibri" w:eastAsia="Calibri" w:hAnsi="Calibri" w:cs="Calibri"/>
          <w:color w:val="4472C4"/>
        </w:rPr>
      </w:pPr>
      <w:r>
        <w:rPr>
          <w:rFonts w:ascii="Calibri" w:eastAsia="Calibri" w:hAnsi="Calibri" w:cs="Calibri"/>
          <w:color w:val="4472C4"/>
        </w:rPr>
        <w:t>10.1. A contratação conta com garantia de execução do contrato, nos moldes do art. 96 combinado com art. 101, ambos da Lei nº 14.133, de 2021 em valor correspondente a X% (XXXX por cento) do valor total/anual do contrato, acrescido do valor dos bens abaixo arrolados, dos quais o contratado será depositário:”</w:t>
      </w:r>
    </w:p>
    <w:p w14:paraId="66BD0537" w14:textId="77777777" w:rsidR="00172BC9" w:rsidRDefault="00446BDA">
      <w:pPr>
        <w:widowControl/>
        <w:spacing w:before="240" w:after="240" w:line="276" w:lineRule="auto"/>
        <w:ind w:left="880" w:hanging="160"/>
        <w:jc w:val="both"/>
        <w:rPr>
          <w:rFonts w:ascii="Calibri" w:eastAsia="Calibri" w:hAnsi="Calibri" w:cs="Calibri"/>
          <w:color w:val="4472C4"/>
        </w:rPr>
      </w:pPr>
      <w:r>
        <w:rPr>
          <w:rFonts w:ascii="Calibri" w:eastAsia="Calibri" w:hAnsi="Calibri" w:cs="Calibri"/>
          <w:b/>
          <w:color w:val="4472C4"/>
        </w:rPr>
        <w:t>10.1.1.</w:t>
      </w:r>
      <w:r>
        <w:rPr>
          <w:color w:val="4472C4"/>
          <w:sz w:val="14"/>
          <w:szCs w:val="14"/>
        </w:rPr>
        <w:t xml:space="preserve">   </w:t>
      </w:r>
      <w:r>
        <w:rPr>
          <w:color w:val="4472C4"/>
          <w:sz w:val="14"/>
          <w:szCs w:val="14"/>
        </w:rPr>
        <w:tab/>
      </w:r>
      <w:r>
        <w:rPr>
          <w:rFonts w:ascii="Calibri" w:eastAsia="Calibri" w:hAnsi="Calibri" w:cs="Calibri"/>
          <w:color w:val="4472C4"/>
        </w:rPr>
        <w:t>BEM 1.............. Valor</w:t>
      </w:r>
    </w:p>
    <w:p w14:paraId="66BD0538" w14:textId="77777777" w:rsidR="00172BC9" w:rsidRDefault="00446BDA">
      <w:pPr>
        <w:widowControl/>
        <w:spacing w:before="240" w:after="240" w:line="276" w:lineRule="auto"/>
        <w:ind w:left="880" w:hanging="160"/>
        <w:jc w:val="both"/>
        <w:rPr>
          <w:rFonts w:ascii="Calibri" w:eastAsia="Calibri" w:hAnsi="Calibri" w:cs="Calibri"/>
          <w:color w:val="4472C4"/>
        </w:rPr>
      </w:pPr>
      <w:r>
        <w:rPr>
          <w:rFonts w:ascii="Calibri" w:eastAsia="Calibri" w:hAnsi="Calibri" w:cs="Calibri"/>
          <w:b/>
          <w:color w:val="4472C4"/>
        </w:rPr>
        <w:t>10.1.2.</w:t>
      </w:r>
      <w:r>
        <w:rPr>
          <w:color w:val="4472C4"/>
          <w:sz w:val="14"/>
          <w:szCs w:val="14"/>
        </w:rPr>
        <w:t xml:space="preserve">   </w:t>
      </w:r>
      <w:r>
        <w:rPr>
          <w:color w:val="4472C4"/>
          <w:sz w:val="14"/>
          <w:szCs w:val="14"/>
        </w:rPr>
        <w:tab/>
      </w:r>
      <w:r>
        <w:rPr>
          <w:rFonts w:ascii="Calibri" w:eastAsia="Calibri" w:hAnsi="Calibri" w:cs="Calibri"/>
          <w:color w:val="4472C4"/>
        </w:rPr>
        <w:t xml:space="preserve"> BEM 2 .............Valor</w:t>
      </w:r>
    </w:p>
    <w:p w14:paraId="66BD0539" w14:textId="77777777" w:rsidR="00172BC9" w:rsidRDefault="00446BDA">
      <w:pPr>
        <w:widowControl/>
        <w:spacing w:before="240" w:after="240" w:line="276" w:lineRule="auto"/>
        <w:ind w:left="740" w:hanging="20"/>
        <w:jc w:val="both"/>
        <w:rPr>
          <w:rFonts w:ascii="Calibri" w:eastAsia="Calibri" w:hAnsi="Calibri" w:cs="Calibri"/>
          <w:color w:val="4472C4"/>
        </w:rPr>
      </w:pPr>
      <w:r>
        <w:rPr>
          <w:rFonts w:ascii="Calibri" w:eastAsia="Calibri" w:hAnsi="Calibri" w:cs="Calibri"/>
          <w:b/>
          <w:color w:val="4472C4"/>
        </w:rPr>
        <w:t>10.1.3.</w:t>
      </w:r>
      <w:r>
        <w:rPr>
          <w:color w:val="4472C4"/>
          <w:sz w:val="14"/>
          <w:szCs w:val="14"/>
        </w:rPr>
        <w:t xml:space="preserve">   </w:t>
      </w:r>
      <w:r>
        <w:rPr>
          <w:rFonts w:ascii="Calibri" w:eastAsia="Calibri" w:hAnsi="Calibri" w:cs="Calibri"/>
          <w:color w:val="4472C4"/>
        </w:rPr>
        <w:t xml:space="preserve"> ...</w:t>
      </w:r>
    </w:p>
    <w:p w14:paraId="66BD053A" w14:textId="77777777" w:rsidR="00172BC9" w:rsidRDefault="00446BDA">
      <w:pPr>
        <w:widowControl/>
        <w:spacing w:before="240" w:after="240" w:line="276" w:lineRule="auto"/>
        <w:ind w:left="740" w:hanging="20"/>
        <w:jc w:val="both"/>
        <w:rPr>
          <w:rFonts w:ascii="Calibri" w:eastAsia="Calibri" w:hAnsi="Calibri" w:cs="Calibri"/>
          <w:color w:val="4472C4"/>
        </w:rPr>
      </w:pPr>
      <w:r>
        <w:rPr>
          <w:rFonts w:ascii="Calibri" w:eastAsia="Calibri" w:hAnsi="Calibri" w:cs="Calibri"/>
          <w:b/>
          <w:color w:val="4472C4"/>
        </w:rPr>
        <w:t>10.1.4.</w:t>
      </w:r>
      <w:r>
        <w:rPr>
          <w:color w:val="4472C4"/>
          <w:sz w:val="14"/>
          <w:szCs w:val="14"/>
        </w:rPr>
        <w:t xml:space="preserve">   </w:t>
      </w:r>
      <w:r>
        <w:rPr>
          <w:rFonts w:ascii="Calibri" w:eastAsia="Calibri" w:hAnsi="Calibri" w:cs="Calibri"/>
          <w:color w:val="4472C4"/>
        </w:rPr>
        <w:t>TOTAL ............. Valor total</w:t>
      </w:r>
    </w:p>
    <w:p w14:paraId="66BD053B" w14:textId="77777777" w:rsidR="00172BC9" w:rsidRDefault="00446BDA">
      <w:pPr>
        <w:widowControl/>
        <w:spacing w:before="240" w:after="240" w:line="276" w:lineRule="auto"/>
        <w:ind w:left="880" w:hanging="440"/>
        <w:jc w:val="both"/>
        <w:rPr>
          <w:rFonts w:ascii="Calibri" w:eastAsia="Calibri" w:hAnsi="Calibri" w:cs="Calibri"/>
          <w:color w:val="4472C4"/>
        </w:rPr>
      </w:pPr>
      <w:r>
        <w:rPr>
          <w:rFonts w:ascii="Calibri" w:eastAsia="Calibri" w:hAnsi="Calibri" w:cs="Calibri"/>
          <w:b/>
          <w:color w:val="4472C4"/>
        </w:rPr>
        <w:t>10.2.</w:t>
      </w:r>
      <w:r>
        <w:rPr>
          <w:color w:val="4472C4"/>
          <w:sz w:val="14"/>
          <w:szCs w:val="14"/>
        </w:rPr>
        <w:t xml:space="preserve">         </w:t>
      </w:r>
      <w:r>
        <w:rPr>
          <w:rFonts w:ascii="Calibri" w:eastAsia="Calibri" w:hAnsi="Calibri" w:cs="Calibri"/>
          <w:color w:val="4472C4"/>
        </w:rPr>
        <w:t>Caso utilizada a modalidade de seguro-garantia, a apólice deverá ter validade durante a execução do contrato e por 60 dias após o término da vigência contratual, e permanecerá em vigor mesmo que o contratado não pague o prêmio nas datas convencionadas.</w:t>
      </w:r>
    </w:p>
    <w:p w14:paraId="66BD053C" w14:textId="77777777" w:rsidR="00172BC9" w:rsidRDefault="00446BDA">
      <w:pPr>
        <w:widowControl/>
        <w:spacing w:before="240" w:after="240" w:line="276" w:lineRule="auto"/>
        <w:ind w:left="740" w:hanging="20"/>
        <w:jc w:val="both"/>
        <w:rPr>
          <w:rFonts w:ascii="Calibri" w:eastAsia="Calibri" w:hAnsi="Calibri" w:cs="Calibri"/>
          <w:color w:val="4472C4"/>
        </w:rPr>
      </w:pPr>
      <w:r>
        <w:rPr>
          <w:rFonts w:ascii="Calibri" w:eastAsia="Calibri" w:hAnsi="Calibri" w:cs="Calibri"/>
          <w:b/>
          <w:color w:val="4472C4"/>
        </w:rPr>
        <w:lastRenderedPageBreak/>
        <w:t>10.2.1.</w:t>
      </w:r>
      <w:r>
        <w:rPr>
          <w:color w:val="4472C4"/>
          <w:sz w:val="14"/>
          <w:szCs w:val="14"/>
        </w:rPr>
        <w:t xml:space="preserve">   </w:t>
      </w:r>
      <w:r>
        <w:rPr>
          <w:rFonts w:ascii="Calibri" w:eastAsia="Calibri" w:hAnsi="Calibri" w:cs="Calibri"/>
          <w:color w:val="4472C4"/>
        </w:rPr>
        <w:t xml:space="preserve"> A apólice do seguro garantia deverá acompanhar as modificações referentes à vigência do contrato principal mediante a emissão do respectivo endosso pela seguradora.</w:t>
      </w:r>
    </w:p>
    <w:p w14:paraId="66BD053D" w14:textId="77777777" w:rsidR="00172BC9" w:rsidRDefault="00446BDA">
      <w:pPr>
        <w:widowControl/>
        <w:spacing w:before="240" w:after="240" w:line="276" w:lineRule="auto"/>
        <w:ind w:left="740" w:hanging="20"/>
        <w:jc w:val="both"/>
        <w:rPr>
          <w:rFonts w:ascii="Calibri" w:eastAsia="Calibri" w:hAnsi="Calibri" w:cs="Calibri"/>
          <w:color w:val="4472C4"/>
        </w:rPr>
      </w:pPr>
      <w:r>
        <w:rPr>
          <w:rFonts w:ascii="Calibri" w:eastAsia="Calibri" w:hAnsi="Calibri" w:cs="Calibri"/>
          <w:b/>
          <w:color w:val="4472C4"/>
        </w:rPr>
        <w:t>10.2.2.</w:t>
      </w:r>
      <w:r>
        <w:rPr>
          <w:color w:val="4472C4"/>
          <w:sz w:val="14"/>
          <w:szCs w:val="14"/>
        </w:rPr>
        <w:t xml:space="preserve">   </w:t>
      </w:r>
      <w:r>
        <w:rPr>
          <w:rFonts w:ascii="Calibri" w:eastAsia="Calibri" w:hAnsi="Calibri" w:cs="Calibri"/>
          <w:color w:val="4472C4"/>
        </w:rPr>
        <w:t>Será permitida a substituição da apólice de seguro-garantia na data de renovação ou de aniversário, desde que mantidas as condições e coberturas da apólice vigente e nenhum período fique descoberto.</w:t>
      </w:r>
    </w:p>
    <w:p w14:paraId="66BD053E" w14:textId="77777777" w:rsidR="00172BC9" w:rsidRDefault="00446BDA">
      <w:pPr>
        <w:widowControl/>
        <w:spacing w:before="240" w:after="240" w:line="276" w:lineRule="auto"/>
        <w:ind w:left="880" w:hanging="440"/>
        <w:jc w:val="both"/>
        <w:rPr>
          <w:rFonts w:ascii="Calibri" w:eastAsia="Calibri" w:hAnsi="Calibri" w:cs="Calibri"/>
          <w:color w:val="4472C4"/>
        </w:rPr>
      </w:pPr>
      <w:r>
        <w:rPr>
          <w:rFonts w:ascii="Calibri" w:eastAsia="Calibri" w:hAnsi="Calibri" w:cs="Calibri"/>
          <w:b/>
          <w:color w:val="4472C4"/>
        </w:rPr>
        <w:t>10.3.</w:t>
      </w:r>
      <w:r>
        <w:rPr>
          <w:color w:val="4472C4"/>
          <w:sz w:val="14"/>
          <w:szCs w:val="14"/>
        </w:rPr>
        <w:t xml:space="preserve">         </w:t>
      </w:r>
      <w:r>
        <w:rPr>
          <w:rFonts w:ascii="Calibri" w:eastAsia="Calibri" w:hAnsi="Calibri" w:cs="Calibri"/>
          <w:color w:val="4472C4"/>
        </w:rPr>
        <w:t>Caso utilizada outra modalidade de garantia, somente será liberada ou restituída após a fiel execução do contrato ou após a sua extinção por culpa exclusiva da Administração e, quando em dinheiro, será atualizada monetariamente.</w:t>
      </w:r>
    </w:p>
    <w:p w14:paraId="66BD053F" w14:textId="77777777" w:rsidR="00172BC9" w:rsidRDefault="00446BDA">
      <w:pPr>
        <w:widowControl/>
        <w:spacing w:before="240" w:after="240" w:line="276" w:lineRule="auto"/>
        <w:ind w:left="880" w:hanging="440"/>
        <w:jc w:val="both"/>
        <w:rPr>
          <w:rFonts w:ascii="Calibri" w:eastAsia="Calibri" w:hAnsi="Calibri" w:cs="Calibri"/>
          <w:color w:val="4472C4"/>
        </w:rPr>
      </w:pPr>
      <w:r>
        <w:rPr>
          <w:rFonts w:ascii="Calibri" w:eastAsia="Calibri" w:hAnsi="Calibri" w:cs="Calibri"/>
          <w:b/>
          <w:color w:val="4472C4"/>
        </w:rPr>
        <w:t>10.4.</w:t>
      </w:r>
      <w:r>
        <w:rPr>
          <w:color w:val="4472C4"/>
          <w:sz w:val="14"/>
          <w:szCs w:val="14"/>
        </w:rPr>
        <w:t xml:space="preserve">         </w:t>
      </w:r>
      <w:r>
        <w:rPr>
          <w:rFonts w:ascii="Calibri" w:eastAsia="Calibri" w:hAnsi="Calibri" w:cs="Calibri"/>
          <w:color w:val="4472C4"/>
        </w:rPr>
        <w:t>Na hipótese de suspensão do contrato por ordem ou inadimplemento da Administração, o contratado ficará desobrigado de renovar a garantia ou de endossar a apólice de seguro até a ordem de reinício da execução ou o adimplemento pela Administração.</w:t>
      </w:r>
    </w:p>
    <w:p w14:paraId="66BD0540" w14:textId="77777777" w:rsidR="00172BC9" w:rsidRDefault="00446BDA">
      <w:pPr>
        <w:widowControl/>
        <w:spacing w:before="240" w:after="240" w:line="276" w:lineRule="auto"/>
        <w:ind w:left="880" w:hanging="440"/>
        <w:jc w:val="both"/>
        <w:rPr>
          <w:rFonts w:ascii="Calibri" w:eastAsia="Calibri" w:hAnsi="Calibri" w:cs="Calibri"/>
          <w:color w:val="4472C4"/>
        </w:rPr>
      </w:pPr>
      <w:r>
        <w:rPr>
          <w:rFonts w:ascii="Calibri" w:eastAsia="Calibri" w:hAnsi="Calibri" w:cs="Calibri"/>
          <w:b/>
          <w:color w:val="4472C4"/>
        </w:rPr>
        <w:t>10.5.</w:t>
      </w:r>
      <w:r>
        <w:rPr>
          <w:color w:val="4472C4"/>
          <w:sz w:val="14"/>
          <w:szCs w:val="14"/>
        </w:rPr>
        <w:t xml:space="preserve">         </w:t>
      </w:r>
      <w:r>
        <w:rPr>
          <w:rFonts w:ascii="Calibri" w:eastAsia="Calibri" w:hAnsi="Calibri" w:cs="Calibri"/>
          <w:color w:val="4472C4"/>
        </w:rPr>
        <w:t>A garantia assegurará, qualquer que seja a modalidade escolhida, o pagamento de:</w:t>
      </w:r>
    </w:p>
    <w:p w14:paraId="66BD0541" w14:textId="77777777" w:rsidR="00172BC9" w:rsidRDefault="00446BDA">
      <w:pPr>
        <w:widowControl/>
        <w:spacing w:before="240" w:after="240" w:line="276" w:lineRule="auto"/>
        <w:ind w:left="740" w:hanging="20"/>
        <w:jc w:val="both"/>
        <w:rPr>
          <w:rFonts w:ascii="Calibri" w:eastAsia="Calibri" w:hAnsi="Calibri" w:cs="Calibri"/>
          <w:color w:val="4472C4"/>
        </w:rPr>
      </w:pPr>
      <w:r>
        <w:rPr>
          <w:rFonts w:ascii="Calibri" w:eastAsia="Calibri" w:hAnsi="Calibri" w:cs="Calibri"/>
          <w:b/>
          <w:color w:val="4472C4"/>
        </w:rPr>
        <w:t>10.5.1.</w:t>
      </w:r>
      <w:r>
        <w:rPr>
          <w:color w:val="4472C4"/>
          <w:sz w:val="14"/>
          <w:szCs w:val="14"/>
        </w:rPr>
        <w:t xml:space="preserve">   </w:t>
      </w:r>
      <w:r>
        <w:rPr>
          <w:rFonts w:ascii="Calibri" w:eastAsia="Calibri" w:hAnsi="Calibri" w:cs="Calibri"/>
          <w:color w:val="4472C4"/>
        </w:rPr>
        <w:t>prejuízos advindos do não cumprimento do objeto do contrato e do não adimplemento das demais obrigações nele previstas;</w:t>
      </w:r>
    </w:p>
    <w:p w14:paraId="66BD0542" w14:textId="77777777" w:rsidR="00172BC9" w:rsidRDefault="00446BDA">
      <w:pPr>
        <w:widowControl/>
        <w:spacing w:before="240" w:after="240" w:line="276" w:lineRule="auto"/>
        <w:ind w:left="740" w:hanging="20"/>
        <w:jc w:val="both"/>
        <w:rPr>
          <w:rFonts w:ascii="Calibri" w:eastAsia="Calibri" w:hAnsi="Calibri" w:cs="Calibri"/>
          <w:color w:val="4472C4"/>
        </w:rPr>
      </w:pPr>
      <w:r>
        <w:rPr>
          <w:rFonts w:ascii="Calibri" w:eastAsia="Calibri" w:hAnsi="Calibri" w:cs="Calibri"/>
          <w:b/>
          <w:color w:val="4472C4"/>
        </w:rPr>
        <w:t>10.5.2.</w:t>
      </w:r>
      <w:r>
        <w:rPr>
          <w:color w:val="4472C4"/>
          <w:sz w:val="14"/>
          <w:szCs w:val="14"/>
        </w:rPr>
        <w:t xml:space="preserve">   </w:t>
      </w:r>
      <w:r>
        <w:rPr>
          <w:rFonts w:ascii="Calibri" w:eastAsia="Calibri" w:hAnsi="Calibri" w:cs="Calibri"/>
          <w:color w:val="4472C4"/>
        </w:rPr>
        <w:t xml:space="preserve">multas moratórias e punitivas aplicadas pela Administração à contratada; e </w:t>
      </w:r>
    </w:p>
    <w:p w14:paraId="66BD0543" w14:textId="77777777" w:rsidR="00172BC9" w:rsidRDefault="00446BDA">
      <w:pPr>
        <w:widowControl/>
        <w:spacing w:before="240" w:after="240" w:line="276" w:lineRule="auto"/>
        <w:ind w:left="740" w:hanging="20"/>
        <w:jc w:val="both"/>
        <w:rPr>
          <w:rFonts w:ascii="Calibri" w:eastAsia="Calibri" w:hAnsi="Calibri" w:cs="Calibri"/>
          <w:color w:val="4472C4"/>
        </w:rPr>
      </w:pPr>
      <w:r>
        <w:rPr>
          <w:rFonts w:ascii="Calibri" w:eastAsia="Calibri" w:hAnsi="Calibri" w:cs="Calibri"/>
          <w:b/>
          <w:color w:val="4472C4"/>
        </w:rPr>
        <w:t>10.5.3.</w:t>
      </w:r>
      <w:r>
        <w:rPr>
          <w:color w:val="4472C4"/>
          <w:sz w:val="14"/>
          <w:szCs w:val="14"/>
        </w:rPr>
        <w:t xml:space="preserve">   </w:t>
      </w:r>
      <w:r>
        <w:rPr>
          <w:rFonts w:ascii="Calibri" w:eastAsia="Calibri" w:hAnsi="Calibri" w:cs="Calibri"/>
          <w:color w:val="4472C4"/>
        </w:rPr>
        <w:t>obrigações trabalhistas e previdenciárias de qualquer natureza e para com o FGTS, não adimplidas pelo contratado, quando couber.</w:t>
      </w:r>
    </w:p>
    <w:p w14:paraId="66BD0544" w14:textId="77777777" w:rsidR="00172BC9" w:rsidRDefault="00446BDA">
      <w:pPr>
        <w:widowControl/>
        <w:spacing w:before="240" w:after="240" w:line="276" w:lineRule="auto"/>
        <w:ind w:left="880" w:hanging="440"/>
        <w:jc w:val="both"/>
        <w:rPr>
          <w:rFonts w:ascii="Calibri" w:eastAsia="Calibri" w:hAnsi="Calibri" w:cs="Calibri"/>
          <w:color w:val="4472C4"/>
        </w:rPr>
      </w:pPr>
      <w:r>
        <w:rPr>
          <w:rFonts w:ascii="Calibri" w:eastAsia="Calibri" w:hAnsi="Calibri" w:cs="Calibri"/>
          <w:b/>
          <w:color w:val="4472C4"/>
        </w:rPr>
        <w:t>10.6.</w:t>
      </w:r>
      <w:r>
        <w:rPr>
          <w:color w:val="4472C4"/>
          <w:sz w:val="14"/>
          <w:szCs w:val="14"/>
        </w:rPr>
        <w:t xml:space="preserve">         </w:t>
      </w:r>
      <w:r>
        <w:rPr>
          <w:rFonts w:ascii="Calibri" w:eastAsia="Calibri" w:hAnsi="Calibri" w:cs="Calibri"/>
          <w:color w:val="4472C4"/>
        </w:rPr>
        <w:t>A modalidade seguro-garantia somente será aceita se contemplar todos os eventos indicados no item anterior, observada a legislação que rege a matéria.</w:t>
      </w:r>
    </w:p>
    <w:p w14:paraId="66BD0545" w14:textId="77777777" w:rsidR="00172BC9" w:rsidRDefault="00446BDA">
      <w:pPr>
        <w:widowControl/>
        <w:spacing w:before="240" w:after="240" w:line="276" w:lineRule="auto"/>
        <w:ind w:left="880" w:hanging="440"/>
        <w:jc w:val="both"/>
        <w:rPr>
          <w:rFonts w:ascii="Calibri" w:eastAsia="Calibri" w:hAnsi="Calibri" w:cs="Calibri"/>
          <w:color w:val="4472C4"/>
        </w:rPr>
      </w:pPr>
      <w:r>
        <w:rPr>
          <w:rFonts w:ascii="Calibri" w:eastAsia="Calibri" w:hAnsi="Calibri" w:cs="Calibri"/>
          <w:b/>
          <w:color w:val="4472C4"/>
        </w:rPr>
        <w:t>10.7.</w:t>
      </w:r>
      <w:r>
        <w:rPr>
          <w:color w:val="4472C4"/>
          <w:sz w:val="14"/>
          <w:szCs w:val="14"/>
        </w:rPr>
        <w:t xml:space="preserve">         </w:t>
      </w:r>
      <w:r>
        <w:rPr>
          <w:rFonts w:ascii="Calibri" w:eastAsia="Calibri" w:hAnsi="Calibri" w:cs="Calibri"/>
          <w:color w:val="4472C4"/>
        </w:rPr>
        <w:t>A garantia em dinheiro deverá ser efetuada em favor do Contratante, em conta específica no Banco Santander, com correção monetária.</w:t>
      </w:r>
    </w:p>
    <w:p w14:paraId="66BD0546" w14:textId="77777777" w:rsidR="00172BC9" w:rsidRDefault="00446BDA">
      <w:pPr>
        <w:widowControl/>
        <w:spacing w:before="240" w:after="240" w:line="276" w:lineRule="auto"/>
        <w:ind w:left="880" w:hanging="440"/>
        <w:jc w:val="both"/>
        <w:rPr>
          <w:rFonts w:ascii="Calibri" w:eastAsia="Calibri" w:hAnsi="Calibri" w:cs="Calibri"/>
          <w:color w:val="4472C4"/>
        </w:rPr>
      </w:pPr>
      <w:r>
        <w:rPr>
          <w:rFonts w:ascii="Calibri" w:eastAsia="Calibri" w:hAnsi="Calibri" w:cs="Calibri"/>
          <w:b/>
          <w:color w:val="4472C4"/>
        </w:rPr>
        <w:t>10.8.</w:t>
      </w:r>
      <w:r>
        <w:rPr>
          <w:color w:val="4472C4"/>
          <w:sz w:val="14"/>
          <w:szCs w:val="14"/>
        </w:rPr>
        <w:t xml:space="preserve">         </w:t>
      </w:r>
      <w:r>
        <w:rPr>
          <w:rFonts w:ascii="Calibri" w:eastAsia="Calibri" w:hAnsi="Calibri" w:cs="Calibri"/>
          <w:color w:val="4472C4"/>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14:paraId="66BD0547" w14:textId="77777777" w:rsidR="00172BC9" w:rsidRDefault="00446BDA">
      <w:pPr>
        <w:widowControl/>
        <w:spacing w:before="240" w:after="240" w:line="276" w:lineRule="auto"/>
        <w:ind w:left="880" w:hanging="440"/>
        <w:jc w:val="both"/>
        <w:rPr>
          <w:rFonts w:ascii="Calibri" w:eastAsia="Calibri" w:hAnsi="Calibri" w:cs="Calibri"/>
          <w:color w:val="4472C4"/>
        </w:rPr>
      </w:pPr>
      <w:r>
        <w:rPr>
          <w:rFonts w:ascii="Calibri" w:eastAsia="Calibri" w:hAnsi="Calibri" w:cs="Calibri"/>
          <w:b/>
          <w:color w:val="4472C4"/>
        </w:rPr>
        <w:t>10.9.</w:t>
      </w:r>
      <w:r>
        <w:rPr>
          <w:color w:val="4472C4"/>
          <w:sz w:val="14"/>
          <w:szCs w:val="14"/>
        </w:rPr>
        <w:t xml:space="preserve">         </w:t>
      </w:r>
      <w:r>
        <w:rPr>
          <w:rFonts w:ascii="Calibri" w:eastAsia="Calibri" w:hAnsi="Calibri" w:cs="Calibri"/>
          <w:color w:val="4472C4"/>
        </w:rPr>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66BD0548" w14:textId="77777777" w:rsidR="00172BC9" w:rsidRDefault="00446BDA">
      <w:pPr>
        <w:widowControl/>
        <w:spacing w:before="240" w:after="240" w:line="276" w:lineRule="auto"/>
        <w:ind w:left="880" w:hanging="440"/>
        <w:jc w:val="both"/>
        <w:rPr>
          <w:rFonts w:ascii="Calibri" w:eastAsia="Calibri" w:hAnsi="Calibri" w:cs="Calibri"/>
          <w:color w:val="4472C4"/>
        </w:rPr>
      </w:pPr>
      <w:r>
        <w:rPr>
          <w:rFonts w:ascii="Calibri" w:eastAsia="Calibri" w:hAnsi="Calibri" w:cs="Calibri"/>
          <w:b/>
          <w:color w:val="4472C4"/>
        </w:rPr>
        <w:t>10.10.</w:t>
      </w:r>
      <w:r>
        <w:rPr>
          <w:color w:val="4472C4"/>
          <w:sz w:val="14"/>
          <w:szCs w:val="14"/>
        </w:rPr>
        <w:t xml:space="preserve">     </w:t>
      </w:r>
      <w:r>
        <w:rPr>
          <w:rFonts w:ascii="Calibri" w:eastAsia="Calibri" w:hAnsi="Calibri" w:cs="Calibri"/>
          <w:color w:val="4472C4"/>
        </w:rPr>
        <w:t>No caso de alteração do valor do contrato, ou prorrogação de sua vigência, a garantia deverá ser ajustada à nova situação ou renovada, seguindo os mesmos parâmetros utilizados quando da contratação.</w:t>
      </w:r>
    </w:p>
    <w:p w14:paraId="66BD0549" w14:textId="77777777" w:rsidR="00172BC9" w:rsidRDefault="00446BDA">
      <w:pPr>
        <w:widowControl/>
        <w:spacing w:before="240" w:after="240" w:line="276" w:lineRule="auto"/>
        <w:ind w:left="880" w:hanging="440"/>
        <w:jc w:val="both"/>
        <w:rPr>
          <w:rFonts w:ascii="Calibri" w:eastAsia="Calibri" w:hAnsi="Calibri" w:cs="Calibri"/>
          <w:color w:val="4472C4"/>
        </w:rPr>
      </w:pPr>
      <w:r>
        <w:rPr>
          <w:rFonts w:ascii="Calibri" w:eastAsia="Calibri" w:hAnsi="Calibri" w:cs="Calibri"/>
          <w:b/>
          <w:color w:val="4472C4"/>
        </w:rPr>
        <w:lastRenderedPageBreak/>
        <w:t>10.11.</w:t>
      </w:r>
      <w:r>
        <w:rPr>
          <w:color w:val="4472C4"/>
          <w:sz w:val="14"/>
          <w:szCs w:val="14"/>
        </w:rPr>
        <w:t xml:space="preserve">     </w:t>
      </w:r>
      <w:r>
        <w:rPr>
          <w:rFonts w:ascii="Calibri" w:eastAsia="Calibri" w:hAnsi="Calibri" w:cs="Calibri"/>
          <w:color w:val="4472C4"/>
        </w:rPr>
        <w:t>Se o valor da garantia for utilizado total ou parcialmente em pagamento de qualquer obrigação, o Contratado obriga-se a fazer a respectiva reposição no prazo máximo de .......... (......) dias úteis, contados da data em que for notificada.</w:t>
      </w:r>
    </w:p>
    <w:p w14:paraId="66BD054A" w14:textId="77777777" w:rsidR="00172BC9" w:rsidRDefault="00446BDA">
      <w:pPr>
        <w:widowControl/>
        <w:spacing w:before="240" w:after="240" w:line="276" w:lineRule="auto"/>
        <w:ind w:left="880" w:hanging="440"/>
        <w:jc w:val="both"/>
        <w:rPr>
          <w:rFonts w:ascii="Calibri" w:eastAsia="Calibri" w:hAnsi="Calibri" w:cs="Calibri"/>
          <w:color w:val="4472C4"/>
        </w:rPr>
      </w:pPr>
      <w:r>
        <w:rPr>
          <w:rFonts w:ascii="Calibri" w:eastAsia="Calibri" w:hAnsi="Calibri" w:cs="Calibri"/>
          <w:b/>
          <w:color w:val="4472C4"/>
        </w:rPr>
        <w:t>10.12.</w:t>
      </w:r>
      <w:r>
        <w:rPr>
          <w:color w:val="4472C4"/>
          <w:sz w:val="14"/>
          <w:szCs w:val="14"/>
        </w:rPr>
        <w:t xml:space="preserve">     </w:t>
      </w:r>
      <w:r>
        <w:rPr>
          <w:rFonts w:ascii="Calibri" w:eastAsia="Calibri" w:hAnsi="Calibri" w:cs="Calibri"/>
          <w:color w:val="4472C4"/>
        </w:rPr>
        <w:t>O Contratante executará a garantia na forma prevista na legislação que rege a matéria.</w:t>
      </w:r>
    </w:p>
    <w:p w14:paraId="66BD054B" w14:textId="77777777" w:rsidR="00172BC9" w:rsidRDefault="00446BDA">
      <w:pPr>
        <w:widowControl/>
        <w:spacing w:before="240" w:after="240" w:line="276" w:lineRule="auto"/>
        <w:ind w:left="880" w:hanging="440"/>
        <w:jc w:val="both"/>
        <w:rPr>
          <w:rFonts w:ascii="Calibri" w:eastAsia="Calibri" w:hAnsi="Calibri" w:cs="Calibri"/>
          <w:color w:val="4472C4"/>
        </w:rPr>
      </w:pPr>
      <w:r>
        <w:rPr>
          <w:rFonts w:ascii="Calibri" w:eastAsia="Calibri" w:hAnsi="Calibri" w:cs="Calibri"/>
          <w:b/>
          <w:color w:val="4472C4"/>
        </w:rPr>
        <w:t>10.13.</w:t>
      </w:r>
      <w:r>
        <w:rPr>
          <w:color w:val="4472C4"/>
          <w:sz w:val="14"/>
          <w:szCs w:val="14"/>
        </w:rPr>
        <w:t xml:space="preserve">     </w:t>
      </w:r>
      <w:r>
        <w:rPr>
          <w:rFonts w:ascii="Calibri" w:eastAsia="Calibri" w:hAnsi="Calibri" w:cs="Calibri"/>
          <w:color w:val="4472C4"/>
        </w:rPr>
        <w:t>Será considerada extinta a garantia com a devolução da apólice, carta fiança ou autorização para o levantamento de importâncias depositadas em dinheiro a título de garantia, acompanhada de declaração do Contratante, mediante termo circunstanciado, de que o Contratado cumpriu todas as cláusulas do contrato;</w:t>
      </w:r>
    </w:p>
    <w:p w14:paraId="66BD054C" w14:textId="77777777" w:rsidR="00172BC9" w:rsidRDefault="00446BDA">
      <w:pPr>
        <w:widowControl/>
        <w:spacing w:before="240" w:after="240" w:line="276" w:lineRule="auto"/>
        <w:ind w:left="880" w:hanging="440"/>
        <w:jc w:val="both"/>
        <w:rPr>
          <w:rFonts w:ascii="Calibri" w:eastAsia="Calibri" w:hAnsi="Calibri" w:cs="Calibri"/>
          <w:color w:val="4472C4"/>
        </w:rPr>
      </w:pPr>
      <w:r>
        <w:rPr>
          <w:rFonts w:ascii="Calibri" w:eastAsia="Calibri" w:hAnsi="Calibri" w:cs="Calibri"/>
          <w:b/>
          <w:color w:val="4472C4"/>
        </w:rPr>
        <w:t>10.14.</w:t>
      </w:r>
      <w:r>
        <w:rPr>
          <w:color w:val="4472C4"/>
          <w:sz w:val="14"/>
          <w:szCs w:val="14"/>
        </w:rPr>
        <w:t xml:space="preserve">     </w:t>
      </w:r>
      <w:r>
        <w:rPr>
          <w:rFonts w:ascii="Calibri" w:eastAsia="Calibri" w:hAnsi="Calibri" w:cs="Calibri"/>
          <w:color w:val="4472C4"/>
        </w:rPr>
        <w:t>O garantidor não é parte para figurar em processo administrativo instaurado pelo contratante com o objetivo de apurar prejuízos e/ou aplicar sanções à contratada.</w:t>
      </w:r>
    </w:p>
    <w:p w14:paraId="66BD054D" w14:textId="77777777" w:rsidR="00172BC9" w:rsidRDefault="00446BDA">
      <w:pPr>
        <w:widowControl/>
        <w:spacing w:before="240" w:after="240" w:line="276" w:lineRule="auto"/>
        <w:ind w:left="880" w:hanging="440"/>
        <w:jc w:val="both"/>
        <w:rPr>
          <w:b/>
        </w:rPr>
      </w:pPr>
      <w:r>
        <w:rPr>
          <w:rFonts w:ascii="Calibri" w:eastAsia="Calibri" w:hAnsi="Calibri" w:cs="Calibri"/>
          <w:b/>
          <w:color w:val="4472C4"/>
        </w:rPr>
        <w:t>10.15.</w:t>
      </w:r>
      <w:r>
        <w:rPr>
          <w:color w:val="4472C4"/>
          <w:sz w:val="14"/>
          <w:szCs w:val="14"/>
        </w:rPr>
        <w:t xml:space="preserve">     </w:t>
      </w:r>
      <w:r>
        <w:rPr>
          <w:rFonts w:ascii="Calibri" w:eastAsia="Calibri" w:hAnsi="Calibri" w:cs="Calibri"/>
          <w:color w:val="4472C4"/>
        </w:rPr>
        <w:t>O contratado autoriza o contratante a reter, a qualquer tempo, a garantia, na forma prevista no Edital e no Contrato.</w:t>
      </w:r>
    </w:p>
    <w:p w14:paraId="66BD054E" w14:textId="77777777" w:rsidR="00172BC9" w:rsidRDefault="00446BDA">
      <w:pPr>
        <w:spacing w:line="276" w:lineRule="auto"/>
        <w:jc w:val="both"/>
        <w:rPr>
          <w:b/>
        </w:rPr>
      </w:pPr>
      <w:r>
        <w:rPr>
          <w:b/>
        </w:rPr>
        <w:t>11. CLÁUSULA DÉCIMA – INFRAÇÕES E SANÇÕES ADMINISTRATIVAS (artigo 92, XIV).</w:t>
      </w:r>
    </w:p>
    <w:p w14:paraId="66BD054F" w14:textId="77777777" w:rsidR="00172BC9" w:rsidRDefault="00446BDA">
      <w:pPr>
        <w:spacing w:line="276" w:lineRule="auto"/>
        <w:jc w:val="both"/>
      </w:pPr>
      <w:r>
        <w:t>11.1. Comete infração administrativa, nos termos da Lei Federal nº 14.133, de 2021 e do Decreto Municipal nº 438/2024, o contratado que:</w:t>
      </w:r>
    </w:p>
    <w:p w14:paraId="66BD0550" w14:textId="77777777" w:rsidR="00172BC9" w:rsidRDefault="00172BC9">
      <w:pPr>
        <w:spacing w:line="276" w:lineRule="auto"/>
        <w:jc w:val="both"/>
      </w:pPr>
    </w:p>
    <w:p w14:paraId="66BD0551" w14:textId="77777777" w:rsidR="00172BC9" w:rsidRDefault="00446BDA">
      <w:pPr>
        <w:spacing w:line="276" w:lineRule="auto"/>
        <w:jc w:val="both"/>
      </w:pPr>
      <w:r>
        <w:t>a) der causa à inexecução parcial do contrato;</w:t>
      </w:r>
    </w:p>
    <w:p w14:paraId="66BD0552" w14:textId="77777777" w:rsidR="00172BC9" w:rsidRDefault="00446BDA">
      <w:pPr>
        <w:spacing w:line="276" w:lineRule="auto"/>
        <w:jc w:val="both"/>
      </w:pPr>
      <w:r>
        <w:t>b) der causa à inexecução parcial do contrato que cause grave dano à Administração ou ao funcionamento dos serviços públicos ou ao interesse coletivo;</w:t>
      </w:r>
    </w:p>
    <w:p w14:paraId="66BD0553" w14:textId="77777777" w:rsidR="00172BC9" w:rsidRDefault="00446BDA">
      <w:pPr>
        <w:spacing w:line="276" w:lineRule="auto"/>
        <w:jc w:val="both"/>
      </w:pPr>
      <w:r>
        <w:t>c) der causa à inexecução total do contrato;</w:t>
      </w:r>
    </w:p>
    <w:p w14:paraId="66BD0554" w14:textId="77777777" w:rsidR="00172BC9" w:rsidRDefault="00446BDA">
      <w:pPr>
        <w:spacing w:line="276" w:lineRule="auto"/>
        <w:jc w:val="both"/>
      </w:pPr>
      <w:r>
        <w:t>d) ensejar o retardamento da execução ou da entrega do objeto da contratação sem motivo justificado;</w:t>
      </w:r>
    </w:p>
    <w:p w14:paraId="66BD0555" w14:textId="77777777" w:rsidR="00172BC9" w:rsidRDefault="00446BDA">
      <w:pPr>
        <w:spacing w:line="276" w:lineRule="auto"/>
        <w:jc w:val="both"/>
      </w:pPr>
      <w:r>
        <w:t>e) apresentar documentação falsa ou prestar declaração falsa durante a execução do contrato;</w:t>
      </w:r>
    </w:p>
    <w:p w14:paraId="66BD0556" w14:textId="77777777" w:rsidR="00172BC9" w:rsidRDefault="00446BDA">
      <w:pPr>
        <w:spacing w:line="276" w:lineRule="auto"/>
        <w:jc w:val="both"/>
      </w:pPr>
      <w:r>
        <w:t>f) praticar ato fraudulento na execução do contrato;</w:t>
      </w:r>
    </w:p>
    <w:p w14:paraId="66BD0557" w14:textId="77777777" w:rsidR="00172BC9" w:rsidRDefault="00446BDA">
      <w:pPr>
        <w:spacing w:line="276" w:lineRule="auto"/>
        <w:jc w:val="both"/>
      </w:pPr>
      <w:r>
        <w:t>g) comportar-se de modo inidôneo ou cometer fraude de qualquer natureza;</w:t>
      </w:r>
    </w:p>
    <w:p w14:paraId="66BD0558" w14:textId="77777777" w:rsidR="00172BC9" w:rsidRDefault="00446BDA">
      <w:pPr>
        <w:spacing w:line="276" w:lineRule="auto"/>
        <w:jc w:val="both"/>
      </w:pPr>
      <w:r>
        <w:t>h) praticar ato lesivo previsto no art. 5º da Lei Federal nº 12.846, de 1º de agosto de 2013.</w:t>
      </w:r>
    </w:p>
    <w:p w14:paraId="66BD0559" w14:textId="77777777" w:rsidR="00172BC9" w:rsidRDefault="00172BC9">
      <w:pPr>
        <w:spacing w:line="276" w:lineRule="auto"/>
        <w:jc w:val="both"/>
      </w:pPr>
    </w:p>
    <w:p w14:paraId="66BD055A" w14:textId="77777777" w:rsidR="00172BC9" w:rsidRDefault="00446BDA">
      <w:pPr>
        <w:spacing w:line="276" w:lineRule="auto"/>
        <w:jc w:val="both"/>
      </w:pPr>
      <w:r>
        <w:t>11.2. Serão aplicadas ao contratado que incorrer nas infrações acima descritas as seguintes</w:t>
      </w:r>
    </w:p>
    <w:p w14:paraId="66BD055B" w14:textId="77777777" w:rsidR="00172BC9" w:rsidRDefault="00446BDA">
      <w:pPr>
        <w:spacing w:line="276" w:lineRule="auto"/>
        <w:jc w:val="both"/>
      </w:pPr>
      <w:r>
        <w:t>sanções:</w:t>
      </w:r>
    </w:p>
    <w:p w14:paraId="66BD055C" w14:textId="77777777" w:rsidR="00172BC9" w:rsidRDefault="00446BDA">
      <w:pPr>
        <w:widowControl/>
        <w:numPr>
          <w:ilvl w:val="0"/>
          <w:numId w:val="2"/>
        </w:numPr>
        <w:spacing w:line="276" w:lineRule="auto"/>
        <w:jc w:val="both"/>
      </w:pPr>
      <w:r>
        <w:rPr>
          <w:b/>
        </w:rPr>
        <w:t>Advertência</w:t>
      </w:r>
      <w:r>
        <w:t>, quando o contratado der causa à inexecução parcial do contrato, sempre que não se justificar a imposição de penalidade mais grave (artigo  156, §2º, da Lei Federal nº 14.133, de 2021);</w:t>
      </w:r>
    </w:p>
    <w:p w14:paraId="66BD055D" w14:textId="77777777" w:rsidR="00172BC9" w:rsidRDefault="00446BDA">
      <w:pPr>
        <w:widowControl/>
        <w:numPr>
          <w:ilvl w:val="0"/>
          <w:numId w:val="2"/>
        </w:numPr>
        <w:spacing w:line="276" w:lineRule="auto"/>
        <w:jc w:val="both"/>
      </w:pPr>
      <w:r>
        <w:t xml:space="preserve"> </w:t>
      </w:r>
      <w:r>
        <w:rPr>
          <w:b/>
        </w:rPr>
        <w:t>Impedimento de licitar e contratar</w:t>
      </w:r>
      <w:r>
        <w:t>, quando praticadas as condutas descritas nas alíneas “b”,“c” e “d” do subitem acima deste Contrato, sempre que não se justificar a imposição de penalidade mais grave (artigo 156, § 4º, da Lei Federal nº 14.133, de 2021);</w:t>
      </w:r>
    </w:p>
    <w:p w14:paraId="66BD055E" w14:textId="77777777" w:rsidR="00172BC9" w:rsidRDefault="00446BDA">
      <w:pPr>
        <w:widowControl/>
        <w:numPr>
          <w:ilvl w:val="0"/>
          <w:numId w:val="2"/>
        </w:numPr>
        <w:spacing w:line="276" w:lineRule="auto"/>
        <w:jc w:val="both"/>
      </w:pPr>
      <w:r>
        <w:rPr>
          <w:b/>
        </w:rPr>
        <w:t>Declaração de inidoneidade para licitar e contratar</w:t>
      </w:r>
      <w:r>
        <w:t>, quando praticadas as condutas descritas nas alíneas “e”, “f”, “g” e “h” do subitem acima deste Contrato, bem como nas alíneas “b”, “c” e“d”, que justifiquem a imposição de penalidade mais grave (artigo 156, §5º, da Lei Federal  nº 14.133, de 2021).</w:t>
      </w:r>
    </w:p>
    <w:p w14:paraId="66BD055F" w14:textId="77777777" w:rsidR="00172BC9" w:rsidRDefault="00446BDA">
      <w:pPr>
        <w:widowControl/>
        <w:numPr>
          <w:ilvl w:val="0"/>
          <w:numId w:val="2"/>
        </w:numPr>
        <w:spacing w:line="276" w:lineRule="auto"/>
        <w:jc w:val="both"/>
      </w:pPr>
      <w:r>
        <w:rPr>
          <w:b/>
        </w:rPr>
        <w:t>Multa:</w:t>
      </w:r>
    </w:p>
    <w:p w14:paraId="66BD0560" w14:textId="77777777" w:rsidR="00172BC9" w:rsidRDefault="00446BDA">
      <w:pPr>
        <w:widowControl/>
        <w:numPr>
          <w:ilvl w:val="0"/>
          <w:numId w:val="2"/>
        </w:numPr>
        <w:pBdr>
          <w:top w:val="nil"/>
          <w:left w:val="nil"/>
          <w:bottom w:val="nil"/>
          <w:right w:val="nil"/>
          <w:between w:val="nil"/>
        </w:pBdr>
        <w:spacing w:line="276" w:lineRule="auto"/>
        <w:jc w:val="both"/>
        <w:rPr>
          <w:color w:val="000000"/>
        </w:rPr>
      </w:pPr>
      <w:r>
        <w:rPr>
          <w:color w:val="000000"/>
        </w:rPr>
        <w:t xml:space="preserve">a. Moratória de 1 % (um por cento) por dia de atraso injustificado sobre o valor da parcela inadimplida, até o limite de 30 (trinta) dias; </w:t>
      </w:r>
    </w:p>
    <w:p w14:paraId="66BD0561" w14:textId="77777777" w:rsidR="00172BC9" w:rsidRDefault="00446BDA">
      <w:pPr>
        <w:widowControl/>
        <w:numPr>
          <w:ilvl w:val="0"/>
          <w:numId w:val="2"/>
        </w:numPr>
        <w:pBdr>
          <w:top w:val="nil"/>
          <w:left w:val="nil"/>
          <w:bottom w:val="nil"/>
          <w:right w:val="nil"/>
          <w:between w:val="nil"/>
        </w:pBdr>
        <w:spacing w:line="276" w:lineRule="auto"/>
        <w:jc w:val="both"/>
        <w:rPr>
          <w:color w:val="000000"/>
        </w:rPr>
      </w:pPr>
      <w:r>
        <w:rPr>
          <w:color w:val="000000"/>
        </w:rPr>
        <w:lastRenderedPageBreak/>
        <w:t xml:space="preserve">b. Moratória de 1 % (um por cento) por dia de atraso injustificado sobre o valor total do contrato, até o máximo de 30 % (trinta por cento) pela inobservância do prazo fixado para apresentação, suplementação ou reposição da garantia. </w:t>
      </w:r>
    </w:p>
    <w:p w14:paraId="66BD0562" w14:textId="77777777" w:rsidR="00172BC9" w:rsidRDefault="00446BDA">
      <w:pPr>
        <w:widowControl/>
        <w:numPr>
          <w:ilvl w:val="0"/>
          <w:numId w:val="2"/>
        </w:numPr>
        <w:pBdr>
          <w:top w:val="nil"/>
          <w:left w:val="nil"/>
          <w:bottom w:val="nil"/>
          <w:right w:val="nil"/>
          <w:between w:val="nil"/>
        </w:pBdr>
        <w:spacing w:line="276" w:lineRule="auto"/>
        <w:jc w:val="both"/>
        <w:rPr>
          <w:color w:val="000000"/>
        </w:rPr>
      </w:pPr>
      <w:r>
        <w:rPr>
          <w:color w:val="000000"/>
        </w:rPr>
        <w:t xml:space="preserve">c. O atraso superior a 25 dias autoriza a Administração a promover a extinção do contrato por descumprimento ou cumprimento irregular de suas cláusulas, conforme dispõe o inciso I do art. 137 da Lei n. 14.133, de 2021. </w:t>
      </w:r>
    </w:p>
    <w:p w14:paraId="66BD0563" w14:textId="77777777" w:rsidR="00172BC9" w:rsidRDefault="00446BDA">
      <w:pPr>
        <w:widowControl/>
        <w:numPr>
          <w:ilvl w:val="0"/>
          <w:numId w:val="2"/>
        </w:numPr>
        <w:pBdr>
          <w:top w:val="nil"/>
          <w:left w:val="nil"/>
          <w:bottom w:val="nil"/>
          <w:right w:val="nil"/>
          <w:between w:val="nil"/>
        </w:pBdr>
        <w:spacing w:line="276" w:lineRule="auto"/>
        <w:jc w:val="both"/>
        <w:rPr>
          <w:color w:val="000000"/>
        </w:rPr>
      </w:pPr>
      <w:r>
        <w:rPr>
          <w:color w:val="000000"/>
        </w:rPr>
        <w:t>d. Compensatória, para as infrações descritas nas alíneas “e” a “h” do subitem 11.1, de 5 % (cinco por cento) a 30% (trinta por cento) do valor do Contrato.</w:t>
      </w:r>
    </w:p>
    <w:p w14:paraId="66BD0564" w14:textId="77777777" w:rsidR="00172BC9" w:rsidRDefault="00446BDA">
      <w:pPr>
        <w:widowControl/>
        <w:numPr>
          <w:ilvl w:val="0"/>
          <w:numId w:val="2"/>
        </w:numPr>
        <w:pBdr>
          <w:top w:val="nil"/>
          <w:left w:val="nil"/>
          <w:bottom w:val="nil"/>
          <w:right w:val="nil"/>
          <w:between w:val="nil"/>
        </w:pBdr>
        <w:spacing w:line="276" w:lineRule="auto"/>
        <w:jc w:val="both"/>
        <w:rPr>
          <w:color w:val="000000"/>
        </w:rPr>
      </w:pPr>
      <w:r>
        <w:rPr>
          <w:color w:val="000000"/>
        </w:rPr>
        <w:t>e. Compensatória, para a inexecução total do contrato prevista na alínea “c” do subitem 11.1, de 30 % (trinta por cento) do valor do Contrato.</w:t>
      </w:r>
    </w:p>
    <w:p w14:paraId="66BD0565" w14:textId="77777777" w:rsidR="00172BC9" w:rsidRDefault="00446BDA">
      <w:pPr>
        <w:widowControl/>
        <w:numPr>
          <w:ilvl w:val="0"/>
          <w:numId w:val="2"/>
        </w:numPr>
        <w:pBdr>
          <w:top w:val="nil"/>
          <w:left w:val="nil"/>
          <w:bottom w:val="nil"/>
          <w:right w:val="nil"/>
          <w:between w:val="nil"/>
        </w:pBdr>
        <w:spacing w:line="276" w:lineRule="auto"/>
        <w:jc w:val="both"/>
        <w:rPr>
          <w:color w:val="000000"/>
        </w:rPr>
      </w:pPr>
      <w:r>
        <w:rPr>
          <w:color w:val="000000"/>
        </w:rPr>
        <w:t xml:space="preserve"> f. Para infração descrita na alínea “b” do subitem 11.1, a multa será de 20 % (vinte por cento) do valor do Contrato. </w:t>
      </w:r>
    </w:p>
    <w:p w14:paraId="66BD0566" w14:textId="77777777" w:rsidR="00172BC9" w:rsidRDefault="00446BDA">
      <w:pPr>
        <w:widowControl/>
        <w:numPr>
          <w:ilvl w:val="0"/>
          <w:numId w:val="2"/>
        </w:numPr>
        <w:pBdr>
          <w:top w:val="nil"/>
          <w:left w:val="nil"/>
          <w:bottom w:val="nil"/>
          <w:right w:val="nil"/>
          <w:between w:val="nil"/>
        </w:pBdr>
        <w:spacing w:line="276" w:lineRule="auto"/>
        <w:jc w:val="both"/>
        <w:rPr>
          <w:color w:val="000000"/>
        </w:rPr>
      </w:pPr>
      <w:r>
        <w:rPr>
          <w:color w:val="000000"/>
        </w:rPr>
        <w:t xml:space="preserve">g. Para infrações descritas na alínea “d” do subitem 11.1, a multa será de 10 % (dez por cento) do valor do Contrato. </w:t>
      </w:r>
    </w:p>
    <w:p w14:paraId="66BD0567" w14:textId="77777777" w:rsidR="00172BC9" w:rsidRDefault="00446BDA">
      <w:pPr>
        <w:widowControl/>
        <w:numPr>
          <w:ilvl w:val="0"/>
          <w:numId w:val="2"/>
        </w:numPr>
        <w:pBdr>
          <w:top w:val="nil"/>
          <w:left w:val="nil"/>
          <w:bottom w:val="nil"/>
          <w:right w:val="nil"/>
          <w:between w:val="nil"/>
        </w:pBdr>
        <w:spacing w:line="276" w:lineRule="auto"/>
        <w:jc w:val="both"/>
        <w:rPr>
          <w:color w:val="000000"/>
        </w:rPr>
      </w:pPr>
      <w:r>
        <w:rPr>
          <w:color w:val="000000"/>
        </w:rPr>
        <w:t>h. Para a infração descrita na alínea “a” do subitem 11.1, a multa será de 15 % (quinze por cento)  do valor do Contrato.</w:t>
      </w:r>
    </w:p>
    <w:p w14:paraId="66BD0568" w14:textId="77777777" w:rsidR="00172BC9" w:rsidRDefault="00172BC9">
      <w:pPr>
        <w:spacing w:line="276" w:lineRule="auto"/>
        <w:jc w:val="both"/>
      </w:pPr>
    </w:p>
    <w:p w14:paraId="66BD0569" w14:textId="77777777" w:rsidR="00172BC9" w:rsidRDefault="00446BDA">
      <w:pPr>
        <w:spacing w:line="276" w:lineRule="auto"/>
        <w:jc w:val="both"/>
      </w:pPr>
      <w:r>
        <w:t>11.3. A aplicação das sanções previstas neste Contrato não exclui, em hipótese alguma, a obrigação de reparação integral do dano causado ao Contratante (artigo 156, §9º, da Lei Federal nº 14.133, de 2021)</w:t>
      </w:r>
    </w:p>
    <w:p w14:paraId="66BD056A" w14:textId="77777777" w:rsidR="00172BC9" w:rsidRDefault="00172BC9">
      <w:pPr>
        <w:spacing w:line="276" w:lineRule="auto"/>
        <w:jc w:val="both"/>
      </w:pPr>
    </w:p>
    <w:p w14:paraId="66BD056B" w14:textId="77777777" w:rsidR="00172BC9" w:rsidRDefault="00446BDA">
      <w:pPr>
        <w:spacing w:line="276" w:lineRule="auto"/>
        <w:ind w:left="426"/>
        <w:jc w:val="both"/>
      </w:pPr>
      <w:r>
        <w:t>11.3.1. Todas as sanções previstas neste Contrato poderão ser aplicadas cumulativamente com a multa (artigo 156, §7º, da Lei Federal nº 14.133, de 2021).</w:t>
      </w:r>
    </w:p>
    <w:p w14:paraId="66BD056C" w14:textId="77777777" w:rsidR="00172BC9" w:rsidRDefault="00172BC9">
      <w:pPr>
        <w:spacing w:line="276" w:lineRule="auto"/>
        <w:ind w:left="426"/>
        <w:jc w:val="both"/>
      </w:pPr>
    </w:p>
    <w:p w14:paraId="66BD056D" w14:textId="77777777" w:rsidR="00172BC9" w:rsidRDefault="00446BDA">
      <w:pPr>
        <w:spacing w:line="276" w:lineRule="auto"/>
        <w:ind w:left="426"/>
        <w:jc w:val="both"/>
      </w:pPr>
      <w:r>
        <w:t xml:space="preserve">11.3.2. Antes da aplicação da multa será facultada a defesa do interessado no prazo de 15 (quinze) dias úteis, contado da data de sua intimação (artigo 157, da Lei Federal nº 14.133, de 2021). </w:t>
      </w:r>
    </w:p>
    <w:p w14:paraId="66BD056E" w14:textId="77777777" w:rsidR="00172BC9" w:rsidRDefault="00172BC9">
      <w:pPr>
        <w:spacing w:line="276" w:lineRule="auto"/>
        <w:ind w:left="426"/>
        <w:jc w:val="both"/>
      </w:pPr>
    </w:p>
    <w:p w14:paraId="66BD056F" w14:textId="77777777" w:rsidR="00172BC9" w:rsidRDefault="00446BDA">
      <w:pPr>
        <w:spacing w:line="276" w:lineRule="auto"/>
        <w:ind w:left="426"/>
        <w:jc w:val="both"/>
      </w:pPr>
      <w:r>
        <w:t>11.3.3. Se a multa aplicada e as indenizações cabíveis forem superiores ao valor do pagamento eventualmente devido pelo Contratante ao Contratado, além da perda desse valor, a diferença será descontada da garantia prestada ou será cobrada judicialmente (artigo 156, §8º, da Lei Federal nº 14.133, de 2021).</w:t>
      </w:r>
    </w:p>
    <w:p w14:paraId="66BD0570" w14:textId="77777777" w:rsidR="00172BC9" w:rsidRDefault="00172BC9">
      <w:pPr>
        <w:spacing w:line="276" w:lineRule="auto"/>
        <w:ind w:left="426"/>
        <w:jc w:val="both"/>
      </w:pPr>
    </w:p>
    <w:p w14:paraId="66BD0571" w14:textId="77777777" w:rsidR="00172BC9" w:rsidRDefault="00446BDA">
      <w:pPr>
        <w:spacing w:line="276" w:lineRule="auto"/>
        <w:ind w:left="426"/>
        <w:jc w:val="both"/>
      </w:pPr>
      <w:r>
        <w:t>11.3.4. Previamente ao encaminhamento à cobrança judicial, a multa poderá ser recolhida administrativamente no prazo máximo de 30 (trinta) dias, a contar da data do recebimento da comunicação enviada pela autoridade competente.</w:t>
      </w:r>
    </w:p>
    <w:p w14:paraId="66BD0572" w14:textId="77777777" w:rsidR="00172BC9" w:rsidRDefault="00172BC9">
      <w:pPr>
        <w:spacing w:line="276" w:lineRule="auto"/>
        <w:jc w:val="both"/>
      </w:pPr>
    </w:p>
    <w:p w14:paraId="66BD0573" w14:textId="77777777" w:rsidR="00172BC9" w:rsidRDefault="00446BDA">
      <w:pPr>
        <w:spacing w:line="276" w:lineRule="auto"/>
        <w:jc w:val="both"/>
      </w:pPr>
      <w:r>
        <w:t>11.4. A aplicação das sanções realizar-se-á em processo administrativo que assegure o contraditório e a ampla defesa ao Contratado, observando-se o procedimento previsto no caput e parágrafos do artigo 158 da Lei Federal nº 14.133, de 2021, para as penalidades de impedimento de</w:t>
      </w:r>
      <w:r>
        <w:rPr>
          <w:b/>
        </w:rPr>
        <w:t xml:space="preserve"> </w:t>
      </w:r>
      <w:r>
        <w:t>licitar e contratar e de declaração de inidoneidade para licitar ou contratar.</w:t>
      </w:r>
    </w:p>
    <w:p w14:paraId="66BD0574" w14:textId="77777777" w:rsidR="00172BC9" w:rsidRDefault="00172BC9">
      <w:pPr>
        <w:spacing w:line="276" w:lineRule="auto"/>
        <w:jc w:val="both"/>
      </w:pPr>
    </w:p>
    <w:p w14:paraId="66BD0575" w14:textId="77777777" w:rsidR="00172BC9" w:rsidRDefault="00446BDA">
      <w:pPr>
        <w:spacing w:line="276" w:lineRule="auto"/>
        <w:jc w:val="both"/>
      </w:pPr>
      <w:r>
        <w:t>11.5. Na aplicação das sanções serão considerados (art. 156, §1º, da Lei nº 14.133, de 2021):</w:t>
      </w:r>
    </w:p>
    <w:p w14:paraId="66BD0576" w14:textId="77777777" w:rsidR="00172BC9" w:rsidRDefault="00446BDA">
      <w:pPr>
        <w:spacing w:line="276" w:lineRule="auto"/>
        <w:jc w:val="both"/>
      </w:pPr>
      <w:r>
        <w:t>a) a natureza e a gravidade da infração cometida;</w:t>
      </w:r>
    </w:p>
    <w:p w14:paraId="66BD0577" w14:textId="77777777" w:rsidR="00172BC9" w:rsidRDefault="00446BDA">
      <w:pPr>
        <w:spacing w:line="276" w:lineRule="auto"/>
        <w:jc w:val="both"/>
      </w:pPr>
      <w:r>
        <w:t>b) as peculiaridades do caso concreto;</w:t>
      </w:r>
    </w:p>
    <w:p w14:paraId="66BD0578" w14:textId="77777777" w:rsidR="00172BC9" w:rsidRDefault="00446BDA">
      <w:pPr>
        <w:spacing w:line="276" w:lineRule="auto"/>
        <w:jc w:val="both"/>
      </w:pPr>
      <w:r>
        <w:t>c) as circunstâncias agravantes ou atenuantes;</w:t>
      </w:r>
    </w:p>
    <w:p w14:paraId="66BD0579" w14:textId="77777777" w:rsidR="00172BC9" w:rsidRDefault="00446BDA">
      <w:pPr>
        <w:spacing w:line="276" w:lineRule="auto"/>
        <w:jc w:val="both"/>
      </w:pPr>
      <w:r>
        <w:t>d) os danos que dela provierem para o Contratante;</w:t>
      </w:r>
    </w:p>
    <w:p w14:paraId="66BD057A" w14:textId="77777777" w:rsidR="00172BC9" w:rsidRDefault="00446BDA">
      <w:pPr>
        <w:spacing w:line="276" w:lineRule="auto"/>
        <w:jc w:val="both"/>
      </w:pPr>
      <w:r>
        <w:t>e) a implantação ou o aperfeiçoamento de programa de integridade, conforme normas e</w:t>
      </w:r>
    </w:p>
    <w:p w14:paraId="66BD057B" w14:textId="77777777" w:rsidR="00172BC9" w:rsidRDefault="00446BDA">
      <w:pPr>
        <w:spacing w:line="276" w:lineRule="auto"/>
        <w:jc w:val="both"/>
      </w:pPr>
      <w:r>
        <w:t>orientações dos órgãos de controle.</w:t>
      </w:r>
    </w:p>
    <w:p w14:paraId="66BD057C" w14:textId="77777777" w:rsidR="00172BC9" w:rsidRDefault="00172BC9">
      <w:pPr>
        <w:spacing w:line="276" w:lineRule="auto"/>
        <w:jc w:val="both"/>
      </w:pPr>
    </w:p>
    <w:p w14:paraId="66BD057D" w14:textId="77777777" w:rsidR="00172BC9" w:rsidRDefault="00446BDA">
      <w:pPr>
        <w:spacing w:line="276" w:lineRule="auto"/>
        <w:jc w:val="both"/>
      </w:pPr>
      <w:r>
        <w:t>11.6. Os atos previstos como infrações administrativas na Lei Federal nº 14.133, de 2021, ou em outras leis de licitações e contratos da Administração Pública que também sejam tipificados como atos lesivos na Lei Federal nº 12.846, de 2013, serão apurados e julgados conjuntamente, nos mesmos autos, observados o rito procedimental e autoridade competente definidos na referida Lei Federal (art. 159).</w:t>
      </w:r>
    </w:p>
    <w:p w14:paraId="66BD057E" w14:textId="77777777" w:rsidR="00172BC9" w:rsidRDefault="00172BC9">
      <w:pPr>
        <w:spacing w:line="276" w:lineRule="auto"/>
        <w:jc w:val="both"/>
      </w:pPr>
    </w:p>
    <w:p w14:paraId="66BD057F" w14:textId="77777777" w:rsidR="00172BC9" w:rsidRDefault="00446BDA">
      <w:pPr>
        <w:spacing w:line="276" w:lineRule="auto"/>
        <w:jc w:val="both"/>
      </w:pPr>
      <w:r>
        <w:t>11.7. A personalidade jurídica do Contratado poderá ser desconsiderada sempre que utilizada com abuso do direito para facilitar, encobrir ou dissimular a prática dos atos ilícitos</w:t>
      </w:r>
    </w:p>
    <w:p w14:paraId="66BD0580" w14:textId="77777777" w:rsidR="00172BC9" w:rsidRDefault="00446BDA">
      <w:pPr>
        <w:spacing w:line="276" w:lineRule="auto"/>
        <w:jc w:val="both"/>
      </w:pPr>
      <w:r>
        <w:t>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(artigo 160, da Lei Federal nº 14.133, de 2021).</w:t>
      </w:r>
    </w:p>
    <w:p w14:paraId="66BD0581" w14:textId="77777777" w:rsidR="00172BC9" w:rsidRDefault="00172BC9">
      <w:pPr>
        <w:spacing w:line="276" w:lineRule="auto"/>
        <w:jc w:val="both"/>
      </w:pPr>
    </w:p>
    <w:p w14:paraId="66BD0582" w14:textId="77777777" w:rsidR="00172BC9" w:rsidRDefault="00446BDA">
      <w:pPr>
        <w:spacing w:line="276" w:lineRule="auto"/>
        <w:jc w:val="both"/>
      </w:pPr>
      <w:r>
        <w:t>11.8.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(Artigo 161, da Lei Federal nº 14.133, de 2021).</w:t>
      </w:r>
    </w:p>
    <w:p w14:paraId="66BD0583" w14:textId="77777777" w:rsidR="00172BC9" w:rsidRDefault="00172BC9">
      <w:pPr>
        <w:spacing w:line="276" w:lineRule="auto"/>
        <w:jc w:val="both"/>
      </w:pPr>
    </w:p>
    <w:p w14:paraId="66BD0584" w14:textId="77777777" w:rsidR="00172BC9" w:rsidRDefault="00446BDA">
      <w:pPr>
        <w:spacing w:line="276" w:lineRule="auto"/>
        <w:jc w:val="both"/>
      </w:pPr>
      <w:r>
        <w:t>11.9. As sanções de impedimento de licitar e contratar e declaração de inidoneidade para licitar ou contratar são passíveis de reabilitação na forma do artigo 163 da Lei Federal nº 14.133/2021.</w:t>
      </w:r>
    </w:p>
    <w:p w14:paraId="66BD0585" w14:textId="77777777" w:rsidR="00172BC9" w:rsidRDefault="00172BC9">
      <w:pPr>
        <w:spacing w:line="276" w:lineRule="auto"/>
        <w:jc w:val="both"/>
      </w:pPr>
    </w:p>
    <w:p w14:paraId="66BD0586" w14:textId="77777777" w:rsidR="00172BC9" w:rsidRDefault="00446BDA">
      <w:pPr>
        <w:spacing w:line="276" w:lineRule="auto"/>
        <w:jc w:val="both"/>
      </w:pPr>
      <w:r>
        <w:t>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66BD0587" w14:textId="77777777" w:rsidR="00172BC9" w:rsidRDefault="00172BC9">
      <w:pPr>
        <w:spacing w:line="276" w:lineRule="auto"/>
        <w:jc w:val="both"/>
        <w:rPr>
          <w:b/>
        </w:rPr>
      </w:pPr>
    </w:p>
    <w:p w14:paraId="66BD0588" w14:textId="77777777" w:rsidR="00172BC9" w:rsidRDefault="00446BDA">
      <w:pPr>
        <w:spacing w:line="276" w:lineRule="auto"/>
        <w:jc w:val="both"/>
        <w:rPr>
          <w:b/>
        </w:rPr>
      </w:pPr>
      <w:r>
        <w:rPr>
          <w:b/>
        </w:rPr>
        <w:t xml:space="preserve">12. CLÁUSULA DÉCIMA PRIMEIRA– DA EXTINÇÃO CONTRATUAL (artigo 92, XIX). </w:t>
      </w:r>
    </w:p>
    <w:p w14:paraId="66BD0589" w14:textId="77777777" w:rsidR="00172BC9" w:rsidRDefault="00446BDA">
      <w:pPr>
        <w:spacing w:line="276" w:lineRule="auto"/>
        <w:jc w:val="both"/>
        <w:rPr>
          <w:i/>
        </w:rPr>
      </w:pPr>
      <w:r>
        <w:t>12.1. O contrato será extinto quando vencido o prazo nele estipulado, independentemente de terem sido cumpridas ou não as obrigações de ambas as partes contraentes.</w:t>
      </w:r>
    </w:p>
    <w:p w14:paraId="66BD058A" w14:textId="77777777" w:rsidR="00172BC9" w:rsidRDefault="00172BC9">
      <w:pPr>
        <w:spacing w:line="276" w:lineRule="auto"/>
        <w:jc w:val="both"/>
      </w:pPr>
    </w:p>
    <w:p w14:paraId="66BD058B" w14:textId="77777777" w:rsidR="00172BC9" w:rsidRDefault="00446BDA">
      <w:pPr>
        <w:spacing w:line="276" w:lineRule="auto"/>
        <w:ind w:left="426"/>
        <w:jc w:val="both"/>
      </w:pPr>
      <w:r>
        <w:t>12.1.1. O contrato poderá ser extinto antes do prazo nele fixado, sem ônus para o Contratante, quando este não dispuser de créditos orçamentários para sua continuidade ou quando entender que o contrato não mais lhe oferece vantagem.</w:t>
      </w:r>
    </w:p>
    <w:p w14:paraId="66BD058C" w14:textId="77777777" w:rsidR="00172BC9" w:rsidRDefault="00172BC9">
      <w:pPr>
        <w:spacing w:line="276" w:lineRule="auto"/>
        <w:ind w:left="426"/>
        <w:jc w:val="both"/>
      </w:pPr>
    </w:p>
    <w:p w14:paraId="66BD058D" w14:textId="77777777" w:rsidR="00172BC9" w:rsidRDefault="00446BDA">
      <w:pPr>
        <w:spacing w:line="276" w:lineRule="auto"/>
        <w:ind w:left="426"/>
        <w:jc w:val="both"/>
      </w:pPr>
      <w:r>
        <w:t>12.1.2. A extinção nesta hipótese ocorrerá na próxima data de aniversário do contrato, desde que haja a notificação do contratado pelo contratante nesse sentido com pelo menos 2 (dois) meses de antecedência desse dia.</w:t>
      </w:r>
    </w:p>
    <w:p w14:paraId="66BD058E" w14:textId="77777777" w:rsidR="00172BC9" w:rsidRDefault="00172BC9">
      <w:pPr>
        <w:spacing w:line="276" w:lineRule="auto"/>
        <w:ind w:left="426"/>
        <w:jc w:val="both"/>
      </w:pPr>
    </w:p>
    <w:p w14:paraId="66BD058F" w14:textId="77777777" w:rsidR="00172BC9" w:rsidRDefault="00446BDA">
      <w:pPr>
        <w:spacing w:line="276" w:lineRule="auto"/>
        <w:ind w:left="426"/>
        <w:jc w:val="both"/>
      </w:pPr>
      <w:r>
        <w:t>12.1.3. Caso a notificação da não-continuidade do contrato de que trata este subitem ocorra com menos de 2 (dois) meses da data de aniversário, a extinção contratual ocorrerá após 2 (dois) meses da data da comunicação.</w:t>
      </w:r>
    </w:p>
    <w:p w14:paraId="66BD0590" w14:textId="77777777" w:rsidR="00172BC9" w:rsidRDefault="00172BC9">
      <w:pPr>
        <w:spacing w:line="276" w:lineRule="auto"/>
        <w:jc w:val="both"/>
      </w:pPr>
    </w:p>
    <w:p w14:paraId="66BD0591" w14:textId="77777777" w:rsidR="00172BC9" w:rsidRDefault="00446BDA">
      <w:pPr>
        <w:spacing w:line="276" w:lineRule="auto"/>
        <w:jc w:val="both"/>
      </w:pPr>
      <w:r>
        <w:t>12.2. O contrato poderá ser extinto antes de cumpridas as obrigações nele estipuladas, ou antes do prazo nele fixado, por algum dos motivos previstos no artigo 137 da Lei Federal nº 14.133/21,bem como amigavelmente, assegurados o contraditório e a ampla defesa.</w:t>
      </w:r>
    </w:p>
    <w:p w14:paraId="66BD0592" w14:textId="77777777" w:rsidR="00172BC9" w:rsidRDefault="00172BC9">
      <w:pPr>
        <w:spacing w:line="276" w:lineRule="auto"/>
        <w:jc w:val="both"/>
      </w:pPr>
    </w:p>
    <w:p w14:paraId="66BD0593" w14:textId="77777777" w:rsidR="00172BC9" w:rsidRDefault="00446BDA">
      <w:pPr>
        <w:spacing w:line="276" w:lineRule="auto"/>
        <w:ind w:left="426"/>
        <w:jc w:val="both"/>
      </w:pPr>
      <w:r>
        <w:lastRenderedPageBreak/>
        <w:t>12.2.1. Nesta hipótese, aplicam-se também os artigos 138 e 139 da mesma Lei.</w:t>
      </w:r>
    </w:p>
    <w:p w14:paraId="66BD0594" w14:textId="77777777" w:rsidR="00172BC9" w:rsidRDefault="00172BC9">
      <w:pPr>
        <w:spacing w:line="276" w:lineRule="auto"/>
        <w:ind w:left="426"/>
        <w:jc w:val="both"/>
      </w:pPr>
    </w:p>
    <w:p w14:paraId="66BD0595" w14:textId="77777777" w:rsidR="00172BC9" w:rsidRDefault="00446BDA">
      <w:pPr>
        <w:spacing w:line="276" w:lineRule="auto"/>
        <w:ind w:left="426"/>
        <w:jc w:val="both"/>
      </w:pPr>
      <w:r>
        <w:t>12.2.2. A alteração social ou a modificação da finalidade ou da estrutura da empresa não ensejará a extinção se não restringir sua capacidade de concluir o contrato.</w:t>
      </w:r>
    </w:p>
    <w:p w14:paraId="66BD0596" w14:textId="77777777" w:rsidR="00172BC9" w:rsidRDefault="00172BC9">
      <w:pPr>
        <w:spacing w:line="276" w:lineRule="auto"/>
        <w:jc w:val="both"/>
      </w:pPr>
    </w:p>
    <w:p w14:paraId="66BD0597" w14:textId="77777777" w:rsidR="00172BC9" w:rsidRDefault="00446BDA">
      <w:pPr>
        <w:spacing w:line="276" w:lineRule="auto"/>
        <w:ind w:left="1134"/>
        <w:jc w:val="both"/>
      </w:pPr>
      <w:r>
        <w:t>12.2.2.1. Se a operação implicar mudança da pessoa jurídica contratada, deverá ser formalizado termo aditivo para alteração subjetiva.</w:t>
      </w:r>
    </w:p>
    <w:p w14:paraId="66BD0598" w14:textId="77777777" w:rsidR="00172BC9" w:rsidRDefault="00172BC9">
      <w:pPr>
        <w:jc w:val="both"/>
      </w:pPr>
    </w:p>
    <w:p w14:paraId="66BD0599" w14:textId="77777777" w:rsidR="00172BC9" w:rsidRDefault="00446BDA">
      <w:pPr>
        <w:spacing w:line="276" w:lineRule="auto"/>
        <w:jc w:val="both"/>
      </w:pPr>
      <w:r>
        <w:t>12.3. O termo de extinção, sempre que possível, será precedido:</w:t>
      </w:r>
    </w:p>
    <w:p w14:paraId="66BD059A" w14:textId="77777777" w:rsidR="00172BC9" w:rsidRDefault="00172BC9">
      <w:pPr>
        <w:jc w:val="both"/>
      </w:pPr>
    </w:p>
    <w:p w14:paraId="66BD059B" w14:textId="77777777" w:rsidR="00172BC9" w:rsidRDefault="00446BDA">
      <w:pPr>
        <w:spacing w:line="276" w:lineRule="auto"/>
        <w:ind w:firstLine="426"/>
        <w:jc w:val="both"/>
      </w:pPr>
      <w:r>
        <w:t>12.3.1. Balanço dos eventos contratuais já cumpridos ou parcialmente cumpridos;</w:t>
      </w:r>
    </w:p>
    <w:p w14:paraId="66BD059C" w14:textId="77777777" w:rsidR="00172BC9" w:rsidRDefault="00446BDA">
      <w:pPr>
        <w:spacing w:line="276" w:lineRule="auto"/>
        <w:ind w:firstLine="426"/>
        <w:jc w:val="both"/>
      </w:pPr>
      <w:r>
        <w:t>12.3.2. Relação dos pagamentos já efetuados e ainda devidos;</w:t>
      </w:r>
    </w:p>
    <w:p w14:paraId="66BD059D" w14:textId="77777777" w:rsidR="00172BC9" w:rsidRDefault="00446BDA">
      <w:pPr>
        <w:spacing w:line="276" w:lineRule="auto"/>
        <w:ind w:firstLine="426"/>
        <w:jc w:val="both"/>
      </w:pPr>
      <w:r>
        <w:t>12.3.3. Indenizações e multas.</w:t>
      </w:r>
    </w:p>
    <w:p w14:paraId="66BD059E" w14:textId="77777777" w:rsidR="00172BC9" w:rsidRDefault="00172BC9">
      <w:pPr>
        <w:spacing w:line="276" w:lineRule="auto"/>
        <w:jc w:val="both"/>
      </w:pPr>
    </w:p>
    <w:p w14:paraId="66BD059F" w14:textId="77777777" w:rsidR="00172BC9" w:rsidRDefault="00446BDA">
      <w:pPr>
        <w:spacing w:line="276" w:lineRule="auto"/>
        <w:jc w:val="both"/>
      </w:pPr>
      <w:r>
        <w:t>12.4. A extinção do contrato não configura óbice para o reconhecimento do desequilíbrio econômico-financeiro, hipótese em que será concedida indenização por meio de termo indenizatório (artigo 131, caput, da Lei Federal n.º 14.133, de 2021).</w:t>
      </w:r>
    </w:p>
    <w:p w14:paraId="66BD05A0" w14:textId="77777777" w:rsidR="00172BC9" w:rsidRDefault="00172BC9">
      <w:pPr>
        <w:jc w:val="both"/>
      </w:pPr>
    </w:p>
    <w:p w14:paraId="66BD05A1" w14:textId="77777777" w:rsidR="00172BC9" w:rsidRDefault="00446BDA">
      <w:pPr>
        <w:spacing w:line="276" w:lineRule="auto"/>
        <w:jc w:val="both"/>
      </w:pPr>
      <w:r>
        <w:t>12.5.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Federal n.º 14.133, de 2021).</w:t>
      </w:r>
    </w:p>
    <w:p w14:paraId="66BD05A2" w14:textId="77777777" w:rsidR="00172BC9" w:rsidRDefault="00172BC9">
      <w:pPr>
        <w:spacing w:line="276" w:lineRule="auto"/>
        <w:jc w:val="both"/>
      </w:pPr>
    </w:p>
    <w:p w14:paraId="66BD05A3" w14:textId="77777777" w:rsidR="00172BC9" w:rsidRDefault="00446BDA">
      <w:pPr>
        <w:spacing w:line="276" w:lineRule="auto"/>
        <w:jc w:val="both"/>
        <w:rPr>
          <w:b/>
        </w:rPr>
      </w:pPr>
      <w:r>
        <w:rPr>
          <w:b/>
        </w:rPr>
        <w:t xml:space="preserve">13. CLÁUSULA DÉCIMA SEGUNDA – DOTAÇÃO ORÇAMENTÁRIA (artigo 92, VIII). </w:t>
      </w:r>
    </w:p>
    <w:p w14:paraId="66BD05A4" w14:textId="77777777" w:rsidR="00172BC9" w:rsidRDefault="00446BDA">
      <w:pPr>
        <w:spacing w:line="276" w:lineRule="auto"/>
        <w:jc w:val="both"/>
      </w:pPr>
      <w:r>
        <w:t xml:space="preserve">13.1. As despesas decorrentes da presente contratação correrão à conta de recursos específicos consignados no Orçamento Municipal deste exercício, na dotação abaixo </w:t>
      </w:r>
      <w:sdt>
        <w:sdtPr>
          <w:tag w:val="goog_rdk_7"/>
          <w:id w:val="1628122254"/>
        </w:sdtPr>
        <w:sdtEndPr/>
        <w:sdtContent/>
      </w:sdt>
      <w:r>
        <w:t>discriminada:</w:t>
      </w:r>
    </w:p>
    <w:p w14:paraId="66BD05A5" w14:textId="77777777" w:rsidR="00172BC9" w:rsidRDefault="00172BC9">
      <w:pPr>
        <w:spacing w:line="276" w:lineRule="auto"/>
        <w:jc w:val="both"/>
      </w:pPr>
    </w:p>
    <w:p w14:paraId="66BD05A6" w14:textId="77777777" w:rsidR="00172BC9" w:rsidRDefault="00446BDA">
      <w:pPr>
        <w:numPr>
          <w:ilvl w:val="0"/>
          <w:numId w:val="11"/>
        </w:numPr>
        <w:spacing w:line="276" w:lineRule="auto"/>
        <w:jc w:val="both"/>
        <w:rPr>
          <w:color w:val="4472C4"/>
        </w:rPr>
      </w:pPr>
      <w:r>
        <w:rPr>
          <w:color w:val="4472C4"/>
        </w:rPr>
        <w:t>*************</w:t>
      </w:r>
    </w:p>
    <w:p w14:paraId="66BD05A7" w14:textId="77777777" w:rsidR="00172BC9" w:rsidRDefault="00446BDA">
      <w:pPr>
        <w:spacing w:line="276" w:lineRule="auto"/>
        <w:ind w:left="360"/>
        <w:jc w:val="both"/>
        <w:rPr>
          <w:color w:val="FF0000"/>
        </w:rPr>
      </w:pPr>
      <w:r>
        <w:rPr>
          <w:b/>
        </w:rPr>
        <w:t>Empenho nº  _______/2025</w:t>
      </w:r>
      <w:r>
        <w:t xml:space="preserve"> no valor global </w:t>
      </w:r>
      <w:r>
        <w:rPr>
          <w:b/>
          <w:color w:val="4472C4"/>
        </w:rPr>
        <w:t>R$ ******</w:t>
      </w:r>
    </w:p>
    <w:p w14:paraId="66BD05A8" w14:textId="77777777" w:rsidR="00172BC9" w:rsidRDefault="00172BC9">
      <w:pPr>
        <w:spacing w:line="276" w:lineRule="auto"/>
        <w:jc w:val="both"/>
      </w:pPr>
    </w:p>
    <w:p w14:paraId="66BD05A9" w14:textId="77777777" w:rsidR="00172BC9" w:rsidRDefault="00446BDA">
      <w:pPr>
        <w:spacing w:line="276" w:lineRule="auto"/>
        <w:jc w:val="both"/>
        <w:rPr>
          <w:color w:val="4472C4"/>
        </w:rPr>
      </w:pPr>
      <w:r>
        <w:rPr>
          <w:color w:val="4472C4"/>
        </w:rPr>
        <w:t>13.2. A dotação relativa aos exercícios financeiros subsequentes será indicada após aprovação da Lei Orçamentária respectiva e liberação dos créditos correspondentes, mediante apostilamento.</w:t>
      </w:r>
    </w:p>
    <w:p w14:paraId="66BD05AA" w14:textId="77777777" w:rsidR="00172BC9" w:rsidRDefault="00172BC9">
      <w:pPr>
        <w:spacing w:line="276" w:lineRule="auto"/>
        <w:jc w:val="both"/>
        <w:rPr>
          <w:color w:val="FF0000"/>
        </w:rPr>
      </w:pPr>
    </w:p>
    <w:p w14:paraId="66BD05AB" w14:textId="77777777" w:rsidR="00172BC9" w:rsidRDefault="00446BDA">
      <w:pPr>
        <w:spacing w:line="276" w:lineRule="auto"/>
        <w:jc w:val="both"/>
        <w:rPr>
          <w:b/>
        </w:rPr>
      </w:pPr>
      <w:r>
        <w:rPr>
          <w:b/>
        </w:rPr>
        <w:t xml:space="preserve">14. CLÁUSULA DÉCIMA TERCEIRA – DOS CASOS OMISSOS (artigo 92, III). </w:t>
      </w:r>
    </w:p>
    <w:p w14:paraId="66BD05AC" w14:textId="77777777" w:rsidR="00172BC9" w:rsidRDefault="00446BDA">
      <w:pPr>
        <w:spacing w:line="276" w:lineRule="auto"/>
        <w:jc w:val="both"/>
      </w:pPr>
      <w:r>
        <w:t>14.1. Os casos omissos serão decididos pelo contratante, segundo as disposições contidas na Lei Federal nº 14.133, de 2021, e demais normas federais aplicáveis e, subsidiariamente, segundo as disposições contidas na Lei nº 8.078, de 1990 – Código de Defesa do Consumidor – e normas e princípios gerais dos contratos.</w:t>
      </w:r>
    </w:p>
    <w:p w14:paraId="66BD05AD" w14:textId="77777777" w:rsidR="00172BC9" w:rsidRDefault="00172BC9">
      <w:pPr>
        <w:spacing w:line="276" w:lineRule="auto"/>
        <w:jc w:val="both"/>
      </w:pPr>
    </w:p>
    <w:p w14:paraId="66BD05AE" w14:textId="77777777" w:rsidR="00172BC9" w:rsidRDefault="00446BDA">
      <w:pPr>
        <w:spacing w:line="276" w:lineRule="auto"/>
        <w:jc w:val="both"/>
        <w:rPr>
          <w:b/>
        </w:rPr>
      </w:pPr>
      <w:r>
        <w:rPr>
          <w:b/>
        </w:rPr>
        <w:t xml:space="preserve">15. CLÁUSULA DÉCIMA QUARTA – ALTERAÇÕES. </w:t>
      </w:r>
    </w:p>
    <w:p w14:paraId="66BD05AF" w14:textId="77777777" w:rsidR="00172BC9" w:rsidRDefault="00446BDA">
      <w:pPr>
        <w:spacing w:line="276" w:lineRule="auto"/>
        <w:jc w:val="both"/>
      </w:pPr>
      <w:r>
        <w:t>15.1. Eventuais alterações contratuais reger-se-ão pela disciplina dos arts. 124 e seguintes da Lei Federal nº 14.133, de 2021.</w:t>
      </w:r>
    </w:p>
    <w:p w14:paraId="66BD05B0" w14:textId="77777777" w:rsidR="00172BC9" w:rsidRDefault="00172BC9">
      <w:pPr>
        <w:jc w:val="both"/>
      </w:pPr>
    </w:p>
    <w:p w14:paraId="66BD05B1" w14:textId="77777777" w:rsidR="00172BC9" w:rsidRDefault="00446BDA">
      <w:pPr>
        <w:spacing w:line="276" w:lineRule="auto"/>
        <w:jc w:val="both"/>
      </w:pPr>
      <w:r>
        <w:t>15.2. O contratado é obrigado a aceitar, nas mesmas condições contratuais, os acréscimos ou supressões que se fizerem necessários, até o limite de 25% (vinte e cinco por cento) do valor inicial atualizado do contrato.</w:t>
      </w:r>
    </w:p>
    <w:p w14:paraId="66BD05B2" w14:textId="77777777" w:rsidR="00172BC9" w:rsidRDefault="00172BC9">
      <w:pPr>
        <w:jc w:val="both"/>
      </w:pPr>
    </w:p>
    <w:p w14:paraId="66BD05B3" w14:textId="77777777" w:rsidR="00172BC9" w:rsidRDefault="00446BDA">
      <w:pPr>
        <w:spacing w:line="276" w:lineRule="auto"/>
        <w:jc w:val="both"/>
      </w:pPr>
      <w:r>
        <w:lastRenderedPageBreak/>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(artigo 132 da Lei Federal nº 14.133, de 2021).</w:t>
      </w:r>
    </w:p>
    <w:p w14:paraId="66BD05B4" w14:textId="77777777" w:rsidR="00172BC9" w:rsidRDefault="00172BC9">
      <w:pPr>
        <w:spacing w:line="276" w:lineRule="auto"/>
        <w:jc w:val="both"/>
      </w:pPr>
    </w:p>
    <w:p w14:paraId="66BD05B5" w14:textId="77777777" w:rsidR="00172BC9" w:rsidRDefault="00446BDA">
      <w:pPr>
        <w:spacing w:line="276" w:lineRule="auto"/>
        <w:jc w:val="both"/>
      </w:pPr>
      <w:r>
        <w:t>15.4. Registros que não caracterizam alteração do contrato podem ser realizados por simples apostila, dispensada a celebração de termo aditivo, na forma do art. 136 da Lei Federal nº14.133, de 2021.</w:t>
      </w:r>
    </w:p>
    <w:p w14:paraId="66BD05B6" w14:textId="77777777" w:rsidR="00172BC9" w:rsidRDefault="00172BC9">
      <w:pPr>
        <w:widowControl/>
        <w:pBdr>
          <w:top w:val="nil"/>
          <w:left w:val="nil"/>
          <w:bottom w:val="nil"/>
          <w:right w:val="nil"/>
          <w:between w:val="nil"/>
        </w:pBdr>
        <w:spacing w:line="276" w:lineRule="auto"/>
        <w:jc w:val="both"/>
        <w:rPr>
          <w:color w:val="000000"/>
        </w:rPr>
      </w:pPr>
    </w:p>
    <w:p w14:paraId="66BD05B7" w14:textId="77777777" w:rsidR="00172BC9" w:rsidRDefault="00446BDA">
      <w:pPr>
        <w:widowControl/>
        <w:pBdr>
          <w:top w:val="nil"/>
          <w:left w:val="nil"/>
          <w:bottom w:val="nil"/>
          <w:right w:val="nil"/>
          <w:between w:val="nil"/>
        </w:pBdr>
        <w:spacing w:line="276" w:lineRule="auto"/>
        <w:rPr>
          <w:color w:val="000000"/>
        </w:rPr>
      </w:pPr>
      <w:r>
        <w:rPr>
          <w:b/>
          <w:color w:val="000000"/>
        </w:rPr>
        <w:t xml:space="preserve">16. CLÁUSULA DÉCIMA SEXTA - OBRIGAÇÕES PERTINENTES À LGPD. </w:t>
      </w:r>
    </w:p>
    <w:p w14:paraId="66BD05B8" w14:textId="77777777" w:rsidR="00172BC9" w:rsidRDefault="00172BC9">
      <w:pPr>
        <w:widowControl/>
        <w:pBdr>
          <w:top w:val="nil"/>
          <w:left w:val="nil"/>
          <w:bottom w:val="nil"/>
          <w:right w:val="nil"/>
          <w:between w:val="nil"/>
        </w:pBdr>
        <w:spacing w:line="276" w:lineRule="auto"/>
        <w:rPr>
          <w:color w:val="000000"/>
        </w:rPr>
      </w:pPr>
    </w:p>
    <w:p w14:paraId="66BD05B9" w14:textId="77777777" w:rsidR="00172BC9" w:rsidRDefault="00446BDA">
      <w:pPr>
        <w:widowControl/>
        <w:pBdr>
          <w:top w:val="nil"/>
          <w:left w:val="nil"/>
          <w:bottom w:val="nil"/>
          <w:right w:val="nil"/>
          <w:between w:val="nil"/>
        </w:pBdr>
        <w:spacing w:line="276" w:lineRule="auto"/>
        <w:jc w:val="both"/>
        <w:rPr>
          <w:color w:val="000000"/>
        </w:rPr>
      </w:pPr>
      <w:r>
        <w:rPr>
          <w:color w:val="000000"/>
        </w:rPr>
        <w:t xml:space="preserve">16.1.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66BD05BA" w14:textId="77777777" w:rsidR="00172BC9" w:rsidRDefault="00172BC9">
      <w:pPr>
        <w:widowControl/>
        <w:pBdr>
          <w:top w:val="nil"/>
          <w:left w:val="nil"/>
          <w:bottom w:val="nil"/>
          <w:right w:val="nil"/>
          <w:between w:val="nil"/>
        </w:pBdr>
        <w:spacing w:line="276" w:lineRule="auto"/>
        <w:jc w:val="both"/>
        <w:rPr>
          <w:color w:val="000000"/>
        </w:rPr>
      </w:pPr>
    </w:p>
    <w:p w14:paraId="66BD05BB" w14:textId="77777777" w:rsidR="00172BC9" w:rsidRDefault="00446BDA">
      <w:pPr>
        <w:widowControl/>
        <w:pBdr>
          <w:top w:val="nil"/>
          <w:left w:val="nil"/>
          <w:bottom w:val="nil"/>
          <w:right w:val="nil"/>
          <w:between w:val="nil"/>
        </w:pBdr>
        <w:spacing w:line="276" w:lineRule="auto"/>
        <w:jc w:val="both"/>
        <w:rPr>
          <w:color w:val="000000"/>
        </w:rPr>
      </w:pPr>
      <w:r>
        <w:rPr>
          <w:color w:val="000000"/>
        </w:rPr>
        <w:t xml:space="preserve">16.2. Os dados obtidos somente poderão ser utilizados para as finalidades que justificaram seu acesso e de acordo com a boa-fé e com os princípios do art. 6º da LGPD. </w:t>
      </w:r>
    </w:p>
    <w:p w14:paraId="66BD05BC" w14:textId="77777777" w:rsidR="00172BC9" w:rsidRDefault="00172BC9">
      <w:pPr>
        <w:widowControl/>
        <w:pBdr>
          <w:top w:val="nil"/>
          <w:left w:val="nil"/>
          <w:bottom w:val="nil"/>
          <w:right w:val="nil"/>
          <w:between w:val="nil"/>
        </w:pBdr>
        <w:spacing w:line="276" w:lineRule="auto"/>
        <w:jc w:val="both"/>
        <w:rPr>
          <w:color w:val="000000"/>
        </w:rPr>
      </w:pPr>
    </w:p>
    <w:p w14:paraId="66BD05BD" w14:textId="77777777" w:rsidR="00172BC9" w:rsidRDefault="00446BDA">
      <w:pPr>
        <w:widowControl/>
        <w:pBdr>
          <w:top w:val="nil"/>
          <w:left w:val="nil"/>
          <w:bottom w:val="nil"/>
          <w:right w:val="nil"/>
          <w:between w:val="nil"/>
        </w:pBdr>
        <w:spacing w:line="276" w:lineRule="auto"/>
        <w:jc w:val="both"/>
        <w:rPr>
          <w:color w:val="000000"/>
        </w:rPr>
      </w:pPr>
      <w:r>
        <w:rPr>
          <w:color w:val="000000"/>
        </w:rPr>
        <w:t xml:space="preserve">16.3. É vedado o compartilhamento com terceiros dos dados obtidos fora das hipóteses permitidas em Lei. </w:t>
      </w:r>
    </w:p>
    <w:p w14:paraId="66BD05BE" w14:textId="77777777" w:rsidR="00172BC9" w:rsidRDefault="00172BC9">
      <w:pPr>
        <w:widowControl/>
        <w:pBdr>
          <w:top w:val="nil"/>
          <w:left w:val="nil"/>
          <w:bottom w:val="nil"/>
          <w:right w:val="nil"/>
          <w:between w:val="nil"/>
        </w:pBdr>
        <w:jc w:val="both"/>
        <w:rPr>
          <w:color w:val="000000"/>
        </w:rPr>
      </w:pPr>
    </w:p>
    <w:p w14:paraId="66BD05BF" w14:textId="77777777" w:rsidR="00172BC9" w:rsidRDefault="00446BDA">
      <w:pPr>
        <w:widowControl/>
        <w:pBdr>
          <w:top w:val="nil"/>
          <w:left w:val="nil"/>
          <w:bottom w:val="nil"/>
          <w:right w:val="nil"/>
          <w:between w:val="nil"/>
        </w:pBdr>
        <w:spacing w:line="276" w:lineRule="auto"/>
        <w:jc w:val="both"/>
        <w:rPr>
          <w:color w:val="000000"/>
        </w:rPr>
      </w:pPr>
      <w:r>
        <w:rPr>
          <w:color w:val="000000"/>
        </w:rPr>
        <w:t xml:space="preserve">16.4. A Administração deverá ser informada no prazo de 5 (cinco) dias úteis sobre todos os contratos de suboperação firmados ou que venham a ser celebrados pelo Contratado. </w:t>
      </w:r>
    </w:p>
    <w:p w14:paraId="66BD05C0" w14:textId="77777777" w:rsidR="00172BC9" w:rsidRDefault="00172BC9">
      <w:pPr>
        <w:widowControl/>
        <w:pBdr>
          <w:top w:val="nil"/>
          <w:left w:val="nil"/>
          <w:bottom w:val="nil"/>
          <w:right w:val="nil"/>
          <w:between w:val="nil"/>
        </w:pBdr>
        <w:jc w:val="both"/>
        <w:rPr>
          <w:color w:val="000000"/>
        </w:rPr>
      </w:pPr>
    </w:p>
    <w:p w14:paraId="66BD05C1" w14:textId="77777777" w:rsidR="00172BC9" w:rsidRDefault="00446BDA">
      <w:pPr>
        <w:widowControl/>
        <w:pBdr>
          <w:top w:val="nil"/>
          <w:left w:val="nil"/>
          <w:bottom w:val="nil"/>
          <w:right w:val="nil"/>
          <w:between w:val="nil"/>
        </w:pBdr>
        <w:spacing w:line="276" w:lineRule="auto"/>
        <w:jc w:val="both"/>
        <w:rPr>
          <w:color w:val="000000"/>
        </w:rPr>
      </w:pPr>
      <w:r>
        <w:rPr>
          <w:color w:val="000000"/>
        </w:rPr>
        <w:t xml:space="preserve">16.5.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66BD05C2" w14:textId="77777777" w:rsidR="00172BC9" w:rsidRDefault="00172BC9">
      <w:pPr>
        <w:widowControl/>
        <w:pBdr>
          <w:top w:val="nil"/>
          <w:left w:val="nil"/>
          <w:bottom w:val="nil"/>
          <w:right w:val="nil"/>
          <w:between w:val="nil"/>
        </w:pBdr>
        <w:jc w:val="both"/>
        <w:rPr>
          <w:color w:val="000000"/>
        </w:rPr>
      </w:pPr>
    </w:p>
    <w:p w14:paraId="66BD05C3" w14:textId="77777777" w:rsidR="00172BC9" w:rsidRDefault="00446BDA">
      <w:pPr>
        <w:widowControl/>
        <w:pBdr>
          <w:top w:val="nil"/>
          <w:left w:val="nil"/>
          <w:bottom w:val="nil"/>
          <w:right w:val="nil"/>
          <w:between w:val="nil"/>
        </w:pBdr>
        <w:spacing w:line="276" w:lineRule="auto"/>
        <w:jc w:val="both"/>
        <w:rPr>
          <w:color w:val="000000"/>
        </w:rPr>
      </w:pPr>
      <w:r>
        <w:rPr>
          <w:color w:val="000000"/>
        </w:rPr>
        <w:t xml:space="preserve">16.6. É dever do contratado orientar e treinar seus empregados sobre os deveres, requisitos e responsabilidades decorrentes da LGPD. </w:t>
      </w:r>
    </w:p>
    <w:p w14:paraId="66BD05C4" w14:textId="77777777" w:rsidR="00172BC9" w:rsidRDefault="00172BC9">
      <w:pPr>
        <w:widowControl/>
        <w:pBdr>
          <w:top w:val="nil"/>
          <w:left w:val="nil"/>
          <w:bottom w:val="nil"/>
          <w:right w:val="nil"/>
          <w:between w:val="nil"/>
        </w:pBdr>
        <w:jc w:val="both"/>
        <w:rPr>
          <w:color w:val="000000"/>
        </w:rPr>
      </w:pPr>
    </w:p>
    <w:p w14:paraId="66BD05C5" w14:textId="77777777" w:rsidR="00172BC9" w:rsidRDefault="00446BDA">
      <w:pPr>
        <w:widowControl/>
        <w:pBdr>
          <w:top w:val="nil"/>
          <w:left w:val="nil"/>
          <w:bottom w:val="nil"/>
          <w:right w:val="nil"/>
          <w:between w:val="nil"/>
        </w:pBdr>
        <w:spacing w:line="276" w:lineRule="auto"/>
        <w:jc w:val="both"/>
        <w:rPr>
          <w:color w:val="000000"/>
        </w:rPr>
      </w:pPr>
      <w:r>
        <w:rPr>
          <w:color w:val="000000"/>
        </w:rPr>
        <w:t xml:space="preserve">16.7. O Contratado deverá exigir de suboperadores e subcontratados o cumprimento dos deveres da presente cláusula, permanecendo integralmente responsável por garantir sua observância. </w:t>
      </w:r>
    </w:p>
    <w:p w14:paraId="66BD05C6" w14:textId="77777777" w:rsidR="00172BC9" w:rsidRDefault="00172BC9">
      <w:pPr>
        <w:widowControl/>
        <w:pBdr>
          <w:top w:val="nil"/>
          <w:left w:val="nil"/>
          <w:bottom w:val="nil"/>
          <w:right w:val="nil"/>
          <w:between w:val="nil"/>
        </w:pBdr>
        <w:spacing w:line="276" w:lineRule="auto"/>
        <w:jc w:val="both"/>
        <w:rPr>
          <w:color w:val="000000"/>
        </w:rPr>
      </w:pPr>
    </w:p>
    <w:p w14:paraId="66BD05C7" w14:textId="77777777" w:rsidR="00172BC9" w:rsidRDefault="00446BDA">
      <w:pPr>
        <w:widowControl/>
        <w:pBdr>
          <w:top w:val="nil"/>
          <w:left w:val="nil"/>
          <w:bottom w:val="nil"/>
          <w:right w:val="nil"/>
          <w:between w:val="nil"/>
        </w:pBdr>
        <w:spacing w:line="276" w:lineRule="auto"/>
        <w:jc w:val="both"/>
        <w:rPr>
          <w:color w:val="000000"/>
        </w:rPr>
      </w:pPr>
      <w:r>
        <w:rPr>
          <w:color w:val="000000"/>
        </w:rPr>
        <w:t xml:space="preserve">16.8. O Contratante poderá realizar diligência para aferir o cumprimento dessa cláusula, devendo o Contratado atender prontamente eventuais pedidos de comprovação formulados. </w:t>
      </w:r>
    </w:p>
    <w:p w14:paraId="66BD05C8" w14:textId="77777777" w:rsidR="00172BC9" w:rsidRDefault="00172BC9">
      <w:pPr>
        <w:widowControl/>
        <w:pBdr>
          <w:top w:val="nil"/>
          <w:left w:val="nil"/>
          <w:bottom w:val="nil"/>
          <w:right w:val="nil"/>
          <w:between w:val="nil"/>
        </w:pBdr>
        <w:jc w:val="both"/>
        <w:rPr>
          <w:color w:val="000000"/>
        </w:rPr>
      </w:pPr>
    </w:p>
    <w:p w14:paraId="66BD05C9" w14:textId="77777777" w:rsidR="00172BC9" w:rsidRDefault="00446BDA">
      <w:pPr>
        <w:widowControl/>
        <w:pBdr>
          <w:top w:val="nil"/>
          <w:left w:val="nil"/>
          <w:bottom w:val="nil"/>
          <w:right w:val="nil"/>
          <w:between w:val="nil"/>
        </w:pBdr>
        <w:spacing w:line="276" w:lineRule="auto"/>
        <w:jc w:val="both"/>
        <w:rPr>
          <w:color w:val="000000"/>
        </w:rPr>
      </w:pPr>
      <w:r>
        <w:rPr>
          <w:color w:val="000000"/>
        </w:rPr>
        <w:t xml:space="preserve">16.9. O Contratado deverá prestar, no prazo fixado pelo Contratante, prorrogável justificadamente, quaisquer informações acerca dos dados pessoais para cumprimento da LGPD, inclusive quanto a eventual descarte realizado. </w:t>
      </w:r>
    </w:p>
    <w:p w14:paraId="66BD05CA" w14:textId="77777777" w:rsidR="00172BC9" w:rsidRDefault="00172BC9">
      <w:pPr>
        <w:widowControl/>
        <w:pBdr>
          <w:top w:val="nil"/>
          <w:left w:val="nil"/>
          <w:bottom w:val="nil"/>
          <w:right w:val="nil"/>
          <w:between w:val="nil"/>
        </w:pBdr>
        <w:jc w:val="both"/>
        <w:rPr>
          <w:color w:val="000000"/>
        </w:rPr>
      </w:pPr>
    </w:p>
    <w:p w14:paraId="66BD05CB" w14:textId="77777777" w:rsidR="00172BC9" w:rsidRDefault="00446BDA">
      <w:pPr>
        <w:widowControl/>
        <w:pBdr>
          <w:top w:val="nil"/>
          <w:left w:val="nil"/>
          <w:bottom w:val="nil"/>
          <w:right w:val="nil"/>
          <w:between w:val="nil"/>
        </w:pBdr>
        <w:spacing w:line="276" w:lineRule="auto"/>
        <w:jc w:val="both"/>
        <w:rPr>
          <w:color w:val="000000"/>
        </w:rPr>
      </w:pPr>
      <w:r>
        <w:rPr>
          <w:color w:val="000000"/>
        </w:rPr>
        <w:t xml:space="preserve">16.10.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66BD05CC" w14:textId="77777777" w:rsidR="00172BC9" w:rsidRDefault="00446BDA">
      <w:pPr>
        <w:widowControl/>
        <w:pBdr>
          <w:top w:val="nil"/>
          <w:left w:val="nil"/>
          <w:bottom w:val="nil"/>
          <w:right w:val="nil"/>
          <w:between w:val="nil"/>
        </w:pBdr>
        <w:spacing w:line="276" w:lineRule="auto"/>
        <w:jc w:val="both"/>
        <w:rPr>
          <w:color w:val="000000"/>
        </w:rPr>
      </w:pPr>
      <w:r>
        <w:rPr>
          <w:color w:val="000000"/>
        </w:rPr>
        <w:t xml:space="preserve">16.10.1. Os referidos bancos de dados devem ser desenvolvidos em formato interoperável, a fim de garantir a reutilização desses dados pela Administração nas hipóteses previstas na LGPD. </w:t>
      </w:r>
    </w:p>
    <w:p w14:paraId="66BD05CD" w14:textId="77777777" w:rsidR="00172BC9" w:rsidRDefault="00172BC9">
      <w:pPr>
        <w:widowControl/>
        <w:pBdr>
          <w:top w:val="nil"/>
          <w:left w:val="nil"/>
          <w:bottom w:val="nil"/>
          <w:right w:val="nil"/>
          <w:between w:val="nil"/>
        </w:pBdr>
        <w:jc w:val="both"/>
        <w:rPr>
          <w:color w:val="000000"/>
        </w:rPr>
      </w:pPr>
    </w:p>
    <w:p w14:paraId="66BD05CE" w14:textId="77777777" w:rsidR="00172BC9" w:rsidRDefault="00446BDA">
      <w:pPr>
        <w:widowControl/>
        <w:pBdr>
          <w:top w:val="nil"/>
          <w:left w:val="nil"/>
          <w:bottom w:val="nil"/>
          <w:right w:val="nil"/>
          <w:between w:val="nil"/>
        </w:pBdr>
        <w:spacing w:line="276" w:lineRule="auto"/>
        <w:jc w:val="both"/>
        <w:rPr>
          <w:color w:val="000000"/>
        </w:rPr>
      </w:pPr>
      <w:r>
        <w:rPr>
          <w:color w:val="000000"/>
        </w:rPr>
        <w:t xml:space="preserve">16.11. O contrato está sujeito a ser alterado nos procedimentos pertinentes ao tratamento de dados pessoais, quando indicado pela autoridade competente, em especial a ANPD por meio de opiniões técnicas ou recomendações, editadas na forma da LGPD. </w:t>
      </w:r>
    </w:p>
    <w:p w14:paraId="66BD05CF" w14:textId="77777777" w:rsidR="00172BC9" w:rsidRDefault="00172BC9">
      <w:pPr>
        <w:widowControl/>
        <w:pBdr>
          <w:top w:val="nil"/>
          <w:left w:val="nil"/>
          <w:bottom w:val="nil"/>
          <w:right w:val="nil"/>
          <w:between w:val="nil"/>
        </w:pBdr>
        <w:jc w:val="both"/>
        <w:rPr>
          <w:color w:val="000000"/>
        </w:rPr>
      </w:pPr>
    </w:p>
    <w:p w14:paraId="66BD05D0" w14:textId="77777777" w:rsidR="00172BC9" w:rsidRDefault="00446BDA">
      <w:pPr>
        <w:widowControl/>
        <w:pBdr>
          <w:top w:val="nil"/>
          <w:left w:val="nil"/>
          <w:bottom w:val="nil"/>
          <w:right w:val="nil"/>
          <w:between w:val="nil"/>
        </w:pBdr>
        <w:spacing w:line="276" w:lineRule="auto"/>
        <w:jc w:val="both"/>
        <w:rPr>
          <w:color w:val="000000"/>
        </w:rPr>
      </w:pPr>
      <w:r>
        <w:rPr>
          <w:color w:val="000000"/>
        </w:rPr>
        <w:t xml:space="preserve">16.12. Os contratos e convênios de que trata o § 1º do art. 26 da LGPD deverão ser comunicados à autoridade nacional. </w:t>
      </w:r>
    </w:p>
    <w:p w14:paraId="66BD05D1" w14:textId="77777777" w:rsidR="00172BC9" w:rsidRDefault="00172BC9">
      <w:pPr>
        <w:widowControl/>
        <w:pBdr>
          <w:top w:val="nil"/>
          <w:left w:val="nil"/>
          <w:bottom w:val="nil"/>
          <w:right w:val="nil"/>
          <w:between w:val="nil"/>
        </w:pBdr>
        <w:spacing w:line="276" w:lineRule="auto"/>
        <w:jc w:val="both"/>
        <w:rPr>
          <w:color w:val="000000"/>
        </w:rPr>
      </w:pPr>
    </w:p>
    <w:p w14:paraId="66BD05D2" w14:textId="77777777" w:rsidR="00172BC9" w:rsidRDefault="00446BDA">
      <w:pPr>
        <w:spacing w:line="276" w:lineRule="auto"/>
        <w:jc w:val="both"/>
        <w:rPr>
          <w:b/>
        </w:rPr>
      </w:pPr>
      <w:r>
        <w:rPr>
          <w:b/>
        </w:rPr>
        <w:t>17. CLÁUSULA DÉCIMA SEXTA – PUBLICAÇÃO.</w:t>
      </w:r>
    </w:p>
    <w:p w14:paraId="66BD05D3" w14:textId="77777777" w:rsidR="00172BC9" w:rsidRDefault="00446BDA">
      <w:pPr>
        <w:spacing w:line="276" w:lineRule="auto"/>
        <w:jc w:val="both"/>
      </w:pPr>
      <w:r>
        <w:t>17.1. Incumbirá ao contratante divulgar o presente instrumento no Portal Nacional de Contratações Públicas (PNCP), na forma prevista no artigo 94 da Lei Federal nº 14.133, de 2021, no sítio oficial na Internet, em atenção ao art. 91, caput, da Lei n.º 14.133, de 2021 e no Diário Oficial do Município (DOM).</w:t>
      </w:r>
    </w:p>
    <w:p w14:paraId="66BD05D4" w14:textId="77777777" w:rsidR="00172BC9" w:rsidRDefault="00446BDA">
      <w:pPr>
        <w:spacing w:line="276" w:lineRule="auto"/>
        <w:jc w:val="both"/>
      </w:pPr>
      <w:r>
        <w:t xml:space="preserve">Links: </w:t>
      </w:r>
      <w:hyperlink r:id="rId18">
        <w:r w:rsidR="00172BC9">
          <w:rPr>
            <w:color w:val="0000FF"/>
            <w:u w:val="single"/>
          </w:rPr>
          <w:t>http://santabranca.sp.gov.br/licitacoes/</w:t>
        </w:r>
      </w:hyperlink>
      <w:r>
        <w:t xml:space="preserve"> - </w:t>
      </w:r>
      <w:hyperlink r:id="rId19">
        <w:r w:rsidR="00172BC9">
          <w:rPr>
            <w:color w:val="0000FF"/>
            <w:u w:val="single"/>
          </w:rPr>
          <w:t>http://santabranca.sp.gov.br/diario-oficial/</w:t>
        </w:r>
      </w:hyperlink>
      <w:r>
        <w:t xml:space="preserve"> - </w:t>
      </w:r>
      <w:hyperlink r:id="rId20">
        <w:r w:rsidR="00172BC9">
          <w:rPr>
            <w:color w:val="0000FF"/>
            <w:u w:val="single"/>
          </w:rPr>
          <w:t>https://pncp.gov.br/app/editais?q=&amp;status=recebendo_proposta&amp;pagina=1</w:t>
        </w:r>
      </w:hyperlink>
      <w:r>
        <w:t xml:space="preserve"> </w:t>
      </w:r>
    </w:p>
    <w:p w14:paraId="66BD05D5" w14:textId="77777777" w:rsidR="00172BC9" w:rsidRDefault="00172BC9">
      <w:pPr>
        <w:jc w:val="both"/>
        <w:rPr>
          <w:b/>
        </w:rPr>
      </w:pPr>
    </w:p>
    <w:p w14:paraId="66BD05D6" w14:textId="77777777" w:rsidR="00172BC9" w:rsidRDefault="00446BDA">
      <w:pPr>
        <w:spacing w:line="276" w:lineRule="auto"/>
        <w:jc w:val="both"/>
        <w:rPr>
          <w:b/>
        </w:rPr>
      </w:pPr>
      <w:r>
        <w:rPr>
          <w:b/>
        </w:rPr>
        <w:t>18. CLÁUSULA DÉCIMA SEXTA– FORO (artigo 92, §1º).</w:t>
      </w:r>
    </w:p>
    <w:p w14:paraId="66BD05D7" w14:textId="77777777" w:rsidR="00172BC9" w:rsidRDefault="00446BDA">
      <w:pPr>
        <w:spacing w:line="276" w:lineRule="auto"/>
        <w:jc w:val="both"/>
      </w:pPr>
      <w:r>
        <w:t>18.1. Fica eleito o Foro da Comarca de Santa Branca - SP, para dirimir os litígios que decorrerem da execução deste Termo de Contrato que não puderem ser compostos pela conciliação, conforme artigo 92, §1º, da Lei Federal nº 14.133/2021.</w:t>
      </w:r>
    </w:p>
    <w:p w14:paraId="66BD05D8" w14:textId="77777777" w:rsidR="00172BC9" w:rsidRDefault="00446BDA">
      <w:pPr>
        <w:jc w:val="right"/>
      </w:pPr>
      <w:r>
        <w:t>Santa Branca ______ de _______________ 2025.</w:t>
      </w:r>
    </w:p>
    <w:p w14:paraId="66BD05D9" w14:textId="77777777" w:rsidR="00172BC9" w:rsidRDefault="00172BC9">
      <w:pPr>
        <w:jc w:val="both"/>
      </w:pPr>
    </w:p>
    <w:p w14:paraId="66BD05DA" w14:textId="77777777" w:rsidR="00172BC9" w:rsidRDefault="00172BC9">
      <w:pPr>
        <w:jc w:val="both"/>
      </w:pPr>
    </w:p>
    <w:tbl>
      <w:tblPr>
        <w:tblStyle w:val="a6"/>
        <w:tblW w:w="9212" w:type="dxa"/>
        <w:tblLayout w:type="fixed"/>
        <w:tblLook w:val="0400" w:firstRow="0" w:lastRow="0" w:firstColumn="0" w:lastColumn="0" w:noHBand="0" w:noVBand="1"/>
      </w:tblPr>
      <w:tblGrid>
        <w:gridCol w:w="4606"/>
        <w:gridCol w:w="4606"/>
      </w:tblGrid>
      <w:tr w:rsidR="00172BC9" w14:paraId="66BD05DD" w14:textId="77777777">
        <w:tc>
          <w:tcPr>
            <w:tcW w:w="4606" w:type="dxa"/>
            <w:shd w:val="clear" w:color="auto" w:fill="auto"/>
          </w:tcPr>
          <w:p w14:paraId="66BD05DB" w14:textId="77777777" w:rsidR="00172BC9" w:rsidRDefault="00446BDA">
            <w:pPr>
              <w:jc w:val="center"/>
            </w:pPr>
            <w:r>
              <w:t>___________________________________</w:t>
            </w:r>
          </w:p>
        </w:tc>
        <w:tc>
          <w:tcPr>
            <w:tcW w:w="4606" w:type="dxa"/>
            <w:shd w:val="clear" w:color="auto" w:fill="auto"/>
          </w:tcPr>
          <w:p w14:paraId="66BD05DC" w14:textId="77777777" w:rsidR="00172BC9" w:rsidRDefault="00446BDA">
            <w:pPr>
              <w:jc w:val="center"/>
            </w:pPr>
            <w:r>
              <w:t>___________________________________</w:t>
            </w:r>
          </w:p>
        </w:tc>
      </w:tr>
      <w:tr w:rsidR="00172BC9" w14:paraId="66BD05E0" w14:textId="77777777">
        <w:tc>
          <w:tcPr>
            <w:tcW w:w="4606" w:type="dxa"/>
            <w:shd w:val="clear" w:color="auto" w:fill="auto"/>
          </w:tcPr>
          <w:p w14:paraId="66BD05DE" w14:textId="77777777" w:rsidR="00172BC9" w:rsidRDefault="00446BDA">
            <w:pPr>
              <w:jc w:val="center"/>
            </w:pPr>
            <w:r>
              <w:t>Adriano Marchesani Levorin</w:t>
            </w:r>
          </w:p>
        </w:tc>
        <w:tc>
          <w:tcPr>
            <w:tcW w:w="4606" w:type="dxa"/>
            <w:shd w:val="clear" w:color="auto" w:fill="auto"/>
          </w:tcPr>
          <w:p w14:paraId="66BD05DF" w14:textId="77777777" w:rsidR="00172BC9" w:rsidRDefault="00446BDA">
            <w:pPr>
              <w:jc w:val="center"/>
              <w:rPr>
                <w:color w:val="4472C4"/>
              </w:rPr>
            </w:pPr>
            <w:r>
              <w:rPr>
                <w:color w:val="4472C4"/>
              </w:rPr>
              <w:t>Representante legal</w:t>
            </w:r>
          </w:p>
        </w:tc>
      </w:tr>
      <w:tr w:rsidR="00172BC9" w14:paraId="66BD05E3" w14:textId="77777777">
        <w:tc>
          <w:tcPr>
            <w:tcW w:w="4606" w:type="dxa"/>
            <w:shd w:val="clear" w:color="auto" w:fill="auto"/>
          </w:tcPr>
          <w:p w14:paraId="66BD05E1" w14:textId="77777777" w:rsidR="00172BC9" w:rsidRDefault="00446BDA">
            <w:pPr>
              <w:jc w:val="center"/>
            </w:pPr>
            <w:r>
              <w:t>Prefeito Municipal</w:t>
            </w:r>
          </w:p>
        </w:tc>
        <w:tc>
          <w:tcPr>
            <w:tcW w:w="4606" w:type="dxa"/>
            <w:shd w:val="clear" w:color="auto" w:fill="auto"/>
          </w:tcPr>
          <w:p w14:paraId="66BD05E2" w14:textId="77777777" w:rsidR="00172BC9" w:rsidRDefault="00446BDA">
            <w:pPr>
              <w:jc w:val="center"/>
              <w:rPr>
                <w:color w:val="4472C4"/>
              </w:rPr>
            </w:pPr>
            <w:r>
              <w:rPr>
                <w:color w:val="4472C4"/>
              </w:rPr>
              <w:t>Empresa</w:t>
            </w:r>
          </w:p>
        </w:tc>
      </w:tr>
      <w:tr w:rsidR="00172BC9" w14:paraId="66BD05E6" w14:textId="77777777">
        <w:tc>
          <w:tcPr>
            <w:tcW w:w="4606" w:type="dxa"/>
            <w:shd w:val="clear" w:color="auto" w:fill="auto"/>
          </w:tcPr>
          <w:p w14:paraId="66BD05E4" w14:textId="77777777" w:rsidR="00172BC9" w:rsidRDefault="00446BDA">
            <w:pPr>
              <w:jc w:val="center"/>
            </w:pPr>
            <w:r>
              <w:t>Contratante</w:t>
            </w:r>
          </w:p>
        </w:tc>
        <w:tc>
          <w:tcPr>
            <w:tcW w:w="4606" w:type="dxa"/>
            <w:shd w:val="clear" w:color="auto" w:fill="auto"/>
          </w:tcPr>
          <w:p w14:paraId="66BD05E5" w14:textId="77777777" w:rsidR="00172BC9" w:rsidRDefault="00446BDA">
            <w:pPr>
              <w:jc w:val="center"/>
              <w:rPr>
                <w:color w:val="4472C4"/>
              </w:rPr>
            </w:pPr>
            <w:r>
              <w:rPr>
                <w:color w:val="4472C4"/>
              </w:rPr>
              <w:t>Contratada</w:t>
            </w:r>
          </w:p>
        </w:tc>
      </w:tr>
    </w:tbl>
    <w:p w14:paraId="66BD05E7" w14:textId="77777777" w:rsidR="00172BC9" w:rsidRDefault="00172BC9">
      <w:pPr>
        <w:jc w:val="both"/>
      </w:pPr>
    </w:p>
    <w:p w14:paraId="66BD05E8" w14:textId="77777777" w:rsidR="00172BC9" w:rsidRDefault="00446BDA">
      <w:pPr>
        <w:jc w:val="both"/>
      </w:pPr>
      <w:r>
        <w:t xml:space="preserve">Testemunhas: </w:t>
      </w:r>
    </w:p>
    <w:p w14:paraId="66BD05E9" w14:textId="77777777" w:rsidR="00172BC9" w:rsidRDefault="00172BC9">
      <w:pPr>
        <w:jc w:val="both"/>
      </w:pPr>
    </w:p>
    <w:tbl>
      <w:tblPr>
        <w:tblStyle w:val="a7"/>
        <w:tblW w:w="9212" w:type="dxa"/>
        <w:tblLayout w:type="fixed"/>
        <w:tblLook w:val="0400" w:firstRow="0" w:lastRow="0" w:firstColumn="0" w:lastColumn="0" w:noHBand="0" w:noVBand="1"/>
      </w:tblPr>
      <w:tblGrid>
        <w:gridCol w:w="4606"/>
        <w:gridCol w:w="4606"/>
      </w:tblGrid>
      <w:tr w:rsidR="00172BC9" w14:paraId="66BD05EC" w14:textId="77777777">
        <w:tc>
          <w:tcPr>
            <w:tcW w:w="4606" w:type="dxa"/>
            <w:shd w:val="clear" w:color="auto" w:fill="auto"/>
          </w:tcPr>
          <w:p w14:paraId="66BD05EA" w14:textId="77777777" w:rsidR="00172BC9" w:rsidRDefault="00446BDA">
            <w:r>
              <w:t>___________________________________</w:t>
            </w:r>
          </w:p>
        </w:tc>
        <w:tc>
          <w:tcPr>
            <w:tcW w:w="4606" w:type="dxa"/>
            <w:shd w:val="clear" w:color="auto" w:fill="auto"/>
          </w:tcPr>
          <w:p w14:paraId="66BD05EB" w14:textId="77777777" w:rsidR="00172BC9" w:rsidRDefault="00446BDA">
            <w:r>
              <w:t>___________________________________</w:t>
            </w:r>
          </w:p>
        </w:tc>
      </w:tr>
      <w:tr w:rsidR="00172BC9" w14:paraId="66BD05EF" w14:textId="77777777">
        <w:tc>
          <w:tcPr>
            <w:tcW w:w="4606" w:type="dxa"/>
            <w:shd w:val="clear" w:color="auto" w:fill="auto"/>
          </w:tcPr>
          <w:p w14:paraId="66BD05ED" w14:textId="77777777" w:rsidR="00172BC9" w:rsidRDefault="00446BDA">
            <w:r>
              <w:t xml:space="preserve">Nome: </w:t>
            </w:r>
          </w:p>
        </w:tc>
        <w:tc>
          <w:tcPr>
            <w:tcW w:w="4606" w:type="dxa"/>
            <w:shd w:val="clear" w:color="auto" w:fill="auto"/>
          </w:tcPr>
          <w:p w14:paraId="66BD05EE" w14:textId="77777777" w:rsidR="00172BC9" w:rsidRDefault="00446BDA">
            <w:r>
              <w:t>Nome:</w:t>
            </w:r>
          </w:p>
        </w:tc>
      </w:tr>
      <w:tr w:rsidR="00172BC9" w14:paraId="66BD05F2" w14:textId="77777777">
        <w:tc>
          <w:tcPr>
            <w:tcW w:w="4606" w:type="dxa"/>
            <w:shd w:val="clear" w:color="auto" w:fill="auto"/>
          </w:tcPr>
          <w:p w14:paraId="66BD05F0" w14:textId="77777777" w:rsidR="00172BC9" w:rsidRDefault="00446BDA">
            <w:r>
              <w:t xml:space="preserve">RG: </w:t>
            </w:r>
          </w:p>
        </w:tc>
        <w:tc>
          <w:tcPr>
            <w:tcW w:w="4606" w:type="dxa"/>
            <w:shd w:val="clear" w:color="auto" w:fill="auto"/>
          </w:tcPr>
          <w:p w14:paraId="66BD05F1" w14:textId="77777777" w:rsidR="00172BC9" w:rsidRDefault="00446BDA">
            <w:r>
              <w:t>RG:</w:t>
            </w:r>
          </w:p>
        </w:tc>
      </w:tr>
    </w:tbl>
    <w:p w14:paraId="66BD05F3" w14:textId="77777777" w:rsidR="00172BC9" w:rsidRDefault="00446BDA">
      <w:pPr>
        <w:pStyle w:val="Ttulo1"/>
        <w:spacing w:before="198"/>
        <w:ind w:left="0" w:firstLine="0"/>
      </w:pPr>
      <w:r>
        <w:br w:type="page"/>
      </w:r>
    </w:p>
    <w:p w14:paraId="66BD05F4" w14:textId="77777777" w:rsidR="00172BC9" w:rsidRDefault="008B57A2">
      <w:pPr>
        <w:pStyle w:val="Ttulo1"/>
        <w:spacing w:before="198"/>
        <w:ind w:left="0" w:firstLine="0"/>
        <w:jc w:val="center"/>
      </w:pPr>
      <w:sdt>
        <w:sdtPr>
          <w:tag w:val="goog_rdk_8"/>
          <w:id w:val="140549819"/>
        </w:sdtPr>
        <w:sdtEndPr/>
        <w:sdtContent/>
      </w:sdt>
      <w:r w:rsidR="00446BDA">
        <w:t xml:space="preserve">ANEXO VI - MINUTA DE TERMO DE CIÊNCIA E DE NOTIFICAÇÃO </w:t>
      </w:r>
    </w:p>
    <w:p w14:paraId="66BD05F5" w14:textId="77777777" w:rsidR="00172BC9" w:rsidRDefault="00172BC9"/>
    <w:p w14:paraId="66BD05F6" w14:textId="77777777" w:rsidR="00172BC9" w:rsidRDefault="00446BDA">
      <w:pPr>
        <w:pStyle w:val="Ttulo1"/>
        <w:spacing w:before="198"/>
        <w:ind w:left="0" w:firstLine="0"/>
        <w:jc w:val="center"/>
        <w:rPr>
          <w:sz w:val="20"/>
          <w:szCs w:val="20"/>
        </w:rPr>
      </w:pPr>
      <w:r>
        <w:rPr>
          <w:sz w:val="20"/>
          <w:szCs w:val="20"/>
        </w:rPr>
        <w:t>TERMO DE CIÊNCIA DE NOTIFICAÇÃO (CONTRATOS)</w:t>
      </w:r>
      <w:r>
        <w:rPr>
          <w:sz w:val="20"/>
          <w:szCs w:val="20"/>
        </w:rPr>
        <w:br/>
      </w:r>
    </w:p>
    <w:p w14:paraId="66BD05F7" w14:textId="77777777" w:rsidR="00172BC9" w:rsidRDefault="00446BDA">
      <w:pPr>
        <w:ind w:right="160"/>
        <w:rPr>
          <w:rFonts w:ascii="Calibri" w:eastAsia="Calibri" w:hAnsi="Calibri" w:cs="Calibri"/>
          <w:b/>
          <w:sz w:val="20"/>
          <w:szCs w:val="20"/>
        </w:rPr>
      </w:pPr>
      <w:r>
        <w:rPr>
          <w:rFonts w:ascii="Calibri" w:eastAsia="Calibri" w:hAnsi="Calibri" w:cs="Calibri"/>
          <w:b/>
          <w:sz w:val="20"/>
          <w:szCs w:val="20"/>
        </w:rPr>
        <w:t>CONTRATANTE: PREFEITURA MUNICIPAL DE SANTA BRANCA – CNPJ: 46.694.121/0001-81.</w:t>
      </w:r>
    </w:p>
    <w:p w14:paraId="66BD05F8" w14:textId="77777777" w:rsidR="00172BC9" w:rsidRDefault="00446BDA">
      <w:pPr>
        <w:rPr>
          <w:rFonts w:ascii="Calibri" w:eastAsia="Calibri" w:hAnsi="Calibri" w:cs="Calibri"/>
          <w:b/>
          <w:color w:val="4472C4"/>
          <w:sz w:val="20"/>
          <w:szCs w:val="20"/>
        </w:rPr>
      </w:pPr>
      <w:r>
        <w:rPr>
          <w:rFonts w:ascii="Calibri" w:eastAsia="Calibri" w:hAnsi="Calibri" w:cs="Calibri"/>
          <w:b/>
          <w:sz w:val="20"/>
          <w:szCs w:val="20"/>
        </w:rPr>
        <w:t xml:space="preserve">CONTRATADA: </w:t>
      </w:r>
      <w:r>
        <w:rPr>
          <w:rFonts w:ascii="Calibri" w:eastAsia="Calibri" w:hAnsi="Calibri" w:cs="Calibri"/>
          <w:b/>
          <w:color w:val="4472C4"/>
          <w:sz w:val="20"/>
          <w:szCs w:val="20"/>
        </w:rPr>
        <w:t>**** -  CNPJ: *******</w:t>
      </w:r>
    </w:p>
    <w:p w14:paraId="66BD05F9" w14:textId="77777777" w:rsidR="00172BC9" w:rsidRDefault="00446BDA">
      <w:pPr>
        <w:ind w:right="160"/>
        <w:rPr>
          <w:rFonts w:ascii="Calibri" w:eastAsia="Calibri" w:hAnsi="Calibri" w:cs="Calibri"/>
          <w:b/>
          <w:sz w:val="20"/>
          <w:szCs w:val="20"/>
        </w:rPr>
      </w:pPr>
      <w:r>
        <w:rPr>
          <w:rFonts w:ascii="Calibri" w:eastAsia="Calibri" w:hAnsi="Calibri" w:cs="Calibri"/>
          <w:b/>
          <w:sz w:val="20"/>
          <w:szCs w:val="20"/>
        </w:rPr>
        <w:t xml:space="preserve">CONTRATO N° (DE ORIGEM): </w:t>
      </w:r>
      <w:r>
        <w:rPr>
          <w:rFonts w:ascii="Calibri" w:eastAsia="Calibri" w:hAnsi="Calibri" w:cs="Calibri"/>
          <w:b/>
          <w:color w:val="4472C4"/>
          <w:sz w:val="20"/>
          <w:szCs w:val="20"/>
        </w:rPr>
        <w:t>____/2025</w:t>
      </w:r>
      <w:r>
        <w:rPr>
          <w:rFonts w:ascii="Calibri" w:eastAsia="Calibri" w:hAnsi="Calibri" w:cs="Calibri"/>
          <w:b/>
          <w:sz w:val="20"/>
          <w:szCs w:val="20"/>
        </w:rPr>
        <w:t xml:space="preserve"> – PROCESSO Nº </w:t>
      </w:r>
      <w:r>
        <w:rPr>
          <w:rFonts w:ascii="Calibri" w:eastAsia="Calibri" w:hAnsi="Calibri" w:cs="Calibri"/>
          <w:b/>
          <w:color w:val="4472C4"/>
          <w:sz w:val="20"/>
          <w:szCs w:val="20"/>
        </w:rPr>
        <w:t>____/2025</w:t>
      </w:r>
      <w:r>
        <w:rPr>
          <w:rFonts w:ascii="Calibri" w:eastAsia="Calibri" w:hAnsi="Calibri" w:cs="Calibri"/>
          <w:b/>
          <w:sz w:val="20"/>
          <w:szCs w:val="20"/>
        </w:rPr>
        <w:t xml:space="preserve"> – DISPENSA DE LICITAÇÃO.</w:t>
      </w:r>
    </w:p>
    <w:p w14:paraId="66BD05FA" w14:textId="77777777" w:rsidR="00172BC9" w:rsidRDefault="00446BDA">
      <w:pPr>
        <w:ind w:right="160"/>
        <w:rPr>
          <w:b/>
          <w:sz w:val="20"/>
          <w:szCs w:val="20"/>
        </w:rPr>
      </w:pPr>
      <w:r>
        <w:rPr>
          <w:rFonts w:ascii="Calibri" w:eastAsia="Calibri" w:hAnsi="Calibri" w:cs="Calibri"/>
          <w:b/>
          <w:sz w:val="20"/>
          <w:szCs w:val="20"/>
        </w:rPr>
        <w:t xml:space="preserve">OBJETO: </w:t>
      </w:r>
      <w:r>
        <w:rPr>
          <w:rFonts w:ascii="Calibri" w:eastAsia="Calibri" w:hAnsi="Calibri" w:cs="Calibri"/>
          <w:b/>
          <w:color w:val="4472C4"/>
          <w:sz w:val="20"/>
          <w:szCs w:val="20"/>
        </w:rPr>
        <w:t>******.</w:t>
      </w:r>
    </w:p>
    <w:p w14:paraId="66BD05FB" w14:textId="77777777" w:rsidR="00172BC9" w:rsidRDefault="00446BDA">
      <w:pPr>
        <w:spacing w:before="240"/>
        <w:ind w:right="60"/>
        <w:jc w:val="both"/>
        <w:rPr>
          <w:sz w:val="20"/>
          <w:szCs w:val="20"/>
        </w:rPr>
      </w:pPr>
      <w:r>
        <w:rPr>
          <w:sz w:val="20"/>
          <w:szCs w:val="20"/>
        </w:rPr>
        <w:t>Pelo presente TERMO, nós, abaixo identificados:</w:t>
      </w:r>
    </w:p>
    <w:p w14:paraId="66BD05FC" w14:textId="77777777" w:rsidR="00172BC9" w:rsidRDefault="00446BDA">
      <w:pPr>
        <w:ind w:left="1520" w:right="60" w:hanging="700"/>
        <w:jc w:val="both"/>
        <w:rPr>
          <w:b/>
          <w:sz w:val="20"/>
          <w:szCs w:val="20"/>
        </w:rPr>
      </w:pPr>
      <w:r>
        <w:rPr>
          <w:b/>
          <w:sz w:val="20"/>
          <w:szCs w:val="20"/>
        </w:rPr>
        <w:t>1.</w:t>
      </w:r>
      <w:r>
        <w:rPr>
          <w:sz w:val="20"/>
          <w:szCs w:val="20"/>
        </w:rPr>
        <w:t xml:space="preserve"> </w:t>
      </w:r>
      <w:r>
        <w:rPr>
          <w:sz w:val="20"/>
          <w:szCs w:val="20"/>
        </w:rPr>
        <w:tab/>
      </w:r>
      <w:r>
        <w:rPr>
          <w:b/>
          <w:sz w:val="20"/>
          <w:szCs w:val="20"/>
        </w:rPr>
        <w:t>Estamos CIENTES de que:</w:t>
      </w:r>
    </w:p>
    <w:p w14:paraId="66BD05FD" w14:textId="77777777" w:rsidR="00172BC9" w:rsidRDefault="00446BDA">
      <w:pPr>
        <w:ind w:left="340" w:right="60" w:hanging="240"/>
        <w:jc w:val="both"/>
        <w:rPr>
          <w:sz w:val="20"/>
          <w:szCs w:val="20"/>
        </w:rPr>
      </w:pPr>
      <w:r>
        <w:rPr>
          <w:sz w:val="20"/>
          <w:szCs w:val="20"/>
        </w:rPr>
        <w:t>a)   o ajuste acima referido, seus aditamentos, bem como o acompanhamento de sua execução contratual, estarão sujeitos a análise e julgamento pelo Tribunal de Contas do Estado de São Paulo, cujo trâmite processual ocorrerá pelo sistema eletrônico;</w:t>
      </w:r>
    </w:p>
    <w:p w14:paraId="66BD05FE" w14:textId="77777777" w:rsidR="00172BC9" w:rsidRDefault="00446BDA">
      <w:pPr>
        <w:ind w:left="340" w:right="60" w:hanging="240"/>
        <w:jc w:val="both"/>
        <w:rPr>
          <w:sz w:val="20"/>
          <w:szCs w:val="20"/>
        </w:rPr>
      </w:pPr>
      <w:r>
        <w:rPr>
          <w:sz w:val="20"/>
          <w:szCs w:val="20"/>
        </w:rPr>
        <w:t>b)   poderemos ter acesso ao processo, tendo vista e extraindo cópias das manifestações de interesse, Despachos e Decisões, mediante regular cadastramento no Sistema de Processo Eletrônico, em consonância com o estabelecido na Resolução nº 01/2011 do TCESP;</w:t>
      </w:r>
    </w:p>
    <w:p w14:paraId="66BD05FF" w14:textId="77777777" w:rsidR="00172BC9" w:rsidRDefault="00446BDA">
      <w:pPr>
        <w:ind w:left="340" w:right="60" w:hanging="240"/>
        <w:jc w:val="both"/>
        <w:rPr>
          <w:sz w:val="20"/>
          <w:szCs w:val="20"/>
        </w:rPr>
      </w:pPr>
      <w:r>
        <w:rPr>
          <w:sz w:val="20"/>
          <w:szCs w:val="20"/>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66BD0600" w14:textId="77777777" w:rsidR="00172BC9" w:rsidRDefault="00446BDA">
      <w:pPr>
        <w:ind w:left="340" w:right="60" w:hanging="240"/>
        <w:jc w:val="both"/>
        <w:rPr>
          <w:sz w:val="20"/>
          <w:szCs w:val="20"/>
        </w:rPr>
      </w:pPr>
      <w:r>
        <w:rPr>
          <w:sz w:val="20"/>
          <w:szCs w:val="20"/>
        </w:rPr>
        <w:t xml:space="preserve">d)   as informações pessoais dos responsáveis pela </w:t>
      </w:r>
      <w:r>
        <w:rPr>
          <w:sz w:val="20"/>
          <w:szCs w:val="20"/>
          <w:u w:val="single"/>
        </w:rPr>
        <w:t xml:space="preserve">contratante </w:t>
      </w:r>
      <w:r>
        <w:rPr>
          <w:sz w:val="20"/>
          <w:szCs w:val="20"/>
        </w:rPr>
        <w:t>e e interessados estão cadastradas no módulo eletrônico do “Cadastro Corporativo TCESP – CadTCESP”, nos termos previstos no Artigo 2º das Instruções nº01/2020, conforme “Declaração(ões) de Atualização Cadastral” anexa (s);</w:t>
      </w:r>
    </w:p>
    <w:p w14:paraId="66BD0601" w14:textId="77777777" w:rsidR="00172BC9" w:rsidRDefault="00446BDA">
      <w:pPr>
        <w:ind w:left="340" w:right="60" w:hanging="240"/>
        <w:jc w:val="both"/>
        <w:rPr>
          <w:sz w:val="20"/>
          <w:szCs w:val="20"/>
        </w:rPr>
      </w:pPr>
      <w:r>
        <w:rPr>
          <w:sz w:val="20"/>
          <w:szCs w:val="20"/>
        </w:rPr>
        <w:t>e)   é de exclusiva responsabilidade do contratado manter seus dados sempre atualizados.</w:t>
      </w:r>
    </w:p>
    <w:p w14:paraId="66BD0602" w14:textId="77777777" w:rsidR="00172BC9" w:rsidRDefault="00446BDA">
      <w:pPr>
        <w:ind w:left="1520" w:right="60" w:hanging="700"/>
        <w:jc w:val="both"/>
        <w:rPr>
          <w:b/>
          <w:sz w:val="20"/>
          <w:szCs w:val="20"/>
        </w:rPr>
      </w:pPr>
      <w:r>
        <w:rPr>
          <w:b/>
          <w:sz w:val="20"/>
          <w:szCs w:val="20"/>
        </w:rPr>
        <w:t>2.</w:t>
      </w:r>
      <w:r>
        <w:rPr>
          <w:sz w:val="20"/>
          <w:szCs w:val="20"/>
        </w:rPr>
        <w:t xml:space="preserve"> </w:t>
      </w:r>
      <w:r>
        <w:rPr>
          <w:sz w:val="20"/>
          <w:szCs w:val="20"/>
        </w:rPr>
        <w:tab/>
      </w:r>
      <w:r>
        <w:rPr>
          <w:b/>
          <w:sz w:val="20"/>
          <w:szCs w:val="20"/>
        </w:rPr>
        <w:t>Damo-nos por NOTIFICADOS para:</w:t>
      </w:r>
    </w:p>
    <w:p w14:paraId="66BD0603" w14:textId="77777777" w:rsidR="00172BC9" w:rsidRDefault="00446BDA">
      <w:pPr>
        <w:ind w:left="340" w:right="60" w:hanging="240"/>
        <w:jc w:val="both"/>
        <w:rPr>
          <w:sz w:val="20"/>
          <w:szCs w:val="20"/>
        </w:rPr>
      </w:pPr>
      <w:r>
        <w:rPr>
          <w:sz w:val="20"/>
          <w:szCs w:val="20"/>
        </w:rPr>
        <w:t>a)   O acompanhamento dos atos do processo até seu julgamento final e consequente publicação;</w:t>
      </w:r>
    </w:p>
    <w:p w14:paraId="66BD0604" w14:textId="77777777" w:rsidR="00172BC9" w:rsidRDefault="00446BDA">
      <w:pPr>
        <w:ind w:left="340" w:right="60" w:hanging="240"/>
        <w:jc w:val="both"/>
        <w:rPr>
          <w:sz w:val="20"/>
          <w:szCs w:val="20"/>
        </w:rPr>
      </w:pPr>
      <w:r>
        <w:rPr>
          <w:sz w:val="20"/>
          <w:szCs w:val="20"/>
        </w:rPr>
        <w:t>b)   Se for o caso e de nosso interesse, nos prazos e nas formas legais e regimentais, exercer o direito de defesa, interpor recursos e o que mais couber.</w:t>
      </w:r>
    </w:p>
    <w:p w14:paraId="66BD0605" w14:textId="77777777" w:rsidR="00172BC9" w:rsidRDefault="00446BDA">
      <w:pPr>
        <w:spacing w:before="240"/>
        <w:rPr>
          <w:b/>
          <w:sz w:val="20"/>
          <w:szCs w:val="20"/>
        </w:rPr>
      </w:pPr>
      <w:r>
        <w:rPr>
          <w:b/>
          <w:sz w:val="20"/>
          <w:szCs w:val="20"/>
        </w:rPr>
        <w:t>Santa Branca, ____ de ___________________ de 2025.</w:t>
      </w:r>
    </w:p>
    <w:p w14:paraId="66BD0606" w14:textId="77777777" w:rsidR="00172BC9" w:rsidRDefault="00446BDA">
      <w:pPr>
        <w:spacing w:before="240"/>
        <w:ind w:right="60"/>
        <w:rPr>
          <w:b/>
          <w:sz w:val="20"/>
          <w:szCs w:val="20"/>
        </w:rPr>
      </w:pPr>
      <w:r>
        <w:rPr>
          <w:b/>
          <w:sz w:val="20"/>
          <w:szCs w:val="20"/>
        </w:rPr>
        <w:t xml:space="preserve"> </w:t>
      </w:r>
    </w:p>
    <w:p w14:paraId="66BD0607" w14:textId="77777777" w:rsidR="00172BC9" w:rsidRDefault="00446BDA">
      <w:pPr>
        <w:spacing w:before="120"/>
        <w:rPr>
          <w:b/>
          <w:sz w:val="20"/>
          <w:szCs w:val="20"/>
        </w:rPr>
      </w:pPr>
      <w:r>
        <w:rPr>
          <w:b/>
          <w:sz w:val="20"/>
          <w:szCs w:val="20"/>
          <w:u w:val="single"/>
        </w:rPr>
        <w:t>AUTORIDADE MÁXIMA DO ÓRGÃO/ENTIDADE</w:t>
      </w:r>
      <w:r>
        <w:rPr>
          <w:b/>
          <w:sz w:val="20"/>
          <w:szCs w:val="20"/>
        </w:rPr>
        <w:t>:</w:t>
      </w:r>
    </w:p>
    <w:p w14:paraId="66BD0608" w14:textId="77777777" w:rsidR="00172BC9" w:rsidRDefault="00446BDA">
      <w:pPr>
        <w:spacing w:before="120"/>
        <w:rPr>
          <w:sz w:val="20"/>
          <w:szCs w:val="20"/>
        </w:rPr>
      </w:pPr>
      <w:r>
        <w:rPr>
          <w:sz w:val="20"/>
          <w:szCs w:val="20"/>
        </w:rPr>
        <w:t>Nome: Adriano Marchesani Levorin</w:t>
      </w:r>
    </w:p>
    <w:p w14:paraId="66BD0609" w14:textId="77777777" w:rsidR="00172BC9" w:rsidRDefault="00446BDA">
      <w:pPr>
        <w:spacing w:before="120"/>
        <w:rPr>
          <w:sz w:val="20"/>
          <w:szCs w:val="20"/>
        </w:rPr>
      </w:pPr>
      <w:r>
        <w:rPr>
          <w:sz w:val="20"/>
          <w:szCs w:val="20"/>
        </w:rPr>
        <w:t>Cargo: Prefeito Municipal</w:t>
      </w:r>
    </w:p>
    <w:p w14:paraId="66BD060A" w14:textId="77777777" w:rsidR="00172BC9" w:rsidRDefault="00446BDA">
      <w:pPr>
        <w:spacing w:before="120"/>
        <w:rPr>
          <w:sz w:val="20"/>
          <w:szCs w:val="20"/>
        </w:rPr>
      </w:pPr>
      <w:r>
        <w:rPr>
          <w:sz w:val="20"/>
          <w:szCs w:val="20"/>
        </w:rPr>
        <w:t>CPF: 184.989.978-95</w:t>
      </w:r>
    </w:p>
    <w:p w14:paraId="66BD060B" w14:textId="77777777" w:rsidR="00172BC9" w:rsidRDefault="00446BDA">
      <w:pPr>
        <w:spacing w:before="120"/>
        <w:rPr>
          <w:b/>
          <w:sz w:val="20"/>
          <w:szCs w:val="20"/>
          <w:u w:val="single"/>
        </w:rPr>
      </w:pPr>
      <w:r>
        <w:rPr>
          <w:b/>
          <w:sz w:val="20"/>
          <w:szCs w:val="20"/>
          <w:u w:val="single"/>
        </w:rPr>
        <w:t xml:space="preserve"> </w:t>
      </w:r>
    </w:p>
    <w:p w14:paraId="66BD060C" w14:textId="77777777" w:rsidR="00172BC9" w:rsidRDefault="00446BDA">
      <w:pPr>
        <w:spacing w:before="120"/>
        <w:rPr>
          <w:b/>
          <w:sz w:val="20"/>
          <w:szCs w:val="20"/>
          <w:u w:val="single"/>
        </w:rPr>
      </w:pPr>
      <w:r>
        <w:rPr>
          <w:b/>
          <w:sz w:val="20"/>
          <w:szCs w:val="20"/>
          <w:u w:val="single"/>
        </w:rPr>
        <w:t>RESPONSÁVEIS PELA HOMOLOGAÇÃO DO CERTAME OU RATIFICAÇÃO DA DISPENSA/INEXIGIBILIDADE DE LICITAÇÃO:</w:t>
      </w:r>
    </w:p>
    <w:p w14:paraId="66BD060D" w14:textId="77777777" w:rsidR="00172BC9" w:rsidRDefault="00446BDA">
      <w:pPr>
        <w:spacing w:before="120"/>
        <w:rPr>
          <w:sz w:val="20"/>
          <w:szCs w:val="20"/>
        </w:rPr>
      </w:pPr>
      <w:r>
        <w:rPr>
          <w:sz w:val="20"/>
          <w:szCs w:val="20"/>
        </w:rPr>
        <w:t>Nome: Adriano Marchesani Levorin</w:t>
      </w:r>
    </w:p>
    <w:p w14:paraId="66BD060E" w14:textId="77777777" w:rsidR="00172BC9" w:rsidRDefault="00446BDA">
      <w:pPr>
        <w:spacing w:before="120"/>
        <w:rPr>
          <w:sz w:val="20"/>
          <w:szCs w:val="20"/>
        </w:rPr>
      </w:pPr>
      <w:r>
        <w:rPr>
          <w:sz w:val="20"/>
          <w:szCs w:val="20"/>
        </w:rPr>
        <w:t>Cargo: Prefeito Municipal</w:t>
      </w:r>
    </w:p>
    <w:p w14:paraId="66BD060F" w14:textId="77777777" w:rsidR="00172BC9" w:rsidRDefault="00446BDA">
      <w:pPr>
        <w:spacing w:before="120"/>
        <w:rPr>
          <w:sz w:val="20"/>
          <w:szCs w:val="20"/>
        </w:rPr>
      </w:pPr>
      <w:r>
        <w:rPr>
          <w:sz w:val="20"/>
          <w:szCs w:val="20"/>
        </w:rPr>
        <w:t>CPF: 184.989.978-95</w:t>
      </w:r>
    </w:p>
    <w:p w14:paraId="66BD0610" w14:textId="77777777" w:rsidR="00172BC9" w:rsidRDefault="00446BDA">
      <w:pPr>
        <w:spacing w:before="120"/>
        <w:ind w:right="60"/>
        <w:rPr>
          <w:sz w:val="20"/>
          <w:szCs w:val="20"/>
          <w:u w:val="single"/>
        </w:rPr>
      </w:pPr>
      <w:r>
        <w:rPr>
          <w:sz w:val="20"/>
          <w:szCs w:val="20"/>
        </w:rPr>
        <w:t xml:space="preserve">Assinatura: </w:t>
      </w:r>
      <w:r>
        <w:rPr>
          <w:sz w:val="20"/>
          <w:szCs w:val="20"/>
          <w:u w:val="single"/>
        </w:rPr>
        <w:t xml:space="preserve">                                                                                                                                                                       </w:t>
      </w:r>
      <w:r>
        <w:rPr>
          <w:sz w:val="20"/>
          <w:szCs w:val="20"/>
          <w:u w:val="single"/>
        </w:rPr>
        <w:tab/>
      </w:r>
    </w:p>
    <w:p w14:paraId="66BD0611" w14:textId="77777777" w:rsidR="00172BC9" w:rsidRDefault="00446BDA">
      <w:pPr>
        <w:spacing w:before="120"/>
        <w:ind w:right="60"/>
        <w:rPr>
          <w:b/>
          <w:sz w:val="20"/>
          <w:szCs w:val="20"/>
          <w:u w:val="single"/>
        </w:rPr>
      </w:pPr>
      <w:r>
        <w:rPr>
          <w:b/>
          <w:sz w:val="20"/>
          <w:szCs w:val="20"/>
          <w:u w:val="single"/>
        </w:rPr>
        <w:t xml:space="preserve"> </w:t>
      </w:r>
    </w:p>
    <w:p w14:paraId="66BD0612" w14:textId="77777777" w:rsidR="00172BC9" w:rsidRDefault="00446BDA">
      <w:pPr>
        <w:spacing w:before="120"/>
        <w:ind w:right="60"/>
        <w:rPr>
          <w:b/>
          <w:sz w:val="20"/>
          <w:szCs w:val="20"/>
          <w:u w:val="single"/>
        </w:rPr>
      </w:pPr>
      <w:r>
        <w:rPr>
          <w:b/>
          <w:sz w:val="20"/>
          <w:szCs w:val="20"/>
          <w:u w:val="single"/>
        </w:rPr>
        <w:t xml:space="preserve"> </w:t>
      </w:r>
    </w:p>
    <w:p w14:paraId="66BD0613" w14:textId="77777777" w:rsidR="00172BC9" w:rsidRDefault="00172BC9">
      <w:pPr>
        <w:spacing w:before="120"/>
        <w:ind w:right="60"/>
        <w:rPr>
          <w:b/>
          <w:sz w:val="20"/>
          <w:szCs w:val="20"/>
          <w:u w:val="single"/>
        </w:rPr>
      </w:pPr>
    </w:p>
    <w:p w14:paraId="66BD0614" w14:textId="77777777" w:rsidR="00172BC9" w:rsidRDefault="00172BC9">
      <w:pPr>
        <w:spacing w:before="120"/>
        <w:ind w:right="60"/>
        <w:rPr>
          <w:b/>
          <w:sz w:val="20"/>
          <w:szCs w:val="20"/>
          <w:u w:val="single"/>
        </w:rPr>
      </w:pPr>
    </w:p>
    <w:p w14:paraId="66BD0615" w14:textId="77777777" w:rsidR="00172BC9" w:rsidRDefault="00446BDA">
      <w:pPr>
        <w:spacing w:before="120"/>
        <w:ind w:right="60"/>
        <w:rPr>
          <w:b/>
          <w:sz w:val="20"/>
          <w:szCs w:val="20"/>
          <w:u w:val="single"/>
        </w:rPr>
      </w:pPr>
      <w:r>
        <w:rPr>
          <w:b/>
          <w:sz w:val="20"/>
          <w:szCs w:val="20"/>
          <w:u w:val="single"/>
        </w:rPr>
        <w:lastRenderedPageBreak/>
        <w:t>RESPONSÁVEIS QUE ASSINARAM O AJUSTE:</w:t>
      </w:r>
    </w:p>
    <w:p w14:paraId="66BD0616" w14:textId="77777777" w:rsidR="00172BC9" w:rsidRDefault="00446BDA">
      <w:pPr>
        <w:spacing w:before="120"/>
        <w:ind w:right="60"/>
        <w:rPr>
          <w:b/>
          <w:sz w:val="20"/>
          <w:szCs w:val="20"/>
        </w:rPr>
      </w:pPr>
      <w:r>
        <w:rPr>
          <w:b/>
          <w:sz w:val="20"/>
          <w:szCs w:val="20"/>
          <w:u w:val="single"/>
        </w:rPr>
        <w:t>Pelo contratante</w:t>
      </w:r>
      <w:r>
        <w:rPr>
          <w:b/>
          <w:sz w:val="20"/>
          <w:szCs w:val="20"/>
        </w:rPr>
        <w:t>:</w:t>
      </w:r>
    </w:p>
    <w:p w14:paraId="66BD0617" w14:textId="77777777" w:rsidR="00172BC9" w:rsidRDefault="00446BDA">
      <w:pPr>
        <w:spacing w:before="120"/>
        <w:rPr>
          <w:sz w:val="20"/>
          <w:szCs w:val="20"/>
        </w:rPr>
      </w:pPr>
      <w:r>
        <w:rPr>
          <w:sz w:val="20"/>
          <w:szCs w:val="20"/>
        </w:rPr>
        <w:t>Nome: Adriano Marchesani Levorin</w:t>
      </w:r>
    </w:p>
    <w:p w14:paraId="66BD0618" w14:textId="77777777" w:rsidR="00172BC9" w:rsidRDefault="00446BDA">
      <w:pPr>
        <w:spacing w:before="120"/>
        <w:rPr>
          <w:sz w:val="20"/>
          <w:szCs w:val="20"/>
        </w:rPr>
      </w:pPr>
      <w:r>
        <w:rPr>
          <w:sz w:val="20"/>
          <w:szCs w:val="20"/>
        </w:rPr>
        <w:t>Cargo: Prefeito Municipal</w:t>
      </w:r>
    </w:p>
    <w:p w14:paraId="66BD0619" w14:textId="77777777" w:rsidR="00172BC9" w:rsidRDefault="00446BDA">
      <w:pPr>
        <w:spacing w:before="120"/>
        <w:rPr>
          <w:sz w:val="20"/>
          <w:szCs w:val="20"/>
        </w:rPr>
      </w:pPr>
      <w:r>
        <w:rPr>
          <w:sz w:val="20"/>
          <w:szCs w:val="20"/>
        </w:rPr>
        <w:t>CPF: 184.989.978-95</w:t>
      </w:r>
    </w:p>
    <w:p w14:paraId="66BD061A" w14:textId="77777777" w:rsidR="00172BC9" w:rsidRDefault="00446BDA">
      <w:pPr>
        <w:spacing w:before="120"/>
        <w:ind w:right="60"/>
        <w:rPr>
          <w:sz w:val="20"/>
          <w:szCs w:val="20"/>
          <w:u w:val="single"/>
        </w:rPr>
      </w:pPr>
      <w:r>
        <w:rPr>
          <w:sz w:val="20"/>
          <w:szCs w:val="20"/>
        </w:rPr>
        <w:t xml:space="preserve">Assinatura: </w:t>
      </w:r>
      <w:r>
        <w:rPr>
          <w:sz w:val="20"/>
          <w:szCs w:val="20"/>
          <w:u w:val="single"/>
        </w:rPr>
        <w:t xml:space="preserve">                                                                                                                                                                       </w:t>
      </w:r>
      <w:r>
        <w:rPr>
          <w:sz w:val="20"/>
          <w:szCs w:val="20"/>
          <w:u w:val="single"/>
        </w:rPr>
        <w:tab/>
      </w:r>
    </w:p>
    <w:p w14:paraId="66BD061B" w14:textId="77777777" w:rsidR="00172BC9" w:rsidRDefault="00172BC9">
      <w:pPr>
        <w:spacing w:before="120"/>
        <w:ind w:right="60"/>
        <w:rPr>
          <w:b/>
          <w:sz w:val="20"/>
          <w:szCs w:val="20"/>
          <w:u w:val="single"/>
        </w:rPr>
      </w:pPr>
    </w:p>
    <w:p w14:paraId="66BD061C" w14:textId="77777777" w:rsidR="00172BC9" w:rsidRDefault="00446BDA">
      <w:pPr>
        <w:spacing w:before="120"/>
        <w:ind w:right="60"/>
        <w:rPr>
          <w:b/>
          <w:sz w:val="20"/>
          <w:szCs w:val="20"/>
        </w:rPr>
      </w:pPr>
      <w:r>
        <w:rPr>
          <w:b/>
          <w:sz w:val="20"/>
          <w:szCs w:val="20"/>
          <w:u w:val="single"/>
        </w:rPr>
        <w:t>Pela contratada</w:t>
      </w:r>
      <w:r>
        <w:rPr>
          <w:b/>
          <w:sz w:val="20"/>
          <w:szCs w:val="20"/>
        </w:rPr>
        <w:t>:</w:t>
      </w:r>
    </w:p>
    <w:p w14:paraId="66BD061D" w14:textId="77777777" w:rsidR="00172BC9" w:rsidRDefault="00446BDA">
      <w:pPr>
        <w:spacing w:before="120"/>
        <w:ind w:right="60"/>
        <w:rPr>
          <w:color w:val="4472C4"/>
          <w:sz w:val="20"/>
          <w:szCs w:val="20"/>
        </w:rPr>
      </w:pPr>
      <w:r>
        <w:rPr>
          <w:color w:val="4472C4"/>
          <w:sz w:val="20"/>
          <w:szCs w:val="20"/>
        </w:rPr>
        <w:t>Nome:</w:t>
      </w:r>
      <w:r>
        <w:rPr>
          <w:color w:val="4472C4"/>
          <w:sz w:val="20"/>
          <w:szCs w:val="20"/>
          <w:u w:val="single"/>
        </w:rPr>
        <w:t xml:space="preserve">                                                                                                                                                                              </w:t>
      </w:r>
      <w:r>
        <w:rPr>
          <w:color w:val="4472C4"/>
          <w:sz w:val="20"/>
          <w:szCs w:val="20"/>
          <w:u w:val="single"/>
        </w:rPr>
        <w:tab/>
      </w:r>
      <w:r>
        <w:rPr>
          <w:color w:val="4472C4"/>
          <w:sz w:val="20"/>
          <w:szCs w:val="20"/>
        </w:rPr>
        <w:t xml:space="preserve"> </w:t>
      </w:r>
    </w:p>
    <w:p w14:paraId="66BD061E" w14:textId="77777777" w:rsidR="00172BC9" w:rsidRDefault="00446BDA">
      <w:pPr>
        <w:spacing w:before="120"/>
        <w:ind w:right="60"/>
        <w:rPr>
          <w:color w:val="4472C4"/>
          <w:sz w:val="20"/>
          <w:szCs w:val="20"/>
        </w:rPr>
      </w:pPr>
      <w:r>
        <w:rPr>
          <w:color w:val="4472C4"/>
          <w:sz w:val="20"/>
          <w:szCs w:val="20"/>
        </w:rPr>
        <w:t>Cargo:</w:t>
      </w:r>
      <w:r>
        <w:rPr>
          <w:color w:val="4472C4"/>
          <w:sz w:val="20"/>
          <w:szCs w:val="20"/>
          <w:u w:val="single"/>
        </w:rPr>
        <w:t xml:space="preserve">              </w:t>
      </w:r>
      <w:r>
        <w:rPr>
          <w:color w:val="4472C4"/>
          <w:sz w:val="20"/>
          <w:szCs w:val="20"/>
          <w:u w:val="single"/>
        </w:rPr>
        <w:tab/>
        <w:t xml:space="preserve">                                                                                                </w:t>
      </w:r>
      <w:r>
        <w:rPr>
          <w:color w:val="4472C4"/>
          <w:sz w:val="20"/>
          <w:szCs w:val="20"/>
          <w:u w:val="single"/>
        </w:rPr>
        <w:tab/>
      </w:r>
      <w:r>
        <w:rPr>
          <w:color w:val="4472C4"/>
          <w:sz w:val="20"/>
          <w:szCs w:val="20"/>
        </w:rPr>
        <w:t xml:space="preserve"> </w:t>
      </w:r>
    </w:p>
    <w:p w14:paraId="66BD061F" w14:textId="77777777" w:rsidR="00172BC9" w:rsidRDefault="00446BDA">
      <w:pPr>
        <w:spacing w:before="120"/>
        <w:ind w:right="60"/>
        <w:rPr>
          <w:color w:val="4472C4"/>
          <w:sz w:val="20"/>
          <w:szCs w:val="20"/>
          <w:u w:val="single"/>
        </w:rPr>
      </w:pPr>
      <w:r>
        <w:rPr>
          <w:color w:val="4472C4"/>
          <w:sz w:val="20"/>
          <w:szCs w:val="20"/>
        </w:rPr>
        <w:t xml:space="preserve">CPF: </w:t>
      </w:r>
      <w:r>
        <w:rPr>
          <w:color w:val="4472C4"/>
          <w:sz w:val="20"/>
          <w:szCs w:val="20"/>
          <w:u w:val="single"/>
        </w:rPr>
        <w:t xml:space="preserve">                                                                            </w:t>
      </w:r>
      <w:r>
        <w:rPr>
          <w:color w:val="4472C4"/>
          <w:sz w:val="20"/>
          <w:szCs w:val="20"/>
          <w:u w:val="single"/>
        </w:rPr>
        <w:tab/>
      </w:r>
    </w:p>
    <w:p w14:paraId="66BD0620" w14:textId="77777777" w:rsidR="00172BC9" w:rsidRDefault="00446BDA">
      <w:pPr>
        <w:spacing w:before="120"/>
        <w:ind w:right="60"/>
        <w:rPr>
          <w:sz w:val="20"/>
          <w:szCs w:val="20"/>
          <w:u w:val="single"/>
        </w:rPr>
      </w:pPr>
      <w:r>
        <w:rPr>
          <w:sz w:val="20"/>
          <w:szCs w:val="20"/>
        </w:rPr>
        <w:t xml:space="preserve">Assinatura: </w:t>
      </w:r>
      <w:r>
        <w:rPr>
          <w:sz w:val="20"/>
          <w:szCs w:val="20"/>
          <w:u w:val="single"/>
        </w:rPr>
        <w:t xml:space="preserve">                                                                                                                                                                       </w:t>
      </w:r>
      <w:r>
        <w:rPr>
          <w:sz w:val="20"/>
          <w:szCs w:val="20"/>
          <w:u w:val="single"/>
        </w:rPr>
        <w:tab/>
      </w:r>
    </w:p>
    <w:p w14:paraId="66BD0621" w14:textId="77777777" w:rsidR="00172BC9" w:rsidRDefault="00172BC9">
      <w:pPr>
        <w:spacing w:before="120"/>
        <w:ind w:right="60"/>
        <w:rPr>
          <w:b/>
          <w:sz w:val="20"/>
          <w:szCs w:val="20"/>
          <w:u w:val="single"/>
        </w:rPr>
      </w:pPr>
    </w:p>
    <w:p w14:paraId="66BD0622" w14:textId="77777777" w:rsidR="00172BC9" w:rsidRDefault="00446BDA">
      <w:pPr>
        <w:spacing w:before="120"/>
        <w:ind w:right="60"/>
        <w:rPr>
          <w:b/>
          <w:sz w:val="20"/>
          <w:szCs w:val="20"/>
        </w:rPr>
      </w:pPr>
      <w:r>
        <w:rPr>
          <w:b/>
          <w:sz w:val="20"/>
          <w:szCs w:val="20"/>
          <w:u w:val="single"/>
        </w:rPr>
        <w:t>ORDENADOR DE DESPESAS DA CONTRATANTE</w:t>
      </w:r>
      <w:r>
        <w:rPr>
          <w:b/>
          <w:sz w:val="20"/>
          <w:szCs w:val="20"/>
        </w:rPr>
        <w:t>:</w:t>
      </w:r>
    </w:p>
    <w:p w14:paraId="66BD0623" w14:textId="77777777" w:rsidR="00172BC9" w:rsidRDefault="00446BDA">
      <w:pPr>
        <w:spacing w:before="120"/>
        <w:rPr>
          <w:sz w:val="20"/>
          <w:szCs w:val="20"/>
        </w:rPr>
      </w:pPr>
      <w:r>
        <w:rPr>
          <w:sz w:val="20"/>
          <w:szCs w:val="20"/>
        </w:rPr>
        <w:t>Nome: Adriano Marchesani Levorin</w:t>
      </w:r>
    </w:p>
    <w:p w14:paraId="66BD0624" w14:textId="77777777" w:rsidR="00172BC9" w:rsidRDefault="00446BDA">
      <w:pPr>
        <w:spacing w:before="120"/>
        <w:rPr>
          <w:sz w:val="20"/>
          <w:szCs w:val="20"/>
        </w:rPr>
      </w:pPr>
      <w:r>
        <w:rPr>
          <w:sz w:val="20"/>
          <w:szCs w:val="20"/>
        </w:rPr>
        <w:t>Cargo: Prefeito Municipal</w:t>
      </w:r>
    </w:p>
    <w:p w14:paraId="66BD0625" w14:textId="77777777" w:rsidR="00172BC9" w:rsidRDefault="00446BDA">
      <w:pPr>
        <w:spacing w:before="120"/>
        <w:rPr>
          <w:sz w:val="20"/>
          <w:szCs w:val="20"/>
        </w:rPr>
      </w:pPr>
      <w:r>
        <w:rPr>
          <w:sz w:val="20"/>
          <w:szCs w:val="20"/>
        </w:rPr>
        <w:t>CPF: 184.989.978-95</w:t>
      </w:r>
    </w:p>
    <w:p w14:paraId="66BD0626" w14:textId="77777777" w:rsidR="00172BC9" w:rsidRDefault="00446BDA">
      <w:pPr>
        <w:spacing w:before="120"/>
        <w:ind w:right="60"/>
        <w:rPr>
          <w:sz w:val="20"/>
          <w:szCs w:val="20"/>
          <w:u w:val="single"/>
        </w:rPr>
      </w:pPr>
      <w:r>
        <w:rPr>
          <w:sz w:val="20"/>
          <w:szCs w:val="20"/>
        </w:rPr>
        <w:t xml:space="preserve">Assinatura: </w:t>
      </w:r>
      <w:r>
        <w:rPr>
          <w:sz w:val="20"/>
          <w:szCs w:val="20"/>
          <w:u w:val="single"/>
        </w:rPr>
        <w:t xml:space="preserve">                                                                                                                                                                       </w:t>
      </w:r>
      <w:r>
        <w:rPr>
          <w:sz w:val="20"/>
          <w:szCs w:val="20"/>
          <w:u w:val="single"/>
        </w:rPr>
        <w:tab/>
      </w:r>
    </w:p>
    <w:p w14:paraId="66BD0627" w14:textId="77777777" w:rsidR="00172BC9" w:rsidRDefault="00446BDA">
      <w:pPr>
        <w:spacing w:before="120"/>
        <w:jc w:val="both"/>
        <w:rPr>
          <w:b/>
          <w:sz w:val="20"/>
          <w:szCs w:val="20"/>
        </w:rPr>
      </w:pPr>
      <w:r>
        <w:rPr>
          <w:b/>
          <w:sz w:val="20"/>
          <w:szCs w:val="20"/>
        </w:rPr>
        <w:t xml:space="preserve"> </w:t>
      </w:r>
    </w:p>
    <w:p w14:paraId="66BD0628" w14:textId="77777777" w:rsidR="00172BC9" w:rsidRDefault="00446BDA">
      <w:pPr>
        <w:spacing w:before="120"/>
        <w:ind w:right="60"/>
        <w:rPr>
          <w:b/>
          <w:color w:val="4472C4"/>
          <w:sz w:val="20"/>
          <w:szCs w:val="20"/>
        </w:rPr>
      </w:pPr>
      <w:r>
        <w:rPr>
          <w:b/>
          <w:color w:val="4472C4"/>
          <w:sz w:val="20"/>
          <w:szCs w:val="20"/>
          <w:u w:val="single"/>
        </w:rPr>
        <w:t>GESTOR(ES) DO CONTRATO</w:t>
      </w:r>
      <w:r>
        <w:rPr>
          <w:b/>
          <w:color w:val="4472C4"/>
          <w:sz w:val="20"/>
          <w:szCs w:val="20"/>
        </w:rPr>
        <w:t>:</w:t>
      </w:r>
    </w:p>
    <w:p w14:paraId="66BD0629" w14:textId="77777777" w:rsidR="00172BC9" w:rsidRDefault="00446BDA">
      <w:pPr>
        <w:spacing w:before="120"/>
        <w:ind w:right="60"/>
        <w:rPr>
          <w:color w:val="4472C4"/>
          <w:sz w:val="20"/>
          <w:szCs w:val="20"/>
          <w:u w:val="single"/>
        </w:rPr>
      </w:pPr>
      <w:r>
        <w:rPr>
          <w:color w:val="4472C4"/>
          <w:sz w:val="20"/>
          <w:szCs w:val="20"/>
        </w:rPr>
        <w:t>Nome:</w:t>
      </w:r>
      <w:r>
        <w:rPr>
          <w:color w:val="4472C4"/>
          <w:sz w:val="20"/>
          <w:szCs w:val="20"/>
          <w:u w:val="single"/>
        </w:rPr>
        <w:t xml:space="preserve">                                                                                      </w:t>
      </w:r>
      <w:r>
        <w:rPr>
          <w:color w:val="4472C4"/>
          <w:sz w:val="20"/>
          <w:szCs w:val="20"/>
          <w:u w:val="single"/>
        </w:rPr>
        <w:tab/>
      </w:r>
    </w:p>
    <w:p w14:paraId="66BD062A" w14:textId="77777777" w:rsidR="00172BC9" w:rsidRDefault="00446BDA">
      <w:pPr>
        <w:spacing w:before="120"/>
        <w:ind w:right="60"/>
        <w:rPr>
          <w:color w:val="4472C4"/>
          <w:sz w:val="20"/>
          <w:szCs w:val="20"/>
          <w:u w:val="single"/>
        </w:rPr>
      </w:pPr>
      <w:r>
        <w:rPr>
          <w:color w:val="4472C4"/>
          <w:sz w:val="20"/>
          <w:szCs w:val="20"/>
        </w:rPr>
        <w:t>Cargo:</w:t>
      </w:r>
      <w:r>
        <w:rPr>
          <w:color w:val="4472C4"/>
          <w:sz w:val="20"/>
          <w:szCs w:val="20"/>
          <w:u w:val="single"/>
        </w:rPr>
        <w:t xml:space="preserve">                                                                                      </w:t>
      </w:r>
      <w:r>
        <w:rPr>
          <w:color w:val="4472C4"/>
          <w:sz w:val="20"/>
          <w:szCs w:val="20"/>
          <w:u w:val="single"/>
        </w:rPr>
        <w:tab/>
      </w:r>
    </w:p>
    <w:p w14:paraId="66BD062B" w14:textId="77777777" w:rsidR="00172BC9" w:rsidRDefault="00446BDA">
      <w:pPr>
        <w:spacing w:before="120"/>
        <w:ind w:right="60"/>
        <w:rPr>
          <w:color w:val="4472C4"/>
          <w:sz w:val="20"/>
          <w:szCs w:val="20"/>
          <w:u w:val="single"/>
        </w:rPr>
      </w:pPr>
      <w:r>
        <w:rPr>
          <w:color w:val="4472C4"/>
          <w:sz w:val="20"/>
          <w:szCs w:val="20"/>
        </w:rPr>
        <w:t xml:space="preserve">CPF: </w:t>
      </w:r>
      <w:r>
        <w:rPr>
          <w:color w:val="4472C4"/>
          <w:sz w:val="20"/>
          <w:szCs w:val="20"/>
          <w:u w:val="single"/>
        </w:rPr>
        <w:t xml:space="preserve">                                                                                         </w:t>
      </w:r>
      <w:r>
        <w:rPr>
          <w:color w:val="4472C4"/>
          <w:sz w:val="20"/>
          <w:szCs w:val="20"/>
          <w:u w:val="single"/>
        </w:rPr>
        <w:tab/>
      </w:r>
    </w:p>
    <w:p w14:paraId="66BD062C" w14:textId="77777777" w:rsidR="00172BC9" w:rsidRDefault="00446BDA">
      <w:pPr>
        <w:spacing w:before="120"/>
        <w:ind w:right="60"/>
        <w:rPr>
          <w:color w:val="4472C4"/>
          <w:sz w:val="20"/>
          <w:szCs w:val="20"/>
        </w:rPr>
      </w:pPr>
      <w:r>
        <w:rPr>
          <w:color w:val="4472C4"/>
          <w:sz w:val="20"/>
          <w:szCs w:val="20"/>
        </w:rPr>
        <w:t xml:space="preserve">Assinatura: </w:t>
      </w:r>
      <w:r>
        <w:rPr>
          <w:color w:val="4472C4"/>
          <w:sz w:val="20"/>
          <w:szCs w:val="20"/>
          <w:u w:val="single"/>
        </w:rPr>
        <w:t xml:space="preserve"> ___________________________</w:t>
      </w:r>
      <w:r>
        <w:rPr>
          <w:color w:val="4472C4"/>
          <w:sz w:val="20"/>
          <w:szCs w:val="20"/>
        </w:rPr>
        <w:t>______</w:t>
      </w:r>
    </w:p>
    <w:p w14:paraId="66BD062D" w14:textId="77777777" w:rsidR="00172BC9" w:rsidRDefault="00172BC9">
      <w:pPr>
        <w:spacing w:before="120"/>
        <w:ind w:right="60"/>
        <w:rPr>
          <w:color w:val="4472C4"/>
          <w:sz w:val="20"/>
          <w:szCs w:val="20"/>
        </w:rPr>
      </w:pPr>
    </w:p>
    <w:p w14:paraId="66BD062E" w14:textId="77777777" w:rsidR="00172BC9" w:rsidRDefault="00446BDA">
      <w:pPr>
        <w:spacing w:before="120"/>
        <w:ind w:right="60"/>
        <w:rPr>
          <w:b/>
          <w:sz w:val="20"/>
          <w:szCs w:val="20"/>
        </w:rPr>
      </w:pPr>
      <w:r>
        <w:rPr>
          <w:b/>
          <w:sz w:val="20"/>
          <w:szCs w:val="20"/>
          <w:u w:val="single"/>
        </w:rPr>
        <w:t>DEMAIS RESPONSÁVEIS (*)</w:t>
      </w:r>
      <w:r>
        <w:rPr>
          <w:b/>
          <w:sz w:val="20"/>
          <w:szCs w:val="20"/>
        </w:rPr>
        <w:t>:</w:t>
      </w:r>
    </w:p>
    <w:p w14:paraId="66BD062F" w14:textId="77777777" w:rsidR="00172BC9" w:rsidRDefault="00446BDA">
      <w:pPr>
        <w:spacing w:before="120"/>
        <w:ind w:right="60"/>
        <w:jc w:val="both"/>
        <w:rPr>
          <w:sz w:val="20"/>
          <w:szCs w:val="20"/>
        </w:rPr>
      </w:pPr>
      <w:r>
        <w:rPr>
          <w:sz w:val="20"/>
          <w:szCs w:val="20"/>
        </w:rPr>
        <w:t>Tipo de ato sob sua responsabilidade:  Prefeito Municipal</w:t>
      </w:r>
    </w:p>
    <w:p w14:paraId="66BD0630" w14:textId="77777777" w:rsidR="00172BC9" w:rsidRDefault="00446BDA">
      <w:pPr>
        <w:spacing w:before="120"/>
        <w:rPr>
          <w:sz w:val="20"/>
          <w:szCs w:val="20"/>
        </w:rPr>
      </w:pPr>
      <w:r>
        <w:rPr>
          <w:sz w:val="20"/>
          <w:szCs w:val="20"/>
        </w:rPr>
        <w:t>Nome: Adriano Marchesani Levorin</w:t>
      </w:r>
    </w:p>
    <w:p w14:paraId="66BD0631" w14:textId="77777777" w:rsidR="00172BC9" w:rsidRDefault="00446BDA">
      <w:pPr>
        <w:spacing w:before="120"/>
        <w:rPr>
          <w:sz w:val="20"/>
          <w:szCs w:val="20"/>
        </w:rPr>
      </w:pPr>
      <w:r>
        <w:rPr>
          <w:sz w:val="20"/>
          <w:szCs w:val="20"/>
        </w:rPr>
        <w:t>Cargo: Prefeito Municipal</w:t>
      </w:r>
    </w:p>
    <w:p w14:paraId="66BD0632" w14:textId="77777777" w:rsidR="00172BC9" w:rsidRDefault="00446BDA">
      <w:pPr>
        <w:spacing w:before="120"/>
        <w:rPr>
          <w:sz w:val="20"/>
          <w:szCs w:val="20"/>
        </w:rPr>
      </w:pPr>
      <w:r>
        <w:rPr>
          <w:sz w:val="20"/>
          <w:szCs w:val="20"/>
        </w:rPr>
        <w:t>CPF: 184.989.978-95</w:t>
      </w:r>
    </w:p>
    <w:p w14:paraId="66BD0633" w14:textId="77777777" w:rsidR="00172BC9" w:rsidRDefault="00446BDA">
      <w:pPr>
        <w:spacing w:before="120"/>
        <w:ind w:right="60"/>
        <w:jc w:val="both"/>
        <w:rPr>
          <w:sz w:val="20"/>
          <w:szCs w:val="20"/>
        </w:rPr>
      </w:pPr>
      <w:r>
        <w:rPr>
          <w:sz w:val="20"/>
          <w:szCs w:val="20"/>
        </w:rPr>
        <w:t xml:space="preserve">Assinatura: </w:t>
      </w:r>
      <w:r>
        <w:rPr>
          <w:sz w:val="20"/>
          <w:szCs w:val="20"/>
          <w:u w:val="single"/>
        </w:rPr>
        <w:t xml:space="preserve">                                                                                                 </w:t>
      </w:r>
      <w:r>
        <w:rPr>
          <w:sz w:val="20"/>
          <w:szCs w:val="20"/>
          <w:u w:val="single"/>
        </w:rPr>
        <w:tab/>
      </w:r>
    </w:p>
    <w:p w14:paraId="66BD0634" w14:textId="77777777" w:rsidR="00172BC9" w:rsidRDefault="00446BDA">
      <w:pPr>
        <w:spacing w:before="240"/>
        <w:ind w:right="60"/>
        <w:jc w:val="both"/>
        <w:rPr>
          <w:i/>
          <w:sz w:val="20"/>
          <w:szCs w:val="20"/>
        </w:rPr>
      </w:pPr>
      <w:r>
        <w:rPr>
          <w:sz w:val="20"/>
          <w:szCs w:val="20"/>
        </w:rPr>
        <w:t>(*) - O Termo de Ciência e Notificação e/ou Cadastro do(s) Responsável(is)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Pr>
          <w:i/>
          <w:sz w:val="20"/>
          <w:szCs w:val="20"/>
        </w:rPr>
        <w:t xml:space="preserve">. </w:t>
      </w:r>
      <w:r>
        <w:rPr>
          <w:sz w:val="20"/>
          <w:szCs w:val="20"/>
        </w:rPr>
        <w:t xml:space="preserve">Na hipótese de prestações de contas, caso o signatário do parecer conclusivo seja distinto daqueles já arrolados como subscritores do Termo de Ciência e Notificação, será ele objeto de notificação específica. </w:t>
      </w:r>
      <w:r>
        <w:rPr>
          <w:i/>
          <w:sz w:val="20"/>
          <w:szCs w:val="20"/>
        </w:rPr>
        <w:t>(inciso acrescido pela Resolução nº 11/2021).</w:t>
      </w:r>
    </w:p>
    <w:p w14:paraId="66BD0635" w14:textId="77777777" w:rsidR="00172BC9" w:rsidRDefault="008B57A2">
      <w:pPr>
        <w:rPr>
          <w:sz w:val="20"/>
          <w:szCs w:val="20"/>
        </w:rPr>
      </w:pPr>
      <w:r>
        <w:pict w14:anchorId="66BD0641">
          <v:rect id="_x0000_i1027" style="width:0;height:1.5pt" o:hralign="center" o:hrstd="t" o:hr="t" fillcolor="#a0a0a0" stroked="f"/>
        </w:pict>
      </w:r>
    </w:p>
    <w:p w14:paraId="66BD0636" w14:textId="77777777" w:rsidR="00172BC9" w:rsidRDefault="00172BC9">
      <w:pPr>
        <w:rPr>
          <w:sz w:val="20"/>
          <w:szCs w:val="20"/>
        </w:rPr>
      </w:pPr>
    </w:p>
    <w:sectPr w:rsidR="00172BC9">
      <w:pgSz w:w="11910" w:h="16840"/>
      <w:pgMar w:top="2580" w:right="880" w:bottom="280" w:left="860" w:header="1138"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B45604" w14:textId="77777777" w:rsidR="008B57A2" w:rsidRDefault="008B57A2">
      <w:r>
        <w:separator/>
      </w:r>
    </w:p>
  </w:endnote>
  <w:endnote w:type="continuationSeparator" w:id="0">
    <w:p w14:paraId="18844309" w14:textId="77777777" w:rsidR="008B57A2" w:rsidRDefault="008B5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embedRegular r:id="rId1" w:fontKey="{EF4E54C7-F343-406A-9E9E-774EDAB56897}"/>
  </w:font>
  <w:font w:name="Cambria">
    <w:panose1 w:val="02040503050406030204"/>
    <w:charset w:val="00"/>
    <w:family w:val="roman"/>
    <w:pitch w:val="variable"/>
    <w:sig w:usb0="E00006FF" w:usb1="420024FF" w:usb2="02000000" w:usb3="00000000" w:csb0="0000019F" w:csb1="00000000"/>
    <w:embedRegular r:id="rId2" w:fontKey="{E7F6B9D9-F033-4D0D-8550-47DCD5C7F39D}"/>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embedRegular r:id="rId3" w:fontKey="{CE6EB462-B90F-43B7-98DF-5D9ECB968BAB}"/>
    <w:embedBold r:id="rId4" w:fontKey="{2543EC59-34F6-4702-8EAB-9C657063019C}"/>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roman"/>
    <w:notTrueType/>
    <w:pitch w:val="fixed"/>
    <w:sig w:usb0="00000001" w:usb1="08070000" w:usb2="00000010" w:usb3="00000000" w:csb0="00020000" w:csb1="00000000"/>
  </w:font>
  <w:font w:name="Georgia">
    <w:panose1 w:val="02040502050405020303"/>
    <w:charset w:val="00"/>
    <w:family w:val="roman"/>
    <w:pitch w:val="variable"/>
    <w:sig w:usb0="00000287" w:usb1="00000000" w:usb2="00000000" w:usb3="00000000" w:csb0="0000009F" w:csb1="00000000"/>
    <w:embedRegular r:id="rId5" w:fontKey="{6239DD44-9E0D-4FCD-8290-C4060BFAC8C9}"/>
    <w:embedItalic r:id="rId6" w:fontKey="{7C346388-6F13-4857-8443-1CF93119C7C5}"/>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E6DF1F" w14:textId="77777777" w:rsidR="008B57A2" w:rsidRDefault="008B57A2">
      <w:r>
        <w:separator/>
      </w:r>
    </w:p>
  </w:footnote>
  <w:footnote w:type="continuationSeparator" w:id="0">
    <w:p w14:paraId="51BE8433" w14:textId="77777777" w:rsidR="008B57A2" w:rsidRDefault="008B57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BD064B" w14:textId="77777777" w:rsidR="00172BC9" w:rsidRDefault="00172BC9">
    <w:pPr>
      <w:pBdr>
        <w:top w:val="nil"/>
        <w:left w:val="nil"/>
        <w:bottom w:val="nil"/>
        <w:right w:val="nil"/>
        <w:between w:val="nil"/>
      </w:pBdr>
      <w:spacing w:line="276" w:lineRule="auto"/>
    </w:pPr>
  </w:p>
  <w:tbl>
    <w:tblPr>
      <w:tblStyle w:val="a8"/>
      <w:tblW w:w="10915" w:type="dxa"/>
      <w:tblLayout w:type="fixed"/>
      <w:tblLook w:val="0400" w:firstRow="0" w:lastRow="0" w:firstColumn="0" w:lastColumn="0" w:noHBand="0" w:noVBand="1"/>
    </w:tblPr>
    <w:tblGrid>
      <w:gridCol w:w="1746"/>
      <w:gridCol w:w="9169"/>
    </w:tblGrid>
    <w:tr w:rsidR="00172BC9" w14:paraId="66BD0651" w14:textId="77777777">
      <w:trPr>
        <w:trHeight w:val="1276"/>
      </w:trPr>
      <w:tc>
        <w:tcPr>
          <w:tcW w:w="1746" w:type="dxa"/>
          <w:shd w:val="clear" w:color="auto" w:fill="auto"/>
        </w:tcPr>
        <w:p w14:paraId="66BD064C" w14:textId="77777777" w:rsidR="00172BC9" w:rsidRDefault="00446BDA">
          <w:pPr>
            <w:pBdr>
              <w:top w:val="nil"/>
              <w:left w:val="nil"/>
              <w:bottom w:val="nil"/>
              <w:right w:val="nil"/>
              <w:between w:val="nil"/>
            </w:pBdr>
            <w:tabs>
              <w:tab w:val="center" w:pos="4252"/>
              <w:tab w:val="right" w:pos="8504"/>
            </w:tabs>
            <w:ind w:right="-218"/>
            <w:rPr>
              <w:color w:val="000000"/>
            </w:rPr>
          </w:pPr>
          <w:r>
            <w:rPr>
              <w:noProof/>
              <w:color w:val="000000"/>
              <w:sz w:val="19"/>
              <w:szCs w:val="19"/>
              <w:lang w:val="pt-BR"/>
            </w:rPr>
            <w:drawing>
              <wp:inline distT="0" distB="0" distL="0" distR="0" wp14:anchorId="66BD0653" wp14:editId="66BD0654">
                <wp:extent cx="963295" cy="793115"/>
                <wp:effectExtent l="0" t="0" r="0" b="0"/>
                <wp:docPr id="185038973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63295" cy="793115"/>
                        </a:xfrm>
                        <a:prstGeom prst="rect">
                          <a:avLst/>
                        </a:prstGeom>
                        <a:ln/>
                      </pic:spPr>
                    </pic:pic>
                  </a:graphicData>
                </a:graphic>
              </wp:inline>
            </w:drawing>
          </w:r>
        </w:p>
        <w:p w14:paraId="66BD064D" w14:textId="77777777" w:rsidR="00172BC9" w:rsidRDefault="00172BC9">
          <w:pPr>
            <w:pBdr>
              <w:top w:val="nil"/>
              <w:left w:val="nil"/>
              <w:bottom w:val="nil"/>
              <w:right w:val="nil"/>
              <w:between w:val="nil"/>
            </w:pBdr>
            <w:tabs>
              <w:tab w:val="center" w:pos="4252"/>
              <w:tab w:val="right" w:pos="8504"/>
            </w:tabs>
            <w:rPr>
              <w:color w:val="000000"/>
            </w:rPr>
          </w:pPr>
        </w:p>
      </w:tc>
      <w:tc>
        <w:tcPr>
          <w:tcW w:w="9169" w:type="dxa"/>
          <w:shd w:val="clear" w:color="auto" w:fill="auto"/>
        </w:tcPr>
        <w:p w14:paraId="66BD064E" w14:textId="77777777" w:rsidR="00172BC9" w:rsidRDefault="00172BC9">
          <w:pPr>
            <w:pBdr>
              <w:top w:val="nil"/>
              <w:left w:val="nil"/>
              <w:bottom w:val="nil"/>
              <w:right w:val="nil"/>
              <w:between w:val="nil"/>
            </w:pBdr>
            <w:tabs>
              <w:tab w:val="center" w:pos="4252"/>
              <w:tab w:val="right" w:pos="8504"/>
            </w:tabs>
            <w:spacing w:before="40" w:after="40"/>
            <w:rPr>
              <w:rFonts w:ascii="Arial" w:eastAsia="Arial" w:hAnsi="Arial" w:cs="Arial"/>
              <w:b/>
              <w:color w:val="000000"/>
              <w:sz w:val="10"/>
              <w:szCs w:val="10"/>
            </w:rPr>
          </w:pPr>
        </w:p>
        <w:p w14:paraId="66BD064F" w14:textId="77777777" w:rsidR="00172BC9" w:rsidRDefault="00446BDA">
          <w:pPr>
            <w:pBdr>
              <w:top w:val="nil"/>
              <w:left w:val="nil"/>
              <w:bottom w:val="nil"/>
              <w:right w:val="nil"/>
              <w:between w:val="nil"/>
            </w:pBdr>
            <w:tabs>
              <w:tab w:val="center" w:pos="4252"/>
              <w:tab w:val="right" w:pos="8504"/>
            </w:tabs>
            <w:spacing w:before="40" w:after="40"/>
            <w:ind w:left="2"/>
            <w:rPr>
              <w:b/>
              <w:color w:val="000000"/>
              <w:sz w:val="39"/>
              <w:szCs w:val="39"/>
            </w:rPr>
          </w:pPr>
          <w:r>
            <w:rPr>
              <w:b/>
              <w:color w:val="000000"/>
              <w:sz w:val="39"/>
              <w:szCs w:val="39"/>
            </w:rPr>
            <w:t>PREFEITURA MUNICIPAL DE SANTA BRANCA</w:t>
          </w:r>
        </w:p>
        <w:p w14:paraId="66BD0650" w14:textId="77777777" w:rsidR="00172BC9" w:rsidRDefault="00172BC9">
          <w:pPr>
            <w:pBdr>
              <w:top w:val="nil"/>
              <w:left w:val="nil"/>
              <w:bottom w:val="nil"/>
              <w:right w:val="nil"/>
              <w:between w:val="nil"/>
            </w:pBdr>
            <w:tabs>
              <w:tab w:val="center" w:pos="4252"/>
              <w:tab w:val="right" w:pos="8504"/>
            </w:tabs>
            <w:rPr>
              <w:color w:val="000000"/>
              <w:sz w:val="27"/>
              <w:szCs w:val="27"/>
            </w:rPr>
          </w:pPr>
        </w:p>
      </w:tc>
    </w:tr>
  </w:tbl>
  <w:p w14:paraId="66BD0652" w14:textId="77777777" w:rsidR="00172BC9" w:rsidRDefault="00172BC9">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3B0DBC"/>
    <w:multiLevelType w:val="multilevel"/>
    <w:tmpl w:val="49E2CFF0"/>
    <w:lvl w:ilvl="0">
      <w:start w:val="9"/>
      <w:numFmt w:val="decimal"/>
      <w:lvlText w:val="%1"/>
      <w:lvlJc w:val="left"/>
      <w:pPr>
        <w:ind w:left="940" w:hanging="721"/>
      </w:pPr>
    </w:lvl>
    <w:lvl w:ilvl="1">
      <w:start w:val="14"/>
      <w:numFmt w:val="decimal"/>
      <w:lvlText w:val="%1.%2"/>
      <w:lvlJc w:val="left"/>
      <w:pPr>
        <w:ind w:left="940" w:hanging="721"/>
      </w:pPr>
    </w:lvl>
    <w:lvl w:ilvl="2">
      <w:start w:val="1"/>
      <w:numFmt w:val="decimal"/>
      <w:lvlText w:val="%1.%2.%3"/>
      <w:lvlJc w:val="left"/>
      <w:pPr>
        <w:ind w:left="940" w:hanging="721"/>
      </w:pPr>
      <w:rPr>
        <w:rFonts w:ascii="Times New Roman" w:eastAsia="Times New Roman" w:hAnsi="Times New Roman" w:cs="Times New Roman"/>
        <w:b w:val="0"/>
        <w:i w:val="0"/>
        <w:sz w:val="24"/>
        <w:szCs w:val="24"/>
      </w:rPr>
    </w:lvl>
    <w:lvl w:ilvl="3">
      <w:numFmt w:val="bullet"/>
      <w:lvlText w:val="•"/>
      <w:lvlJc w:val="left"/>
      <w:pPr>
        <w:ind w:left="3707" w:hanging="721"/>
      </w:pPr>
    </w:lvl>
    <w:lvl w:ilvl="4">
      <w:numFmt w:val="bullet"/>
      <w:lvlText w:val="•"/>
      <w:lvlJc w:val="left"/>
      <w:pPr>
        <w:ind w:left="4630" w:hanging="721"/>
      </w:pPr>
    </w:lvl>
    <w:lvl w:ilvl="5">
      <w:numFmt w:val="bullet"/>
      <w:lvlText w:val="•"/>
      <w:lvlJc w:val="left"/>
      <w:pPr>
        <w:ind w:left="5553" w:hanging="721"/>
      </w:pPr>
    </w:lvl>
    <w:lvl w:ilvl="6">
      <w:numFmt w:val="bullet"/>
      <w:lvlText w:val="•"/>
      <w:lvlJc w:val="left"/>
      <w:pPr>
        <w:ind w:left="6475" w:hanging="721"/>
      </w:pPr>
    </w:lvl>
    <w:lvl w:ilvl="7">
      <w:numFmt w:val="bullet"/>
      <w:lvlText w:val="•"/>
      <w:lvlJc w:val="left"/>
      <w:pPr>
        <w:ind w:left="7398" w:hanging="721"/>
      </w:pPr>
    </w:lvl>
    <w:lvl w:ilvl="8">
      <w:numFmt w:val="bullet"/>
      <w:lvlText w:val="•"/>
      <w:lvlJc w:val="left"/>
      <w:pPr>
        <w:ind w:left="8320" w:hanging="721"/>
      </w:pPr>
    </w:lvl>
  </w:abstractNum>
  <w:abstractNum w:abstractNumId="1">
    <w:nsid w:val="19713687"/>
    <w:multiLevelType w:val="multilevel"/>
    <w:tmpl w:val="3CCE3A56"/>
    <w:lvl w:ilvl="0">
      <w:start w:val="1"/>
      <w:numFmt w:val="decimal"/>
      <w:lvlText w:val="(%1)"/>
      <w:lvlJc w:val="left"/>
      <w:pPr>
        <w:ind w:left="1803" w:hanging="423"/>
      </w:pPr>
      <w:rPr>
        <w:rFonts w:ascii="Arial" w:eastAsia="Arial" w:hAnsi="Arial" w:cs="Arial"/>
        <w:b w:val="0"/>
        <w:i w:val="0"/>
        <w:sz w:val="22"/>
        <w:szCs w:val="22"/>
      </w:rPr>
    </w:lvl>
    <w:lvl w:ilvl="1">
      <w:numFmt w:val="bullet"/>
      <w:lvlText w:val="•"/>
      <w:lvlJc w:val="left"/>
      <w:pPr>
        <w:ind w:left="2580" w:hanging="423"/>
      </w:pPr>
    </w:lvl>
    <w:lvl w:ilvl="2">
      <w:numFmt w:val="bullet"/>
      <w:lvlText w:val="•"/>
      <w:lvlJc w:val="left"/>
      <w:pPr>
        <w:ind w:left="3360" w:hanging="423"/>
      </w:pPr>
    </w:lvl>
    <w:lvl w:ilvl="3">
      <w:numFmt w:val="bullet"/>
      <w:lvlText w:val="•"/>
      <w:lvlJc w:val="left"/>
      <w:pPr>
        <w:ind w:left="4141" w:hanging="423"/>
      </w:pPr>
    </w:lvl>
    <w:lvl w:ilvl="4">
      <w:numFmt w:val="bullet"/>
      <w:lvlText w:val="•"/>
      <w:lvlJc w:val="left"/>
      <w:pPr>
        <w:ind w:left="4921" w:hanging="423"/>
      </w:pPr>
    </w:lvl>
    <w:lvl w:ilvl="5">
      <w:numFmt w:val="bullet"/>
      <w:lvlText w:val="•"/>
      <w:lvlJc w:val="left"/>
      <w:pPr>
        <w:ind w:left="5702" w:hanging="422"/>
      </w:pPr>
    </w:lvl>
    <w:lvl w:ilvl="6">
      <w:numFmt w:val="bullet"/>
      <w:lvlText w:val="•"/>
      <w:lvlJc w:val="left"/>
      <w:pPr>
        <w:ind w:left="6482" w:hanging="422"/>
      </w:pPr>
    </w:lvl>
    <w:lvl w:ilvl="7">
      <w:numFmt w:val="bullet"/>
      <w:lvlText w:val="•"/>
      <w:lvlJc w:val="left"/>
      <w:pPr>
        <w:ind w:left="7262" w:hanging="422"/>
      </w:pPr>
    </w:lvl>
    <w:lvl w:ilvl="8">
      <w:numFmt w:val="bullet"/>
      <w:lvlText w:val="•"/>
      <w:lvlJc w:val="left"/>
      <w:pPr>
        <w:ind w:left="8043" w:hanging="423"/>
      </w:pPr>
    </w:lvl>
  </w:abstractNum>
  <w:abstractNum w:abstractNumId="2">
    <w:nsid w:val="2C47621D"/>
    <w:multiLevelType w:val="multilevel"/>
    <w:tmpl w:val="7DB06F7A"/>
    <w:lvl w:ilvl="0">
      <w:start w:val="1"/>
      <w:numFmt w:val="decimal"/>
      <w:lvlText w:val="%1-"/>
      <w:lvlJc w:val="left"/>
      <w:pPr>
        <w:ind w:left="400" w:hanging="261"/>
      </w:pPr>
    </w:lvl>
    <w:lvl w:ilvl="1">
      <w:start w:val="1"/>
      <w:numFmt w:val="decimal"/>
      <w:lvlText w:val="%1.%2."/>
      <w:lvlJc w:val="left"/>
      <w:pPr>
        <w:ind w:left="140" w:hanging="362"/>
      </w:pPr>
      <w:rPr>
        <w:rFonts w:ascii="Times New Roman" w:eastAsia="Times New Roman" w:hAnsi="Times New Roman" w:cs="Times New Roman"/>
        <w:sz w:val="22"/>
        <w:szCs w:val="22"/>
      </w:rPr>
    </w:lvl>
    <w:lvl w:ilvl="2">
      <w:numFmt w:val="bullet"/>
      <w:lvlText w:val="•"/>
      <w:lvlJc w:val="left"/>
      <w:pPr>
        <w:ind w:left="1566" w:hanging="362"/>
      </w:pPr>
    </w:lvl>
    <w:lvl w:ilvl="3">
      <w:numFmt w:val="bullet"/>
      <w:lvlText w:val="•"/>
      <w:lvlJc w:val="left"/>
      <w:pPr>
        <w:ind w:left="2733" w:hanging="362"/>
      </w:pPr>
    </w:lvl>
    <w:lvl w:ilvl="4">
      <w:numFmt w:val="bullet"/>
      <w:lvlText w:val="•"/>
      <w:lvlJc w:val="left"/>
      <w:pPr>
        <w:ind w:left="3899" w:hanging="362"/>
      </w:pPr>
    </w:lvl>
    <w:lvl w:ilvl="5">
      <w:numFmt w:val="bullet"/>
      <w:lvlText w:val="•"/>
      <w:lvlJc w:val="left"/>
      <w:pPr>
        <w:ind w:left="5066" w:hanging="362"/>
      </w:pPr>
    </w:lvl>
    <w:lvl w:ilvl="6">
      <w:numFmt w:val="bullet"/>
      <w:lvlText w:val="•"/>
      <w:lvlJc w:val="left"/>
      <w:pPr>
        <w:ind w:left="6232" w:hanging="362"/>
      </w:pPr>
    </w:lvl>
    <w:lvl w:ilvl="7">
      <w:numFmt w:val="bullet"/>
      <w:lvlText w:val="•"/>
      <w:lvlJc w:val="left"/>
      <w:pPr>
        <w:ind w:left="7399" w:hanging="362"/>
      </w:pPr>
    </w:lvl>
    <w:lvl w:ilvl="8">
      <w:numFmt w:val="bullet"/>
      <w:lvlText w:val="•"/>
      <w:lvlJc w:val="left"/>
      <w:pPr>
        <w:ind w:left="8566" w:hanging="362"/>
      </w:pPr>
    </w:lvl>
  </w:abstractNum>
  <w:abstractNum w:abstractNumId="3">
    <w:nsid w:val="2DA60690"/>
    <w:multiLevelType w:val="multilevel"/>
    <w:tmpl w:val="C980E17A"/>
    <w:lvl w:ilvl="0">
      <w:start w:val="1"/>
      <w:numFmt w:val="bullet"/>
      <w:pStyle w:val="Nivel01"/>
      <w:lvlText w:val="⮚"/>
      <w:lvlJc w:val="left"/>
      <w:pPr>
        <w:ind w:left="360" w:hanging="360"/>
      </w:pPr>
      <w:rPr>
        <w:rFonts w:ascii="Noto Sans Symbols" w:eastAsia="Noto Sans Symbols" w:hAnsi="Noto Sans Symbols" w:cs="Noto Sans Symbols"/>
      </w:rPr>
    </w:lvl>
    <w:lvl w:ilvl="1">
      <w:start w:val="1"/>
      <w:numFmt w:val="bullet"/>
      <w:pStyle w:val="Nivel2"/>
      <w:lvlText w:val="⮚"/>
      <w:lvlJc w:val="left"/>
      <w:pPr>
        <w:ind w:left="720" w:hanging="360"/>
      </w:pPr>
      <w:rPr>
        <w:rFonts w:ascii="Noto Sans Symbols" w:eastAsia="Noto Sans Symbols" w:hAnsi="Noto Sans Symbols" w:cs="Noto Sans Symbols"/>
      </w:rPr>
    </w:lvl>
    <w:lvl w:ilvl="2">
      <w:start w:val="1"/>
      <w:numFmt w:val="bullet"/>
      <w:pStyle w:val="Nivel3"/>
      <w:lvlText w:val="▪"/>
      <w:lvlJc w:val="left"/>
      <w:pPr>
        <w:ind w:left="1080" w:hanging="360"/>
      </w:pPr>
      <w:rPr>
        <w:rFonts w:ascii="Noto Sans Symbols" w:eastAsia="Noto Sans Symbols" w:hAnsi="Noto Sans Symbols" w:cs="Noto Sans Symbols"/>
      </w:rPr>
    </w:lvl>
    <w:lvl w:ilvl="3">
      <w:start w:val="1"/>
      <w:numFmt w:val="bullet"/>
      <w:pStyle w:val="Nivel4"/>
      <w:lvlText w:val="●"/>
      <w:lvlJc w:val="left"/>
      <w:pPr>
        <w:ind w:left="1440" w:hanging="360"/>
      </w:pPr>
      <w:rPr>
        <w:rFonts w:ascii="Noto Sans Symbols" w:eastAsia="Noto Sans Symbols" w:hAnsi="Noto Sans Symbols" w:cs="Noto Sans Symbols"/>
      </w:rPr>
    </w:lvl>
    <w:lvl w:ilvl="4">
      <w:start w:val="1"/>
      <w:numFmt w:val="bullet"/>
      <w:pStyle w:val="Nivel5"/>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4">
    <w:nsid w:val="38392D28"/>
    <w:multiLevelType w:val="multilevel"/>
    <w:tmpl w:val="2BC45E4C"/>
    <w:lvl w:ilvl="0">
      <w:start w:val="1"/>
      <w:numFmt w:val="decimal"/>
      <w:pStyle w:val="Nivel01Ti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4D54667A"/>
    <w:multiLevelType w:val="multilevel"/>
    <w:tmpl w:val="49A4683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56250E40"/>
    <w:multiLevelType w:val="multilevel"/>
    <w:tmpl w:val="DF149500"/>
    <w:lvl w:ilvl="0">
      <w:start w:val="9"/>
      <w:numFmt w:val="decimal"/>
      <w:lvlText w:val="%1"/>
      <w:lvlJc w:val="left"/>
      <w:pPr>
        <w:ind w:left="634" w:hanging="414"/>
      </w:pPr>
    </w:lvl>
    <w:lvl w:ilvl="1">
      <w:start w:val="8"/>
      <w:numFmt w:val="decimal"/>
      <w:lvlText w:val="%1.%2."/>
      <w:lvlJc w:val="left"/>
      <w:pPr>
        <w:ind w:left="634" w:hanging="414"/>
      </w:pPr>
      <w:rPr>
        <w:rFonts w:ascii="Times New Roman" w:eastAsia="Times New Roman" w:hAnsi="Times New Roman" w:cs="Times New Roman"/>
        <w:b w:val="0"/>
        <w:i w:val="0"/>
        <w:sz w:val="24"/>
        <w:szCs w:val="24"/>
      </w:rPr>
    </w:lvl>
    <w:lvl w:ilvl="2">
      <w:numFmt w:val="bullet"/>
      <w:lvlText w:val="•"/>
      <w:lvlJc w:val="left"/>
      <w:pPr>
        <w:ind w:left="2545" w:hanging="414"/>
      </w:pPr>
    </w:lvl>
    <w:lvl w:ilvl="3">
      <w:numFmt w:val="bullet"/>
      <w:lvlText w:val="•"/>
      <w:lvlJc w:val="left"/>
      <w:pPr>
        <w:ind w:left="3497" w:hanging="414"/>
      </w:pPr>
    </w:lvl>
    <w:lvl w:ilvl="4">
      <w:numFmt w:val="bullet"/>
      <w:lvlText w:val="•"/>
      <w:lvlJc w:val="left"/>
      <w:pPr>
        <w:ind w:left="4450" w:hanging="414"/>
      </w:pPr>
    </w:lvl>
    <w:lvl w:ilvl="5">
      <w:numFmt w:val="bullet"/>
      <w:lvlText w:val="•"/>
      <w:lvlJc w:val="left"/>
      <w:pPr>
        <w:ind w:left="5403" w:hanging="414"/>
      </w:pPr>
    </w:lvl>
    <w:lvl w:ilvl="6">
      <w:numFmt w:val="bullet"/>
      <w:lvlText w:val="•"/>
      <w:lvlJc w:val="left"/>
      <w:pPr>
        <w:ind w:left="6355" w:hanging="414"/>
      </w:pPr>
    </w:lvl>
    <w:lvl w:ilvl="7">
      <w:numFmt w:val="bullet"/>
      <w:lvlText w:val="•"/>
      <w:lvlJc w:val="left"/>
      <w:pPr>
        <w:ind w:left="7308" w:hanging="414"/>
      </w:pPr>
    </w:lvl>
    <w:lvl w:ilvl="8">
      <w:numFmt w:val="bullet"/>
      <w:lvlText w:val="•"/>
      <w:lvlJc w:val="left"/>
      <w:pPr>
        <w:ind w:left="8260" w:hanging="414"/>
      </w:pPr>
    </w:lvl>
  </w:abstractNum>
  <w:abstractNum w:abstractNumId="7">
    <w:nsid w:val="5ABD60DE"/>
    <w:multiLevelType w:val="multilevel"/>
    <w:tmpl w:val="CB8AF3A2"/>
    <w:lvl w:ilvl="0">
      <w:start w:val="1"/>
      <w:numFmt w:val="lowerLetter"/>
      <w:lvlText w:val="%1)"/>
      <w:lvlJc w:val="left"/>
      <w:pPr>
        <w:ind w:left="5180" w:hanging="360"/>
      </w:pPr>
    </w:lvl>
    <w:lvl w:ilvl="1">
      <w:start w:val="1"/>
      <w:numFmt w:val="lowerLetter"/>
      <w:lvlText w:val="%2."/>
      <w:lvlJc w:val="left"/>
      <w:pPr>
        <w:ind w:left="5900" w:hanging="360"/>
      </w:pPr>
    </w:lvl>
    <w:lvl w:ilvl="2">
      <w:start w:val="1"/>
      <w:numFmt w:val="lowerRoman"/>
      <w:lvlText w:val="%3."/>
      <w:lvlJc w:val="right"/>
      <w:pPr>
        <w:ind w:left="6620" w:hanging="180"/>
      </w:pPr>
    </w:lvl>
    <w:lvl w:ilvl="3">
      <w:start w:val="1"/>
      <w:numFmt w:val="decimal"/>
      <w:lvlText w:val="%4."/>
      <w:lvlJc w:val="left"/>
      <w:pPr>
        <w:ind w:left="7340" w:hanging="360"/>
      </w:pPr>
    </w:lvl>
    <w:lvl w:ilvl="4">
      <w:start w:val="1"/>
      <w:numFmt w:val="lowerLetter"/>
      <w:lvlText w:val="%5."/>
      <w:lvlJc w:val="left"/>
      <w:pPr>
        <w:ind w:left="8060" w:hanging="360"/>
      </w:pPr>
    </w:lvl>
    <w:lvl w:ilvl="5">
      <w:start w:val="1"/>
      <w:numFmt w:val="lowerRoman"/>
      <w:lvlText w:val="%6."/>
      <w:lvlJc w:val="right"/>
      <w:pPr>
        <w:ind w:left="8780" w:hanging="180"/>
      </w:pPr>
    </w:lvl>
    <w:lvl w:ilvl="6">
      <w:start w:val="1"/>
      <w:numFmt w:val="decimal"/>
      <w:lvlText w:val="%7."/>
      <w:lvlJc w:val="left"/>
      <w:pPr>
        <w:ind w:left="9500" w:hanging="360"/>
      </w:pPr>
    </w:lvl>
    <w:lvl w:ilvl="7">
      <w:start w:val="1"/>
      <w:numFmt w:val="lowerLetter"/>
      <w:lvlText w:val="%8."/>
      <w:lvlJc w:val="left"/>
      <w:pPr>
        <w:ind w:left="10220" w:hanging="360"/>
      </w:pPr>
    </w:lvl>
    <w:lvl w:ilvl="8">
      <w:start w:val="1"/>
      <w:numFmt w:val="lowerRoman"/>
      <w:lvlText w:val="%9."/>
      <w:lvlJc w:val="right"/>
      <w:pPr>
        <w:ind w:left="10940" w:hanging="180"/>
      </w:pPr>
    </w:lvl>
  </w:abstractNum>
  <w:abstractNum w:abstractNumId="8">
    <w:nsid w:val="66C97440"/>
    <w:multiLevelType w:val="multilevel"/>
    <w:tmpl w:val="37725858"/>
    <w:lvl w:ilvl="0">
      <w:start w:val="1"/>
      <w:numFmt w:val="decimal"/>
      <w:lvlText w:val="%1."/>
      <w:lvlJc w:val="left"/>
      <w:pPr>
        <w:ind w:left="220" w:hanging="709"/>
      </w:pPr>
      <w:rPr>
        <w:rFonts w:ascii="Times New Roman" w:eastAsia="Times New Roman" w:hAnsi="Times New Roman" w:cs="Times New Roman"/>
        <w:b w:val="0"/>
        <w:i w:val="0"/>
        <w:sz w:val="24"/>
        <w:szCs w:val="24"/>
      </w:rPr>
    </w:lvl>
    <w:lvl w:ilvl="1">
      <w:start w:val="1"/>
      <w:numFmt w:val="decimal"/>
      <w:lvlText w:val="%1.%2"/>
      <w:lvlJc w:val="left"/>
      <w:pPr>
        <w:ind w:left="928" w:hanging="709"/>
      </w:pPr>
      <w:rPr>
        <w:rFonts w:ascii="Arial" w:eastAsia="Arial" w:hAnsi="Arial" w:cs="Arial"/>
        <w:b w:val="0"/>
        <w:i w:val="0"/>
        <w:sz w:val="24"/>
        <w:szCs w:val="24"/>
      </w:rPr>
    </w:lvl>
    <w:lvl w:ilvl="2">
      <w:start w:val="1"/>
      <w:numFmt w:val="decimal"/>
      <w:lvlText w:val="%1.%2.%3"/>
      <w:lvlJc w:val="left"/>
      <w:pPr>
        <w:ind w:left="1072" w:hanging="853"/>
      </w:pPr>
      <w:rPr>
        <w:rFonts w:ascii="Arial" w:eastAsia="Arial" w:hAnsi="Arial" w:cs="Arial"/>
        <w:b w:val="0"/>
        <w:i w:val="0"/>
        <w:sz w:val="20"/>
        <w:szCs w:val="20"/>
      </w:rPr>
    </w:lvl>
    <w:lvl w:ilvl="3">
      <w:start w:val="1"/>
      <w:numFmt w:val="decimal"/>
      <w:lvlText w:val="%1.%2.%3.%4"/>
      <w:lvlJc w:val="left"/>
      <w:pPr>
        <w:ind w:left="220" w:hanging="913"/>
      </w:pPr>
      <w:rPr>
        <w:rFonts w:ascii="Times New Roman" w:eastAsia="Times New Roman" w:hAnsi="Times New Roman" w:cs="Times New Roman"/>
        <w:b w:val="0"/>
        <w:i w:val="0"/>
        <w:sz w:val="24"/>
        <w:szCs w:val="24"/>
      </w:rPr>
    </w:lvl>
    <w:lvl w:ilvl="4">
      <w:numFmt w:val="bullet"/>
      <w:lvlText w:val="•"/>
      <w:lvlJc w:val="left"/>
      <w:pPr>
        <w:ind w:left="3351" w:hanging="913"/>
      </w:pPr>
    </w:lvl>
    <w:lvl w:ilvl="5">
      <w:numFmt w:val="bullet"/>
      <w:lvlText w:val="•"/>
      <w:lvlJc w:val="left"/>
      <w:pPr>
        <w:ind w:left="4487" w:hanging="913"/>
      </w:pPr>
    </w:lvl>
    <w:lvl w:ilvl="6">
      <w:numFmt w:val="bullet"/>
      <w:lvlText w:val="•"/>
      <w:lvlJc w:val="left"/>
      <w:pPr>
        <w:ind w:left="5623" w:hanging="913"/>
      </w:pPr>
    </w:lvl>
    <w:lvl w:ilvl="7">
      <w:numFmt w:val="bullet"/>
      <w:lvlText w:val="•"/>
      <w:lvlJc w:val="left"/>
      <w:pPr>
        <w:ind w:left="6758" w:hanging="913"/>
      </w:pPr>
    </w:lvl>
    <w:lvl w:ilvl="8">
      <w:numFmt w:val="bullet"/>
      <w:lvlText w:val="•"/>
      <w:lvlJc w:val="left"/>
      <w:pPr>
        <w:ind w:left="7894" w:hanging="913"/>
      </w:pPr>
    </w:lvl>
  </w:abstractNum>
  <w:abstractNum w:abstractNumId="9">
    <w:nsid w:val="68293CD0"/>
    <w:multiLevelType w:val="multilevel"/>
    <w:tmpl w:val="69426282"/>
    <w:lvl w:ilvl="0">
      <w:start w:val="1"/>
      <w:numFmt w:val="decimal"/>
      <w:lvlText w:val="%1."/>
      <w:lvlJc w:val="left"/>
      <w:pPr>
        <w:ind w:left="4749" w:hanging="360"/>
      </w:pPr>
    </w:lvl>
    <w:lvl w:ilvl="1">
      <w:start w:val="1"/>
      <w:numFmt w:val="decimal"/>
      <w:lvlText w:val="%1.%2."/>
      <w:lvlJc w:val="left"/>
      <w:pPr>
        <w:ind w:left="220" w:hanging="709"/>
      </w:pPr>
    </w:lvl>
    <w:lvl w:ilvl="2">
      <w:start w:val="1"/>
      <w:numFmt w:val="decimal"/>
      <w:lvlText w:val="%1.%2.%3."/>
      <w:lvlJc w:val="left"/>
      <w:pPr>
        <w:ind w:left="928" w:hanging="709"/>
      </w:pPr>
      <w:rPr>
        <w:rFonts w:ascii="Times New Roman" w:eastAsia="Times New Roman" w:hAnsi="Times New Roman" w:cs="Times New Roman"/>
        <w:b w:val="0"/>
        <w:i w:val="0"/>
        <w:sz w:val="24"/>
        <w:szCs w:val="24"/>
      </w:rPr>
    </w:lvl>
    <w:lvl w:ilvl="3">
      <w:start w:val="1"/>
      <w:numFmt w:val="decimal"/>
      <w:lvlText w:val="%1.%2.%3.%4."/>
      <w:lvlJc w:val="left"/>
      <w:pPr>
        <w:ind w:left="220" w:hanging="709"/>
      </w:pPr>
      <w:rPr>
        <w:rFonts w:ascii="Times New Roman" w:eastAsia="Times New Roman" w:hAnsi="Times New Roman" w:cs="Times New Roman"/>
        <w:b w:val="0"/>
        <w:i w:val="0"/>
        <w:sz w:val="24"/>
        <w:szCs w:val="24"/>
      </w:rPr>
    </w:lvl>
    <w:lvl w:ilvl="4">
      <w:numFmt w:val="bullet"/>
      <w:lvlText w:val="•"/>
      <w:lvlJc w:val="left"/>
      <w:pPr>
        <w:ind w:left="4740" w:hanging="709"/>
      </w:pPr>
    </w:lvl>
    <w:lvl w:ilvl="5">
      <w:numFmt w:val="bullet"/>
      <w:lvlText w:val="•"/>
      <w:lvlJc w:val="left"/>
      <w:pPr>
        <w:ind w:left="5644" w:hanging="709"/>
      </w:pPr>
    </w:lvl>
    <w:lvl w:ilvl="6">
      <w:numFmt w:val="bullet"/>
      <w:lvlText w:val="•"/>
      <w:lvlJc w:val="left"/>
      <w:pPr>
        <w:ind w:left="6548" w:hanging="709"/>
      </w:pPr>
    </w:lvl>
    <w:lvl w:ilvl="7">
      <w:numFmt w:val="bullet"/>
      <w:lvlText w:val="•"/>
      <w:lvlJc w:val="left"/>
      <w:pPr>
        <w:ind w:left="7453" w:hanging="709"/>
      </w:pPr>
    </w:lvl>
    <w:lvl w:ilvl="8">
      <w:numFmt w:val="bullet"/>
      <w:lvlText w:val="•"/>
      <w:lvlJc w:val="left"/>
      <w:pPr>
        <w:ind w:left="8357" w:hanging="708"/>
      </w:pPr>
    </w:lvl>
  </w:abstractNum>
  <w:abstractNum w:abstractNumId="10">
    <w:nsid w:val="6F7B07BF"/>
    <w:multiLevelType w:val="multilevel"/>
    <w:tmpl w:val="C26E8680"/>
    <w:lvl w:ilvl="0">
      <w:start w:val="1"/>
      <w:numFmt w:val="decimal"/>
      <w:lvlText w:val="%1-"/>
      <w:lvlJc w:val="left"/>
      <w:pPr>
        <w:ind w:left="400" w:hanging="261"/>
      </w:pPr>
    </w:lvl>
    <w:lvl w:ilvl="1">
      <w:start w:val="1"/>
      <w:numFmt w:val="decimal"/>
      <w:lvlText w:val="%1.%2."/>
      <w:lvlJc w:val="left"/>
      <w:pPr>
        <w:ind w:left="140" w:hanging="362"/>
      </w:pPr>
      <w:rPr>
        <w:rFonts w:ascii="Times New Roman" w:eastAsia="Times New Roman" w:hAnsi="Times New Roman" w:cs="Times New Roman"/>
        <w:sz w:val="22"/>
        <w:szCs w:val="22"/>
      </w:rPr>
    </w:lvl>
    <w:lvl w:ilvl="2">
      <w:numFmt w:val="bullet"/>
      <w:lvlText w:val="•"/>
      <w:lvlJc w:val="left"/>
      <w:pPr>
        <w:ind w:left="1566" w:hanging="362"/>
      </w:pPr>
    </w:lvl>
    <w:lvl w:ilvl="3">
      <w:numFmt w:val="bullet"/>
      <w:lvlText w:val="•"/>
      <w:lvlJc w:val="left"/>
      <w:pPr>
        <w:ind w:left="2733" w:hanging="362"/>
      </w:pPr>
    </w:lvl>
    <w:lvl w:ilvl="4">
      <w:numFmt w:val="bullet"/>
      <w:lvlText w:val="•"/>
      <w:lvlJc w:val="left"/>
      <w:pPr>
        <w:ind w:left="3899" w:hanging="362"/>
      </w:pPr>
    </w:lvl>
    <w:lvl w:ilvl="5">
      <w:numFmt w:val="bullet"/>
      <w:lvlText w:val="•"/>
      <w:lvlJc w:val="left"/>
      <w:pPr>
        <w:ind w:left="5066" w:hanging="362"/>
      </w:pPr>
    </w:lvl>
    <w:lvl w:ilvl="6">
      <w:numFmt w:val="bullet"/>
      <w:lvlText w:val="•"/>
      <w:lvlJc w:val="left"/>
      <w:pPr>
        <w:ind w:left="6232" w:hanging="362"/>
      </w:pPr>
    </w:lvl>
    <w:lvl w:ilvl="7">
      <w:numFmt w:val="bullet"/>
      <w:lvlText w:val="•"/>
      <w:lvlJc w:val="left"/>
      <w:pPr>
        <w:ind w:left="7399" w:hanging="362"/>
      </w:pPr>
    </w:lvl>
    <w:lvl w:ilvl="8">
      <w:numFmt w:val="bullet"/>
      <w:lvlText w:val="•"/>
      <w:lvlJc w:val="left"/>
      <w:pPr>
        <w:ind w:left="8566" w:hanging="362"/>
      </w:pPr>
    </w:lvl>
  </w:abstractNum>
  <w:abstractNum w:abstractNumId="11">
    <w:nsid w:val="79306B35"/>
    <w:multiLevelType w:val="multilevel"/>
    <w:tmpl w:val="4FB0A00A"/>
    <w:lvl w:ilvl="0">
      <w:start w:val="9"/>
      <w:numFmt w:val="decimal"/>
      <w:lvlText w:val="%1"/>
      <w:lvlJc w:val="left"/>
      <w:pPr>
        <w:ind w:left="220" w:hanging="466"/>
      </w:pPr>
    </w:lvl>
    <w:lvl w:ilvl="1">
      <w:start w:val="4"/>
      <w:numFmt w:val="decimal"/>
      <w:lvlText w:val="%1.%2."/>
      <w:lvlJc w:val="left"/>
      <w:pPr>
        <w:ind w:left="220" w:hanging="466"/>
      </w:pPr>
      <w:rPr>
        <w:rFonts w:ascii="Times New Roman" w:eastAsia="Times New Roman" w:hAnsi="Times New Roman" w:cs="Times New Roman"/>
        <w:b w:val="0"/>
        <w:i w:val="0"/>
        <w:sz w:val="24"/>
        <w:szCs w:val="24"/>
      </w:rPr>
    </w:lvl>
    <w:lvl w:ilvl="2">
      <w:numFmt w:val="bullet"/>
      <w:lvlText w:val="•"/>
      <w:lvlJc w:val="left"/>
      <w:pPr>
        <w:ind w:left="2209" w:hanging="466"/>
      </w:pPr>
    </w:lvl>
    <w:lvl w:ilvl="3">
      <w:numFmt w:val="bullet"/>
      <w:lvlText w:val="•"/>
      <w:lvlJc w:val="left"/>
      <w:pPr>
        <w:ind w:left="3203" w:hanging="466"/>
      </w:pPr>
    </w:lvl>
    <w:lvl w:ilvl="4">
      <w:numFmt w:val="bullet"/>
      <w:lvlText w:val="•"/>
      <w:lvlJc w:val="left"/>
      <w:pPr>
        <w:ind w:left="4198" w:hanging="466"/>
      </w:pPr>
    </w:lvl>
    <w:lvl w:ilvl="5">
      <w:numFmt w:val="bullet"/>
      <w:lvlText w:val="•"/>
      <w:lvlJc w:val="left"/>
      <w:pPr>
        <w:ind w:left="5193" w:hanging="466"/>
      </w:pPr>
    </w:lvl>
    <w:lvl w:ilvl="6">
      <w:numFmt w:val="bullet"/>
      <w:lvlText w:val="•"/>
      <w:lvlJc w:val="left"/>
      <w:pPr>
        <w:ind w:left="6187" w:hanging="466"/>
      </w:pPr>
    </w:lvl>
    <w:lvl w:ilvl="7">
      <w:numFmt w:val="bullet"/>
      <w:lvlText w:val="•"/>
      <w:lvlJc w:val="left"/>
      <w:pPr>
        <w:ind w:left="7182" w:hanging="466"/>
      </w:pPr>
    </w:lvl>
    <w:lvl w:ilvl="8">
      <w:numFmt w:val="bullet"/>
      <w:lvlText w:val="•"/>
      <w:lvlJc w:val="left"/>
      <w:pPr>
        <w:ind w:left="8176" w:hanging="466"/>
      </w:pPr>
    </w:lvl>
  </w:abstractNum>
  <w:abstractNum w:abstractNumId="12">
    <w:nsid w:val="7C232E16"/>
    <w:multiLevelType w:val="multilevel"/>
    <w:tmpl w:val="981AA3CE"/>
    <w:lvl w:ilvl="0">
      <w:start w:val="1"/>
      <w:numFmt w:val="lowerLetter"/>
      <w:lvlText w:val="%1)"/>
      <w:lvlJc w:val="left"/>
      <w:pPr>
        <w:ind w:left="220" w:hanging="252"/>
      </w:pPr>
      <w:rPr>
        <w:rFonts w:ascii="Times New Roman" w:eastAsia="Times New Roman" w:hAnsi="Times New Roman" w:cs="Times New Roman"/>
        <w:b w:val="0"/>
        <w:i w:val="0"/>
        <w:sz w:val="24"/>
        <w:szCs w:val="24"/>
      </w:rPr>
    </w:lvl>
    <w:lvl w:ilvl="1">
      <w:numFmt w:val="bullet"/>
      <w:lvlText w:val="•"/>
      <w:lvlJc w:val="left"/>
      <w:pPr>
        <w:ind w:left="1214" w:hanging="252"/>
      </w:pPr>
    </w:lvl>
    <w:lvl w:ilvl="2">
      <w:numFmt w:val="bullet"/>
      <w:lvlText w:val="•"/>
      <w:lvlJc w:val="left"/>
      <w:pPr>
        <w:ind w:left="2209" w:hanging="251"/>
      </w:pPr>
    </w:lvl>
    <w:lvl w:ilvl="3">
      <w:numFmt w:val="bullet"/>
      <w:lvlText w:val="•"/>
      <w:lvlJc w:val="left"/>
      <w:pPr>
        <w:ind w:left="3203" w:hanging="252"/>
      </w:pPr>
    </w:lvl>
    <w:lvl w:ilvl="4">
      <w:numFmt w:val="bullet"/>
      <w:lvlText w:val="•"/>
      <w:lvlJc w:val="left"/>
      <w:pPr>
        <w:ind w:left="4198" w:hanging="252"/>
      </w:pPr>
    </w:lvl>
    <w:lvl w:ilvl="5">
      <w:numFmt w:val="bullet"/>
      <w:lvlText w:val="•"/>
      <w:lvlJc w:val="left"/>
      <w:pPr>
        <w:ind w:left="5193" w:hanging="252"/>
      </w:pPr>
    </w:lvl>
    <w:lvl w:ilvl="6">
      <w:numFmt w:val="bullet"/>
      <w:lvlText w:val="•"/>
      <w:lvlJc w:val="left"/>
      <w:pPr>
        <w:ind w:left="6187" w:hanging="252"/>
      </w:pPr>
    </w:lvl>
    <w:lvl w:ilvl="7">
      <w:numFmt w:val="bullet"/>
      <w:lvlText w:val="•"/>
      <w:lvlJc w:val="left"/>
      <w:pPr>
        <w:ind w:left="7182" w:hanging="252"/>
      </w:pPr>
    </w:lvl>
    <w:lvl w:ilvl="8">
      <w:numFmt w:val="bullet"/>
      <w:lvlText w:val="•"/>
      <w:lvlJc w:val="left"/>
      <w:pPr>
        <w:ind w:left="8176" w:hanging="252"/>
      </w:pPr>
    </w:lvl>
  </w:abstractNum>
  <w:num w:numId="1">
    <w:abstractNumId w:val="12"/>
  </w:num>
  <w:num w:numId="2">
    <w:abstractNumId w:val="5"/>
  </w:num>
  <w:num w:numId="3">
    <w:abstractNumId w:val="7"/>
  </w:num>
  <w:num w:numId="4">
    <w:abstractNumId w:val="8"/>
  </w:num>
  <w:num w:numId="5">
    <w:abstractNumId w:val="0"/>
  </w:num>
  <w:num w:numId="6">
    <w:abstractNumId w:val="6"/>
  </w:num>
  <w:num w:numId="7">
    <w:abstractNumId w:val="11"/>
  </w:num>
  <w:num w:numId="8">
    <w:abstractNumId w:val="9"/>
  </w:num>
  <w:num w:numId="9">
    <w:abstractNumId w:val="1"/>
  </w:num>
  <w:num w:numId="10">
    <w:abstractNumId w:val="2"/>
  </w:num>
  <w:num w:numId="11">
    <w:abstractNumId w:val="3"/>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BC9"/>
    <w:rsid w:val="00080A56"/>
    <w:rsid w:val="00107C37"/>
    <w:rsid w:val="0015452B"/>
    <w:rsid w:val="00172BC9"/>
    <w:rsid w:val="001A73CB"/>
    <w:rsid w:val="001B1255"/>
    <w:rsid w:val="002038E0"/>
    <w:rsid w:val="00266D74"/>
    <w:rsid w:val="002853E0"/>
    <w:rsid w:val="00297325"/>
    <w:rsid w:val="002A6EBD"/>
    <w:rsid w:val="002D5AA9"/>
    <w:rsid w:val="003010A3"/>
    <w:rsid w:val="00301FF9"/>
    <w:rsid w:val="00312079"/>
    <w:rsid w:val="003443B5"/>
    <w:rsid w:val="00373A2C"/>
    <w:rsid w:val="00446BDA"/>
    <w:rsid w:val="004D4B0D"/>
    <w:rsid w:val="005040D1"/>
    <w:rsid w:val="00537390"/>
    <w:rsid w:val="00544097"/>
    <w:rsid w:val="005726EE"/>
    <w:rsid w:val="00582430"/>
    <w:rsid w:val="006004D7"/>
    <w:rsid w:val="006D29D9"/>
    <w:rsid w:val="00721152"/>
    <w:rsid w:val="00725265"/>
    <w:rsid w:val="00732809"/>
    <w:rsid w:val="0077249E"/>
    <w:rsid w:val="0079291B"/>
    <w:rsid w:val="007B652A"/>
    <w:rsid w:val="007D421B"/>
    <w:rsid w:val="008A6E84"/>
    <w:rsid w:val="008B57A2"/>
    <w:rsid w:val="00951272"/>
    <w:rsid w:val="009A0F7B"/>
    <w:rsid w:val="009B0EDC"/>
    <w:rsid w:val="00A23612"/>
    <w:rsid w:val="00A82D36"/>
    <w:rsid w:val="00AE4CF2"/>
    <w:rsid w:val="00B369FB"/>
    <w:rsid w:val="00B82314"/>
    <w:rsid w:val="00B923E0"/>
    <w:rsid w:val="00BB0E58"/>
    <w:rsid w:val="00BD6AD0"/>
    <w:rsid w:val="00C102A5"/>
    <w:rsid w:val="00C2180D"/>
    <w:rsid w:val="00C57161"/>
    <w:rsid w:val="00C64AE7"/>
    <w:rsid w:val="00C8409A"/>
    <w:rsid w:val="00CA6E3A"/>
    <w:rsid w:val="00CE5BD2"/>
    <w:rsid w:val="00D05048"/>
    <w:rsid w:val="00D24469"/>
    <w:rsid w:val="00D46324"/>
    <w:rsid w:val="00D62727"/>
    <w:rsid w:val="00DC2821"/>
    <w:rsid w:val="00E0089C"/>
    <w:rsid w:val="00E267CF"/>
    <w:rsid w:val="00E63475"/>
    <w:rsid w:val="00E67190"/>
    <w:rsid w:val="00EC7174"/>
    <w:rsid w:val="00EE614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D02E4"/>
  <w15:docId w15:val="{564667B4-6EC1-4035-93AB-84CDB8F8F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t-PT"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uiPriority w:val="9"/>
    <w:qFormat/>
    <w:pPr>
      <w:spacing w:before="127"/>
      <w:ind w:left="187" w:hanging="240"/>
      <w:outlineLvl w:val="0"/>
    </w:pPr>
    <w:rPr>
      <w:b/>
      <w:bCs/>
      <w:sz w:val="24"/>
      <w:szCs w:val="24"/>
    </w:rPr>
  </w:style>
  <w:style w:type="paragraph" w:styleId="Ttulo2">
    <w:name w:val="heading 2"/>
    <w:basedOn w:val="Normal"/>
    <w:next w:val="Normal"/>
    <w:link w:val="Ttulo2Char"/>
    <w:uiPriority w:val="9"/>
    <w:unhideWhenUsed/>
    <w:qFormat/>
    <w:rsid w:val="00A56FB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0"/>
    <w:qFormat/>
    <w:pPr>
      <w:spacing w:before="3" w:line="457" w:lineRule="exact"/>
      <w:ind w:left="20"/>
    </w:pPr>
    <w:rPr>
      <w:b/>
      <w:bCs/>
      <w:sz w:val="40"/>
      <w:szCs w:val="40"/>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220"/>
    </w:pPr>
    <w:rPr>
      <w:sz w:val="24"/>
      <w:szCs w:val="24"/>
    </w:rPr>
  </w:style>
  <w:style w:type="paragraph" w:styleId="PargrafodaLista">
    <w:name w:val="List Paragraph"/>
    <w:basedOn w:val="Normal"/>
    <w:uiPriority w:val="34"/>
    <w:qFormat/>
    <w:pPr>
      <w:ind w:left="22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850A7E"/>
    <w:pPr>
      <w:tabs>
        <w:tab w:val="center" w:pos="4252"/>
        <w:tab w:val="right" w:pos="8504"/>
      </w:tabs>
    </w:pPr>
  </w:style>
  <w:style w:type="character" w:customStyle="1" w:styleId="CabealhoChar">
    <w:name w:val="Cabeçalho Char"/>
    <w:basedOn w:val="Fontepargpadro"/>
    <w:link w:val="Cabealho"/>
    <w:uiPriority w:val="99"/>
    <w:rsid w:val="00850A7E"/>
    <w:rPr>
      <w:rFonts w:ascii="Times New Roman" w:eastAsia="Times New Roman" w:hAnsi="Times New Roman" w:cs="Times New Roman"/>
      <w:lang w:val="pt-PT"/>
    </w:rPr>
  </w:style>
  <w:style w:type="paragraph" w:styleId="Rodap">
    <w:name w:val="footer"/>
    <w:basedOn w:val="Normal"/>
    <w:link w:val="RodapChar"/>
    <w:uiPriority w:val="99"/>
    <w:unhideWhenUsed/>
    <w:rsid w:val="00850A7E"/>
    <w:pPr>
      <w:tabs>
        <w:tab w:val="center" w:pos="4252"/>
        <w:tab w:val="right" w:pos="8504"/>
      </w:tabs>
    </w:pPr>
  </w:style>
  <w:style w:type="character" w:customStyle="1" w:styleId="RodapChar">
    <w:name w:val="Rodapé Char"/>
    <w:basedOn w:val="Fontepargpadro"/>
    <w:link w:val="Rodap"/>
    <w:uiPriority w:val="99"/>
    <w:rsid w:val="00850A7E"/>
    <w:rPr>
      <w:rFonts w:ascii="Times New Roman" w:eastAsia="Times New Roman" w:hAnsi="Times New Roman" w:cs="Times New Roman"/>
      <w:lang w:val="pt-PT"/>
    </w:rPr>
  </w:style>
  <w:style w:type="character" w:customStyle="1" w:styleId="Ttulo2Char">
    <w:name w:val="Título 2 Char"/>
    <w:basedOn w:val="Fontepargpadro"/>
    <w:link w:val="Ttulo2"/>
    <w:uiPriority w:val="9"/>
    <w:semiHidden/>
    <w:rsid w:val="00A56FBF"/>
    <w:rPr>
      <w:rFonts w:asciiTheme="majorHAnsi" w:eastAsiaTheme="majorEastAsia" w:hAnsiTheme="majorHAnsi" w:cstheme="majorBidi"/>
      <w:color w:val="365F91" w:themeColor="accent1" w:themeShade="BF"/>
      <w:sz w:val="26"/>
      <w:szCs w:val="26"/>
      <w:lang w:val="pt-PT"/>
    </w:rPr>
  </w:style>
  <w:style w:type="character" w:styleId="Hyperlink">
    <w:name w:val="Hyperlink"/>
    <w:uiPriority w:val="99"/>
    <w:rsid w:val="00DC730B"/>
    <w:rPr>
      <w:color w:val="0000FF"/>
      <w:u w:val="single"/>
    </w:rPr>
  </w:style>
  <w:style w:type="paragraph" w:customStyle="1" w:styleId="Default">
    <w:name w:val="Default"/>
    <w:rsid w:val="00DC730B"/>
    <w:pPr>
      <w:widowControl/>
      <w:adjustRightInd w:val="0"/>
    </w:pPr>
    <w:rPr>
      <w:rFonts w:ascii="Courier New" w:eastAsia="Calibri" w:hAnsi="Courier New" w:cs="Courier New"/>
      <w:color w:val="000000"/>
      <w:sz w:val="24"/>
      <w:szCs w:val="24"/>
      <w:lang w:val="pt-BR"/>
    </w:rPr>
  </w:style>
  <w:style w:type="character" w:styleId="Refdecomentrio">
    <w:name w:val="annotation reference"/>
    <w:rsid w:val="00DC730B"/>
    <w:rPr>
      <w:sz w:val="16"/>
      <w:szCs w:val="16"/>
    </w:rPr>
  </w:style>
  <w:style w:type="paragraph" w:styleId="Textodecomentrio">
    <w:name w:val="annotation text"/>
    <w:basedOn w:val="Normal"/>
    <w:link w:val="TextodecomentrioChar"/>
    <w:uiPriority w:val="99"/>
    <w:rsid w:val="00DC730B"/>
    <w:pPr>
      <w:widowControl/>
    </w:pPr>
    <w:rPr>
      <w:sz w:val="20"/>
      <w:szCs w:val="20"/>
      <w:lang w:val="pt-BR"/>
    </w:rPr>
  </w:style>
  <w:style w:type="character" w:customStyle="1" w:styleId="TextodecomentrioChar">
    <w:name w:val="Texto de comentário Char"/>
    <w:basedOn w:val="Fontepargpadro"/>
    <w:link w:val="Textodecomentrio"/>
    <w:uiPriority w:val="99"/>
    <w:qFormat/>
    <w:rsid w:val="00DC730B"/>
    <w:rPr>
      <w:rFonts w:ascii="Times New Roman" w:eastAsia="Times New Roman" w:hAnsi="Times New Roman" w:cs="Times New Roman"/>
      <w:sz w:val="20"/>
      <w:szCs w:val="20"/>
      <w:lang w:val="pt-BR" w:eastAsia="pt-BR"/>
    </w:rPr>
  </w:style>
  <w:style w:type="character" w:styleId="nfase">
    <w:name w:val="Emphasis"/>
    <w:qFormat/>
    <w:rsid w:val="00DC730B"/>
    <w:rPr>
      <w:i/>
      <w:iCs/>
    </w:rPr>
  </w:style>
  <w:style w:type="paragraph" w:customStyle="1" w:styleId="Nivel01">
    <w:name w:val="Nivel 01"/>
    <w:basedOn w:val="Ttulo1"/>
    <w:next w:val="Normal"/>
    <w:qFormat/>
    <w:rsid w:val="00DC730B"/>
    <w:pPr>
      <w:keepNext/>
      <w:keepLines/>
      <w:widowControl/>
      <w:numPr>
        <w:numId w:val="11"/>
      </w:numPr>
      <w:tabs>
        <w:tab w:val="left" w:pos="0"/>
        <w:tab w:val="num" w:pos="360"/>
      </w:tabs>
      <w:spacing w:before="240" w:line="312" w:lineRule="auto"/>
      <w:ind w:left="-567" w:firstLine="0"/>
      <w:jc w:val="both"/>
    </w:pPr>
    <w:rPr>
      <w:rFonts w:ascii="Arial" w:eastAsia="MS Gothic" w:hAnsi="Arial" w:cs="Arial"/>
      <w:sz w:val="20"/>
      <w:szCs w:val="20"/>
      <w:lang w:val="pt-BR"/>
    </w:rPr>
  </w:style>
  <w:style w:type="paragraph" w:customStyle="1" w:styleId="Nivel2">
    <w:name w:val="Nivel 2"/>
    <w:basedOn w:val="Normal"/>
    <w:qFormat/>
    <w:rsid w:val="00DC730B"/>
    <w:pPr>
      <w:widowControl/>
      <w:numPr>
        <w:ilvl w:val="1"/>
        <w:numId w:val="11"/>
      </w:numPr>
      <w:spacing w:before="120" w:after="120" w:line="276" w:lineRule="auto"/>
      <w:ind w:left="0" w:firstLine="0"/>
      <w:jc w:val="both"/>
    </w:pPr>
    <w:rPr>
      <w:rFonts w:ascii="Arial" w:eastAsia="MS Mincho" w:hAnsi="Arial" w:cs="Arial"/>
      <w:color w:val="000000"/>
      <w:sz w:val="20"/>
      <w:szCs w:val="20"/>
      <w:lang w:val="pt-BR"/>
    </w:rPr>
  </w:style>
  <w:style w:type="paragraph" w:customStyle="1" w:styleId="Nivel3">
    <w:name w:val="Nivel 3"/>
    <w:basedOn w:val="Normal"/>
    <w:qFormat/>
    <w:rsid w:val="00DC730B"/>
    <w:pPr>
      <w:widowControl/>
      <w:numPr>
        <w:ilvl w:val="2"/>
        <w:numId w:val="11"/>
      </w:numPr>
      <w:spacing w:before="120" w:after="120" w:line="276" w:lineRule="auto"/>
      <w:ind w:left="425" w:firstLine="0"/>
      <w:jc w:val="both"/>
    </w:pPr>
    <w:rPr>
      <w:rFonts w:ascii="Arial" w:eastAsia="MS Mincho" w:hAnsi="Arial" w:cs="Arial"/>
      <w:color w:val="000000"/>
      <w:sz w:val="20"/>
      <w:szCs w:val="20"/>
      <w:lang w:val="pt-BR"/>
    </w:rPr>
  </w:style>
  <w:style w:type="paragraph" w:customStyle="1" w:styleId="Nivel4">
    <w:name w:val="Nivel 4"/>
    <w:basedOn w:val="Nivel3"/>
    <w:qFormat/>
    <w:rsid w:val="00DC730B"/>
    <w:pPr>
      <w:numPr>
        <w:ilvl w:val="3"/>
      </w:numPr>
      <w:ind w:left="851" w:firstLine="0"/>
    </w:pPr>
    <w:rPr>
      <w:color w:val="auto"/>
    </w:rPr>
  </w:style>
  <w:style w:type="paragraph" w:customStyle="1" w:styleId="Nivel5">
    <w:name w:val="Nivel 5"/>
    <w:basedOn w:val="Nivel4"/>
    <w:qFormat/>
    <w:rsid w:val="00DC730B"/>
    <w:pPr>
      <w:numPr>
        <w:ilvl w:val="4"/>
      </w:numPr>
      <w:ind w:left="1276" w:firstLine="0"/>
    </w:pPr>
  </w:style>
  <w:style w:type="paragraph" w:customStyle="1" w:styleId="Nvel2-Red">
    <w:name w:val="Nível 2 -Red"/>
    <w:basedOn w:val="Nivel2"/>
    <w:link w:val="Nvel2-RedChar"/>
    <w:qFormat/>
    <w:rsid w:val="00DC730B"/>
    <w:rPr>
      <w:i/>
      <w:iCs/>
      <w:color w:val="FF0000"/>
    </w:rPr>
  </w:style>
  <w:style w:type="character" w:customStyle="1" w:styleId="Nvel2-RedChar">
    <w:name w:val="Nível 2 -Red Char"/>
    <w:link w:val="Nvel2-Red"/>
    <w:rsid w:val="00DC730B"/>
    <w:rPr>
      <w:rFonts w:ascii="Arial" w:eastAsia="MS Mincho" w:hAnsi="Arial" w:cs="Arial"/>
      <w:i/>
      <w:iCs/>
      <w:color w:val="FF0000"/>
      <w:sz w:val="20"/>
      <w:szCs w:val="20"/>
      <w:lang w:val="pt-BR" w:eastAsia="pt-BR"/>
    </w:rPr>
  </w:style>
  <w:style w:type="paragraph" w:customStyle="1" w:styleId="Nivel01Titulo">
    <w:name w:val="Nivel_01_Titulo"/>
    <w:basedOn w:val="Ttulo1"/>
    <w:next w:val="Normal"/>
    <w:link w:val="Nivel01TituloChar"/>
    <w:qFormat/>
    <w:rsid w:val="00DC730B"/>
    <w:pPr>
      <w:keepNext/>
      <w:keepLines/>
      <w:widowControl/>
      <w:numPr>
        <w:numId w:val="12"/>
      </w:numPr>
      <w:tabs>
        <w:tab w:val="left" w:pos="567"/>
      </w:tabs>
      <w:spacing w:before="240"/>
      <w:jc w:val="both"/>
    </w:pPr>
    <w:rPr>
      <w:rFonts w:ascii="Arial" w:hAnsi="Arial"/>
      <w:color w:val="2F5496"/>
      <w:sz w:val="20"/>
      <w:szCs w:val="20"/>
      <w:lang w:val="pt-BR"/>
    </w:rPr>
  </w:style>
  <w:style w:type="character" w:customStyle="1" w:styleId="Nivel01TituloChar">
    <w:name w:val="Nivel_01_Titulo Char"/>
    <w:link w:val="Nivel01Titulo"/>
    <w:rsid w:val="00DC730B"/>
    <w:rPr>
      <w:rFonts w:ascii="Arial" w:eastAsia="Times New Roman" w:hAnsi="Arial" w:cs="Times New Roman"/>
      <w:b/>
      <w:bCs/>
      <w:color w:val="2F5496"/>
      <w:sz w:val="20"/>
      <w:szCs w:val="20"/>
      <w:lang w:val="pt-BR" w:eastAsia="pt-BR"/>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Ind w:w="0" w:type="dxa"/>
      <w:tblCellMar>
        <w:top w:w="0" w:type="dxa"/>
        <w:left w:w="0" w:type="dxa"/>
        <w:bottom w:w="0" w:type="dxa"/>
        <w:right w:w="0" w:type="dxa"/>
      </w:tblCellMar>
    </w:tblPr>
  </w:style>
  <w:style w:type="table" w:customStyle="1" w:styleId="a0">
    <w:basedOn w:val="TableNormal0"/>
    <w:tblPr>
      <w:tblStyleRowBandSize w:val="1"/>
      <w:tblStyleColBandSize w:val="1"/>
      <w:tblInd w:w="0" w:type="dxa"/>
      <w:tblCellMar>
        <w:top w:w="0" w:type="dxa"/>
        <w:left w:w="0" w:type="dxa"/>
        <w:bottom w:w="0" w:type="dxa"/>
        <w:right w:w="0" w:type="dxa"/>
      </w:tblCellMar>
    </w:tblPr>
  </w:style>
  <w:style w:type="table" w:customStyle="1" w:styleId="a1">
    <w:basedOn w:val="TableNormal0"/>
    <w:tblPr>
      <w:tblStyleRowBandSize w:val="1"/>
      <w:tblStyleColBandSize w:val="1"/>
      <w:tblInd w:w="0" w:type="dxa"/>
      <w:tblCellMar>
        <w:top w:w="0" w:type="dxa"/>
        <w:left w:w="0" w:type="dxa"/>
        <w:bottom w:w="0" w:type="dxa"/>
        <w:right w:w="0" w:type="dxa"/>
      </w:tblCellMar>
    </w:tblPr>
  </w:style>
  <w:style w:type="table" w:customStyle="1" w:styleId="a2">
    <w:basedOn w:val="TableNormal0"/>
    <w:tblPr>
      <w:tblStyleRowBandSize w:val="1"/>
      <w:tblStyleColBandSize w:val="1"/>
      <w:tblInd w:w="0" w:type="dxa"/>
      <w:tblCellMar>
        <w:top w:w="0" w:type="dxa"/>
        <w:left w:w="0" w:type="dxa"/>
        <w:bottom w:w="0" w:type="dxa"/>
        <w:right w:w="0" w:type="dxa"/>
      </w:tblCellMar>
    </w:tblPr>
  </w:style>
  <w:style w:type="table" w:customStyle="1" w:styleId="a3">
    <w:basedOn w:val="TableNormal0"/>
    <w:tblPr>
      <w:tblStyleRowBandSize w:val="1"/>
      <w:tblStyleColBandSize w:val="1"/>
      <w:tblInd w:w="0" w:type="dxa"/>
      <w:tblCellMar>
        <w:top w:w="0" w:type="dxa"/>
        <w:left w:w="0" w:type="dxa"/>
        <w:bottom w:w="0" w:type="dxa"/>
        <w:right w:w="0" w:type="dxa"/>
      </w:tblCellMar>
    </w:tblPr>
  </w:style>
  <w:style w:type="table" w:customStyle="1" w:styleId="a4">
    <w:basedOn w:val="TableNormal0"/>
    <w:tblPr>
      <w:tblStyleRowBandSize w:val="1"/>
      <w:tblStyleColBandSize w:val="1"/>
      <w:tblInd w:w="0" w:type="dxa"/>
      <w:tblCellMar>
        <w:top w:w="0" w:type="dxa"/>
        <w:left w:w="0" w:type="dxa"/>
        <w:bottom w:w="0" w:type="dxa"/>
        <w:right w:w="0" w:type="dxa"/>
      </w:tblCellMar>
    </w:tblPr>
  </w:style>
  <w:style w:type="table" w:customStyle="1" w:styleId="a5">
    <w:basedOn w:val="TableNormal0"/>
    <w:tblPr>
      <w:tblStyleRowBandSize w:val="1"/>
      <w:tblStyleColBandSize w:val="1"/>
      <w:tblInd w:w="0" w:type="dxa"/>
      <w:tblCellMar>
        <w:top w:w="0" w:type="dxa"/>
        <w:left w:w="70" w:type="dxa"/>
        <w:bottom w:w="0" w:type="dxa"/>
        <w:right w:w="70" w:type="dxa"/>
      </w:tblCellMar>
    </w:tblPr>
  </w:style>
  <w:style w:type="table" w:customStyle="1" w:styleId="a6">
    <w:basedOn w:val="TableNormal0"/>
    <w:tblPr>
      <w:tblStyleRowBandSize w:val="1"/>
      <w:tblStyleColBandSize w:val="1"/>
      <w:tblInd w:w="0" w:type="dxa"/>
      <w:tblCellMar>
        <w:top w:w="0" w:type="dxa"/>
        <w:left w:w="115" w:type="dxa"/>
        <w:bottom w:w="0" w:type="dxa"/>
        <w:right w:w="115" w:type="dxa"/>
      </w:tblCellMar>
    </w:tblPr>
  </w:style>
  <w:style w:type="table" w:customStyle="1" w:styleId="a7">
    <w:basedOn w:val="TableNormal0"/>
    <w:tblPr>
      <w:tblStyleRowBandSize w:val="1"/>
      <w:tblStyleColBandSize w:val="1"/>
      <w:tblInd w:w="0" w:type="dxa"/>
      <w:tblCellMar>
        <w:top w:w="0" w:type="dxa"/>
        <w:left w:w="115" w:type="dxa"/>
        <w:bottom w:w="0" w:type="dxa"/>
        <w:right w:w="115" w:type="dxa"/>
      </w:tblCellMar>
    </w:tblPr>
  </w:style>
  <w:style w:type="table" w:customStyle="1" w:styleId="a8">
    <w:basedOn w:val="TableNormal0"/>
    <w:tblPr>
      <w:tblStyleRowBandSize w:val="1"/>
      <w:tblStyleColBandSize w:val="1"/>
      <w:tblInd w:w="0" w:type="dxa"/>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798942">
      <w:bodyDiv w:val="1"/>
      <w:marLeft w:val="0"/>
      <w:marRight w:val="0"/>
      <w:marTop w:val="0"/>
      <w:marBottom w:val="0"/>
      <w:divBdr>
        <w:top w:val="none" w:sz="0" w:space="0" w:color="auto"/>
        <w:left w:val="none" w:sz="0" w:space="0" w:color="auto"/>
        <w:bottom w:val="none" w:sz="0" w:space="0" w:color="auto"/>
        <w:right w:val="none" w:sz="0" w:space="0" w:color="auto"/>
      </w:divBdr>
    </w:div>
    <w:div w:id="7658117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antabranca.sp.gov.br/licitacoe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https://pncp.gov.br/app/editais?q=&amp;status=recebendo_proposta&amp;pagina=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antabranca.sp.gov.br/diario-oficial/"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SP2GtAZMHwiNdm14f29ecQbrsw==">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11728</Words>
  <Characters>63332</Characters>
  <Application>Microsoft Office Word</Application>
  <DocSecurity>0</DocSecurity>
  <Lines>527</Lines>
  <Paragraphs>149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COMPRAS 01</cp:lastModifiedBy>
  <cp:revision>2</cp:revision>
  <dcterms:created xsi:type="dcterms:W3CDTF">2025-07-18T19:41:00Z</dcterms:created>
  <dcterms:modified xsi:type="dcterms:W3CDTF">2025-07-18T19:41:00Z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2023-04-11T00:00:00Z</vt:filetime>
  </property>
  <property fmtid="{D5CDD505-2E9C-101B-9397-08002B2CF9AE}" pid="3" name="Creator">
    <vt:lpwstr>Microsoft® Word 2013</vt:lpwstr>
  </property>
  <property fmtid="{D5CDD505-2E9C-101B-9397-08002B2CF9AE}" pid="4" name="LastSaved">
    <vt:filetime>2024-01-30T00:00:00Z</vt:filetime>
  </property>
  <property fmtid="{D5CDD505-2E9C-101B-9397-08002B2CF9AE}" pid="5" name="Producer">
    <vt:lpwstr>3-Heights(TM) PDF Security Shell 4.8.25.2 (http://www.pdf-tools.com)</vt:lpwstr>
  </property>
</Properties>
</file>