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12EB1" w:rsidRDefault="00B81101">
      <w:pPr>
        <w:spacing w:line="276" w:lineRule="auto"/>
        <w:jc w:val="center"/>
        <w:rPr>
          <w:rFonts w:ascii="Calibri" w:eastAsia="Calibri" w:hAnsi="Calibri" w:cs="Calibri"/>
          <w:b/>
          <w:sz w:val="22"/>
          <w:szCs w:val="22"/>
        </w:rPr>
      </w:pPr>
      <w:bookmarkStart w:id="0" w:name="_GoBack"/>
      <w:bookmarkEnd w:id="0"/>
      <w:r>
        <w:rPr>
          <w:rFonts w:ascii="Calibri" w:eastAsia="Calibri" w:hAnsi="Calibri" w:cs="Calibri"/>
          <w:b/>
          <w:sz w:val="22"/>
          <w:szCs w:val="22"/>
        </w:rPr>
        <w:t>MINUTA –</w:t>
      </w:r>
      <w:r>
        <w:rPr>
          <w:rFonts w:ascii="Calibri" w:eastAsia="Calibri" w:hAnsi="Calibri" w:cs="Calibri"/>
          <w:sz w:val="22"/>
          <w:szCs w:val="22"/>
        </w:rPr>
        <w:t xml:space="preserve"> </w:t>
      </w:r>
      <w:r>
        <w:rPr>
          <w:rFonts w:ascii="Calibri" w:eastAsia="Calibri" w:hAnsi="Calibri" w:cs="Calibri"/>
          <w:b/>
          <w:sz w:val="22"/>
          <w:szCs w:val="22"/>
        </w:rPr>
        <w:t>EDITAL DE DISPENSA ELETRÔNICA Nº  43/2025</w:t>
      </w:r>
    </w:p>
    <w:p w:rsidR="00612EB1" w:rsidRDefault="00B81101">
      <w:pPr>
        <w:spacing w:line="276" w:lineRule="auto"/>
        <w:jc w:val="center"/>
        <w:rPr>
          <w:rFonts w:ascii="Calibri" w:eastAsia="Calibri" w:hAnsi="Calibri" w:cs="Calibri"/>
          <w:b/>
          <w:sz w:val="22"/>
          <w:szCs w:val="22"/>
        </w:rPr>
      </w:pPr>
      <w:r>
        <w:rPr>
          <w:rFonts w:ascii="Calibri" w:eastAsia="Calibri" w:hAnsi="Calibri" w:cs="Calibri"/>
          <w:b/>
          <w:sz w:val="22"/>
          <w:szCs w:val="22"/>
        </w:rPr>
        <w:t>DISPENSA DE LICITAÇÃO - PROCESSO Nº 1863/2025</w:t>
      </w:r>
    </w:p>
    <w:p w:rsidR="00612EB1" w:rsidRDefault="00612EB1">
      <w:pPr>
        <w:pBdr>
          <w:top w:val="nil"/>
          <w:left w:val="nil"/>
          <w:bottom w:val="nil"/>
          <w:right w:val="nil"/>
          <w:between w:val="nil"/>
        </w:pBdr>
        <w:spacing w:line="276" w:lineRule="auto"/>
        <w:jc w:val="both"/>
        <w:rPr>
          <w:rFonts w:ascii="Calibri" w:eastAsia="Calibri" w:hAnsi="Calibri" w:cs="Calibri"/>
          <w:color w:val="000000"/>
          <w:sz w:val="22"/>
          <w:szCs w:val="22"/>
        </w:rPr>
      </w:pPr>
    </w:p>
    <w:p w:rsidR="00612EB1" w:rsidRDefault="00B81101">
      <w:pPr>
        <w:numPr>
          <w:ilvl w:val="0"/>
          <w:numId w:val="10"/>
        </w:numPr>
        <w:pBdr>
          <w:top w:val="nil"/>
          <w:left w:val="nil"/>
          <w:bottom w:val="nil"/>
          <w:right w:val="nil"/>
          <w:between w:val="nil"/>
        </w:pBdr>
        <w:spacing w:line="276" w:lineRule="auto"/>
        <w:ind w:left="0" w:firstLine="0"/>
        <w:jc w:val="both"/>
        <w:rPr>
          <w:rFonts w:ascii="Calibri" w:eastAsia="Calibri" w:hAnsi="Calibri" w:cs="Calibri"/>
          <w:b/>
          <w:color w:val="000000"/>
          <w:sz w:val="22"/>
          <w:szCs w:val="22"/>
        </w:rPr>
      </w:pPr>
      <w:r>
        <w:rPr>
          <w:rFonts w:ascii="Calibri" w:eastAsia="Calibri" w:hAnsi="Calibri" w:cs="Calibri"/>
          <w:b/>
          <w:color w:val="000000"/>
          <w:sz w:val="22"/>
          <w:szCs w:val="22"/>
        </w:rPr>
        <w:t>PREÂMBULO</w:t>
      </w:r>
    </w:p>
    <w:p w:rsidR="00612EB1" w:rsidRDefault="00612EB1">
      <w:pPr>
        <w:pBdr>
          <w:top w:val="nil"/>
          <w:left w:val="nil"/>
          <w:bottom w:val="nil"/>
          <w:right w:val="nil"/>
          <w:between w:val="nil"/>
        </w:pBdr>
        <w:spacing w:line="276" w:lineRule="auto"/>
        <w:jc w:val="both"/>
        <w:rPr>
          <w:rFonts w:ascii="Calibri" w:eastAsia="Calibri" w:hAnsi="Calibri" w:cs="Calibri"/>
          <w:color w:val="000000"/>
          <w:sz w:val="22"/>
          <w:szCs w:val="22"/>
        </w:rPr>
      </w:pPr>
    </w:p>
    <w:p w:rsidR="00612EB1" w:rsidRDefault="00B81101">
      <w:pPr>
        <w:numPr>
          <w:ilvl w:val="1"/>
          <w:numId w:val="10"/>
        </w:numPr>
        <w:pBdr>
          <w:top w:val="nil"/>
          <w:left w:val="nil"/>
          <w:bottom w:val="nil"/>
          <w:right w:val="nil"/>
          <w:between w:val="nil"/>
        </w:pBdr>
        <w:spacing w:line="276" w:lineRule="auto"/>
        <w:ind w:left="0" w:firstLine="0"/>
        <w:jc w:val="both"/>
        <w:rPr>
          <w:rFonts w:ascii="Calibri" w:eastAsia="Calibri" w:hAnsi="Calibri" w:cs="Calibri"/>
          <w:color w:val="000000"/>
        </w:rPr>
      </w:pPr>
      <w:r>
        <w:rPr>
          <w:rFonts w:ascii="Calibri" w:eastAsia="Calibri" w:hAnsi="Calibri" w:cs="Calibri"/>
          <w:color w:val="000000"/>
          <w:sz w:val="22"/>
          <w:szCs w:val="22"/>
        </w:rPr>
        <w:t xml:space="preserve">Torna-se público que o </w:t>
      </w:r>
      <w:r>
        <w:rPr>
          <w:rFonts w:ascii="Calibri" w:eastAsia="Calibri" w:hAnsi="Calibri" w:cs="Calibri"/>
          <w:b/>
          <w:color w:val="000000"/>
          <w:sz w:val="22"/>
          <w:szCs w:val="22"/>
        </w:rPr>
        <w:t>MUNICÍPIO DE SANTA BRANCA</w:t>
      </w:r>
      <w:r>
        <w:rPr>
          <w:rFonts w:ascii="Calibri" w:eastAsia="Calibri" w:hAnsi="Calibri" w:cs="Calibri"/>
          <w:color w:val="000000"/>
          <w:sz w:val="22"/>
          <w:szCs w:val="22"/>
        </w:rPr>
        <w:t xml:space="preserve">, no uso de suas atribuições legais, realizará Dispensa Eletrônica, com critério de julgamento </w:t>
      </w:r>
      <w:r>
        <w:rPr>
          <w:rFonts w:ascii="Calibri" w:eastAsia="Calibri" w:hAnsi="Calibri" w:cs="Calibri"/>
          <w:b/>
          <w:color w:val="000000"/>
          <w:sz w:val="22"/>
          <w:szCs w:val="22"/>
        </w:rPr>
        <w:t>MENOR PREÇO</w:t>
      </w:r>
      <w:r>
        <w:rPr>
          <w:rFonts w:ascii="Calibri" w:eastAsia="Calibri" w:hAnsi="Calibri" w:cs="Calibri"/>
          <w:b/>
          <w:i/>
          <w:color w:val="000000"/>
          <w:sz w:val="22"/>
          <w:szCs w:val="22"/>
        </w:rPr>
        <w:t xml:space="preserve">, </w:t>
      </w:r>
      <w:r>
        <w:rPr>
          <w:rFonts w:ascii="Calibri" w:eastAsia="Calibri" w:hAnsi="Calibri" w:cs="Calibri"/>
          <w:color w:val="000000"/>
          <w:sz w:val="22"/>
          <w:szCs w:val="22"/>
        </w:rPr>
        <w:t xml:space="preserve">na hipótese do art. </w:t>
      </w:r>
      <w:r>
        <w:rPr>
          <w:rFonts w:ascii="Calibri" w:eastAsia="Calibri" w:hAnsi="Calibri" w:cs="Calibri"/>
          <w:sz w:val="22"/>
          <w:szCs w:val="22"/>
        </w:rPr>
        <w:t>75</w:t>
      </w:r>
      <w:r>
        <w:rPr>
          <w:rFonts w:ascii="Calibri" w:eastAsia="Calibri" w:hAnsi="Calibri" w:cs="Calibri"/>
          <w:i/>
          <w:sz w:val="22"/>
          <w:szCs w:val="22"/>
        </w:rPr>
        <w:t xml:space="preserve">, </w:t>
      </w:r>
      <w:r>
        <w:rPr>
          <w:rFonts w:ascii="Calibri" w:eastAsia="Calibri" w:hAnsi="Calibri" w:cs="Calibri"/>
          <w:sz w:val="22"/>
          <w:szCs w:val="22"/>
        </w:rPr>
        <w:t xml:space="preserve">inciso II, </w:t>
      </w:r>
      <w:r>
        <w:rPr>
          <w:rFonts w:ascii="Calibri" w:eastAsia="Calibri" w:hAnsi="Calibri" w:cs="Calibri"/>
          <w:color w:val="000000"/>
          <w:sz w:val="22"/>
          <w:szCs w:val="22"/>
        </w:rPr>
        <w:t xml:space="preserve">nos termos da Lei nº 14.133, de 1º de abril de 2021, Decreto Municipal nº 437/2024 e demais legislações aplicáveis. </w:t>
      </w:r>
    </w:p>
    <w:p w:rsidR="00612EB1" w:rsidRDefault="00612EB1">
      <w:pPr>
        <w:pBdr>
          <w:top w:val="nil"/>
          <w:left w:val="nil"/>
          <w:bottom w:val="nil"/>
          <w:right w:val="nil"/>
          <w:between w:val="nil"/>
        </w:pBdr>
        <w:spacing w:line="276" w:lineRule="auto"/>
        <w:jc w:val="both"/>
        <w:rPr>
          <w:rFonts w:ascii="Calibri" w:eastAsia="Calibri" w:hAnsi="Calibri" w:cs="Calibri"/>
          <w:color w:val="000000"/>
          <w:sz w:val="22"/>
          <w:szCs w:val="22"/>
        </w:rPr>
      </w:pPr>
    </w:p>
    <w:p w:rsidR="00612EB1" w:rsidRDefault="00B81101">
      <w:pPr>
        <w:numPr>
          <w:ilvl w:val="1"/>
          <w:numId w:val="10"/>
        </w:numPr>
        <w:pBdr>
          <w:top w:val="nil"/>
          <w:left w:val="nil"/>
          <w:bottom w:val="nil"/>
          <w:right w:val="nil"/>
          <w:between w:val="nil"/>
        </w:pBdr>
        <w:spacing w:line="276" w:lineRule="auto"/>
        <w:ind w:left="0" w:firstLine="0"/>
        <w:jc w:val="both"/>
        <w:rPr>
          <w:color w:val="000000"/>
        </w:rPr>
      </w:pPr>
      <w:r>
        <w:rPr>
          <w:rFonts w:ascii="Calibri" w:eastAsia="Calibri" w:hAnsi="Calibri" w:cs="Calibri"/>
          <w:color w:val="000000"/>
          <w:sz w:val="22"/>
          <w:szCs w:val="22"/>
        </w:rPr>
        <w:t>O procedimento será processado e julgado em conformidade com a Lei Federal nº 14.133/2021 e exigências estabelecidas neste Aviso de Contratação Direta, conforme os critérios e procedimentos a seguir definidos, objetivando obter a melhor proposta, observada</w:t>
      </w:r>
      <w:r>
        <w:rPr>
          <w:rFonts w:ascii="Calibri" w:eastAsia="Calibri" w:hAnsi="Calibri" w:cs="Calibri"/>
          <w:color w:val="000000"/>
          <w:sz w:val="22"/>
          <w:szCs w:val="22"/>
        </w:rPr>
        <w:t>s as datas e horários discriminados a seguir:</w:t>
      </w:r>
    </w:p>
    <w:p w:rsidR="00612EB1" w:rsidRDefault="00612EB1">
      <w:pPr>
        <w:spacing w:line="276" w:lineRule="auto"/>
        <w:jc w:val="both"/>
        <w:rPr>
          <w:rFonts w:ascii="Calibri" w:eastAsia="Calibri" w:hAnsi="Calibri" w:cs="Calibri"/>
          <w:sz w:val="22"/>
          <w:szCs w:val="22"/>
        </w:rPr>
      </w:pPr>
    </w:p>
    <w:p w:rsidR="00612EB1" w:rsidRDefault="00B81101">
      <w:pPr>
        <w:spacing w:line="276" w:lineRule="auto"/>
        <w:jc w:val="both"/>
        <w:rPr>
          <w:rFonts w:ascii="Calibri" w:eastAsia="Calibri" w:hAnsi="Calibri" w:cs="Calibri"/>
          <w:sz w:val="22"/>
          <w:szCs w:val="22"/>
        </w:rPr>
      </w:pPr>
      <w:r>
        <w:rPr>
          <w:rFonts w:ascii="Calibri" w:eastAsia="Calibri" w:hAnsi="Calibri" w:cs="Calibri"/>
          <w:sz w:val="22"/>
          <w:szCs w:val="22"/>
        </w:rPr>
        <w:t xml:space="preserve">1.3. Informações </w:t>
      </w:r>
    </w:p>
    <w:p w:rsidR="00612EB1" w:rsidRDefault="00B81101">
      <w:pPr>
        <w:pBdr>
          <w:top w:val="single" w:sz="4" w:space="1" w:color="000000"/>
          <w:left w:val="single" w:sz="4" w:space="4" w:color="000000"/>
          <w:bottom w:val="single" w:sz="4" w:space="1" w:color="000000"/>
          <w:right w:val="single" w:sz="4" w:space="4" w:color="000000"/>
        </w:pBdr>
        <w:spacing w:line="276" w:lineRule="auto"/>
        <w:jc w:val="both"/>
        <w:rPr>
          <w:rFonts w:ascii="Calibri" w:eastAsia="Calibri" w:hAnsi="Calibri" w:cs="Calibri"/>
          <w:b/>
          <w:sz w:val="22"/>
          <w:szCs w:val="22"/>
        </w:rPr>
      </w:pPr>
      <w:r>
        <w:rPr>
          <w:rFonts w:ascii="Calibri" w:eastAsia="Calibri" w:hAnsi="Calibri" w:cs="Calibri"/>
          <w:b/>
          <w:sz w:val="22"/>
          <w:szCs w:val="22"/>
        </w:rPr>
        <w:t>CADASTRAMENTO, ABERTURA E INÍCIO DA SESSÃO DE DISPUTA DE PREÇOS:</w:t>
      </w:r>
    </w:p>
    <w:p w:rsidR="00612EB1" w:rsidRDefault="00B81101">
      <w:pPr>
        <w:pBdr>
          <w:top w:val="single" w:sz="4" w:space="1" w:color="000000"/>
          <w:left w:val="single" w:sz="4" w:space="4" w:color="000000"/>
          <w:bottom w:val="single" w:sz="4" w:space="1" w:color="000000"/>
          <w:right w:val="single" w:sz="4" w:space="4" w:color="000000"/>
          <w:between w:val="nil"/>
        </w:pBdr>
        <w:jc w:val="both"/>
        <w:rPr>
          <w:rFonts w:ascii="Calibri" w:eastAsia="Calibri" w:hAnsi="Calibri" w:cs="Calibri"/>
          <w:b/>
          <w:color w:val="000000"/>
          <w:sz w:val="22"/>
          <w:szCs w:val="22"/>
        </w:rPr>
      </w:pPr>
      <w:r>
        <w:rPr>
          <w:rFonts w:ascii="Calibri" w:eastAsia="Calibri" w:hAnsi="Calibri" w:cs="Calibri"/>
          <w:b/>
          <w:color w:val="000000"/>
          <w:sz w:val="22"/>
          <w:szCs w:val="22"/>
          <w:u w:val="single"/>
        </w:rPr>
        <w:t>INÍCIO DE RECEBIMENTO DE PROPOSTAS</w:t>
      </w:r>
      <w:r>
        <w:rPr>
          <w:rFonts w:ascii="Calibri" w:eastAsia="Calibri" w:hAnsi="Calibri" w:cs="Calibri"/>
          <w:b/>
          <w:color w:val="000000"/>
          <w:sz w:val="22"/>
          <w:szCs w:val="22"/>
        </w:rPr>
        <w:t xml:space="preserve">: </w:t>
      </w:r>
      <w:r>
        <w:rPr>
          <w:rFonts w:ascii="Calibri" w:eastAsia="Calibri" w:hAnsi="Calibri" w:cs="Calibri"/>
          <w:b/>
          <w:sz w:val="22"/>
          <w:szCs w:val="22"/>
        </w:rPr>
        <w:t>08</w:t>
      </w:r>
      <w:r>
        <w:rPr>
          <w:rFonts w:ascii="Calibri" w:eastAsia="Calibri" w:hAnsi="Calibri" w:cs="Calibri"/>
          <w:b/>
          <w:color w:val="000000"/>
          <w:sz w:val="22"/>
          <w:szCs w:val="22"/>
        </w:rPr>
        <w:t>/</w:t>
      </w:r>
      <w:r>
        <w:rPr>
          <w:rFonts w:ascii="Calibri" w:eastAsia="Calibri" w:hAnsi="Calibri" w:cs="Calibri"/>
          <w:b/>
          <w:sz w:val="22"/>
          <w:szCs w:val="22"/>
        </w:rPr>
        <w:t>08</w:t>
      </w:r>
      <w:r>
        <w:rPr>
          <w:rFonts w:ascii="Calibri" w:eastAsia="Calibri" w:hAnsi="Calibri" w:cs="Calibri"/>
          <w:b/>
          <w:color w:val="000000"/>
          <w:sz w:val="22"/>
          <w:szCs w:val="22"/>
        </w:rPr>
        <w:t>/202</w:t>
      </w:r>
      <w:r>
        <w:rPr>
          <w:rFonts w:ascii="Calibri" w:eastAsia="Calibri" w:hAnsi="Calibri" w:cs="Calibri"/>
          <w:b/>
          <w:sz w:val="22"/>
          <w:szCs w:val="22"/>
        </w:rPr>
        <w:t>5</w:t>
      </w:r>
      <w:r>
        <w:rPr>
          <w:rFonts w:ascii="Calibri" w:eastAsia="Calibri" w:hAnsi="Calibri" w:cs="Calibri"/>
          <w:b/>
          <w:color w:val="000000"/>
          <w:sz w:val="22"/>
          <w:szCs w:val="22"/>
        </w:rPr>
        <w:t xml:space="preserve">  – Horas 08:00:00</w:t>
      </w:r>
    </w:p>
    <w:p w:rsidR="00612EB1" w:rsidRDefault="00B81101">
      <w:pPr>
        <w:pBdr>
          <w:top w:val="single" w:sz="4" w:space="1" w:color="000000"/>
          <w:left w:val="single" w:sz="4" w:space="4" w:color="000000"/>
          <w:bottom w:val="single" w:sz="4" w:space="1" w:color="000000"/>
          <w:right w:val="single" w:sz="4" w:space="4" w:color="000000"/>
          <w:between w:val="nil"/>
        </w:pBdr>
        <w:jc w:val="both"/>
        <w:rPr>
          <w:rFonts w:ascii="Calibri" w:eastAsia="Calibri" w:hAnsi="Calibri" w:cs="Calibri"/>
          <w:b/>
          <w:color w:val="000000"/>
          <w:sz w:val="22"/>
          <w:szCs w:val="22"/>
        </w:rPr>
      </w:pPr>
      <w:r>
        <w:rPr>
          <w:rFonts w:ascii="Calibri" w:eastAsia="Calibri" w:hAnsi="Calibri" w:cs="Calibri"/>
          <w:b/>
          <w:color w:val="000000"/>
          <w:sz w:val="22"/>
          <w:szCs w:val="22"/>
          <w:u w:val="single"/>
        </w:rPr>
        <w:t>TÉRMINO DE RECEBIMENTO DE PROPOSTAS</w:t>
      </w:r>
      <w:r>
        <w:rPr>
          <w:rFonts w:ascii="Calibri" w:eastAsia="Calibri" w:hAnsi="Calibri" w:cs="Calibri"/>
          <w:b/>
          <w:color w:val="000000"/>
          <w:sz w:val="22"/>
          <w:szCs w:val="22"/>
        </w:rPr>
        <w:t xml:space="preserve">: </w:t>
      </w:r>
      <w:r>
        <w:rPr>
          <w:rFonts w:ascii="Calibri" w:eastAsia="Calibri" w:hAnsi="Calibri" w:cs="Calibri"/>
          <w:b/>
          <w:sz w:val="22"/>
          <w:szCs w:val="22"/>
        </w:rPr>
        <w:t>13/08/2025</w:t>
      </w:r>
      <w:r>
        <w:rPr>
          <w:rFonts w:ascii="Calibri" w:eastAsia="Calibri" w:hAnsi="Calibri" w:cs="Calibri"/>
          <w:b/>
          <w:color w:val="000000"/>
          <w:sz w:val="22"/>
          <w:szCs w:val="22"/>
        </w:rPr>
        <w:t xml:space="preserve">  – Horas </w:t>
      </w:r>
      <w:r>
        <w:rPr>
          <w:rFonts w:ascii="Calibri" w:eastAsia="Calibri" w:hAnsi="Calibri" w:cs="Calibri"/>
          <w:b/>
          <w:sz w:val="22"/>
          <w:szCs w:val="22"/>
        </w:rPr>
        <w:t>08:00</w:t>
      </w:r>
    </w:p>
    <w:p w:rsidR="00612EB1" w:rsidRDefault="00B81101">
      <w:pPr>
        <w:pBdr>
          <w:top w:val="single" w:sz="4" w:space="1" w:color="000000"/>
          <w:left w:val="single" w:sz="4" w:space="4" w:color="000000"/>
          <w:bottom w:val="single" w:sz="4" w:space="1" w:color="000000"/>
          <w:right w:val="single" w:sz="4" w:space="4" w:color="000000"/>
          <w:between w:val="nil"/>
        </w:pBdr>
        <w:jc w:val="both"/>
        <w:rPr>
          <w:rFonts w:ascii="Calibri" w:eastAsia="Calibri" w:hAnsi="Calibri" w:cs="Calibri"/>
          <w:b/>
          <w:color w:val="000000"/>
          <w:sz w:val="22"/>
          <w:szCs w:val="22"/>
        </w:rPr>
      </w:pPr>
      <w:r>
        <w:rPr>
          <w:rFonts w:ascii="Calibri" w:eastAsia="Calibri" w:hAnsi="Calibri" w:cs="Calibri"/>
          <w:b/>
          <w:color w:val="000000"/>
          <w:sz w:val="22"/>
          <w:szCs w:val="22"/>
          <w:u w:val="single"/>
        </w:rPr>
        <w:t>INÍCIO DOS LANCES</w:t>
      </w:r>
      <w:r>
        <w:rPr>
          <w:rFonts w:ascii="Calibri" w:eastAsia="Calibri" w:hAnsi="Calibri" w:cs="Calibri"/>
          <w:b/>
          <w:color w:val="000000"/>
          <w:sz w:val="22"/>
          <w:szCs w:val="22"/>
        </w:rPr>
        <w:t xml:space="preserve">: </w:t>
      </w:r>
      <w:r>
        <w:rPr>
          <w:rFonts w:ascii="Calibri" w:eastAsia="Calibri" w:hAnsi="Calibri" w:cs="Calibri"/>
          <w:b/>
          <w:sz w:val="22"/>
          <w:szCs w:val="22"/>
        </w:rPr>
        <w:t>13/08/2025</w:t>
      </w:r>
      <w:r>
        <w:rPr>
          <w:rFonts w:ascii="Calibri" w:eastAsia="Calibri" w:hAnsi="Calibri" w:cs="Calibri"/>
          <w:b/>
          <w:color w:val="000000"/>
          <w:sz w:val="22"/>
          <w:szCs w:val="22"/>
        </w:rPr>
        <w:t xml:space="preserve">  – Horas 08:</w:t>
      </w:r>
      <w:r>
        <w:rPr>
          <w:rFonts w:ascii="Calibri" w:eastAsia="Calibri" w:hAnsi="Calibri" w:cs="Calibri"/>
          <w:b/>
          <w:sz w:val="22"/>
          <w:szCs w:val="22"/>
        </w:rPr>
        <w:t>30</w:t>
      </w:r>
    </w:p>
    <w:p w:rsidR="00612EB1" w:rsidRDefault="00B81101">
      <w:pPr>
        <w:pBdr>
          <w:top w:val="single" w:sz="4" w:space="1" w:color="000000"/>
          <w:left w:val="single" w:sz="4" w:space="4" w:color="000000"/>
          <w:bottom w:val="single" w:sz="4" w:space="1" w:color="000000"/>
          <w:right w:val="single" w:sz="4" w:space="4" w:color="000000"/>
          <w:between w:val="nil"/>
        </w:pBdr>
        <w:jc w:val="both"/>
        <w:rPr>
          <w:rFonts w:ascii="Calibri" w:eastAsia="Calibri" w:hAnsi="Calibri" w:cs="Calibri"/>
          <w:b/>
          <w:color w:val="000000"/>
          <w:sz w:val="22"/>
          <w:szCs w:val="22"/>
        </w:rPr>
      </w:pPr>
      <w:r>
        <w:rPr>
          <w:rFonts w:ascii="Calibri" w:eastAsia="Calibri" w:hAnsi="Calibri" w:cs="Calibri"/>
          <w:b/>
          <w:color w:val="000000"/>
          <w:sz w:val="22"/>
          <w:szCs w:val="22"/>
          <w:u w:val="single"/>
        </w:rPr>
        <w:t>DURAÇÃO DO LANCE:</w:t>
      </w:r>
      <w:r>
        <w:rPr>
          <w:rFonts w:ascii="Calibri" w:eastAsia="Calibri" w:hAnsi="Calibri" w:cs="Calibri"/>
          <w:b/>
          <w:color w:val="000000"/>
          <w:sz w:val="22"/>
          <w:szCs w:val="22"/>
        </w:rPr>
        <w:t xml:space="preserve"> 06 HORAS </w:t>
      </w:r>
    </w:p>
    <w:p w:rsidR="00612EB1" w:rsidRDefault="00B81101">
      <w:pPr>
        <w:pBdr>
          <w:top w:val="single" w:sz="4" w:space="1" w:color="000000"/>
          <w:left w:val="single" w:sz="4" w:space="4" w:color="000000"/>
          <w:bottom w:val="single" w:sz="4" w:space="1" w:color="000000"/>
          <w:right w:val="single" w:sz="4" w:space="4" w:color="000000"/>
          <w:between w:val="nil"/>
        </w:pBdr>
        <w:jc w:val="both"/>
        <w:rPr>
          <w:rFonts w:ascii="Calibri" w:eastAsia="Calibri" w:hAnsi="Calibri" w:cs="Calibri"/>
          <w:b/>
          <w:color w:val="000000"/>
          <w:sz w:val="22"/>
          <w:szCs w:val="22"/>
        </w:rPr>
      </w:pPr>
      <w:r>
        <w:rPr>
          <w:rFonts w:ascii="Calibri" w:eastAsia="Calibri" w:hAnsi="Calibri" w:cs="Calibri"/>
          <w:b/>
          <w:color w:val="000000"/>
          <w:sz w:val="22"/>
          <w:szCs w:val="22"/>
          <w:u w:val="single"/>
        </w:rPr>
        <w:t>TÉRMINO DO LANCE:</w:t>
      </w:r>
      <w:r>
        <w:rPr>
          <w:rFonts w:ascii="Calibri" w:eastAsia="Calibri" w:hAnsi="Calibri" w:cs="Calibri"/>
          <w:b/>
          <w:color w:val="000000"/>
          <w:sz w:val="22"/>
          <w:szCs w:val="22"/>
        </w:rPr>
        <w:t xml:space="preserve"> </w:t>
      </w:r>
      <w:r>
        <w:rPr>
          <w:rFonts w:ascii="Calibri" w:eastAsia="Calibri" w:hAnsi="Calibri" w:cs="Calibri"/>
          <w:b/>
          <w:sz w:val="22"/>
          <w:szCs w:val="22"/>
        </w:rPr>
        <w:t>13/08/2025</w:t>
      </w:r>
      <w:r>
        <w:rPr>
          <w:rFonts w:ascii="Calibri" w:eastAsia="Calibri" w:hAnsi="Calibri" w:cs="Calibri"/>
          <w:b/>
          <w:color w:val="000000"/>
          <w:sz w:val="22"/>
          <w:szCs w:val="22"/>
        </w:rPr>
        <w:t xml:space="preserve">  – Horas 14:</w:t>
      </w:r>
      <w:r>
        <w:rPr>
          <w:rFonts w:ascii="Calibri" w:eastAsia="Calibri" w:hAnsi="Calibri" w:cs="Calibri"/>
          <w:b/>
          <w:sz w:val="22"/>
          <w:szCs w:val="22"/>
        </w:rPr>
        <w:t>30</w:t>
      </w:r>
    </w:p>
    <w:p w:rsidR="00612EB1" w:rsidRDefault="00B81101">
      <w:pPr>
        <w:pBdr>
          <w:top w:val="single" w:sz="4" w:space="1" w:color="000000"/>
          <w:left w:val="single" w:sz="4" w:space="4" w:color="000000"/>
          <w:bottom w:val="single" w:sz="4" w:space="1" w:color="000000"/>
          <w:right w:val="single" w:sz="4" w:space="4" w:color="000000"/>
        </w:pBdr>
        <w:spacing w:line="276" w:lineRule="auto"/>
        <w:jc w:val="both"/>
        <w:rPr>
          <w:rFonts w:ascii="Calibri" w:eastAsia="Calibri" w:hAnsi="Calibri" w:cs="Calibri"/>
          <w:sz w:val="22"/>
          <w:szCs w:val="22"/>
        </w:rPr>
      </w:pPr>
      <w:r>
        <w:rPr>
          <w:rFonts w:ascii="Calibri" w:eastAsia="Calibri" w:hAnsi="Calibri" w:cs="Calibri"/>
          <w:sz w:val="22"/>
          <w:szCs w:val="22"/>
        </w:rPr>
        <w:t>O encerramento da fase de lances ocorrerá por prorrogação automática que será de 2 (dois) minutos e ocorrerá sucessivamente sempre qu</w:t>
      </w:r>
      <w:r>
        <w:rPr>
          <w:rFonts w:ascii="Calibri" w:eastAsia="Calibri" w:hAnsi="Calibri" w:cs="Calibri"/>
          <w:sz w:val="22"/>
          <w:szCs w:val="22"/>
        </w:rPr>
        <w:t xml:space="preserve">e houver lances enviados neste período de prorrogação, inclusive no caso de lances intermediários. </w:t>
      </w:r>
    </w:p>
    <w:p w:rsidR="00612EB1" w:rsidRDefault="00612EB1">
      <w:pPr>
        <w:pBdr>
          <w:top w:val="single" w:sz="4" w:space="1" w:color="000000"/>
          <w:left w:val="single" w:sz="4" w:space="4" w:color="000000"/>
          <w:bottom w:val="single" w:sz="4" w:space="1" w:color="000000"/>
          <w:right w:val="single" w:sz="4" w:space="4" w:color="000000"/>
          <w:between w:val="nil"/>
        </w:pBdr>
        <w:spacing w:line="276" w:lineRule="auto"/>
        <w:jc w:val="both"/>
        <w:rPr>
          <w:rFonts w:ascii="Calibri" w:eastAsia="Calibri" w:hAnsi="Calibri" w:cs="Calibri"/>
          <w:b/>
          <w:color w:val="000000"/>
          <w:sz w:val="22"/>
          <w:szCs w:val="22"/>
          <w:u w:val="single"/>
        </w:rPr>
      </w:pPr>
    </w:p>
    <w:p w:rsidR="00612EB1" w:rsidRDefault="00B81101">
      <w:pPr>
        <w:pBdr>
          <w:top w:val="single" w:sz="4" w:space="1" w:color="000000"/>
          <w:left w:val="single" w:sz="4" w:space="4" w:color="000000"/>
          <w:bottom w:val="single" w:sz="4" w:space="1" w:color="000000"/>
          <w:right w:val="single" w:sz="4" w:space="4" w:color="000000"/>
          <w:between w:val="nil"/>
        </w:pBdr>
        <w:spacing w:line="276" w:lineRule="auto"/>
        <w:jc w:val="both"/>
        <w:rPr>
          <w:rFonts w:ascii="Calibri" w:eastAsia="Calibri" w:hAnsi="Calibri" w:cs="Calibri"/>
          <w:b/>
          <w:color w:val="000000"/>
          <w:sz w:val="22"/>
          <w:szCs w:val="22"/>
          <w:u w:val="single"/>
        </w:rPr>
      </w:pPr>
      <w:r>
        <w:rPr>
          <w:rFonts w:ascii="Calibri" w:eastAsia="Calibri" w:hAnsi="Calibri" w:cs="Calibri"/>
          <w:b/>
          <w:color w:val="000000"/>
          <w:sz w:val="22"/>
          <w:szCs w:val="22"/>
          <w:u w:val="single"/>
        </w:rPr>
        <w:t xml:space="preserve">SISTEMA: PLATAFORMA BBMNET – </w:t>
      </w:r>
      <w:r>
        <w:rPr>
          <w:rFonts w:ascii="Calibri" w:eastAsia="Calibri" w:hAnsi="Calibri" w:cs="Calibri"/>
          <w:color w:val="000000"/>
          <w:sz w:val="22"/>
          <w:szCs w:val="22"/>
        </w:rPr>
        <w:t>https://www.novobbmnet.com.br/</w:t>
      </w:r>
      <w:r>
        <w:rPr>
          <w:rFonts w:ascii="Calibri" w:eastAsia="Calibri" w:hAnsi="Calibri" w:cs="Calibri"/>
          <w:b/>
          <w:color w:val="000000"/>
          <w:sz w:val="22"/>
          <w:szCs w:val="22"/>
          <w:u w:val="single"/>
        </w:rPr>
        <w:t xml:space="preserve"> </w:t>
      </w:r>
    </w:p>
    <w:p w:rsidR="00612EB1" w:rsidRDefault="00B81101">
      <w:pPr>
        <w:pBdr>
          <w:top w:val="single" w:sz="4" w:space="1" w:color="000000"/>
          <w:left w:val="single" w:sz="4" w:space="4" w:color="000000"/>
          <w:bottom w:val="single" w:sz="4" w:space="1" w:color="000000"/>
          <w:right w:val="single" w:sz="4" w:space="4" w:color="000000"/>
          <w:between w:val="nil"/>
        </w:pBdr>
        <w:spacing w:line="276" w:lineRule="auto"/>
        <w:jc w:val="both"/>
        <w:rPr>
          <w:rFonts w:ascii="Calibri" w:eastAsia="Calibri" w:hAnsi="Calibri" w:cs="Calibri"/>
          <w:b/>
          <w:color w:val="000000"/>
          <w:sz w:val="22"/>
          <w:szCs w:val="22"/>
          <w:u w:val="single"/>
        </w:rPr>
      </w:pPr>
      <w:r>
        <w:rPr>
          <w:rFonts w:ascii="Calibri" w:eastAsia="Calibri" w:hAnsi="Calibri" w:cs="Calibri"/>
          <w:b/>
          <w:color w:val="000000"/>
          <w:sz w:val="22"/>
          <w:szCs w:val="22"/>
          <w:u w:val="single"/>
        </w:rPr>
        <w:t xml:space="preserve">REFERÊNCIA DE TEMPO: </w:t>
      </w:r>
      <w:r>
        <w:rPr>
          <w:rFonts w:ascii="Calibri" w:eastAsia="Calibri" w:hAnsi="Calibri" w:cs="Calibri"/>
          <w:color w:val="000000"/>
          <w:sz w:val="22"/>
          <w:szCs w:val="22"/>
          <w:u w:val="single"/>
        </w:rPr>
        <w:t>Para todas as referências de tempo será observado o horário de Brasília /DF e, dessa forma, serão registradas no sistema eletrônico e na documentação relativa ao certame.</w:t>
      </w:r>
    </w:p>
    <w:p w:rsidR="00612EB1" w:rsidRDefault="00612EB1">
      <w:pPr>
        <w:spacing w:line="276" w:lineRule="auto"/>
        <w:jc w:val="both"/>
        <w:rPr>
          <w:rFonts w:ascii="Calibri" w:eastAsia="Calibri" w:hAnsi="Calibri" w:cs="Calibri"/>
          <w:sz w:val="22"/>
          <w:szCs w:val="22"/>
        </w:rPr>
      </w:pPr>
    </w:p>
    <w:p w:rsidR="00612EB1" w:rsidRDefault="00B81101">
      <w:pPr>
        <w:keepNext/>
        <w:pBdr>
          <w:top w:val="nil"/>
          <w:left w:val="nil"/>
          <w:bottom w:val="nil"/>
          <w:right w:val="nil"/>
          <w:between w:val="nil"/>
        </w:pBdr>
        <w:spacing w:line="276" w:lineRule="auto"/>
        <w:jc w:val="both"/>
        <w:rPr>
          <w:rFonts w:ascii="Calibri" w:eastAsia="Calibri" w:hAnsi="Calibri" w:cs="Calibri"/>
          <w:b/>
          <w:color w:val="000000"/>
          <w:sz w:val="22"/>
          <w:szCs w:val="22"/>
        </w:rPr>
      </w:pPr>
      <w:bookmarkStart w:id="1" w:name="_heading=h.gjdgxs" w:colFirst="0" w:colLast="0"/>
      <w:bookmarkEnd w:id="1"/>
      <w:r>
        <w:rPr>
          <w:rFonts w:ascii="Calibri" w:eastAsia="Calibri" w:hAnsi="Calibri" w:cs="Calibri"/>
          <w:b/>
          <w:color w:val="000000"/>
          <w:sz w:val="22"/>
          <w:szCs w:val="22"/>
        </w:rPr>
        <w:t>2. OBJETO DA CONTRATAÇÃO DIRETA</w:t>
      </w:r>
    </w:p>
    <w:p w:rsidR="00612EB1" w:rsidRDefault="00612EB1">
      <w:pPr>
        <w:spacing w:line="276" w:lineRule="auto"/>
        <w:jc w:val="both"/>
        <w:rPr>
          <w:rFonts w:ascii="Calibri" w:eastAsia="Calibri" w:hAnsi="Calibri" w:cs="Calibri"/>
          <w:sz w:val="22"/>
          <w:szCs w:val="22"/>
        </w:rPr>
      </w:pPr>
    </w:p>
    <w:p w:rsidR="00612EB1" w:rsidRDefault="00B81101">
      <w:pPr>
        <w:spacing w:line="276" w:lineRule="auto"/>
        <w:jc w:val="both"/>
        <w:rPr>
          <w:rFonts w:ascii="Calibri" w:eastAsia="Calibri" w:hAnsi="Calibri" w:cs="Calibri"/>
          <w:sz w:val="22"/>
          <w:szCs w:val="22"/>
        </w:rPr>
      </w:pPr>
      <w:r>
        <w:rPr>
          <w:rFonts w:ascii="Calibri" w:eastAsia="Calibri" w:hAnsi="Calibri" w:cs="Calibri"/>
          <w:sz w:val="22"/>
          <w:szCs w:val="22"/>
        </w:rPr>
        <w:t>2.1. O objeto da presente dispensa é a seleção da proposta mais vantajosa para a aquisição de lençóis para camas empilháveis, mantas e edredons, destinados ao uso nas creches do Município de Santa Branca, conforme especificações, quantidades e condições es</w:t>
      </w:r>
      <w:r>
        <w:rPr>
          <w:rFonts w:ascii="Calibri" w:eastAsia="Calibri" w:hAnsi="Calibri" w:cs="Calibri"/>
          <w:sz w:val="22"/>
          <w:szCs w:val="22"/>
        </w:rPr>
        <w:t>tabelecidas neste Aviso de Contratação Direta e seus anexos.”</w:t>
      </w:r>
    </w:p>
    <w:p w:rsidR="00612EB1" w:rsidRDefault="00612EB1">
      <w:pPr>
        <w:spacing w:line="276" w:lineRule="auto"/>
        <w:jc w:val="both"/>
        <w:rPr>
          <w:rFonts w:ascii="Calibri" w:eastAsia="Calibri" w:hAnsi="Calibri" w:cs="Calibri"/>
          <w:sz w:val="22"/>
          <w:szCs w:val="22"/>
        </w:rPr>
      </w:pPr>
    </w:p>
    <w:p w:rsidR="00612EB1" w:rsidRDefault="00B81101">
      <w:pPr>
        <w:spacing w:line="276" w:lineRule="auto"/>
        <w:jc w:val="both"/>
        <w:rPr>
          <w:rFonts w:ascii="Calibri" w:eastAsia="Calibri" w:hAnsi="Calibri" w:cs="Calibri"/>
          <w:sz w:val="22"/>
          <w:szCs w:val="22"/>
        </w:rPr>
      </w:pPr>
      <w:r>
        <w:rPr>
          <w:rFonts w:ascii="Calibri" w:eastAsia="Calibri" w:hAnsi="Calibri" w:cs="Calibri"/>
          <w:sz w:val="22"/>
          <w:szCs w:val="22"/>
        </w:rPr>
        <w:t xml:space="preserve">2.2. A contratação será dividida em itens </w:t>
      </w:r>
      <w:r>
        <w:rPr>
          <w:rFonts w:ascii="Calibri" w:eastAsia="Calibri" w:hAnsi="Calibri" w:cs="Calibri"/>
          <w:b/>
          <w:sz w:val="22"/>
          <w:szCs w:val="22"/>
        </w:rPr>
        <w:t>,</w:t>
      </w:r>
      <w:r>
        <w:rPr>
          <w:rFonts w:ascii="Calibri" w:eastAsia="Calibri" w:hAnsi="Calibri" w:cs="Calibri"/>
          <w:sz w:val="22"/>
          <w:szCs w:val="22"/>
        </w:rPr>
        <w:t xml:space="preserve"> conforme tabela constante abaixo: </w:t>
      </w:r>
    </w:p>
    <w:p w:rsidR="00612EB1" w:rsidRDefault="00612EB1">
      <w:pPr>
        <w:spacing w:line="276" w:lineRule="auto"/>
        <w:jc w:val="both"/>
        <w:rPr>
          <w:rFonts w:ascii="Calibri" w:eastAsia="Calibri" w:hAnsi="Calibri" w:cs="Calibri"/>
          <w:sz w:val="22"/>
          <w:szCs w:val="22"/>
        </w:rPr>
      </w:pPr>
    </w:p>
    <w:p w:rsidR="00612EB1" w:rsidRDefault="00612EB1">
      <w:pPr>
        <w:spacing w:line="276" w:lineRule="auto"/>
        <w:jc w:val="both"/>
        <w:rPr>
          <w:rFonts w:ascii="Calibri" w:eastAsia="Calibri" w:hAnsi="Calibri" w:cs="Calibri"/>
          <w:sz w:val="22"/>
          <w:szCs w:val="22"/>
        </w:rPr>
      </w:pPr>
    </w:p>
    <w:p w:rsidR="00612EB1" w:rsidRDefault="00612EB1">
      <w:pPr>
        <w:spacing w:line="276" w:lineRule="auto"/>
        <w:jc w:val="center"/>
        <w:rPr>
          <w:rFonts w:ascii="Calibri" w:eastAsia="Calibri" w:hAnsi="Calibri" w:cs="Calibri"/>
          <w:b/>
          <w:sz w:val="22"/>
          <w:szCs w:val="22"/>
        </w:rPr>
      </w:pPr>
    </w:p>
    <w:p w:rsidR="00612EB1" w:rsidRDefault="00612EB1">
      <w:pPr>
        <w:spacing w:line="276" w:lineRule="auto"/>
        <w:jc w:val="center"/>
        <w:rPr>
          <w:rFonts w:ascii="Calibri" w:eastAsia="Calibri" w:hAnsi="Calibri" w:cs="Calibri"/>
          <w:b/>
          <w:sz w:val="22"/>
          <w:szCs w:val="22"/>
        </w:rPr>
      </w:pPr>
    </w:p>
    <w:p w:rsidR="00612EB1" w:rsidRDefault="00612EB1">
      <w:pPr>
        <w:spacing w:line="276" w:lineRule="auto"/>
        <w:rPr>
          <w:rFonts w:ascii="Calibri" w:eastAsia="Calibri" w:hAnsi="Calibri" w:cs="Calibri"/>
          <w:b/>
          <w:sz w:val="22"/>
          <w:szCs w:val="22"/>
        </w:rPr>
      </w:pPr>
    </w:p>
    <w:p w:rsidR="00612EB1" w:rsidRDefault="00B81101">
      <w:pPr>
        <w:spacing w:line="276" w:lineRule="auto"/>
        <w:jc w:val="center"/>
        <w:rPr>
          <w:rFonts w:ascii="Calibri" w:eastAsia="Calibri" w:hAnsi="Calibri" w:cs="Calibri"/>
          <w:b/>
          <w:sz w:val="22"/>
          <w:szCs w:val="22"/>
        </w:rPr>
      </w:pPr>
      <w:r>
        <w:rPr>
          <w:rFonts w:ascii="Calibri" w:eastAsia="Calibri" w:hAnsi="Calibri" w:cs="Calibri"/>
          <w:b/>
          <w:sz w:val="22"/>
          <w:szCs w:val="22"/>
        </w:rPr>
        <w:lastRenderedPageBreak/>
        <w:t>VALOR ESTIMADO</w:t>
      </w:r>
    </w:p>
    <w:p w:rsidR="00612EB1" w:rsidRDefault="00612EB1">
      <w:pPr>
        <w:spacing w:line="276" w:lineRule="auto"/>
        <w:jc w:val="center"/>
        <w:rPr>
          <w:rFonts w:ascii="Calibri" w:eastAsia="Calibri" w:hAnsi="Calibri" w:cs="Calibri"/>
          <w:b/>
          <w:sz w:val="22"/>
          <w:szCs w:val="22"/>
        </w:rPr>
      </w:pPr>
    </w:p>
    <w:tbl>
      <w:tblPr>
        <w:tblStyle w:val="afb"/>
        <w:tblW w:w="9570" w:type="dxa"/>
        <w:tblInd w:w="-1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60"/>
        <w:gridCol w:w="690"/>
        <w:gridCol w:w="3000"/>
        <w:gridCol w:w="1710"/>
        <w:gridCol w:w="960"/>
        <w:gridCol w:w="1245"/>
        <w:gridCol w:w="1305"/>
      </w:tblGrid>
      <w:tr w:rsidR="00612EB1">
        <w:trPr>
          <w:trHeight w:val="300"/>
        </w:trPr>
        <w:tc>
          <w:tcPr>
            <w:tcW w:w="660" w:type="dxa"/>
            <w:vAlign w:val="center"/>
          </w:tcPr>
          <w:p w:rsidR="00612EB1" w:rsidRDefault="00B81101">
            <w:pPr>
              <w:spacing w:line="276" w:lineRule="auto"/>
              <w:jc w:val="both"/>
              <w:rPr>
                <w:rFonts w:ascii="Calibri" w:eastAsia="Calibri" w:hAnsi="Calibri" w:cs="Calibri"/>
                <w:b/>
                <w:sz w:val="22"/>
                <w:szCs w:val="22"/>
              </w:rPr>
            </w:pPr>
            <w:r>
              <w:rPr>
                <w:rFonts w:ascii="Calibri" w:eastAsia="Calibri" w:hAnsi="Calibri" w:cs="Calibri"/>
                <w:b/>
                <w:sz w:val="22"/>
                <w:szCs w:val="22"/>
              </w:rPr>
              <w:t>LOTE</w:t>
            </w:r>
          </w:p>
        </w:tc>
        <w:tc>
          <w:tcPr>
            <w:tcW w:w="690" w:type="dxa"/>
            <w:vAlign w:val="center"/>
          </w:tcPr>
          <w:p w:rsidR="00612EB1" w:rsidRDefault="00B81101">
            <w:pPr>
              <w:spacing w:line="276" w:lineRule="auto"/>
              <w:jc w:val="both"/>
              <w:rPr>
                <w:rFonts w:ascii="Calibri" w:eastAsia="Calibri" w:hAnsi="Calibri" w:cs="Calibri"/>
                <w:b/>
                <w:sz w:val="22"/>
                <w:szCs w:val="22"/>
              </w:rPr>
            </w:pPr>
            <w:r>
              <w:rPr>
                <w:rFonts w:ascii="Calibri" w:eastAsia="Calibri" w:hAnsi="Calibri" w:cs="Calibri"/>
                <w:b/>
                <w:sz w:val="22"/>
                <w:szCs w:val="22"/>
              </w:rPr>
              <w:t>ITEM</w:t>
            </w:r>
          </w:p>
        </w:tc>
        <w:tc>
          <w:tcPr>
            <w:tcW w:w="3000" w:type="dxa"/>
            <w:vAlign w:val="center"/>
          </w:tcPr>
          <w:p w:rsidR="00612EB1" w:rsidRDefault="00B81101">
            <w:pPr>
              <w:spacing w:line="276" w:lineRule="auto"/>
              <w:jc w:val="center"/>
              <w:rPr>
                <w:rFonts w:ascii="Calibri" w:eastAsia="Calibri" w:hAnsi="Calibri" w:cs="Calibri"/>
                <w:b/>
                <w:color w:val="000000"/>
              </w:rPr>
            </w:pPr>
            <w:r>
              <w:rPr>
                <w:rFonts w:ascii="Calibri" w:eastAsia="Calibri" w:hAnsi="Calibri" w:cs="Calibri"/>
                <w:b/>
                <w:color w:val="000000"/>
              </w:rPr>
              <w:t>DESCRIÇÃO/ESPECIFICAÇÃO</w:t>
            </w:r>
          </w:p>
        </w:tc>
        <w:tc>
          <w:tcPr>
            <w:tcW w:w="1710" w:type="dxa"/>
            <w:vAlign w:val="center"/>
          </w:tcPr>
          <w:p w:rsidR="00612EB1" w:rsidRDefault="00B81101">
            <w:pPr>
              <w:spacing w:line="276" w:lineRule="auto"/>
              <w:jc w:val="center"/>
              <w:rPr>
                <w:rFonts w:ascii="Calibri" w:eastAsia="Calibri" w:hAnsi="Calibri" w:cs="Calibri"/>
                <w:b/>
                <w:sz w:val="22"/>
                <w:szCs w:val="22"/>
              </w:rPr>
            </w:pPr>
            <w:r>
              <w:rPr>
                <w:rFonts w:ascii="Calibri" w:eastAsia="Calibri" w:hAnsi="Calibri" w:cs="Calibri"/>
                <w:b/>
                <w:color w:val="000000"/>
                <w:sz w:val="22"/>
                <w:szCs w:val="22"/>
              </w:rPr>
              <w:t>UNIDADE DE MEDIDA</w:t>
            </w:r>
          </w:p>
        </w:tc>
        <w:tc>
          <w:tcPr>
            <w:tcW w:w="960" w:type="dxa"/>
            <w:vAlign w:val="center"/>
          </w:tcPr>
          <w:p w:rsidR="00612EB1" w:rsidRDefault="00B81101">
            <w:pPr>
              <w:spacing w:line="276" w:lineRule="auto"/>
              <w:jc w:val="center"/>
              <w:rPr>
                <w:rFonts w:ascii="Calibri" w:eastAsia="Calibri" w:hAnsi="Calibri" w:cs="Calibri"/>
                <w:b/>
                <w:sz w:val="22"/>
                <w:szCs w:val="22"/>
              </w:rPr>
            </w:pPr>
            <w:r>
              <w:rPr>
                <w:rFonts w:ascii="Calibri" w:eastAsia="Calibri" w:hAnsi="Calibri" w:cs="Calibri"/>
                <w:b/>
                <w:sz w:val="22"/>
                <w:szCs w:val="22"/>
              </w:rPr>
              <w:t>QUANT.</w:t>
            </w:r>
          </w:p>
        </w:tc>
        <w:tc>
          <w:tcPr>
            <w:tcW w:w="1245" w:type="dxa"/>
            <w:vAlign w:val="center"/>
          </w:tcPr>
          <w:p w:rsidR="00612EB1" w:rsidRDefault="00B81101">
            <w:pPr>
              <w:spacing w:line="276" w:lineRule="auto"/>
              <w:jc w:val="center"/>
              <w:rPr>
                <w:rFonts w:ascii="Calibri" w:eastAsia="Calibri" w:hAnsi="Calibri" w:cs="Calibri"/>
                <w:b/>
                <w:sz w:val="22"/>
                <w:szCs w:val="22"/>
              </w:rPr>
            </w:pPr>
            <w:r>
              <w:rPr>
                <w:rFonts w:ascii="Calibri" w:eastAsia="Calibri" w:hAnsi="Calibri" w:cs="Calibri"/>
                <w:b/>
                <w:color w:val="000000"/>
                <w:sz w:val="22"/>
                <w:szCs w:val="22"/>
              </w:rPr>
              <w:t xml:space="preserve">VALOR  UNITÁRIO </w:t>
            </w:r>
          </w:p>
        </w:tc>
        <w:tc>
          <w:tcPr>
            <w:tcW w:w="1305" w:type="dxa"/>
            <w:vAlign w:val="center"/>
          </w:tcPr>
          <w:p w:rsidR="00612EB1" w:rsidRDefault="00B81101">
            <w:pPr>
              <w:spacing w:line="276" w:lineRule="auto"/>
              <w:jc w:val="center"/>
              <w:rPr>
                <w:rFonts w:ascii="Calibri" w:eastAsia="Calibri" w:hAnsi="Calibri" w:cs="Calibri"/>
                <w:b/>
                <w:color w:val="000000"/>
                <w:sz w:val="22"/>
                <w:szCs w:val="22"/>
              </w:rPr>
            </w:pPr>
            <w:r>
              <w:rPr>
                <w:rFonts w:ascii="Calibri" w:eastAsia="Calibri" w:hAnsi="Calibri" w:cs="Calibri"/>
                <w:b/>
                <w:color w:val="000000"/>
                <w:sz w:val="22"/>
                <w:szCs w:val="22"/>
              </w:rPr>
              <w:t xml:space="preserve">VALOR TOTAL </w:t>
            </w:r>
          </w:p>
        </w:tc>
      </w:tr>
      <w:tr w:rsidR="00612EB1">
        <w:trPr>
          <w:trHeight w:val="300"/>
        </w:trPr>
        <w:tc>
          <w:tcPr>
            <w:tcW w:w="660" w:type="dxa"/>
            <w:vAlign w:val="center"/>
          </w:tcPr>
          <w:p w:rsidR="00612EB1" w:rsidRDefault="00B81101">
            <w:pPr>
              <w:spacing w:line="276" w:lineRule="auto"/>
              <w:jc w:val="center"/>
              <w:rPr>
                <w:rFonts w:ascii="Calibri" w:eastAsia="Calibri" w:hAnsi="Calibri" w:cs="Calibri"/>
                <w:sz w:val="22"/>
                <w:szCs w:val="22"/>
                <w:highlight w:val="yellow"/>
              </w:rPr>
            </w:pPr>
            <w:r>
              <w:rPr>
                <w:rFonts w:ascii="Calibri" w:eastAsia="Calibri" w:hAnsi="Calibri" w:cs="Calibri"/>
                <w:sz w:val="22"/>
                <w:szCs w:val="22"/>
              </w:rPr>
              <w:t>01</w:t>
            </w:r>
          </w:p>
        </w:tc>
        <w:tc>
          <w:tcPr>
            <w:tcW w:w="690" w:type="dxa"/>
            <w:vAlign w:val="center"/>
          </w:tcPr>
          <w:p w:rsidR="00612EB1" w:rsidRDefault="00B81101">
            <w:pPr>
              <w:spacing w:line="276" w:lineRule="auto"/>
              <w:jc w:val="center"/>
              <w:rPr>
                <w:rFonts w:ascii="Calibri" w:eastAsia="Calibri" w:hAnsi="Calibri" w:cs="Calibri"/>
                <w:sz w:val="22"/>
                <w:szCs w:val="22"/>
              </w:rPr>
            </w:pPr>
            <w:r>
              <w:rPr>
                <w:rFonts w:ascii="Calibri" w:eastAsia="Calibri" w:hAnsi="Calibri" w:cs="Calibri"/>
                <w:sz w:val="22"/>
                <w:szCs w:val="22"/>
              </w:rPr>
              <w:t>01</w:t>
            </w:r>
          </w:p>
        </w:tc>
        <w:tc>
          <w:tcPr>
            <w:tcW w:w="3000" w:type="dxa"/>
            <w:shd w:val="clear" w:color="auto" w:fill="auto"/>
            <w:tcMar>
              <w:top w:w="100" w:type="dxa"/>
              <w:left w:w="100" w:type="dxa"/>
              <w:bottom w:w="100" w:type="dxa"/>
              <w:right w:w="100" w:type="dxa"/>
            </w:tcMar>
          </w:tcPr>
          <w:p w:rsidR="00612EB1" w:rsidRDefault="00B81101">
            <w:pPr>
              <w:widowControl w:val="0"/>
              <w:jc w:val="center"/>
              <w:rPr>
                <w:sz w:val="23"/>
                <w:szCs w:val="23"/>
              </w:rPr>
            </w:pPr>
            <w:r>
              <w:rPr>
                <w:sz w:val="23"/>
                <w:szCs w:val="23"/>
              </w:rPr>
              <w:t>Lençóis com elástico para cama empilhável, antialérgico, nas medidas de 1,50 cm X 75 cm, em tergal, mínimo 180 fios, fixado através de 3 tiras na parte de trás, costurado em 6 pontos, com fechamento através de botões de pressão, com cores suaves como az</w:t>
            </w:r>
            <w:r>
              <w:rPr>
                <w:sz w:val="23"/>
                <w:szCs w:val="23"/>
              </w:rPr>
              <w:t>ul, bege, verde claro e cinza..</w:t>
            </w:r>
          </w:p>
        </w:tc>
        <w:tc>
          <w:tcPr>
            <w:tcW w:w="1710"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612EB1" w:rsidRDefault="00B81101">
            <w:pPr>
              <w:widowControl w:val="0"/>
              <w:spacing w:line="276" w:lineRule="auto"/>
              <w:jc w:val="center"/>
              <w:rPr>
                <w:rFonts w:ascii="Calibri" w:eastAsia="Calibri" w:hAnsi="Calibri" w:cs="Calibri"/>
                <w:sz w:val="22"/>
                <w:szCs w:val="22"/>
              </w:rPr>
            </w:pPr>
            <w:r>
              <w:rPr>
                <w:rFonts w:ascii="Calibri" w:eastAsia="Calibri" w:hAnsi="Calibri" w:cs="Calibri"/>
                <w:sz w:val="22"/>
                <w:szCs w:val="22"/>
              </w:rPr>
              <w:t>Unidade</w:t>
            </w:r>
          </w:p>
        </w:tc>
        <w:tc>
          <w:tcPr>
            <w:tcW w:w="960"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612EB1" w:rsidRDefault="00B81101">
            <w:pPr>
              <w:widowControl w:val="0"/>
              <w:spacing w:line="276" w:lineRule="auto"/>
              <w:jc w:val="center"/>
              <w:rPr>
                <w:rFonts w:ascii="Calibri" w:eastAsia="Calibri" w:hAnsi="Calibri" w:cs="Calibri"/>
                <w:sz w:val="22"/>
                <w:szCs w:val="22"/>
              </w:rPr>
            </w:pPr>
            <w:r>
              <w:rPr>
                <w:rFonts w:ascii="Calibri" w:eastAsia="Calibri" w:hAnsi="Calibri" w:cs="Calibri"/>
                <w:sz w:val="22"/>
                <w:szCs w:val="22"/>
              </w:rPr>
              <w:t>189</w:t>
            </w:r>
          </w:p>
        </w:tc>
        <w:tc>
          <w:tcPr>
            <w:tcW w:w="1245"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612EB1" w:rsidRDefault="00B81101">
            <w:pPr>
              <w:widowControl w:val="0"/>
              <w:spacing w:line="276" w:lineRule="auto"/>
              <w:rPr>
                <w:rFonts w:ascii="Calibri" w:eastAsia="Calibri" w:hAnsi="Calibri" w:cs="Calibri"/>
                <w:sz w:val="22"/>
                <w:szCs w:val="22"/>
              </w:rPr>
            </w:pPr>
            <w:r>
              <w:rPr>
                <w:rFonts w:ascii="Calibri" w:eastAsia="Calibri" w:hAnsi="Calibri" w:cs="Calibri"/>
                <w:sz w:val="22"/>
                <w:szCs w:val="22"/>
              </w:rPr>
              <w:t>R$ 19,92</w:t>
            </w:r>
          </w:p>
        </w:tc>
        <w:tc>
          <w:tcPr>
            <w:tcW w:w="1305"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612EB1" w:rsidRDefault="00B81101">
            <w:pPr>
              <w:widowControl w:val="0"/>
              <w:spacing w:line="276" w:lineRule="auto"/>
              <w:rPr>
                <w:rFonts w:ascii="Calibri" w:eastAsia="Calibri" w:hAnsi="Calibri" w:cs="Calibri"/>
                <w:sz w:val="22"/>
                <w:szCs w:val="22"/>
              </w:rPr>
            </w:pPr>
            <w:r>
              <w:rPr>
                <w:rFonts w:ascii="Calibri" w:eastAsia="Calibri" w:hAnsi="Calibri" w:cs="Calibri"/>
                <w:sz w:val="22"/>
                <w:szCs w:val="22"/>
              </w:rPr>
              <w:t>R$ 3.764,88</w:t>
            </w:r>
          </w:p>
        </w:tc>
      </w:tr>
      <w:tr w:rsidR="00612EB1">
        <w:trPr>
          <w:trHeight w:val="300"/>
        </w:trPr>
        <w:tc>
          <w:tcPr>
            <w:tcW w:w="660" w:type="dxa"/>
            <w:vAlign w:val="center"/>
          </w:tcPr>
          <w:p w:rsidR="00612EB1" w:rsidRDefault="00B81101">
            <w:pPr>
              <w:spacing w:line="276" w:lineRule="auto"/>
              <w:jc w:val="center"/>
              <w:rPr>
                <w:rFonts w:ascii="Calibri" w:eastAsia="Calibri" w:hAnsi="Calibri" w:cs="Calibri"/>
                <w:sz w:val="22"/>
                <w:szCs w:val="22"/>
              </w:rPr>
            </w:pPr>
            <w:r>
              <w:rPr>
                <w:rFonts w:ascii="Calibri" w:eastAsia="Calibri" w:hAnsi="Calibri" w:cs="Calibri"/>
                <w:sz w:val="22"/>
                <w:szCs w:val="22"/>
              </w:rPr>
              <w:t>02</w:t>
            </w:r>
          </w:p>
        </w:tc>
        <w:tc>
          <w:tcPr>
            <w:tcW w:w="690" w:type="dxa"/>
            <w:vAlign w:val="center"/>
          </w:tcPr>
          <w:p w:rsidR="00612EB1" w:rsidRDefault="00B81101">
            <w:pPr>
              <w:spacing w:line="276" w:lineRule="auto"/>
              <w:jc w:val="center"/>
              <w:rPr>
                <w:rFonts w:ascii="Calibri" w:eastAsia="Calibri" w:hAnsi="Calibri" w:cs="Calibri"/>
                <w:sz w:val="22"/>
                <w:szCs w:val="22"/>
              </w:rPr>
            </w:pPr>
            <w:r>
              <w:rPr>
                <w:rFonts w:ascii="Calibri" w:eastAsia="Calibri" w:hAnsi="Calibri" w:cs="Calibri"/>
                <w:sz w:val="22"/>
                <w:szCs w:val="22"/>
              </w:rPr>
              <w:t>02</w:t>
            </w:r>
          </w:p>
        </w:tc>
        <w:tc>
          <w:tcPr>
            <w:tcW w:w="3000" w:type="dxa"/>
            <w:shd w:val="clear" w:color="auto" w:fill="auto"/>
            <w:tcMar>
              <w:top w:w="100" w:type="dxa"/>
              <w:left w:w="100" w:type="dxa"/>
              <w:bottom w:w="100" w:type="dxa"/>
              <w:right w:w="100" w:type="dxa"/>
            </w:tcMar>
          </w:tcPr>
          <w:p w:rsidR="00612EB1" w:rsidRDefault="00B81101">
            <w:pPr>
              <w:widowControl w:val="0"/>
              <w:spacing w:before="240" w:after="240"/>
              <w:jc w:val="center"/>
              <w:rPr>
                <w:sz w:val="23"/>
                <w:szCs w:val="23"/>
              </w:rPr>
            </w:pPr>
            <w:r>
              <w:rPr>
                <w:sz w:val="23"/>
                <w:szCs w:val="23"/>
              </w:rPr>
              <w:t>Mantas Soft com medidas de 100 cm x 75 cm, desenvolvidas especialmente para uso infantil em ambiente de creche, garantindo conforto, segurança e praticidade para o descanso das crianças. Confeccionadas em microfibra soft 100% poliéster, com toque extremame</w:t>
            </w:r>
            <w:r>
              <w:rPr>
                <w:sz w:val="23"/>
                <w:szCs w:val="23"/>
              </w:rPr>
              <w:t>nte aveludado, macio e antialérgico, proporcionando conforto térmico sem pesar ou abafar, ideal para crianças de primeira infância. As mantas devem apresentar cores neutras e suaves — como azul claro, verde suave, bege ou cinza claro.</w:t>
            </w:r>
          </w:p>
        </w:tc>
        <w:tc>
          <w:tcPr>
            <w:tcW w:w="1710"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612EB1" w:rsidRDefault="00B81101">
            <w:pPr>
              <w:widowControl w:val="0"/>
              <w:spacing w:line="276" w:lineRule="auto"/>
              <w:jc w:val="center"/>
              <w:rPr>
                <w:rFonts w:ascii="Calibri" w:eastAsia="Calibri" w:hAnsi="Calibri" w:cs="Calibri"/>
                <w:sz w:val="22"/>
                <w:szCs w:val="22"/>
              </w:rPr>
            </w:pPr>
            <w:r>
              <w:rPr>
                <w:rFonts w:ascii="Calibri" w:eastAsia="Calibri" w:hAnsi="Calibri" w:cs="Calibri"/>
                <w:sz w:val="22"/>
                <w:szCs w:val="22"/>
              </w:rPr>
              <w:t>Unidade</w:t>
            </w:r>
          </w:p>
        </w:tc>
        <w:tc>
          <w:tcPr>
            <w:tcW w:w="960"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612EB1" w:rsidRDefault="00B81101">
            <w:pPr>
              <w:widowControl w:val="0"/>
              <w:spacing w:line="276" w:lineRule="auto"/>
              <w:jc w:val="center"/>
              <w:rPr>
                <w:rFonts w:ascii="Calibri" w:eastAsia="Calibri" w:hAnsi="Calibri" w:cs="Calibri"/>
                <w:sz w:val="22"/>
                <w:szCs w:val="22"/>
              </w:rPr>
            </w:pPr>
            <w:r>
              <w:rPr>
                <w:rFonts w:ascii="Calibri" w:eastAsia="Calibri" w:hAnsi="Calibri" w:cs="Calibri"/>
                <w:sz w:val="22"/>
                <w:szCs w:val="22"/>
              </w:rPr>
              <w:t>30</w:t>
            </w:r>
          </w:p>
        </w:tc>
        <w:tc>
          <w:tcPr>
            <w:tcW w:w="1245"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612EB1" w:rsidRDefault="00612EB1">
            <w:pPr>
              <w:widowControl w:val="0"/>
              <w:spacing w:line="276" w:lineRule="auto"/>
              <w:rPr>
                <w:rFonts w:ascii="Calibri" w:eastAsia="Calibri" w:hAnsi="Calibri" w:cs="Calibri"/>
                <w:sz w:val="22"/>
                <w:szCs w:val="22"/>
              </w:rPr>
            </w:pPr>
          </w:p>
          <w:p w:rsidR="00612EB1" w:rsidRDefault="00B81101">
            <w:pPr>
              <w:widowControl w:val="0"/>
              <w:spacing w:line="276" w:lineRule="auto"/>
              <w:rPr>
                <w:rFonts w:ascii="Calibri" w:eastAsia="Calibri" w:hAnsi="Calibri" w:cs="Calibri"/>
                <w:sz w:val="22"/>
                <w:szCs w:val="22"/>
              </w:rPr>
            </w:pPr>
            <w:r>
              <w:rPr>
                <w:rFonts w:ascii="Calibri" w:eastAsia="Calibri" w:hAnsi="Calibri" w:cs="Calibri"/>
                <w:sz w:val="22"/>
                <w:szCs w:val="22"/>
              </w:rPr>
              <w:t>R$ 70,8566</w:t>
            </w:r>
          </w:p>
          <w:p w:rsidR="00612EB1" w:rsidRDefault="00612EB1">
            <w:pPr>
              <w:widowControl w:val="0"/>
              <w:spacing w:line="276" w:lineRule="auto"/>
              <w:rPr>
                <w:rFonts w:ascii="Calibri" w:eastAsia="Calibri" w:hAnsi="Calibri" w:cs="Calibri"/>
                <w:sz w:val="22"/>
                <w:szCs w:val="22"/>
              </w:rPr>
            </w:pPr>
          </w:p>
        </w:tc>
        <w:tc>
          <w:tcPr>
            <w:tcW w:w="1305"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612EB1" w:rsidRDefault="00B81101">
            <w:pPr>
              <w:widowControl w:val="0"/>
              <w:spacing w:line="276" w:lineRule="auto"/>
              <w:rPr>
                <w:rFonts w:ascii="Calibri" w:eastAsia="Calibri" w:hAnsi="Calibri" w:cs="Calibri"/>
                <w:sz w:val="22"/>
                <w:szCs w:val="22"/>
              </w:rPr>
            </w:pPr>
            <w:r>
              <w:rPr>
                <w:rFonts w:ascii="Calibri" w:eastAsia="Calibri" w:hAnsi="Calibri" w:cs="Calibri"/>
                <w:sz w:val="22"/>
                <w:szCs w:val="22"/>
              </w:rPr>
              <w:t>R$ 2.125,70</w:t>
            </w:r>
          </w:p>
          <w:p w:rsidR="00612EB1" w:rsidRDefault="00612EB1">
            <w:pPr>
              <w:widowControl w:val="0"/>
              <w:spacing w:line="276" w:lineRule="auto"/>
              <w:rPr>
                <w:rFonts w:ascii="Calibri" w:eastAsia="Calibri" w:hAnsi="Calibri" w:cs="Calibri"/>
                <w:sz w:val="22"/>
                <w:szCs w:val="22"/>
              </w:rPr>
            </w:pPr>
          </w:p>
        </w:tc>
      </w:tr>
      <w:tr w:rsidR="00612EB1">
        <w:trPr>
          <w:trHeight w:val="309"/>
        </w:trPr>
        <w:tc>
          <w:tcPr>
            <w:tcW w:w="660" w:type="dxa"/>
            <w:vAlign w:val="center"/>
          </w:tcPr>
          <w:p w:rsidR="00612EB1" w:rsidRDefault="00B81101">
            <w:pPr>
              <w:spacing w:line="276" w:lineRule="auto"/>
              <w:jc w:val="center"/>
              <w:rPr>
                <w:rFonts w:ascii="Calibri" w:eastAsia="Calibri" w:hAnsi="Calibri" w:cs="Calibri"/>
                <w:sz w:val="22"/>
                <w:szCs w:val="22"/>
              </w:rPr>
            </w:pPr>
            <w:r>
              <w:rPr>
                <w:rFonts w:ascii="Calibri" w:eastAsia="Calibri" w:hAnsi="Calibri" w:cs="Calibri"/>
                <w:sz w:val="22"/>
                <w:szCs w:val="22"/>
              </w:rPr>
              <w:t>03</w:t>
            </w:r>
          </w:p>
        </w:tc>
        <w:tc>
          <w:tcPr>
            <w:tcW w:w="690" w:type="dxa"/>
            <w:vAlign w:val="center"/>
          </w:tcPr>
          <w:p w:rsidR="00612EB1" w:rsidRDefault="00B81101">
            <w:pPr>
              <w:spacing w:line="276" w:lineRule="auto"/>
              <w:jc w:val="center"/>
              <w:rPr>
                <w:rFonts w:ascii="Calibri" w:eastAsia="Calibri" w:hAnsi="Calibri" w:cs="Calibri"/>
                <w:sz w:val="22"/>
                <w:szCs w:val="22"/>
              </w:rPr>
            </w:pPr>
            <w:r>
              <w:rPr>
                <w:rFonts w:ascii="Calibri" w:eastAsia="Calibri" w:hAnsi="Calibri" w:cs="Calibri"/>
                <w:sz w:val="22"/>
                <w:szCs w:val="22"/>
              </w:rPr>
              <w:t>03</w:t>
            </w:r>
          </w:p>
        </w:tc>
        <w:tc>
          <w:tcPr>
            <w:tcW w:w="3000" w:type="dxa"/>
            <w:shd w:val="clear" w:color="auto" w:fill="auto"/>
            <w:tcMar>
              <w:top w:w="100" w:type="dxa"/>
              <w:left w:w="100" w:type="dxa"/>
              <w:bottom w:w="100" w:type="dxa"/>
              <w:right w:w="100" w:type="dxa"/>
            </w:tcMar>
          </w:tcPr>
          <w:p w:rsidR="00612EB1" w:rsidRDefault="00B81101">
            <w:pPr>
              <w:widowControl w:val="0"/>
              <w:jc w:val="center"/>
              <w:rPr>
                <w:sz w:val="23"/>
                <w:szCs w:val="23"/>
              </w:rPr>
            </w:pPr>
            <w:r>
              <w:rPr>
                <w:sz w:val="23"/>
                <w:szCs w:val="23"/>
              </w:rPr>
              <w:t xml:space="preserve">Manta de solteiro com medidas aproximadas de 1,40 m x 1,80 m, desenvolvida especialmente para uso infantil em creches, </w:t>
            </w:r>
            <w:r>
              <w:rPr>
                <w:sz w:val="23"/>
                <w:szCs w:val="23"/>
              </w:rPr>
              <w:lastRenderedPageBreak/>
              <w:t xml:space="preserve">garantindo conforto térmico e segurança durante os momentos de descanso. O tecido deve ser leve, macio e </w:t>
            </w:r>
            <w:r>
              <w:rPr>
                <w:sz w:val="23"/>
                <w:szCs w:val="23"/>
              </w:rPr>
              <w:t>agradável à pele, sua composição deve ser microfibra soft ou fleece antialérgico, que evite o acúmulo de poeira, ácaros e fungos, reduzindo riscos de alergias respiratórias. Suas Cores devem ser neutras e suaves como tons pastel (bege, azul claro, verde su</w:t>
            </w:r>
            <w:r>
              <w:rPr>
                <w:sz w:val="23"/>
                <w:szCs w:val="23"/>
              </w:rPr>
              <w:t>ave ou cinza claro)</w:t>
            </w:r>
          </w:p>
        </w:tc>
        <w:tc>
          <w:tcPr>
            <w:tcW w:w="1710"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612EB1" w:rsidRDefault="00B81101">
            <w:pPr>
              <w:widowControl w:val="0"/>
              <w:spacing w:line="276" w:lineRule="auto"/>
              <w:jc w:val="center"/>
              <w:rPr>
                <w:rFonts w:ascii="Calibri" w:eastAsia="Calibri" w:hAnsi="Calibri" w:cs="Calibri"/>
                <w:sz w:val="22"/>
                <w:szCs w:val="22"/>
              </w:rPr>
            </w:pPr>
            <w:r>
              <w:rPr>
                <w:rFonts w:ascii="Calibri" w:eastAsia="Calibri" w:hAnsi="Calibri" w:cs="Calibri"/>
                <w:sz w:val="22"/>
                <w:szCs w:val="22"/>
              </w:rPr>
              <w:lastRenderedPageBreak/>
              <w:t xml:space="preserve">Unidade </w:t>
            </w:r>
          </w:p>
        </w:tc>
        <w:tc>
          <w:tcPr>
            <w:tcW w:w="960"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612EB1" w:rsidRDefault="00B81101">
            <w:pPr>
              <w:widowControl w:val="0"/>
              <w:spacing w:line="276" w:lineRule="auto"/>
              <w:jc w:val="center"/>
              <w:rPr>
                <w:rFonts w:ascii="Calibri" w:eastAsia="Calibri" w:hAnsi="Calibri" w:cs="Calibri"/>
                <w:sz w:val="22"/>
                <w:szCs w:val="22"/>
              </w:rPr>
            </w:pPr>
            <w:r>
              <w:rPr>
                <w:rFonts w:ascii="Calibri" w:eastAsia="Calibri" w:hAnsi="Calibri" w:cs="Calibri"/>
                <w:sz w:val="22"/>
                <w:szCs w:val="22"/>
              </w:rPr>
              <w:t>70</w:t>
            </w:r>
          </w:p>
        </w:tc>
        <w:tc>
          <w:tcPr>
            <w:tcW w:w="1245"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612EB1" w:rsidRDefault="00B81101">
            <w:pPr>
              <w:widowControl w:val="0"/>
              <w:spacing w:line="276" w:lineRule="auto"/>
              <w:rPr>
                <w:rFonts w:ascii="Calibri" w:eastAsia="Calibri" w:hAnsi="Calibri" w:cs="Calibri"/>
                <w:sz w:val="22"/>
                <w:szCs w:val="22"/>
              </w:rPr>
            </w:pPr>
            <w:r>
              <w:rPr>
                <w:rFonts w:ascii="Calibri" w:eastAsia="Calibri" w:hAnsi="Calibri" w:cs="Calibri"/>
                <w:sz w:val="22"/>
                <w:szCs w:val="22"/>
              </w:rPr>
              <w:t>R$ 51,49</w:t>
            </w:r>
          </w:p>
        </w:tc>
        <w:tc>
          <w:tcPr>
            <w:tcW w:w="1305"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612EB1" w:rsidRDefault="00B81101">
            <w:pPr>
              <w:widowControl w:val="0"/>
              <w:spacing w:line="276" w:lineRule="auto"/>
              <w:rPr>
                <w:rFonts w:ascii="Calibri" w:eastAsia="Calibri" w:hAnsi="Calibri" w:cs="Calibri"/>
                <w:sz w:val="22"/>
                <w:szCs w:val="22"/>
              </w:rPr>
            </w:pPr>
            <w:r>
              <w:rPr>
                <w:rFonts w:ascii="Calibri" w:eastAsia="Calibri" w:hAnsi="Calibri" w:cs="Calibri"/>
                <w:sz w:val="22"/>
                <w:szCs w:val="22"/>
              </w:rPr>
              <w:t>R$ 3.604,30</w:t>
            </w:r>
          </w:p>
        </w:tc>
      </w:tr>
      <w:tr w:rsidR="00612EB1">
        <w:trPr>
          <w:trHeight w:val="300"/>
        </w:trPr>
        <w:tc>
          <w:tcPr>
            <w:tcW w:w="660" w:type="dxa"/>
            <w:vAlign w:val="center"/>
          </w:tcPr>
          <w:p w:rsidR="00612EB1" w:rsidRDefault="00B81101">
            <w:pPr>
              <w:spacing w:line="276" w:lineRule="auto"/>
              <w:jc w:val="center"/>
              <w:rPr>
                <w:rFonts w:ascii="Calibri" w:eastAsia="Calibri" w:hAnsi="Calibri" w:cs="Calibri"/>
                <w:sz w:val="22"/>
                <w:szCs w:val="22"/>
              </w:rPr>
            </w:pPr>
            <w:r>
              <w:rPr>
                <w:rFonts w:ascii="Calibri" w:eastAsia="Calibri" w:hAnsi="Calibri" w:cs="Calibri"/>
                <w:sz w:val="22"/>
                <w:szCs w:val="22"/>
              </w:rPr>
              <w:lastRenderedPageBreak/>
              <w:t>04</w:t>
            </w:r>
          </w:p>
        </w:tc>
        <w:tc>
          <w:tcPr>
            <w:tcW w:w="690" w:type="dxa"/>
            <w:vAlign w:val="center"/>
          </w:tcPr>
          <w:p w:rsidR="00612EB1" w:rsidRDefault="00B81101">
            <w:pPr>
              <w:spacing w:line="276" w:lineRule="auto"/>
              <w:jc w:val="center"/>
              <w:rPr>
                <w:rFonts w:ascii="Calibri" w:eastAsia="Calibri" w:hAnsi="Calibri" w:cs="Calibri"/>
                <w:sz w:val="22"/>
                <w:szCs w:val="22"/>
              </w:rPr>
            </w:pPr>
            <w:r>
              <w:rPr>
                <w:rFonts w:ascii="Calibri" w:eastAsia="Calibri" w:hAnsi="Calibri" w:cs="Calibri"/>
                <w:sz w:val="22"/>
                <w:szCs w:val="22"/>
              </w:rPr>
              <w:t>04</w:t>
            </w:r>
          </w:p>
        </w:tc>
        <w:tc>
          <w:tcPr>
            <w:tcW w:w="3000" w:type="dxa"/>
            <w:shd w:val="clear" w:color="auto" w:fill="auto"/>
            <w:tcMar>
              <w:top w:w="100" w:type="dxa"/>
              <w:left w:w="100" w:type="dxa"/>
              <w:bottom w:w="100" w:type="dxa"/>
              <w:right w:w="100" w:type="dxa"/>
            </w:tcMar>
          </w:tcPr>
          <w:p w:rsidR="00612EB1" w:rsidRDefault="00B81101">
            <w:pPr>
              <w:widowControl w:val="0"/>
              <w:jc w:val="center"/>
              <w:rPr>
                <w:sz w:val="23"/>
                <w:szCs w:val="23"/>
              </w:rPr>
            </w:pPr>
            <w:r>
              <w:rPr>
                <w:sz w:val="23"/>
                <w:szCs w:val="23"/>
              </w:rPr>
              <w:t>Edredons com dimensões de 1,40 m x 2,10 m, confeccionados no padrão solteiro, destinados ao uso infantil em creches. Devem apresentar cores neutras e suaves (como tons pastel de azul, verde claro, bege, cinza), O tecido deve ser antialérgico, de toque maci</w:t>
            </w:r>
            <w:r>
              <w:rPr>
                <w:sz w:val="23"/>
                <w:szCs w:val="23"/>
              </w:rPr>
              <w:t>o e confortável, preferencialmente 100% poliéster ou algodão com tratamento específico para evitar proliferação de ácaros e fungos, garantindo a segurança respiratória dos pequenos.</w:t>
            </w:r>
          </w:p>
        </w:tc>
        <w:tc>
          <w:tcPr>
            <w:tcW w:w="1710"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612EB1" w:rsidRDefault="00B81101">
            <w:pPr>
              <w:widowControl w:val="0"/>
              <w:spacing w:line="276" w:lineRule="auto"/>
              <w:jc w:val="center"/>
              <w:rPr>
                <w:rFonts w:ascii="Calibri" w:eastAsia="Calibri" w:hAnsi="Calibri" w:cs="Calibri"/>
                <w:sz w:val="22"/>
                <w:szCs w:val="22"/>
              </w:rPr>
            </w:pPr>
            <w:r>
              <w:rPr>
                <w:rFonts w:ascii="Calibri" w:eastAsia="Calibri" w:hAnsi="Calibri" w:cs="Calibri"/>
                <w:sz w:val="22"/>
                <w:szCs w:val="22"/>
              </w:rPr>
              <w:t xml:space="preserve">Unidade </w:t>
            </w:r>
          </w:p>
        </w:tc>
        <w:tc>
          <w:tcPr>
            <w:tcW w:w="960"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612EB1" w:rsidRDefault="00B81101">
            <w:pPr>
              <w:widowControl w:val="0"/>
              <w:spacing w:line="276" w:lineRule="auto"/>
              <w:jc w:val="center"/>
              <w:rPr>
                <w:rFonts w:ascii="Calibri" w:eastAsia="Calibri" w:hAnsi="Calibri" w:cs="Calibri"/>
                <w:sz w:val="22"/>
                <w:szCs w:val="22"/>
              </w:rPr>
            </w:pPr>
            <w:r>
              <w:rPr>
                <w:rFonts w:ascii="Calibri" w:eastAsia="Calibri" w:hAnsi="Calibri" w:cs="Calibri"/>
                <w:sz w:val="22"/>
                <w:szCs w:val="22"/>
              </w:rPr>
              <w:t>74</w:t>
            </w:r>
          </w:p>
        </w:tc>
        <w:tc>
          <w:tcPr>
            <w:tcW w:w="1245"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612EB1" w:rsidRDefault="00B81101">
            <w:pPr>
              <w:widowControl w:val="0"/>
              <w:spacing w:line="276" w:lineRule="auto"/>
              <w:rPr>
                <w:rFonts w:ascii="Calibri" w:eastAsia="Calibri" w:hAnsi="Calibri" w:cs="Calibri"/>
                <w:sz w:val="22"/>
                <w:szCs w:val="22"/>
              </w:rPr>
            </w:pPr>
            <w:r>
              <w:rPr>
                <w:rFonts w:ascii="Calibri" w:eastAsia="Calibri" w:hAnsi="Calibri" w:cs="Calibri"/>
                <w:sz w:val="22"/>
                <w:szCs w:val="22"/>
              </w:rPr>
              <w:t>R$ 150,5566</w:t>
            </w:r>
          </w:p>
        </w:tc>
        <w:tc>
          <w:tcPr>
            <w:tcW w:w="1305"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612EB1" w:rsidRDefault="00B81101">
            <w:pPr>
              <w:widowControl w:val="0"/>
              <w:spacing w:line="276" w:lineRule="auto"/>
              <w:rPr>
                <w:rFonts w:ascii="Calibri" w:eastAsia="Calibri" w:hAnsi="Calibri" w:cs="Calibri"/>
                <w:sz w:val="22"/>
                <w:szCs w:val="22"/>
              </w:rPr>
            </w:pPr>
            <w:r>
              <w:rPr>
                <w:rFonts w:ascii="Calibri" w:eastAsia="Calibri" w:hAnsi="Calibri" w:cs="Calibri"/>
                <w:sz w:val="22"/>
                <w:szCs w:val="22"/>
              </w:rPr>
              <w:t>R$ 11.141,19</w:t>
            </w:r>
          </w:p>
        </w:tc>
      </w:tr>
    </w:tbl>
    <w:p w:rsidR="00612EB1" w:rsidRDefault="00612EB1">
      <w:pPr>
        <w:spacing w:line="276" w:lineRule="auto"/>
        <w:jc w:val="both"/>
        <w:rPr>
          <w:rFonts w:ascii="Calibri" w:eastAsia="Calibri" w:hAnsi="Calibri" w:cs="Calibri"/>
          <w:sz w:val="22"/>
          <w:szCs w:val="22"/>
        </w:rPr>
      </w:pPr>
    </w:p>
    <w:p w:rsidR="00612EB1" w:rsidRDefault="00612EB1">
      <w:pPr>
        <w:spacing w:line="276" w:lineRule="auto"/>
        <w:jc w:val="both"/>
        <w:rPr>
          <w:rFonts w:ascii="Calibri" w:eastAsia="Calibri" w:hAnsi="Calibri" w:cs="Calibri"/>
          <w:sz w:val="22"/>
          <w:szCs w:val="22"/>
        </w:rPr>
      </w:pPr>
    </w:p>
    <w:p w:rsidR="00612EB1" w:rsidRDefault="00B81101">
      <w:pPr>
        <w:pStyle w:val="Ttulo2"/>
        <w:keepNext w:val="0"/>
        <w:keepLines w:val="0"/>
        <w:spacing w:before="220" w:after="80" w:line="276" w:lineRule="auto"/>
        <w:jc w:val="both"/>
        <w:rPr>
          <w:rFonts w:ascii="Times New Roman" w:eastAsia="Times New Roman" w:hAnsi="Times New Roman" w:cs="Times New Roman"/>
          <w:b/>
          <w:color w:val="000000"/>
          <w:sz w:val="22"/>
          <w:szCs w:val="22"/>
        </w:rPr>
      </w:pPr>
      <w:bookmarkStart w:id="2" w:name="_heading=h.vn6862j9m0do" w:colFirst="0" w:colLast="0"/>
      <w:bookmarkEnd w:id="2"/>
      <w:r>
        <w:rPr>
          <w:rFonts w:ascii="Times New Roman" w:eastAsia="Times New Roman" w:hAnsi="Times New Roman" w:cs="Times New Roman"/>
          <w:b/>
          <w:color w:val="000000"/>
          <w:sz w:val="22"/>
          <w:szCs w:val="22"/>
        </w:rPr>
        <w:t>CATALOGO E FICHA TÉCNICA DOS PRODUTOS. O licitante detentor do menor preço deverá anexar na aba “Ficha Técnica” na plataforma da BBMNET o Catálogo dos produtos contendo todas as especificações técnicas do item ofertado, para análise e conferência, em confo</w:t>
      </w:r>
      <w:r>
        <w:rPr>
          <w:rFonts w:ascii="Times New Roman" w:eastAsia="Times New Roman" w:hAnsi="Times New Roman" w:cs="Times New Roman"/>
          <w:b/>
          <w:color w:val="000000"/>
          <w:sz w:val="22"/>
          <w:szCs w:val="22"/>
        </w:rPr>
        <w:t>rmidade com as especificações exigidas pelo edital. A avaliação dos prospectos e/ou catálogo, tem por finalidade verificar a conformidade da especificação técnica dos itens prevista no Anexo II deste Edital.</w:t>
      </w:r>
    </w:p>
    <w:p w:rsidR="00612EB1" w:rsidRDefault="00612EB1">
      <w:pPr>
        <w:spacing w:line="276" w:lineRule="auto"/>
        <w:jc w:val="both"/>
        <w:rPr>
          <w:rFonts w:ascii="Calibri" w:eastAsia="Calibri" w:hAnsi="Calibri" w:cs="Calibri"/>
          <w:sz w:val="22"/>
          <w:szCs w:val="22"/>
        </w:rPr>
      </w:pPr>
    </w:p>
    <w:p w:rsidR="00612EB1" w:rsidRDefault="00B81101">
      <w:pPr>
        <w:spacing w:line="276" w:lineRule="auto"/>
        <w:jc w:val="both"/>
        <w:rPr>
          <w:rFonts w:ascii="Calibri" w:eastAsia="Calibri" w:hAnsi="Calibri" w:cs="Calibri"/>
          <w:sz w:val="22"/>
          <w:szCs w:val="22"/>
        </w:rPr>
      </w:pPr>
      <w:r>
        <w:rPr>
          <w:rFonts w:ascii="Calibri" w:eastAsia="Calibri" w:hAnsi="Calibri" w:cs="Calibri"/>
          <w:sz w:val="22"/>
          <w:szCs w:val="22"/>
        </w:rPr>
        <w:t>2.3.  Havendo mais de um item ou lote, faculta-se ao fornecedor a participação em quantos forem de seu interesse. Entretanto, optando-se por participar de um lote, deve o fornecedor enviar proposta para todos os itens que o compõem.</w:t>
      </w:r>
    </w:p>
    <w:p w:rsidR="00612EB1" w:rsidRDefault="00612EB1">
      <w:pPr>
        <w:spacing w:line="276" w:lineRule="auto"/>
        <w:jc w:val="both"/>
        <w:rPr>
          <w:rFonts w:ascii="Calibri" w:eastAsia="Calibri" w:hAnsi="Calibri" w:cs="Calibri"/>
          <w:sz w:val="22"/>
          <w:szCs w:val="22"/>
        </w:rPr>
      </w:pPr>
    </w:p>
    <w:p w:rsidR="00612EB1" w:rsidRDefault="00B81101">
      <w:pPr>
        <w:pBdr>
          <w:top w:val="nil"/>
          <w:left w:val="nil"/>
          <w:bottom w:val="nil"/>
          <w:right w:val="nil"/>
          <w:between w:val="nil"/>
        </w:pBdr>
        <w:spacing w:line="276" w:lineRule="auto"/>
        <w:jc w:val="both"/>
        <w:rPr>
          <w:rFonts w:ascii="Calibri" w:eastAsia="Calibri" w:hAnsi="Calibri" w:cs="Calibri"/>
          <w:color w:val="000000"/>
          <w:sz w:val="22"/>
          <w:szCs w:val="22"/>
        </w:rPr>
      </w:pPr>
      <w:r>
        <w:rPr>
          <w:rFonts w:ascii="Calibri" w:eastAsia="Calibri" w:hAnsi="Calibri" w:cs="Calibri"/>
          <w:color w:val="000000"/>
          <w:sz w:val="22"/>
          <w:szCs w:val="22"/>
        </w:rPr>
        <w:t>2.4. O critério de jul</w:t>
      </w:r>
      <w:r>
        <w:rPr>
          <w:rFonts w:ascii="Calibri" w:eastAsia="Calibri" w:hAnsi="Calibri" w:cs="Calibri"/>
          <w:color w:val="000000"/>
          <w:sz w:val="22"/>
          <w:szCs w:val="22"/>
        </w:rPr>
        <w:t>gamento adotado será o menor preço, observadas as exigências contidas neste Aviso de Contratação Direta e seus Anexos quanto às especificações do objeto.</w:t>
      </w:r>
    </w:p>
    <w:p w:rsidR="00612EB1" w:rsidRDefault="00612EB1">
      <w:pPr>
        <w:pBdr>
          <w:top w:val="nil"/>
          <w:left w:val="nil"/>
          <w:bottom w:val="nil"/>
          <w:right w:val="nil"/>
          <w:between w:val="nil"/>
        </w:pBdr>
        <w:spacing w:line="276" w:lineRule="auto"/>
        <w:jc w:val="both"/>
        <w:rPr>
          <w:rFonts w:ascii="Calibri" w:eastAsia="Calibri" w:hAnsi="Calibri" w:cs="Calibri"/>
          <w:color w:val="000000"/>
          <w:sz w:val="22"/>
          <w:szCs w:val="22"/>
        </w:rPr>
      </w:pPr>
    </w:p>
    <w:p w:rsidR="00612EB1" w:rsidRDefault="00B81101">
      <w:pPr>
        <w:keepNext/>
        <w:pBdr>
          <w:top w:val="nil"/>
          <w:left w:val="nil"/>
          <w:bottom w:val="nil"/>
          <w:right w:val="nil"/>
          <w:between w:val="nil"/>
        </w:pBdr>
        <w:spacing w:line="276" w:lineRule="auto"/>
        <w:jc w:val="both"/>
        <w:rPr>
          <w:rFonts w:ascii="Calibri" w:eastAsia="Calibri" w:hAnsi="Calibri" w:cs="Calibri"/>
          <w:b/>
          <w:color w:val="000000"/>
          <w:sz w:val="22"/>
          <w:szCs w:val="22"/>
        </w:rPr>
      </w:pPr>
      <w:bookmarkStart w:id="3" w:name="_heading=h.30j0zll" w:colFirst="0" w:colLast="0"/>
      <w:bookmarkEnd w:id="3"/>
      <w:r>
        <w:rPr>
          <w:rFonts w:ascii="Calibri" w:eastAsia="Calibri" w:hAnsi="Calibri" w:cs="Calibri"/>
          <w:b/>
          <w:color w:val="000000"/>
          <w:sz w:val="22"/>
          <w:szCs w:val="22"/>
        </w:rPr>
        <w:t>3. PARTICIPAÇÃO NA DISPENSA ELETRÔNICA.</w:t>
      </w:r>
    </w:p>
    <w:p w:rsidR="00612EB1" w:rsidRDefault="00612EB1">
      <w:pPr>
        <w:spacing w:line="276" w:lineRule="auto"/>
        <w:jc w:val="both"/>
        <w:rPr>
          <w:rFonts w:ascii="Calibri" w:eastAsia="Calibri" w:hAnsi="Calibri" w:cs="Calibri"/>
          <w:sz w:val="22"/>
          <w:szCs w:val="22"/>
        </w:rPr>
      </w:pPr>
    </w:p>
    <w:p w:rsidR="00612EB1" w:rsidRDefault="00B81101">
      <w:pPr>
        <w:pBdr>
          <w:top w:val="nil"/>
          <w:left w:val="nil"/>
          <w:bottom w:val="nil"/>
          <w:right w:val="nil"/>
          <w:between w:val="nil"/>
        </w:pBdr>
        <w:spacing w:line="276" w:lineRule="auto"/>
        <w:jc w:val="both"/>
        <w:rPr>
          <w:rFonts w:ascii="Calibri" w:eastAsia="Calibri" w:hAnsi="Calibri" w:cs="Calibri"/>
          <w:color w:val="000000"/>
          <w:sz w:val="22"/>
          <w:szCs w:val="22"/>
        </w:rPr>
      </w:pPr>
      <w:r>
        <w:rPr>
          <w:rFonts w:ascii="Calibri" w:eastAsia="Calibri" w:hAnsi="Calibri" w:cs="Calibri"/>
          <w:color w:val="000000"/>
          <w:sz w:val="22"/>
          <w:szCs w:val="22"/>
        </w:rPr>
        <w:t xml:space="preserve">3.1. A participação na presente dispensa eletrônica se dará mediante a utilização do Sistema BBMNET, disponível no endereço eletrônico https://novobbmnet.com.br/. </w:t>
      </w:r>
    </w:p>
    <w:p w:rsidR="00612EB1" w:rsidRDefault="00612EB1">
      <w:pPr>
        <w:spacing w:line="276" w:lineRule="auto"/>
        <w:jc w:val="both"/>
        <w:rPr>
          <w:rFonts w:ascii="Calibri" w:eastAsia="Calibri" w:hAnsi="Calibri" w:cs="Calibri"/>
          <w:color w:val="000000"/>
          <w:sz w:val="22"/>
          <w:szCs w:val="22"/>
        </w:rPr>
      </w:pPr>
    </w:p>
    <w:p w:rsidR="00612EB1" w:rsidRDefault="00B81101">
      <w:pPr>
        <w:pBdr>
          <w:top w:val="nil"/>
          <w:left w:val="nil"/>
          <w:bottom w:val="nil"/>
          <w:right w:val="nil"/>
          <w:between w:val="nil"/>
        </w:pBdr>
        <w:spacing w:line="276" w:lineRule="auto"/>
        <w:jc w:val="both"/>
        <w:rPr>
          <w:rFonts w:ascii="Calibri" w:eastAsia="Calibri" w:hAnsi="Calibri" w:cs="Calibri"/>
          <w:color w:val="000000"/>
          <w:sz w:val="22"/>
          <w:szCs w:val="22"/>
        </w:rPr>
      </w:pPr>
      <w:r>
        <w:rPr>
          <w:rFonts w:ascii="Calibri" w:eastAsia="Calibri" w:hAnsi="Calibri" w:cs="Calibri"/>
          <w:color w:val="000000"/>
          <w:sz w:val="22"/>
          <w:szCs w:val="22"/>
        </w:rPr>
        <w:t>3.2. O fornecedor é o responsável por qualquer transação efetuada diretamente ou por seu re</w:t>
      </w:r>
      <w:r>
        <w:rPr>
          <w:rFonts w:ascii="Calibri" w:eastAsia="Calibri" w:hAnsi="Calibri" w:cs="Calibri"/>
          <w:color w:val="000000"/>
          <w:sz w:val="22"/>
          <w:szCs w:val="22"/>
        </w:rPr>
        <w:t xml:space="preserve">presentante no Sistema de Dispensa Eletrônica, não cabendo ao provedor do Sistema ou ao órgão entidade </w:t>
      </w:r>
      <w:r>
        <w:rPr>
          <w:rFonts w:ascii="Calibri" w:eastAsia="Calibri" w:hAnsi="Calibri" w:cs="Calibri"/>
          <w:sz w:val="22"/>
          <w:szCs w:val="22"/>
        </w:rPr>
        <w:t>promotora</w:t>
      </w:r>
      <w:r>
        <w:rPr>
          <w:rFonts w:ascii="Calibri" w:eastAsia="Calibri" w:hAnsi="Calibri" w:cs="Calibri"/>
          <w:color w:val="000000"/>
          <w:sz w:val="22"/>
          <w:szCs w:val="22"/>
        </w:rPr>
        <w:t xml:space="preserve"> do procedimento a responsabilidade por eventuais danos decorrentes de uso indevido da senha, ainda que por terceiros não autorizados. </w:t>
      </w:r>
    </w:p>
    <w:p w:rsidR="00612EB1" w:rsidRDefault="00612EB1">
      <w:pPr>
        <w:spacing w:line="276" w:lineRule="auto"/>
        <w:jc w:val="both"/>
        <w:rPr>
          <w:rFonts w:ascii="Calibri" w:eastAsia="Calibri" w:hAnsi="Calibri" w:cs="Calibri"/>
          <w:color w:val="000000"/>
          <w:sz w:val="22"/>
          <w:szCs w:val="22"/>
        </w:rPr>
      </w:pPr>
    </w:p>
    <w:p w:rsidR="00612EB1" w:rsidRDefault="00B81101">
      <w:pPr>
        <w:spacing w:line="276" w:lineRule="auto"/>
        <w:jc w:val="both"/>
        <w:rPr>
          <w:rFonts w:ascii="Calibri" w:eastAsia="Calibri" w:hAnsi="Calibri" w:cs="Calibri"/>
          <w:sz w:val="22"/>
          <w:szCs w:val="22"/>
        </w:rPr>
      </w:pPr>
      <w:r>
        <w:rPr>
          <w:rFonts w:ascii="Calibri" w:eastAsia="Calibri" w:hAnsi="Calibri" w:cs="Calibri"/>
          <w:sz w:val="22"/>
          <w:szCs w:val="22"/>
        </w:rPr>
        <w:t xml:space="preserve">3.3. </w:t>
      </w:r>
      <w:r>
        <w:rPr>
          <w:rFonts w:ascii="Calibri" w:eastAsia="Calibri" w:hAnsi="Calibri" w:cs="Calibri"/>
          <w:color w:val="000000"/>
          <w:sz w:val="22"/>
          <w:szCs w:val="22"/>
        </w:rPr>
        <w:t>Nã</w:t>
      </w:r>
      <w:r>
        <w:rPr>
          <w:rFonts w:ascii="Calibri" w:eastAsia="Calibri" w:hAnsi="Calibri" w:cs="Calibri"/>
          <w:color w:val="000000"/>
          <w:sz w:val="22"/>
          <w:szCs w:val="22"/>
        </w:rPr>
        <w:t>o poderão participar desta dispensa de licitação os fornecedores:</w:t>
      </w:r>
    </w:p>
    <w:p w:rsidR="00612EB1" w:rsidRDefault="00B81101">
      <w:pPr>
        <w:numPr>
          <w:ilvl w:val="2"/>
          <w:numId w:val="11"/>
        </w:numPr>
        <w:pBdr>
          <w:top w:val="nil"/>
          <w:left w:val="nil"/>
          <w:bottom w:val="nil"/>
          <w:right w:val="nil"/>
          <w:between w:val="nil"/>
        </w:pBdr>
        <w:spacing w:line="276" w:lineRule="auto"/>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Que não atendam às condições deste Aviso de Contratação Direta e seu(s) anexo(s);</w:t>
      </w:r>
    </w:p>
    <w:p w:rsidR="00612EB1" w:rsidRDefault="00B81101">
      <w:pPr>
        <w:numPr>
          <w:ilvl w:val="2"/>
          <w:numId w:val="11"/>
        </w:numPr>
        <w:pBdr>
          <w:top w:val="nil"/>
          <w:left w:val="nil"/>
          <w:bottom w:val="nil"/>
          <w:right w:val="nil"/>
          <w:between w:val="nil"/>
        </w:pBdr>
        <w:spacing w:line="276" w:lineRule="auto"/>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estrangeiros que não tenham representação legal no Brasil com poderes expressos para receber citação e responder administrativa ou judicialmente;</w:t>
      </w:r>
    </w:p>
    <w:p w:rsidR="00612EB1" w:rsidRDefault="00B81101">
      <w:pPr>
        <w:numPr>
          <w:ilvl w:val="2"/>
          <w:numId w:val="11"/>
        </w:numPr>
        <w:pBdr>
          <w:top w:val="nil"/>
          <w:left w:val="nil"/>
          <w:bottom w:val="nil"/>
          <w:right w:val="nil"/>
          <w:between w:val="nil"/>
        </w:pBdr>
        <w:spacing w:line="276" w:lineRule="auto"/>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 xml:space="preserve">Que se enquadrem nas vedações do art. 14 da Lei Federal nº 14.133/2021. </w:t>
      </w:r>
    </w:p>
    <w:p w:rsidR="00612EB1" w:rsidRDefault="00B81101">
      <w:pPr>
        <w:numPr>
          <w:ilvl w:val="2"/>
          <w:numId w:val="11"/>
        </w:numPr>
        <w:spacing w:line="276" w:lineRule="auto"/>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organizações da Sociedade Civil de In</w:t>
      </w:r>
      <w:r>
        <w:rPr>
          <w:rFonts w:ascii="Calibri" w:eastAsia="Calibri" w:hAnsi="Calibri" w:cs="Calibri"/>
          <w:color w:val="000000"/>
          <w:sz w:val="22"/>
          <w:szCs w:val="22"/>
        </w:rPr>
        <w:t xml:space="preserve">teresse Público - OSCIP, atuando nessa condição (Acórdão nº 746/2014-TCU-Plenário); </w:t>
      </w:r>
    </w:p>
    <w:p w:rsidR="00612EB1" w:rsidRDefault="00612EB1">
      <w:pPr>
        <w:spacing w:line="276" w:lineRule="auto"/>
        <w:jc w:val="both"/>
        <w:rPr>
          <w:rFonts w:ascii="Calibri" w:eastAsia="Calibri" w:hAnsi="Calibri" w:cs="Calibri"/>
          <w:color w:val="000000"/>
          <w:sz w:val="22"/>
          <w:szCs w:val="22"/>
        </w:rPr>
      </w:pPr>
    </w:p>
    <w:p w:rsidR="00612EB1" w:rsidRDefault="00B81101">
      <w:pPr>
        <w:numPr>
          <w:ilvl w:val="1"/>
          <w:numId w:val="11"/>
        </w:numPr>
        <w:pBdr>
          <w:top w:val="nil"/>
          <w:left w:val="nil"/>
          <w:bottom w:val="nil"/>
          <w:right w:val="nil"/>
          <w:between w:val="nil"/>
        </w:pBdr>
        <w:spacing w:line="276" w:lineRule="auto"/>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Será permitida a participação de cooperativas, desde que apresentem demonstrativo de atuação em regime cooperado, com repartição de receitas e despesas entre os cooperado</w:t>
      </w:r>
      <w:r>
        <w:rPr>
          <w:rFonts w:ascii="Calibri" w:eastAsia="Calibri" w:hAnsi="Calibri" w:cs="Calibri"/>
          <w:color w:val="000000"/>
          <w:sz w:val="22"/>
          <w:szCs w:val="22"/>
        </w:rPr>
        <w:t xml:space="preserve">s e atendam ao art. 16 da Lei Federal nº 14.133/2021. </w:t>
      </w:r>
    </w:p>
    <w:p w:rsidR="00612EB1" w:rsidRDefault="00612EB1">
      <w:pPr>
        <w:pBdr>
          <w:top w:val="nil"/>
          <w:left w:val="nil"/>
          <w:bottom w:val="nil"/>
          <w:right w:val="nil"/>
          <w:between w:val="nil"/>
        </w:pBdr>
        <w:spacing w:line="276" w:lineRule="auto"/>
        <w:jc w:val="both"/>
        <w:rPr>
          <w:rFonts w:ascii="Calibri" w:eastAsia="Calibri" w:hAnsi="Calibri" w:cs="Calibri"/>
          <w:color w:val="000000"/>
          <w:sz w:val="22"/>
          <w:szCs w:val="22"/>
        </w:rPr>
      </w:pPr>
    </w:p>
    <w:p w:rsidR="00612EB1" w:rsidRDefault="00B81101">
      <w:pPr>
        <w:pBdr>
          <w:top w:val="nil"/>
          <w:left w:val="nil"/>
          <w:bottom w:val="nil"/>
          <w:right w:val="nil"/>
          <w:between w:val="nil"/>
        </w:pBdr>
        <w:tabs>
          <w:tab w:val="left" w:pos="522"/>
        </w:tabs>
        <w:spacing w:line="276" w:lineRule="auto"/>
        <w:jc w:val="both"/>
        <w:rPr>
          <w:rFonts w:ascii="Calibri" w:eastAsia="Calibri" w:hAnsi="Calibri" w:cs="Calibri"/>
          <w:color w:val="000000"/>
          <w:sz w:val="22"/>
          <w:szCs w:val="22"/>
        </w:rPr>
      </w:pPr>
      <w:r>
        <w:rPr>
          <w:rFonts w:ascii="Calibri" w:eastAsia="Calibri" w:hAnsi="Calibri" w:cs="Calibri"/>
          <w:color w:val="000000"/>
          <w:sz w:val="22"/>
          <w:szCs w:val="22"/>
        </w:rPr>
        <w:t xml:space="preserve">3.4.1. Em sendo permitida a participação de cooperativas, serão estendidas a elas os benefícios previstos para as microempresas e empresas de pequeno porte quando elas atenderem ao disposto no art. 34 da Lei nº 11.488, de 15 de junho de 2007. </w:t>
      </w:r>
    </w:p>
    <w:p w:rsidR="00612EB1" w:rsidRDefault="00612EB1">
      <w:pPr>
        <w:spacing w:line="276" w:lineRule="auto"/>
        <w:jc w:val="both"/>
        <w:rPr>
          <w:rFonts w:ascii="Calibri" w:eastAsia="Calibri" w:hAnsi="Calibri" w:cs="Calibri"/>
          <w:sz w:val="22"/>
          <w:szCs w:val="22"/>
        </w:rPr>
      </w:pPr>
    </w:p>
    <w:p w:rsidR="00612EB1" w:rsidRDefault="00B81101">
      <w:pPr>
        <w:numPr>
          <w:ilvl w:val="0"/>
          <w:numId w:val="11"/>
        </w:numPr>
        <w:pBdr>
          <w:top w:val="nil"/>
          <w:left w:val="nil"/>
          <w:bottom w:val="nil"/>
          <w:right w:val="nil"/>
          <w:between w:val="nil"/>
        </w:pBdr>
        <w:spacing w:line="276" w:lineRule="auto"/>
        <w:ind w:left="0" w:firstLine="0"/>
        <w:jc w:val="both"/>
        <w:rPr>
          <w:rFonts w:ascii="Calibri" w:eastAsia="Calibri" w:hAnsi="Calibri" w:cs="Calibri"/>
          <w:b/>
          <w:color w:val="000000"/>
          <w:sz w:val="22"/>
          <w:szCs w:val="22"/>
        </w:rPr>
      </w:pPr>
      <w:bookmarkStart w:id="4" w:name="_heading=h.1fob9te" w:colFirst="0" w:colLast="0"/>
      <w:bookmarkEnd w:id="4"/>
      <w:r>
        <w:rPr>
          <w:rFonts w:ascii="Calibri" w:eastAsia="Calibri" w:hAnsi="Calibri" w:cs="Calibri"/>
          <w:b/>
          <w:color w:val="000000"/>
          <w:sz w:val="22"/>
          <w:szCs w:val="22"/>
        </w:rPr>
        <w:t>INGRESSO NA</w:t>
      </w:r>
      <w:r>
        <w:rPr>
          <w:rFonts w:ascii="Calibri" w:eastAsia="Calibri" w:hAnsi="Calibri" w:cs="Calibri"/>
          <w:b/>
          <w:color w:val="000000"/>
          <w:sz w:val="22"/>
          <w:szCs w:val="22"/>
        </w:rPr>
        <w:t xml:space="preserve"> DISPENSA ELETRÔNICA, CADASTRAMENTO DA PROPOSTA INICIAL e DOCUMENTOS DE HABILITAÇÃO</w:t>
      </w:r>
    </w:p>
    <w:p w:rsidR="00612EB1" w:rsidRDefault="00612EB1">
      <w:pPr>
        <w:tabs>
          <w:tab w:val="left" w:pos="470"/>
        </w:tabs>
        <w:spacing w:line="276" w:lineRule="auto"/>
        <w:jc w:val="both"/>
        <w:rPr>
          <w:rFonts w:ascii="Calibri" w:eastAsia="Calibri" w:hAnsi="Calibri" w:cs="Calibri"/>
          <w:sz w:val="22"/>
          <w:szCs w:val="22"/>
        </w:rPr>
      </w:pPr>
    </w:p>
    <w:p w:rsidR="00612EB1" w:rsidRDefault="00B81101">
      <w:pPr>
        <w:tabs>
          <w:tab w:val="left" w:pos="470"/>
        </w:tabs>
        <w:spacing w:line="276" w:lineRule="auto"/>
        <w:jc w:val="both"/>
        <w:rPr>
          <w:rFonts w:ascii="Calibri" w:eastAsia="Calibri" w:hAnsi="Calibri" w:cs="Calibri"/>
          <w:color w:val="000000"/>
          <w:sz w:val="22"/>
          <w:szCs w:val="22"/>
        </w:rPr>
      </w:pPr>
      <w:r>
        <w:rPr>
          <w:rFonts w:ascii="Calibri" w:eastAsia="Calibri" w:hAnsi="Calibri" w:cs="Calibri"/>
          <w:sz w:val="22"/>
          <w:szCs w:val="22"/>
        </w:rPr>
        <w:t xml:space="preserve">4.1. </w:t>
      </w:r>
      <w:r>
        <w:rPr>
          <w:rFonts w:ascii="Calibri" w:eastAsia="Calibri" w:hAnsi="Calibri" w:cs="Calibri"/>
          <w:color w:val="000000"/>
          <w:sz w:val="22"/>
          <w:szCs w:val="22"/>
        </w:rPr>
        <w:t>O ingresso do fornecedor na disputa da dispensa eletrônica se dará com o cadastramento de sua proposta inicial, na forma deste item.</w:t>
      </w:r>
    </w:p>
    <w:p w:rsidR="00612EB1" w:rsidRDefault="00612EB1">
      <w:pPr>
        <w:tabs>
          <w:tab w:val="left" w:pos="470"/>
        </w:tabs>
        <w:spacing w:line="276" w:lineRule="auto"/>
        <w:jc w:val="both"/>
        <w:rPr>
          <w:rFonts w:ascii="Calibri" w:eastAsia="Calibri" w:hAnsi="Calibri" w:cs="Calibri"/>
          <w:color w:val="000000"/>
          <w:sz w:val="22"/>
          <w:szCs w:val="22"/>
        </w:rPr>
      </w:pPr>
    </w:p>
    <w:p w:rsidR="00612EB1" w:rsidRDefault="00B81101">
      <w:pPr>
        <w:pBdr>
          <w:top w:val="nil"/>
          <w:left w:val="nil"/>
          <w:bottom w:val="nil"/>
          <w:right w:val="nil"/>
          <w:between w:val="nil"/>
        </w:pBdr>
        <w:spacing w:line="276" w:lineRule="auto"/>
        <w:jc w:val="both"/>
        <w:rPr>
          <w:rFonts w:ascii="Calibri" w:eastAsia="Calibri" w:hAnsi="Calibri" w:cs="Calibri"/>
          <w:color w:val="000000"/>
          <w:sz w:val="22"/>
          <w:szCs w:val="22"/>
        </w:rPr>
      </w:pPr>
      <w:r>
        <w:rPr>
          <w:rFonts w:ascii="Calibri" w:eastAsia="Calibri" w:hAnsi="Calibri" w:cs="Calibri"/>
          <w:color w:val="000000"/>
          <w:sz w:val="22"/>
          <w:szCs w:val="22"/>
        </w:rPr>
        <w:t>4.2. O fornecedor interessado encaminhará, exclusivamente por meio do Sistema BBMNET, a proposta com a descrição do objeto ofertado e a marca do produto, quando for o caso, e o preço, até a data e o horário estabelecidos para o fim de recebimento de propos</w:t>
      </w:r>
      <w:r>
        <w:rPr>
          <w:rFonts w:ascii="Calibri" w:eastAsia="Calibri" w:hAnsi="Calibri" w:cs="Calibri"/>
          <w:color w:val="000000"/>
          <w:sz w:val="22"/>
          <w:szCs w:val="22"/>
        </w:rPr>
        <w:t xml:space="preserve">tas. </w:t>
      </w:r>
    </w:p>
    <w:p w:rsidR="00612EB1" w:rsidRDefault="00612EB1">
      <w:pPr>
        <w:pBdr>
          <w:top w:val="nil"/>
          <w:left w:val="nil"/>
          <w:bottom w:val="nil"/>
          <w:right w:val="nil"/>
          <w:between w:val="nil"/>
        </w:pBdr>
        <w:spacing w:line="276" w:lineRule="auto"/>
        <w:jc w:val="both"/>
        <w:rPr>
          <w:rFonts w:ascii="Calibri" w:eastAsia="Calibri" w:hAnsi="Calibri" w:cs="Calibri"/>
          <w:color w:val="000000"/>
          <w:sz w:val="22"/>
          <w:szCs w:val="22"/>
        </w:rPr>
      </w:pPr>
    </w:p>
    <w:p w:rsidR="00612EB1" w:rsidRDefault="00B81101">
      <w:pPr>
        <w:numPr>
          <w:ilvl w:val="1"/>
          <w:numId w:val="11"/>
        </w:numPr>
        <w:pBdr>
          <w:top w:val="nil"/>
          <w:left w:val="nil"/>
          <w:bottom w:val="nil"/>
          <w:right w:val="nil"/>
          <w:between w:val="nil"/>
        </w:pBdr>
        <w:spacing w:line="276" w:lineRule="auto"/>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 xml:space="preserve">Todas as especificações do objeto contidas na proposta, em especial o preço, vinculam a Contratada. </w:t>
      </w:r>
    </w:p>
    <w:p w:rsidR="00612EB1" w:rsidRDefault="00612EB1">
      <w:pPr>
        <w:pBdr>
          <w:top w:val="nil"/>
          <w:left w:val="nil"/>
          <w:bottom w:val="nil"/>
          <w:right w:val="nil"/>
          <w:between w:val="nil"/>
        </w:pBdr>
        <w:spacing w:line="276" w:lineRule="auto"/>
        <w:jc w:val="both"/>
        <w:rPr>
          <w:rFonts w:ascii="Calibri" w:eastAsia="Calibri" w:hAnsi="Calibri" w:cs="Calibri"/>
          <w:color w:val="000000"/>
          <w:sz w:val="22"/>
          <w:szCs w:val="22"/>
        </w:rPr>
      </w:pPr>
    </w:p>
    <w:p w:rsidR="00612EB1" w:rsidRDefault="00B81101">
      <w:pPr>
        <w:numPr>
          <w:ilvl w:val="1"/>
          <w:numId w:val="11"/>
        </w:numPr>
        <w:pBdr>
          <w:top w:val="nil"/>
          <w:left w:val="nil"/>
          <w:bottom w:val="nil"/>
          <w:right w:val="nil"/>
          <w:between w:val="nil"/>
        </w:pBdr>
        <w:spacing w:line="276" w:lineRule="auto"/>
        <w:ind w:left="0" w:firstLine="0"/>
        <w:jc w:val="both"/>
        <w:rPr>
          <w:rFonts w:ascii="Calibri" w:eastAsia="Calibri" w:hAnsi="Calibri" w:cs="Calibri"/>
          <w:color w:val="000000"/>
          <w:sz w:val="22"/>
          <w:szCs w:val="22"/>
        </w:rPr>
      </w:pPr>
      <w:r>
        <w:rPr>
          <w:rFonts w:ascii="Calibri" w:eastAsia="Calibri" w:hAnsi="Calibri" w:cs="Calibri"/>
          <w:color w:val="000000"/>
          <w:sz w:val="22"/>
          <w:szCs w:val="22"/>
        </w:rPr>
        <w:lastRenderedPageBreak/>
        <w:t xml:space="preserve">Nos valores propostos estarão inclusos todos os custos operacionais, encargos previdenciários, trabalhistas, tributários, comerciais e quaisquer outros que incidam direta ou indiretamente no objeto desta dispensa de licitação; </w:t>
      </w:r>
    </w:p>
    <w:p w:rsidR="00612EB1" w:rsidRDefault="00B81101">
      <w:pPr>
        <w:numPr>
          <w:ilvl w:val="2"/>
          <w:numId w:val="11"/>
        </w:numPr>
        <w:pBdr>
          <w:top w:val="nil"/>
          <w:left w:val="nil"/>
          <w:bottom w:val="nil"/>
          <w:right w:val="nil"/>
          <w:between w:val="nil"/>
        </w:pBdr>
        <w:spacing w:line="276" w:lineRule="auto"/>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Os preços ofertados, tanto n</w:t>
      </w:r>
      <w:r>
        <w:rPr>
          <w:rFonts w:ascii="Calibri" w:eastAsia="Calibri" w:hAnsi="Calibri" w:cs="Calibri"/>
          <w:color w:val="000000"/>
          <w:sz w:val="22"/>
          <w:szCs w:val="22"/>
        </w:rPr>
        <w:t xml:space="preserve">a proposta inicial, quanto na etapa de lances, serão de exclusiva responsabilidade do fornecedor. </w:t>
      </w:r>
    </w:p>
    <w:p w:rsidR="00612EB1" w:rsidRDefault="00612EB1">
      <w:pPr>
        <w:pBdr>
          <w:top w:val="nil"/>
          <w:left w:val="nil"/>
          <w:bottom w:val="nil"/>
          <w:right w:val="nil"/>
          <w:between w:val="nil"/>
        </w:pBdr>
        <w:spacing w:line="276" w:lineRule="auto"/>
        <w:jc w:val="both"/>
        <w:rPr>
          <w:rFonts w:ascii="Calibri" w:eastAsia="Calibri" w:hAnsi="Calibri" w:cs="Calibri"/>
          <w:color w:val="000000"/>
          <w:sz w:val="22"/>
          <w:szCs w:val="22"/>
        </w:rPr>
      </w:pPr>
    </w:p>
    <w:p w:rsidR="00612EB1" w:rsidRDefault="00B81101">
      <w:pPr>
        <w:numPr>
          <w:ilvl w:val="1"/>
          <w:numId w:val="11"/>
        </w:numPr>
        <w:pBdr>
          <w:top w:val="nil"/>
          <w:left w:val="nil"/>
          <w:bottom w:val="nil"/>
          <w:right w:val="nil"/>
          <w:between w:val="nil"/>
        </w:pBdr>
        <w:spacing w:line="276" w:lineRule="auto"/>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Apresentação das propostas implica obrigatoriedade do cumprimento das disposições nelas contidas, em conformidade com o que dispõe o Termo de Referência, Pr</w:t>
      </w:r>
      <w:r>
        <w:rPr>
          <w:rFonts w:ascii="Calibri" w:eastAsia="Calibri" w:hAnsi="Calibri" w:cs="Calibri"/>
          <w:color w:val="000000"/>
          <w:sz w:val="22"/>
          <w:szCs w:val="22"/>
        </w:rPr>
        <w:t>ojeto Básico ou Projeto Executivo, assumindo o proponente o compromisso de executar os serviços nos seus termos, bem como de fornecer os materiais, equipamentos, ferramentas e utensílios necessários, em quantidades e qualidades adequadas à perfeita execuçã</w:t>
      </w:r>
      <w:r>
        <w:rPr>
          <w:rFonts w:ascii="Calibri" w:eastAsia="Calibri" w:hAnsi="Calibri" w:cs="Calibri"/>
          <w:color w:val="000000"/>
          <w:sz w:val="22"/>
          <w:szCs w:val="22"/>
        </w:rPr>
        <w:t xml:space="preserve">o contratual, promovendo, quando requerido, sua substituição. </w:t>
      </w:r>
    </w:p>
    <w:p w:rsidR="00612EB1" w:rsidRDefault="00612EB1">
      <w:pPr>
        <w:pBdr>
          <w:top w:val="nil"/>
          <w:left w:val="nil"/>
          <w:bottom w:val="nil"/>
          <w:right w:val="nil"/>
          <w:between w:val="nil"/>
        </w:pBdr>
        <w:spacing w:line="276" w:lineRule="auto"/>
        <w:jc w:val="both"/>
        <w:rPr>
          <w:rFonts w:ascii="Calibri" w:eastAsia="Calibri" w:hAnsi="Calibri" w:cs="Calibri"/>
          <w:color w:val="000000"/>
          <w:sz w:val="22"/>
          <w:szCs w:val="22"/>
        </w:rPr>
      </w:pPr>
    </w:p>
    <w:p w:rsidR="00612EB1" w:rsidRDefault="00B81101">
      <w:pPr>
        <w:numPr>
          <w:ilvl w:val="1"/>
          <w:numId w:val="11"/>
        </w:numPr>
        <w:pBdr>
          <w:top w:val="nil"/>
          <w:left w:val="nil"/>
          <w:bottom w:val="nil"/>
          <w:right w:val="nil"/>
          <w:between w:val="nil"/>
        </w:pBdr>
        <w:spacing w:line="276" w:lineRule="auto"/>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 xml:space="preserve">No cadastramento da proposta inicial, o fornecedor deverá assinalar em campo próprio do sistema eletrônico, que atende as seguintes declarações: </w:t>
      </w:r>
    </w:p>
    <w:p w:rsidR="00612EB1" w:rsidRDefault="00612EB1">
      <w:pPr>
        <w:tabs>
          <w:tab w:val="left" w:pos="1308"/>
        </w:tabs>
        <w:spacing w:line="276" w:lineRule="auto"/>
        <w:jc w:val="both"/>
        <w:rPr>
          <w:rFonts w:ascii="Calibri" w:eastAsia="Calibri" w:hAnsi="Calibri" w:cs="Calibri"/>
          <w:b/>
          <w:sz w:val="22"/>
          <w:szCs w:val="22"/>
        </w:rPr>
      </w:pPr>
    </w:p>
    <w:p w:rsidR="00612EB1" w:rsidRDefault="00B81101">
      <w:pPr>
        <w:numPr>
          <w:ilvl w:val="2"/>
          <w:numId w:val="11"/>
        </w:numPr>
        <w:pBdr>
          <w:top w:val="nil"/>
          <w:left w:val="nil"/>
          <w:bottom w:val="nil"/>
          <w:right w:val="nil"/>
          <w:between w:val="nil"/>
        </w:pBdr>
        <w:tabs>
          <w:tab w:val="left" w:pos="1308"/>
        </w:tabs>
        <w:spacing w:line="276" w:lineRule="auto"/>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a inexistência de fato impeditivo para licitar ou contratar com a Administração Pública;</w:t>
      </w:r>
    </w:p>
    <w:p w:rsidR="00612EB1" w:rsidRDefault="00B81101">
      <w:pPr>
        <w:numPr>
          <w:ilvl w:val="2"/>
          <w:numId w:val="11"/>
        </w:numPr>
        <w:spacing w:line="276" w:lineRule="auto"/>
        <w:ind w:left="0" w:firstLine="0"/>
        <w:jc w:val="both"/>
        <w:rPr>
          <w:rFonts w:ascii="Calibri" w:eastAsia="Calibri" w:hAnsi="Calibri" w:cs="Calibri"/>
          <w:sz w:val="22"/>
          <w:szCs w:val="22"/>
        </w:rPr>
      </w:pPr>
      <w:r>
        <w:rPr>
          <w:rFonts w:ascii="Calibri" w:eastAsia="Calibri" w:hAnsi="Calibri" w:cs="Calibri"/>
          <w:sz w:val="22"/>
          <w:szCs w:val="22"/>
        </w:rPr>
        <w:t xml:space="preserve">o enquadramento na condição de microempresa e empresa de pequeno porte, nos termos da Lei Complementar nº 123, de 2006; </w:t>
      </w:r>
    </w:p>
    <w:p w:rsidR="00612EB1" w:rsidRDefault="00B81101">
      <w:pPr>
        <w:numPr>
          <w:ilvl w:val="2"/>
          <w:numId w:val="11"/>
        </w:numPr>
        <w:spacing w:line="276" w:lineRule="auto"/>
        <w:ind w:left="0" w:firstLine="0"/>
        <w:jc w:val="both"/>
        <w:rPr>
          <w:rFonts w:ascii="Calibri" w:eastAsia="Calibri" w:hAnsi="Calibri" w:cs="Calibri"/>
          <w:sz w:val="22"/>
          <w:szCs w:val="22"/>
        </w:rPr>
      </w:pPr>
      <w:r>
        <w:rPr>
          <w:rFonts w:ascii="Calibri" w:eastAsia="Calibri" w:hAnsi="Calibri" w:cs="Calibri"/>
          <w:sz w:val="22"/>
          <w:szCs w:val="22"/>
        </w:rPr>
        <w:t xml:space="preserve">o pleno conhecimento e aceitação das regras e </w:t>
      </w:r>
      <w:r>
        <w:rPr>
          <w:rFonts w:ascii="Calibri" w:eastAsia="Calibri" w:hAnsi="Calibri" w:cs="Calibri"/>
          <w:sz w:val="22"/>
          <w:szCs w:val="22"/>
        </w:rPr>
        <w:t>das condições gerais da contratação, constantes do procedimento;</w:t>
      </w:r>
    </w:p>
    <w:p w:rsidR="00612EB1" w:rsidRDefault="00B81101">
      <w:pPr>
        <w:numPr>
          <w:ilvl w:val="2"/>
          <w:numId w:val="11"/>
        </w:numPr>
        <w:spacing w:line="276" w:lineRule="auto"/>
        <w:ind w:left="0" w:firstLine="0"/>
        <w:jc w:val="both"/>
        <w:rPr>
          <w:rFonts w:ascii="Calibri" w:eastAsia="Calibri" w:hAnsi="Calibri" w:cs="Calibri"/>
          <w:sz w:val="22"/>
          <w:szCs w:val="22"/>
        </w:rPr>
      </w:pPr>
      <w:r>
        <w:rPr>
          <w:rFonts w:ascii="Calibri" w:eastAsia="Calibri" w:hAnsi="Calibri" w:cs="Calibri"/>
          <w:sz w:val="22"/>
          <w:szCs w:val="22"/>
        </w:rPr>
        <w:t>a responsabilidade pelas transações que forem efetuadas no sistema, assumindo como firmes e verdadeiras;</w:t>
      </w:r>
    </w:p>
    <w:p w:rsidR="00612EB1" w:rsidRDefault="00B81101">
      <w:pPr>
        <w:numPr>
          <w:ilvl w:val="2"/>
          <w:numId w:val="11"/>
        </w:numPr>
        <w:spacing w:line="276" w:lineRule="auto"/>
        <w:ind w:left="0" w:firstLine="0"/>
        <w:jc w:val="both"/>
        <w:rPr>
          <w:rFonts w:ascii="Calibri" w:eastAsia="Calibri" w:hAnsi="Calibri" w:cs="Calibri"/>
          <w:sz w:val="22"/>
          <w:szCs w:val="22"/>
        </w:rPr>
      </w:pPr>
      <w:r>
        <w:rPr>
          <w:rFonts w:ascii="Calibri" w:eastAsia="Calibri" w:hAnsi="Calibri" w:cs="Calibri"/>
          <w:sz w:val="22"/>
          <w:szCs w:val="22"/>
        </w:rPr>
        <w:t>o cumprimento das exigências de reserva de cargos para pessoa com deficiência e para r</w:t>
      </w:r>
      <w:r>
        <w:rPr>
          <w:rFonts w:ascii="Calibri" w:eastAsia="Calibri" w:hAnsi="Calibri" w:cs="Calibri"/>
          <w:sz w:val="22"/>
          <w:szCs w:val="22"/>
        </w:rPr>
        <w:t>eabilitado da Previdência Social, de que trata o art. 93 da Lei nº 8.213, de 24 de julho de 1991, se couber; e</w:t>
      </w:r>
    </w:p>
    <w:p w:rsidR="00612EB1" w:rsidRDefault="00B81101">
      <w:pPr>
        <w:numPr>
          <w:ilvl w:val="2"/>
          <w:numId w:val="11"/>
        </w:numPr>
        <w:spacing w:line="276" w:lineRule="auto"/>
        <w:ind w:left="0" w:firstLine="0"/>
        <w:jc w:val="both"/>
        <w:rPr>
          <w:rFonts w:ascii="Calibri" w:eastAsia="Calibri" w:hAnsi="Calibri" w:cs="Calibri"/>
          <w:sz w:val="22"/>
          <w:szCs w:val="22"/>
        </w:rPr>
      </w:pPr>
      <w:r>
        <w:rPr>
          <w:rFonts w:ascii="Calibri" w:eastAsia="Calibri" w:hAnsi="Calibri" w:cs="Calibri"/>
          <w:sz w:val="22"/>
          <w:szCs w:val="22"/>
        </w:rPr>
        <w:t>o cumprimento do disposto no inciso VI do art. 68 da Lei nº 14.133, de 2021.</w:t>
      </w:r>
    </w:p>
    <w:p w:rsidR="00612EB1" w:rsidRDefault="00612EB1">
      <w:pPr>
        <w:pBdr>
          <w:top w:val="nil"/>
          <w:left w:val="nil"/>
          <w:bottom w:val="nil"/>
          <w:right w:val="nil"/>
          <w:between w:val="nil"/>
        </w:pBdr>
        <w:spacing w:line="276" w:lineRule="auto"/>
        <w:jc w:val="both"/>
        <w:rPr>
          <w:rFonts w:ascii="Calibri" w:eastAsia="Calibri" w:hAnsi="Calibri" w:cs="Calibri"/>
          <w:color w:val="000000"/>
          <w:sz w:val="22"/>
          <w:szCs w:val="22"/>
        </w:rPr>
      </w:pPr>
    </w:p>
    <w:p w:rsidR="00612EB1" w:rsidRDefault="00B81101">
      <w:pPr>
        <w:numPr>
          <w:ilvl w:val="1"/>
          <w:numId w:val="11"/>
        </w:numPr>
        <w:pBdr>
          <w:top w:val="nil"/>
          <w:left w:val="nil"/>
          <w:bottom w:val="nil"/>
          <w:right w:val="nil"/>
          <w:between w:val="nil"/>
        </w:pBdr>
        <w:spacing w:line="276" w:lineRule="auto"/>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 xml:space="preserve">Quando houver variação mínima entre lances, fica facultado ao fornecedor, ao cadastrar sua proposta inicial, a parametrização de valor final mínimo, com o registro do seu lance final aceitável (menor preço ou maior desconto, conforme o caso). </w:t>
      </w:r>
    </w:p>
    <w:p w:rsidR="00612EB1" w:rsidRDefault="00B81101">
      <w:pPr>
        <w:numPr>
          <w:ilvl w:val="2"/>
          <w:numId w:val="11"/>
        </w:numPr>
        <w:pBdr>
          <w:top w:val="nil"/>
          <w:left w:val="nil"/>
          <w:bottom w:val="nil"/>
          <w:right w:val="nil"/>
          <w:between w:val="nil"/>
        </w:pBdr>
        <w:tabs>
          <w:tab w:val="left" w:pos="1058"/>
        </w:tabs>
        <w:spacing w:line="276" w:lineRule="auto"/>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Feita essa o</w:t>
      </w:r>
      <w:r>
        <w:rPr>
          <w:rFonts w:ascii="Calibri" w:eastAsia="Calibri" w:hAnsi="Calibri" w:cs="Calibri"/>
          <w:color w:val="000000"/>
          <w:sz w:val="22"/>
          <w:szCs w:val="22"/>
        </w:rPr>
        <w:t xml:space="preserve">pção os lances serão enviados automaticamente pelo sistema, respeitados os limites cadastrados pelo fornecedor e o intervalo mínimo entre lances previsto neste aviso. </w:t>
      </w:r>
    </w:p>
    <w:p w:rsidR="00612EB1" w:rsidRDefault="00B81101">
      <w:pPr>
        <w:numPr>
          <w:ilvl w:val="3"/>
          <w:numId w:val="11"/>
        </w:numPr>
        <w:pBdr>
          <w:top w:val="nil"/>
          <w:left w:val="nil"/>
          <w:bottom w:val="nil"/>
          <w:right w:val="nil"/>
          <w:between w:val="nil"/>
        </w:pBdr>
        <w:tabs>
          <w:tab w:val="left" w:pos="1058"/>
        </w:tabs>
        <w:spacing w:line="276" w:lineRule="auto"/>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Sem prejuízo do disposto acima, os lances poderão ser enviados manualmente, na forma da seção respectiva deste Aviso de Contratação Direta;</w:t>
      </w:r>
    </w:p>
    <w:p w:rsidR="00612EB1" w:rsidRDefault="00B81101">
      <w:pPr>
        <w:numPr>
          <w:ilvl w:val="2"/>
          <w:numId w:val="11"/>
        </w:numPr>
        <w:pBdr>
          <w:top w:val="nil"/>
          <w:left w:val="nil"/>
          <w:bottom w:val="nil"/>
          <w:right w:val="nil"/>
          <w:between w:val="nil"/>
        </w:pBdr>
        <w:tabs>
          <w:tab w:val="left" w:pos="1058"/>
        </w:tabs>
        <w:spacing w:line="276" w:lineRule="auto"/>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O valor final mínimo poderá ser alterado pelo fornecedor durante a fase de disputa, desde que não assuma valor super</w:t>
      </w:r>
      <w:r>
        <w:rPr>
          <w:rFonts w:ascii="Calibri" w:eastAsia="Calibri" w:hAnsi="Calibri" w:cs="Calibri"/>
          <w:color w:val="000000"/>
          <w:sz w:val="22"/>
          <w:szCs w:val="22"/>
        </w:rPr>
        <w:t xml:space="preserve">ior </w:t>
      </w:r>
      <w:r>
        <w:rPr>
          <w:rFonts w:ascii="Calibri" w:eastAsia="Calibri" w:hAnsi="Calibri" w:cs="Calibri"/>
          <w:sz w:val="22"/>
          <w:szCs w:val="22"/>
        </w:rPr>
        <w:t>ao lance</w:t>
      </w:r>
      <w:r>
        <w:rPr>
          <w:rFonts w:ascii="Calibri" w:eastAsia="Calibri" w:hAnsi="Calibri" w:cs="Calibri"/>
          <w:color w:val="000000"/>
          <w:sz w:val="22"/>
          <w:szCs w:val="22"/>
        </w:rPr>
        <w:t xml:space="preserve"> já registrado por ele no sistema. </w:t>
      </w:r>
    </w:p>
    <w:p w:rsidR="00612EB1" w:rsidRDefault="00B81101">
      <w:pPr>
        <w:numPr>
          <w:ilvl w:val="2"/>
          <w:numId w:val="11"/>
        </w:numPr>
        <w:pBdr>
          <w:top w:val="nil"/>
          <w:left w:val="nil"/>
          <w:bottom w:val="nil"/>
          <w:right w:val="nil"/>
          <w:between w:val="nil"/>
        </w:pBdr>
        <w:tabs>
          <w:tab w:val="left" w:pos="1058"/>
        </w:tabs>
        <w:spacing w:line="276" w:lineRule="auto"/>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 xml:space="preserve">O valor mínimo parametrizado possui caráter sigiloso aos demais participantes do certame e para o órgão ou entidade contratante. Apenas os lances efetivamente enviados poderão ser conhecidos dos fornecedores </w:t>
      </w:r>
      <w:r>
        <w:rPr>
          <w:rFonts w:ascii="Calibri" w:eastAsia="Calibri" w:hAnsi="Calibri" w:cs="Calibri"/>
          <w:color w:val="000000"/>
          <w:sz w:val="22"/>
          <w:szCs w:val="22"/>
        </w:rPr>
        <w:t>na forma da seção seguinte deste Aviso.</w:t>
      </w:r>
    </w:p>
    <w:p w:rsidR="00612EB1" w:rsidRDefault="00612EB1">
      <w:pPr>
        <w:pBdr>
          <w:top w:val="nil"/>
          <w:left w:val="nil"/>
          <w:bottom w:val="nil"/>
          <w:right w:val="nil"/>
          <w:between w:val="nil"/>
        </w:pBdr>
        <w:tabs>
          <w:tab w:val="left" w:pos="1058"/>
        </w:tabs>
        <w:spacing w:line="276" w:lineRule="auto"/>
        <w:jc w:val="both"/>
        <w:rPr>
          <w:rFonts w:ascii="Calibri" w:eastAsia="Calibri" w:hAnsi="Calibri" w:cs="Calibri"/>
          <w:color w:val="000000"/>
          <w:sz w:val="22"/>
          <w:szCs w:val="22"/>
        </w:rPr>
      </w:pPr>
    </w:p>
    <w:p w:rsidR="00612EB1" w:rsidRDefault="00B81101">
      <w:pPr>
        <w:numPr>
          <w:ilvl w:val="0"/>
          <w:numId w:val="11"/>
        </w:numPr>
        <w:pBdr>
          <w:top w:val="nil"/>
          <w:left w:val="nil"/>
          <w:bottom w:val="nil"/>
          <w:right w:val="nil"/>
          <w:between w:val="nil"/>
        </w:pBdr>
        <w:tabs>
          <w:tab w:val="left" w:pos="1058"/>
        </w:tabs>
        <w:spacing w:line="276" w:lineRule="auto"/>
        <w:ind w:left="0" w:firstLine="0"/>
        <w:jc w:val="both"/>
        <w:rPr>
          <w:rFonts w:ascii="Calibri" w:eastAsia="Calibri" w:hAnsi="Calibri" w:cs="Calibri"/>
          <w:b/>
          <w:color w:val="000000"/>
          <w:sz w:val="22"/>
          <w:szCs w:val="22"/>
        </w:rPr>
      </w:pPr>
      <w:r>
        <w:rPr>
          <w:rFonts w:ascii="Calibri" w:eastAsia="Calibri" w:hAnsi="Calibri" w:cs="Calibri"/>
          <w:b/>
          <w:color w:val="000000"/>
          <w:sz w:val="22"/>
          <w:szCs w:val="22"/>
        </w:rPr>
        <w:t xml:space="preserve">FASE DE LANCES </w:t>
      </w:r>
    </w:p>
    <w:p w:rsidR="00612EB1" w:rsidRDefault="00612EB1">
      <w:pPr>
        <w:pBdr>
          <w:top w:val="nil"/>
          <w:left w:val="nil"/>
          <w:bottom w:val="nil"/>
          <w:right w:val="nil"/>
          <w:between w:val="nil"/>
        </w:pBdr>
        <w:tabs>
          <w:tab w:val="left" w:pos="1058"/>
        </w:tabs>
        <w:spacing w:line="276" w:lineRule="auto"/>
        <w:jc w:val="both"/>
        <w:rPr>
          <w:rFonts w:ascii="Calibri" w:eastAsia="Calibri" w:hAnsi="Calibri" w:cs="Calibri"/>
          <w:b/>
          <w:color w:val="000000"/>
          <w:sz w:val="22"/>
          <w:szCs w:val="22"/>
        </w:rPr>
      </w:pPr>
    </w:p>
    <w:p w:rsidR="00612EB1" w:rsidRDefault="00B81101">
      <w:pPr>
        <w:spacing w:line="276" w:lineRule="auto"/>
        <w:jc w:val="both"/>
        <w:rPr>
          <w:rFonts w:ascii="Calibri" w:eastAsia="Calibri" w:hAnsi="Calibri" w:cs="Calibri"/>
          <w:sz w:val="22"/>
          <w:szCs w:val="22"/>
        </w:rPr>
      </w:pPr>
      <w:r>
        <w:rPr>
          <w:rFonts w:ascii="Calibri" w:eastAsia="Calibri" w:hAnsi="Calibri" w:cs="Calibri"/>
          <w:sz w:val="22"/>
          <w:szCs w:val="22"/>
        </w:rPr>
        <w:lastRenderedPageBreak/>
        <w:t xml:space="preserve">5.1. </w:t>
      </w:r>
      <w:r>
        <w:rPr>
          <w:rFonts w:ascii="Calibri" w:eastAsia="Calibri" w:hAnsi="Calibri" w:cs="Calibri"/>
          <w:color w:val="000000"/>
          <w:sz w:val="22"/>
          <w:szCs w:val="22"/>
        </w:rPr>
        <w:t xml:space="preserve">A partir das </w:t>
      </w:r>
      <w:r>
        <w:rPr>
          <w:rFonts w:ascii="Calibri" w:eastAsia="Calibri" w:hAnsi="Calibri" w:cs="Calibri"/>
          <w:sz w:val="22"/>
          <w:szCs w:val="22"/>
        </w:rPr>
        <w:t>8:30h da data estabelecida neste Aviso de Contratação Direta, a sessão pública será automaticamente aberta pelo sistema para o envio de lances públicos e sucessivos, exclusivamente por meio do sistema eletrônico, sendo encerrado no horário de finalização d</w:t>
      </w:r>
      <w:r>
        <w:rPr>
          <w:rFonts w:ascii="Calibri" w:eastAsia="Calibri" w:hAnsi="Calibri" w:cs="Calibri"/>
          <w:sz w:val="22"/>
          <w:szCs w:val="22"/>
        </w:rPr>
        <w:t>os lances também já previsto neste aviso.</w:t>
      </w:r>
    </w:p>
    <w:p w:rsidR="00612EB1" w:rsidRDefault="00612EB1">
      <w:pPr>
        <w:spacing w:line="276" w:lineRule="auto"/>
        <w:jc w:val="both"/>
        <w:rPr>
          <w:rFonts w:ascii="Calibri" w:eastAsia="Calibri" w:hAnsi="Calibri" w:cs="Calibri"/>
          <w:sz w:val="22"/>
          <w:szCs w:val="22"/>
        </w:rPr>
      </w:pPr>
    </w:p>
    <w:p w:rsidR="00612EB1" w:rsidRDefault="00B81101">
      <w:pPr>
        <w:spacing w:line="276" w:lineRule="auto"/>
        <w:jc w:val="both"/>
        <w:rPr>
          <w:rFonts w:ascii="Calibri" w:eastAsia="Calibri" w:hAnsi="Calibri" w:cs="Calibri"/>
          <w:sz w:val="22"/>
          <w:szCs w:val="22"/>
        </w:rPr>
      </w:pPr>
      <w:r>
        <w:rPr>
          <w:rFonts w:ascii="Calibri" w:eastAsia="Calibri" w:hAnsi="Calibri" w:cs="Calibri"/>
          <w:sz w:val="22"/>
          <w:szCs w:val="22"/>
        </w:rPr>
        <w:t xml:space="preserve">5.2.  Iniciada a etapa competitiva, os fornecedores deverão encaminhar lances exclusivamente por meio de sistema eletrônico, sendo imediatamente informados do seu recebimento e do valor consignado no registro. </w:t>
      </w:r>
    </w:p>
    <w:p w:rsidR="00612EB1" w:rsidRDefault="00B81101">
      <w:pPr>
        <w:spacing w:line="276" w:lineRule="auto"/>
        <w:jc w:val="both"/>
        <w:rPr>
          <w:rFonts w:ascii="Calibri" w:eastAsia="Calibri" w:hAnsi="Calibri" w:cs="Calibri"/>
          <w:sz w:val="22"/>
          <w:szCs w:val="22"/>
          <w:highlight w:val="yellow"/>
        </w:rPr>
      </w:pPr>
      <w:r>
        <w:rPr>
          <w:rFonts w:ascii="Calibri" w:eastAsia="Calibri" w:hAnsi="Calibri" w:cs="Calibri"/>
          <w:sz w:val="22"/>
          <w:szCs w:val="22"/>
        </w:rPr>
        <w:t>5.</w:t>
      </w:r>
      <w:r>
        <w:rPr>
          <w:rFonts w:ascii="Calibri" w:eastAsia="Calibri" w:hAnsi="Calibri" w:cs="Calibri"/>
          <w:sz w:val="22"/>
          <w:szCs w:val="22"/>
        </w:rPr>
        <w:t>2.1. O lance deverá ser ofertado pelo valor unitário do item.</w:t>
      </w:r>
    </w:p>
    <w:p w:rsidR="00612EB1" w:rsidRDefault="00612EB1">
      <w:pPr>
        <w:spacing w:line="276" w:lineRule="auto"/>
        <w:jc w:val="both"/>
        <w:rPr>
          <w:rFonts w:ascii="Calibri" w:eastAsia="Calibri" w:hAnsi="Calibri" w:cs="Calibri"/>
          <w:sz w:val="22"/>
          <w:szCs w:val="22"/>
        </w:rPr>
      </w:pPr>
    </w:p>
    <w:p w:rsidR="00612EB1" w:rsidRDefault="00B81101">
      <w:pPr>
        <w:numPr>
          <w:ilvl w:val="1"/>
          <w:numId w:val="11"/>
        </w:numPr>
        <w:pBdr>
          <w:top w:val="nil"/>
          <w:left w:val="nil"/>
          <w:bottom w:val="nil"/>
          <w:right w:val="nil"/>
          <w:between w:val="nil"/>
        </w:pBdr>
        <w:spacing w:line="276" w:lineRule="auto"/>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O fornecedor somente poderá oferecer valor inferior ou maior percentual de desconto em relação ao último lance por ele ofertado e registrado pelo sistema.</w:t>
      </w:r>
    </w:p>
    <w:p w:rsidR="00612EB1" w:rsidRDefault="00612EB1">
      <w:pPr>
        <w:pBdr>
          <w:top w:val="nil"/>
          <w:left w:val="nil"/>
          <w:bottom w:val="nil"/>
          <w:right w:val="nil"/>
          <w:between w:val="nil"/>
        </w:pBdr>
        <w:spacing w:line="276" w:lineRule="auto"/>
        <w:jc w:val="both"/>
        <w:rPr>
          <w:rFonts w:ascii="Calibri" w:eastAsia="Calibri" w:hAnsi="Calibri" w:cs="Calibri"/>
          <w:color w:val="000000"/>
          <w:sz w:val="22"/>
          <w:szCs w:val="22"/>
        </w:rPr>
      </w:pPr>
    </w:p>
    <w:p w:rsidR="00612EB1" w:rsidRDefault="00B81101">
      <w:pPr>
        <w:numPr>
          <w:ilvl w:val="1"/>
          <w:numId w:val="11"/>
        </w:numPr>
        <w:pBdr>
          <w:top w:val="nil"/>
          <w:left w:val="nil"/>
          <w:bottom w:val="nil"/>
          <w:right w:val="nil"/>
          <w:between w:val="nil"/>
        </w:pBdr>
        <w:spacing w:line="276" w:lineRule="auto"/>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 xml:space="preserve">O intervalo mínimo de diferença de valores ou percentuais entre os lances, que incidirá tanto em relação aos lances intermediários quanto em relação ao que cobrir a melhor oferta é de R$ 1,00 (um real). </w:t>
      </w:r>
    </w:p>
    <w:p w:rsidR="00612EB1" w:rsidRDefault="00612EB1">
      <w:pPr>
        <w:pBdr>
          <w:top w:val="nil"/>
          <w:left w:val="nil"/>
          <w:bottom w:val="nil"/>
          <w:right w:val="nil"/>
          <w:between w:val="nil"/>
        </w:pBdr>
        <w:spacing w:line="276" w:lineRule="auto"/>
        <w:jc w:val="both"/>
        <w:rPr>
          <w:rFonts w:ascii="Calibri" w:eastAsia="Calibri" w:hAnsi="Calibri" w:cs="Calibri"/>
          <w:color w:val="000000"/>
          <w:sz w:val="22"/>
          <w:szCs w:val="22"/>
        </w:rPr>
      </w:pPr>
    </w:p>
    <w:p w:rsidR="00612EB1" w:rsidRDefault="00B81101">
      <w:pPr>
        <w:numPr>
          <w:ilvl w:val="1"/>
          <w:numId w:val="11"/>
        </w:numPr>
        <w:pBdr>
          <w:top w:val="nil"/>
          <w:left w:val="nil"/>
          <w:bottom w:val="nil"/>
          <w:right w:val="nil"/>
          <w:between w:val="nil"/>
        </w:pBdr>
        <w:spacing w:line="276" w:lineRule="auto"/>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Havendo lances iguais ao menor já ofertado, prevale</w:t>
      </w:r>
      <w:r>
        <w:rPr>
          <w:rFonts w:ascii="Calibri" w:eastAsia="Calibri" w:hAnsi="Calibri" w:cs="Calibri"/>
          <w:color w:val="000000"/>
          <w:sz w:val="22"/>
          <w:szCs w:val="22"/>
        </w:rPr>
        <w:t>cerá aquele que for recebido e registrado primeiro no sistema.</w:t>
      </w:r>
    </w:p>
    <w:p w:rsidR="00612EB1" w:rsidRDefault="00612EB1">
      <w:pPr>
        <w:pBdr>
          <w:top w:val="nil"/>
          <w:left w:val="nil"/>
          <w:bottom w:val="nil"/>
          <w:right w:val="nil"/>
          <w:between w:val="nil"/>
        </w:pBdr>
        <w:spacing w:line="276" w:lineRule="auto"/>
        <w:jc w:val="both"/>
        <w:rPr>
          <w:rFonts w:ascii="Calibri" w:eastAsia="Calibri" w:hAnsi="Calibri" w:cs="Calibri"/>
          <w:color w:val="000000"/>
          <w:sz w:val="22"/>
          <w:szCs w:val="22"/>
        </w:rPr>
      </w:pPr>
    </w:p>
    <w:p w:rsidR="00612EB1" w:rsidRDefault="00B81101">
      <w:pPr>
        <w:numPr>
          <w:ilvl w:val="1"/>
          <w:numId w:val="11"/>
        </w:numPr>
        <w:pBdr>
          <w:top w:val="nil"/>
          <w:left w:val="nil"/>
          <w:bottom w:val="nil"/>
          <w:right w:val="nil"/>
          <w:between w:val="nil"/>
        </w:pBdr>
        <w:spacing w:line="276" w:lineRule="auto"/>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Caso o fornecedor não apresente lances, concorrerá com o valor de sua proposta inicial.</w:t>
      </w:r>
    </w:p>
    <w:p w:rsidR="00612EB1" w:rsidRDefault="00612EB1">
      <w:pPr>
        <w:pBdr>
          <w:top w:val="nil"/>
          <w:left w:val="nil"/>
          <w:bottom w:val="nil"/>
          <w:right w:val="nil"/>
          <w:between w:val="nil"/>
        </w:pBdr>
        <w:spacing w:line="276" w:lineRule="auto"/>
        <w:jc w:val="both"/>
        <w:rPr>
          <w:rFonts w:ascii="Calibri" w:eastAsia="Calibri" w:hAnsi="Calibri" w:cs="Calibri"/>
          <w:color w:val="000000"/>
          <w:sz w:val="22"/>
          <w:szCs w:val="22"/>
        </w:rPr>
      </w:pPr>
    </w:p>
    <w:p w:rsidR="00612EB1" w:rsidRDefault="00B81101">
      <w:pPr>
        <w:numPr>
          <w:ilvl w:val="1"/>
          <w:numId w:val="11"/>
        </w:numPr>
        <w:pBdr>
          <w:top w:val="nil"/>
          <w:left w:val="nil"/>
          <w:bottom w:val="nil"/>
          <w:right w:val="nil"/>
          <w:between w:val="nil"/>
        </w:pBdr>
        <w:spacing w:line="276" w:lineRule="auto"/>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Durante o procedimento, os fornecedores serão informados, em tempo real, do valor do menor lance regist</w:t>
      </w:r>
      <w:r>
        <w:rPr>
          <w:rFonts w:ascii="Calibri" w:eastAsia="Calibri" w:hAnsi="Calibri" w:cs="Calibri"/>
          <w:color w:val="000000"/>
          <w:sz w:val="22"/>
          <w:szCs w:val="22"/>
        </w:rPr>
        <w:t>rado, vedada a identificação do fornecedor.</w:t>
      </w:r>
    </w:p>
    <w:p w:rsidR="00612EB1" w:rsidRDefault="00612EB1">
      <w:pPr>
        <w:pBdr>
          <w:top w:val="nil"/>
          <w:left w:val="nil"/>
          <w:bottom w:val="nil"/>
          <w:right w:val="nil"/>
          <w:between w:val="nil"/>
        </w:pBdr>
        <w:spacing w:line="276" w:lineRule="auto"/>
        <w:jc w:val="both"/>
        <w:rPr>
          <w:rFonts w:ascii="Calibri" w:eastAsia="Calibri" w:hAnsi="Calibri" w:cs="Calibri"/>
          <w:color w:val="000000"/>
          <w:sz w:val="22"/>
          <w:szCs w:val="22"/>
        </w:rPr>
      </w:pPr>
    </w:p>
    <w:p w:rsidR="00612EB1" w:rsidRDefault="00B81101">
      <w:pPr>
        <w:numPr>
          <w:ilvl w:val="1"/>
          <w:numId w:val="11"/>
        </w:numPr>
        <w:pBdr>
          <w:top w:val="nil"/>
          <w:left w:val="nil"/>
          <w:bottom w:val="nil"/>
          <w:right w:val="nil"/>
          <w:between w:val="nil"/>
        </w:pBdr>
        <w:spacing w:line="276" w:lineRule="auto"/>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Imediatamente após o término do prazo estabelecido para a fase de lances, haverá o seu encerramento, com o ordenamento e divulgação dos lances, pelo sistema, em ordem crescente de classificação.</w:t>
      </w:r>
    </w:p>
    <w:p w:rsidR="00612EB1" w:rsidRDefault="00B81101">
      <w:pPr>
        <w:spacing w:line="276" w:lineRule="auto"/>
        <w:jc w:val="both"/>
        <w:rPr>
          <w:rFonts w:ascii="Calibri" w:eastAsia="Calibri" w:hAnsi="Calibri" w:cs="Calibri"/>
          <w:sz w:val="22"/>
          <w:szCs w:val="22"/>
        </w:rPr>
      </w:pPr>
      <w:bookmarkStart w:id="5" w:name="_heading=h.3znysh7" w:colFirst="0" w:colLast="0"/>
      <w:bookmarkEnd w:id="5"/>
      <w:r>
        <w:rPr>
          <w:rFonts w:ascii="Calibri" w:eastAsia="Calibri" w:hAnsi="Calibri" w:cs="Calibri"/>
          <w:sz w:val="22"/>
          <w:szCs w:val="22"/>
        </w:rPr>
        <w:t>O encerramento d</w:t>
      </w:r>
      <w:r>
        <w:rPr>
          <w:rFonts w:ascii="Calibri" w:eastAsia="Calibri" w:hAnsi="Calibri" w:cs="Calibri"/>
          <w:sz w:val="22"/>
          <w:szCs w:val="22"/>
        </w:rPr>
        <w:t xml:space="preserve">a fase de lances ocorrerá por prorrogação automática que será de 2 (dois) minutos e ocorrerá sucessivamente sempre que houver lances enviados nesse período de prorrogação, inclusive no caso de lances intermediários. </w:t>
      </w:r>
    </w:p>
    <w:p w:rsidR="00612EB1" w:rsidRDefault="00612EB1">
      <w:pPr>
        <w:spacing w:line="276" w:lineRule="auto"/>
        <w:jc w:val="both"/>
        <w:rPr>
          <w:rFonts w:ascii="Calibri" w:eastAsia="Calibri" w:hAnsi="Calibri" w:cs="Calibri"/>
          <w:color w:val="000000"/>
          <w:sz w:val="22"/>
          <w:szCs w:val="22"/>
        </w:rPr>
      </w:pPr>
    </w:p>
    <w:p w:rsidR="00612EB1" w:rsidRDefault="00B81101">
      <w:pPr>
        <w:keepNext/>
        <w:numPr>
          <w:ilvl w:val="0"/>
          <w:numId w:val="11"/>
        </w:numPr>
        <w:pBdr>
          <w:top w:val="nil"/>
          <w:left w:val="nil"/>
          <w:bottom w:val="nil"/>
          <w:right w:val="nil"/>
          <w:between w:val="nil"/>
        </w:pBdr>
        <w:spacing w:line="276" w:lineRule="auto"/>
        <w:ind w:left="0" w:firstLine="0"/>
        <w:jc w:val="both"/>
        <w:rPr>
          <w:rFonts w:ascii="Calibri" w:eastAsia="Calibri" w:hAnsi="Calibri" w:cs="Calibri"/>
          <w:b/>
          <w:color w:val="000000"/>
          <w:sz w:val="22"/>
          <w:szCs w:val="22"/>
        </w:rPr>
      </w:pPr>
      <w:bookmarkStart w:id="6" w:name="_heading=h.2et92p0" w:colFirst="0" w:colLast="0"/>
      <w:bookmarkEnd w:id="6"/>
      <w:r>
        <w:rPr>
          <w:rFonts w:ascii="Calibri" w:eastAsia="Calibri" w:hAnsi="Calibri" w:cs="Calibri"/>
          <w:b/>
          <w:color w:val="000000"/>
          <w:sz w:val="22"/>
          <w:szCs w:val="22"/>
        </w:rPr>
        <w:t>JULGAMENTO DAS PROPOSTAS DE PREÇO</w:t>
      </w:r>
    </w:p>
    <w:p w:rsidR="00612EB1" w:rsidRDefault="00612EB1">
      <w:pPr>
        <w:spacing w:line="276" w:lineRule="auto"/>
        <w:jc w:val="both"/>
        <w:rPr>
          <w:rFonts w:ascii="Calibri" w:eastAsia="Calibri" w:hAnsi="Calibri" w:cs="Calibri"/>
          <w:color w:val="000000"/>
          <w:sz w:val="22"/>
          <w:szCs w:val="22"/>
        </w:rPr>
      </w:pPr>
    </w:p>
    <w:p w:rsidR="00612EB1" w:rsidRDefault="00B81101">
      <w:pPr>
        <w:spacing w:line="276" w:lineRule="auto"/>
        <w:jc w:val="both"/>
        <w:rPr>
          <w:rFonts w:ascii="Calibri" w:eastAsia="Calibri" w:hAnsi="Calibri" w:cs="Calibri"/>
          <w:sz w:val="22"/>
          <w:szCs w:val="22"/>
        </w:rPr>
      </w:pPr>
      <w:r>
        <w:rPr>
          <w:rFonts w:ascii="Calibri" w:eastAsia="Calibri" w:hAnsi="Calibri" w:cs="Calibri"/>
          <w:color w:val="000000"/>
          <w:sz w:val="22"/>
          <w:szCs w:val="22"/>
        </w:rPr>
        <w:t xml:space="preserve">6.1. </w:t>
      </w:r>
      <w:r>
        <w:rPr>
          <w:rFonts w:ascii="Calibri" w:eastAsia="Calibri" w:hAnsi="Calibri" w:cs="Calibri"/>
          <w:sz w:val="22"/>
          <w:szCs w:val="22"/>
        </w:rPr>
        <w:t>Encerrada a fase de lances, será verificada a conformidade da proposta classificada em primeiro lugar quanto à adequação do objeto e à compatibilidade do preço em relação ao estipulado para a contratação.</w:t>
      </w:r>
    </w:p>
    <w:p w:rsidR="00612EB1" w:rsidRDefault="00612EB1">
      <w:pPr>
        <w:spacing w:line="276" w:lineRule="auto"/>
        <w:jc w:val="both"/>
        <w:rPr>
          <w:rFonts w:ascii="Calibri" w:eastAsia="Calibri" w:hAnsi="Calibri" w:cs="Calibri"/>
          <w:sz w:val="22"/>
          <w:szCs w:val="22"/>
        </w:rPr>
      </w:pPr>
    </w:p>
    <w:p w:rsidR="00612EB1" w:rsidRDefault="00B81101">
      <w:pPr>
        <w:spacing w:line="276" w:lineRule="auto"/>
        <w:jc w:val="both"/>
        <w:rPr>
          <w:rFonts w:ascii="Calibri" w:eastAsia="Calibri" w:hAnsi="Calibri" w:cs="Calibri"/>
          <w:sz w:val="22"/>
          <w:szCs w:val="22"/>
        </w:rPr>
      </w:pPr>
      <w:r>
        <w:rPr>
          <w:rFonts w:ascii="Calibri" w:eastAsia="Calibri" w:hAnsi="Calibri" w:cs="Calibri"/>
          <w:color w:val="000000"/>
          <w:sz w:val="22"/>
          <w:szCs w:val="22"/>
        </w:rPr>
        <w:t xml:space="preserve">6.2. </w:t>
      </w:r>
      <w:r>
        <w:rPr>
          <w:rFonts w:ascii="Calibri" w:eastAsia="Calibri" w:hAnsi="Calibri" w:cs="Calibri"/>
          <w:sz w:val="22"/>
          <w:szCs w:val="22"/>
        </w:rPr>
        <w:t>No caso de o preço da proposta vencedora</w:t>
      </w:r>
      <w:r>
        <w:rPr>
          <w:rFonts w:ascii="Calibri" w:eastAsia="Calibri" w:hAnsi="Calibri" w:cs="Calibri"/>
          <w:sz w:val="22"/>
          <w:szCs w:val="22"/>
        </w:rPr>
        <w:t xml:space="preserve"> estar acima do estimado pela Administração, poderá haver a negociação de condições mais vantajosas.</w:t>
      </w:r>
    </w:p>
    <w:p w:rsidR="00612EB1" w:rsidRDefault="00B81101">
      <w:pPr>
        <w:spacing w:line="276" w:lineRule="auto"/>
        <w:jc w:val="both"/>
        <w:rPr>
          <w:rFonts w:ascii="Calibri" w:eastAsia="Calibri" w:hAnsi="Calibri" w:cs="Calibri"/>
          <w:sz w:val="22"/>
          <w:szCs w:val="22"/>
        </w:rPr>
      </w:pPr>
      <w:r>
        <w:rPr>
          <w:rFonts w:ascii="Calibri" w:eastAsia="Calibri" w:hAnsi="Calibri" w:cs="Calibri"/>
          <w:color w:val="000000"/>
          <w:sz w:val="22"/>
          <w:szCs w:val="22"/>
        </w:rPr>
        <w:t>6.2.1  Neste caso, será encaminhada contraproposta ao fornecedor que tenha apresentado o melhor preço, para que seja obtida melhor proposta com preço compatível ao estimado pela Administração.</w:t>
      </w:r>
    </w:p>
    <w:p w:rsidR="00612EB1" w:rsidRDefault="00B81101">
      <w:pPr>
        <w:spacing w:line="276" w:lineRule="auto"/>
        <w:jc w:val="both"/>
        <w:rPr>
          <w:rFonts w:ascii="Calibri" w:eastAsia="Calibri" w:hAnsi="Calibri" w:cs="Calibri"/>
          <w:sz w:val="22"/>
          <w:szCs w:val="22"/>
        </w:rPr>
      </w:pPr>
      <w:r>
        <w:rPr>
          <w:rFonts w:ascii="Calibri" w:eastAsia="Calibri" w:hAnsi="Calibri" w:cs="Calibri"/>
          <w:sz w:val="22"/>
          <w:szCs w:val="22"/>
        </w:rPr>
        <w:lastRenderedPageBreak/>
        <w:t>6.2.2   A negociação poderá ser feita com os demais fornecedore</w:t>
      </w:r>
      <w:r>
        <w:rPr>
          <w:rFonts w:ascii="Calibri" w:eastAsia="Calibri" w:hAnsi="Calibri" w:cs="Calibri"/>
          <w:sz w:val="22"/>
          <w:szCs w:val="22"/>
        </w:rPr>
        <w:t>s classificados, respeitada a ordem de classificação, quando o primeiro colocado, mesmo após a negociação, for desclassificado em razão de sua proposta permanecer acima do preço máximo definido para a contratação.</w:t>
      </w:r>
    </w:p>
    <w:p w:rsidR="00612EB1" w:rsidRDefault="00B81101">
      <w:pPr>
        <w:spacing w:line="276" w:lineRule="auto"/>
        <w:jc w:val="both"/>
        <w:rPr>
          <w:rFonts w:ascii="Calibri" w:eastAsia="Calibri" w:hAnsi="Calibri" w:cs="Calibri"/>
          <w:sz w:val="22"/>
          <w:szCs w:val="22"/>
        </w:rPr>
      </w:pPr>
      <w:r>
        <w:rPr>
          <w:rFonts w:ascii="Calibri" w:eastAsia="Calibri" w:hAnsi="Calibri" w:cs="Calibri"/>
          <w:sz w:val="22"/>
          <w:szCs w:val="22"/>
        </w:rPr>
        <w:t>6.2.3  Em qualquer caso, concluída a negoc</w:t>
      </w:r>
      <w:r>
        <w:rPr>
          <w:rFonts w:ascii="Calibri" w:eastAsia="Calibri" w:hAnsi="Calibri" w:cs="Calibri"/>
          <w:sz w:val="22"/>
          <w:szCs w:val="22"/>
        </w:rPr>
        <w:t>iação, o resultado será registrado na ata do procedimento da dispensa eletrônica.</w:t>
      </w:r>
    </w:p>
    <w:p w:rsidR="00612EB1" w:rsidRDefault="00B81101">
      <w:pPr>
        <w:numPr>
          <w:ilvl w:val="1"/>
          <w:numId w:val="9"/>
        </w:numPr>
        <w:pBdr>
          <w:top w:val="nil"/>
          <w:left w:val="nil"/>
          <w:bottom w:val="nil"/>
          <w:right w:val="nil"/>
          <w:between w:val="nil"/>
        </w:pBdr>
        <w:spacing w:line="276" w:lineRule="auto"/>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 xml:space="preserve">Estando o preço compatível, será solicitado o envio da proposta e, se necessário, de documentos complementares, </w:t>
      </w:r>
      <w:r>
        <w:rPr>
          <w:rFonts w:ascii="Calibri" w:eastAsia="Calibri" w:hAnsi="Calibri" w:cs="Calibri"/>
          <w:sz w:val="22"/>
          <w:szCs w:val="22"/>
        </w:rPr>
        <w:t>adequados</w:t>
      </w:r>
      <w:r>
        <w:rPr>
          <w:rFonts w:ascii="Calibri" w:eastAsia="Calibri" w:hAnsi="Calibri" w:cs="Calibri"/>
          <w:color w:val="000000"/>
          <w:sz w:val="22"/>
          <w:szCs w:val="22"/>
        </w:rPr>
        <w:t xml:space="preserve"> ao último lance.</w:t>
      </w:r>
    </w:p>
    <w:p w:rsidR="00612EB1" w:rsidRDefault="00B81101">
      <w:pPr>
        <w:numPr>
          <w:ilvl w:val="2"/>
          <w:numId w:val="11"/>
        </w:numPr>
        <w:pBdr>
          <w:top w:val="nil"/>
          <w:left w:val="nil"/>
          <w:bottom w:val="nil"/>
          <w:right w:val="nil"/>
          <w:between w:val="nil"/>
        </w:pBdr>
        <w:spacing w:line="276" w:lineRule="auto"/>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Além da documentação supracitada, o fornecedor com a melhor proposta deverá encaminhar planilha com indicação de custos unitários e formação de preços, conforme modelo anexo, com os valores adequados à proposta vencedora. (quando for o caso).</w:t>
      </w:r>
    </w:p>
    <w:p w:rsidR="00612EB1" w:rsidRDefault="00B81101">
      <w:pPr>
        <w:numPr>
          <w:ilvl w:val="1"/>
          <w:numId w:val="11"/>
        </w:numPr>
        <w:pBdr>
          <w:top w:val="nil"/>
          <w:left w:val="nil"/>
          <w:bottom w:val="nil"/>
          <w:right w:val="nil"/>
          <w:between w:val="nil"/>
        </w:pBdr>
        <w:spacing w:line="276" w:lineRule="auto"/>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O prazo de va</w:t>
      </w:r>
      <w:r>
        <w:rPr>
          <w:rFonts w:ascii="Calibri" w:eastAsia="Calibri" w:hAnsi="Calibri" w:cs="Calibri"/>
          <w:color w:val="000000"/>
          <w:sz w:val="22"/>
          <w:szCs w:val="22"/>
        </w:rPr>
        <w:t xml:space="preserve">lidade da proposta não será inferior a </w:t>
      </w:r>
      <w:r>
        <w:rPr>
          <w:rFonts w:ascii="Calibri" w:eastAsia="Calibri" w:hAnsi="Calibri" w:cs="Calibri"/>
          <w:b/>
          <w:color w:val="000000"/>
          <w:sz w:val="22"/>
          <w:szCs w:val="22"/>
        </w:rPr>
        <w:t>60 (sessenta)</w:t>
      </w:r>
      <w:r>
        <w:rPr>
          <w:rFonts w:ascii="Calibri" w:eastAsia="Calibri" w:hAnsi="Calibri" w:cs="Calibri"/>
          <w:color w:val="000000"/>
          <w:sz w:val="22"/>
          <w:szCs w:val="22"/>
        </w:rPr>
        <w:t xml:space="preserve"> dias</w:t>
      </w:r>
      <w:r>
        <w:rPr>
          <w:rFonts w:ascii="Calibri" w:eastAsia="Calibri" w:hAnsi="Calibri" w:cs="Calibri"/>
          <w:b/>
          <w:color w:val="000000"/>
          <w:sz w:val="22"/>
          <w:szCs w:val="22"/>
        </w:rPr>
        <w:t>,</w:t>
      </w:r>
      <w:r>
        <w:rPr>
          <w:rFonts w:ascii="Calibri" w:eastAsia="Calibri" w:hAnsi="Calibri" w:cs="Calibri"/>
          <w:color w:val="000000"/>
          <w:sz w:val="22"/>
          <w:szCs w:val="22"/>
        </w:rPr>
        <w:t xml:space="preserve"> a contar da data de sua apresentação.</w:t>
      </w:r>
    </w:p>
    <w:p w:rsidR="00612EB1" w:rsidRDefault="00612EB1">
      <w:pPr>
        <w:pBdr>
          <w:top w:val="nil"/>
          <w:left w:val="nil"/>
          <w:bottom w:val="nil"/>
          <w:right w:val="nil"/>
          <w:between w:val="nil"/>
        </w:pBdr>
        <w:spacing w:line="276" w:lineRule="auto"/>
        <w:jc w:val="both"/>
        <w:rPr>
          <w:rFonts w:ascii="Calibri" w:eastAsia="Calibri" w:hAnsi="Calibri" w:cs="Calibri"/>
          <w:color w:val="000000"/>
          <w:sz w:val="22"/>
          <w:szCs w:val="22"/>
        </w:rPr>
      </w:pPr>
    </w:p>
    <w:p w:rsidR="00612EB1" w:rsidRDefault="00B81101">
      <w:pPr>
        <w:numPr>
          <w:ilvl w:val="1"/>
          <w:numId w:val="11"/>
        </w:numPr>
        <w:pBdr>
          <w:top w:val="nil"/>
          <w:left w:val="nil"/>
          <w:bottom w:val="nil"/>
          <w:right w:val="nil"/>
          <w:between w:val="nil"/>
        </w:pBdr>
        <w:spacing w:line="276" w:lineRule="auto"/>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 xml:space="preserve">Será desclassificada a proposta vencedora que: </w:t>
      </w:r>
    </w:p>
    <w:p w:rsidR="00612EB1" w:rsidRDefault="00B81101">
      <w:pPr>
        <w:numPr>
          <w:ilvl w:val="2"/>
          <w:numId w:val="11"/>
        </w:numPr>
        <w:pBdr>
          <w:top w:val="nil"/>
          <w:left w:val="nil"/>
          <w:bottom w:val="nil"/>
          <w:right w:val="nil"/>
          <w:between w:val="nil"/>
        </w:pBdr>
        <w:tabs>
          <w:tab w:val="left" w:pos="993"/>
        </w:tabs>
        <w:spacing w:line="276" w:lineRule="auto"/>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contiver vícios insanáveis;</w:t>
      </w:r>
    </w:p>
    <w:p w:rsidR="00612EB1" w:rsidRDefault="00B81101">
      <w:pPr>
        <w:numPr>
          <w:ilvl w:val="2"/>
          <w:numId w:val="11"/>
        </w:numPr>
        <w:pBdr>
          <w:top w:val="nil"/>
          <w:left w:val="nil"/>
          <w:bottom w:val="nil"/>
          <w:right w:val="nil"/>
          <w:between w:val="nil"/>
        </w:pBdr>
        <w:tabs>
          <w:tab w:val="left" w:pos="993"/>
        </w:tabs>
        <w:spacing w:line="276" w:lineRule="auto"/>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não obedecer às especificações técnicas pormenorizadas neste aviso ou em seus anexos;</w:t>
      </w:r>
    </w:p>
    <w:p w:rsidR="00612EB1" w:rsidRDefault="00B81101">
      <w:pPr>
        <w:numPr>
          <w:ilvl w:val="2"/>
          <w:numId w:val="11"/>
        </w:numPr>
        <w:pBdr>
          <w:top w:val="nil"/>
          <w:left w:val="nil"/>
          <w:bottom w:val="nil"/>
          <w:right w:val="nil"/>
          <w:between w:val="nil"/>
        </w:pBdr>
        <w:tabs>
          <w:tab w:val="left" w:pos="993"/>
        </w:tabs>
        <w:spacing w:line="276" w:lineRule="auto"/>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apresentar preços inexequíveis ou permanecerem acima do preço máximo definido para a contratação;</w:t>
      </w:r>
    </w:p>
    <w:p w:rsidR="00612EB1" w:rsidRDefault="00B81101">
      <w:pPr>
        <w:numPr>
          <w:ilvl w:val="2"/>
          <w:numId w:val="11"/>
        </w:numPr>
        <w:pBdr>
          <w:top w:val="nil"/>
          <w:left w:val="nil"/>
          <w:bottom w:val="nil"/>
          <w:right w:val="nil"/>
          <w:between w:val="nil"/>
        </w:pBdr>
        <w:tabs>
          <w:tab w:val="left" w:pos="993"/>
        </w:tabs>
        <w:spacing w:line="276" w:lineRule="auto"/>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não tiverem sua exequibilidade demonstrada, quando exigido pela Administ</w:t>
      </w:r>
      <w:r>
        <w:rPr>
          <w:rFonts w:ascii="Calibri" w:eastAsia="Calibri" w:hAnsi="Calibri" w:cs="Calibri"/>
          <w:color w:val="000000"/>
          <w:sz w:val="22"/>
          <w:szCs w:val="22"/>
        </w:rPr>
        <w:t>ração;</w:t>
      </w:r>
    </w:p>
    <w:p w:rsidR="00612EB1" w:rsidRDefault="00B81101">
      <w:pPr>
        <w:numPr>
          <w:ilvl w:val="2"/>
          <w:numId w:val="11"/>
        </w:numPr>
        <w:pBdr>
          <w:top w:val="nil"/>
          <w:left w:val="nil"/>
          <w:bottom w:val="nil"/>
          <w:right w:val="nil"/>
          <w:between w:val="nil"/>
        </w:pBdr>
        <w:tabs>
          <w:tab w:val="left" w:pos="993"/>
        </w:tabs>
        <w:spacing w:line="276" w:lineRule="auto"/>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apresentar desconformidade com quaisquer outras exigências deste aviso ou seus anexos, desde que insanável.</w:t>
      </w:r>
    </w:p>
    <w:p w:rsidR="00612EB1" w:rsidRDefault="00612EB1">
      <w:pPr>
        <w:pBdr>
          <w:top w:val="nil"/>
          <w:left w:val="nil"/>
          <w:bottom w:val="nil"/>
          <w:right w:val="nil"/>
          <w:between w:val="nil"/>
        </w:pBdr>
        <w:spacing w:line="276" w:lineRule="auto"/>
        <w:jc w:val="both"/>
        <w:rPr>
          <w:rFonts w:ascii="Calibri" w:eastAsia="Calibri" w:hAnsi="Calibri" w:cs="Calibri"/>
          <w:color w:val="000000"/>
          <w:sz w:val="22"/>
          <w:szCs w:val="22"/>
        </w:rPr>
      </w:pPr>
    </w:p>
    <w:p w:rsidR="00612EB1" w:rsidRDefault="00B81101">
      <w:pPr>
        <w:numPr>
          <w:ilvl w:val="1"/>
          <w:numId w:val="11"/>
        </w:numPr>
        <w:pBdr>
          <w:top w:val="nil"/>
          <w:left w:val="nil"/>
          <w:bottom w:val="nil"/>
          <w:right w:val="nil"/>
          <w:between w:val="nil"/>
        </w:pBdr>
        <w:spacing w:line="276" w:lineRule="auto"/>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 xml:space="preserve">Quando o fornecedor não conseguir comprovar que possui ou possuirá recursos suficientes para executar a contento o objeto, será considerada </w:t>
      </w:r>
      <w:r>
        <w:rPr>
          <w:rFonts w:ascii="Calibri" w:eastAsia="Calibri" w:hAnsi="Calibri" w:cs="Calibri"/>
          <w:color w:val="000000"/>
          <w:sz w:val="22"/>
          <w:szCs w:val="22"/>
        </w:rPr>
        <w:t>inexequível a proposta de preços ou menor lance que:</w:t>
      </w:r>
    </w:p>
    <w:p w:rsidR="00612EB1" w:rsidRDefault="00B81101">
      <w:pPr>
        <w:numPr>
          <w:ilvl w:val="2"/>
          <w:numId w:val="11"/>
        </w:numPr>
        <w:pBdr>
          <w:top w:val="nil"/>
          <w:left w:val="nil"/>
          <w:bottom w:val="nil"/>
          <w:right w:val="nil"/>
          <w:between w:val="nil"/>
        </w:pBdr>
        <w:spacing w:line="276" w:lineRule="auto"/>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for insuficiente para a cobertura dos custos da contratação, apresente preços global ou unitários simbólicos, irrisórios ou de valor zero, incompatíveis com os preços dos insumos e salários de mercado, acrescidos dos respectivos encargos, ainda que o ato c</w:t>
      </w:r>
      <w:r>
        <w:rPr>
          <w:rFonts w:ascii="Calibri" w:eastAsia="Calibri" w:hAnsi="Calibri" w:cs="Calibri"/>
          <w:color w:val="000000"/>
          <w:sz w:val="22"/>
          <w:szCs w:val="22"/>
        </w:rPr>
        <w:t>onvocatório da dispensa não tenha estabelecido limites mínimos, exceto quando se referirem a materiais e instalações de propriedade do próprio fornecedor, para os quais ele renuncie a parcela ou à totalidade da remuneração.</w:t>
      </w:r>
    </w:p>
    <w:p w:rsidR="00612EB1" w:rsidRDefault="00B81101">
      <w:pPr>
        <w:numPr>
          <w:ilvl w:val="2"/>
          <w:numId w:val="11"/>
        </w:numPr>
        <w:pBdr>
          <w:top w:val="nil"/>
          <w:left w:val="nil"/>
          <w:bottom w:val="nil"/>
          <w:right w:val="nil"/>
          <w:between w:val="nil"/>
        </w:pBdr>
        <w:spacing w:line="276" w:lineRule="auto"/>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apresentar um ou mais valores da</w:t>
      </w:r>
      <w:r>
        <w:rPr>
          <w:rFonts w:ascii="Calibri" w:eastAsia="Calibri" w:hAnsi="Calibri" w:cs="Calibri"/>
          <w:color w:val="000000"/>
          <w:sz w:val="22"/>
          <w:szCs w:val="22"/>
        </w:rPr>
        <w:t xml:space="preserve"> planilha de custo que sejam inferiores àqueles fixados em instrumentos de caráter normativo obrigatório, tais como leis, medidas provisórias e convenções coletivas de trabalho vigentes.</w:t>
      </w:r>
    </w:p>
    <w:p w:rsidR="00612EB1" w:rsidRDefault="00612EB1">
      <w:pPr>
        <w:pBdr>
          <w:top w:val="nil"/>
          <w:left w:val="nil"/>
          <w:bottom w:val="nil"/>
          <w:right w:val="nil"/>
          <w:between w:val="nil"/>
        </w:pBdr>
        <w:spacing w:line="276" w:lineRule="auto"/>
        <w:jc w:val="both"/>
        <w:rPr>
          <w:rFonts w:ascii="Calibri" w:eastAsia="Calibri" w:hAnsi="Calibri" w:cs="Calibri"/>
          <w:color w:val="000000"/>
          <w:sz w:val="22"/>
          <w:szCs w:val="22"/>
        </w:rPr>
      </w:pPr>
    </w:p>
    <w:p w:rsidR="00612EB1" w:rsidRDefault="00B81101">
      <w:pPr>
        <w:numPr>
          <w:ilvl w:val="1"/>
          <w:numId w:val="11"/>
        </w:numPr>
        <w:pBdr>
          <w:top w:val="nil"/>
          <w:left w:val="nil"/>
          <w:bottom w:val="nil"/>
          <w:right w:val="nil"/>
          <w:between w:val="nil"/>
        </w:pBdr>
        <w:spacing w:line="276" w:lineRule="auto"/>
        <w:ind w:left="0" w:right="-15" w:firstLine="0"/>
        <w:jc w:val="both"/>
        <w:rPr>
          <w:rFonts w:ascii="Calibri" w:eastAsia="Calibri" w:hAnsi="Calibri" w:cs="Calibri"/>
          <w:color w:val="000000"/>
          <w:sz w:val="22"/>
          <w:szCs w:val="22"/>
        </w:rPr>
      </w:pPr>
      <w:r>
        <w:rPr>
          <w:rFonts w:ascii="Calibri" w:eastAsia="Calibri" w:hAnsi="Calibri" w:cs="Calibri"/>
          <w:color w:val="000000"/>
          <w:sz w:val="22"/>
          <w:szCs w:val="22"/>
        </w:rPr>
        <w:t>Em contratação de obras ou serviços de engenharia, além das disposiç</w:t>
      </w:r>
      <w:r>
        <w:rPr>
          <w:rFonts w:ascii="Calibri" w:eastAsia="Calibri" w:hAnsi="Calibri" w:cs="Calibri"/>
          <w:color w:val="000000"/>
          <w:sz w:val="22"/>
          <w:szCs w:val="22"/>
        </w:rPr>
        <w:t>ões acima, a análise de exequibilidade e sobrepreço considerará o seguinte:</w:t>
      </w:r>
    </w:p>
    <w:p w:rsidR="00612EB1" w:rsidRDefault="00B81101">
      <w:pPr>
        <w:numPr>
          <w:ilvl w:val="2"/>
          <w:numId w:val="11"/>
        </w:numPr>
        <w:pBdr>
          <w:top w:val="nil"/>
          <w:left w:val="nil"/>
          <w:bottom w:val="nil"/>
          <w:right w:val="nil"/>
          <w:between w:val="nil"/>
        </w:pBdr>
        <w:tabs>
          <w:tab w:val="left" w:pos="1134"/>
        </w:tabs>
        <w:spacing w:line="276" w:lineRule="auto"/>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Para efeito de avaliação da exequibilidade e de sobrepreço, serão considerados o preço global, os quantitativos e os preços unitários tidos como relevantes, observado o critério de aceitabilidade de preços unitário e global a ser fixado neste Aviso de Cont</w:t>
      </w:r>
      <w:r>
        <w:rPr>
          <w:rFonts w:ascii="Calibri" w:eastAsia="Calibri" w:hAnsi="Calibri" w:cs="Calibri"/>
          <w:color w:val="000000"/>
          <w:sz w:val="22"/>
          <w:szCs w:val="22"/>
        </w:rPr>
        <w:t>ratação Direta, conforme as especificidades do mercado correspondente;</w:t>
      </w:r>
    </w:p>
    <w:p w:rsidR="00612EB1" w:rsidRDefault="00B81101">
      <w:pPr>
        <w:numPr>
          <w:ilvl w:val="2"/>
          <w:numId w:val="11"/>
        </w:numPr>
        <w:pBdr>
          <w:top w:val="nil"/>
          <w:left w:val="nil"/>
          <w:bottom w:val="nil"/>
          <w:right w:val="nil"/>
          <w:between w:val="nil"/>
        </w:pBdr>
        <w:tabs>
          <w:tab w:val="left" w:pos="1134"/>
        </w:tabs>
        <w:spacing w:line="276" w:lineRule="auto"/>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Serão consideradas inexequíveis as propostas cujos valores forem inferiores a 75% (setenta e cinco por cento) do valor orçado pela Administração.</w:t>
      </w:r>
    </w:p>
    <w:p w:rsidR="00612EB1" w:rsidRDefault="00B81101">
      <w:pPr>
        <w:numPr>
          <w:ilvl w:val="2"/>
          <w:numId w:val="11"/>
        </w:numPr>
        <w:pBdr>
          <w:top w:val="nil"/>
          <w:left w:val="nil"/>
          <w:bottom w:val="nil"/>
          <w:right w:val="nil"/>
          <w:between w:val="nil"/>
        </w:pBdr>
        <w:tabs>
          <w:tab w:val="left" w:pos="1134"/>
        </w:tabs>
        <w:spacing w:line="276" w:lineRule="auto"/>
        <w:ind w:left="0" w:firstLine="0"/>
        <w:jc w:val="both"/>
        <w:rPr>
          <w:rFonts w:ascii="Calibri" w:eastAsia="Calibri" w:hAnsi="Calibri" w:cs="Calibri"/>
          <w:color w:val="000000"/>
          <w:sz w:val="22"/>
          <w:szCs w:val="22"/>
        </w:rPr>
      </w:pPr>
      <w:r>
        <w:rPr>
          <w:rFonts w:ascii="Calibri" w:eastAsia="Calibri" w:hAnsi="Calibri" w:cs="Calibri"/>
          <w:color w:val="000000"/>
          <w:sz w:val="22"/>
          <w:szCs w:val="22"/>
        </w:rPr>
        <w:lastRenderedPageBreak/>
        <w:t>Será exigida garantia adicional do lici</w:t>
      </w:r>
      <w:r>
        <w:rPr>
          <w:rFonts w:ascii="Calibri" w:eastAsia="Calibri" w:hAnsi="Calibri" w:cs="Calibri"/>
          <w:color w:val="000000"/>
          <w:sz w:val="22"/>
          <w:szCs w:val="22"/>
        </w:rPr>
        <w:t>tante vencedor cuja proposta for inferior a 85% (oitenta e cinco por cento) do valor orçado pela Administração, equivalente à diferença entre este último e o valor da proposta, sem prejuízo das demais garantias exigíveis de acordo a Lei.</w:t>
      </w:r>
    </w:p>
    <w:p w:rsidR="00612EB1" w:rsidRDefault="00612EB1">
      <w:pPr>
        <w:pBdr>
          <w:top w:val="nil"/>
          <w:left w:val="nil"/>
          <w:bottom w:val="nil"/>
          <w:right w:val="nil"/>
          <w:between w:val="nil"/>
        </w:pBdr>
        <w:tabs>
          <w:tab w:val="left" w:pos="1058"/>
        </w:tabs>
        <w:spacing w:line="276" w:lineRule="auto"/>
        <w:jc w:val="both"/>
        <w:rPr>
          <w:rFonts w:ascii="Calibri" w:eastAsia="Calibri" w:hAnsi="Calibri" w:cs="Calibri"/>
          <w:color w:val="000000"/>
          <w:sz w:val="22"/>
          <w:szCs w:val="22"/>
        </w:rPr>
      </w:pPr>
    </w:p>
    <w:p w:rsidR="00612EB1" w:rsidRDefault="00B81101">
      <w:pPr>
        <w:numPr>
          <w:ilvl w:val="1"/>
          <w:numId w:val="11"/>
        </w:numPr>
        <w:pBdr>
          <w:top w:val="nil"/>
          <w:left w:val="nil"/>
          <w:bottom w:val="nil"/>
          <w:right w:val="nil"/>
          <w:between w:val="nil"/>
        </w:pBdr>
        <w:spacing w:line="276" w:lineRule="auto"/>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Se houver indício</w:t>
      </w:r>
      <w:r>
        <w:rPr>
          <w:rFonts w:ascii="Calibri" w:eastAsia="Calibri" w:hAnsi="Calibri" w:cs="Calibri"/>
          <w:color w:val="000000"/>
          <w:sz w:val="22"/>
          <w:szCs w:val="22"/>
        </w:rPr>
        <w:t xml:space="preserve">s de inexequibilidade da proposta de preço, ou em caso da necessidade de esclarecimentos complementares, poderão ser efetuadas diligências, para que a empresa comprove a exequibilidade da proposta.  </w:t>
      </w:r>
    </w:p>
    <w:p w:rsidR="00612EB1" w:rsidRDefault="00612EB1">
      <w:pPr>
        <w:pBdr>
          <w:top w:val="nil"/>
          <w:left w:val="nil"/>
          <w:bottom w:val="nil"/>
          <w:right w:val="nil"/>
          <w:between w:val="nil"/>
        </w:pBdr>
        <w:spacing w:line="276" w:lineRule="auto"/>
        <w:jc w:val="both"/>
        <w:rPr>
          <w:rFonts w:ascii="Calibri" w:eastAsia="Calibri" w:hAnsi="Calibri" w:cs="Calibri"/>
          <w:color w:val="000000"/>
          <w:sz w:val="22"/>
          <w:szCs w:val="22"/>
        </w:rPr>
      </w:pPr>
    </w:p>
    <w:p w:rsidR="00612EB1" w:rsidRDefault="00B81101">
      <w:pPr>
        <w:numPr>
          <w:ilvl w:val="1"/>
          <w:numId w:val="11"/>
        </w:numPr>
        <w:pBdr>
          <w:top w:val="nil"/>
          <w:left w:val="nil"/>
          <w:bottom w:val="nil"/>
          <w:right w:val="nil"/>
          <w:between w:val="nil"/>
        </w:pBdr>
        <w:spacing w:line="276" w:lineRule="auto"/>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 xml:space="preserve">Erros no preenchimento da planilha não constituem motivo para a desclassificação da proposta. A planilha </w:t>
      </w:r>
      <w:r>
        <w:rPr>
          <w:rFonts w:ascii="Calibri" w:eastAsia="Calibri" w:hAnsi="Calibri" w:cs="Calibri"/>
          <w:sz w:val="22"/>
          <w:szCs w:val="22"/>
        </w:rPr>
        <w:t>poderá</w:t>
      </w:r>
      <w:r>
        <w:rPr>
          <w:rFonts w:ascii="Calibri" w:eastAsia="Calibri" w:hAnsi="Calibri" w:cs="Calibri"/>
          <w:color w:val="000000"/>
          <w:sz w:val="22"/>
          <w:szCs w:val="22"/>
        </w:rPr>
        <w:t xml:space="preserve"> ser ajustada pelo fornecedor, no prazo indicado pelo sistema, desde que não haja majoração do preço.</w:t>
      </w:r>
    </w:p>
    <w:p w:rsidR="00612EB1" w:rsidRDefault="00B81101">
      <w:pPr>
        <w:numPr>
          <w:ilvl w:val="2"/>
          <w:numId w:val="11"/>
        </w:numPr>
        <w:pBdr>
          <w:top w:val="nil"/>
          <w:left w:val="nil"/>
          <w:bottom w:val="nil"/>
          <w:right w:val="nil"/>
          <w:between w:val="nil"/>
        </w:pBdr>
        <w:spacing w:line="276" w:lineRule="auto"/>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O ajuste de que trata este dispositivo se l</w:t>
      </w:r>
      <w:r>
        <w:rPr>
          <w:rFonts w:ascii="Calibri" w:eastAsia="Calibri" w:hAnsi="Calibri" w:cs="Calibri"/>
          <w:color w:val="000000"/>
          <w:sz w:val="22"/>
          <w:szCs w:val="22"/>
        </w:rPr>
        <w:t>imita a sanar erros ou falhas que não alterem a substância das propostas;</w:t>
      </w:r>
    </w:p>
    <w:p w:rsidR="00612EB1" w:rsidRDefault="00B81101">
      <w:pPr>
        <w:numPr>
          <w:ilvl w:val="2"/>
          <w:numId w:val="11"/>
        </w:numPr>
        <w:pBdr>
          <w:top w:val="nil"/>
          <w:left w:val="nil"/>
          <w:bottom w:val="nil"/>
          <w:right w:val="nil"/>
          <w:between w:val="nil"/>
        </w:pBdr>
        <w:spacing w:line="276" w:lineRule="auto"/>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Considera-se erro no preenchimento da planilha passível de correção a indicação de recolhimento de impostos e contribuições na forma do Simples Nacional, quando não cabível esse regi</w:t>
      </w:r>
      <w:r>
        <w:rPr>
          <w:rFonts w:ascii="Calibri" w:eastAsia="Calibri" w:hAnsi="Calibri" w:cs="Calibri"/>
          <w:color w:val="000000"/>
          <w:sz w:val="22"/>
          <w:szCs w:val="22"/>
        </w:rPr>
        <w:t>me.</w:t>
      </w:r>
    </w:p>
    <w:p w:rsidR="00612EB1" w:rsidRDefault="00612EB1">
      <w:pPr>
        <w:pBdr>
          <w:top w:val="nil"/>
          <w:left w:val="nil"/>
          <w:bottom w:val="nil"/>
          <w:right w:val="nil"/>
          <w:between w:val="nil"/>
        </w:pBdr>
        <w:spacing w:line="276" w:lineRule="auto"/>
        <w:jc w:val="both"/>
        <w:rPr>
          <w:rFonts w:ascii="Calibri" w:eastAsia="Calibri" w:hAnsi="Calibri" w:cs="Calibri"/>
          <w:color w:val="000000"/>
          <w:sz w:val="22"/>
          <w:szCs w:val="22"/>
        </w:rPr>
      </w:pPr>
    </w:p>
    <w:p w:rsidR="00612EB1" w:rsidRDefault="00B81101">
      <w:pPr>
        <w:numPr>
          <w:ilvl w:val="1"/>
          <w:numId w:val="11"/>
        </w:numPr>
        <w:pBdr>
          <w:top w:val="nil"/>
          <w:left w:val="nil"/>
          <w:bottom w:val="nil"/>
          <w:right w:val="nil"/>
          <w:between w:val="nil"/>
        </w:pBdr>
        <w:spacing w:line="276" w:lineRule="auto"/>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 xml:space="preserve"> Para fins de análise da proposta quanto ao cumprimento das especificações do objeto, poderá ser colhida a manifestação escrita do setor requisitante do serviço ou da área especializada no objeto.</w:t>
      </w:r>
    </w:p>
    <w:p w:rsidR="00612EB1" w:rsidRDefault="00612EB1">
      <w:pPr>
        <w:pBdr>
          <w:top w:val="nil"/>
          <w:left w:val="nil"/>
          <w:bottom w:val="nil"/>
          <w:right w:val="nil"/>
          <w:between w:val="nil"/>
        </w:pBdr>
        <w:spacing w:line="276" w:lineRule="auto"/>
        <w:jc w:val="both"/>
        <w:rPr>
          <w:rFonts w:ascii="Calibri" w:eastAsia="Calibri" w:hAnsi="Calibri" w:cs="Calibri"/>
          <w:color w:val="000000"/>
          <w:sz w:val="22"/>
          <w:szCs w:val="22"/>
        </w:rPr>
      </w:pPr>
    </w:p>
    <w:p w:rsidR="00612EB1" w:rsidRDefault="00B81101">
      <w:pPr>
        <w:numPr>
          <w:ilvl w:val="1"/>
          <w:numId w:val="11"/>
        </w:numPr>
        <w:pBdr>
          <w:top w:val="nil"/>
          <w:left w:val="nil"/>
          <w:bottom w:val="nil"/>
          <w:right w:val="nil"/>
          <w:between w:val="nil"/>
        </w:pBdr>
        <w:spacing w:line="276" w:lineRule="auto"/>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 xml:space="preserve"> Se a proposta ou lance vencedor for desclassificado,</w:t>
      </w:r>
      <w:r>
        <w:rPr>
          <w:rFonts w:ascii="Calibri" w:eastAsia="Calibri" w:hAnsi="Calibri" w:cs="Calibri"/>
          <w:color w:val="000000"/>
          <w:sz w:val="22"/>
          <w:szCs w:val="22"/>
        </w:rPr>
        <w:t xml:space="preserve"> será examinada a proposta ou lance subsequente, e, assim sucessivamente, na ordem de classificação.</w:t>
      </w:r>
    </w:p>
    <w:p w:rsidR="00612EB1" w:rsidRDefault="00612EB1">
      <w:pPr>
        <w:spacing w:line="276" w:lineRule="auto"/>
        <w:jc w:val="both"/>
        <w:rPr>
          <w:rFonts w:ascii="Calibri" w:eastAsia="Calibri" w:hAnsi="Calibri" w:cs="Calibri"/>
          <w:sz w:val="22"/>
          <w:szCs w:val="22"/>
        </w:rPr>
      </w:pPr>
    </w:p>
    <w:p w:rsidR="00612EB1" w:rsidRDefault="00B81101">
      <w:pPr>
        <w:numPr>
          <w:ilvl w:val="1"/>
          <w:numId w:val="11"/>
        </w:numPr>
        <w:pBdr>
          <w:top w:val="nil"/>
          <w:left w:val="nil"/>
          <w:bottom w:val="nil"/>
          <w:right w:val="nil"/>
          <w:between w:val="nil"/>
        </w:pBdr>
        <w:spacing w:line="276" w:lineRule="auto"/>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 xml:space="preserve"> Havendo necessidade, a sessão será suspensa, informando-se no “chat” a nova data e horário para a sua continuidade.</w:t>
      </w:r>
    </w:p>
    <w:p w:rsidR="00612EB1" w:rsidRDefault="00612EB1">
      <w:pPr>
        <w:spacing w:line="276" w:lineRule="auto"/>
        <w:jc w:val="both"/>
        <w:rPr>
          <w:rFonts w:ascii="Calibri" w:eastAsia="Calibri" w:hAnsi="Calibri" w:cs="Calibri"/>
          <w:sz w:val="22"/>
          <w:szCs w:val="22"/>
        </w:rPr>
      </w:pPr>
    </w:p>
    <w:p w:rsidR="00612EB1" w:rsidRDefault="00B81101">
      <w:pPr>
        <w:numPr>
          <w:ilvl w:val="1"/>
          <w:numId w:val="11"/>
        </w:numPr>
        <w:pBdr>
          <w:top w:val="nil"/>
          <w:left w:val="nil"/>
          <w:bottom w:val="nil"/>
          <w:right w:val="nil"/>
          <w:between w:val="nil"/>
        </w:pBdr>
        <w:spacing w:line="276" w:lineRule="auto"/>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 xml:space="preserve"> Encerrada a análise quanto à aceitação da proposta, se iniciará a fase de habilitação, observado o disposto neste Aviso de Contratação Direta. </w:t>
      </w:r>
    </w:p>
    <w:p w:rsidR="00612EB1" w:rsidRDefault="00612EB1">
      <w:pPr>
        <w:spacing w:line="276" w:lineRule="auto"/>
        <w:jc w:val="both"/>
        <w:rPr>
          <w:rFonts w:ascii="Calibri" w:eastAsia="Calibri" w:hAnsi="Calibri" w:cs="Calibri"/>
          <w:sz w:val="22"/>
          <w:szCs w:val="22"/>
        </w:rPr>
      </w:pPr>
    </w:p>
    <w:p w:rsidR="00612EB1" w:rsidRDefault="00B81101">
      <w:pPr>
        <w:numPr>
          <w:ilvl w:val="0"/>
          <w:numId w:val="11"/>
        </w:numPr>
        <w:pBdr>
          <w:top w:val="nil"/>
          <w:left w:val="nil"/>
          <w:bottom w:val="nil"/>
          <w:right w:val="nil"/>
          <w:between w:val="nil"/>
        </w:pBdr>
        <w:spacing w:line="276" w:lineRule="auto"/>
        <w:ind w:left="0" w:firstLine="0"/>
        <w:jc w:val="both"/>
        <w:rPr>
          <w:rFonts w:ascii="Calibri" w:eastAsia="Calibri" w:hAnsi="Calibri" w:cs="Calibri"/>
          <w:b/>
          <w:color w:val="000000"/>
          <w:sz w:val="22"/>
          <w:szCs w:val="22"/>
        </w:rPr>
      </w:pPr>
      <w:r>
        <w:rPr>
          <w:rFonts w:ascii="Calibri" w:eastAsia="Calibri" w:hAnsi="Calibri" w:cs="Calibri"/>
          <w:b/>
          <w:color w:val="000000"/>
          <w:sz w:val="22"/>
          <w:szCs w:val="22"/>
        </w:rPr>
        <w:t xml:space="preserve">HABILITAÇÃO </w:t>
      </w:r>
    </w:p>
    <w:p w:rsidR="00612EB1" w:rsidRDefault="00612EB1">
      <w:pPr>
        <w:pBdr>
          <w:top w:val="nil"/>
          <w:left w:val="nil"/>
          <w:bottom w:val="nil"/>
          <w:right w:val="nil"/>
          <w:between w:val="nil"/>
        </w:pBdr>
        <w:spacing w:line="276" w:lineRule="auto"/>
        <w:jc w:val="both"/>
        <w:rPr>
          <w:rFonts w:ascii="Calibri" w:eastAsia="Calibri" w:hAnsi="Calibri" w:cs="Calibri"/>
          <w:color w:val="000000"/>
          <w:sz w:val="22"/>
          <w:szCs w:val="22"/>
        </w:rPr>
      </w:pPr>
    </w:p>
    <w:p w:rsidR="00612EB1" w:rsidRDefault="00B81101">
      <w:pPr>
        <w:numPr>
          <w:ilvl w:val="1"/>
          <w:numId w:val="14"/>
        </w:numPr>
        <w:pBdr>
          <w:top w:val="nil"/>
          <w:left w:val="nil"/>
          <w:bottom w:val="nil"/>
          <w:right w:val="nil"/>
          <w:between w:val="nil"/>
        </w:pBdr>
        <w:spacing w:line="276" w:lineRule="auto"/>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 xml:space="preserve">Os documentos a serem exigidos para fins de habilitação constam do </w:t>
      </w:r>
      <w:r>
        <w:rPr>
          <w:rFonts w:ascii="Calibri" w:eastAsia="Calibri" w:hAnsi="Calibri" w:cs="Calibri"/>
          <w:b/>
          <w:color w:val="000000"/>
          <w:sz w:val="22"/>
          <w:szCs w:val="22"/>
        </w:rPr>
        <w:t xml:space="preserve">ANEXO I – DOCUMENTAÇÃO EXIGIDA PARA HABILITAÇÃO </w:t>
      </w:r>
      <w:r>
        <w:rPr>
          <w:rFonts w:ascii="Calibri" w:eastAsia="Calibri" w:hAnsi="Calibri" w:cs="Calibri"/>
          <w:color w:val="000000"/>
          <w:sz w:val="22"/>
          <w:szCs w:val="22"/>
        </w:rPr>
        <w:t xml:space="preserve">deste aviso e serão solicitados do fornecedor mais bem classificado da fase de lances. </w:t>
      </w:r>
    </w:p>
    <w:p w:rsidR="00612EB1" w:rsidRDefault="00612EB1">
      <w:pPr>
        <w:pBdr>
          <w:top w:val="nil"/>
          <w:left w:val="nil"/>
          <w:bottom w:val="nil"/>
          <w:right w:val="nil"/>
          <w:between w:val="nil"/>
        </w:pBdr>
        <w:spacing w:line="276" w:lineRule="auto"/>
        <w:jc w:val="both"/>
        <w:rPr>
          <w:rFonts w:ascii="Calibri" w:eastAsia="Calibri" w:hAnsi="Calibri" w:cs="Calibri"/>
          <w:color w:val="000000"/>
          <w:sz w:val="22"/>
          <w:szCs w:val="22"/>
        </w:rPr>
      </w:pPr>
    </w:p>
    <w:p w:rsidR="00612EB1" w:rsidRDefault="00B81101">
      <w:pPr>
        <w:numPr>
          <w:ilvl w:val="1"/>
          <w:numId w:val="14"/>
        </w:numPr>
        <w:pBdr>
          <w:top w:val="nil"/>
          <w:left w:val="nil"/>
          <w:bottom w:val="nil"/>
          <w:right w:val="nil"/>
          <w:between w:val="nil"/>
        </w:pBdr>
        <w:spacing w:line="276" w:lineRule="auto"/>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Encerrada a etapa de negociação e aceitação, será iniciada a fase de Habilitação, onde será disponibilizado ao licitant</w:t>
      </w:r>
      <w:r>
        <w:rPr>
          <w:rFonts w:ascii="Calibri" w:eastAsia="Calibri" w:hAnsi="Calibri" w:cs="Calibri"/>
          <w:color w:val="000000"/>
          <w:sz w:val="22"/>
          <w:szCs w:val="22"/>
        </w:rPr>
        <w:t xml:space="preserve">e classificado em primeiro lugar, o comando para inserção dos documentos de Habilitação. O prazo para a inserção dos documentos solicitados neste edital será de </w:t>
      </w:r>
      <w:r>
        <w:rPr>
          <w:rFonts w:ascii="Calibri" w:eastAsia="Calibri" w:hAnsi="Calibri" w:cs="Calibri"/>
          <w:b/>
          <w:color w:val="000000"/>
          <w:sz w:val="22"/>
          <w:szCs w:val="22"/>
        </w:rPr>
        <w:t>01 hora</w:t>
      </w:r>
      <w:r>
        <w:rPr>
          <w:rFonts w:ascii="Calibri" w:eastAsia="Calibri" w:hAnsi="Calibri" w:cs="Calibri"/>
          <w:color w:val="000000"/>
          <w:sz w:val="22"/>
          <w:szCs w:val="22"/>
        </w:rPr>
        <w:t xml:space="preserve">, a contar do disparo da mensagem da liberação do comando para inserção dos documentos, </w:t>
      </w:r>
      <w:r>
        <w:rPr>
          <w:rFonts w:ascii="Calibri" w:eastAsia="Calibri" w:hAnsi="Calibri" w:cs="Calibri"/>
          <w:color w:val="000000"/>
          <w:sz w:val="22"/>
          <w:szCs w:val="22"/>
        </w:rPr>
        <w:t>sujeito a desclassificação, caso não faça no tempo determinado.</w:t>
      </w:r>
    </w:p>
    <w:p w:rsidR="00612EB1" w:rsidRDefault="00B81101">
      <w:pPr>
        <w:spacing w:line="276" w:lineRule="auto"/>
        <w:jc w:val="both"/>
        <w:rPr>
          <w:rFonts w:ascii="Calibri" w:eastAsia="Calibri" w:hAnsi="Calibri" w:cs="Calibri"/>
          <w:color w:val="000000"/>
          <w:sz w:val="22"/>
          <w:szCs w:val="22"/>
        </w:rPr>
      </w:pPr>
      <w:r>
        <w:rPr>
          <w:rFonts w:ascii="Calibri" w:eastAsia="Calibri" w:hAnsi="Calibri" w:cs="Calibri"/>
          <w:sz w:val="22"/>
          <w:szCs w:val="22"/>
        </w:rPr>
        <w:t xml:space="preserve">7.2.1. </w:t>
      </w:r>
      <w:r>
        <w:rPr>
          <w:rFonts w:ascii="Calibri" w:eastAsia="Calibri" w:hAnsi="Calibri" w:cs="Calibri"/>
          <w:color w:val="000000"/>
          <w:sz w:val="22"/>
          <w:szCs w:val="22"/>
        </w:rPr>
        <w:t>É dever do fornecedor atualizar previamente os documentos para que estejam vigentes na data da abertura da sessão pública, ou encaminhar, quando solicitado, a respectiva documentação at</w:t>
      </w:r>
      <w:r>
        <w:rPr>
          <w:rFonts w:ascii="Calibri" w:eastAsia="Calibri" w:hAnsi="Calibri" w:cs="Calibri"/>
          <w:color w:val="000000"/>
          <w:sz w:val="22"/>
          <w:szCs w:val="22"/>
        </w:rPr>
        <w:t xml:space="preserve">ualizada. </w:t>
      </w:r>
    </w:p>
    <w:p w:rsidR="00612EB1" w:rsidRDefault="00B81101">
      <w:pPr>
        <w:pBdr>
          <w:top w:val="nil"/>
          <w:left w:val="nil"/>
          <w:bottom w:val="nil"/>
          <w:right w:val="nil"/>
          <w:between w:val="nil"/>
        </w:pBdr>
        <w:spacing w:line="276" w:lineRule="auto"/>
        <w:jc w:val="both"/>
        <w:rPr>
          <w:rFonts w:ascii="Calibri" w:eastAsia="Calibri" w:hAnsi="Calibri" w:cs="Calibri"/>
          <w:color w:val="000000"/>
          <w:sz w:val="22"/>
          <w:szCs w:val="22"/>
        </w:rPr>
      </w:pPr>
      <w:r>
        <w:rPr>
          <w:rFonts w:ascii="Calibri" w:eastAsia="Calibri" w:hAnsi="Calibri" w:cs="Calibri"/>
          <w:color w:val="000000"/>
          <w:sz w:val="22"/>
          <w:szCs w:val="22"/>
        </w:rPr>
        <w:lastRenderedPageBreak/>
        <w:t xml:space="preserve">7.2.2.  O descumprimento do subitem acima implicará a inabilitação do fornecedor, exceto se a consulta aos sítios eletrônicos oficiais emissores de certidões lograr êxito em encontrar a(s) certidão(ões) válida(s). </w:t>
      </w:r>
    </w:p>
    <w:p w:rsidR="00612EB1" w:rsidRDefault="00612EB1">
      <w:pPr>
        <w:spacing w:line="276" w:lineRule="auto"/>
        <w:jc w:val="both"/>
        <w:rPr>
          <w:rFonts w:ascii="Calibri" w:eastAsia="Calibri" w:hAnsi="Calibri" w:cs="Calibri"/>
          <w:sz w:val="22"/>
          <w:szCs w:val="22"/>
        </w:rPr>
      </w:pPr>
    </w:p>
    <w:p w:rsidR="00612EB1" w:rsidRDefault="00B81101">
      <w:pPr>
        <w:numPr>
          <w:ilvl w:val="1"/>
          <w:numId w:val="14"/>
        </w:numPr>
        <w:pBdr>
          <w:top w:val="nil"/>
          <w:left w:val="nil"/>
          <w:bottom w:val="nil"/>
          <w:right w:val="nil"/>
          <w:between w:val="nil"/>
        </w:pBdr>
        <w:spacing w:line="276" w:lineRule="auto"/>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Havendo a necessidade de envi</w:t>
      </w:r>
      <w:r>
        <w:rPr>
          <w:rFonts w:ascii="Calibri" w:eastAsia="Calibri" w:hAnsi="Calibri" w:cs="Calibri"/>
          <w:color w:val="000000"/>
          <w:sz w:val="22"/>
          <w:szCs w:val="22"/>
        </w:rPr>
        <w:t xml:space="preserve">o de documentos de habilitação complementares, necessários à confirmação daqueles exigidos neste Aviso de Contratação Direta e já apresentados, o fornecedor será convocado a encaminhá-los, em formato digital, após solicitação da Administração, sob pena de </w:t>
      </w:r>
      <w:r>
        <w:rPr>
          <w:rFonts w:ascii="Calibri" w:eastAsia="Calibri" w:hAnsi="Calibri" w:cs="Calibri"/>
          <w:color w:val="000000"/>
          <w:sz w:val="22"/>
          <w:szCs w:val="22"/>
        </w:rPr>
        <w:t xml:space="preserve">inabilitação. </w:t>
      </w:r>
    </w:p>
    <w:p w:rsidR="00612EB1" w:rsidRDefault="00612EB1">
      <w:pPr>
        <w:pBdr>
          <w:top w:val="nil"/>
          <w:left w:val="nil"/>
          <w:bottom w:val="nil"/>
          <w:right w:val="nil"/>
          <w:between w:val="nil"/>
        </w:pBdr>
        <w:spacing w:line="276" w:lineRule="auto"/>
        <w:jc w:val="both"/>
        <w:rPr>
          <w:rFonts w:ascii="Calibri" w:eastAsia="Calibri" w:hAnsi="Calibri" w:cs="Calibri"/>
          <w:color w:val="000000"/>
          <w:sz w:val="22"/>
          <w:szCs w:val="22"/>
        </w:rPr>
      </w:pPr>
    </w:p>
    <w:p w:rsidR="00612EB1" w:rsidRDefault="00B81101">
      <w:pPr>
        <w:numPr>
          <w:ilvl w:val="1"/>
          <w:numId w:val="14"/>
        </w:numPr>
        <w:pBdr>
          <w:top w:val="nil"/>
          <w:left w:val="nil"/>
          <w:bottom w:val="nil"/>
          <w:right w:val="nil"/>
          <w:between w:val="nil"/>
        </w:pBdr>
        <w:spacing w:line="276" w:lineRule="auto"/>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Havendo necessidade de analisar minuciosamente os documentos exigidos, a sessão será suspensa, sendo informada a nova data e horário para a sua continuidade.</w:t>
      </w:r>
    </w:p>
    <w:p w:rsidR="00612EB1" w:rsidRDefault="00612EB1">
      <w:pPr>
        <w:spacing w:line="276" w:lineRule="auto"/>
        <w:jc w:val="both"/>
        <w:rPr>
          <w:rFonts w:ascii="Calibri" w:eastAsia="Calibri" w:hAnsi="Calibri" w:cs="Calibri"/>
          <w:sz w:val="22"/>
          <w:szCs w:val="22"/>
        </w:rPr>
      </w:pPr>
    </w:p>
    <w:p w:rsidR="00612EB1" w:rsidRDefault="00B81101">
      <w:pPr>
        <w:numPr>
          <w:ilvl w:val="1"/>
          <w:numId w:val="14"/>
        </w:numPr>
        <w:pBdr>
          <w:top w:val="nil"/>
          <w:left w:val="nil"/>
          <w:bottom w:val="nil"/>
          <w:right w:val="nil"/>
          <w:between w:val="nil"/>
        </w:pBdr>
        <w:spacing w:line="276" w:lineRule="auto"/>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 xml:space="preserve">Somente haverá a necessidade de comprovação do preenchimento de requisitos mediante apresentação dos documentos originais não-digitais quando houver dúvida em relação à integridade do documento digital. </w:t>
      </w:r>
    </w:p>
    <w:p w:rsidR="00612EB1" w:rsidRDefault="00612EB1">
      <w:pPr>
        <w:spacing w:line="276" w:lineRule="auto"/>
        <w:jc w:val="both"/>
        <w:rPr>
          <w:rFonts w:ascii="Calibri" w:eastAsia="Calibri" w:hAnsi="Calibri" w:cs="Calibri"/>
          <w:sz w:val="22"/>
          <w:szCs w:val="22"/>
        </w:rPr>
      </w:pPr>
    </w:p>
    <w:p w:rsidR="00612EB1" w:rsidRDefault="00B81101">
      <w:pPr>
        <w:numPr>
          <w:ilvl w:val="1"/>
          <w:numId w:val="14"/>
        </w:numPr>
        <w:pBdr>
          <w:top w:val="nil"/>
          <w:left w:val="nil"/>
          <w:bottom w:val="nil"/>
          <w:right w:val="nil"/>
          <w:between w:val="nil"/>
        </w:pBdr>
        <w:spacing w:line="276" w:lineRule="auto"/>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Será inabilitado o fornecedor que não comprovar sua</w:t>
      </w:r>
      <w:r>
        <w:rPr>
          <w:rFonts w:ascii="Calibri" w:eastAsia="Calibri" w:hAnsi="Calibri" w:cs="Calibri"/>
          <w:color w:val="000000"/>
          <w:sz w:val="22"/>
          <w:szCs w:val="22"/>
        </w:rPr>
        <w:t xml:space="preserve"> habilitação, seja por não apresentar quaisquer dos documentos exigidos, ou apresentá-los em desacordo com o estabelecido neste Aviso de Contratação Direta. </w:t>
      </w:r>
    </w:p>
    <w:p w:rsidR="00612EB1" w:rsidRDefault="00B81101">
      <w:pPr>
        <w:numPr>
          <w:ilvl w:val="2"/>
          <w:numId w:val="14"/>
        </w:numPr>
        <w:pBdr>
          <w:top w:val="nil"/>
          <w:left w:val="nil"/>
          <w:bottom w:val="nil"/>
          <w:right w:val="nil"/>
          <w:between w:val="nil"/>
        </w:pBdr>
        <w:tabs>
          <w:tab w:val="left" w:pos="1134"/>
        </w:tabs>
        <w:spacing w:line="276" w:lineRule="auto"/>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Na hipótese de o fornecedor não atender às exigências para a habilitação, o órgão ou entidade examinará a proposta subsequente e assim sucessivamente, na ordem de classificação, até a apuração de uma proposta que atenda às especificações do objeto e as con</w:t>
      </w:r>
      <w:r>
        <w:rPr>
          <w:rFonts w:ascii="Calibri" w:eastAsia="Calibri" w:hAnsi="Calibri" w:cs="Calibri"/>
          <w:color w:val="000000"/>
          <w:sz w:val="22"/>
          <w:szCs w:val="22"/>
        </w:rPr>
        <w:t xml:space="preserve">dições de habilitação. </w:t>
      </w:r>
    </w:p>
    <w:p w:rsidR="00612EB1" w:rsidRDefault="00612EB1">
      <w:pPr>
        <w:pBdr>
          <w:top w:val="nil"/>
          <w:left w:val="nil"/>
          <w:bottom w:val="nil"/>
          <w:right w:val="nil"/>
          <w:between w:val="nil"/>
        </w:pBdr>
        <w:tabs>
          <w:tab w:val="left" w:pos="1134"/>
        </w:tabs>
        <w:spacing w:line="276" w:lineRule="auto"/>
        <w:jc w:val="both"/>
        <w:rPr>
          <w:rFonts w:ascii="Calibri" w:eastAsia="Calibri" w:hAnsi="Calibri" w:cs="Calibri"/>
          <w:color w:val="000000"/>
          <w:sz w:val="22"/>
          <w:szCs w:val="22"/>
        </w:rPr>
      </w:pPr>
    </w:p>
    <w:p w:rsidR="00612EB1" w:rsidRDefault="00B81101">
      <w:pPr>
        <w:numPr>
          <w:ilvl w:val="1"/>
          <w:numId w:val="14"/>
        </w:numPr>
        <w:pBdr>
          <w:top w:val="nil"/>
          <w:left w:val="nil"/>
          <w:bottom w:val="nil"/>
          <w:right w:val="nil"/>
          <w:between w:val="nil"/>
        </w:pBdr>
        <w:spacing w:line="276" w:lineRule="auto"/>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 xml:space="preserve">Constatado o atendimento às exigências de habilitação, o fornecedor será habilitado </w:t>
      </w:r>
    </w:p>
    <w:p w:rsidR="00612EB1" w:rsidRDefault="00612EB1">
      <w:pPr>
        <w:spacing w:line="276" w:lineRule="auto"/>
        <w:jc w:val="both"/>
        <w:rPr>
          <w:rFonts w:ascii="Calibri" w:eastAsia="Calibri" w:hAnsi="Calibri" w:cs="Calibri"/>
          <w:sz w:val="22"/>
          <w:szCs w:val="22"/>
        </w:rPr>
      </w:pPr>
    </w:p>
    <w:p w:rsidR="00612EB1" w:rsidRDefault="00B81101">
      <w:pPr>
        <w:numPr>
          <w:ilvl w:val="0"/>
          <w:numId w:val="14"/>
        </w:numPr>
        <w:pBdr>
          <w:top w:val="nil"/>
          <w:left w:val="nil"/>
          <w:bottom w:val="nil"/>
          <w:right w:val="nil"/>
          <w:between w:val="nil"/>
        </w:pBdr>
        <w:spacing w:line="276" w:lineRule="auto"/>
        <w:ind w:left="0" w:firstLine="0"/>
        <w:jc w:val="both"/>
        <w:rPr>
          <w:rFonts w:ascii="Calibri" w:eastAsia="Calibri" w:hAnsi="Calibri" w:cs="Calibri"/>
          <w:b/>
          <w:color w:val="000000"/>
          <w:sz w:val="22"/>
          <w:szCs w:val="22"/>
        </w:rPr>
      </w:pPr>
      <w:r>
        <w:rPr>
          <w:rFonts w:ascii="Calibri" w:eastAsia="Calibri" w:hAnsi="Calibri" w:cs="Calibri"/>
          <w:b/>
          <w:color w:val="000000"/>
          <w:sz w:val="22"/>
          <w:szCs w:val="22"/>
        </w:rPr>
        <w:t xml:space="preserve">CONTRATAÇÃO </w:t>
      </w:r>
    </w:p>
    <w:p w:rsidR="00612EB1" w:rsidRDefault="00612EB1">
      <w:pPr>
        <w:pBdr>
          <w:top w:val="nil"/>
          <w:left w:val="nil"/>
          <w:bottom w:val="nil"/>
          <w:right w:val="nil"/>
          <w:between w:val="nil"/>
        </w:pBdr>
        <w:spacing w:line="276" w:lineRule="auto"/>
        <w:jc w:val="both"/>
        <w:rPr>
          <w:rFonts w:ascii="Calibri" w:eastAsia="Calibri" w:hAnsi="Calibri" w:cs="Calibri"/>
          <w:b/>
          <w:color w:val="000000"/>
          <w:sz w:val="22"/>
          <w:szCs w:val="22"/>
        </w:rPr>
      </w:pPr>
    </w:p>
    <w:p w:rsidR="00612EB1" w:rsidRDefault="00B81101">
      <w:pPr>
        <w:numPr>
          <w:ilvl w:val="1"/>
          <w:numId w:val="14"/>
        </w:numPr>
        <w:pBdr>
          <w:top w:val="nil"/>
          <w:left w:val="nil"/>
          <w:bottom w:val="nil"/>
          <w:right w:val="nil"/>
          <w:between w:val="nil"/>
        </w:pBdr>
        <w:spacing w:line="276" w:lineRule="auto"/>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Após a homologação e adjudicação, caso se conclua pela contratação, será firmado Termo de Contrato ou emitido instrumento equivalente.</w:t>
      </w:r>
    </w:p>
    <w:p w:rsidR="00612EB1" w:rsidRDefault="00612EB1">
      <w:pPr>
        <w:pBdr>
          <w:top w:val="nil"/>
          <w:left w:val="nil"/>
          <w:bottom w:val="nil"/>
          <w:right w:val="nil"/>
          <w:between w:val="nil"/>
        </w:pBdr>
        <w:spacing w:line="276" w:lineRule="auto"/>
        <w:jc w:val="both"/>
        <w:rPr>
          <w:rFonts w:ascii="Calibri" w:eastAsia="Calibri" w:hAnsi="Calibri" w:cs="Calibri"/>
          <w:color w:val="000000"/>
          <w:sz w:val="22"/>
          <w:szCs w:val="22"/>
        </w:rPr>
      </w:pPr>
    </w:p>
    <w:p w:rsidR="00612EB1" w:rsidRDefault="00B81101">
      <w:pPr>
        <w:numPr>
          <w:ilvl w:val="1"/>
          <w:numId w:val="14"/>
        </w:numPr>
        <w:pBdr>
          <w:top w:val="nil"/>
          <w:left w:val="nil"/>
          <w:bottom w:val="nil"/>
          <w:right w:val="nil"/>
          <w:between w:val="nil"/>
        </w:pBdr>
        <w:spacing w:line="276" w:lineRule="auto"/>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 xml:space="preserve">O adjudicatário terá o prazo de 02 (dois) dias úteis, contados a partir da data de sua convocação, para assinar o Termo </w:t>
      </w:r>
      <w:r>
        <w:rPr>
          <w:rFonts w:ascii="Calibri" w:eastAsia="Calibri" w:hAnsi="Calibri" w:cs="Calibri"/>
          <w:color w:val="000000"/>
          <w:sz w:val="22"/>
          <w:szCs w:val="22"/>
        </w:rPr>
        <w:t xml:space="preserve">de Contrato ou aceitar instrumento equivalente, conforme o caso (Autorização de Serviços (AS) ou Autorização de Fornecimento (AF), sob pena de decair do direito à contratação, sem prejuízo das sanções previstas neste Aviso de Contratação Direta. </w:t>
      </w:r>
    </w:p>
    <w:p w:rsidR="00612EB1" w:rsidRDefault="00612EB1">
      <w:pPr>
        <w:spacing w:line="276" w:lineRule="auto"/>
        <w:jc w:val="both"/>
        <w:rPr>
          <w:rFonts w:ascii="Calibri" w:eastAsia="Calibri" w:hAnsi="Calibri" w:cs="Calibri"/>
          <w:sz w:val="22"/>
          <w:szCs w:val="22"/>
        </w:rPr>
      </w:pPr>
    </w:p>
    <w:p w:rsidR="00612EB1" w:rsidRDefault="00B81101">
      <w:pPr>
        <w:pBdr>
          <w:top w:val="nil"/>
          <w:left w:val="nil"/>
          <w:bottom w:val="nil"/>
          <w:right w:val="nil"/>
          <w:between w:val="nil"/>
        </w:pBdr>
        <w:spacing w:line="276" w:lineRule="auto"/>
        <w:jc w:val="both"/>
        <w:rPr>
          <w:rFonts w:ascii="Calibri" w:eastAsia="Calibri" w:hAnsi="Calibri" w:cs="Calibri"/>
          <w:color w:val="000000"/>
          <w:sz w:val="22"/>
          <w:szCs w:val="22"/>
        </w:rPr>
      </w:pPr>
      <w:r>
        <w:rPr>
          <w:rFonts w:ascii="Calibri" w:eastAsia="Calibri" w:hAnsi="Calibri" w:cs="Calibri"/>
          <w:color w:val="000000"/>
          <w:sz w:val="22"/>
          <w:szCs w:val="22"/>
        </w:rPr>
        <w:t>8.2.1. A</w:t>
      </w:r>
      <w:r>
        <w:rPr>
          <w:rFonts w:ascii="Calibri" w:eastAsia="Calibri" w:hAnsi="Calibri" w:cs="Calibri"/>
          <w:color w:val="000000"/>
          <w:sz w:val="22"/>
          <w:szCs w:val="22"/>
        </w:rPr>
        <w:t>lternativamente à convocação para comparecer perante o órgão ou entidade para a assinatura do Termo de Contrato, a Administração poderá encaminhá-lo para assinatura, por meio eletrônico, para que seja assinado e devolvido no prazo de 02 (dois) dias, a cont</w:t>
      </w:r>
      <w:r>
        <w:rPr>
          <w:rFonts w:ascii="Calibri" w:eastAsia="Calibri" w:hAnsi="Calibri" w:cs="Calibri"/>
          <w:color w:val="000000"/>
          <w:sz w:val="22"/>
          <w:szCs w:val="22"/>
        </w:rPr>
        <w:t xml:space="preserve">ar da data de seu recebimento. </w:t>
      </w:r>
    </w:p>
    <w:p w:rsidR="00612EB1" w:rsidRDefault="00B81101">
      <w:pPr>
        <w:pBdr>
          <w:top w:val="nil"/>
          <w:left w:val="nil"/>
          <w:bottom w:val="nil"/>
          <w:right w:val="nil"/>
          <w:between w:val="nil"/>
        </w:pBdr>
        <w:spacing w:line="276" w:lineRule="auto"/>
        <w:jc w:val="both"/>
        <w:rPr>
          <w:rFonts w:ascii="Calibri" w:eastAsia="Calibri" w:hAnsi="Calibri" w:cs="Calibri"/>
          <w:color w:val="000000"/>
          <w:sz w:val="22"/>
          <w:szCs w:val="22"/>
        </w:rPr>
      </w:pPr>
      <w:r>
        <w:rPr>
          <w:rFonts w:ascii="Calibri" w:eastAsia="Calibri" w:hAnsi="Calibri" w:cs="Calibri"/>
          <w:color w:val="000000"/>
          <w:sz w:val="22"/>
          <w:szCs w:val="22"/>
        </w:rPr>
        <w:t xml:space="preserve">8.2.2. O prazo previsto para assinatura do contrato ou aceitação da nota de empenho ou instrumento equivalente poderá ser prorrogado 1 (uma) vez, por igual período, por solicitação justificada do adjudicatário e aceita pela </w:t>
      </w:r>
      <w:r>
        <w:rPr>
          <w:rFonts w:ascii="Calibri" w:eastAsia="Calibri" w:hAnsi="Calibri" w:cs="Calibri"/>
          <w:color w:val="000000"/>
          <w:sz w:val="22"/>
          <w:szCs w:val="22"/>
        </w:rPr>
        <w:t>Administração.</w:t>
      </w:r>
    </w:p>
    <w:p w:rsidR="00612EB1" w:rsidRDefault="00612EB1">
      <w:pPr>
        <w:pBdr>
          <w:top w:val="nil"/>
          <w:left w:val="nil"/>
          <w:bottom w:val="nil"/>
          <w:right w:val="nil"/>
          <w:between w:val="nil"/>
        </w:pBdr>
        <w:spacing w:line="276" w:lineRule="auto"/>
        <w:jc w:val="both"/>
        <w:rPr>
          <w:rFonts w:ascii="Calibri" w:eastAsia="Calibri" w:hAnsi="Calibri" w:cs="Calibri"/>
          <w:color w:val="000000"/>
          <w:sz w:val="22"/>
          <w:szCs w:val="22"/>
        </w:rPr>
      </w:pPr>
    </w:p>
    <w:p w:rsidR="00612EB1" w:rsidRDefault="00B81101">
      <w:pPr>
        <w:pBdr>
          <w:top w:val="nil"/>
          <w:left w:val="nil"/>
          <w:bottom w:val="nil"/>
          <w:right w:val="nil"/>
          <w:between w:val="nil"/>
        </w:pBdr>
        <w:spacing w:line="276" w:lineRule="auto"/>
        <w:jc w:val="both"/>
        <w:rPr>
          <w:rFonts w:ascii="Calibri" w:eastAsia="Calibri" w:hAnsi="Calibri" w:cs="Calibri"/>
          <w:color w:val="000000"/>
          <w:sz w:val="22"/>
          <w:szCs w:val="22"/>
        </w:rPr>
      </w:pPr>
      <w:r>
        <w:rPr>
          <w:rFonts w:ascii="Calibri" w:eastAsia="Calibri" w:hAnsi="Calibri" w:cs="Calibri"/>
          <w:color w:val="000000"/>
          <w:sz w:val="22"/>
          <w:szCs w:val="22"/>
        </w:rPr>
        <w:lastRenderedPageBreak/>
        <w:t>8.3. O Aceite da Autorização de Serviços (AS) ou Autorização de Fornecimento (AF) ou do instrumento equivalente, emitida à empresa adjudicada, implica no reconhecimento de que:</w:t>
      </w:r>
    </w:p>
    <w:p w:rsidR="00612EB1" w:rsidRDefault="00B81101">
      <w:pPr>
        <w:pBdr>
          <w:top w:val="nil"/>
          <w:left w:val="nil"/>
          <w:bottom w:val="nil"/>
          <w:right w:val="nil"/>
          <w:between w:val="nil"/>
        </w:pBdr>
        <w:spacing w:line="276" w:lineRule="auto"/>
        <w:jc w:val="both"/>
        <w:rPr>
          <w:rFonts w:ascii="Calibri" w:eastAsia="Calibri" w:hAnsi="Calibri" w:cs="Calibri"/>
          <w:color w:val="000000"/>
          <w:sz w:val="22"/>
          <w:szCs w:val="22"/>
        </w:rPr>
      </w:pPr>
      <w:r>
        <w:rPr>
          <w:rFonts w:ascii="Calibri" w:eastAsia="Calibri" w:hAnsi="Calibri" w:cs="Calibri"/>
          <w:color w:val="000000"/>
          <w:sz w:val="22"/>
          <w:szCs w:val="22"/>
        </w:rPr>
        <w:t>8.3.1. referida Nota está substituindo o contrato, aplicando-se à relação de negócios ali estabelecida as disposições da Lei Federal nº 14.133, de 2021;</w:t>
      </w:r>
    </w:p>
    <w:p w:rsidR="00612EB1" w:rsidRDefault="00B81101">
      <w:pPr>
        <w:pBdr>
          <w:top w:val="nil"/>
          <w:left w:val="nil"/>
          <w:bottom w:val="nil"/>
          <w:right w:val="nil"/>
          <w:between w:val="nil"/>
        </w:pBdr>
        <w:spacing w:line="276" w:lineRule="auto"/>
        <w:jc w:val="both"/>
        <w:rPr>
          <w:rFonts w:ascii="Calibri" w:eastAsia="Calibri" w:hAnsi="Calibri" w:cs="Calibri"/>
          <w:color w:val="000000"/>
          <w:sz w:val="22"/>
          <w:szCs w:val="22"/>
        </w:rPr>
      </w:pPr>
      <w:r>
        <w:rPr>
          <w:rFonts w:ascii="Calibri" w:eastAsia="Calibri" w:hAnsi="Calibri" w:cs="Calibri"/>
          <w:color w:val="000000"/>
          <w:sz w:val="22"/>
          <w:szCs w:val="22"/>
        </w:rPr>
        <w:t xml:space="preserve">8.3.2. a contratada se vincula à sua proposta e às previsões contidas no Aviso de Contratação Direta e </w:t>
      </w:r>
      <w:r>
        <w:rPr>
          <w:rFonts w:ascii="Calibri" w:eastAsia="Calibri" w:hAnsi="Calibri" w:cs="Calibri"/>
          <w:color w:val="000000"/>
          <w:sz w:val="22"/>
          <w:szCs w:val="22"/>
        </w:rPr>
        <w:t>seus anexos;</w:t>
      </w:r>
    </w:p>
    <w:p w:rsidR="00612EB1" w:rsidRDefault="00B81101">
      <w:pPr>
        <w:pBdr>
          <w:top w:val="nil"/>
          <w:left w:val="nil"/>
          <w:bottom w:val="nil"/>
          <w:right w:val="nil"/>
          <w:between w:val="nil"/>
        </w:pBdr>
        <w:spacing w:line="276" w:lineRule="auto"/>
        <w:jc w:val="both"/>
        <w:rPr>
          <w:rFonts w:ascii="Calibri" w:eastAsia="Calibri" w:hAnsi="Calibri" w:cs="Calibri"/>
          <w:color w:val="000000"/>
          <w:sz w:val="22"/>
          <w:szCs w:val="22"/>
        </w:rPr>
      </w:pPr>
      <w:r>
        <w:rPr>
          <w:rFonts w:ascii="Calibri" w:eastAsia="Calibri" w:hAnsi="Calibri" w:cs="Calibri"/>
          <w:color w:val="000000"/>
          <w:sz w:val="22"/>
          <w:szCs w:val="22"/>
        </w:rPr>
        <w:t>8.3.3. a contratada reconhece que as hipóteses de rescisão são aquelas previstas nos artigos 137 e 138 da Lei Federal nº 14.133/2021 e reconhece os direitos da Administração previstos nos artigos 137 a 139 da mesma Lei.</w:t>
      </w:r>
    </w:p>
    <w:p w:rsidR="00612EB1" w:rsidRDefault="00612EB1">
      <w:pPr>
        <w:pBdr>
          <w:top w:val="nil"/>
          <w:left w:val="nil"/>
          <w:bottom w:val="nil"/>
          <w:right w:val="nil"/>
          <w:between w:val="nil"/>
        </w:pBdr>
        <w:spacing w:line="276" w:lineRule="auto"/>
        <w:jc w:val="both"/>
        <w:rPr>
          <w:rFonts w:ascii="Calibri" w:eastAsia="Calibri" w:hAnsi="Calibri" w:cs="Calibri"/>
          <w:color w:val="FF0000"/>
          <w:sz w:val="22"/>
          <w:szCs w:val="22"/>
        </w:rPr>
      </w:pPr>
    </w:p>
    <w:p w:rsidR="00612EB1" w:rsidRDefault="00B81101">
      <w:pPr>
        <w:numPr>
          <w:ilvl w:val="1"/>
          <w:numId w:val="12"/>
        </w:numPr>
        <w:pBdr>
          <w:top w:val="nil"/>
          <w:left w:val="nil"/>
          <w:bottom w:val="nil"/>
          <w:right w:val="nil"/>
          <w:between w:val="nil"/>
        </w:pBdr>
        <w:tabs>
          <w:tab w:val="left" w:pos="567"/>
        </w:tabs>
        <w:spacing w:line="276" w:lineRule="auto"/>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O prazo de vigência da</w:t>
      </w:r>
      <w:r>
        <w:rPr>
          <w:rFonts w:ascii="Calibri" w:eastAsia="Calibri" w:hAnsi="Calibri" w:cs="Calibri"/>
          <w:color w:val="000000"/>
          <w:sz w:val="22"/>
          <w:szCs w:val="22"/>
        </w:rPr>
        <w:t xml:space="preserve"> contratação é de dois meses (60 dias) prorrogável conforme previsão nos anexos a este Aviso de Contratação Direta. </w:t>
      </w:r>
    </w:p>
    <w:p w:rsidR="00612EB1" w:rsidRDefault="00612EB1">
      <w:pPr>
        <w:pBdr>
          <w:top w:val="nil"/>
          <w:left w:val="nil"/>
          <w:bottom w:val="nil"/>
          <w:right w:val="nil"/>
          <w:between w:val="nil"/>
        </w:pBdr>
        <w:tabs>
          <w:tab w:val="left" w:pos="567"/>
        </w:tabs>
        <w:spacing w:line="276" w:lineRule="auto"/>
        <w:jc w:val="both"/>
        <w:rPr>
          <w:rFonts w:ascii="Calibri" w:eastAsia="Calibri" w:hAnsi="Calibri" w:cs="Calibri"/>
          <w:color w:val="000000"/>
          <w:sz w:val="22"/>
          <w:szCs w:val="22"/>
        </w:rPr>
      </w:pPr>
    </w:p>
    <w:p w:rsidR="00612EB1" w:rsidRDefault="00B81101">
      <w:pPr>
        <w:numPr>
          <w:ilvl w:val="1"/>
          <w:numId w:val="12"/>
        </w:numPr>
        <w:pBdr>
          <w:top w:val="nil"/>
          <w:left w:val="nil"/>
          <w:bottom w:val="nil"/>
          <w:right w:val="nil"/>
          <w:between w:val="nil"/>
        </w:pBdr>
        <w:tabs>
          <w:tab w:val="left" w:pos="567"/>
        </w:tabs>
        <w:spacing w:line="276" w:lineRule="auto"/>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 xml:space="preserve"> Na assinatura do contrato ou do instrumento equivalente será exigida a comprovação das condições de habilitação e contratação consignadas</w:t>
      </w:r>
      <w:r>
        <w:rPr>
          <w:rFonts w:ascii="Calibri" w:eastAsia="Calibri" w:hAnsi="Calibri" w:cs="Calibri"/>
          <w:color w:val="000000"/>
          <w:sz w:val="22"/>
          <w:szCs w:val="22"/>
        </w:rPr>
        <w:t xml:space="preserve"> neste aviso, que deverão ser mantidas pelo fornecedor durante a vigência do contrato.</w:t>
      </w:r>
    </w:p>
    <w:p w:rsidR="00612EB1" w:rsidRDefault="00612EB1">
      <w:pPr>
        <w:tabs>
          <w:tab w:val="left" w:pos="1616"/>
        </w:tabs>
        <w:spacing w:line="276" w:lineRule="auto"/>
        <w:jc w:val="both"/>
        <w:rPr>
          <w:rFonts w:ascii="Calibri" w:eastAsia="Calibri" w:hAnsi="Calibri" w:cs="Calibri"/>
          <w:sz w:val="22"/>
          <w:szCs w:val="22"/>
        </w:rPr>
      </w:pPr>
    </w:p>
    <w:p w:rsidR="00612EB1" w:rsidRDefault="00B81101">
      <w:pPr>
        <w:widowControl w:val="0"/>
        <w:numPr>
          <w:ilvl w:val="0"/>
          <w:numId w:val="12"/>
        </w:numPr>
        <w:pBdr>
          <w:top w:val="nil"/>
          <w:left w:val="nil"/>
          <w:bottom w:val="nil"/>
          <w:right w:val="nil"/>
          <w:between w:val="nil"/>
        </w:pBdr>
        <w:spacing w:line="276" w:lineRule="auto"/>
        <w:ind w:left="0" w:firstLine="0"/>
        <w:jc w:val="both"/>
        <w:rPr>
          <w:rFonts w:ascii="Calibri" w:eastAsia="Calibri" w:hAnsi="Calibri" w:cs="Calibri"/>
          <w:color w:val="000000"/>
          <w:sz w:val="22"/>
          <w:szCs w:val="22"/>
        </w:rPr>
      </w:pPr>
      <w:r>
        <w:rPr>
          <w:rFonts w:ascii="Calibri" w:eastAsia="Calibri" w:hAnsi="Calibri" w:cs="Calibri"/>
          <w:b/>
          <w:color w:val="000000"/>
          <w:sz w:val="22"/>
          <w:szCs w:val="22"/>
        </w:rPr>
        <w:t>PAGAMENTO</w:t>
      </w:r>
    </w:p>
    <w:p w:rsidR="00612EB1" w:rsidRDefault="00612EB1">
      <w:pPr>
        <w:pBdr>
          <w:top w:val="nil"/>
          <w:left w:val="nil"/>
          <w:bottom w:val="nil"/>
          <w:right w:val="nil"/>
          <w:between w:val="nil"/>
        </w:pBdr>
        <w:tabs>
          <w:tab w:val="left" w:pos="1616"/>
        </w:tabs>
        <w:spacing w:line="276" w:lineRule="auto"/>
        <w:jc w:val="both"/>
        <w:rPr>
          <w:rFonts w:ascii="Calibri" w:eastAsia="Calibri" w:hAnsi="Calibri" w:cs="Calibri"/>
          <w:color w:val="000000"/>
          <w:sz w:val="22"/>
          <w:szCs w:val="22"/>
        </w:rPr>
      </w:pPr>
    </w:p>
    <w:p w:rsidR="00612EB1" w:rsidRDefault="00B81101">
      <w:pPr>
        <w:tabs>
          <w:tab w:val="left" w:pos="1616"/>
        </w:tabs>
        <w:spacing w:line="276" w:lineRule="auto"/>
        <w:jc w:val="both"/>
        <w:rPr>
          <w:rFonts w:ascii="Calibri" w:eastAsia="Calibri" w:hAnsi="Calibri" w:cs="Calibri"/>
          <w:sz w:val="22"/>
          <w:szCs w:val="22"/>
        </w:rPr>
      </w:pPr>
      <w:r>
        <w:rPr>
          <w:rFonts w:ascii="Calibri" w:eastAsia="Calibri" w:hAnsi="Calibri" w:cs="Calibri"/>
          <w:sz w:val="22"/>
          <w:szCs w:val="22"/>
        </w:rPr>
        <w:t>9.1. As condições de pagamento estão dispostas no Anexo II - Termo de Referência que integra este aviso como anexo.</w:t>
      </w:r>
    </w:p>
    <w:p w:rsidR="00612EB1" w:rsidRDefault="00612EB1">
      <w:pPr>
        <w:tabs>
          <w:tab w:val="left" w:pos="1616"/>
        </w:tabs>
        <w:spacing w:line="276" w:lineRule="auto"/>
        <w:jc w:val="both"/>
        <w:rPr>
          <w:rFonts w:ascii="Calibri" w:eastAsia="Calibri" w:hAnsi="Calibri" w:cs="Calibri"/>
          <w:sz w:val="22"/>
          <w:szCs w:val="22"/>
        </w:rPr>
      </w:pPr>
    </w:p>
    <w:p w:rsidR="00612EB1" w:rsidRDefault="00B81101">
      <w:pPr>
        <w:keepNext/>
        <w:numPr>
          <w:ilvl w:val="0"/>
          <w:numId w:val="12"/>
        </w:numPr>
        <w:pBdr>
          <w:top w:val="nil"/>
          <w:left w:val="nil"/>
          <w:bottom w:val="nil"/>
          <w:right w:val="nil"/>
          <w:between w:val="nil"/>
        </w:pBdr>
        <w:spacing w:line="276" w:lineRule="auto"/>
        <w:ind w:left="0" w:firstLine="0"/>
        <w:jc w:val="both"/>
        <w:rPr>
          <w:rFonts w:ascii="Calibri" w:eastAsia="Calibri" w:hAnsi="Calibri" w:cs="Calibri"/>
          <w:b/>
          <w:color w:val="000000"/>
          <w:sz w:val="22"/>
          <w:szCs w:val="22"/>
        </w:rPr>
      </w:pPr>
      <w:r>
        <w:rPr>
          <w:rFonts w:ascii="Calibri" w:eastAsia="Calibri" w:hAnsi="Calibri" w:cs="Calibri"/>
          <w:b/>
          <w:color w:val="000000"/>
          <w:sz w:val="22"/>
          <w:szCs w:val="22"/>
        </w:rPr>
        <w:t>RECURSOS ORÇAMENTÁRIOS E FINANCEIROS</w:t>
      </w:r>
    </w:p>
    <w:p w:rsidR="00612EB1" w:rsidRDefault="00612EB1">
      <w:pPr>
        <w:pBdr>
          <w:top w:val="nil"/>
          <w:left w:val="nil"/>
          <w:bottom w:val="nil"/>
          <w:right w:val="nil"/>
          <w:between w:val="nil"/>
        </w:pBdr>
        <w:tabs>
          <w:tab w:val="left" w:pos="1616"/>
        </w:tabs>
        <w:spacing w:line="276" w:lineRule="auto"/>
        <w:jc w:val="both"/>
        <w:rPr>
          <w:rFonts w:ascii="Calibri" w:eastAsia="Calibri" w:hAnsi="Calibri" w:cs="Calibri"/>
          <w:color w:val="000000"/>
          <w:sz w:val="22"/>
          <w:szCs w:val="22"/>
        </w:rPr>
      </w:pPr>
    </w:p>
    <w:p w:rsidR="00612EB1" w:rsidRDefault="00B81101">
      <w:pPr>
        <w:pBdr>
          <w:top w:val="nil"/>
          <w:left w:val="nil"/>
          <w:bottom w:val="nil"/>
          <w:right w:val="nil"/>
          <w:between w:val="nil"/>
        </w:pBdr>
        <w:tabs>
          <w:tab w:val="left" w:pos="1616"/>
        </w:tabs>
        <w:spacing w:line="276" w:lineRule="auto"/>
        <w:jc w:val="both"/>
        <w:rPr>
          <w:rFonts w:ascii="Calibri" w:eastAsia="Calibri" w:hAnsi="Calibri" w:cs="Calibri"/>
          <w:color w:val="000000"/>
          <w:sz w:val="22"/>
          <w:szCs w:val="22"/>
        </w:rPr>
      </w:pPr>
      <w:r>
        <w:rPr>
          <w:rFonts w:ascii="Calibri" w:eastAsia="Calibri" w:hAnsi="Calibri" w:cs="Calibri"/>
          <w:color w:val="000000"/>
          <w:sz w:val="22"/>
          <w:szCs w:val="22"/>
        </w:rPr>
        <w:t>10.1. A</w:t>
      </w:r>
      <w:r>
        <w:rPr>
          <w:rFonts w:ascii="Calibri" w:eastAsia="Calibri" w:hAnsi="Calibri" w:cs="Calibri"/>
          <w:sz w:val="22"/>
          <w:szCs w:val="22"/>
        </w:rPr>
        <w:t xml:space="preserve"> </w:t>
      </w:r>
      <w:r>
        <w:rPr>
          <w:rFonts w:ascii="Calibri" w:eastAsia="Calibri" w:hAnsi="Calibri" w:cs="Calibri"/>
          <w:color w:val="000000"/>
          <w:sz w:val="22"/>
          <w:szCs w:val="22"/>
        </w:rPr>
        <w:t>referid</w:t>
      </w:r>
      <w:r>
        <w:rPr>
          <w:rFonts w:ascii="Calibri" w:eastAsia="Calibri" w:hAnsi="Calibri" w:cs="Calibri"/>
          <w:sz w:val="22"/>
          <w:szCs w:val="22"/>
        </w:rPr>
        <w:t xml:space="preserve">a </w:t>
      </w:r>
      <w:r>
        <w:rPr>
          <w:rFonts w:ascii="Calibri" w:eastAsia="Calibri" w:hAnsi="Calibri" w:cs="Calibri"/>
          <w:color w:val="000000"/>
          <w:sz w:val="22"/>
          <w:szCs w:val="22"/>
        </w:rPr>
        <w:t xml:space="preserve"> d</w:t>
      </w:r>
      <w:r>
        <w:rPr>
          <w:rFonts w:ascii="Calibri" w:eastAsia="Calibri" w:hAnsi="Calibri" w:cs="Calibri"/>
          <w:sz w:val="22"/>
          <w:szCs w:val="22"/>
        </w:rPr>
        <w:t>is</w:t>
      </w:r>
      <w:r>
        <w:rPr>
          <w:rFonts w:ascii="Calibri" w:eastAsia="Calibri" w:hAnsi="Calibri" w:cs="Calibri"/>
          <w:color w:val="000000"/>
          <w:sz w:val="22"/>
          <w:szCs w:val="22"/>
        </w:rPr>
        <w:t>pensa se</w:t>
      </w:r>
      <w:r>
        <w:rPr>
          <w:rFonts w:ascii="Calibri" w:eastAsia="Calibri" w:hAnsi="Calibri" w:cs="Calibri"/>
          <w:sz w:val="22"/>
          <w:szCs w:val="22"/>
        </w:rPr>
        <w:t xml:space="preserve">rá </w:t>
      </w:r>
      <w:r>
        <w:rPr>
          <w:rFonts w:ascii="Calibri" w:eastAsia="Calibri" w:hAnsi="Calibri" w:cs="Calibri"/>
          <w:color w:val="000000"/>
          <w:sz w:val="22"/>
          <w:szCs w:val="22"/>
        </w:rPr>
        <w:t xml:space="preserve"> empenhada na</w:t>
      </w:r>
      <w:r>
        <w:rPr>
          <w:rFonts w:ascii="Calibri" w:eastAsia="Calibri" w:hAnsi="Calibri" w:cs="Calibri"/>
          <w:sz w:val="22"/>
          <w:szCs w:val="22"/>
        </w:rPr>
        <w:t xml:space="preserve"> </w:t>
      </w:r>
      <w:r>
        <w:rPr>
          <w:rFonts w:ascii="Calibri" w:eastAsia="Calibri" w:hAnsi="Calibri" w:cs="Calibri"/>
          <w:color w:val="000000"/>
          <w:sz w:val="22"/>
          <w:szCs w:val="22"/>
        </w:rPr>
        <w:t>seguinte</w:t>
      </w:r>
      <w:r>
        <w:rPr>
          <w:rFonts w:ascii="Calibri" w:eastAsia="Calibri" w:hAnsi="Calibri" w:cs="Calibri"/>
          <w:sz w:val="22"/>
          <w:szCs w:val="22"/>
        </w:rPr>
        <w:t xml:space="preserve"> </w:t>
      </w:r>
      <w:r>
        <w:rPr>
          <w:rFonts w:ascii="Calibri" w:eastAsia="Calibri" w:hAnsi="Calibri" w:cs="Calibri"/>
          <w:color w:val="000000"/>
          <w:sz w:val="22"/>
          <w:szCs w:val="22"/>
        </w:rPr>
        <w:t xml:space="preserve"> dotaç</w:t>
      </w:r>
      <w:r>
        <w:rPr>
          <w:rFonts w:ascii="Calibri" w:eastAsia="Calibri" w:hAnsi="Calibri" w:cs="Calibri"/>
          <w:sz w:val="22"/>
          <w:szCs w:val="22"/>
        </w:rPr>
        <w:t>ão</w:t>
      </w:r>
      <w:r>
        <w:rPr>
          <w:rFonts w:ascii="Calibri" w:eastAsia="Calibri" w:hAnsi="Calibri" w:cs="Calibri"/>
          <w:color w:val="000000"/>
          <w:sz w:val="22"/>
          <w:szCs w:val="22"/>
        </w:rPr>
        <w:t xml:space="preserve"> orçamentária: </w:t>
      </w:r>
    </w:p>
    <w:p w:rsidR="00612EB1" w:rsidRDefault="00612EB1">
      <w:pPr>
        <w:pBdr>
          <w:top w:val="nil"/>
          <w:left w:val="nil"/>
          <w:bottom w:val="nil"/>
          <w:right w:val="nil"/>
          <w:between w:val="nil"/>
        </w:pBdr>
        <w:tabs>
          <w:tab w:val="left" w:pos="1616"/>
        </w:tabs>
        <w:spacing w:line="276" w:lineRule="auto"/>
        <w:jc w:val="both"/>
        <w:rPr>
          <w:rFonts w:ascii="Calibri" w:eastAsia="Calibri" w:hAnsi="Calibri" w:cs="Calibri"/>
          <w:sz w:val="22"/>
          <w:szCs w:val="22"/>
        </w:rPr>
      </w:pPr>
    </w:p>
    <w:p w:rsidR="00612EB1" w:rsidRDefault="00B81101">
      <w:pPr>
        <w:pBdr>
          <w:top w:val="nil"/>
          <w:left w:val="nil"/>
          <w:bottom w:val="nil"/>
          <w:right w:val="nil"/>
          <w:between w:val="nil"/>
        </w:pBdr>
        <w:tabs>
          <w:tab w:val="left" w:pos="1616"/>
        </w:tabs>
        <w:spacing w:line="276" w:lineRule="auto"/>
        <w:jc w:val="both"/>
        <w:rPr>
          <w:rFonts w:ascii="Calibri" w:eastAsia="Calibri" w:hAnsi="Calibri" w:cs="Calibri"/>
          <w:sz w:val="22"/>
          <w:szCs w:val="22"/>
        </w:rPr>
      </w:pPr>
      <w:r>
        <w:rPr>
          <w:rFonts w:ascii="Calibri" w:eastAsia="Calibri" w:hAnsi="Calibri" w:cs="Calibri"/>
          <w:sz w:val="22"/>
          <w:szCs w:val="22"/>
        </w:rPr>
        <w:t>Ficha n° 569 - Material de Consumo - fonte 05 (Royalties) - Operacionalização das Unidades Escolares do Ensino Infantil Creche</w:t>
      </w:r>
    </w:p>
    <w:p w:rsidR="00612EB1" w:rsidRDefault="00612EB1">
      <w:pPr>
        <w:pBdr>
          <w:top w:val="nil"/>
          <w:left w:val="nil"/>
          <w:bottom w:val="nil"/>
          <w:right w:val="nil"/>
          <w:between w:val="nil"/>
        </w:pBdr>
        <w:tabs>
          <w:tab w:val="left" w:pos="1616"/>
        </w:tabs>
        <w:spacing w:line="276" w:lineRule="auto"/>
        <w:jc w:val="both"/>
        <w:rPr>
          <w:rFonts w:ascii="Calibri" w:eastAsia="Calibri" w:hAnsi="Calibri" w:cs="Calibri"/>
          <w:sz w:val="22"/>
          <w:szCs w:val="22"/>
        </w:rPr>
      </w:pPr>
    </w:p>
    <w:p w:rsidR="00612EB1" w:rsidRDefault="00B81101">
      <w:pPr>
        <w:numPr>
          <w:ilvl w:val="0"/>
          <w:numId w:val="12"/>
        </w:numPr>
        <w:pBdr>
          <w:top w:val="nil"/>
          <w:left w:val="nil"/>
          <w:bottom w:val="nil"/>
          <w:right w:val="nil"/>
          <w:between w:val="nil"/>
        </w:pBdr>
        <w:tabs>
          <w:tab w:val="left" w:pos="1616"/>
        </w:tabs>
        <w:spacing w:line="276" w:lineRule="auto"/>
        <w:ind w:left="0" w:firstLine="0"/>
        <w:jc w:val="both"/>
        <w:rPr>
          <w:rFonts w:ascii="Calibri" w:eastAsia="Calibri" w:hAnsi="Calibri" w:cs="Calibri"/>
          <w:color w:val="000000"/>
          <w:sz w:val="22"/>
          <w:szCs w:val="22"/>
        </w:rPr>
      </w:pPr>
      <w:r>
        <w:rPr>
          <w:rFonts w:ascii="Calibri" w:eastAsia="Calibri" w:hAnsi="Calibri" w:cs="Calibri"/>
          <w:b/>
          <w:color w:val="000000"/>
          <w:sz w:val="22"/>
          <w:szCs w:val="22"/>
        </w:rPr>
        <w:t>DAS CONDIÇÕES E PRAZOS DE EXECUÇÃO E DOS PROCEDI</w:t>
      </w:r>
      <w:r>
        <w:rPr>
          <w:rFonts w:ascii="Calibri" w:eastAsia="Calibri" w:hAnsi="Calibri" w:cs="Calibri"/>
          <w:b/>
          <w:color w:val="000000"/>
          <w:sz w:val="22"/>
          <w:szCs w:val="22"/>
        </w:rPr>
        <w:t xml:space="preserve">MENTOS DE FISCALIZAÇÃO E RECEBIMENTO. </w:t>
      </w:r>
    </w:p>
    <w:p w:rsidR="00612EB1" w:rsidRDefault="00612EB1">
      <w:pPr>
        <w:tabs>
          <w:tab w:val="left" w:pos="1616"/>
        </w:tabs>
        <w:spacing w:line="276" w:lineRule="auto"/>
        <w:jc w:val="both"/>
        <w:rPr>
          <w:rFonts w:ascii="Calibri" w:eastAsia="Calibri" w:hAnsi="Calibri" w:cs="Calibri"/>
          <w:sz w:val="22"/>
          <w:szCs w:val="22"/>
        </w:rPr>
      </w:pPr>
    </w:p>
    <w:p w:rsidR="00612EB1" w:rsidRDefault="00B81101">
      <w:pPr>
        <w:tabs>
          <w:tab w:val="left" w:pos="1616"/>
        </w:tabs>
        <w:spacing w:line="276" w:lineRule="auto"/>
        <w:jc w:val="both"/>
        <w:rPr>
          <w:rFonts w:ascii="Calibri" w:eastAsia="Calibri" w:hAnsi="Calibri" w:cs="Calibri"/>
          <w:sz w:val="22"/>
          <w:szCs w:val="22"/>
        </w:rPr>
      </w:pPr>
      <w:r>
        <w:rPr>
          <w:rFonts w:ascii="Calibri" w:eastAsia="Calibri" w:hAnsi="Calibri" w:cs="Calibri"/>
          <w:sz w:val="22"/>
          <w:szCs w:val="22"/>
        </w:rPr>
        <w:t>11.1. As condições e prazos de execução do objeto e os seus procedimentos de fiscalização e recebimento estão dispostos no Anexo II - Termo de Referência que integra este aviso como anexo.</w:t>
      </w:r>
    </w:p>
    <w:p w:rsidR="00612EB1" w:rsidRDefault="00612EB1">
      <w:pPr>
        <w:tabs>
          <w:tab w:val="left" w:pos="1616"/>
        </w:tabs>
        <w:spacing w:line="276" w:lineRule="auto"/>
        <w:jc w:val="both"/>
        <w:rPr>
          <w:rFonts w:ascii="Calibri" w:eastAsia="Calibri" w:hAnsi="Calibri" w:cs="Calibri"/>
          <w:sz w:val="22"/>
          <w:szCs w:val="22"/>
        </w:rPr>
      </w:pPr>
    </w:p>
    <w:p w:rsidR="00612EB1" w:rsidRDefault="00B81101">
      <w:pPr>
        <w:numPr>
          <w:ilvl w:val="0"/>
          <w:numId w:val="12"/>
        </w:numPr>
        <w:pBdr>
          <w:top w:val="nil"/>
          <w:left w:val="nil"/>
          <w:bottom w:val="nil"/>
          <w:right w:val="nil"/>
          <w:between w:val="nil"/>
        </w:pBdr>
        <w:spacing w:line="276" w:lineRule="auto"/>
        <w:ind w:left="0" w:firstLine="0"/>
        <w:rPr>
          <w:rFonts w:ascii="Calibri" w:eastAsia="Calibri" w:hAnsi="Calibri" w:cs="Calibri"/>
          <w:color w:val="000000"/>
          <w:sz w:val="22"/>
          <w:szCs w:val="22"/>
        </w:rPr>
      </w:pPr>
      <w:r>
        <w:rPr>
          <w:rFonts w:ascii="Calibri" w:eastAsia="Calibri" w:hAnsi="Calibri" w:cs="Calibri"/>
          <w:b/>
          <w:color w:val="000000"/>
          <w:sz w:val="22"/>
          <w:szCs w:val="22"/>
        </w:rPr>
        <w:t>DAS OBRIGAÇÕES DAS PARTES</w:t>
      </w:r>
    </w:p>
    <w:p w:rsidR="00612EB1" w:rsidRDefault="00612EB1">
      <w:pPr>
        <w:pBdr>
          <w:top w:val="nil"/>
          <w:left w:val="nil"/>
          <w:bottom w:val="nil"/>
          <w:right w:val="nil"/>
          <w:between w:val="nil"/>
        </w:pBdr>
        <w:spacing w:line="276" w:lineRule="auto"/>
        <w:rPr>
          <w:rFonts w:ascii="Calibri" w:eastAsia="Calibri" w:hAnsi="Calibri" w:cs="Calibri"/>
          <w:b/>
          <w:color w:val="000000"/>
          <w:sz w:val="22"/>
          <w:szCs w:val="22"/>
        </w:rPr>
      </w:pPr>
    </w:p>
    <w:p w:rsidR="00612EB1" w:rsidRDefault="00B81101">
      <w:pPr>
        <w:numPr>
          <w:ilvl w:val="1"/>
          <w:numId w:val="7"/>
        </w:numPr>
        <w:pBdr>
          <w:top w:val="nil"/>
          <w:left w:val="nil"/>
          <w:bottom w:val="nil"/>
          <w:right w:val="nil"/>
          <w:between w:val="nil"/>
        </w:pBdr>
        <w:tabs>
          <w:tab w:val="left" w:pos="0"/>
        </w:tabs>
        <w:spacing w:line="276" w:lineRule="auto"/>
        <w:ind w:left="0" w:firstLine="0"/>
        <w:jc w:val="both"/>
        <w:rPr>
          <w:color w:val="000000"/>
        </w:rPr>
      </w:pPr>
      <w:r>
        <w:rPr>
          <w:rFonts w:ascii="Calibri" w:eastAsia="Calibri" w:hAnsi="Calibri" w:cs="Calibri"/>
          <w:color w:val="000000"/>
          <w:sz w:val="22"/>
          <w:szCs w:val="22"/>
        </w:rPr>
        <w:t>As obrigações das partes estão dispostas no Anexo II - Termo de Referência que integra este aviso como anexo.</w:t>
      </w:r>
    </w:p>
    <w:p w:rsidR="00612EB1" w:rsidRDefault="00612EB1">
      <w:pPr>
        <w:tabs>
          <w:tab w:val="left" w:pos="397"/>
        </w:tabs>
        <w:spacing w:line="276" w:lineRule="auto"/>
        <w:jc w:val="both"/>
        <w:rPr>
          <w:rFonts w:ascii="Calibri" w:eastAsia="Calibri" w:hAnsi="Calibri" w:cs="Calibri"/>
          <w:sz w:val="22"/>
          <w:szCs w:val="22"/>
        </w:rPr>
      </w:pPr>
    </w:p>
    <w:p w:rsidR="00612EB1" w:rsidRDefault="00B81101">
      <w:pPr>
        <w:numPr>
          <w:ilvl w:val="0"/>
          <w:numId w:val="7"/>
        </w:numPr>
        <w:pBdr>
          <w:top w:val="nil"/>
          <w:left w:val="nil"/>
          <w:bottom w:val="nil"/>
          <w:right w:val="nil"/>
          <w:between w:val="nil"/>
        </w:pBdr>
        <w:tabs>
          <w:tab w:val="left" w:pos="397"/>
        </w:tabs>
        <w:spacing w:line="276" w:lineRule="auto"/>
        <w:ind w:left="0" w:firstLine="0"/>
        <w:jc w:val="both"/>
        <w:rPr>
          <w:color w:val="000000"/>
        </w:rPr>
      </w:pPr>
      <w:r>
        <w:rPr>
          <w:rFonts w:ascii="Calibri" w:eastAsia="Calibri" w:hAnsi="Calibri" w:cs="Calibri"/>
          <w:b/>
          <w:color w:val="000000"/>
          <w:sz w:val="22"/>
          <w:szCs w:val="22"/>
        </w:rPr>
        <w:t>DAS INFRAÇÕES ADMINISTRATIVAS E SANÇÕES.</w:t>
      </w:r>
    </w:p>
    <w:p w:rsidR="00612EB1" w:rsidRDefault="00612EB1">
      <w:pPr>
        <w:spacing w:line="276" w:lineRule="auto"/>
        <w:jc w:val="both"/>
        <w:rPr>
          <w:rFonts w:ascii="Calibri" w:eastAsia="Calibri" w:hAnsi="Calibri" w:cs="Calibri"/>
          <w:b/>
          <w:sz w:val="22"/>
          <w:szCs w:val="22"/>
        </w:rPr>
      </w:pPr>
    </w:p>
    <w:p w:rsidR="00612EB1" w:rsidRDefault="00B81101">
      <w:pPr>
        <w:spacing w:line="276" w:lineRule="auto"/>
        <w:jc w:val="both"/>
        <w:rPr>
          <w:rFonts w:ascii="Calibri" w:eastAsia="Calibri" w:hAnsi="Calibri" w:cs="Calibri"/>
          <w:sz w:val="22"/>
          <w:szCs w:val="22"/>
        </w:rPr>
      </w:pPr>
      <w:r>
        <w:rPr>
          <w:rFonts w:ascii="Calibri" w:eastAsia="Calibri" w:hAnsi="Calibri" w:cs="Calibri"/>
          <w:sz w:val="22"/>
          <w:szCs w:val="22"/>
        </w:rPr>
        <w:lastRenderedPageBreak/>
        <w:t xml:space="preserve">13.1. </w:t>
      </w:r>
      <w:r>
        <w:rPr>
          <w:rFonts w:ascii="Calibri" w:eastAsia="Calibri" w:hAnsi="Calibri" w:cs="Calibri"/>
          <w:color w:val="000000"/>
          <w:sz w:val="22"/>
          <w:szCs w:val="22"/>
        </w:rPr>
        <w:t xml:space="preserve">Comete infração administrativa o fornecedor que cometer quaisquer das infrações previstas no art. 155 da Lei nº 14.133, de 2021 e no Decreto Municipal 438/2024. </w:t>
      </w:r>
    </w:p>
    <w:p w:rsidR="00612EB1" w:rsidRDefault="00612EB1">
      <w:pPr>
        <w:spacing w:line="276" w:lineRule="auto"/>
        <w:jc w:val="both"/>
        <w:rPr>
          <w:rFonts w:ascii="Calibri" w:eastAsia="Calibri" w:hAnsi="Calibri" w:cs="Calibri"/>
          <w:b/>
          <w:color w:val="000000"/>
          <w:sz w:val="22"/>
          <w:szCs w:val="22"/>
        </w:rPr>
      </w:pPr>
    </w:p>
    <w:p w:rsidR="00612EB1" w:rsidRDefault="00B81101">
      <w:pPr>
        <w:spacing w:line="276" w:lineRule="auto"/>
        <w:jc w:val="both"/>
        <w:rPr>
          <w:rFonts w:ascii="Calibri" w:eastAsia="Calibri" w:hAnsi="Calibri" w:cs="Calibri"/>
          <w:color w:val="000000"/>
          <w:sz w:val="22"/>
          <w:szCs w:val="22"/>
        </w:rPr>
      </w:pPr>
      <w:r>
        <w:rPr>
          <w:rFonts w:ascii="Calibri" w:eastAsia="Calibri" w:hAnsi="Calibri" w:cs="Calibri"/>
          <w:color w:val="000000"/>
          <w:sz w:val="22"/>
          <w:szCs w:val="22"/>
        </w:rPr>
        <w:t>13.2.</w:t>
      </w:r>
      <w:r>
        <w:rPr>
          <w:rFonts w:ascii="Calibri" w:eastAsia="Calibri" w:hAnsi="Calibri" w:cs="Calibri"/>
          <w:b/>
          <w:color w:val="000000"/>
          <w:sz w:val="22"/>
          <w:szCs w:val="22"/>
        </w:rPr>
        <w:t xml:space="preserve"> </w:t>
      </w:r>
      <w:r>
        <w:rPr>
          <w:rFonts w:ascii="Calibri" w:eastAsia="Calibri" w:hAnsi="Calibri" w:cs="Calibri"/>
          <w:color w:val="000000"/>
          <w:sz w:val="22"/>
          <w:szCs w:val="22"/>
        </w:rPr>
        <w:t>O fornecedor que cometer qualquer das infrações discriminadas no art. 155 da Lei 14.133</w:t>
      </w:r>
      <w:r>
        <w:rPr>
          <w:rFonts w:ascii="Calibri" w:eastAsia="Calibri" w:hAnsi="Calibri" w:cs="Calibri"/>
          <w:color w:val="000000"/>
          <w:sz w:val="22"/>
          <w:szCs w:val="22"/>
        </w:rPr>
        <w:t xml:space="preserve">/21 ficará sujeito, sem prejuízo da responsabilidade civil e criminal, às seguintes sanções previstas no art. 156 da Lei </w:t>
      </w:r>
      <w:r>
        <w:rPr>
          <w:rFonts w:ascii="Calibri" w:eastAsia="Calibri" w:hAnsi="Calibri" w:cs="Calibri"/>
          <w:sz w:val="22"/>
          <w:szCs w:val="22"/>
        </w:rPr>
        <w:t>Federal 14.133/2021</w:t>
      </w:r>
      <w:r>
        <w:rPr>
          <w:rFonts w:ascii="Calibri" w:eastAsia="Calibri" w:hAnsi="Calibri" w:cs="Calibri"/>
          <w:color w:val="000000"/>
          <w:sz w:val="22"/>
          <w:szCs w:val="22"/>
        </w:rPr>
        <w:t xml:space="preserve">: </w:t>
      </w:r>
    </w:p>
    <w:p w:rsidR="00612EB1" w:rsidRDefault="00B81101">
      <w:pPr>
        <w:spacing w:line="276" w:lineRule="auto"/>
        <w:jc w:val="both"/>
        <w:rPr>
          <w:rFonts w:ascii="Calibri" w:eastAsia="Calibri" w:hAnsi="Calibri" w:cs="Calibri"/>
          <w:color w:val="000000"/>
          <w:sz w:val="22"/>
          <w:szCs w:val="22"/>
        </w:rPr>
      </w:pPr>
      <w:r>
        <w:rPr>
          <w:rFonts w:ascii="Calibri" w:eastAsia="Calibri" w:hAnsi="Calibri" w:cs="Calibri"/>
          <w:b/>
          <w:color w:val="000000"/>
          <w:sz w:val="22"/>
          <w:szCs w:val="22"/>
        </w:rPr>
        <w:t xml:space="preserve">a) </w:t>
      </w:r>
      <w:r>
        <w:rPr>
          <w:rFonts w:ascii="Calibri" w:eastAsia="Calibri" w:hAnsi="Calibri" w:cs="Calibri"/>
          <w:color w:val="000000"/>
          <w:sz w:val="22"/>
          <w:szCs w:val="22"/>
        </w:rPr>
        <w:t>Advertência;</w:t>
      </w:r>
      <w:r>
        <w:rPr>
          <w:rFonts w:ascii="Calibri" w:eastAsia="Calibri" w:hAnsi="Calibri" w:cs="Calibri"/>
          <w:b/>
          <w:color w:val="000000"/>
          <w:sz w:val="22"/>
          <w:szCs w:val="22"/>
        </w:rPr>
        <w:t xml:space="preserve"> </w:t>
      </w:r>
    </w:p>
    <w:p w:rsidR="00612EB1" w:rsidRDefault="00B81101">
      <w:pPr>
        <w:spacing w:line="276" w:lineRule="auto"/>
        <w:jc w:val="both"/>
        <w:rPr>
          <w:rFonts w:ascii="Calibri" w:eastAsia="Calibri" w:hAnsi="Calibri" w:cs="Calibri"/>
          <w:color w:val="000000"/>
          <w:sz w:val="22"/>
          <w:szCs w:val="22"/>
        </w:rPr>
      </w:pPr>
      <w:r>
        <w:rPr>
          <w:rFonts w:ascii="Calibri" w:eastAsia="Calibri" w:hAnsi="Calibri" w:cs="Calibri"/>
          <w:b/>
          <w:color w:val="000000"/>
          <w:sz w:val="22"/>
          <w:szCs w:val="22"/>
        </w:rPr>
        <w:t xml:space="preserve">b) </w:t>
      </w:r>
      <w:r>
        <w:rPr>
          <w:rFonts w:ascii="Calibri" w:eastAsia="Calibri" w:hAnsi="Calibri" w:cs="Calibri"/>
          <w:color w:val="000000"/>
          <w:sz w:val="22"/>
          <w:szCs w:val="22"/>
        </w:rPr>
        <w:t>Multa de 10% (dez por cento) sobre o valor estimado do(s) item(ns) prejudicado(s) pela condut</w:t>
      </w:r>
      <w:r>
        <w:rPr>
          <w:rFonts w:ascii="Calibri" w:eastAsia="Calibri" w:hAnsi="Calibri" w:cs="Calibri"/>
          <w:color w:val="000000"/>
          <w:sz w:val="22"/>
          <w:szCs w:val="22"/>
        </w:rPr>
        <w:t xml:space="preserve">a do fornecedor; </w:t>
      </w:r>
    </w:p>
    <w:p w:rsidR="00612EB1" w:rsidRDefault="00B81101">
      <w:pPr>
        <w:spacing w:line="276" w:lineRule="auto"/>
        <w:jc w:val="both"/>
        <w:rPr>
          <w:rFonts w:ascii="Calibri" w:eastAsia="Calibri" w:hAnsi="Calibri" w:cs="Calibri"/>
          <w:color w:val="000000"/>
          <w:sz w:val="22"/>
          <w:szCs w:val="22"/>
        </w:rPr>
      </w:pPr>
      <w:r>
        <w:rPr>
          <w:rFonts w:ascii="Calibri" w:eastAsia="Calibri" w:hAnsi="Calibri" w:cs="Calibri"/>
          <w:b/>
          <w:color w:val="000000"/>
          <w:sz w:val="22"/>
          <w:szCs w:val="22"/>
        </w:rPr>
        <w:t xml:space="preserve">c) </w:t>
      </w:r>
      <w:r>
        <w:rPr>
          <w:rFonts w:ascii="Calibri" w:eastAsia="Calibri" w:hAnsi="Calibri" w:cs="Calibri"/>
          <w:color w:val="000000"/>
          <w:sz w:val="22"/>
          <w:szCs w:val="22"/>
        </w:rPr>
        <w:t>Impedimento de licitar e contratar no âmbito da Administração Pública direta e indireta do ente federativo que tiver aplicado a sanção, pelo prazo máximo de 03 (três) anos, quando não se justificar a imposição de penalidade mais grave;</w:t>
      </w:r>
      <w:r>
        <w:rPr>
          <w:rFonts w:ascii="Calibri" w:eastAsia="Calibri" w:hAnsi="Calibri" w:cs="Calibri"/>
          <w:color w:val="000000"/>
          <w:sz w:val="22"/>
          <w:szCs w:val="22"/>
        </w:rPr>
        <w:t xml:space="preserve"> </w:t>
      </w:r>
    </w:p>
    <w:p w:rsidR="00612EB1" w:rsidRDefault="00B81101">
      <w:pPr>
        <w:spacing w:line="276" w:lineRule="auto"/>
        <w:jc w:val="both"/>
        <w:rPr>
          <w:rFonts w:ascii="Calibri" w:eastAsia="Calibri" w:hAnsi="Calibri" w:cs="Calibri"/>
          <w:color w:val="000000"/>
          <w:sz w:val="22"/>
          <w:szCs w:val="22"/>
        </w:rPr>
      </w:pPr>
      <w:r>
        <w:rPr>
          <w:rFonts w:ascii="Calibri" w:eastAsia="Calibri" w:hAnsi="Calibri" w:cs="Calibri"/>
          <w:b/>
          <w:color w:val="000000"/>
          <w:sz w:val="22"/>
          <w:szCs w:val="22"/>
        </w:rPr>
        <w:t xml:space="preserve">d) </w:t>
      </w:r>
      <w:r>
        <w:rPr>
          <w:rFonts w:ascii="Calibri" w:eastAsia="Calibri" w:hAnsi="Calibri" w:cs="Calibri"/>
          <w:color w:val="000000"/>
          <w:sz w:val="22"/>
          <w:szCs w:val="22"/>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w:t>
      </w:r>
      <w:r>
        <w:rPr>
          <w:rFonts w:ascii="Calibri" w:eastAsia="Calibri" w:hAnsi="Calibri" w:cs="Calibri"/>
          <w:color w:val="000000"/>
          <w:sz w:val="22"/>
          <w:szCs w:val="22"/>
        </w:rPr>
        <w:t xml:space="preserve">bem como nos demais casos que justifiquem a imposição da penalidade mais grave; </w:t>
      </w:r>
    </w:p>
    <w:p w:rsidR="00612EB1" w:rsidRDefault="00612EB1">
      <w:pPr>
        <w:spacing w:line="276" w:lineRule="auto"/>
        <w:jc w:val="both"/>
        <w:rPr>
          <w:rFonts w:ascii="Calibri" w:eastAsia="Calibri" w:hAnsi="Calibri" w:cs="Calibri"/>
          <w:color w:val="000000"/>
          <w:sz w:val="22"/>
          <w:szCs w:val="22"/>
        </w:rPr>
      </w:pPr>
    </w:p>
    <w:p w:rsidR="00612EB1" w:rsidRDefault="00B81101">
      <w:pPr>
        <w:spacing w:line="276" w:lineRule="auto"/>
        <w:jc w:val="both"/>
        <w:rPr>
          <w:rFonts w:ascii="Calibri" w:eastAsia="Calibri" w:hAnsi="Calibri" w:cs="Calibri"/>
          <w:color w:val="000000"/>
          <w:sz w:val="22"/>
          <w:szCs w:val="22"/>
        </w:rPr>
      </w:pPr>
      <w:r>
        <w:rPr>
          <w:rFonts w:ascii="Calibri" w:eastAsia="Calibri" w:hAnsi="Calibri" w:cs="Calibri"/>
          <w:color w:val="000000"/>
          <w:sz w:val="22"/>
          <w:szCs w:val="22"/>
        </w:rPr>
        <w:t>13.3.</w:t>
      </w:r>
      <w:r>
        <w:rPr>
          <w:rFonts w:ascii="Calibri" w:eastAsia="Calibri" w:hAnsi="Calibri" w:cs="Calibri"/>
          <w:b/>
          <w:color w:val="000000"/>
          <w:sz w:val="22"/>
          <w:szCs w:val="22"/>
        </w:rPr>
        <w:t xml:space="preserve"> </w:t>
      </w:r>
      <w:r>
        <w:rPr>
          <w:rFonts w:ascii="Calibri" w:eastAsia="Calibri" w:hAnsi="Calibri" w:cs="Calibri"/>
          <w:color w:val="000000"/>
          <w:sz w:val="22"/>
          <w:szCs w:val="22"/>
        </w:rPr>
        <w:t xml:space="preserve">Se a multa aplicada e as indenizações cabíveis forem superiores ao valor de pagamento eventualmente devido pela Administração ao contratado, além da perda desse valor, </w:t>
      </w:r>
      <w:r>
        <w:rPr>
          <w:rFonts w:ascii="Calibri" w:eastAsia="Calibri" w:hAnsi="Calibri" w:cs="Calibri"/>
          <w:color w:val="000000"/>
          <w:sz w:val="22"/>
          <w:szCs w:val="22"/>
        </w:rPr>
        <w:t xml:space="preserve">a diferença será descontada da garantia prestada ou será cobrada judicialmente. </w:t>
      </w:r>
    </w:p>
    <w:p w:rsidR="00612EB1" w:rsidRDefault="00612EB1">
      <w:pPr>
        <w:spacing w:line="276" w:lineRule="auto"/>
        <w:jc w:val="both"/>
        <w:rPr>
          <w:rFonts w:ascii="Calibri" w:eastAsia="Calibri" w:hAnsi="Calibri" w:cs="Calibri"/>
          <w:b/>
          <w:color w:val="000000"/>
          <w:sz w:val="22"/>
          <w:szCs w:val="22"/>
        </w:rPr>
      </w:pPr>
    </w:p>
    <w:p w:rsidR="00612EB1" w:rsidRDefault="00B81101">
      <w:pPr>
        <w:spacing w:line="276" w:lineRule="auto"/>
        <w:jc w:val="both"/>
        <w:rPr>
          <w:rFonts w:ascii="Calibri" w:eastAsia="Calibri" w:hAnsi="Calibri" w:cs="Calibri"/>
          <w:color w:val="000000"/>
          <w:sz w:val="22"/>
          <w:szCs w:val="22"/>
        </w:rPr>
      </w:pPr>
      <w:r>
        <w:rPr>
          <w:rFonts w:ascii="Calibri" w:eastAsia="Calibri" w:hAnsi="Calibri" w:cs="Calibri"/>
          <w:color w:val="000000"/>
          <w:sz w:val="22"/>
          <w:szCs w:val="22"/>
        </w:rPr>
        <w:t>13.4.</w:t>
      </w:r>
      <w:r>
        <w:rPr>
          <w:rFonts w:ascii="Calibri" w:eastAsia="Calibri" w:hAnsi="Calibri" w:cs="Calibri"/>
          <w:b/>
          <w:color w:val="000000"/>
          <w:sz w:val="22"/>
          <w:szCs w:val="22"/>
        </w:rPr>
        <w:t xml:space="preserve"> </w:t>
      </w:r>
      <w:r>
        <w:rPr>
          <w:rFonts w:ascii="Calibri" w:eastAsia="Calibri" w:hAnsi="Calibri" w:cs="Calibri"/>
          <w:color w:val="000000"/>
          <w:sz w:val="22"/>
          <w:szCs w:val="22"/>
        </w:rPr>
        <w:t>A aplicação das sanções previstas neste Aviso de Contratação Direta, em hipótese alguma, exime a obrigação de reparação integral do dano causado à Administração Pública</w:t>
      </w:r>
      <w:r>
        <w:rPr>
          <w:rFonts w:ascii="Calibri" w:eastAsia="Calibri" w:hAnsi="Calibri" w:cs="Calibri"/>
          <w:color w:val="000000"/>
          <w:sz w:val="22"/>
          <w:szCs w:val="22"/>
        </w:rPr>
        <w:t xml:space="preserve">. </w:t>
      </w:r>
    </w:p>
    <w:p w:rsidR="00612EB1" w:rsidRDefault="00612EB1">
      <w:pPr>
        <w:spacing w:line="276" w:lineRule="auto"/>
        <w:jc w:val="both"/>
        <w:rPr>
          <w:rFonts w:ascii="Calibri" w:eastAsia="Calibri" w:hAnsi="Calibri" w:cs="Calibri"/>
          <w:b/>
          <w:color w:val="000000"/>
          <w:sz w:val="22"/>
          <w:szCs w:val="22"/>
        </w:rPr>
      </w:pPr>
    </w:p>
    <w:p w:rsidR="00612EB1" w:rsidRDefault="00B81101">
      <w:pPr>
        <w:spacing w:line="276" w:lineRule="auto"/>
        <w:jc w:val="both"/>
        <w:rPr>
          <w:rFonts w:ascii="Calibri" w:eastAsia="Calibri" w:hAnsi="Calibri" w:cs="Calibri"/>
          <w:color w:val="000000"/>
          <w:sz w:val="22"/>
          <w:szCs w:val="22"/>
        </w:rPr>
      </w:pPr>
      <w:r>
        <w:rPr>
          <w:rFonts w:ascii="Calibri" w:eastAsia="Calibri" w:hAnsi="Calibri" w:cs="Calibri"/>
          <w:color w:val="000000"/>
          <w:sz w:val="22"/>
          <w:szCs w:val="22"/>
        </w:rPr>
        <w:t>13.5.</w:t>
      </w:r>
      <w:r>
        <w:rPr>
          <w:rFonts w:ascii="Calibri" w:eastAsia="Calibri" w:hAnsi="Calibri" w:cs="Calibri"/>
          <w:b/>
          <w:color w:val="000000"/>
          <w:sz w:val="22"/>
          <w:szCs w:val="22"/>
        </w:rPr>
        <w:t xml:space="preserve"> </w:t>
      </w:r>
      <w:r>
        <w:rPr>
          <w:rFonts w:ascii="Calibri" w:eastAsia="Calibri" w:hAnsi="Calibri" w:cs="Calibri"/>
          <w:color w:val="000000"/>
          <w:sz w:val="22"/>
          <w:szCs w:val="22"/>
        </w:rPr>
        <w:t xml:space="preserve">A penalidade de multa pode ser aplicada cumulativamente com as demais sanções. </w:t>
      </w:r>
    </w:p>
    <w:p w:rsidR="00612EB1" w:rsidRDefault="00612EB1">
      <w:pPr>
        <w:spacing w:line="276" w:lineRule="auto"/>
        <w:jc w:val="both"/>
        <w:rPr>
          <w:rFonts w:ascii="Calibri" w:eastAsia="Calibri" w:hAnsi="Calibri" w:cs="Calibri"/>
          <w:sz w:val="22"/>
          <w:szCs w:val="22"/>
        </w:rPr>
      </w:pPr>
    </w:p>
    <w:p w:rsidR="00612EB1" w:rsidRDefault="00B81101">
      <w:pPr>
        <w:numPr>
          <w:ilvl w:val="0"/>
          <w:numId w:val="7"/>
        </w:numPr>
        <w:pBdr>
          <w:top w:val="nil"/>
          <w:left w:val="nil"/>
          <w:bottom w:val="nil"/>
          <w:right w:val="nil"/>
          <w:between w:val="nil"/>
        </w:pBdr>
        <w:spacing w:line="276" w:lineRule="auto"/>
        <w:ind w:left="0" w:firstLine="0"/>
        <w:jc w:val="both"/>
        <w:rPr>
          <w:color w:val="000000"/>
        </w:rPr>
      </w:pPr>
      <w:r>
        <w:rPr>
          <w:rFonts w:ascii="Calibri" w:eastAsia="Calibri" w:hAnsi="Calibri" w:cs="Calibri"/>
          <w:b/>
          <w:color w:val="000000"/>
          <w:sz w:val="22"/>
          <w:szCs w:val="22"/>
        </w:rPr>
        <w:t xml:space="preserve">DAS DISPOSIÇÕES GERAIS </w:t>
      </w:r>
    </w:p>
    <w:p w:rsidR="00612EB1" w:rsidRDefault="00B81101">
      <w:pPr>
        <w:numPr>
          <w:ilvl w:val="1"/>
          <w:numId w:val="13"/>
        </w:numPr>
        <w:pBdr>
          <w:top w:val="nil"/>
          <w:left w:val="nil"/>
          <w:bottom w:val="nil"/>
          <w:right w:val="nil"/>
          <w:between w:val="nil"/>
        </w:pBdr>
        <w:spacing w:line="276" w:lineRule="auto"/>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O procedimento será divulgado no Portal Nacional de Contratações Públicas - PNCP.</w:t>
      </w:r>
    </w:p>
    <w:p w:rsidR="00612EB1" w:rsidRDefault="00B81101">
      <w:pPr>
        <w:numPr>
          <w:ilvl w:val="1"/>
          <w:numId w:val="13"/>
        </w:numPr>
        <w:pBdr>
          <w:top w:val="nil"/>
          <w:left w:val="nil"/>
          <w:bottom w:val="nil"/>
          <w:right w:val="nil"/>
          <w:between w:val="nil"/>
        </w:pBdr>
        <w:spacing w:line="276" w:lineRule="auto"/>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 xml:space="preserve">O Edital e seus anexos estão disponíveis, na íntegra, no Portal Nacional de Contratações Públicas (PNCP), site da prefeitura Municipal de Santa Branca endereço eletrônico </w:t>
      </w:r>
      <w:hyperlink r:id="rId8">
        <w:r>
          <w:rPr>
            <w:rFonts w:ascii="Calibri" w:eastAsia="Calibri" w:hAnsi="Calibri" w:cs="Calibri"/>
            <w:color w:val="000000"/>
            <w:sz w:val="22"/>
            <w:szCs w:val="22"/>
            <w:u w:val="single"/>
          </w:rPr>
          <w:t>https://www.santabranca.sp.gov.b</w:t>
        </w:r>
        <w:r>
          <w:rPr>
            <w:rFonts w:ascii="Calibri" w:eastAsia="Calibri" w:hAnsi="Calibri" w:cs="Calibri"/>
            <w:color w:val="000000"/>
            <w:sz w:val="22"/>
            <w:szCs w:val="22"/>
            <w:u w:val="single"/>
          </w:rPr>
          <w:t>r</w:t>
        </w:r>
      </w:hyperlink>
      <w:r>
        <w:rPr>
          <w:rFonts w:ascii="Calibri" w:eastAsia="Calibri" w:hAnsi="Calibri" w:cs="Calibri"/>
          <w:color w:val="000000"/>
          <w:sz w:val="22"/>
          <w:szCs w:val="22"/>
        </w:rPr>
        <w:t xml:space="preserve"> e na Plataforma de Pregão Eletrônico BBMNET.  </w:t>
      </w:r>
    </w:p>
    <w:p w:rsidR="00612EB1" w:rsidRDefault="00B81101">
      <w:pPr>
        <w:spacing w:line="276" w:lineRule="auto"/>
        <w:jc w:val="both"/>
        <w:rPr>
          <w:rFonts w:ascii="Calibri" w:eastAsia="Calibri" w:hAnsi="Calibri" w:cs="Calibri"/>
          <w:sz w:val="22"/>
          <w:szCs w:val="22"/>
        </w:rPr>
      </w:pPr>
      <w:r>
        <w:rPr>
          <w:rFonts w:ascii="Calibri" w:eastAsia="Calibri" w:hAnsi="Calibri" w:cs="Calibri"/>
          <w:sz w:val="22"/>
          <w:szCs w:val="22"/>
        </w:rPr>
        <w:t xml:space="preserve">Links: </w:t>
      </w:r>
      <w:hyperlink r:id="rId9">
        <w:r>
          <w:rPr>
            <w:rFonts w:ascii="Calibri" w:eastAsia="Calibri" w:hAnsi="Calibri" w:cs="Calibri"/>
            <w:color w:val="000080"/>
            <w:sz w:val="22"/>
            <w:szCs w:val="22"/>
            <w:u w:val="single"/>
          </w:rPr>
          <w:t>http://santabranca.sp.gov.br/licitacoes/</w:t>
        </w:r>
      </w:hyperlink>
      <w:r>
        <w:rPr>
          <w:rFonts w:ascii="Calibri" w:eastAsia="Calibri" w:hAnsi="Calibri" w:cs="Calibri"/>
          <w:sz w:val="22"/>
          <w:szCs w:val="22"/>
        </w:rPr>
        <w:t xml:space="preserve"> - </w:t>
      </w:r>
      <w:hyperlink r:id="rId10">
        <w:r>
          <w:rPr>
            <w:rFonts w:ascii="Calibri" w:eastAsia="Calibri" w:hAnsi="Calibri" w:cs="Calibri"/>
            <w:color w:val="000080"/>
            <w:sz w:val="22"/>
            <w:szCs w:val="22"/>
            <w:u w:val="single"/>
          </w:rPr>
          <w:t>http://santabranca.sp.gov.br/diar</w:t>
        </w:r>
        <w:r>
          <w:rPr>
            <w:rFonts w:ascii="Calibri" w:eastAsia="Calibri" w:hAnsi="Calibri" w:cs="Calibri"/>
            <w:color w:val="000080"/>
            <w:sz w:val="22"/>
            <w:szCs w:val="22"/>
            <w:u w:val="single"/>
          </w:rPr>
          <w:t>io-oficial/</w:t>
        </w:r>
      </w:hyperlink>
      <w:r>
        <w:rPr>
          <w:rFonts w:ascii="Calibri" w:eastAsia="Calibri" w:hAnsi="Calibri" w:cs="Calibri"/>
          <w:sz w:val="22"/>
          <w:szCs w:val="22"/>
        </w:rPr>
        <w:t xml:space="preserve"> - </w:t>
      </w:r>
      <w:hyperlink r:id="rId11">
        <w:r>
          <w:rPr>
            <w:rFonts w:ascii="Calibri" w:eastAsia="Calibri" w:hAnsi="Calibri" w:cs="Calibri"/>
            <w:color w:val="000080"/>
            <w:sz w:val="22"/>
            <w:szCs w:val="22"/>
            <w:u w:val="single"/>
          </w:rPr>
          <w:t>https://pncp.gov.br/app/editais?q=&amp;status=recebendo_proposta&amp;pagina=1</w:t>
        </w:r>
      </w:hyperlink>
      <w:r>
        <w:rPr>
          <w:rFonts w:ascii="Calibri" w:eastAsia="Calibri" w:hAnsi="Calibri" w:cs="Calibri"/>
          <w:sz w:val="22"/>
          <w:szCs w:val="22"/>
        </w:rPr>
        <w:t xml:space="preserve"> </w:t>
      </w:r>
    </w:p>
    <w:p w:rsidR="00612EB1" w:rsidRDefault="00B81101">
      <w:pPr>
        <w:pBdr>
          <w:top w:val="nil"/>
          <w:left w:val="nil"/>
          <w:bottom w:val="nil"/>
          <w:right w:val="nil"/>
          <w:between w:val="nil"/>
        </w:pBdr>
        <w:spacing w:line="276" w:lineRule="auto"/>
        <w:jc w:val="both"/>
        <w:rPr>
          <w:rFonts w:ascii="Calibri" w:eastAsia="Calibri" w:hAnsi="Calibri" w:cs="Calibri"/>
          <w:color w:val="000000"/>
          <w:sz w:val="22"/>
          <w:szCs w:val="22"/>
        </w:rPr>
      </w:pPr>
      <w:hyperlink r:id="rId12">
        <w:r>
          <w:rPr>
            <w:rFonts w:ascii="Calibri" w:eastAsia="Calibri" w:hAnsi="Calibri" w:cs="Calibri"/>
            <w:color w:val="000080"/>
            <w:sz w:val="22"/>
            <w:szCs w:val="22"/>
            <w:u w:val="single"/>
          </w:rPr>
          <w:t>https://novobbmnet.com.br/?gclid=EAIaIQobChMI1seoiLXA6gIVUYCRCh2jMQkvEAAYASAAEgKS7fD_BwE</w:t>
        </w:r>
      </w:hyperlink>
      <w:r>
        <w:rPr>
          <w:rFonts w:ascii="Calibri" w:eastAsia="Calibri" w:hAnsi="Calibri" w:cs="Calibri"/>
          <w:color w:val="000000"/>
          <w:sz w:val="22"/>
          <w:szCs w:val="22"/>
        </w:rPr>
        <w:t xml:space="preserve"> </w:t>
      </w:r>
    </w:p>
    <w:p w:rsidR="00612EB1" w:rsidRDefault="00612EB1">
      <w:pPr>
        <w:pBdr>
          <w:top w:val="nil"/>
          <w:left w:val="nil"/>
          <w:bottom w:val="nil"/>
          <w:right w:val="nil"/>
          <w:between w:val="nil"/>
        </w:pBdr>
        <w:spacing w:line="276" w:lineRule="auto"/>
        <w:jc w:val="both"/>
        <w:rPr>
          <w:rFonts w:ascii="Calibri" w:eastAsia="Calibri" w:hAnsi="Calibri" w:cs="Calibri"/>
          <w:color w:val="000000"/>
          <w:sz w:val="22"/>
          <w:szCs w:val="22"/>
        </w:rPr>
      </w:pPr>
    </w:p>
    <w:p w:rsidR="00612EB1" w:rsidRDefault="00B81101">
      <w:pPr>
        <w:numPr>
          <w:ilvl w:val="1"/>
          <w:numId w:val="13"/>
        </w:numPr>
        <w:pBdr>
          <w:top w:val="nil"/>
          <w:left w:val="nil"/>
          <w:bottom w:val="nil"/>
          <w:right w:val="nil"/>
          <w:between w:val="nil"/>
        </w:pBdr>
        <w:spacing w:line="276" w:lineRule="auto"/>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No caso de todos os fornecedores restarem desclassificados ou inabilitados (procedimento fracassado), a Administração poderá:</w:t>
      </w:r>
    </w:p>
    <w:p w:rsidR="00612EB1" w:rsidRDefault="00B81101">
      <w:pPr>
        <w:spacing w:line="276" w:lineRule="auto"/>
        <w:jc w:val="both"/>
        <w:rPr>
          <w:rFonts w:ascii="Calibri" w:eastAsia="Calibri" w:hAnsi="Calibri" w:cs="Calibri"/>
          <w:color w:val="000000"/>
          <w:sz w:val="22"/>
          <w:szCs w:val="22"/>
        </w:rPr>
      </w:pPr>
      <w:r>
        <w:rPr>
          <w:rFonts w:ascii="Calibri" w:eastAsia="Calibri" w:hAnsi="Calibri" w:cs="Calibri"/>
          <w:color w:val="000000"/>
          <w:sz w:val="22"/>
          <w:szCs w:val="22"/>
        </w:rPr>
        <w:t>14.3.1. republicar o presente aviso com uma nova data;</w:t>
      </w:r>
    </w:p>
    <w:p w:rsidR="00612EB1" w:rsidRDefault="00B81101">
      <w:pPr>
        <w:spacing w:line="276" w:lineRule="auto"/>
        <w:jc w:val="both"/>
        <w:rPr>
          <w:rFonts w:ascii="Calibri" w:eastAsia="Calibri" w:hAnsi="Calibri" w:cs="Calibri"/>
          <w:color w:val="000000"/>
          <w:sz w:val="22"/>
          <w:szCs w:val="22"/>
        </w:rPr>
      </w:pPr>
      <w:r>
        <w:rPr>
          <w:rFonts w:ascii="Calibri" w:eastAsia="Calibri" w:hAnsi="Calibri" w:cs="Calibri"/>
          <w:color w:val="000000"/>
          <w:sz w:val="22"/>
          <w:szCs w:val="22"/>
        </w:rPr>
        <w:t>14.3.2. valer-se, para a contratação, de proposta obtida na pesquisa de preços que serviu de base ao procedimento, se houver, privilegiando-se os menores preços, sempre que possível, e desde que atendidas às condições de habilitação exigidas.</w:t>
      </w:r>
    </w:p>
    <w:p w:rsidR="00612EB1" w:rsidRDefault="00B81101">
      <w:pPr>
        <w:spacing w:line="276" w:lineRule="auto"/>
        <w:jc w:val="both"/>
        <w:rPr>
          <w:rFonts w:ascii="Calibri" w:eastAsia="Calibri" w:hAnsi="Calibri" w:cs="Calibri"/>
          <w:color w:val="000000"/>
          <w:sz w:val="22"/>
          <w:szCs w:val="22"/>
        </w:rPr>
      </w:pPr>
      <w:r>
        <w:rPr>
          <w:rFonts w:ascii="Calibri" w:eastAsia="Calibri" w:hAnsi="Calibri" w:cs="Calibri"/>
          <w:color w:val="000000"/>
          <w:sz w:val="22"/>
          <w:szCs w:val="22"/>
        </w:rPr>
        <w:t xml:space="preserve">14.3.2.1. No </w:t>
      </w:r>
      <w:r>
        <w:rPr>
          <w:rFonts w:ascii="Calibri" w:eastAsia="Calibri" w:hAnsi="Calibri" w:cs="Calibri"/>
          <w:color w:val="000000"/>
          <w:sz w:val="22"/>
          <w:szCs w:val="22"/>
        </w:rPr>
        <w:t>caso do subitem anterior, a contratação será operacionalizada fora deste procedimento.</w:t>
      </w:r>
    </w:p>
    <w:p w:rsidR="00612EB1" w:rsidRDefault="00B81101">
      <w:pPr>
        <w:spacing w:line="276" w:lineRule="auto"/>
        <w:jc w:val="both"/>
        <w:rPr>
          <w:rFonts w:ascii="Calibri" w:eastAsia="Calibri" w:hAnsi="Calibri" w:cs="Calibri"/>
          <w:color w:val="000000"/>
          <w:sz w:val="22"/>
          <w:szCs w:val="22"/>
        </w:rPr>
      </w:pPr>
      <w:r>
        <w:rPr>
          <w:rFonts w:ascii="Calibri" w:eastAsia="Calibri" w:hAnsi="Calibri" w:cs="Calibri"/>
          <w:color w:val="000000"/>
          <w:sz w:val="22"/>
          <w:szCs w:val="22"/>
        </w:rPr>
        <w:lastRenderedPageBreak/>
        <w:t>14.3.3. fixar prazo para que possa haver adequação das propostas ou da documentação de habilitação, conforme o caso.</w:t>
      </w:r>
    </w:p>
    <w:p w:rsidR="00612EB1" w:rsidRDefault="00612EB1">
      <w:pPr>
        <w:spacing w:line="276" w:lineRule="auto"/>
        <w:jc w:val="both"/>
        <w:rPr>
          <w:rFonts w:ascii="Calibri" w:eastAsia="Calibri" w:hAnsi="Calibri" w:cs="Calibri"/>
          <w:color w:val="000000"/>
          <w:sz w:val="22"/>
          <w:szCs w:val="22"/>
        </w:rPr>
      </w:pPr>
    </w:p>
    <w:p w:rsidR="00612EB1" w:rsidRDefault="00B81101">
      <w:pPr>
        <w:spacing w:line="276" w:lineRule="auto"/>
        <w:jc w:val="both"/>
        <w:rPr>
          <w:rFonts w:ascii="Calibri" w:eastAsia="Calibri" w:hAnsi="Calibri" w:cs="Calibri"/>
          <w:color w:val="000000"/>
          <w:sz w:val="22"/>
          <w:szCs w:val="22"/>
        </w:rPr>
      </w:pPr>
      <w:r>
        <w:rPr>
          <w:rFonts w:ascii="Calibri" w:eastAsia="Calibri" w:hAnsi="Calibri" w:cs="Calibri"/>
          <w:color w:val="000000"/>
          <w:sz w:val="22"/>
          <w:szCs w:val="22"/>
        </w:rPr>
        <w:t xml:space="preserve">14.4. As providências dos subitens 14.3.1 e 14.3.2 </w:t>
      </w:r>
      <w:r>
        <w:rPr>
          <w:rFonts w:ascii="Calibri" w:eastAsia="Calibri" w:hAnsi="Calibri" w:cs="Calibri"/>
          <w:color w:val="000000"/>
          <w:sz w:val="22"/>
          <w:szCs w:val="22"/>
        </w:rPr>
        <w:t xml:space="preserve">acima poderão ser utilizadas se não houver o comparecimento de quaisquer fornecedores interessados (procedimento deserto). </w:t>
      </w:r>
    </w:p>
    <w:p w:rsidR="00612EB1" w:rsidRDefault="00612EB1">
      <w:pPr>
        <w:spacing w:line="276" w:lineRule="auto"/>
        <w:jc w:val="both"/>
        <w:rPr>
          <w:rFonts w:ascii="Calibri" w:eastAsia="Calibri" w:hAnsi="Calibri" w:cs="Calibri"/>
          <w:b/>
          <w:color w:val="000000"/>
          <w:sz w:val="22"/>
          <w:szCs w:val="22"/>
        </w:rPr>
      </w:pPr>
    </w:p>
    <w:p w:rsidR="00612EB1" w:rsidRDefault="00B81101">
      <w:pPr>
        <w:spacing w:line="276" w:lineRule="auto"/>
        <w:jc w:val="both"/>
        <w:rPr>
          <w:rFonts w:ascii="Calibri" w:eastAsia="Calibri" w:hAnsi="Calibri" w:cs="Calibri"/>
          <w:color w:val="000000"/>
          <w:sz w:val="22"/>
          <w:szCs w:val="22"/>
        </w:rPr>
      </w:pPr>
      <w:r>
        <w:rPr>
          <w:rFonts w:ascii="Calibri" w:eastAsia="Calibri" w:hAnsi="Calibri" w:cs="Calibri"/>
          <w:color w:val="000000"/>
          <w:sz w:val="22"/>
          <w:szCs w:val="22"/>
        </w:rPr>
        <w:t>14.5. Havendo a necessidade de realização de ato de qualquer natureza pelos fornecedores, cujo prazo não conste deste Aviso de Cont</w:t>
      </w:r>
      <w:r>
        <w:rPr>
          <w:rFonts w:ascii="Calibri" w:eastAsia="Calibri" w:hAnsi="Calibri" w:cs="Calibri"/>
          <w:color w:val="000000"/>
          <w:sz w:val="22"/>
          <w:szCs w:val="22"/>
        </w:rPr>
        <w:t>ratação Direta, deverá ser atendido o prazo indicado pelo agente competente da Administração na respectiva notificação.</w:t>
      </w:r>
    </w:p>
    <w:p w:rsidR="00612EB1" w:rsidRDefault="00612EB1">
      <w:pPr>
        <w:spacing w:line="276" w:lineRule="auto"/>
        <w:jc w:val="both"/>
        <w:rPr>
          <w:rFonts w:ascii="Calibri" w:eastAsia="Calibri" w:hAnsi="Calibri" w:cs="Calibri"/>
          <w:b/>
          <w:color w:val="000000"/>
          <w:sz w:val="22"/>
          <w:szCs w:val="22"/>
        </w:rPr>
      </w:pPr>
    </w:p>
    <w:p w:rsidR="00612EB1" w:rsidRDefault="00B81101">
      <w:pPr>
        <w:spacing w:line="276" w:lineRule="auto"/>
        <w:jc w:val="both"/>
        <w:rPr>
          <w:rFonts w:ascii="Calibri" w:eastAsia="Calibri" w:hAnsi="Calibri" w:cs="Calibri"/>
          <w:color w:val="000000"/>
          <w:sz w:val="22"/>
          <w:szCs w:val="22"/>
        </w:rPr>
      </w:pPr>
      <w:r>
        <w:rPr>
          <w:rFonts w:ascii="Calibri" w:eastAsia="Calibri" w:hAnsi="Calibri" w:cs="Calibri"/>
          <w:color w:val="000000"/>
          <w:sz w:val="22"/>
          <w:szCs w:val="22"/>
        </w:rPr>
        <w:t>14.6. Caberá ao fornecedor acompanhar as operações, ficando responsável pelo ônus decorrente da perda do negócio diante da inobservânci</w:t>
      </w:r>
      <w:r>
        <w:rPr>
          <w:rFonts w:ascii="Calibri" w:eastAsia="Calibri" w:hAnsi="Calibri" w:cs="Calibri"/>
          <w:color w:val="000000"/>
          <w:sz w:val="22"/>
          <w:szCs w:val="22"/>
        </w:rPr>
        <w:t>a de quaisquer mensagens emitidas pela Administração ou de sua desconexão.</w:t>
      </w:r>
    </w:p>
    <w:p w:rsidR="00612EB1" w:rsidRDefault="00612EB1">
      <w:pPr>
        <w:spacing w:line="276" w:lineRule="auto"/>
        <w:jc w:val="both"/>
        <w:rPr>
          <w:rFonts w:ascii="Calibri" w:eastAsia="Calibri" w:hAnsi="Calibri" w:cs="Calibri"/>
          <w:b/>
          <w:color w:val="000000"/>
          <w:sz w:val="22"/>
          <w:szCs w:val="22"/>
        </w:rPr>
      </w:pPr>
    </w:p>
    <w:p w:rsidR="00612EB1" w:rsidRDefault="00B81101">
      <w:pPr>
        <w:spacing w:line="276" w:lineRule="auto"/>
        <w:jc w:val="both"/>
        <w:rPr>
          <w:rFonts w:ascii="Calibri" w:eastAsia="Calibri" w:hAnsi="Calibri" w:cs="Calibri"/>
          <w:color w:val="000000"/>
          <w:sz w:val="22"/>
          <w:szCs w:val="22"/>
        </w:rPr>
      </w:pPr>
      <w:r>
        <w:rPr>
          <w:rFonts w:ascii="Calibri" w:eastAsia="Calibri" w:hAnsi="Calibri" w:cs="Calibri"/>
          <w:color w:val="000000"/>
          <w:sz w:val="22"/>
          <w:szCs w:val="22"/>
        </w:rPr>
        <w:t xml:space="preserve">14.7. Não havendo expediente ou ocorrendo qualquer fato superveniente que impeça a realização do certame na data marcada, a sessão será automaticamente transferida para o primeiro </w:t>
      </w:r>
      <w:r>
        <w:rPr>
          <w:rFonts w:ascii="Calibri" w:eastAsia="Calibri" w:hAnsi="Calibri" w:cs="Calibri"/>
          <w:color w:val="000000"/>
          <w:sz w:val="22"/>
          <w:szCs w:val="22"/>
        </w:rPr>
        <w:t>dia útil subsequente, no mesmo horário anteriormente estabelecido, desde que não haja comunicação em contrário.</w:t>
      </w:r>
    </w:p>
    <w:p w:rsidR="00612EB1" w:rsidRDefault="00612EB1">
      <w:pPr>
        <w:spacing w:line="276" w:lineRule="auto"/>
        <w:jc w:val="both"/>
        <w:rPr>
          <w:rFonts w:ascii="Calibri" w:eastAsia="Calibri" w:hAnsi="Calibri" w:cs="Calibri"/>
          <w:color w:val="000000"/>
          <w:sz w:val="22"/>
          <w:szCs w:val="22"/>
        </w:rPr>
      </w:pPr>
    </w:p>
    <w:p w:rsidR="00612EB1" w:rsidRDefault="00B81101">
      <w:pPr>
        <w:spacing w:line="276" w:lineRule="auto"/>
        <w:jc w:val="both"/>
        <w:rPr>
          <w:rFonts w:ascii="Calibri" w:eastAsia="Calibri" w:hAnsi="Calibri" w:cs="Calibri"/>
          <w:color w:val="000000"/>
          <w:sz w:val="22"/>
          <w:szCs w:val="22"/>
        </w:rPr>
      </w:pPr>
      <w:r>
        <w:rPr>
          <w:rFonts w:ascii="Calibri" w:eastAsia="Calibri" w:hAnsi="Calibri" w:cs="Calibri"/>
          <w:color w:val="000000"/>
          <w:sz w:val="22"/>
          <w:szCs w:val="22"/>
        </w:rPr>
        <w:t>14.8. Os horários estabelecidos na divulgação deste procedimento e durante o envio de lances observarão o horário de Brasília-DF, inclusive par</w:t>
      </w:r>
      <w:r>
        <w:rPr>
          <w:rFonts w:ascii="Calibri" w:eastAsia="Calibri" w:hAnsi="Calibri" w:cs="Calibri"/>
          <w:color w:val="000000"/>
          <w:sz w:val="22"/>
          <w:szCs w:val="22"/>
        </w:rPr>
        <w:t>a contagem de tempo e registro no Sistema e na documentação relativa ao procedimento.</w:t>
      </w:r>
    </w:p>
    <w:p w:rsidR="00612EB1" w:rsidRDefault="00612EB1">
      <w:pPr>
        <w:pBdr>
          <w:top w:val="nil"/>
          <w:left w:val="nil"/>
          <w:bottom w:val="nil"/>
          <w:right w:val="nil"/>
          <w:between w:val="nil"/>
        </w:pBdr>
        <w:spacing w:line="276" w:lineRule="auto"/>
        <w:jc w:val="both"/>
        <w:rPr>
          <w:rFonts w:ascii="Calibri" w:eastAsia="Calibri" w:hAnsi="Calibri" w:cs="Calibri"/>
          <w:color w:val="000000"/>
          <w:sz w:val="22"/>
          <w:szCs w:val="22"/>
        </w:rPr>
      </w:pPr>
    </w:p>
    <w:p w:rsidR="00612EB1" w:rsidRDefault="00B81101">
      <w:pPr>
        <w:pBdr>
          <w:top w:val="nil"/>
          <w:left w:val="nil"/>
          <w:bottom w:val="nil"/>
          <w:right w:val="nil"/>
          <w:between w:val="nil"/>
        </w:pBdr>
        <w:spacing w:line="276" w:lineRule="auto"/>
        <w:jc w:val="both"/>
        <w:rPr>
          <w:rFonts w:ascii="Calibri" w:eastAsia="Calibri" w:hAnsi="Calibri" w:cs="Calibri"/>
          <w:color w:val="000000"/>
          <w:sz w:val="22"/>
          <w:szCs w:val="22"/>
        </w:rPr>
      </w:pPr>
      <w:r>
        <w:rPr>
          <w:rFonts w:ascii="Calibri" w:eastAsia="Calibri" w:hAnsi="Calibri" w:cs="Calibri"/>
          <w:color w:val="000000"/>
          <w:sz w:val="22"/>
          <w:szCs w:val="22"/>
        </w:rPr>
        <w:t>14.9. No julgamento das propostas e da habilitação, a Administração poderá sanar erros ou falhas que não alterem a substância das propostas, dos documentos e sua validad</w:t>
      </w:r>
      <w:r>
        <w:rPr>
          <w:rFonts w:ascii="Calibri" w:eastAsia="Calibri" w:hAnsi="Calibri" w:cs="Calibri"/>
          <w:color w:val="000000"/>
          <w:sz w:val="22"/>
          <w:szCs w:val="22"/>
        </w:rPr>
        <w:t xml:space="preserve">e jurídica, mediante despacho fundamentado, registrado em ata e acessível a todos, atribuindo-lhes validade e eficácia para fins de habilitação e classificação, nos termos do art. 12, III e art. 64, da Lei Federal 14.133/2021. </w:t>
      </w:r>
    </w:p>
    <w:p w:rsidR="00612EB1" w:rsidRDefault="00612EB1">
      <w:pPr>
        <w:spacing w:line="276" w:lineRule="auto"/>
        <w:jc w:val="both"/>
        <w:rPr>
          <w:rFonts w:ascii="Calibri" w:eastAsia="Calibri" w:hAnsi="Calibri" w:cs="Calibri"/>
          <w:color w:val="000000"/>
          <w:sz w:val="22"/>
          <w:szCs w:val="22"/>
        </w:rPr>
      </w:pPr>
    </w:p>
    <w:p w:rsidR="00612EB1" w:rsidRDefault="00B81101">
      <w:pPr>
        <w:spacing w:line="276" w:lineRule="auto"/>
        <w:jc w:val="both"/>
        <w:rPr>
          <w:rFonts w:ascii="Calibri" w:eastAsia="Calibri" w:hAnsi="Calibri" w:cs="Calibri"/>
          <w:color w:val="000000"/>
          <w:sz w:val="22"/>
          <w:szCs w:val="22"/>
        </w:rPr>
      </w:pPr>
      <w:r>
        <w:rPr>
          <w:rFonts w:ascii="Calibri" w:eastAsia="Calibri" w:hAnsi="Calibri" w:cs="Calibri"/>
          <w:color w:val="000000"/>
          <w:sz w:val="22"/>
          <w:szCs w:val="22"/>
        </w:rPr>
        <w:t>14.10. As normas disciplina</w:t>
      </w:r>
      <w:r>
        <w:rPr>
          <w:rFonts w:ascii="Calibri" w:eastAsia="Calibri" w:hAnsi="Calibri" w:cs="Calibri"/>
          <w:color w:val="000000"/>
          <w:sz w:val="22"/>
          <w:szCs w:val="22"/>
        </w:rPr>
        <w:t>doras deste Aviso de Contratação Direta serão sempre interpretadas em favor da ampliação da disputa entre os interessados, desde que não comprometam o interesse da Administração, o princípio da isonomia, a finalidade e a segurança da contratação.</w:t>
      </w:r>
    </w:p>
    <w:p w:rsidR="00612EB1" w:rsidRDefault="00612EB1">
      <w:pPr>
        <w:spacing w:line="276" w:lineRule="auto"/>
        <w:jc w:val="both"/>
        <w:rPr>
          <w:rFonts w:ascii="Calibri" w:eastAsia="Calibri" w:hAnsi="Calibri" w:cs="Calibri"/>
          <w:color w:val="000000"/>
          <w:sz w:val="22"/>
          <w:szCs w:val="22"/>
        </w:rPr>
      </w:pPr>
    </w:p>
    <w:p w:rsidR="00612EB1" w:rsidRDefault="00B81101">
      <w:pPr>
        <w:spacing w:line="276" w:lineRule="auto"/>
        <w:jc w:val="both"/>
        <w:rPr>
          <w:rFonts w:ascii="Calibri" w:eastAsia="Calibri" w:hAnsi="Calibri" w:cs="Calibri"/>
          <w:color w:val="000000"/>
          <w:sz w:val="22"/>
          <w:szCs w:val="22"/>
        </w:rPr>
      </w:pPr>
      <w:r>
        <w:rPr>
          <w:rFonts w:ascii="Calibri" w:eastAsia="Calibri" w:hAnsi="Calibri" w:cs="Calibri"/>
          <w:color w:val="000000"/>
          <w:sz w:val="22"/>
          <w:szCs w:val="22"/>
        </w:rPr>
        <w:t>14.11. O</w:t>
      </w:r>
      <w:r>
        <w:rPr>
          <w:rFonts w:ascii="Calibri" w:eastAsia="Calibri" w:hAnsi="Calibri" w:cs="Calibri"/>
          <w:color w:val="000000"/>
          <w:sz w:val="22"/>
          <w:szCs w:val="22"/>
        </w:rPr>
        <w:t>s fornecedores assumem todos os custos de preparação e apresentação de suas propostas e a Administração não será, em nenhum caso, responsável por esses custos, independentemente da condução ou do resultado do processo de contratação.</w:t>
      </w:r>
    </w:p>
    <w:p w:rsidR="00612EB1" w:rsidRDefault="00612EB1">
      <w:pPr>
        <w:spacing w:line="276" w:lineRule="auto"/>
        <w:jc w:val="both"/>
        <w:rPr>
          <w:rFonts w:ascii="Calibri" w:eastAsia="Calibri" w:hAnsi="Calibri" w:cs="Calibri"/>
          <w:color w:val="000000"/>
          <w:sz w:val="22"/>
          <w:szCs w:val="22"/>
        </w:rPr>
      </w:pPr>
    </w:p>
    <w:p w:rsidR="00612EB1" w:rsidRDefault="00B81101">
      <w:pPr>
        <w:spacing w:line="276" w:lineRule="auto"/>
        <w:jc w:val="both"/>
        <w:rPr>
          <w:rFonts w:ascii="Calibri" w:eastAsia="Calibri" w:hAnsi="Calibri" w:cs="Calibri"/>
          <w:color w:val="000000"/>
          <w:sz w:val="22"/>
          <w:szCs w:val="22"/>
        </w:rPr>
      </w:pPr>
      <w:r>
        <w:rPr>
          <w:rFonts w:ascii="Calibri" w:eastAsia="Calibri" w:hAnsi="Calibri" w:cs="Calibri"/>
          <w:color w:val="000000"/>
          <w:sz w:val="22"/>
          <w:szCs w:val="22"/>
        </w:rPr>
        <w:t>14.12.  Em caso de di</w:t>
      </w:r>
      <w:r>
        <w:rPr>
          <w:rFonts w:ascii="Calibri" w:eastAsia="Calibri" w:hAnsi="Calibri" w:cs="Calibri"/>
          <w:color w:val="000000"/>
          <w:sz w:val="22"/>
          <w:szCs w:val="22"/>
        </w:rPr>
        <w:t>vergência entre disposições deste Aviso de Contratação Direta e de seus anexos ou demais peças que compõem o processo, prevalecerá as deste Aviso.</w:t>
      </w:r>
    </w:p>
    <w:p w:rsidR="00612EB1" w:rsidRDefault="00612EB1">
      <w:pPr>
        <w:spacing w:line="276" w:lineRule="auto"/>
        <w:jc w:val="both"/>
        <w:rPr>
          <w:rFonts w:ascii="Calibri" w:eastAsia="Calibri" w:hAnsi="Calibri" w:cs="Calibri"/>
          <w:b/>
          <w:color w:val="000000"/>
          <w:sz w:val="22"/>
          <w:szCs w:val="22"/>
        </w:rPr>
      </w:pPr>
    </w:p>
    <w:p w:rsidR="00612EB1" w:rsidRDefault="00B81101">
      <w:pPr>
        <w:spacing w:line="276" w:lineRule="auto"/>
        <w:jc w:val="both"/>
        <w:rPr>
          <w:rFonts w:ascii="Calibri" w:eastAsia="Calibri" w:hAnsi="Calibri" w:cs="Calibri"/>
          <w:sz w:val="22"/>
          <w:szCs w:val="22"/>
        </w:rPr>
      </w:pPr>
      <w:r>
        <w:rPr>
          <w:rFonts w:ascii="Calibri" w:eastAsia="Calibri" w:hAnsi="Calibri" w:cs="Calibri"/>
          <w:color w:val="000000"/>
          <w:sz w:val="22"/>
          <w:szCs w:val="22"/>
        </w:rPr>
        <w:t>14.13.</w:t>
      </w:r>
      <w:r>
        <w:rPr>
          <w:rFonts w:ascii="Calibri" w:eastAsia="Calibri" w:hAnsi="Calibri" w:cs="Calibri"/>
          <w:b/>
          <w:color w:val="000000"/>
          <w:sz w:val="22"/>
          <w:szCs w:val="22"/>
        </w:rPr>
        <w:t xml:space="preserve"> </w:t>
      </w:r>
      <w:r>
        <w:rPr>
          <w:rFonts w:ascii="Calibri" w:eastAsia="Calibri" w:hAnsi="Calibri" w:cs="Calibri"/>
          <w:sz w:val="22"/>
          <w:szCs w:val="22"/>
        </w:rPr>
        <w:t>Poderá a Prefeitura Municipal de Santa Branca revogar o presente processo de Dispensa de Licitação, no todo ou em parte, por conveniência administrativa e interesse público, decorrente de fato superveniente ,devidamente justificado.</w:t>
      </w:r>
    </w:p>
    <w:p w:rsidR="00612EB1" w:rsidRDefault="00612EB1">
      <w:pPr>
        <w:spacing w:line="276" w:lineRule="auto"/>
        <w:jc w:val="both"/>
        <w:rPr>
          <w:rFonts w:ascii="Calibri" w:eastAsia="Calibri" w:hAnsi="Calibri" w:cs="Calibri"/>
          <w:b/>
          <w:color w:val="000000"/>
          <w:sz w:val="22"/>
          <w:szCs w:val="22"/>
        </w:rPr>
      </w:pPr>
    </w:p>
    <w:p w:rsidR="00612EB1" w:rsidRDefault="00B81101">
      <w:pPr>
        <w:spacing w:line="276" w:lineRule="auto"/>
        <w:jc w:val="both"/>
        <w:rPr>
          <w:rFonts w:ascii="Calibri" w:eastAsia="Calibri" w:hAnsi="Calibri" w:cs="Calibri"/>
          <w:sz w:val="22"/>
          <w:szCs w:val="22"/>
        </w:rPr>
      </w:pPr>
      <w:r>
        <w:rPr>
          <w:rFonts w:ascii="Calibri" w:eastAsia="Calibri" w:hAnsi="Calibri" w:cs="Calibri"/>
          <w:color w:val="000000"/>
          <w:sz w:val="22"/>
          <w:szCs w:val="22"/>
        </w:rPr>
        <w:lastRenderedPageBreak/>
        <w:t>14.14.</w:t>
      </w:r>
      <w:r>
        <w:rPr>
          <w:rFonts w:ascii="Calibri" w:eastAsia="Calibri" w:hAnsi="Calibri" w:cs="Calibri"/>
          <w:b/>
          <w:color w:val="000000"/>
          <w:sz w:val="22"/>
          <w:szCs w:val="22"/>
        </w:rPr>
        <w:t xml:space="preserve"> </w:t>
      </w:r>
      <w:r>
        <w:rPr>
          <w:rFonts w:ascii="Calibri" w:eastAsia="Calibri" w:hAnsi="Calibri" w:cs="Calibri"/>
          <w:sz w:val="22"/>
          <w:szCs w:val="22"/>
        </w:rPr>
        <w:t>A Prefeitura Mu</w:t>
      </w:r>
      <w:r>
        <w:rPr>
          <w:rFonts w:ascii="Calibri" w:eastAsia="Calibri" w:hAnsi="Calibri" w:cs="Calibri"/>
          <w:sz w:val="22"/>
          <w:szCs w:val="22"/>
        </w:rPr>
        <w:t>nicipal de Santa Branca deverá anular o presente processo de Dispensa de Licitação, no todo ou em parte, sempre que acontecer ilegalidade, de ofício ou por provocação.</w:t>
      </w:r>
    </w:p>
    <w:p w:rsidR="00612EB1" w:rsidRDefault="00612EB1">
      <w:pPr>
        <w:spacing w:line="276" w:lineRule="auto"/>
        <w:jc w:val="both"/>
        <w:rPr>
          <w:rFonts w:ascii="Calibri" w:eastAsia="Calibri" w:hAnsi="Calibri" w:cs="Calibri"/>
          <w:sz w:val="22"/>
          <w:szCs w:val="22"/>
        </w:rPr>
      </w:pPr>
    </w:p>
    <w:p w:rsidR="00612EB1" w:rsidRDefault="00B81101">
      <w:pPr>
        <w:spacing w:line="276" w:lineRule="auto"/>
        <w:jc w:val="both"/>
        <w:rPr>
          <w:rFonts w:ascii="Calibri" w:eastAsia="Calibri" w:hAnsi="Calibri" w:cs="Calibri"/>
          <w:sz w:val="22"/>
          <w:szCs w:val="22"/>
        </w:rPr>
      </w:pPr>
      <w:r>
        <w:rPr>
          <w:rFonts w:ascii="Calibri" w:eastAsia="Calibri" w:hAnsi="Calibri" w:cs="Calibri"/>
          <w:sz w:val="22"/>
          <w:szCs w:val="22"/>
        </w:rPr>
        <w:t>14.15. A anulação do procedimento de Dispensa de Licitação, não gera direito à indeniza</w:t>
      </w:r>
      <w:r>
        <w:rPr>
          <w:rFonts w:ascii="Calibri" w:eastAsia="Calibri" w:hAnsi="Calibri" w:cs="Calibri"/>
          <w:sz w:val="22"/>
          <w:szCs w:val="22"/>
        </w:rPr>
        <w:t>ção, ressalvado o disposto no parágrafo único do art. 71 da Lei Federal nº 14.133/21.</w:t>
      </w:r>
    </w:p>
    <w:p w:rsidR="00612EB1" w:rsidRDefault="00612EB1">
      <w:pPr>
        <w:spacing w:line="276" w:lineRule="auto"/>
        <w:jc w:val="both"/>
        <w:rPr>
          <w:rFonts w:ascii="Calibri" w:eastAsia="Calibri" w:hAnsi="Calibri" w:cs="Calibri"/>
          <w:sz w:val="22"/>
          <w:szCs w:val="22"/>
        </w:rPr>
      </w:pPr>
    </w:p>
    <w:p w:rsidR="00612EB1" w:rsidRDefault="00B81101">
      <w:pPr>
        <w:spacing w:line="276" w:lineRule="auto"/>
        <w:jc w:val="both"/>
        <w:rPr>
          <w:rFonts w:ascii="Calibri" w:eastAsia="Calibri" w:hAnsi="Calibri" w:cs="Calibri"/>
          <w:b/>
          <w:color w:val="000000"/>
          <w:sz w:val="22"/>
          <w:szCs w:val="22"/>
        </w:rPr>
      </w:pPr>
      <w:r>
        <w:rPr>
          <w:rFonts w:ascii="Calibri" w:eastAsia="Calibri" w:hAnsi="Calibri" w:cs="Calibri"/>
          <w:sz w:val="22"/>
          <w:szCs w:val="22"/>
        </w:rPr>
        <w:t>14.16. Após a fase de classificação das propostas, não cabe desistência da mesma, salvo por motivo justo decorrente de fato superveniente e aceito pela Prefeitura Munici</w:t>
      </w:r>
      <w:r>
        <w:rPr>
          <w:rFonts w:ascii="Calibri" w:eastAsia="Calibri" w:hAnsi="Calibri" w:cs="Calibri"/>
          <w:sz w:val="22"/>
          <w:szCs w:val="22"/>
        </w:rPr>
        <w:t xml:space="preserve">pal de Santa Branca. </w:t>
      </w:r>
    </w:p>
    <w:p w:rsidR="00612EB1" w:rsidRDefault="00612EB1">
      <w:pPr>
        <w:spacing w:line="276" w:lineRule="auto"/>
        <w:jc w:val="both"/>
        <w:rPr>
          <w:rFonts w:ascii="Calibri" w:eastAsia="Calibri" w:hAnsi="Calibri" w:cs="Calibri"/>
          <w:b/>
          <w:color w:val="000000"/>
          <w:sz w:val="22"/>
          <w:szCs w:val="22"/>
        </w:rPr>
      </w:pPr>
    </w:p>
    <w:p w:rsidR="00612EB1" w:rsidRDefault="00B81101">
      <w:pPr>
        <w:spacing w:line="276" w:lineRule="auto"/>
        <w:jc w:val="both"/>
        <w:rPr>
          <w:rFonts w:ascii="Calibri" w:eastAsia="Calibri" w:hAnsi="Calibri" w:cs="Calibri"/>
          <w:color w:val="000000"/>
          <w:sz w:val="22"/>
          <w:szCs w:val="22"/>
        </w:rPr>
      </w:pPr>
      <w:r>
        <w:rPr>
          <w:rFonts w:ascii="Calibri" w:eastAsia="Calibri" w:hAnsi="Calibri" w:cs="Calibri"/>
          <w:color w:val="000000"/>
          <w:sz w:val="22"/>
          <w:szCs w:val="22"/>
        </w:rPr>
        <w:t>14.17.  Da sessão pública será divulgada Ata no sistema eletrônico.</w:t>
      </w:r>
    </w:p>
    <w:p w:rsidR="00612EB1" w:rsidRDefault="00612EB1">
      <w:pPr>
        <w:spacing w:line="276" w:lineRule="auto"/>
        <w:jc w:val="both"/>
        <w:rPr>
          <w:rFonts w:ascii="Calibri" w:eastAsia="Calibri" w:hAnsi="Calibri" w:cs="Calibri"/>
          <w:color w:val="000000"/>
          <w:sz w:val="22"/>
          <w:szCs w:val="22"/>
        </w:rPr>
      </w:pPr>
    </w:p>
    <w:p w:rsidR="00612EB1" w:rsidRDefault="00B81101">
      <w:pPr>
        <w:spacing w:line="276" w:lineRule="auto"/>
        <w:jc w:val="both"/>
        <w:rPr>
          <w:rFonts w:ascii="Calibri" w:eastAsia="Calibri" w:hAnsi="Calibri" w:cs="Calibri"/>
          <w:color w:val="000000"/>
          <w:sz w:val="22"/>
          <w:szCs w:val="22"/>
        </w:rPr>
      </w:pPr>
      <w:r>
        <w:rPr>
          <w:rFonts w:ascii="Calibri" w:eastAsia="Calibri" w:hAnsi="Calibri" w:cs="Calibri"/>
          <w:color w:val="000000"/>
          <w:sz w:val="22"/>
          <w:szCs w:val="22"/>
        </w:rPr>
        <w:t>14.18. Integram este Aviso de Contratação Direta, para todos os fins e efeitos, os seguintes anexos:</w:t>
      </w:r>
    </w:p>
    <w:p w:rsidR="00612EB1" w:rsidRDefault="00612EB1">
      <w:pPr>
        <w:spacing w:line="276" w:lineRule="auto"/>
        <w:jc w:val="both"/>
        <w:rPr>
          <w:rFonts w:ascii="Calibri" w:eastAsia="Calibri" w:hAnsi="Calibri" w:cs="Calibri"/>
          <w:color w:val="000000"/>
          <w:sz w:val="22"/>
          <w:szCs w:val="22"/>
        </w:rPr>
      </w:pPr>
    </w:p>
    <w:p w:rsidR="00612EB1" w:rsidRDefault="00B81101">
      <w:pPr>
        <w:spacing w:line="276" w:lineRule="auto"/>
        <w:jc w:val="both"/>
        <w:rPr>
          <w:rFonts w:ascii="Calibri" w:eastAsia="Calibri" w:hAnsi="Calibri" w:cs="Calibri"/>
          <w:color w:val="000000"/>
          <w:sz w:val="22"/>
          <w:szCs w:val="22"/>
        </w:rPr>
      </w:pPr>
      <w:r>
        <w:rPr>
          <w:rFonts w:ascii="Calibri" w:eastAsia="Calibri" w:hAnsi="Calibri" w:cs="Calibri"/>
          <w:sz w:val="22"/>
          <w:szCs w:val="22"/>
        </w:rPr>
        <w:t xml:space="preserve">14.18.1. </w:t>
      </w:r>
      <w:r>
        <w:rPr>
          <w:rFonts w:ascii="Calibri" w:eastAsia="Calibri" w:hAnsi="Calibri" w:cs="Calibri"/>
          <w:color w:val="000000"/>
          <w:sz w:val="22"/>
          <w:szCs w:val="22"/>
        </w:rPr>
        <w:t xml:space="preserve">ANEXO I - Documentação exigida para Habilitação. </w:t>
      </w:r>
    </w:p>
    <w:p w:rsidR="00612EB1" w:rsidRDefault="00B81101">
      <w:pPr>
        <w:spacing w:line="276" w:lineRule="auto"/>
        <w:jc w:val="both"/>
        <w:rPr>
          <w:rFonts w:ascii="Calibri" w:eastAsia="Calibri" w:hAnsi="Calibri" w:cs="Calibri"/>
          <w:color w:val="000000"/>
          <w:sz w:val="22"/>
          <w:szCs w:val="22"/>
        </w:rPr>
      </w:pPr>
      <w:r>
        <w:rPr>
          <w:rFonts w:ascii="Calibri" w:eastAsia="Calibri" w:hAnsi="Calibri" w:cs="Calibri"/>
          <w:color w:val="000000"/>
          <w:sz w:val="22"/>
          <w:szCs w:val="22"/>
        </w:rPr>
        <w:t>14.</w:t>
      </w:r>
      <w:r>
        <w:rPr>
          <w:rFonts w:ascii="Calibri" w:eastAsia="Calibri" w:hAnsi="Calibri" w:cs="Calibri"/>
          <w:color w:val="000000"/>
          <w:sz w:val="22"/>
          <w:szCs w:val="22"/>
        </w:rPr>
        <w:t>18.2. ANEXO II - Termo de Referência;</w:t>
      </w:r>
    </w:p>
    <w:p w:rsidR="00612EB1" w:rsidRDefault="00B81101">
      <w:pPr>
        <w:tabs>
          <w:tab w:val="right" w:pos="8504"/>
        </w:tabs>
        <w:spacing w:line="276" w:lineRule="auto"/>
        <w:jc w:val="both"/>
        <w:rPr>
          <w:rFonts w:ascii="Calibri" w:eastAsia="Calibri" w:hAnsi="Calibri" w:cs="Calibri"/>
          <w:sz w:val="22"/>
          <w:szCs w:val="22"/>
        </w:rPr>
      </w:pPr>
      <w:r>
        <w:rPr>
          <w:rFonts w:ascii="Calibri" w:eastAsia="Calibri" w:hAnsi="Calibri" w:cs="Calibri"/>
          <w:sz w:val="22"/>
          <w:szCs w:val="22"/>
        </w:rPr>
        <w:t>14.18.3. ANEXO III – Declaração Conjunta, nos termos da Lei Federal nº 14.133/2021</w:t>
      </w:r>
    </w:p>
    <w:p w:rsidR="00612EB1" w:rsidRDefault="00B81101">
      <w:pPr>
        <w:tabs>
          <w:tab w:val="right" w:pos="8504"/>
        </w:tabs>
        <w:spacing w:line="276" w:lineRule="auto"/>
        <w:jc w:val="both"/>
        <w:rPr>
          <w:rFonts w:ascii="Calibri" w:eastAsia="Calibri" w:hAnsi="Calibri" w:cs="Calibri"/>
          <w:sz w:val="22"/>
          <w:szCs w:val="22"/>
        </w:rPr>
      </w:pPr>
      <w:r>
        <w:rPr>
          <w:rFonts w:ascii="Calibri" w:eastAsia="Calibri" w:hAnsi="Calibri" w:cs="Calibri"/>
          <w:sz w:val="22"/>
          <w:szCs w:val="22"/>
        </w:rPr>
        <w:t xml:space="preserve">14.18.4. ANEXO IV – Modelo de Proposta </w:t>
      </w:r>
      <w:r>
        <w:rPr>
          <w:rFonts w:ascii="Calibri" w:eastAsia="Calibri" w:hAnsi="Calibri" w:cs="Calibri"/>
          <w:sz w:val="22"/>
          <w:szCs w:val="22"/>
        </w:rPr>
        <w:tab/>
      </w:r>
    </w:p>
    <w:p w:rsidR="00612EB1" w:rsidRDefault="00B81101">
      <w:pPr>
        <w:spacing w:line="276" w:lineRule="auto"/>
        <w:jc w:val="both"/>
        <w:rPr>
          <w:rFonts w:ascii="Calibri" w:eastAsia="Calibri" w:hAnsi="Calibri" w:cs="Calibri"/>
          <w:sz w:val="22"/>
          <w:szCs w:val="22"/>
        </w:rPr>
      </w:pPr>
      <w:r>
        <w:rPr>
          <w:rFonts w:ascii="Calibri" w:eastAsia="Calibri" w:hAnsi="Calibri" w:cs="Calibri"/>
          <w:sz w:val="22"/>
          <w:szCs w:val="22"/>
        </w:rPr>
        <w:t>14.18.4. ANEXO V - Estudo Técnico Preliminar</w:t>
      </w:r>
    </w:p>
    <w:p w:rsidR="00612EB1" w:rsidRDefault="00612EB1">
      <w:pPr>
        <w:spacing w:line="276" w:lineRule="auto"/>
        <w:jc w:val="both"/>
        <w:rPr>
          <w:rFonts w:ascii="Calibri" w:eastAsia="Calibri" w:hAnsi="Calibri" w:cs="Calibri"/>
          <w:sz w:val="22"/>
          <w:szCs w:val="22"/>
        </w:rPr>
      </w:pPr>
    </w:p>
    <w:p w:rsidR="00612EB1" w:rsidRDefault="00612EB1">
      <w:pPr>
        <w:spacing w:line="276" w:lineRule="auto"/>
        <w:jc w:val="right"/>
        <w:rPr>
          <w:rFonts w:ascii="Calibri" w:eastAsia="Calibri" w:hAnsi="Calibri" w:cs="Calibri"/>
          <w:sz w:val="22"/>
          <w:szCs w:val="22"/>
        </w:rPr>
      </w:pPr>
    </w:p>
    <w:p w:rsidR="00612EB1" w:rsidRDefault="00B81101">
      <w:pPr>
        <w:spacing w:line="276" w:lineRule="auto"/>
        <w:jc w:val="right"/>
        <w:rPr>
          <w:rFonts w:ascii="Calibri" w:eastAsia="Calibri" w:hAnsi="Calibri" w:cs="Calibri"/>
          <w:sz w:val="22"/>
          <w:szCs w:val="22"/>
        </w:rPr>
      </w:pPr>
      <w:r>
        <w:rPr>
          <w:rFonts w:ascii="Calibri" w:eastAsia="Calibri" w:hAnsi="Calibri" w:cs="Calibri"/>
          <w:sz w:val="22"/>
          <w:szCs w:val="22"/>
        </w:rPr>
        <w:t>Santa Branca, 14 de Julho  de 2025.</w:t>
      </w:r>
    </w:p>
    <w:p w:rsidR="00612EB1" w:rsidRDefault="00612EB1">
      <w:pPr>
        <w:spacing w:line="276" w:lineRule="auto"/>
        <w:jc w:val="both"/>
        <w:rPr>
          <w:rFonts w:ascii="Calibri" w:eastAsia="Calibri" w:hAnsi="Calibri" w:cs="Calibri"/>
          <w:sz w:val="22"/>
          <w:szCs w:val="22"/>
        </w:rPr>
      </w:pPr>
    </w:p>
    <w:p w:rsidR="00612EB1" w:rsidRDefault="00612EB1">
      <w:pPr>
        <w:spacing w:line="276" w:lineRule="auto"/>
        <w:jc w:val="both"/>
        <w:rPr>
          <w:rFonts w:ascii="Calibri" w:eastAsia="Calibri" w:hAnsi="Calibri" w:cs="Calibri"/>
          <w:sz w:val="22"/>
          <w:szCs w:val="22"/>
        </w:rPr>
      </w:pPr>
    </w:p>
    <w:p w:rsidR="00612EB1" w:rsidRDefault="00612EB1">
      <w:pPr>
        <w:spacing w:line="276" w:lineRule="auto"/>
        <w:jc w:val="both"/>
        <w:rPr>
          <w:rFonts w:ascii="Calibri" w:eastAsia="Calibri" w:hAnsi="Calibri" w:cs="Calibri"/>
          <w:sz w:val="22"/>
          <w:szCs w:val="22"/>
        </w:rPr>
      </w:pPr>
    </w:p>
    <w:p w:rsidR="00612EB1" w:rsidRDefault="00B81101">
      <w:pPr>
        <w:spacing w:line="276" w:lineRule="auto"/>
        <w:jc w:val="center"/>
        <w:rPr>
          <w:rFonts w:ascii="Calibri" w:eastAsia="Calibri" w:hAnsi="Calibri" w:cs="Calibri"/>
          <w:sz w:val="22"/>
          <w:szCs w:val="22"/>
        </w:rPr>
      </w:pPr>
      <w:r>
        <w:rPr>
          <w:rFonts w:ascii="Calibri" w:eastAsia="Calibri" w:hAnsi="Calibri" w:cs="Calibri"/>
          <w:sz w:val="22"/>
          <w:szCs w:val="22"/>
        </w:rPr>
        <w:t>________</w:t>
      </w:r>
      <w:r>
        <w:rPr>
          <w:rFonts w:ascii="Calibri" w:eastAsia="Calibri" w:hAnsi="Calibri" w:cs="Calibri"/>
          <w:sz w:val="22"/>
          <w:szCs w:val="22"/>
        </w:rPr>
        <w:t>__________________________</w:t>
      </w:r>
    </w:p>
    <w:p w:rsidR="00612EB1" w:rsidRDefault="00B81101">
      <w:pPr>
        <w:spacing w:line="276" w:lineRule="auto"/>
        <w:jc w:val="center"/>
        <w:rPr>
          <w:rFonts w:ascii="Calibri" w:eastAsia="Calibri" w:hAnsi="Calibri" w:cs="Calibri"/>
          <w:sz w:val="22"/>
          <w:szCs w:val="22"/>
        </w:rPr>
      </w:pPr>
      <w:r>
        <w:rPr>
          <w:rFonts w:ascii="Calibri" w:eastAsia="Calibri" w:hAnsi="Calibri" w:cs="Calibri"/>
          <w:sz w:val="22"/>
          <w:szCs w:val="22"/>
        </w:rPr>
        <w:t>Adriano Marchesani Levorin</w:t>
      </w:r>
    </w:p>
    <w:p w:rsidR="00612EB1" w:rsidRDefault="00B81101">
      <w:pPr>
        <w:spacing w:line="276" w:lineRule="auto"/>
        <w:jc w:val="center"/>
        <w:rPr>
          <w:rFonts w:ascii="Calibri" w:eastAsia="Calibri" w:hAnsi="Calibri" w:cs="Calibri"/>
          <w:sz w:val="22"/>
          <w:szCs w:val="22"/>
        </w:rPr>
      </w:pPr>
      <w:r>
        <w:rPr>
          <w:rFonts w:ascii="Calibri" w:eastAsia="Calibri" w:hAnsi="Calibri" w:cs="Calibri"/>
          <w:sz w:val="22"/>
          <w:szCs w:val="22"/>
        </w:rPr>
        <w:t>Prefeito Municipal</w:t>
      </w:r>
      <w:r>
        <w:rPr>
          <w:rFonts w:ascii="Calibri" w:eastAsia="Calibri" w:hAnsi="Calibri" w:cs="Calibri"/>
          <w:sz w:val="22"/>
          <w:szCs w:val="22"/>
        </w:rPr>
        <w:br/>
        <w:t>Autoridade Competente</w:t>
      </w:r>
    </w:p>
    <w:p w:rsidR="00612EB1" w:rsidRDefault="00612EB1">
      <w:pPr>
        <w:spacing w:line="276" w:lineRule="auto"/>
        <w:jc w:val="center"/>
        <w:rPr>
          <w:rFonts w:ascii="Calibri" w:eastAsia="Calibri" w:hAnsi="Calibri" w:cs="Calibri"/>
          <w:sz w:val="22"/>
          <w:szCs w:val="22"/>
        </w:rPr>
      </w:pPr>
    </w:p>
    <w:p w:rsidR="00612EB1" w:rsidRDefault="00612EB1">
      <w:pPr>
        <w:spacing w:line="276" w:lineRule="auto"/>
        <w:jc w:val="center"/>
        <w:rPr>
          <w:rFonts w:ascii="Calibri" w:eastAsia="Calibri" w:hAnsi="Calibri" w:cs="Calibri"/>
          <w:sz w:val="22"/>
          <w:szCs w:val="22"/>
        </w:rPr>
      </w:pPr>
    </w:p>
    <w:p w:rsidR="00612EB1" w:rsidRDefault="00612EB1">
      <w:pPr>
        <w:spacing w:line="276" w:lineRule="auto"/>
        <w:jc w:val="center"/>
        <w:rPr>
          <w:rFonts w:ascii="Calibri" w:eastAsia="Calibri" w:hAnsi="Calibri" w:cs="Calibri"/>
          <w:sz w:val="22"/>
          <w:szCs w:val="22"/>
        </w:rPr>
      </w:pPr>
    </w:p>
    <w:p w:rsidR="00612EB1" w:rsidRDefault="00612EB1">
      <w:pPr>
        <w:spacing w:line="276" w:lineRule="auto"/>
        <w:rPr>
          <w:rFonts w:ascii="Calibri" w:eastAsia="Calibri" w:hAnsi="Calibri" w:cs="Calibri"/>
          <w:sz w:val="22"/>
          <w:szCs w:val="22"/>
        </w:rPr>
      </w:pPr>
    </w:p>
    <w:p w:rsidR="00612EB1" w:rsidRDefault="00612EB1">
      <w:pPr>
        <w:spacing w:line="276" w:lineRule="auto"/>
        <w:rPr>
          <w:rFonts w:ascii="Calibri" w:eastAsia="Calibri" w:hAnsi="Calibri" w:cs="Calibri"/>
          <w:sz w:val="22"/>
          <w:szCs w:val="22"/>
        </w:rPr>
      </w:pPr>
    </w:p>
    <w:p w:rsidR="00612EB1" w:rsidRDefault="00B81101">
      <w:pPr>
        <w:spacing w:line="276" w:lineRule="auto"/>
        <w:jc w:val="center"/>
        <w:rPr>
          <w:rFonts w:ascii="Calibri" w:eastAsia="Calibri" w:hAnsi="Calibri" w:cs="Calibri"/>
          <w:sz w:val="22"/>
          <w:szCs w:val="22"/>
        </w:rPr>
      </w:pPr>
      <w:r>
        <w:rPr>
          <w:rFonts w:ascii="Calibri" w:eastAsia="Calibri" w:hAnsi="Calibri" w:cs="Calibri"/>
          <w:sz w:val="22"/>
          <w:szCs w:val="22"/>
        </w:rPr>
        <w:t>__________________________________</w:t>
      </w:r>
    </w:p>
    <w:p w:rsidR="00612EB1" w:rsidRDefault="00B81101">
      <w:pPr>
        <w:spacing w:line="276" w:lineRule="auto"/>
        <w:jc w:val="center"/>
        <w:rPr>
          <w:rFonts w:ascii="Calibri" w:eastAsia="Calibri" w:hAnsi="Calibri" w:cs="Calibri"/>
          <w:sz w:val="22"/>
          <w:szCs w:val="22"/>
        </w:rPr>
      </w:pPr>
      <w:r>
        <w:rPr>
          <w:rFonts w:ascii="Calibri" w:eastAsia="Calibri" w:hAnsi="Calibri" w:cs="Calibri"/>
          <w:sz w:val="22"/>
          <w:szCs w:val="22"/>
        </w:rPr>
        <w:t>Alexandra Cristiane S. F. Meirelles</w:t>
      </w:r>
    </w:p>
    <w:p w:rsidR="00612EB1" w:rsidRDefault="00B81101">
      <w:pPr>
        <w:spacing w:line="276" w:lineRule="auto"/>
        <w:jc w:val="center"/>
        <w:rPr>
          <w:rFonts w:ascii="Calibri" w:eastAsia="Calibri" w:hAnsi="Calibri" w:cs="Calibri"/>
          <w:sz w:val="22"/>
          <w:szCs w:val="22"/>
        </w:rPr>
      </w:pPr>
      <w:r>
        <w:rPr>
          <w:rFonts w:ascii="Calibri" w:eastAsia="Calibri" w:hAnsi="Calibri" w:cs="Calibri"/>
          <w:sz w:val="22"/>
          <w:szCs w:val="22"/>
        </w:rPr>
        <w:t>Secretária Municipal de Educação</w:t>
      </w:r>
    </w:p>
    <w:p w:rsidR="00612EB1" w:rsidRDefault="00B81101">
      <w:pPr>
        <w:spacing w:line="276" w:lineRule="auto"/>
        <w:rPr>
          <w:rFonts w:ascii="Calibri" w:eastAsia="Calibri" w:hAnsi="Calibri" w:cs="Calibri"/>
          <w:color w:val="4472C4"/>
          <w:sz w:val="22"/>
          <w:szCs w:val="22"/>
        </w:rPr>
      </w:pPr>
      <w:r>
        <w:br w:type="page"/>
      </w:r>
    </w:p>
    <w:p w:rsidR="00612EB1" w:rsidRDefault="00B81101">
      <w:pPr>
        <w:pBdr>
          <w:bottom w:val="single" w:sz="4" w:space="1" w:color="000000"/>
        </w:pBdr>
        <w:jc w:val="center"/>
        <w:rPr>
          <w:rFonts w:ascii="Calibri" w:eastAsia="Calibri" w:hAnsi="Calibri" w:cs="Calibri"/>
          <w:b/>
          <w:sz w:val="22"/>
          <w:szCs w:val="22"/>
        </w:rPr>
      </w:pPr>
      <w:r>
        <w:rPr>
          <w:rFonts w:ascii="Calibri" w:eastAsia="Calibri" w:hAnsi="Calibri" w:cs="Calibri"/>
          <w:b/>
          <w:sz w:val="22"/>
          <w:szCs w:val="22"/>
        </w:rPr>
        <w:lastRenderedPageBreak/>
        <w:t>ANEXO I - DOCUMENTAÇÃO EXIGIDA PARA HABILITAÇÃO</w:t>
      </w:r>
    </w:p>
    <w:p w:rsidR="00612EB1" w:rsidRDefault="00612EB1">
      <w:pPr>
        <w:rPr>
          <w:rFonts w:ascii="Calibri" w:eastAsia="Calibri" w:hAnsi="Calibri" w:cs="Calibri"/>
          <w:sz w:val="22"/>
          <w:szCs w:val="22"/>
        </w:rPr>
      </w:pPr>
    </w:p>
    <w:p w:rsidR="00612EB1" w:rsidRDefault="00B81101">
      <w:pPr>
        <w:numPr>
          <w:ilvl w:val="0"/>
          <w:numId w:val="8"/>
        </w:numPr>
        <w:pBdr>
          <w:top w:val="nil"/>
          <w:left w:val="nil"/>
          <w:bottom w:val="nil"/>
          <w:right w:val="nil"/>
          <w:between w:val="nil"/>
        </w:pBdr>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As exigências de habilitação a serem atendidas pelo fornecedor são aquelas discriminadas nos itens a seguir:</w:t>
      </w:r>
    </w:p>
    <w:p w:rsidR="00612EB1" w:rsidRDefault="00612EB1">
      <w:pPr>
        <w:pBdr>
          <w:top w:val="nil"/>
          <w:left w:val="nil"/>
          <w:bottom w:val="nil"/>
          <w:right w:val="nil"/>
          <w:between w:val="nil"/>
        </w:pBdr>
        <w:jc w:val="both"/>
        <w:rPr>
          <w:rFonts w:ascii="Calibri" w:eastAsia="Calibri" w:hAnsi="Calibri" w:cs="Calibri"/>
          <w:color w:val="000000"/>
          <w:sz w:val="22"/>
          <w:szCs w:val="22"/>
        </w:rPr>
      </w:pPr>
    </w:p>
    <w:p w:rsidR="00612EB1" w:rsidRDefault="00B81101">
      <w:pPr>
        <w:numPr>
          <w:ilvl w:val="1"/>
          <w:numId w:val="8"/>
        </w:numPr>
        <w:pBdr>
          <w:top w:val="nil"/>
          <w:left w:val="nil"/>
          <w:bottom w:val="nil"/>
          <w:right w:val="nil"/>
          <w:between w:val="nil"/>
        </w:pBdr>
        <w:shd w:val="clear" w:color="auto" w:fill="FFFFFF"/>
        <w:spacing w:before="120" w:after="120" w:line="276" w:lineRule="auto"/>
        <w:ind w:left="0" w:firstLine="0"/>
        <w:jc w:val="both"/>
        <w:rPr>
          <w:rFonts w:ascii="Calibri" w:eastAsia="Calibri" w:hAnsi="Calibri" w:cs="Calibri"/>
          <w:color w:val="000000"/>
          <w:sz w:val="22"/>
          <w:szCs w:val="22"/>
        </w:rPr>
      </w:pPr>
      <w:r>
        <w:rPr>
          <w:rFonts w:ascii="Calibri" w:eastAsia="Calibri" w:hAnsi="Calibri" w:cs="Calibri"/>
          <w:b/>
          <w:color w:val="000000"/>
          <w:sz w:val="22"/>
          <w:szCs w:val="22"/>
        </w:rPr>
        <w:t xml:space="preserve">Habilitação jurídica: </w:t>
      </w:r>
    </w:p>
    <w:p w:rsidR="00612EB1" w:rsidRDefault="00B81101">
      <w:pPr>
        <w:numPr>
          <w:ilvl w:val="2"/>
          <w:numId w:val="8"/>
        </w:numPr>
        <w:pBdr>
          <w:top w:val="nil"/>
          <w:left w:val="nil"/>
          <w:bottom w:val="nil"/>
          <w:right w:val="nil"/>
          <w:between w:val="nil"/>
        </w:pBdr>
        <w:ind w:left="0" w:firstLine="0"/>
        <w:jc w:val="both"/>
        <w:rPr>
          <w:rFonts w:ascii="Calibri" w:eastAsia="Calibri" w:hAnsi="Calibri" w:cs="Calibri"/>
          <w:color w:val="000000"/>
          <w:sz w:val="22"/>
          <w:szCs w:val="22"/>
        </w:rPr>
      </w:pPr>
      <w:r>
        <w:rPr>
          <w:rFonts w:ascii="Calibri" w:eastAsia="Calibri" w:hAnsi="Calibri" w:cs="Calibri"/>
          <w:b/>
          <w:color w:val="000000"/>
          <w:sz w:val="22"/>
          <w:szCs w:val="22"/>
        </w:rPr>
        <w:t xml:space="preserve">Pessoa física: </w:t>
      </w:r>
      <w:r>
        <w:rPr>
          <w:rFonts w:ascii="Calibri" w:eastAsia="Calibri" w:hAnsi="Calibri" w:cs="Calibri"/>
          <w:color w:val="000000"/>
          <w:sz w:val="22"/>
          <w:szCs w:val="22"/>
        </w:rPr>
        <w:t xml:space="preserve">cédula de identidade (RG) ou documento equivalente que, por força de lei, tenha validade para fins de identificação em todo o território nacional; </w:t>
      </w:r>
    </w:p>
    <w:p w:rsidR="00612EB1" w:rsidRDefault="00612EB1">
      <w:pPr>
        <w:pBdr>
          <w:top w:val="nil"/>
          <w:left w:val="nil"/>
          <w:bottom w:val="nil"/>
          <w:right w:val="nil"/>
          <w:between w:val="nil"/>
        </w:pBdr>
        <w:jc w:val="both"/>
        <w:rPr>
          <w:rFonts w:ascii="Calibri" w:eastAsia="Calibri" w:hAnsi="Calibri" w:cs="Calibri"/>
          <w:color w:val="000000"/>
          <w:sz w:val="22"/>
          <w:szCs w:val="22"/>
        </w:rPr>
      </w:pPr>
    </w:p>
    <w:p w:rsidR="00612EB1" w:rsidRDefault="00B81101">
      <w:pPr>
        <w:numPr>
          <w:ilvl w:val="2"/>
          <w:numId w:val="8"/>
        </w:numPr>
        <w:pBdr>
          <w:top w:val="nil"/>
          <w:left w:val="nil"/>
          <w:bottom w:val="nil"/>
          <w:right w:val="nil"/>
          <w:between w:val="nil"/>
        </w:pBdr>
        <w:ind w:left="0" w:firstLine="0"/>
        <w:jc w:val="both"/>
        <w:rPr>
          <w:rFonts w:ascii="Calibri" w:eastAsia="Calibri" w:hAnsi="Calibri" w:cs="Calibri"/>
          <w:color w:val="000000"/>
          <w:sz w:val="22"/>
          <w:szCs w:val="22"/>
        </w:rPr>
      </w:pPr>
      <w:r>
        <w:rPr>
          <w:rFonts w:ascii="Calibri" w:eastAsia="Calibri" w:hAnsi="Calibri" w:cs="Calibri"/>
          <w:b/>
          <w:color w:val="000000"/>
          <w:sz w:val="22"/>
          <w:szCs w:val="22"/>
        </w:rPr>
        <w:t xml:space="preserve">Empresário individual: </w:t>
      </w:r>
      <w:r>
        <w:rPr>
          <w:rFonts w:ascii="Calibri" w:eastAsia="Calibri" w:hAnsi="Calibri" w:cs="Calibri"/>
          <w:color w:val="000000"/>
          <w:sz w:val="22"/>
          <w:szCs w:val="22"/>
        </w:rPr>
        <w:t>inscrição no Registro Público de Empresas Mercantis, a cargo da Junta Comercial da r</w:t>
      </w:r>
      <w:r>
        <w:rPr>
          <w:rFonts w:ascii="Calibri" w:eastAsia="Calibri" w:hAnsi="Calibri" w:cs="Calibri"/>
          <w:color w:val="000000"/>
          <w:sz w:val="22"/>
          <w:szCs w:val="22"/>
        </w:rPr>
        <w:t xml:space="preserve">espectiva sede; </w:t>
      </w:r>
    </w:p>
    <w:p w:rsidR="00612EB1" w:rsidRDefault="00612EB1">
      <w:pPr>
        <w:pBdr>
          <w:top w:val="nil"/>
          <w:left w:val="nil"/>
          <w:bottom w:val="nil"/>
          <w:right w:val="nil"/>
          <w:between w:val="nil"/>
        </w:pBdr>
        <w:jc w:val="both"/>
        <w:rPr>
          <w:rFonts w:ascii="Calibri" w:eastAsia="Calibri" w:hAnsi="Calibri" w:cs="Calibri"/>
          <w:color w:val="000000"/>
          <w:sz w:val="22"/>
          <w:szCs w:val="22"/>
        </w:rPr>
      </w:pPr>
    </w:p>
    <w:p w:rsidR="00612EB1" w:rsidRDefault="00B81101">
      <w:pPr>
        <w:numPr>
          <w:ilvl w:val="2"/>
          <w:numId w:val="8"/>
        </w:numPr>
        <w:pBdr>
          <w:top w:val="nil"/>
          <w:left w:val="nil"/>
          <w:bottom w:val="nil"/>
          <w:right w:val="nil"/>
          <w:between w:val="nil"/>
        </w:pBdr>
        <w:spacing w:after="171"/>
        <w:ind w:left="0" w:firstLine="0"/>
        <w:jc w:val="both"/>
        <w:rPr>
          <w:rFonts w:ascii="Calibri" w:eastAsia="Calibri" w:hAnsi="Calibri" w:cs="Calibri"/>
          <w:color w:val="000000"/>
          <w:sz w:val="22"/>
          <w:szCs w:val="22"/>
        </w:rPr>
      </w:pPr>
      <w:r>
        <w:rPr>
          <w:rFonts w:ascii="Calibri" w:eastAsia="Calibri" w:hAnsi="Calibri" w:cs="Calibri"/>
          <w:b/>
          <w:color w:val="000000"/>
          <w:sz w:val="22"/>
          <w:szCs w:val="22"/>
        </w:rPr>
        <w:t>Microempreendedor Individual - MEI</w:t>
      </w:r>
      <w:r>
        <w:rPr>
          <w:rFonts w:ascii="Calibri" w:eastAsia="Calibri" w:hAnsi="Calibri" w:cs="Calibri"/>
          <w:color w:val="000000"/>
          <w:sz w:val="22"/>
          <w:szCs w:val="22"/>
        </w:rPr>
        <w:t xml:space="preserve">: Certificado da Condição de </w:t>
      </w:r>
      <w:r>
        <w:rPr>
          <w:rFonts w:ascii="Calibri" w:eastAsia="Calibri" w:hAnsi="Calibri" w:cs="Calibri"/>
          <w:b/>
          <w:color w:val="000000"/>
          <w:sz w:val="22"/>
          <w:szCs w:val="22"/>
        </w:rPr>
        <w:t>Microempreendedor Individual - CCMEI</w:t>
      </w:r>
      <w:r>
        <w:rPr>
          <w:rFonts w:ascii="Calibri" w:eastAsia="Calibri" w:hAnsi="Calibri" w:cs="Calibri"/>
          <w:color w:val="000000"/>
          <w:sz w:val="22"/>
          <w:szCs w:val="22"/>
        </w:rPr>
        <w:t xml:space="preserve">, cuja aceitação ficará condicionada à verificação da autenticidade no sítio </w:t>
      </w:r>
      <w:r>
        <w:rPr>
          <w:rFonts w:ascii="Calibri" w:eastAsia="Calibri" w:hAnsi="Calibri" w:cs="Calibri"/>
          <w:sz w:val="22"/>
          <w:szCs w:val="22"/>
        </w:rPr>
        <w:t xml:space="preserve">https://www.gov.br/empresas-e-negocios/ptbr/empreendedor; </w:t>
      </w:r>
    </w:p>
    <w:p w:rsidR="00612EB1" w:rsidRDefault="00B81101">
      <w:pPr>
        <w:pBdr>
          <w:top w:val="nil"/>
          <w:left w:val="nil"/>
          <w:bottom w:val="nil"/>
          <w:right w:val="nil"/>
          <w:between w:val="nil"/>
        </w:pBdr>
        <w:jc w:val="both"/>
        <w:rPr>
          <w:rFonts w:ascii="Calibri" w:eastAsia="Calibri" w:hAnsi="Calibri" w:cs="Calibri"/>
          <w:color w:val="000000"/>
          <w:sz w:val="22"/>
          <w:szCs w:val="22"/>
        </w:rPr>
      </w:pPr>
      <w:r>
        <w:rPr>
          <w:rFonts w:ascii="Calibri" w:eastAsia="Calibri" w:hAnsi="Calibri" w:cs="Calibri"/>
          <w:b/>
          <w:color w:val="000000"/>
          <w:sz w:val="22"/>
          <w:szCs w:val="22"/>
        </w:rPr>
        <w:t>1.1.4. Sociedade empresária, sociedade limitada unipessoal– SLU ou sociedade identificada como empresa individual de responsabilidade limitada - EIRELI</w:t>
      </w:r>
      <w:r>
        <w:rPr>
          <w:rFonts w:ascii="Calibri" w:eastAsia="Calibri" w:hAnsi="Calibri" w:cs="Calibri"/>
          <w:color w:val="000000"/>
          <w:sz w:val="22"/>
          <w:szCs w:val="22"/>
        </w:rPr>
        <w:t>: inscrição do ato constitutivo, estatuto ou contrato social no Registro Público de Empresas Mercantis, a</w:t>
      </w:r>
      <w:r>
        <w:rPr>
          <w:rFonts w:ascii="Calibri" w:eastAsia="Calibri" w:hAnsi="Calibri" w:cs="Calibri"/>
          <w:color w:val="000000"/>
          <w:sz w:val="22"/>
          <w:szCs w:val="22"/>
        </w:rPr>
        <w:t xml:space="preserve"> cargo da Junta Comercial da respectiva sede, acompanhada de documento comprobatório de seus administradores; </w:t>
      </w:r>
    </w:p>
    <w:p w:rsidR="00612EB1" w:rsidRDefault="00612EB1">
      <w:pPr>
        <w:jc w:val="both"/>
        <w:rPr>
          <w:rFonts w:ascii="Calibri" w:eastAsia="Calibri" w:hAnsi="Calibri" w:cs="Calibri"/>
          <w:color w:val="000000"/>
          <w:sz w:val="22"/>
          <w:szCs w:val="22"/>
        </w:rPr>
      </w:pPr>
    </w:p>
    <w:p w:rsidR="00612EB1" w:rsidRDefault="00B81101">
      <w:pPr>
        <w:spacing w:after="170"/>
        <w:jc w:val="both"/>
        <w:rPr>
          <w:rFonts w:ascii="Calibri" w:eastAsia="Calibri" w:hAnsi="Calibri" w:cs="Calibri"/>
          <w:color w:val="000000"/>
          <w:sz w:val="22"/>
          <w:szCs w:val="22"/>
        </w:rPr>
      </w:pPr>
      <w:r>
        <w:rPr>
          <w:rFonts w:ascii="Calibri" w:eastAsia="Calibri" w:hAnsi="Calibri" w:cs="Calibri"/>
          <w:b/>
          <w:color w:val="000000"/>
          <w:sz w:val="22"/>
          <w:szCs w:val="22"/>
        </w:rPr>
        <w:t>1.1.5. Sociedade empresária estrangeira com atuação permanente no País</w:t>
      </w:r>
      <w:r>
        <w:rPr>
          <w:rFonts w:ascii="Calibri" w:eastAsia="Calibri" w:hAnsi="Calibri" w:cs="Calibri"/>
          <w:color w:val="000000"/>
          <w:sz w:val="22"/>
          <w:szCs w:val="22"/>
        </w:rPr>
        <w:t xml:space="preserve">: portaria de autorização de funcionamento no Brasil, publicada no Diário </w:t>
      </w:r>
      <w:r>
        <w:rPr>
          <w:rFonts w:ascii="Calibri" w:eastAsia="Calibri" w:hAnsi="Calibri" w:cs="Calibri"/>
          <w:color w:val="000000"/>
          <w:sz w:val="22"/>
          <w:szCs w:val="22"/>
        </w:rPr>
        <w:t xml:space="preserve">Oficial da União e arquivada na Junta Comercial da unidade federativa onde se localizar a filial, agência, sucursal ou estabelecimento, a qual será considerada como sua sede, conforme Instrução Normativa DREI/ME n.º 77, de 18 de março de 2020; </w:t>
      </w:r>
    </w:p>
    <w:p w:rsidR="00612EB1" w:rsidRDefault="00B81101">
      <w:pPr>
        <w:spacing w:after="170"/>
        <w:jc w:val="both"/>
        <w:rPr>
          <w:rFonts w:ascii="Calibri" w:eastAsia="Calibri" w:hAnsi="Calibri" w:cs="Calibri"/>
          <w:color w:val="000000"/>
          <w:sz w:val="22"/>
          <w:szCs w:val="22"/>
        </w:rPr>
      </w:pPr>
      <w:r>
        <w:rPr>
          <w:rFonts w:ascii="Calibri" w:eastAsia="Calibri" w:hAnsi="Calibri" w:cs="Calibri"/>
          <w:b/>
          <w:color w:val="000000"/>
          <w:sz w:val="22"/>
          <w:szCs w:val="22"/>
        </w:rPr>
        <w:t xml:space="preserve">1.1.6. Sociedade simples: </w:t>
      </w:r>
      <w:r>
        <w:rPr>
          <w:rFonts w:ascii="Calibri" w:eastAsia="Calibri" w:hAnsi="Calibri" w:cs="Calibri"/>
          <w:color w:val="000000"/>
          <w:sz w:val="22"/>
          <w:szCs w:val="22"/>
        </w:rPr>
        <w:t xml:space="preserve">inscrição do ato constitutivo no Registro Civil de Pessoas Jurídicas do local de sua sede, acompanhada de documento comprobatório de seus administradores; </w:t>
      </w:r>
    </w:p>
    <w:p w:rsidR="00612EB1" w:rsidRDefault="00B81101">
      <w:pPr>
        <w:spacing w:after="170"/>
        <w:jc w:val="both"/>
        <w:rPr>
          <w:rFonts w:ascii="Calibri" w:eastAsia="Calibri" w:hAnsi="Calibri" w:cs="Calibri"/>
          <w:color w:val="000000"/>
          <w:sz w:val="22"/>
          <w:szCs w:val="22"/>
        </w:rPr>
      </w:pPr>
      <w:r>
        <w:rPr>
          <w:rFonts w:ascii="Calibri" w:eastAsia="Calibri" w:hAnsi="Calibri" w:cs="Calibri"/>
          <w:b/>
          <w:color w:val="000000"/>
          <w:sz w:val="22"/>
          <w:szCs w:val="22"/>
        </w:rPr>
        <w:t xml:space="preserve">1.1.7. Filial, sucursal ou agência de sociedade simples ou empresária </w:t>
      </w:r>
      <w:r>
        <w:rPr>
          <w:rFonts w:ascii="Calibri" w:eastAsia="Calibri" w:hAnsi="Calibri" w:cs="Calibri"/>
          <w:color w:val="000000"/>
          <w:sz w:val="22"/>
          <w:szCs w:val="22"/>
        </w:rPr>
        <w:t>- in</w:t>
      </w:r>
      <w:r>
        <w:rPr>
          <w:rFonts w:ascii="Calibri" w:eastAsia="Calibri" w:hAnsi="Calibri" w:cs="Calibri"/>
          <w:color w:val="000000"/>
          <w:sz w:val="22"/>
          <w:szCs w:val="22"/>
        </w:rPr>
        <w:t>scrição do ato constitutivo da filial, sucursal ou agência da sociedade simples ou empresária, respectivamente, no Registro Civil das Pessoas Jurídicas ou no Registro Público de Empresas Mercantis onde opera, com averbação no Registro onde tem sede a matri</w:t>
      </w:r>
      <w:r>
        <w:rPr>
          <w:rFonts w:ascii="Calibri" w:eastAsia="Calibri" w:hAnsi="Calibri" w:cs="Calibri"/>
          <w:color w:val="000000"/>
          <w:sz w:val="22"/>
          <w:szCs w:val="22"/>
        </w:rPr>
        <w:t xml:space="preserve">z; </w:t>
      </w:r>
    </w:p>
    <w:p w:rsidR="00612EB1" w:rsidRDefault="00B81101">
      <w:pPr>
        <w:jc w:val="both"/>
        <w:rPr>
          <w:rFonts w:ascii="Calibri" w:eastAsia="Calibri" w:hAnsi="Calibri" w:cs="Calibri"/>
          <w:color w:val="000000"/>
          <w:sz w:val="22"/>
          <w:szCs w:val="22"/>
        </w:rPr>
      </w:pPr>
      <w:r>
        <w:rPr>
          <w:rFonts w:ascii="Calibri" w:eastAsia="Calibri" w:hAnsi="Calibri" w:cs="Calibri"/>
          <w:b/>
          <w:color w:val="000000"/>
          <w:sz w:val="22"/>
          <w:szCs w:val="22"/>
        </w:rPr>
        <w:t xml:space="preserve">1.1.8. Sociedade cooperativa: </w:t>
      </w:r>
      <w:r>
        <w:rPr>
          <w:rFonts w:ascii="Calibri" w:eastAsia="Calibri" w:hAnsi="Calibri" w:cs="Calibri"/>
          <w:color w:val="000000"/>
          <w:sz w:val="22"/>
          <w:szCs w:val="22"/>
        </w:rPr>
        <w:t>ata de fundação e estatuto social, com a ata da assembleia que o aprovou, devidamente arquivado na Junta Comercial ou inscrito no Registro Civil das Pessoas Jurídicas da respectiva sede, além do registro de que trata o art</w:t>
      </w:r>
      <w:r>
        <w:rPr>
          <w:rFonts w:ascii="Calibri" w:eastAsia="Calibri" w:hAnsi="Calibri" w:cs="Calibri"/>
          <w:color w:val="000000"/>
          <w:sz w:val="22"/>
          <w:szCs w:val="22"/>
        </w:rPr>
        <w:t xml:space="preserve">. 107 da Lei nº 5.764, de 1971. </w:t>
      </w:r>
    </w:p>
    <w:p w:rsidR="00612EB1" w:rsidRDefault="00612EB1">
      <w:pPr>
        <w:jc w:val="both"/>
        <w:rPr>
          <w:rFonts w:ascii="Calibri" w:eastAsia="Calibri" w:hAnsi="Calibri" w:cs="Calibri"/>
          <w:color w:val="000000"/>
          <w:sz w:val="22"/>
          <w:szCs w:val="22"/>
        </w:rPr>
      </w:pPr>
    </w:p>
    <w:p w:rsidR="00612EB1" w:rsidRDefault="00B81101">
      <w:pPr>
        <w:jc w:val="both"/>
        <w:rPr>
          <w:rFonts w:ascii="Calibri" w:eastAsia="Calibri" w:hAnsi="Calibri" w:cs="Calibri"/>
          <w:color w:val="000000"/>
          <w:sz w:val="22"/>
          <w:szCs w:val="22"/>
        </w:rPr>
      </w:pPr>
      <w:r>
        <w:rPr>
          <w:rFonts w:ascii="Calibri" w:eastAsia="Calibri" w:hAnsi="Calibri" w:cs="Calibri"/>
          <w:b/>
          <w:color w:val="000000"/>
          <w:sz w:val="22"/>
          <w:szCs w:val="22"/>
        </w:rPr>
        <w:t xml:space="preserve">1.1.9. </w:t>
      </w:r>
      <w:r>
        <w:rPr>
          <w:rFonts w:ascii="Calibri" w:eastAsia="Calibri" w:hAnsi="Calibri" w:cs="Calibri"/>
          <w:color w:val="000000"/>
          <w:sz w:val="22"/>
          <w:szCs w:val="22"/>
        </w:rPr>
        <w:t xml:space="preserve">Os documentos apresentados deverão estar acompanhados de todas as alterações ou da consolidação respectiva. </w:t>
      </w:r>
    </w:p>
    <w:p w:rsidR="00612EB1" w:rsidRDefault="00612EB1">
      <w:pPr>
        <w:rPr>
          <w:rFonts w:ascii="Calibri" w:eastAsia="Calibri" w:hAnsi="Calibri" w:cs="Calibri"/>
          <w:color w:val="000000"/>
          <w:sz w:val="22"/>
          <w:szCs w:val="22"/>
        </w:rPr>
      </w:pPr>
    </w:p>
    <w:p w:rsidR="00612EB1" w:rsidRDefault="00612EB1">
      <w:pPr>
        <w:pBdr>
          <w:top w:val="nil"/>
          <w:left w:val="nil"/>
          <w:bottom w:val="nil"/>
          <w:right w:val="nil"/>
          <w:between w:val="nil"/>
        </w:pBdr>
        <w:jc w:val="both"/>
        <w:rPr>
          <w:rFonts w:ascii="Calibri" w:eastAsia="Calibri" w:hAnsi="Calibri" w:cs="Calibri"/>
          <w:color w:val="000000"/>
          <w:sz w:val="22"/>
          <w:szCs w:val="22"/>
        </w:rPr>
      </w:pPr>
    </w:p>
    <w:p w:rsidR="00612EB1" w:rsidRDefault="00B81101">
      <w:pPr>
        <w:numPr>
          <w:ilvl w:val="1"/>
          <w:numId w:val="8"/>
        </w:numPr>
        <w:pBdr>
          <w:top w:val="nil"/>
          <w:left w:val="nil"/>
          <w:bottom w:val="nil"/>
          <w:right w:val="nil"/>
          <w:between w:val="nil"/>
        </w:pBdr>
        <w:ind w:left="0" w:firstLine="0"/>
        <w:jc w:val="both"/>
        <w:rPr>
          <w:rFonts w:ascii="Calibri" w:eastAsia="Calibri" w:hAnsi="Calibri" w:cs="Calibri"/>
          <w:color w:val="000000"/>
          <w:sz w:val="22"/>
          <w:szCs w:val="22"/>
        </w:rPr>
      </w:pPr>
      <w:r>
        <w:rPr>
          <w:rFonts w:ascii="Calibri" w:eastAsia="Calibri" w:hAnsi="Calibri" w:cs="Calibri"/>
          <w:b/>
          <w:color w:val="000000"/>
          <w:sz w:val="22"/>
          <w:szCs w:val="22"/>
        </w:rPr>
        <w:t>HABILITAÇÕES FISCAL, SOCIAL E TRABALHISTA</w:t>
      </w:r>
      <w:r>
        <w:rPr>
          <w:rFonts w:ascii="Calibri" w:eastAsia="Calibri" w:hAnsi="Calibri" w:cs="Calibri"/>
          <w:color w:val="000000"/>
          <w:sz w:val="22"/>
          <w:szCs w:val="22"/>
        </w:rPr>
        <w:t xml:space="preserve">: </w:t>
      </w:r>
    </w:p>
    <w:p w:rsidR="00612EB1" w:rsidRDefault="00612EB1">
      <w:pPr>
        <w:jc w:val="both"/>
        <w:rPr>
          <w:rFonts w:ascii="Calibri" w:eastAsia="Calibri" w:hAnsi="Calibri" w:cs="Calibri"/>
          <w:color w:val="000000"/>
          <w:sz w:val="22"/>
          <w:szCs w:val="22"/>
        </w:rPr>
      </w:pPr>
    </w:p>
    <w:p w:rsidR="00612EB1" w:rsidRDefault="00B81101">
      <w:pPr>
        <w:spacing w:after="173"/>
        <w:jc w:val="both"/>
        <w:rPr>
          <w:rFonts w:ascii="Calibri" w:eastAsia="Calibri" w:hAnsi="Calibri" w:cs="Calibri"/>
          <w:color w:val="000000"/>
          <w:sz w:val="22"/>
          <w:szCs w:val="22"/>
        </w:rPr>
      </w:pPr>
      <w:r>
        <w:rPr>
          <w:rFonts w:ascii="Calibri" w:eastAsia="Calibri" w:hAnsi="Calibri" w:cs="Calibri"/>
          <w:b/>
          <w:color w:val="000000"/>
          <w:sz w:val="22"/>
          <w:szCs w:val="22"/>
        </w:rPr>
        <w:t xml:space="preserve">1.2.1. </w:t>
      </w:r>
      <w:r>
        <w:rPr>
          <w:rFonts w:ascii="Calibri" w:eastAsia="Calibri" w:hAnsi="Calibri" w:cs="Calibri"/>
          <w:color w:val="000000"/>
          <w:sz w:val="22"/>
          <w:szCs w:val="22"/>
        </w:rPr>
        <w:t xml:space="preserve">Prova de inscrição no </w:t>
      </w:r>
      <w:r>
        <w:rPr>
          <w:rFonts w:ascii="Calibri" w:eastAsia="Calibri" w:hAnsi="Calibri" w:cs="Calibri"/>
          <w:b/>
          <w:color w:val="000000"/>
          <w:sz w:val="22"/>
          <w:szCs w:val="22"/>
        </w:rPr>
        <w:t xml:space="preserve">Cadastro de Pessoas Físicas </w:t>
      </w:r>
      <w:r>
        <w:rPr>
          <w:rFonts w:ascii="Calibri" w:eastAsia="Calibri" w:hAnsi="Calibri" w:cs="Calibri"/>
          <w:color w:val="000000"/>
          <w:sz w:val="22"/>
          <w:szCs w:val="22"/>
        </w:rPr>
        <w:t xml:space="preserve">(CPF); </w:t>
      </w:r>
    </w:p>
    <w:p w:rsidR="00612EB1" w:rsidRDefault="00B81101">
      <w:pPr>
        <w:spacing w:after="173"/>
        <w:jc w:val="both"/>
        <w:rPr>
          <w:rFonts w:ascii="Calibri" w:eastAsia="Calibri" w:hAnsi="Calibri" w:cs="Calibri"/>
          <w:color w:val="000000"/>
          <w:sz w:val="22"/>
          <w:szCs w:val="22"/>
        </w:rPr>
      </w:pPr>
      <w:r>
        <w:rPr>
          <w:rFonts w:ascii="Calibri" w:eastAsia="Calibri" w:hAnsi="Calibri" w:cs="Calibri"/>
          <w:b/>
          <w:color w:val="000000"/>
          <w:sz w:val="22"/>
          <w:szCs w:val="22"/>
        </w:rPr>
        <w:t xml:space="preserve">1.2.2. </w:t>
      </w:r>
      <w:r>
        <w:rPr>
          <w:rFonts w:ascii="Calibri" w:eastAsia="Calibri" w:hAnsi="Calibri" w:cs="Calibri"/>
          <w:color w:val="000000"/>
          <w:sz w:val="22"/>
          <w:szCs w:val="22"/>
        </w:rPr>
        <w:t xml:space="preserve">Prova de inscrição no </w:t>
      </w:r>
      <w:r>
        <w:rPr>
          <w:rFonts w:ascii="Calibri" w:eastAsia="Calibri" w:hAnsi="Calibri" w:cs="Calibri"/>
          <w:b/>
          <w:color w:val="000000"/>
          <w:sz w:val="22"/>
          <w:szCs w:val="22"/>
        </w:rPr>
        <w:t>Cadastro Nacional da Pessoa Jurídic</w:t>
      </w:r>
      <w:r>
        <w:rPr>
          <w:rFonts w:ascii="Calibri" w:eastAsia="Calibri" w:hAnsi="Calibri" w:cs="Calibri"/>
          <w:color w:val="000000"/>
          <w:sz w:val="22"/>
          <w:szCs w:val="22"/>
        </w:rPr>
        <w:t xml:space="preserve">a (CNPJ); </w:t>
      </w:r>
    </w:p>
    <w:p w:rsidR="00612EB1" w:rsidRDefault="00B81101">
      <w:pPr>
        <w:spacing w:after="173"/>
        <w:jc w:val="both"/>
        <w:rPr>
          <w:rFonts w:ascii="Calibri" w:eastAsia="Calibri" w:hAnsi="Calibri" w:cs="Calibri"/>
          <w:color w:val="000000"/>
          <w:sz w:val="22"/>
          <w:szCs w:val="22"/>
        </w:rPr>
      </w:pPr>
      <w:r>
        <w:rPr>
          <w:rFonts w:ascii="Calibri" w:eastAsia="Calibri" w:hAnsi="Calibri" w:cs="Calibri"/>
          <w:b/>
          <w:color w:val="000000"/>
          <w:sz w:val="22"/>
          <w:szCs w:val="22"/>
        </w:rPr>
        <w:t xml:space="preserve">1.2.3. </w:t>
      </w:r>
      <w:r>
        <w:rPr>
          <w:rFonts w:ascii="Calibri" w:eastAsia="Calibri" w:hAnsi="Calibri" w:cs="Calibri"/>
          <w:color w:val="000000"/>
          <w:sz w:val="22"/>
          <w:szCs w:val="22"/>
        </w:rPr>
        <w:t xml:space="preserve">Certidão Negativa de Débitos Relativos aos Tributos </w:t>
      </w:r>
      <w:r>
        <w:rPr>
          <w:rFonts w:ascii="Calibri" w:eastAsia="Calibri" w:hAnsi="Calibri" w:cs="Calibri"/>
          <w:b/>
          <w:color w:val="000000"/>
          <w:sz w:val="22"/>
          <w:szCs w:val="22"/>
        </w:rPr>
        <w:t xml:space="preserve">Federais </w:t>
      </w:r>
      <w:r>
        <w:rPr>
          <w:rFonts w:ascii="Calibri" w:eastAsia="Calibri" w:hAnsi="Calibri" w:cs="Calibri"/>
          <w:color w:val="000000"/>
          <w:sz w:val="22"/>
          <w:szCs w:val="22"/>
        </w:rPr>
        <w:t xml:space="preserve">e à Dívida Ativa da União; </w:t>
      </w:r>
    </w:p>
    <w:p w:rsidR="00612EB1" w:rsidRDefault="00B81101">
      <w:pPr>
        <w:spacing w:after="173"/>
        <w:jc w:val="both"/>
        <w:rPr>
          <w:rFonts w:ascii="Calibri" w:eastAsia="Calibri" w:hAnsi="Calibri" w:cs="Calibri"/>
          <w:color w:val="000000"/>
          <w:sz w:val="22"/>
          <w:szCs w:val="22"/>
        </w:rPr>
      </w:pPr>
      <w:r>
        <w:rPr>
          <w:rFonts w:ascii="Calibri" w:eastAsia="Calibri" w:hAnsi="Calibri" w:cs="Calibri"/>
          <w:b/>
          <w:color w:val="000000"/>
          <w:sz w:val="22"/>
          <w:szCs w:val="22"/>
        </w:rPr>
        <w:lastRenderedPageBreak/>
        <w:t xml:space="preserve">1.2.4. </w:t>
      </w:r>
      <w:r>
        <w:rPr>
          <w:rFonts w:ascii="Calibri" w:eastAsia="Calibri" w:hAnsi="Calibri" w:cs="Calibri"/>
          <w:color w:val="000000"/>
          <w:sz w:val="22"/>
          <w:szCs w:val="22"/>
        </w:rPr>
        <w:t xml:space="preserve">Prova de regularidade com o </w:t>
      </w:r>
      <w:r>
        <w:rPr>
          <w:rFonts w:ascii="Calibri" w:eastAsia="Calibri" w:hAnsi="Calibri" w:cs="Calibri"/>
          <w:b/>
          <w:color w:val="000000"/>
          <w:sz w:val="22"/>
          <w:szCs w:val="22"/>
        </w:rPr>
        <w:t>Fundo de Garantia do Tempo de Serviço (FGT</w:t>
      </w:r>
      <w:r>
        <w:rPr>
          <w:rFonts w:ascii="Calibri" w:eastAsia="Calibri" w:hAnsi="Calibri" w:cs="Calibri"/>
          <w:b/>
          <w:color w:val="000000"/>
          <w:sz w:val="22"/>
          <w:szCs w:val="22"/>
        </w:rPr>
        <w:t xml:space="preserve">S); </w:t>
      </w:r>
    </w:p>
    <w:p w:rsidR="00612EB1" w:rsidRDefault="00B81101">
      <w:pPr>
        <w:spacing w:after="173"/>
        <w:jc w:val="both"/>
        <w:rPr>
          <w:rFonts w:ascii="Calibri" w:eastAsia="Calibri" w:hAnsi="Calibri" w:cs="Calibri"/>
          <w:color w:val="000000"/>
          <w:sz w:val="22"/>
          <w:szCs w:val="22"/>
        </w:rPr>
      </w:pPr>
      <w:r>
        <w:rPr>
          <w:rFonts w:ascii="Calibri" w:eastAsia="Calibri" w:hAnsi="Calibri" w:cs="Calibri"/>
          <w:b/>
          <w:color w:val="000000"/>
          <w:sz w:val="22"/>
          <w:szCs w:val="22"/>
        </w:rPr>
        <w:t>1.2.5. Certidão de inexistência de débitos inadimplidos perante a Justiça do Trabalho</w:t>
      </w:r>
      <w:r>
        <w:rPr>
          <w:rFonts w:ascii="Calibri" w:eastAsia="Calibri" w:hAnsi="Calibri" w:cs="Calibri"/>
          <w:color w:val="000000"/>
          <w:sz w:val="22"/>
          <w:szCs w:val="22"/>
        </w:rPr>
        <w:t>, mediante a apresentação de certidão negativa ou positiva com efeito de negativa, nos termos do Título VII-A da Consolidação das Leis do Trabalho, aprovada pelo Decr</w:t>
      </w:r>
      <w:r>
        <w:rPr>
          <w:rFonts w:ascii="Calibri" w:eastAsia="Calibri" w:hAnsi="Calibri" w:cs="Calibri"/>
          <w:color w:val="000000"/>
          <w:sz w:val="22"/>
          <w:szCs w:val="22"/>
        </w:rPr>
        <w:t xml:space="preserve">eto-Lei nº 5.452, de 1º de maio de 1943; </w:t>
      </w:r>
    </w:p>
    <w:p w:rsidR="00612EB1" w:rsidRDefault="00B81101">
      <w:pPr>
        <w:jc w:val="both"/>
        <w:rPr>
          <w:rFonts w:ascii="Calibri" w:eastAsia="Calibri" w:hAnsi="Calibri" w:cs="Calibri"/>
          <w:b/>
          <w:color w:val="000000"/>
          <w:sz w:val="22"/>
          <w:szCs w:val="22"/>
        </w:rPr>
      </w:pPr>
      <w:r>
        <w:rPr>
          <w:rFonts w:ascii="Calibri" w:eastAsia="Calibri" w:hAnsi="Calibri" w:cs="Calibri"/>
          <w:b/>
          <w:color w:val="000000"/>
          <w:sz w:val="22"/>
          <w:szCs w:val="22"/>
        </w:rPr>
        <w:t xml:space="preserve">1.2.6. </w:t>
      </w:r>
      <w:r>
        <w:rPr>
          <w:rFonts w:ascii="Calibri" w:eastAsia="Calibri" w:hAnsi="Calibri" w:cs="Calibri"/>
          <w:sz w:val="22"/>
          <w:szCs w:val="22"/>
        </w:rPr>
        <w:t>Prova de inscrição no cadastro de contribuintes Municipal/Distrital relativo ao domicílio ou sede do fornecedor, pertinente ao seu ramo de atividade e compatível com o objeto contratual;</w:t>
      </w:r>
    </w:p>
    <w:p w:rsidR="00612EB1" w:rsidRDefault="00612EB1">
      <w:pPr>
        <w:jc w:val="both"/>
        <w:rPr>
          <w:rFonts w:ascii="Calibri" w:eastAsia="Calibri" w:hAnsi="Calibri" w:cs="Calibri"/>
          <w:b/>
          <w:color w:val="000000"/>
          <w:sz w:val="22"/>
          <w:szCs w:val="22"/>
        </w:rPr>
      </w:pPr>
    </w:p>
    <w:p w:rsidR="00612EB1" w:rsidRDefault="00B81101">
      <w:pPr>
        <w:jc w:val="both"/>
        <w:rPr>
          <w:rFonts w:ascii="Calibri" w:eastAsia="Calibri" w:hAnsi="Calibri" w:cs="Calibri"/>
          <w:color w:val="000000"/>
          <w:sz w:val="22"/>
          <w:szCs w:val="22"/>
        </w:rPr>
      </w:pPr>
      <w:r>
        <w:rPr>
          <w:rFonts w:ascii="Calibri" w:eastAsia="Calibri" w:hAnsi="Calibri" w:cs="Calibri"/>
          <w:b/>
          <w:color w:val="000000"/>
          <w:sz w:val="22"/>
          <w:szCs w:val="22"/>
        </w:rPr>
        <w:t>1.2.7.</w:t>
      </w:r>
      <w:r>
        <w:rPr>
          <w:rFonts w:ascii="Calibri" w:eastAsia="Calibri" w:hAnsi="Calibri" w:cs="Calibri"/>
          <w:color w:val="000000"/>
          <w:sz w:val="22"/>
          <w:szCs w:val="22"/>
        </w:rPr>
        <w:t xml:space="preserve"> Certidão de </w:t>
      </w:r>
      <w:r>
        <w:rPr>
          <w:rFonts w:ascii="Calibri" w:eastAsia="Calibri" w:hAnsi="Calibri" w:cs="Calibri"/>
          <w:b/>
          <w:color w:val="000000"/>
          <w:sz w:val="22"/>
          <w:szCs w:val="22"/>
        </w:rPr>
        <w:t>regularidade Municipal</w:t>
      </w:r>
      <w:r>
        <w:rPr>
          <w:rFonts w:ascii="Calibri" w:eastAsia="Calibri" w:hAnsi="Calibri" w:cs="Calibri"/>
          <w:color w:val="000000"/>
          <w:sz w:val="22"/>
          <w:szCs w:val="22"/>
        </w:rPr>
        <w:t xml:space="preserve">, relativa à atividade em cujo exercício contrata ou concorre; </w:t>
      </w:r>
    </w:p>
    <w:p w:rsidR="00612EB1" w:rsidRDefault="00612EB1">
      <w:pPr>
        <w:jc w:val="both"/>
        <w:rPr>
          <w:rFonts w:ascii="Calibri" w:eastAsia="Calibri" w:hAnsi="Calibri" w:cs="Calibri"/>
          <w:color w:val="000000"/>
          <w:sz w:val="22"/>
          <w:szCs w:val="22"/>
        </w:rPr>
      </w:pPr>
    </w:p>
    <w:p w:rsidR="00612EB1" w:rsidRDefault="00B81101">
      <w:pPr>
        <w:jc w:val="both"/>
        <w:rPr>
          <w:rFonts w:ascii="Calibri" w:eastAsia="Calibri" w:hAnsi="Calibri" w:cs="Calibri"/>
          <w:sz w:val="22"/>
          <w:szCs w:val="22"/>
        </w:rPr>
      </w:pPr>
      <w:r>
        <w:rPr>
          <w:rFonts w:ascii="Calibri" w:eastAsia="Calibri" w:hAnsi="Calibri" w:cs="Calibri"/>
          <w:b/>
          <w:sz w:val="22"/>
          <w:szCs w:val="22"/>
        </w:rPr>
        <w:t>1.2.8</w:t>
      </w:r>
      <w:r>
        <w:rPr>
          <w:rFonts w:ascii="Calibri" w:eastAsia="Calibri" w:hAnsi="Calibri" w:cs="Calibri"/>
          <w:sz w:val="22"/>
          <w:szCs w:val="22"/>
        </w:rPr>
        <w:t>. Caso o fornecedor seja considerado isento dos tributos Municipal/Distrital relacionados ao objeto contratual, deverá comprovar tal condição mediante a apresentaçã</w:t>
      </w:r>
      <w:r>
        <w:rPr>
          <w:rFonts w:ascii="Calibri" w:eastAsia="Calibri" w:hAnsi="Calibri" w:cs="Calibri"/>
          <w:sz w:val="22"/>
          <w:szCs w:val="22"/>
        </w:rPr>
        <w:t>o de declaração da Fazenda respectiva do seu domicílio ou sede, ou outra equivalente, na forma da lei.</w:t>
      </w:r>
    </w:p>
    <w:p w:rsidR="00612EB1" w:rsidRDefault="00612EB1">
      <w:pPr>
        <w:jc w:val="both"/>
        <w:rPr>
          <w:rFonts w:ascii="Calibri" w:eastAsia="Calibri" w:hAnsi="Calibri" w:cs="Calibri"/>
          <w:sz w:val="22"/>
          <w:szCs w:val="22"/>
        </w:rPr>
      </w:pPr>
    </w:p>
    <w:p w:rsidR="00612EB1" w:rsidRDefault="00B81101">
      <w:pPr>
        <w:jc w:val="both"/>
        <w:rPr>
          <w:rFonts w:ascii="Calibri" w:eastAsia="Calibri" w:hAnsi="Calibri" w:cs="Calibri"/>
          <w:sz w:val="22"/>
          <w:szCs w:val="22"/>
        </w:rPr>
      </w:pPr>
      <w:r>
        <w:rPr>
          <w:rFonts w:ascii="Calibri" w:eastAsia="Calibri" w:hAnsi="Calibri" w:cs="Calibri"/>
          <w:b/>
          <w:sz w:val="22"/>
          <w:szCs w:val="22"/>
        </w:rPr>
        <w:t>1.2.9.</w:t>
      </w:r>
      <w:r>
        <w:rPr>
          <w:rFonts w:ascii="Calibri" w:eastAsia="Calibri" w:hAnsi="Calibri" w:cs="Calibri"/>
          <w:sz w:val="22"/>
          <w:szCs w:val="22"/>
        </w:rPr>
        <w:t xml:space="preserve"> O fornecedor enquadrado como microempreendedor individual que pretenda auferir os benefícios do tratamento diferenciado previstos na Lei Compleme</w:t>
      </w:r>
      <w:r>
        <w:rPr>
          <w:rFonts w:ascii="Calibri" w:eastAsia="Calibri" w:hAnsi="Calibri" w:cs="Calibri"/>
          <w:sz w:val="22"/>
          <w:szCs w:val="22"/>
        </w:rPr>
        <w:t>ntar n. 123, de 2006, estará dispensado da prova de inscrição nos cadastros de contribuintes estadual e municipal.</w:t>
      </w:r>
    </w:p>
    <w:p w:rsidR="00612EB1" w:rsidRDefault="00612EB1">
      <w:pPr>
        <w:jc w:val="both"/>
        <w:rPr>
          <w:rFonts w:ascii="Calibri" w:eastAsia="Calibri" w:hAnsi="Calibri" w:cs="Calibri"/>
          <w:color w:val="000000"/>
          <w:sz w:val="22"/>
          <w:szCs w:val="22"/>
        </w:rPr>
      </w:pPr>
    </w:p>
    <w:p w:rsidR="00612EB1" w:rsidRDefault="00B81101">
      <w:pPr>
        <w:numPr>
          <w:ilvl w:val="1"/>
          <w:numId w:val="8"/>
        </w:numPr>
        <w:pBdr>
          <w:top w:val="nil"/>
          <w:left w:val="nil"/>
          <w:bottom w:val="nil"/>
          <w:right w:val="nil"/>
          <w:between w:val="nil"/>
        </w:pBdr>
        <w:shd w:val="clear" w:color="auto" w:fill="FFFFFF"/>
        <w:spacing w:before="120" w:after="120" w:line="276" w:lineRule="auto"/>
        <w:ind w:left="0" w:firstLine="0"/>
        <w:jc w:val="both"/>
        <w:rPr>
          <w:rFonts w:ascii="Calibri" w:eastAsia="Calibri" w:hAnsi="Calibri" w:cs="Calibri"/>
          <w:color w:val="000000"/>
          <w:sz w:val="22"/>
          <w:szCs w:val="22"/>
        </w:rPr>
      </w:pPr>
      <w:r>
        <w:rPr>
          <w:rFonts w:ascii="Calibri" w:eastAsia="Calibri" w:hAnsi="Calibri" w:cs="Calibri"/>
          <w:b/>
          <w:color w:val="000000"/>
          <w:sz w:val="22"/>
          <w:szCs w:val="22"/>
        </w:rPr>
        <w:t xml:space="preserve">Qualificação Econômico-Financeira: </w:t>
      </w:r>
    </w:p>
    <w:p w:rsidR="00612EB1" w:rsidRDefault="00B81101">
      <w:pPr>
        <w:numPr>
          <w:ilvl w:val="2"/>
          <w:numId w:val="8"/>
        </w:numPr>
        <w:pBdr>
          <w:top w:val="nil"/>
          <w:left w:val="nil"/>
          <w:bottom w:val="nil"/>
          <w:right w:val="nil"/>
          <w:between w:val="nil"/>
        </w:pBdr>
        <w:spacing w:before="120" w:after="120" w:line="276" w:lineRule="auto"/>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Certidão negativa de falência expedida pelo distribuidor da sede do fornecedor;</w:t>
      </w:r>
    </w:p>
    <w:p w:rsidR="00612EB1" w:rsidRDefault="00612EB1">
      <w:pPr>
        <w:rPr>
          <w:rFonts w:ascii="Calibri" w:eastAsia="Calibri" w:hAnsi="Calibri" w:cs="Calibri"/>
          <w:sz w:val="22"/>
          <w:szCs w:val="22"/>
        </w:rPr>
      </w:pPr>
    </w:p>
    <w:p w:rsidR="00612EB1" w:rsidRDefault="00B81101">
      <w:pPr>
        <w:numPr>
          <w:ilvl w:val="0"/>
          <w:numId w:val="8"/>
        </w:numPr>
        <w:pBdr>
          <w:top w:val="nil"/>
          <w:left w:val="nil"/>
          <w:bottom w:val="nil"/>
          <w:right w:val="nil"/>
          <w:between w:val="nil"/>
        </w:pBdr>
        <w:shd w:val="clear" w:color="auto" w:fill="FFFFFF"/>
        <w:spacing w:before="120" w:after="120" w:line="276" w:lineRule="auto"/>
        <w:ind w:left="0" w:firstLine="0"/>
        <w:jc w:val="both"/>
        <w:rPr>
          <w:rFonts w:ascii="Calibri" w:eastAsia="Calibri" w:hAnsi="Calibri" w:cs="Calibri"/>
          <w:b/>
          <w:color w:val="000000"/>
          <w:sz w:val="22"/>
          <w:szCs w:val="22"/>
        </w:rPr>
      </w:pPr>
      <w:r>
        <w:rPr>
          <w:rFonts w:ascii="Calibri" w:eastAsia="Calibri" w:hAnsi="Calibri" w:cs="Calibri"/>
          <w:b/>
          <w:color w:val="000000"/>
          <w:sz w:val="22"/>
          <w:szCs w:val="22"/>
        </w:rPr>
        <w:t xml:space="preserve">Qualificação Técnica       </w:t>
      </w:r>
    </w:p>
    <w:p w:rsidR="00612EB1" w:rsidRDefault="00B81101">
      <w:pPr>
        <w:numPr>
          <w:ilvl w:val="1"/>
          <w:numId w:val="8"/>
        </w:numPr>
        <w:pBdr>
          <w:top w:val="nil"/>
          <w:left w:val="nil"/>
          <w:bottom w:val="nil"/>
          <w:right w:val="nil"/>
          <w:between w:val="nil"/>
        </w:pBdr>
        <w:ind w:left="0" w:firstLine="0"/>
        <w:jc w:val="both"/>
        <w:rPr>
          <w:rFonts w:ascii="Calibri" w:eastAsia="Calibri" w:hAnsi="Calibri" w:cs="Calibri"/>
          <w:sz w:val="22"/>
          <w:szCs w:val="22"/>
        </w:rPr>
      </w:pPr>
      <w:r>
        <w:rPr>
          <w:rFonts w:ascii="Calibri" w:eastAsia="Calibri" w:hAnsi="Calibri" w:cs="Calibri"/>
          <w:sz w:val="22"/>
          <w:szCs w:val="22"/>
        </w:rPr>
        <w:t>Comprovação de aptidão para execução de serviço de complexidade tecnológica e operacional equivalente ou superior com o objeto desta contratação, ou com o item pertinente, por meio da apresentação de certidões ou atestados, por pessoas jurídicas de direito</w:t>
      </w:r>
      <w:r>
        <w:rPr>
          <w:rFonts w:ascii="Calibri" w:eastAsia="Calibri" w:hAnsi="Calibri" w:cs="Calibri"/>
          <w:sz w:val="22"/>
          <w:szCs w:val="22"/>
        </w:rPr>
        <w:t xml:space="preserve"> público ou privado, ou regularmente emitido(s) pelo conselho profissional competente, quando for o caso.</w:t>
      </w:r>
    </w:p>
    <w:p w:rsidR="00612EB1" w:rsidRDefault="00612EB1">
      <w:pPr>
        <w:pBdr>
          <w:top w:val="nil"/>
          <w:left w:val="nil"/>
          <w:bottom w:val="nil"/>
          <w:right w:val="nil"/>
          <w:between w:val="nil"/>
        </w:pBdr>
        <w:jc w:val="both"/>
        <w:rPr>
          <w:rFonts w:ascii="Calibri" w:eastAsia="Calibri" w:hAnsi="Calibri" w:cs="Calibri"/>
          <w:sz w:val="22"/>
          <w:szCs w:val="22"/>
        </w:rPr>
      </w:pPr>
    </w:p>
    <w:p w:rsidR="00612EB1" w:rsidRDefault="00B81101">
      <w:pPr>
        <w:numPr>
          <w:ilvl w:val="1"/>
          <w:numId w:val="8"/>
        </w:numPr>
        <w:pBdr>
          <w:top w:val="nil"/>
          <w:left w:val="nil"/>
          <w:bottom w:val="nil"/>
          <w:right w:val="nil"/>
          <w:between w:val="nil"/>
        </w:pBdr>
        <w:spacing w:line="276" w:lineRule="auto"/>
        <w:ind w:left="0" w:firstLine="0"/>
        <w:jc w:val="both"/>
        <w:rPr>
          <w:rFonts w:ascii="Calibri" w:eastAsia="Calibri" w:hAnsi="Calibri" w:cs="Calibri"/>
          <w:sz w:val="22"/>
          <w:szCs w:val="22"/>
        </w:rPr>
      </w:pPr>
      <w:r>
        <w:rPr>
          <w:rFonts w:ascii="Calibri" w:eastAsia="Calibri" w:hAnsi="Calibri" w:cs="Calibri"/>
          <w:sz w:val="22"/>
          <w:szCs w:val="22"/>
        </w:rPr>
        <w:t>Para fins de comprovação do item acima, será exigido Atestado de Capacidade Técnica.</w:t>
      </w:r>
    </w:p>
    <w:p w:rsidR="00612EB1" w:rsidRDefault="00B81101">
      <w:pPr>
        <w:numPr>
          <w:ilvl w:val="1"/>
          <w:numId w:val="8"/>
        </w:numPr>
        <w:pBdr>
          <w:top w:val="nil"/>
          <w:left w:val="nil"/>
          <w:bottom w:val="nil"/>
          <w:right w:val="nil"/>
          <w:between w:val="nil"/>
        </w:pBdr>
        <w:spacing w:line="276" w:lineRule="auto"/>
        <w:ind w:left="0" w:firstLine="0"/>
        <w:jc w:val="both"/>
        <w:rPr>
          <w:rFonts w:ascii="Calibri" w:eastAsia="Calibri" w:hAnsi="Calibri" w:cs="Calibri"/>
          <w:color w:val="000000"/>
          <w:sz w:val="22"/>
          <w:szCs w:val="22"/>
        </w:rPr>
      </w:pPr>
      <w:r>
        <w:rPr>
          <w:rFonts w:ascii="Calibri" w:eastAsia="Calibri" w:hAnsi="Calibri" w:cs="Calibri"/>
          <w:sz w:val="22"/>
          <w:szCs w:val="22"/>
        </w:rPr>
        <w:t>O fornecedor dispon</w:t>
      </w:r>
      <w:r>
        <w:rPr>
          <w:rFonts w:ascii="Calibri" w:eastAsia="Calibri" w:hAnsi="Calibri" w:cs="Calibri"/>
          <w:color w:val="000000"/>
          <w:sz w:val="22"/>
          <w:szCs w:val="22"/>
        </w:rPr>
        <w:t>ibilizará todas as informações necessárias à comprovação da legitimidade dos atestados, apresentando, quando solicitado pela Administração, cópia do contrato que deu suporte à contratação, endereço atual da contratante e local em que foi executado o objeto</w:t>
      </w:r>
      <w:r>
        <w:rPr>
          <w:rFonts w:ascii="Calibri" w:eastAsia="Calibri" w:hAnsi="Calibri" w:cs="Calibri"/>
          <w:color w:val="000000"/>
          <w:sz w:val="22"/>
          <w:szCs w:val="22"/>
        </w:rPr>
        <w:t xml:space="preserve"> contratado, dentre outros documentos. </w:t>
      </w:r>
    </w:p>
    <w:p w:rsidR="00612EB1" w:rsidRDefault="00B81101">
      <w:pPr>
        <w:numPr>
          <w:ilvl w:val="1"/>
          <w:numId w:val="8"/>
        </w:numPr>
        <w:pBdr>
          <w:top w:val="nil"/>
          <w:left w:val="nil"/>
          <w:bottom w:val="nil"/>
          <w:right w:val="nil"/>
          <w:between w:val="nil"/>
        </w:pBdr>
        <w:spacing w:line="276" w:lineRule="auto"/>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Para comprovação de capacidade técnica operacional, não haverá imposição de quantitativos mínimos.</w:t>
      </w:r>
    </w:p>
    <w:p w:rsidR="00612EB1" w:rsidRDefault="00B81101">
      <w:pPr>
        <w:numPr>
          <w:ilvl w:val="1"/>
          <w:numId w:val="8"/>
        </w:numPr>
        <w:pBdr>
          <w:top w:val="nil"/>
          <w:left w:val="nil"/>
          <w:bottom w:val="nil"/>
          <w:right w:val="nil"/>
          <w:between w:val="nil"/>
        </w:pBdr>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Os atestados deverão referir-se a serviços prestados no âmbito de sua atividade econômica principal ou secundária esp</w:t>
      </w:r>
      <w:r>
        <w:rPr>
          <w:rFonts w:ascii="Calibri" w:eastAsia="Calibri" w:hAnsi="Calibri" w:cs="Calibri"/>
          <w:color w:val="000000"/>
          <w:sz w:val="22"/>
          <w:szCs w:val="22"/>
        </w:rPr>
        <w:t xml:space="preserve">ecificadas no contrato social vigente; </w:t>
      </w:r>
    </w:p>
    <w:p w:rsidR="00612EB1" w:rsidRDefault="00B81101">
      <w:pPr>
        <w:numPr>
          <w:ilvl w:val="1"/>
          <w:numId w:val="8"/>
        </w:numPr>
        <w:pBdr>
          <w:top w:val="nil"/>
          <w:left w:val="nil"/>
          <w:bottom w:val="nil"/>
          <w:right w:val="nil"/>
          <w:between w:val="nil"/>
        </w:pBdr>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 xml:space="preserve">Serão aceitos atestados ou outros documentos hábeis emitidos por entidades estrangeiras quando acompanhados de tradução para o português, salvo se comprovada a inidoneidade da entidade emissora. </w:t>
      </w:r>
    </w:p>
    <w:p w:rsidR="00612EB1" w:rsidRDefault="00B81101">
      <w:pPr>
        <w:numPr>
          <w:ilvl w:val="1"/>
          <w:numId w:val="8"/>
        </w:numPr>
        <w:pBdr>
          <w:top w:val="nil"/>
          <w:left w:val="nil"/>
          <w:bottom w:val="nil"/>
          <w:right w:val="nil"/>
          <w:between w:val="nil"/>
        </w:pBdr>
        <w:ind w:left="0" w:firstLine="0"/>
        <w:jc w:val="both"/>
        <w:rPr>
          <w:sz w:val="22"/>
          <w:szCs w:val="22"/>
        </w:rPr>
      </w:pPr>
      <w:r>
        <w:rPr>
          <w:rFonts w:ascii="Calibri" w:eastAsia="Calibri" w:hAnsi="Calibri" w:cs="Calibri"/>
          <w:color w:val="000000"/>
          <w:sz w:val="22"/>
          <w:szCs w:val="22"/>
        </w:rPr>
        <w:t>A apresentação de ce</w:t>
      </w:r>
      <w:r>
        <w:rPr>
          <w:rFonts w:ascii="Calibri" w:eastAsia="Calibri" w:hAnsi="Calibri" w:cs="Calibri"/>
          <w:color w:val="000000"/>
          <w:sz w:val="22"/>
          <w:szCs w:val="22"/>
        </w:rPr>
        <w:t xml:space="preserve">rtidões ou atestados de desempenho anterior emitido em favor de consórcio do qual tenha feito parte será admitido, desde que atendidos os requisitos do art. 67, §§ 10 e 11, da Lei nº 14.133/2021 e regulamentos sobre o tema. </w:t>
      </w:r>
      <w:r>
        <w:br w:type="page"/>
      </w:r>
    </w:p>
    <w:p w:rsidR="00612EB1" w:rsidRDefault="00B81101">
      <w:pPr>
        <w:pBdr>
          <w:bottom w:val="single" w:sz="4" w:space="1" w:color="000000"/>
        </w:pBdr>
        <w:jc w:val="center"/>
        <w:rPr>
          <w:rFonts w:ascii="Calibri" w:eastAsia="Calibri" w:hAnsi="Calibri" w:cs="Calibri"/>
          <w:b/>
          <w:sz w:val="22"/>
          <w:szCs w:val="22"/>
        </w:rPr>
      </w:pPr>
      <w:r>
        <w:rPr>
          <w:rFonts w:ascii="Calibri" w:eastAsia="Calibri" w:hAnsi="Calibri" w:cs="Calibri"/>
          <w:b/>
          <w:sz w:val="22"/>
          <w:szCs w:val="22"/>
        </w:rPr>
        <w:lastRenderedPageBreak/>
        <w:t>ANEXO II – TERMO DE REFERÊNCIA</w:t>
      </w:r>
    </w:p>
    <w:p w:rsidR="00612EB1" w:rsidRDefault="00612EB1">
      <w:pPr>
        <w:widowControl w:val="0"/>
        <w:ind w:left="850" w:right="285" w:firstLine="675"/>
        <w:jc w:val="center"/>
        <w:rPr>
          <w:b/>
          <w:sz w:val="22"/>
          <w:szCs w:val="22"/>
        </w:rPr>
      </w:pPr>
    </w:p>
    <w:p w:rsidR="00612EB1" w:rsidRDefault="00B81101">
      <w:pPr>
        <w:widowControl w:val="0"/>
        <w:ind w:left="850" w:right="285" w:firstLine="675"/>
        <w:jc w:val="center"/>
        <w:rPr>
          <w:b/>
          <w:sz w:val="22"/>
          <w:szCs w:val="22"/>
        </w:rPr>
      </w:pPr>
      <w:r>
        <w:rPr>
          <w:b/>
          <w:sz w:val="22"/>
          <w:szCs w:val="22"/>
        </w:rPr>
        <w:t xml:space="preserve">TERMO DE REFERÊNCIA </w:t>
      </w:r>
    </w:p>
    <w:p w:rsidR="00612EB1" w:rsidRDefault="00B81101">
      <w:pPr>
        <w:widowControl w:val="0"/>
        <w:ind w:left="850" w:right="285" w:firstLine="675"/>
        <w:jc w:val="center"/>
        <w:rPr>
          <w:b/>
          <w:sz w:val="23"/>
          <w:szCs w:val="23"/>
        </w:rPr>
      </w:pPr>
      <w:r>
        <w:rPr>
          <w:b/>
          <w:sz w:val="22"/>
          <w:szCs w:val="22"/>
        </w:rPr>
        <w:t xml:space="preserve">DISPENSA DE LICITAÇÃO - </w:t>
      </w:r>
      <w:r>
        <w:rPr>
          <w:b/>
          <w:sz w:val="23"/>
          <w:szCs w:val="23"/>
        </w:rPr>
        <w:t>AQUISIÇÃO DE LENÇÓIS PARA CAMA EMPILHÁVEL, MANTAS E EDREDONS PARA AS CRECHES MUNICIPAIS DO MUNICÍPIO DE SANTA BRANCA/SP</w:t>
      </w:r>
    </w:p>
    <w:p w:rsidR="00612EB1" w:rsidRDefault="00612EB1">
      <w:pPr>
        <w:widowControl w:val="0"/>
        <w:ind w:left="850" w:right="285" w:firstLine="675"/>
        <w:jc w:val="center"/>
        <w:rPr>
          <w:b/>
          <w:sz w:val="23"/>
          <w:szCs w:val="23"/>
        </w:rPr>
      </w:pPr>
    </w:p>
    <w:p w:rsidR="00612EB1" w:rsidRDefault="00B81101">
      <w:pPr>
        <w:widowControl w:val="0"/>
        <w:spacing w:before="240" w:after="240"/>
        <w:jc w:val="both"/>
        <w:rPr>
          <w:rFonts w:ascii="Times New Roman" w:eastAsia="Times New Roman" w:hAnsi="Times New Roman" w:cs="Times New Roman"/>
          <w:b/>
          <w:sz w:val="22"/>
          <w:szCs w:val="22"/>
        </w:rPr>
      </w:pPr>
      <w:r>
        <w:rPr>
          <w:rFonts w:ascii="Times New Roman" w:eastAsia="Times New Roman" w:hAnsi="Times New Roman" w:cs="Times New Roman"/>
          <w:b/>
          <w:sz w:val="22"/>
          <w:szCs w:val="22"/>
        </w:rPr>
        <w:t>HAVENDO DIVERGÊNCIA ENTRE A ESPECIFICAÇÃO DO SISTEMA E A DO EDITAL, PREVALECERÁ A DO EDI</w:t>
      </w:r>
      <w:r>
        <w:rPr>
          <w:rFonts w:ascii="Times New Roman" w:eastAsia="Times New Roman" w:hAnsi="Times New Roman" w:cs="Times New Roman"/>
          <w:b/>
          <w:sz w:val="22"/>
          <w:szCs w:val="22"/>
        </w:rPr>
        <w:t>TAL</w:t>
      </w:r>
    </w:p>
    <w:p w:rsidR="00612EB1" w:rsidRDefault="00B81101">
      <w:pPr>
        <w:widowControl w:val="0"/>
        <w:ind w:left="850" w:right="285" w:firstLine="675"/>
        <w:jc w:val="center"/>
        <w:rPr>
          <w:sz w:val="22"/>
          <w:szCs w:val="22"/>
        </w:rPr>
      </w:pPr>
      <w:r>
        <w:rPr>
          <w:b/>
          <w:sz w:val="23"/>
          <w:szCs w:val="23"/>
        </w:rPr>
        <w:br/>
      </w:r>
    </w:p>
    <w:p w:rsidR="00612EB1" w:rsidRDefault="00B81101">
      <w:pPr>
        <w:widowControl w:val="0"/>
        <w:tabs>
          <w:tab w:val="left" w:pos="401"/>
        </w:tabs>
        <w:ind w:left="400" w:right="285"/>
        <w:jc w:val="both"/>
        <w:rPr>
          <w:rFonts w:ascii="Calibri" w:eastAsia="Calibri" w:hAnsi="Calibri" w:cs="Calibri"/>
          <w:b/>
          <w:sz w:val="22"/>
          <w:szCs w:val="22"/>
        </w:rPr>
      </w:pPr>
      <w:r>
        <w:rPr>
          <w:rFonts w:ascii="Calibri" w:eastAsia="Calibri" w:hAnsi="Calibri" w:cs="Calibri"/>
          <w:b/>
          <w:sz w:val="22"/>
          <w:szCs w:val="22"/>
        </w:rPr>
        <w:t>1.0 DO OBJETO</w:t>
      </w:r>
    </w:p>
    <w:p w:rsidR="00612EB1" w:rsidRDefault="00612EB1">
      <w:pPr>
        <w:widowControl w:val="0"/>
        <w:spacing w:before="6"/>
        <w:ind w:left="855" w:right="285" w:firstLine="1129"/>
        <w:jc w:val="both"/>
        <w:rPr>
          <w:rFonts w:ascii="Calibri" w:eastAsia="Calibri" w:hAnsi="Calibri" w:cs="Calibri"/>
          <w:b/>
          <w:sz w:val="22"/>
          <w:szCs w:val="22"/>
        </w:rPr>
      </w:pPr>
    </w:p>
    <w:p w:rsidR="00612EB1" w:rsidRDefault="00B81101">
      <w:pPr>
        <w:widowControl w:val="0"/>
        <w:numPr>
          <w:ilvl w:val="1"/>
          <w:numId w:val="15"/>
        </w:numPr>
        <w:tabs>
          <w:tab w:val="left" w:pos="502"/>
        </w:tabs>
        <w:spacing w:before="95" w:line="235" w:lineRule="auto"/>
        <w:ind w:left="855" w:right="285" w:firstLine="1129"/>
        <w:jc w:val="both"/>
        <w:rPr>
          <w:rFonts w:ascii="Calibri" w:eastAsia="Calibri" w:hAnsi="Calibri" w:cs="Calibri"/>
          <w:sz w:val="22"/>
          <w:szCs w:val="22"/>
        </w:rPr>
      </w:pPr>
      <w:r>
        <w:rPr>
          <w:rFonts w:ascii="Calibri" w:eastAsia="Calibri" w:hAnsi="Calibri" w:cs="Calibri"/>
          <w:sz w:val="22"/>
          <w:szCs w:val="22"/>
        </w:rPr>
        <w:t>Aquisição de lençóis para cama empilhável, mantas e edredons para as Creches Municipais de Santa Branca conforme condições, quantidades e exigências estabelecidas neste instrumento:</w:t>
      </w:r>
    </w:p>
    <w:p w:rsidR="00612EB1" w:rsidRDefault="00612EB1">
      <w:pPr>
        <w:spacing w:line="276" w:lineRule="auto"/>
        <w:jc w:val="center"/>
        <w:rPr>
          <w:rFonts w:ascii="Calibri" w:eastAsia="Calibri" w:hAnsi="Calibri" w:cs="Calibri"/>
          <w:b/>
          <w:sz w:val="22"/>
          <w:szCs w:val="22"/>
        </w:rPr>
      </w:pPr>
    </w:p>
    <w:tbl>
      <w:tblPr>
        <w:tblStyle w:val="afc"/>
        <w:tblW w:w="9570" w:type="dxa"/>
        <w:tblInd w:w="-1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60"/>
        <w:gridCol w:w="690"/>
        <w:gridCol w:w="3000"/>
        <w:gridCol w:w="1710"/>
        <w:gridCol w:w="960"/>
        <w:gridCol w:w="1245"/>
        <w:gridCol w:w="1305"/>
      </w:tblGrid>
      <w:tr w:rsidR="00612EB1">
        <w:trPr>
          <w:trHeight w:val="300"/>
        </w:trPr>
        <w:tc>
          <w:tcPr>
            <w:tcW w:w="660" w:type="dxa"/>
            <w:vAlign w:val="center"/>
          </w:tcPr>
          <w:p w:rsidR="00612EB1" w:rsidRDefault="00B81101">
            <w:pPr>
              <w:spacing w:line="276" w:lineRule="auto"/>
              <w:jc w:val="both"/>
              <w:rPr>
                <w:rFonts w:ascii="Calibri" w:eastAsia="Calibri" w:hAnsi="Calibri" w:cs="Calibri"/>
                <w:b/>
                <w:sz w:val="22"/>
                <w:szCs w:val="22"/>
              </w:rPr>
            </w:pPr>
            <w:r>
              <w:rPr>
                <w:rFonts w:ascii="Calibri" w:eastAsia="Calibri" w:hAnsi="Calibri" w:cs="Calibri"/>
                <w:b/>
                <w:sz w:val="22"/>
                <w:szCs w:val="22"/>
              </w:rPr>
              <w:t>LOTE</w:t>
            </w:r>
          </w:p>
        </w:tc>
        <w:tc>
          <w:tcPr>
            <w:tcW w:w="690" w:type="dxa"/>
            <w:vAlign w:val="center"/>
          </w:tcPr>
          <w:p w:rsidR="00612EB1" w:rsidRDefault="00B81101">
            <w:pPr>
              <w:spacing w:line="276" w:lineRule="auto"/>
              <w:jc w:val="both"/>
              <w:rPr>
                <w:rFonts w:ascii="Calibri" w:eastAsia="Calibri" w:hAnsi="Calibri" w:cs="Calibri"/>
                <w:b/>
                <w:sz w:val="22"/>
                <w:szCs w:val="22"/>
              </w:rPr>
            </w:pPr>
            <w:r>
              <w:rPr>
                <w:rFonts w:ascii="Calibri" w:eastAsia="Calibri" w:hAnsi="Calibri" w:cs="Calibri"/>
                <w:b/>
                <w:sz w:val="22"/>
                <w:szCs w:val="22"/>
              </w:rPr>
              <w:t>ITEM</w:t>
            </w:r>
          </w:p>
        </w:tc>
        <w:tc>
          <w:tcPr>
            <w:tcW w:w="3000" w:type="dxa"/>
            <w:vAlign w:val="center"/>
          </w:tcPr>
          <w:p w:rsidR="00612EB1" w:rsidRDefault="00B81101">
            <w:pPr>
              <w:spacing w:line="276" w:lineRule="auto"/>
              <w:jc w:val="center"/>
              <w:rPr>
                <w:rFonts w:ascii="Calibri" w:eastAsia="Calibri" w:hAnsi="Calibri" w:cs="Calibri"/>
                <w:b/>
              </w:rPr>
            </w:pPr>
            <w:r>
              <w:rPr>
                <w:rFonts w:ascii="Calibri" w:eastAsia="Calibri" w:hAnsi="Calibri" w:cs="Calibri"/>
                <w:b/>
              </w:rPr>
              <w:t>DESCRIÇÃO/ESPECIFICAÇÃO</w:t>
            </w:r>
          </w:p>
        </w:tc>
        <w:tc>
          <w:tcPr>
            <w:tcW w:w="1710" w:type="dxa"/>
            <w:vAlign w:val="center"/>
          </w:tcPr>
          <w:p w:rsidR="00612EB1" w:rsidRDefault="00B81101">
            <w:pPr>
              <w:spacing w:line="276" w:lineRule="auto"/>
              <w:jc w:val="center"/>
              <w:rPr>
                <w:rFonts w:ascii="Calibri" w:eastAsia="Calibri" w:hAnsi="Calibri" w:cs="Calibri"/>
                <w:b/>
                <w:sz w:val="22"/>
                <w:szCs w:val="22"/>
              </w:rPr>
            </w:pPr>
            <w:r>
              <w:rPr>
                <w:rFonts w:ascii="Calibri" w:eastAsia="Calibri" w:hAnsi="Calibri" w:cs="Calibri"/>
                <w:b/>
                <w:sz w:val="22"/>
                <w:szCs w:val="22"/>
              </w:rPr>
              <w:t>UNIDADE DE MEDIDA</w:t>
            </w:r>
          </w:p>
        </w:tc>
        <w:tc>
          <w:tcPr>
            <w:tcW w:w="960" w:type="dxa"/>
            <w:vAlign w:val="center"/>
          </w:tcPr>
          <w:p w:rsidR="00612EB1" w:rsidRDefault="00B81101">
            <w:pPr>
              <w:spacing w:line="276" w:lineRule="auto"/>
              <w:jc w:val="center"/>
              <w:rPr>
                <w:rFonts w:ascii="Calibri" w:eastAsia="Calibri" w:hAnsi="Calibri" w:cs="Calibri"/>
                <w:b/>
                <w:sz w:val="22"/>
                <w:szCs w:val="22"/>
              </w:rPr>
            </w:pPr>
            <w:r>
              <w:rPr>
                <w:rFonts w:ascii="Calibri" w:eastAsia="Calibri" w:hAnsi="Calibri" w:cs="Calibri"/>
                <w:b/>
                <w:sz w:val="22"/>
                <w:szCs w:val="22"/>
              </w:rPr>
              <w:t>QUANT.</w:t>
            </w:r>
          </w:p>
        </w:tc>
        <w:tc>
          <w:tcPr>
            <w:tcW w:w="1245" w:type="dxa"/>
            <w:vAlign w:val="center"/>
          </w:tcPr>
          <w:p w:rsidR="00612EB1" w:rsidRDefault="00B81101">
            <w:pPr>
              <w:spacing w:line="276" w:lineRule="auto"/>
              <w:jc w:val="center"/>
              <w:rPr>
                <w:rFonts w:ascii="Calibri" w:eastAsia="Calibri" w:hAnsi="Calibri" w:cs="Calibri"/>
                <w:b/>
                <w:sz w:val="22"/>
                <w:szCs w:val="22"/>
              </w:rPr>
            </w:pPr>
            <w:r>
              <w:rPr>
                <w:rFonts w:ascii="Calibri" w:eastAsia="Calibri" w:hAnsi="Calibri" w:cs="Calibri"/>
                <w:b/>
                <w:sz w:val="22"/>
                <w:szCs w:val="22"/>
              </w:rPr>
              <w:t xml:space="preserve">VALOR  UNITÁRIO </w:t>
            </w:r>
          </w:p>
        </w:tc>
        <w:tc>
          <w:tcPr>
            <w:tcW w:w="1305" w:type="dxa"/>
            <w:vAlign w:val="center"/>
          </w:tcPr>
          <w:p w:rsidR="00612EB1" w:rsidRDefault="00B81101">
            <w:pPr>
              <w:spacing w:line="276" w:lineRule="auto"/>
              <w:jc w:val="center"/>
              <w:rPr>
                <w:rFonts w:ascii="Calibri" w:eastAsia="Calibri" w:hAnsi="Calibri" w:cs="Calibri"/>
                <w:b/>
                <w:sz w:val="22"/>
                <w:szCs w:val="22"/>
              </w:rPr>
            </w:pPr>
            <w:r>
              <w:rPr>
                <w:rFonts w:ascii="Calibri" w:eastAsia="Calibri" w:hAnsi="Calibri" w:cs="Calibri"/>
                <w:b/>
                <w:sz w:val="22"/>
                <w:szCs w:val="22"/>
              </w:rPr>
              <w:t xml:space="preserve">VALOR TOTAL </w:t>
            </w:r>
          </w:p>
        </w:tc>
      </w:tr>
      <w:tr w:rsidR="00612EB1">
        <w:trPr>
          <w:trHeight w:val="300"/>
        </w:trPr>
        <w:tc>
          <w:tcPr>
            <w:tcW w:w="660" w:type="dxa"/>
            <w:vAlign w:val="center"/>
          </w:tcPr>
          <w:p w:rsidR="00612EB1" w:rsidRDefault="00B81101">
            <w:pPr>
              <w:spacing w:line="276" w:lineRule="auto"/>
              <w:jc w:val="center"/>
              <w:rPr>
                <w:rFonts w:ascii="Calibri" w:eastAsia="Calibri" w:hAnsi="Calibri" w:cs="Calibri"/>
                <w:sz w:val="22"/>
                <w:szCs w:val="22"/>
                <w:highlight w:val="yellow"/>
              </w:rPr>
            </w:pPr>
            <w:r>
              <w:rPr>
                <w:rFonts w:ascii="Calibri" w:eastAsia="Calibri" w:hAnsi="Calibri" w:cs="Calibri"/>
                <w:sz w:val="22"/>
                <w:szCs w:val="22"/>
              </w:rPr>
              <w:t>01</w:t>
            </w:r>
          </w:p>
        </w:tc>
        <w:tc>
          <w:tcPr>
            <w:tcW w:w="690" w:type="dxa"/>
            <w:vAlign w:val="center"/>
          </w:tcPr>
          <w:p w:rsidR="00612EB1" w:rsidRDefault="00B81101">
            <w:pPr>
              <w:spacing w:line="276" w:lineRule="auto"/>
              <w:jc w:val="center"/>
              <w:rPr>
                <w:rFonts w:ascii="Calibri" w:eastAsia="Calibri" w:hAnsi="Calibri" w:cs="Calibri"/>
                <w:sz w:val="22"/>
                <w:szCs w:val="22"/>
              </w:rPr>
            </w:pPr>
            <w:r>
              <w:rPr>
                <w:rFonts w:ascii="Calibri" w:eastAsia="Calibri" w:hAnsi="Calibri" w:cs="Calibri"/>
                <w:sz w:val="22"/>
                <w:szCs w:val="22"/>
              </w:rPr>
              <w:t>01</w:t>
            </w:r>
          </w:p>
        </w:tc>
        <w:tc>
          <w:tcPr>
            <w:tcW w:w="3000" w:type="dxa"/>
            <w:shd w:val="clear" w:color="auto" w:fill="auto"/>
            <w:tcMar>
              <w:top w:w="100" w:type="dxa"/>
              <w:left w:w="100" w:type="dxa"/>
              <w:bottom w:w="100" w:type="dxa"/>
              <w:right w:w="100" w:type="dxa"/>
            </w:tcMar>
          </w:tcPr>
          <w:p w:rsidR="00612EB1" w:rsidRDefault="00B81101">
            <w:pPr>
              <w:widowControl w:val="0"/>
              <w:jc w:val="center"/>
              <w:rPr>
                <w:sz w:val="23"/>
                <w:szCs w:val="23"/>
              </w:rPr>
            </w:pPr>
            <w:r>
              <w:rPr>
                <w:sz w:val="23"/>
                <w:szCs w:val="23"/>
              </w:rPr>
              <w:t>Lençóis com elástico para cama empilhável, antialérgico, nas medidas de 1,50 cm X 75 cm, em tergal, mínimo 180 fios, fixado através de 3 tiras na parte de trás, costurado em 6 pontos, com fechamento através de bo</w:t>
            </w:r>
            <w:r>
              <w:rPr>
                <w:sz w:val="23"/>
                <w:szCs w:val="23"/>
              </w:rPr>
              <w:t>tões de pressão, com cores suaves como azul, bege, verde claro e cinza..</w:t>
            </w:r>
          </w:p>
        </w:tc>
        <w:tc>
          <w:tcPr>
            <w:tcW w:w="1710"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612EB1" w:rsidRDefault="00B81101">
            <w:pPr>
              <w:widowControl w:val="0"/>
              <w:spacing w:line="276" w:lineRule="auto"/>
              <w:jc w:val="center"/>
              <w:rPr>
                <w:rFonts w:ascii="Calibri" w:eastAsia="Calibri" w:hAnsi="Calibri" w:cs="Calibri"/>
                <w:sz w:val="22"/>
                <w:szCs w:val="22"/>
              </w:rPr>
            </w:pPr>
            <w:r>
              <w:rPr>
                <w:rFonts w:ascii="Calibri" w:eastAsia="Calibri" w:hAnsi="Calibri" w:cs="Calibri"/>
                <w:sz w:val="22"/>
                <w:szCs w:val="22"/>
              </w:rPr>
              <w:t>Unidade</w:t>
            </w:r>
          </w:p>
        </w:tc>
        <w:tc>
          <w:tcPr>
            <w:tcW w:w="960"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612EB1" w:rsidRDefault="00B81101">
            <w:pPr>
              <w:widowControl w:val="0"/>
              <w:spacing w:line="276" w:lineRule="auto"/>
              <w:jc w:val="center"/>
              <w:rPr>
                <w:rFonts w:ascii="Calibri" w:eastAsia="Calibri" w:hAnsi="Calibri" w:cs="Calibri"/>
                <w:sz w:val="22"/>
                <w:szCs w:val="22"/>
              </w:rPr>
            </w:pPr>
            <w:r>
              <w:rPr>
                <w:rFonts w:ascii="Calibri" w:eastAsia="Calibri" w:hAnsi="Calibri" w:cs="Calibri"/>
                <w:sz w:val="22"/>
                <w:szCs w:val="22"/>
              </w:rPr>
              <w:t>189</w:t>
            </w:r>
          </w:p>
        </w:tc>
        <w:tc>
          <w:tcPr>
            <w:tcW w:w="1245"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612EB1" w:rsidRDefault="00B81101">
            <w:pPr>
              <w:widowControl w:val="0"/>
              <w:spacing w:line="276" w:lineRule="auto"/>
              <w:rPr>
                <w:rFonts w:ascii="Calibri" w:eastAsia="Calibri" w:hAnsi="Calibri" w:cs="Calibri"/>
                <w:sz w:val="22"/>
                <w:szCs w:val="22"/>
              </w:rPr>
            </w:pPr>
            <w:r>
              <w:rPr>
                <w:rFonts w:ascii="Calibri" w:eastAsia="Calibri" w:hAnsi="Calibri" w:cs="Calibri"/>
                <w:sz w:val="22"/>
                <w:szCs w:val="22"/>
              </w:rPr>
              <w:t>R$ 19,92</w:t>
            </w:r>
          </w:p>
        </w:tc>
        <w:tc>
          <w:tcPr>
            <w:tcW w:w="1305"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612EB1" w:rsidRDefault="00B81101">
            <w:pPr>
              <w:widowControl w:val="0"/>
              <w:spacing w:line="276" w:lineRule="auto"/>
              <w:rPr>
                <w:rFonts w:ascii="Calibri" w:eastAsia="Calibri" w:hAnsi="Calibri" w:cs="Calibri"/>
                <w:sz w:val="22"/>
                <w:szCs w:val="22"/>
              </w:rPr>
            </w:pPr>
            <w:r>
              <w:rPr>
                <w:rFonts w:ascii="Calibri" w:eastAsia="Calibri" w:hAnsi="Calibri" w:cs="Calibri"/>
                <w:sz w:val="22"/>
                <w:szCs w:val="22"/>
              </w:rPr>
              <w:t>R$ 3.764,88</w:t>
            </w:r>
          </w:p>
        </w:tc>
      </w:tr>
      <w:tr w:rsidR="00612EB1">
        <w:trPr>
          <w:trHeight w:val="300"/>
        </w:trPr>
        <w:tc>
          <w:tcPr>
            <w:tcW w:w="660" w:type="dxa"/>
            <w:vAlign w:val="center"/>
          </w:tcPr>
          <w:p w:rsidR="00612EB1" w:rsidRDefault="00B81101">
            <w:pPr>
              <w:spacing w:line="276" w:lineRule="auto"/>
              <w:jc w:val="center"/>
              <w:rPr>
                <w:rFonts w:ascii="Calibri" w:eastAsia="Calibri" w:hAnsi="Calibri" w:cs="Calibri"/>
                <w:sz w:val="22"/>
                <w:szCs w:val="22"/>
              </w:rPr>
            </w:pPr>
            <w:r>
              <w:rPr>
                <w:rFonts w:ascii="Calibri" w:eastAsia="Calibri" w:hAnsi="Calibri" w:cs="Calibri"/>
                <w:sz w:val="22"/>
                <w:szCs w:val="22"/>
              </w:rPr>
              <w:t>02</w:t>
            </w:r>
          </w:p>
        </w:tc>
        <w:tc>
          <w:tcPr>
            <w:tcW w:w="690" w:type="dxa"/>
            <w:vAlign w:val="center"/>
          </w:tcPr>
          <w:p w:rsidR="00612EB1" w:rsidRDefault="00B81101">
            <w:pPr>
              <w:spacing w:line="276" w:lineRule="auto"/>
              <w:jc w:val="center"/>
              <w:rPr>
                <w:rFonts w:ascii="Calibri" w:eastAsia="Calibri" w:hAnsi="Calibri" w:cs="Calibri"/>
                <w:sz w:val="22"/>
                <w:szCs w:val="22"/>
              </w:rPr>
            </w:pPr>
            <w:r>
              <w:rPr>
                <w:rFonts w:ascii="Calibri" w:eastAsia="Calibri" w:hAnsi="Calibri" w:cs="Calibri"/>
                <w:sz w:val="22"/>
                <w:szCs w:val="22"/>
              </w:rPr>
              <w:t>02</w:t>
            </w:r>
          </w:p>
        </w:tc>
        <w:tc>
          <w:tcPr>
            <w:tcW w:w="3000" w:type="dxa"/>
            <w:shd w:val="clear" w:color="auto" w:fill="auto"/>
            <w:tcMar>
              <w:top w:w="100" w:type="dxa"/>
              <w:left w:w="100" w:type="dxa"/>
              <w:bottom w:w="100" w:type="dxa"/>
              <w:right w:w="100" w:type="dxa"/>
            </w:tcMar>
          </w:tcPr>
          <w:p w:rsidR="00612EB1" w:rsidRDefault="00B81101">
            <w:pPr>
              <w:widowControl w:val="0"/>
              <w:spacing w:before="240" w:after="240"/>
              <w:jc w:val="center"/>
              <w:rPr>
                <w:sz w:val="23"/>
                <w:szCs w:val="23"/>
              </w:rPr>
            </w:pPr>
            <w:r>
              <w:rPr>
                <w:sz w:val="23"/>
                <w:szCs w:val="23"/>
              </w:rPr>
              <w:t>Mantas Soft com medidas de 100 cm x 75 cm, desenvolvidas especialmente para uso infantil em ambiente de creche, garantindo conforto, segurança e praticidade para o descanso das crianças. Confeccionadas em microfibra soft 100% poliéster, com toque extremame</w:t>
            </w:r>
            <w:r>
              <w:rPr>
                <w:sz w:val="23"/>
                <w:szCs w:val="23"/>
              </w:rPr>
              <w:t xml:space="preserve">nte aveludado, macio e antialérgico, </w:t>
            </w:r>
            <w:r>
              <w:rPr>
                <w:sz w:val="23"/>
                <w:szCs w:val="23"/>
              </w:rPr>
              <w:lastRenderedPageBreak/>
              <w:t>proporcionando conforto térmico sem pesar ou abafar, ideal para crianças de primeira infância. As mantas devem apresentar cores neutras e suaves — como azul claro, verde suave, bege ou cinza claro.</w:t>
            </w:r>
          </w:p>
        </w:tc>
        <w:tc>
          <w:tcPr>
            <w:tcW w:w="1710"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612EB1" w:rsidRDefault="00B81101">
            <w:pPr>
              <w:widowControl w:val="0"/>
              <w:spacing w:line="276" w:lineRule="auto"/>
              <w:jc w:val="center"/>
              <w:rPr>
                <w:rFonts w:ascii="Calibri" w:eastAsia="Calibri" w:hAnsi="Calibri" w:cs="Calibri"/>
                <w:sz w:val="22"/>
                <w:szCs w:val="22"/>
              </w:rPr>
            </w:pPr>
            <w:r>
              <w:rPr>
                <w:rFonts w:ascii="Calibri" w:eastAsia="Calibri" w:hAnsi="Calibri" w:cs="Calibri"/>
                <w:sz w:val="22"/>
                <w:szCs w:val="22"/>
              </w:rPr>
              <w:lastRenderedPageBreak/>
              <w:t>Unidade</w:t>
            </w:r>
          </w:p>
        </w:tc>
        <w:tc>
          <w:tcPr>
            <w:tcW w:w="960"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612EB1" w:rsidRDefault="00B81101">
            <w:pPr>
              <w:widowControl w:val="0"/>
              <w:spacing w:line="276" w:lineRule="auto"/>
              <w:jc w:val="center"/>
              <w:rPr>
                <w:rFonts w:ascii="Calibri" w:eastAsia="Calibri" w:hAnsi="Calibri" w:cs="Calibri"/>
                <w:sz w:val="22"/>
                <w:szCs w:val="22"/>
              </w:rPr>
            </w:pPr>
            <w:r>
              <w:rPr>
                <w:rFonts w:ascii="Calibri" w:eastAsia="Calibri" w:hAnsi="Calibri" w:cs="Calibri"/>
                <w:sz w:val="22"/>
                <w:szCs w:val="22"/>
              </w:rPr>
              <w:t>30</w:t>
            </w:r>
          </w:p>
        </w:tc>
        <w:tc>
          <w:tcPr>
            <w:tcW w:w="1245"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612EB1" w:rsidRDefault="00612EB1">
            <w:pPr>
              <w:widowControl w:val="0"/>
              <w:spacing w:line="276" w:lineRule="auto"/>
              <w:rPr>
                <w:rFonts w:ascii="Calibri" w:eastAsia="Calibri" w:hAnsi="Calibri" w:cs="Calibri"/>
                <w:sz w:val="22"/>
                <w:szCs w:val="22"/>
              </w:rPr>
            </w:pPr>
          </w:p>
          <w:p w:rsidR="00612EB1" w:rsidRDefault="00B81101">
            <w:pPr>
              <w:widowControl w:val="0"/>
              <w:spacing w:line="276" w:lineRule="auto"/>
              <w:rPr>
                <w:rFonts w:ascii="Calibri" w:eastAsia="Calibri" w:hAnsi="Calibri" w:cs="Calibri"/>
                <w:sz w:val="22"/>
                <w:szCs w:val="22"/>
              </w:rPr>
            </w:pPr>
            <w:r>
              <w:rPr>
                <w:rFonts w:ascii="Calibri" w:eastAsia="Calibri" w:hAnsi="Calibri" w:cs="Calibri"/>
                <w:sz w:val="22"/>
                <w:szCs w:val="22"/>
              </w:rPr>
              <w:t>R$ 70,8566</w:t>
            </w:r>
          </w:p>
          <w:p w:rsidR="00612EB1" w:rsidRDefault="00612EB1">
            <w:pPr>
              <w:widowControl w:val="0"/>
              <w:spacing w:line="276" w:lineRule="auto"/>
              <w:rPr>
                <w:rFonts w:ascii="Calibri" w:eastAsia="Calibri" w:hAnsi="Calibri" w:cs="Calibri"/>
                <w:sz w:val="22"/>
                <w:szCs w:val="22"/>
              </w:rPr>
            </w:pPr>
          </w:p>
        </w:tc>
        <w:tc>
          <w:tcPr>
            <w:tcW w:w="1305"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612EB1" w:rsidRDefault="00B81101">
            <w:pPr>
              <w:widowControl w:val="0"/>
              <w:spacing w:line="276" w:lineRule="auto"/>
              <w:rPr>
                <w:rFonts w:ascii="Calibri" w:eastAsia="Calibri" w:hAnsi="Calibri" w:cs="Calibri"/>
                <w:sz w:val="22"/>
                <w:szCs w:val="22"/>
              </w:rPr>
            </w:pPr>
            <w:r>
              <w:rPr>
                <w:rFonts w:ascii="Calibri" w:eastAsia="Calibri" w:hAnsi="Calibri" w:cs="Calibri"/>
                <w:sz w:val="22"/>
                <w:szCs w:val="22"/>
              </w:rPr>
              <w:t>R$ 2.125,70</w:t>
            </w:r>
          </w:p>
          <w:p w:rsidR="00612EB1" w:rsidRDefault="00612EB1">
            <w:pPr>
              <w:widowControl w:val="0"/>
              <w:spacing w:line="276" w:lineRule="auto"/>
              <w:rPr>
                <w:rFonts w:ascii="Calibri" w:eastAsia="Calibri" w:hAnsi="Calibri" w:cs="Calibri"/>
                <w:sz w:val="22"/>
                <w:szCs w:val="22"/>
              </w:rPr>
            </w:pPr>
          </w:p>
        </w:tc>
      </w:tr>
      <w:tr w:rsidR="00612EB1">
        <w:trPr>
          <w:trHeight w:val="309"/>
        </w:trPr>
        <w:tc>
          <w:tcPr>
            <w:tcW w:w="660" w:type="dxa"/>
            <w:vAlign w:val="center"/>
          </w:tcPr>
          <w:p w:rsidR="00612EB1" w:rsidRDefault="00B81101">
            <w:pPr>
              <w:spacing w:line="276" w:lineRule="auto"/>
              <w:jc w:val="center"/>
              <w:rPr>
                <w:rFonts w:ascii="Calibri" w:eastAsia="Calibri" w:hAnsi="Calibri" w:cs="Calibri"/>
                <w:sz w:val="22"/>
                <w:szCs w:val="22"/>
              </w:rPr>
            </w:pPr>
            <w:r>
              <w:rPr>
                <w:rFonts w:ascii="Calibri" w:eastAsia="Calibri" w:hAnsi="Calibri" w:cs="Calibri"/>
                <w:sz w:val="22"/>
                <w:szCs w:val="22"/>
              </w:rPr>
              <w:lastRenderedPageBreak/>
              <w:t>03</w:t>
            </w:r>
          </w:p>
        </w:tc>
        <w:tc>
          <w:tcPr>
            <w:tcW w:w="690" w:type="dxa"/>
            <w:vAlign w:val="center"/>
          </w:tcPr>
          <w:p w:rsidR="00612EB1" w:rsidRDefault="00B81101">
            <w:pPr>
              <w:spacing w:line="276" w:lineRule="auto"/>
              <w:jc w:val="center"/>
              <w:rPr>
                <w:rFonts w:ascii="Calibri" w:eastAsia="Calibri" w:hAnsi="Calibri" w:cs="Calibri"/>
                <w:sz w:val="22"/>
                <w:szCs w:val="22"/>
              </w:rPr>
            </w:pPr>
            <w:r>
              <w:rPr>
                <w:rFonts w:ascii="Calibri" w:eastAsia="Calibri" w:hAnsi="Calibri" w:cs="Calibri"/>
                <w:sz w:val="22"/>
                <w:szCs w:val="22"/>
              </w:rPr>
              <w:t>03</w:t>
            </w:r>
          </w:p>
        </w:tc>
        <w:tc>
          <w:tcPr>
            <w:tcW w:w="3000" w:type="dxa"/>
            <w:shd w:val="clear" w:color="auto" w:fill="auto"/>
            <w:tcMar>
              <w:top w:w="100" w:type="dxa"/>
              <w:left w:w="100" w:type="dxa"/>
              <w:bottom w:w="100" w:type="dxa"/>
              <w:right w:w="100" w:type="dxa"/>
            </w:tcMar>
          </w:tcPr>
          <w:p w:rsidR="00612EB1" w:rsidRDefault="00B81101">
            <w:pPr>
              <w:widowControl w:val="0"/>
              <w:jc w:val="center"/>
              <w:rPr>
                <w:sz w:val="23"/>
                <w:szCs w:val="23"/>
              </w:rPr>
            </w:pPr>
            <w:r>
              <w:rPr>
                <w:sz w:val="23"/>
                <w:szCs w:val="23"/>
              </w:rPr>
              <w:t xml:space="preserve">Manta de solteiro com medidas aproximadas de 1,40 m x 1,80 m, desenvolvida especialmente para uso infantil em creches, garantindo conforto térmico e segurança durante os momentos de descanso. O tecido deve ser leve, macio e </w:t>
            </w:r>
            <w:r>
              <w:rPr>
                <w:sz w:val="23"/>
                <w:szCs w:val="23"/>
              </w:rPr>
              <w:t>agradável à pele, sua composição deve ser microfibra soft ou fleece antialérgico, que evite o acúmulo de poeira, ácaros e fungos, reduzindo riscos de alergias respiratórias. Suas Cores devem ser neutras e suaves como tons pastel (bege, azul claro, verde su</w:t>
            </w:r>
            <w:r>
              <w:rPr>
                <w:sz w:val="23"/>
                <w:szCs w:val="23"/>
              </w:rPr>
              <w:t>ave ou cinza claro)</w:t>
            </w:r>
          </w:p>
        </w:tc>
        <w:tc>
          <w:tcPr>
            <w:tcW w:w="1710"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612EB1" w:rsidRDefault="00B81101">
            <w:pPr>
              <w:widowControl w:val="0"/>
              <w:spacing w:line="276" w:lineRule="auto"/>
              <w:jc w:val="center"/>
              <w:rPr>
                <w:rFonts w:ascii="Calibri" w:eastAsia="Calibri" w:hAnsi="Calibri" w:cs="Calibri"/>
                <w:sz w:val="22"/>
                <w:szCs w:val="22"/>
              </w:rPr>
            </w:pPr>
            <w:r>
              <w:rPr>
                <w:rFonts w:ascii="Calibri" w:eastAsia="Calibri" w:hAnsi="Calibri" w:cs="Calibri"/>
                <w:sz w:val="22"/>
                <w:szCs w:val="22"/>
              </w:rPr>
              <w:t xml:space="preserve">Unidade </w:t>
            </w:r>
          </w:p>
        </w:tc>
        <w:tc>
          <w:tcPr>
            <w:tcW w:w="960"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612EB1" w:rsidRDefault="00B81101">
            <w:pPr>
              <w:widowControl w:val="0"/>
              <w:spacing w:line="276" w:lineRule="auto"/>
              <w:jc w:val="center"/>
              <w:rPr>
                <w:rFonts w:ascii="Calibri" w:eastAsia="Calibri" w:hAnsi="Calibri" w:cs="Calibri"/>
                <w:sz w:val="22"/>
                <w:szCs w:val="22"/>
              </w:rPr>
            </w:pPr>
            <w:r>
              <w:rPr>
                <w:rFonts w:ascii="Calibri" w:eastAsia="Calibri" w:hAnsi="Calibri" w:cs="Calibri"/>
                <w:sz w:val="22"/>
                <w:szCs w:val="22"/>
              </w:rPr>
              <w:t>70</w:t>
            </w:r>
          </w:p>
        </w:tc>
        <w:tc>
          <w:tcPr>
            <w:tcW w:w="1245"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612EB1" w:rsidRDefault="00B81101">
            <w:pPr>
              <w:widowControl w:val="0"/>
              <w:spacing w:line="276" w:lineRule="auto"/>
              <w:rPr>
                <w:rFonts w:ascii="Calibri" w:eastAsia="Calibri" w:hAnsi="Calibri" w:cs="Calibri"/>
                <w:sz w:val="22"/>
                <w:szCs w:val="22"/>
              </w:rPr>
            </w:pPr>
            <w:r>
              <w:rPr>
                <w:rFonts w:ascii="Calibri" w:eastAsia="Calibri" w:hAnsi="Calibri" w:cs="Calibri"/>
                <w:sz w:val="22"/>
                <w:szCs w:val="22"/>
              </w:rPr>
              <w:t>R$ 51,49</w:t>
            </w:r>
          </w:p>
        </w:tc>
        <w:tc>
          <w:tcPr>
            <w:tcW w:w="1305"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612EB1" w:rsidRDefault="00B81101">
            <w:pPr>
              <w:widowControl w:val="0"/>
              <w:spacing w:line="276" w:lineRule="auto"/>
              <w:rPr>
                <w:rFonts w:ascii="Calibri" w:eastAsia="Calibri" w:hAnsi="Calibri" w:cs="Calibri"/>
                <w:sz w:val="22"/>
                <w:szCs w:val="22"/>
              </w:rPr>
            </w:pPr>
            <w:r>
              <w:rPr>
                <w:rFonts w:ascii="Calibri" w:eastAsia="Calibri" w:hAnsi="Calibri" w:cs="Calibri"/>
                <w:sz w:val="22"/>
                <w:szCs w:val="22"/>
              </w:rPr>
              <w:t>R$ 3.604,30</w:t>
            </w:r>
          </w:p>
        </w:tc>
      </w:tr>
      <w:tr w:rsidR="00612EB1">
        <w:trPr>
          <w:trHeight w:val="300"/>
        </w:trPr>
        <w:tc>
          <w:tcPr>
            <w:tcW w:w="660" w:type="dxa"/>
            <w:vAlign w:val="center"/>
          </w:tcPr>
          <w:p w:rsidR="00612EB1" w:rsidRDefault="00B81101">
            <w:pPr>
              <w:spacing w:line="276" w:lineRule="auto"/>
              <w:jc w:val="center"/>
              <w:rPr>
                <w:rFonts w:ascii="Calibri" w:eastAsia="Calibri" w:hAnsi="Calibri" w:cs="Calibri"/>
                <w:sz w:val="22"/>
                <w:szCs w:val="22"/>
              </w:rPr>
            </w:pPr>
            <w:r>
              <w:rPr>
                <w:rFonts w:ascii="Calibri" w:eastAsia="Calibri" w:hAnsi="Calibri" w:cs="Calibri"/>
                <w:sz w:val="22"/>
                <w:szCs w:val="22"/>
              </w:rPr>
              <w:t>04</w:t>
            </w:r>
          </w:p>
        </w:tc>
        <w:tc>
          <w:tcPr>
            <w:tcW w:w="690" w:type="dxa"/>
            <w:vAlign w:val="center"/>
          </w:tcPr>
          <w:p w:rsidR="00612EB1" w:rsidRDefault="00B81101">
            <w:pPr>
              <w:spacing w:line="276" w:lineRule="auto"/>
              <w:jc w:val="center"/>
              <w:rPr>
                <w:rFonts w:ascii="Calibri" w:eastAsia="Calibri" w:hAnsi="Calibri" w:cs="Calibri"/>
                <w:sz w:val="22"/>
                <w:szCs w:val="22"/>
              </w:rPr>
            </w:pPr>
            <w:r>
              <w:rPr>
                <w:rFonts w:ascii="Calibri" w:eastAsia="Calibri" w:hAnsi="Calibri" w:cs="Calibri"/>
                <w:sz w:val="22"/>
                <w:szCs w:val="22"/>
              </w:rPr>
              <w:t>04</w:t>
            </w:r>
          </w:p>
        </w:tc>
        <w:tc>
          <w:tcPr>
            <w:tcW w:w="3000" w:type="dxa"/>
            <w:shd w:val="clear" w:color="auto" w:fill="auto"/>
            <w:tcMar>
              <w:top w:w="100" w:type="dxa"/>
              <w:left w:w="100" w:type="dxa"/>
              <w:bottom w:w="100" w:type="dxa"/>
              <w:right w:w="100" w:type="dxa"/>
            </w:tcMar>
          </w:tcPr>
          <w:p w:rsidR="00612EB1" w:rsidRDefault="00B81101">
            <w:pPr>
              <w:widowControl w:val="0"/>
              <w:jc w:val="center"/>
              <w:rPr>
                <w:sz w:val="23"/>
                <w:szCs w:val="23"/>
              </w:rPr>
            </w:pPr>
            <w:r>
              <w:rPr>
                <w:sz w:val="23"/>
                <w:szCs w:val="23"/>
              </w:rPr>
              <w:t>Edredons com dimensões de 1,40 m x 2,10 m, confeccionados no padrão solteiro, destinados ao uso infantil em creches. Devem apresentar cores neutras e suaves (como tons pastel de azul, verde claro, bege, cinza), O tecido deve ser antialérgico, de toque maci</w:t>
            </w:r>
            <w:r>
              <w:rPr>
                <w:sz w:val="23"/>
                <w:szCs w:val="23"/>
              </w:rPr>
              <w:t xml:space="preserve">o e confortável, preferencialmente 100% poliéster ou algodão com tratamento específico para evitar proliferação de </w:t>
            </w:r>
            <w:r>
              <w:rPr>
                <w:sz w:val="23"/>
                <w:szCs w:val="23"/>
              </w:rPr>
              <w:lastRenderedPageBreak/>
              <w:t>ácaros e fungos, garantindo a segurança respiratória dos pequenos.</w:t>
            </w:r>
          </w:p>
        </w:tc>
        <w:tc>
          <w:tcPr>
            <w:tcW w:w="1710"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612EB1" w:rsidRDefault="00B81101">
            <w:pPr>
              <w:widowControl w:val="0"/>
              <w:spacing w:line="276" w:lineRule="auto"/>
              <w:jc w:val="center"/>
              <w:rPr>
                <w:rFonts w:ascii="Calibri" w:eastAsia="Calibri" w:hAnsi="Calibri" w:cs="Calibri"/>
                <w:sz w:val="22"/>
                <w:szCs w:val="22"/>
              </w:rPr>
            </w:pPr>
            <w:r>
              <w:rPr>
                <w:rFonts w:ascii="Calibri" w:eastAsia="Calibri" w:hAnsi="Calibri" w:cs="Calibri"/>
                <w:sz w:val="22"/>
                <w:szCs w:val="22"/>
              </w:rPr>
              <w:lastRenderedPageBreak/>
              <w:t xml:space="preserve">Unidade </w:t>
            </w:r>
          </w:p>
        </w:tc>
        <w:tc>
          <w:tcPr>
            <w:tcW w:w="960"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612EB1" w:rsidRDefault="00B81101">
            <w:pPr>
              <w:widowControl w:val="0"/>
              <w:spacing w:line="276" w:lineRule="auto"/>
              <w:jc w:val="center"/>
              <w:rPr>
                <w:rFonts w:ascii="Calibri" w:eastAsia="Calibri" w:hAnsi="Calibri" w:cs="Calibri"/>
                <w:sz w:val="22"/>
                <w:szCs w:val="22"/>
              </w:rPr>
            </w:pPr>
            <w:r>
              <w:rPr>
                <w:rFonts w:ascii="Calibri" w:eastAsia="Calibri" w:hAnsi="Calibri" w:cs="Calibri"/>
                <w:sz w:val="22"/>
                <w:szCs w:val="22"/>
              </w:rPr>
              <w:t>74</w:t>
            </w:r>
          </w:p>
        </w:tc>
        <w:tc>
          <w:tcPr>
            <w:tcW w:w="1245"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612EB1" w:rsidRDefault="00B81101">
            <w:pPr>
              <w:widowControl w:val="0"/>
              <w:spacing w:line="276" w:lineRule="auto"/>
              <w:rPr>
                <w:rFonts w:ascii="Calibri" w:eastAsia="Calibri" w:hAnsi="Calibri" w:cs="Calibri"/>
                <w:sz w:val="22"/>
                <w:szCs w:val="22"/>
              </w:rPr>
            </w:pPr>
            <w:r>
              <w:rPr>
                <w:rFonts w:ascii="Calibri" w:eastAsia="Calibri" w:hAnsi="Calibri" w:cs="Calibri"/>
                <w:sz w:val="22"/>
                <w:szCs w:val="22"/>
              </w:rPr>
              <w:t>R$ 150,5566</w:t>
            </w:r>
          </w:p>
        </w:tc>
        <w:tc>
          <w:tcPr>
            <w:tcW w:w="1305"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612EB1" w:rsidRDefault="00B81101">
            <w:pPr>
              <w:widowControl w:val="0"/>
              <w:spacing w:line="276" w:lineRule="auto"/>
              <w:rPr>
                <w:rFonts w:ascii="Calibri" w:eastAsia="Calibri" w:hAnsi="Calibri" w:cs="Calibri"/>
                <w:sz w:val="22"/>
                <w:szCs w:val="22"/>
              </w:rPr>
            </w:pPr>
            <w:r>
              <w:rPr>
                <w:rFonts w:ascii="Calibri" w:eastAsia="Calibri" w:hAnsi="Calibri" w:cs="Calibri"/>
                <w:sz w:val="22"/>
                <w:szCs w:val="22"/>
              </w:rPr>
              <w:t>R$ 11.141,19</w:t>
            </w:r>
          </w:p>
        </w:tc>
      </w:tr>
    </w:tbl>
    <w:p w:rsidR="00612EB1" w:rsidRDefault="00612EB1">
      <w:pPr>
        <w:spacing w:line="276" w:lineRule="auto"/>
        <w:jc w:val="both"/>
        <w:rPr>
          <w:rFonts w:ascii="Calibri" w:eastAsia="Calibri" w:hAnsi="Calibri" w:cs="Calibri"/>
          <w:sz w:val="22"/>
          <w:szCs w:val="22"/>
        </w:rPr>
      </w:pPr>
    </w:p>
    <w:p w:rsidR="00612EB1" w:rsidRDefault="00612EB1">
      <w:pPr>
        <w:widowControl w:val="0"/>
        <w:tabs>
          <w:tab w:val="left" w:pos="502"/>
        </w:tabs>
        <w:spacing w:before="95" w:line="235" w:lineRule="auto"/>
        <w:ind w:right="285"/>
        <w:jc w:val="both"/>
        <w:rPr>
          <w:rFonts w:ascii="Calibri" w:eastAsia="Calibri" w:hAnsi="Calibri" w:cs="Calibri"/>
          <w:sz w:val="22"/>
          <w:szCs w:val="22"/>
        </w:rPr>
      </w:pPr>
    </w:p>
    <w:p w:rsidR="00612EB1" w:rsidRDefault="00612EB1">
      <w:pPr>
        <w:widowControl w:val="0"/>
        <w:tabs>
          <w:tab w:val="left" w:pos="502"/>
        </w:tabs>
        <w:spacing w:before="95" w:line="235" w:lineRule="auto"/>
        <w:ind w:right="285"/>
        <w:jc w:val="both"/>
        <w:rPr>
          <w:rFonts w:ascii="Calibri" w:eastAsia="Calibri" w:hAnsi="Calibri" w:cs="Calibri"/>
          <w:sz w:val="22"/>
          <w:szCs w:val="22"/>
        </w:rPr>
      </w:pPr>
    </w:p>
    <w:p w:rsidR="00612EB1" w:rsidRDefault="00B81101">
      <w:pPr>
        <w:widowControl w:val="0"/>
        <w:tabs>
          <w:tab w:val="left" w:pos="502"/>
        </w:tabs>
        <w:spacing w:before="240" w:after="240" w:line="235" w:lineRule="auto"/>
        <w:jc w:val="both"/>
        <w:rPr>
          <w:rFonts w:ascii="Calibri" w:eastAsia="Calibri" w:hAnsi="Calibri" w:cs="Calibri"/>
          <w:b/>
          <w:sz w:val="22"/>
          <w:szCs w:val="22"/>
        </w:rPr>
      </w:pPr>
      <w:r>
        <w:rPr>
          <w:rFonts w:ascii="Calibri" w:eastAsia="Calibri" w:hAnsi="Calibri" w:cs="Calibri"/>
          <w:sz w:val="22"/>
          <w:szCs w:val="22"/>
        </w:rPr>
        <w:t xml:space="preserve">1.2 O lençol deve possuir elástico costurado de forma reforçada, fixado por costura em 6 pontos distribuídos uniformemente para evitar deslocamentos durante o uso, além de ser fixado por 3 tiras de segurança na parte inferior, permitindo que permaneça bem </w:t>
      </w:r>
      <w:r>
        <w:rPr>
          <w:rFonts w:ascii="Calibri" w:eastAsia="Calibri" w:hAnsi="Calibri" w:cs="Calibri"/>
          <w:sz w:val="22"/>
          <w:szCs w:val="22"/>
        </w:rPr>
        <w:t xml:space="preserve">ajustado mesmo quando a cama estiver empilhada, sem necessidade de remoção constante. O fechamento deve ser feito através de botões de pressão de qualidade, que não enferrujem e não se soltem facilmente, garantindo praticidade na manutenção e durabilidade </w:t>
      </w:r>
      <w:r>
        <w:rPr>
          <w:rFonts w:ascii="Calibri" w:eastAsia="Calibri" w:hAnsi="Calibri" w:cs="Calibri"/>
          <w:sz w:val="22"/>
          <w:szCs w:val="22"/>
        </w:rPr>
        <w:t xml:space="preserve">do produto. As cores devem ser neutras e suaves, em tons como azul claro, bege, verde suave e cinza, criando um ambiente calmo, acolhedor e visualmente harmonioso, alinhado às boas práticas de conforto infantil. Todo o material utilizado deve ser atóxico, </w:t>
      </w:r>
      <w:r>
        <w:rPr>
          <w:rFonts w:ascii="Calibri" w:eastAsia="Calibri" w:hAnsi="Calibri" w:cs="Calibri"/>
          <w:sz w:val="22"/>
          <w:szCs w:val="22"/>
        </w:rPr>
        <w:t>resistente ao uso contínuo, suportar lavagens frequentes sem deformar ou perder as propriedades do tecido. O lençol deve ter costuras reforçadas, sem partes soltas ou excessos de tecido que possam oferecer risco de enrosco ou desconforto, devendo atender à</w:t>
      </w:r>
      <w:r>
        <w:rPr>
          <w:rFonts w:ascii="Calibri" w:eastAsia="Calibri" w:hAnsi="Calibri" w:cs="Calibri"/>
          <w:sz w:val="22"/>
          <w:szCs w:val="22"/>
        </w:rPr>
        <w:t>s normas de segurança e higiene para instituições de educação infantil.</w:t>
      </w:r>
      <w:r>
        <w:rPr>
          <w:rFonts w:ascii="Calibri" w:eastAsia="Calibri" w:hAnsi="Calibri" w:cs="Calibri"/>
          <w:sz w:val="22"/>
          <w:szCs w:val="22"/>
        </w:rPr>
        <w:br/>
      </w:r>
      <w:r>
        <w:rPr>
          <w:rFonts w:ascii="Calibri" w:eastAsia="Calibri" w:hAnsi="Calibri" w:cs="Calibri"/>
          <w:sz w:val="22"/>
          <w:szCs w:val="22"/>
        </w:rPr>
        <w:br/>
      </w:r>
      <w:r>
        <w:rPr>
          <w:rFonts w:ascii="Calibri" w:eastAsia="Calibri" w:hAnsi="Calibri" w:cs="Calibri"/>
          <w:b/>
          <w:sz w:val="22"/>
          <w:szCs w:val="22"/>
        </w:rPr>
        <w:t>Principais exigências complementares:</w:t>
      </w:r>
    </w:p>
    <w:p w:rsidR="00612EB1" w:rsidRDefault="00B81101">
      <w:pPr>
        <w:widowControl w:val="0"/>
        <w:numPr>
          <w:ilvl w:val="0"/>
          <w:numId w:val="2"/>
        </w:numPr>
        <w:tabs>
          <w:tab w:val="left" w:pos="502"/>
        </w:tabs>
        <w:spacing w:before="240" w:line="235" w:lineRule="auto"/>
        <w:rPr>
          <w:rFonts w:ascii="Calibri" w:eastAsia="Calibri" w:hAnsi="Calibri" w:cs="Calibri"/>
          <w:sz w:val="22"/>
          <w:szCs w:val="22"/>
        </w:rPr>
      </w:pPr>
      <w:r>
        <w:rPr>
          <w:rFonts w:ascii="Calibri" w:eastAsia="Calibri" w:hAnsi="Calibri" w:cs="Calibri"/>
          <w:sz w:val="22"/>
          <w:szCs w:val="22"/>
        </w:rPr>
        <w:t>Tecido: tergal misto mínimo 180 fios, antialérgico, fácil de lavar e secagem rápida</w:t>
      </w:r>
      <w:r>
        <w:rPr>
          <w:rFonts w:ascii="Calibri" w:eastAsia="Calibri" w:hAnsi="Calibri" w:cs="Calibri"/>
          <w:sz w:val="22"/>
          <w:szCs w:val="22"/>
        </w:rPr>
        <w:br/>
      </w:r>
    </w:p>
    <w:p w:rsidR="00612EB1" w:rsidRDefault="00B81101">
      <w:pPr>
        <w:widowControl w:val="0"/>
        <w:numPr>
          <w:ilvl w:val="0"/>
          <w:numId w:val="2"/>
        </w:numPr>
        <w:tabs>
          <w:tab w:val="left" w:pos="502"/>
        </w:tabs>
        <w:spacing w:line="235" w:lineRule="auto"/>
        <w:rPr>
          <w:rFonts w:ascii="Calibri" w:eastAsia="Calibri" w:hAnsi="Calibri" w:cs="Calibri"/>
          <w:sz w:val="22"/>
          <w:szCs w:val="22"/>
        </w:rPr>
      </w:pPr>
      <w:r>
        <w:rPr>
          <w:rFonts w:ascii="Calibri" w:eastAsia="Calibri" w:hAnsi="Calibri" w:cs="Calibri"/>
          <w:sz w:val="22"/>
          <w:szCs w:val="22"/>
        </w:rPr>
        <w:t xml:space="preserve">Fixação: 3 tiras na parte de trás + elástico costurado em 6 </w:t>
      </w:r>
      <w:r>
        <w:rPr>
          <w:rFonts w:ascii="Calibri" w:eastAsia="Calibri" w:hAnsi="Calibri" w:cs="Calibri"/>
          <w:sz w:val="22"/>
          <w:szCs w:val="22"/>
        </w:rPr>
        <w:t>pontos</w:t>
      </w:r>
      <w:r>
        <w:rPr>
          <w:rFonts w:ascii="Calibri" w:eastAsia="Calibri" w:hAnsi="Calibri" w:cs="Calibri"/>
          <w:sz w:val="22"/>
          <w:szCs w:val="22"/>
        </w:rPr>
        <w:br/>
      </w:r>
    </w:p>
    <w:p w:rsidR="00612EB1" w:rsidRDefault="00B81101">
      <w:pPr>
        <w:widowControl w:val="0"/>
        <w:numPr>
          <w:ilvl w:val="0"/>
          <w:numId w:val="2"/>
        </w:numPr>
        <w:tabs>
          <w:tab w:val="left" w:pos="502"/>
        </w:tabs>
        <w:spacing w:line="235" w:lineRule="auto"/>
        <w:rPr>
          <w:rFonts w:ascii="Calibri" w:eastAsia="Calibri" w:hAnsi="Calibri" w:cs="Calibri"/>
          <w:sz w:val="22"/>
          <w:szCs w:val="22"/>
        </w:rPr>
      </w:pPr>
      <w:r>
        <w:rPr>
          <w:rFonts w:ascii="Calibri" w:eastAsia="Calibri" w:hAnsi="Calibri" w:cs="Calibri"/>
          <w:sz w:val="22"/>
          <w:szCs w:val="22"/>
        </w:rPr>
        <w:t>Fechamento: botões de pressão resistentes à oxidação</w:t>
      </w:r>
      <w:r>
        <w:rPr>
          <w:rFonts w:ascii="Calibri" w:eastAsia="Calibri" w:hAnsi="Calibri" w:cs="Calibri"/>
          <w:sz w:val="22"/>
          <w:szCs w:val="22"/>
        </w:rPr>
        <w:br/>
      </w:r>
    </w:p>
    <w:p w:rsidR="00612EB1" w:rsidRDefault="00B81101">
      <w:pPr>
        <w:widowControl w:val="0"/>
        <w:numPr>
          <w:ilvl w:val="0"/>
          <w:numId w:val="2"/>
        </w:numPr>
        <w:tabs>
          <w:tab w:val="left" w:pos="502"/>
        </w:tabs>
        <w:spacing w:line="235" w:lineRule="auto"/>
        <w:rPr>
          <w:rFonts w:ascii="Calibri" w:eastAsia="Calibri" w:hAnsi="Calibri" w:cs="Calibri"/>
          <w:sz w:val="22"/>
          <w:szCs w:val="22"/>
        </w:rPr>
      </w:pPr>
      <w:r>
        <w:rPr>
          <w:rFonts w:ascii="Calibri" w:eastAsia="Calibri" w:hAnsi="Calibri" w:cs="Calibri"/>
          <w:sz w:val="22"/>
          <w:szCs w:val="22"/>
        </w:rPr>
        <w:t>Cores: suaves e neutras</w:t>
      </w:r>
      <w:r>
        <w:rPr>
          <w:rFonts w:ascii="Calibri" w:eastAsia="Calibri" w:hAnsi="Calibri" w:cs="Calibri"/>
          <w:sz w:val="22"/>
          <w:szCs w:val="22"/>
        </w:rPr>
        <w:br/>
      </w:r>
    </w:p>
    <w:p w:rsidR="00612EB1" w:rsidRDefault="00B81101">
      <w:pPr>
        <w:widowControl w:val="0"/>
        <w:numPr>
          <w:ilvl w:val="0"/>
          <w:numId w:val="2"/>
        </w:numPr>
        <w:tabs>
          <w:tab w:val="left" w:pos="502"/>
        </w:tabs>
        <w:spacing w:line="235" w:lineRule="auto"/>
        <w:rPr>
          <w:rFonts w:ascii="Calibri" w:eastAsia="Calibri" w:hAnsi="Calibri" w:cs="Calibri"/>
          <w:sz w:val="22"/>
          <w:szCs w:val="22"/>
        </w:rPr>
      </w:pPr>
      <w:r>
        <w:rPr>
          <w:rFonts w:ascii="Calibri" w:eastAsia="Calibri" w:hAnsi="Calibri" w:cs="Calibri"/>
          <w:sz w:val="22"/>
          <w:szCs w:val="22"/>
        </w:rPr>
        <w:t>Costuras: reforçadas, sem rebarbas ou fios soltos</w:t>
      </w:r>
      <w:r>
        <w:rPr>
          <w:rFonts w:ascii="Calibri" w:eastAsia="Calibri" w:hAnsi="Calibri" w:cs="Calibri"/>
          <w:sz w:val="22"/>
          <w:szCs w:val="22"/>
        </w:rPr>
        <w:br/>
      </w:r>
    </w:p>
    <w:p w:rsidR="00612EB1" w:rsidRDefault="00B81101">
      <w:pPr>
        <w:widowControl w:val="0"/>
        <w:numPr>
          <w:ilvl w:val="0"/>
          <w:numId w:val="2"/>
        </w:numPr>
        <w:tabs>
          <w:tab w:val="left" w:pos="502"/>
        </w:tabs>
        <w:spacing w:line="235" w:lineRule="auto"/>
        <w:rPr>
          <w:rFonts w:ascii="Calibri" w:eastAsia="Calibri" w:hAnsi="Calibri" w:cs="Calibri"/>
          <w:sz w:val="22"/>
          <w:szCs w:val="22"/>
        </w:rPr>
      </w:pPr>
      <w:r>
        <w:rPr>
          <w:rFonts w:ascii="Calibri" w:eastAsia="Calibri" w:hAnsi="Calibri" w:cs="Calibri"/>
          <w:sz w:val="22"/>
          <w:szCs w:val="22"/>
        </w:rPr>
        <w:t>Segurança: materiais atóxicos, indicados para uso infantil</w:t>
      </w:r>
      <w:r>
        <w:rPr>
          <w:rFonts w:ascii="Calibri" w:eastAsia="Calibri" w:hAnsi="Calibri" w:cs="Calibri"/>
          <w:sz w:val="22"/>
          <w:szCs w:val="22"/>
        </w:rPr>
        <w:br/>
      </w:r>
    </w:p>
    <w:p w:rsidR="00612EB1" w:rsidRDefault="00B81101">
      <w:pPr>
        <w:widowControl w:val="0"/>
        <w:numPr>
          <w:ilvl w:val="0"/>
          <w:numId w:val="2"/>
        </w:numPr>
        <w:tabs>
          <w:tab w:val="left" w:pos="502"/>
        </w:tabs>
        <w:spacing w:after="240" w:line="235" w:lineRule="auto"/>
        <w:rPr>
          <w:rFonts w:ascii="Calibri" w:eastAsia="Calibri" w:hAnsi="Calibri" w:cs="Calibri"/>
          <w:sz w:val="22"/>
          <w:szCs w:val="22"/>
        </w:rPr>
      </w:pPr>
      <w:r>
        <w:rPr>
          <w:rFonts w:ascii="Calibri" w:eastAsia="Calibri" w:hAnsi="Calibri" w:cs="Calibri"/>
          <w:sz w:val="22"/>
          <w:szCs w:val="22"/>
        </w:rPr>
        <w:t>Higiene: suporta lavagens industriais, não deforma, não so</w:t>
      </w:r>
      <w:r>
        <w:rPr>
          <w:rFonts w:ascii="Calibri" w:eastAsia="Calibri" w:hAnsi="Calibri" w:cs="Calibri"/>
          <w:sz w:val="22"/>
          <w:szCs w:val="22"/>
        </w:rPr>
        <w:t>lta fiapos</w:t>
      </w:r>
    </w:p>
    <w:p w:rsidR="00612EB1" w:rsidRDefault="00612EB1">
      <w:pPr>
        <w:widowControl w:val="0"/>
        <w:tabs>
          <w:tab w:val="left" w:pos="502"/>
        </w:tabs>
        <w:spacing w:before="240" w:after="240" w:line="235" w:lineRule="auto"/>
        <w:ind w:left="720"/>
        <w:rPr>
          <w:rFonts w:ascii="Calibri" w:eastAsia="Calibri" w:hAnsi="Calibri" w:cs="Calibri"/>
          <w:sz w:val="22"/>
          <w:szCs w:val="22"/>
        </w:rPr>
      </w:pPr>
    </w:p>
    <w:p w:rsidR="00612EB1" w:rsidRDefault="00B81101">
      <w:pPr>
        <w:widowControl w:val="0"/>
        <w:tabs>
          <w:tab w:val="left" w:pos="502"/>
        </w:tabs>
        <w:spacing w:before="95" w:line="235" w:lineRule="auto"/>
        <w:ind w:left="400" w:right="285"/>
        <w:jc w:val="both"/>
        <w:rPr>
          <w:rFonts w:ascii="Calibri" w:eastAsia="Calibri" w:hAnsi="Calibri" w:cs="Calibri"/>
          <w:sz w:val="22"/>
          <w:szCs w:val="22"/>
        </w:rPr>
      </w:pPr>
      <w:r>
        <w:rPr>
          <w:rFonts w:ascii="Calibri" w:eastAsia="Calibri" w:hAnsi="Calibri" w:cs="Calibri"/>
          <w:sz w:val="22"/>
          <w:szCs w:val="22"/>
        </w:rPr>
        <w:t xml:space="preserve">1.3 - Mantas Soft com medidas de 100 cm x 75 cm, desenvolvidas especialmente para uso infantil em ambiente de creche, garantindo conforto, segurança e praticidade durante o descanso das crianças. </w:t>
      </w:r>
    </w:p>
    <w:p w:rsidR="00612EB1" w:rsidRDefault="00B81101">
      <w:pPr>
        <w:widowControl w:val="0"/>
        <w:tabs>
          <w:tab w:val="left" w:pos="502"/>
        </w:tabs>
        <w:spacing w:before="95" w:line="235" w:lineRule="auto"/>
        <w:ind w:left="400" w:right="285"/>
        <w:jc w:val="both"/>
        <w:rPr>
          <w:rFonts w:ascii="Calibri" w:eastAsia="Calibri" w:hAnsi="Calibri" w:cs="Calibri"/>
          <w:sz w:val="22"/>
          <w:szCs w:val="22"/>
        </w:rPr>
      </w:pPr>
      <w:r>
        <w:rPr>
          <w:rFonts w:ascii="Calibri" w:eastAsia="Calibri" w:hAnsi="Calibri" w:cs="Calibri"/>
          <w:sz w:val="22"/>
          <w:szCs w:val="22"/>
        </w:rPr>
        <w:t>Devem ser confeccionadas em microfibra soft 100</w:t>
      </w:r>
      <w:r>
        <w:rPr>
          <w:rFonts w:ascii="Calibri" w:eastAsia="Calibri" w:hAnsi="Calibri" w:cs="Calibri"/>
          <w:sz w:val="22"/>
          <w:szCs w:val="22"/>
        </w:rPr>
        <w:t>% poliéster de alta qualidade, com toque extremamente aveludado e macio, antialérgico, resistente à formação de bolinhas (pilling) e livre de substâncias tóxicas, proporcionando conforto térmico ideal sem pesar ou abafar o corpo das crianças de primeira in</w:t>
      </w:r>
      <w:r>
        <w:rPr>
          <w:rFonts w:ascii="Calibri" w:eastAsia="Calibri" w:hAnsi="Calibri" w:cs="Calibri"/>
          <w:sz w:val="22"/>
          <w:szCs w:val="22"/>
        </w:rPr>
        <w:t>fância. As mantas devem apresentar cores neutras e suaves — como azul claro, verde suave, bege ou cinza claro — visando criar um ambiente calmo, acolhedor e visualmente agradável, contribuindo para o relaxamento e bem-estar dos pequenos durante o sono ou r</w:t>
      </w:r>
      <w:r>
        <w:rPr>
          <w:rFonts w:ascii="Calibri" w:eastAsia="Calibri" w:hAnsi="Calibri" w:cs="Calibri"/>
          <w:sz w:val="22"/>
          <w:szCs w:val="22"/>
        </w:rPr>
        <w:t xml:space="preserve">epouso. </w:t>
      </w:r>
    </w:p>
    <w:p w:rsidR="00612EB1" w:rsidRDefault="00B81101">
      <w:pPr>
        <w:widowControl w:val="0"/>
        <w:tabs>
          <w:tab w:val="left" w:pos="502"/>
        </w:tabs>
        <w:spacing w:before="95" w:line="235" w:lineRule="auto"/>
        <w:ind w:left="400" w:right="285"/>
        <w:jc w:val="both"/>
        <w:rPr>
          <w:rFonts w:ascii="Calibri" w:eastAsia="Calibri" w:hAnsi="Calibri" w:cs="Calibri"/>
          <w:sz w:val="22"/>
          <w:szCs w:val="22"/>
        </w:rPr>
      </w:pPr>
      <w:r>
        <w:rPr>
          <w:rFonts w:ascii="Calibri" w:eastAsia="Calibri" w:hAnsi="Calibri" w:cs="Calibri"/>
          <w:sz w:val="22"/>
          <w:szCs w:val="22"/>
        </w:rPr>
        <w:lastRenderedPageBreak/>
        <w:t xml:space="preserve">O acabamento das mantas deve ter costuras reforçadas em toda a borda, utilizando linhas de alta resistência para evitar desfiamentos, rasgos ou soltura de fios mesmo após múltiplas. </w:t>
      </w:r>
    </w:p>
    <w:p w:rsidR="00612EB1" w:rsidRDefault="00B81101">
      <w:pPr>
        <w:widowControl w:val="0"/>
        <w:tabs>
          <w:tab w:val="left" w:pos="502"/>
        </w:tabs>
        <w:spacing w:before="95" w:line="235" w:lineRule="auto"/>
        <w:ind w:left="400" w:right="285"/>
        <w:jc w:val="both"/>
        <w:rPr>
          <w:rFonts w:ascii="Calibri" w:eastAsia="Calibri" w:hAnsi="Calibri" w:cs="Calibri"/>
          <w:sz w:val="22"/>
          <w:szCs w:val="22"/>
        </w:rPr>
      </w:pPr>
      <w:r>
        <w:rPr>
          <w:rFonts w:ascii="Calibri" w:eastAsia="Calibri" w:hAnsi="Calibri" w:cs="Calibri"/>
          <w:sz w:val="22"/>
          <w:szCs w:val="22"/>
        </w:rPr>
        <w:t xml:space="preserve">Devem ser leves, fáceis de manusear e dobrar, facilitando a rotina das equipes de limpeza e organização, além de apresentar secagem rápida para garantir a higienização frequente exigida em ambientes coletivos.Todas as mantas devem manter suas propriedades </w:t>
      </w:r>
      <w:r>
        <w:rPr>
          <w:rFonts w:ascii="Calibri" w:eastAsia="Calibri" w:hAnsi="Calibri" w:cs="Calibri"/>
          <w:sz w:val="22"/>
          <w:szCs w:val="22"/>
        </w:rPr>
        <w:t xml:space="preserve">de maciez e integridade do tecido mesmo após sucessivos ciclos de uso e lavagem. </w:t>
      </w:r>
    </w:p>
    <w:p w:rsidR="00612EB1" w:rsidRDefault="00B81101">
      <w:pPr>
        <w:widowControl w:val="0"/>
        <w:tabs>
          <w:tab w:val="left" w:pos="502"/>
        </w:tabs>
        <w:spacing w:before="95" w:line="235" w:lineRule="auto"/>
        <w:ind w:left="400" w:right="285"/>
        <w:jc w:val="both"/>
        <w:rPr>
          <w:rFonts w:ascii="Calibri" w:eastAsia="Calibri" w:hAnsi="Calibri" w:cs="Calibri"/>
          <w:sz w:val="22"/>
          <w:szCs w:val="22"/>
        </w:rPr>
      </w:pPr>
      <w:r>
        <w:rPr>
          <w:rFonts w:ascii="Calibri" w:eastAsia="Calibri" w:hAnsi="Calibri" w:cs="Calibri"/>
          <w:sz w:val="22"/>
          <w:szCs w:val="22"/>
        </w:rPr>
        <w:t>O produto deve atender aos padrões de qualidade, higiene e segurança exigidos para instituições de educação infantil, promovendo um descanso confortável, seguro e saudável pa</w:t>
      </w:r>
      <w:r>
        <w:rPr>
          <w:rFonts w:ascii="Calibri" w:eastAsia="Calibri" w:hAnsi="Calibri" w:cs="Calibri"/>
          <w:sz w:val="22"/>
          <w:szCs w:val="22"/>
        </w:rPr>
        <w:t>ra as crianças.</w:t>
      </w:r>
    </w:p>
    <w:p w:rsidR="00612EB1" w:rsidRDefault="00612EB1">
      <w:pPr>
        <w:widowControl w:val="0"/>
        <w:tabs>
          <w:tab w:val="left" w:pos="502"/>
        </w:tabs>
        <w:spacing w:before="95" w:line="235" w:lineRule="auto"/>
        <w:ind w:left="400" w:right="285"/>
        <w:jc w:val="both"/>
        <w:rPr>
          <w:rFonts w:ascii="Calibri" w:eastAsia="Calibri" w:hAnsi="Calibri" w:cs="Calibri"/>
          <w:sz w:val="22"/>
          <w:szCs w:val="22"/>
        </w:rPr>
      </w:pPr>
    </w:p>
    <w:p w:rsidR="00612EB1" w:rsidRDefault="00B81101">
      <w:pPr>
        <w:widowControl w:val="0"/>
        <w:tabs>
          <w:tab w:val="left" w:pos="502"/>
        </w:tabs>
        <w:spacing w:before="240" w:after="240" w:line="235" w:lineRule="auto"/>
        <w:jc w:val="both"/>
        <w:rPr>
          <w:rFonts w:ascii="Calibri" w:eastAsia="Calibri" w:hAnsi="Calibri" w:cs="Calibri"/>
          <w:b/>
          <w:sz w:val="22"/>
          <w:szCs w:val="22"/>
        </w:rPr>
      </w:pPr>
      <w:r>
        <w:rPr>
          <w:rFonts w:ascii="Calibri" w:eastAsia="Calibri" w:hAnsi="Calibri" w:cs="Calibri"/>
          <w:b/>
          <w:sz w:val="22"/>
          <w:szCs w:val="22"/>
        </w:rPr>
        <w:t>Principais exigências complementares:</w:t>
      </w:r>
    </w:p>
    <w:p w:rsidR="00612EB1" w:rsidRDefault="00B81101">
      <w:pPr>
        <w:widowControl w:val="0"/>
        <w:numPr>
          <w:ilvl w:val="0"/>
          <w:numId w:val="16"/>
        </w:numPr>
        <w:tabs>
          <w:tab w:val="left" w:pos="502"/>
        </w:tabs>
        <w:spacing w:before="240" w:line="235" w:lineRule="auto"/>
        <w:rPr>
          <w:rFonts w:ascii="Calibri" w:eastAsia="Calibri" w:hAnsi="Calibri" w:cs="Calibri"/>
          <w:sz w:val="22"/>
          <w:szCs w:val="22"/>
        </w:rPr>
      </w:pPr>
      <w:r>
        <w:rPr>
          <w:rFonts w:ascii="Calibri" w:eastAsia="Calibri" w:hAnsi="Calibri" w:cs="Calibri"/>
          <w:sz w:val="22"/>
          <w:szCs w:val="22"/>
        </w:rPr>
        <w:t>Tecido: microfibra soft 100% poliéster, antialérgico, toque aveludado, leve e respirável</w:t>
      </w:r>
      <w:r>
        <w:rPr>
          <w:rFonts w:ascii="Calibri" w:eastAsia="Calibri" w:hAnsi="Calibri" w:cs="Calibri"/>
          <w:sz w:val="22"/>
          <w:szCs w:val="22"/>
        </w:rPr>
        <w:br/>
      </w:r>
    </w:p>
    <w:p w:rsidR="00612EB1" w:rsidRDefault="00B81101">
      <w:pPr>
        <w:widowControl w:val="0"/>
        <w:numPr>
          <w:ilvl w:val="0"/>
          <w:numId w:val="16"/>
        </w:numPr>
        <w:tabs>
          <w:tab w:val="left" w:pos="502"/>
        </w:tabs>
        <w:spacing w:line="235" w:lineRule="auto"/>
        <w:rPr>
          <w:rFonts w:ascii="Calibri" w:eastAsia="Calibri" w:hAnsi="Calibri" w:cs="Calibri"/>
          <w:sz w:val="22"/>
          <w:szCs w:val="22"/>
        </w:rPr>
      </w:pPr>
      <w:r>
        <w:rPr>
          <w:rFonts w:ascii="Calibri" w:eastAsia="Calibri" w:hAnsi="Calibri" w:cs="Calibri"/>
          <w:sz w:val="22"/>
          <w:szCs w:val="22"/>
        </w:rPr>
        <w:t>Medidas: 100 cm x 75 cm, adequadas para crianças de primeira infância</w:t>
      </w:r>
      <w:r>
        <w:rPr>
          <w:rFonts w:ascii="Calibri" w:eastAsia="Calibri" w:hAnsi="Calibri" w:cs="Calibri"/>
          <w:sz w:val="22"/>
          <w:szCs w:val="22"/>
        </w:rPr>
        <w:br/>
      </w:r>
    </w:p>
    <w:p w:rsidR="00612EB1" w:rsidRDefault="00B81101">
      <w:pPr>
        <w:widowControl w:val="0"/>
        <w:numPr>
          <w:ilvl w:val="0"/>
          <w:numId w:val="16"/>
        </w:numPr>
        <w:tabs>
          <w:tab w:val="left" w:pos="502"/>
        </w:tabs>
        <w:spacing w:line="235" w:lineRule="auto"/>
        <w:rPr>
          <w:rFonts w:ascii="Calibri" w:eastAsia="Calibri" w:hAnsi="Calibri" w:cs="Calibri"/>
          <w:sz w:val="22"/>
          <w:szCs w:val="22"/>
        </w:rPr>
      </w:pPr>
      <w:r>
        <w:rPr>
          <w:rFonts w:ascii="Calibri" w:eastAsia="Calibri" w:hAnsi="Calibri" w:cs="Calibri"/>
          <w:sz w:val="22"/>
          <w:szCs w:val="22"/>
        </w:rPr>
        <w:t>Acabamento: costura reforçada em toda a borda, resistente a rasgos e desgaste</w:t>
      </w:r>
      <w:r>
        <w:rPr>
          <w:rFonts w:ascii="Calibri" w:eastAsia="Calibri" w:hAnsi="Calibri" w:cs="Calibri"/>
          <w:sz w:val="22"/>
          <w:szCs w:val="22"/>
        </w:rPr>
        <w:br/>
      </w:r>
    </w:p>
    <w:p w:rsidR="00612EB1" w:rsidRDefault="00B81101">
      <w:pPr>
        <w:widowControl w:val="0"/>
        <w:numPr>
          <w:ilvl w:val="0"/>
          <w:numId w:val="16"/>
        </w:numPr>
        <w:tabs>
          <w:tab w:val="left" w:pos="502"/>
        </w:tabs>
        <w:spacing w:line="235" w:lineRule="auto"/>
        <w:rPr>
          <w:rFonts w:ascii="Calibri" w:eastAsia="Calibri" w:hAnsi="Calibri" w:cs="Calibri"/>
          <w:sz w:val="22"/>
          <w:szCs w:val="22"/>
        </w:rPr>
      </w:pPr>
      <w:r>
        <w:rPr>
          <w:rFonts w:ascii="Calibri" w:eastAsia="Calibri" w:hAnsi="Calibri" w:cs="Calibri"/>
          <w:sz w:val="22"/>
          <w:szCs w:val="22"/>
        </w:rPr>
        <w:t>Higienização: fácil lavagem, secagem rápida, mantém maciez após uso intenso</w:t>
      </w:r>
      <w:r>
        <w:rPr>
          <w:rFonts w:ascii="Calibri" w:eastAsia="Calibri" w:hAnsi="Calibri" w:cs="Calibri"/>
          <w:sz w:val="22"/>
          <w:szCs w:val="22"/>
        </w:rPr>
        <w:br/>
      </w:r>
    </w:p>
    <w:p w:rsidR="00612EB1" w:rsidRDefault="00B81101">
      <w:pPr>
        <w:widowControl w:val="0"/>
        <w:numPr>
          <w:ilvl w:val="0"/>
          <w:numId w:val="16"/>
        </w:numPr>
        <w:tabs>
          <w:tab w:val="left" w:pos="502"/>
        </w:tabs>
        <w:spacing w:line="235" w:lineRule="auto"/>
        <w:rPr>
          <w:rFonts w:ascii="Calibri" w:eastAsia="Calibri" w:hAnsi="Calibri" w:cs="Calibri"/>
          <w:sz w:val="22"/>
          <w:szCs w:val="22"/>
        </w:rPr>
      </w:pPr>
      <w:r>
        <w:rPr>
          <w:rFonts w:ascii="Calibri" w:eastAsia="Calibri" w:hAnsi="Calibri" w:cs="Calibri"/>
          <w:sz w:val="22"/>
          <w:szCs w:val="22"/>
        </w:rPr>
        <w:t>Segurança: material atóxico, livre de substâncias nocivas, não solta fiapos</w:t>
      </w:r>
      <w:r>
        <w:rPr>
          <w:rFonts w:ascii="Calibri" w:eastAsia="Calibri" w:hAnsi="Calibri" w:cs="Calibri"/>
          <w:sz w:val="22"/>
          <w:szCs w:val="22"/>
        </w:rPr>
        <w:br/>
      </w:r>
    </w:p>
    <w:p w:rsidR="00612EB1" w:rsidRDefault="00B81101">
      <w:pPr>
        <w:widowControl w:val="0"/>
        <w:numPr>
          <w:ilvl w:val="0"/>
          <w:numId w:val="16"/>
        </w:numPr>
        <w:tabs>
          <w:tab w:val="left" w:pos="502"/>
        </w:tabs>
        <w:spacing w:line="235" w:lineRule="auto"/>
        <w:rPr>
          <w:rFonts w:ascii="Calibri" w:eastAsia="Calibri" w:hAnsi="Calibri" w:cs="Calibri"/>
          <w:sz w:val="22"/>
          <w:szCs w:val="22"/>
        </w:rPr>
      </w:pPr>
      <w:r>
        <w:rPr>
          <w:rFonts w:ascii="Calibri" w:eastAsia="Calibri" w:hAnsi="Calibri" w:cs="Calibri"/>
          <w:sz w:val="22"/>
          <w:szCs w:val="22"/>
        </w:rPr>
        <w:t>Cores: neutras e suaves</w:t>
      </w:r>
      <w:r>
        <w:rPr>
          <w:rFonts w:ascii="Calibri" w:eastAsia="Calibri" w:hAnsi="Calibri" w:cs="Calibri"/>
          <w:sz w:val="22"/>
          <w:szCs w:val="22"/>
        </w:rPr>
        <w:t xml:space="preserve"> — azul claro, verde suave, bege ou cinza claro</w:t>
      </w:r>
      <w:r>
        <w:rPr>
          <w:rFonts w:ascii="Calibri" w:eastAsia="Calibri" w:hAnsi="Calibri" w:cs="Calibri"/>
          <w:sz w:val="22"/>
          <w:szCs w:val="22"/>
        </w:rPr>
        <w:br/>
      </w:r>
    </w:p>
    <w:p w:rsidR="00612EB1" w:rsidRDefault="00B81101">
      <w:pPr>
        <w:widowControl w:val="0"/>
        <w:numPr>
          <w:ilvl w:val="0"/>
          <w:numId w:val="16"/>
        </w:numPr>
        <w:tabs>
          <w:tab w:val="left" w:pos="502"/>
        </w:tabs>
        <w:spacing w:after="240" w:line="235" w:lineRule="auto"/>
        <w:rPr>
          <w:rFonts w:ascii="Calibri" w:eastAsia="Calibri" w:hAnsi="Calibri" w:cs="Calibri"/>
          <w:sz w:val="22"/>
          <w:szCs w:val="22"/>
        </w:rPr>
      </w:pPr>
      <w:r>
        <w:rPr>
          <w:rFonts w:ascii="Calibri" w:eastAsia="Calibri" w:hAnsi="Calibri" w:cs="Calibri"/>
          <w:sz w:val="22"/>
          <w:szCs w:val="22"/>
        </w:rPr>
        <w:t>Normas: produto adequado para ambientes coletivos infantis, alinhado às boas práticas de conforto, segurança e higiene</w:t>
      </w:r>
    </w:p>
    <w:p w:rsidR="00612EB1" w:rsidRDefault="00612EB1">
      <w:pPr>
        <w:widowControl w:val="0"/>
        <w:tabs>
          <w:tab w:val="left" w:pos="502"/>
        </w:tabs>
        <w:spacing w:before="240" w:after="240" w:line="235" w:lineRule="auto"/>
        <w:ind w:left="720"/>
        <w:rPr>
          <w:rFonts w:ascii="Calibri" w:eastAsia="Calibri" w:hAnsi="Calibri" w:cs="Calibri"/>
          <w:sz w:val="22"/>
          <w:szCs w:val="22"/>
        </w:rPr>
      </w:pPr>
    </w:p>
    <w:p w:rsidR="00612EB1" w:rsidRDefault="00B81101">
      <w:pPr>
        <w:widowControl w:val="0"/>
        <w:tabs>
          <w:tab w:val="left" w:pos="502"/>
        </w:tabs>
        <w:spacing w:before="95" w:line="235" w:lineRule="auto"/>
        <w:ind w:left="400" w:right="285"/>
        <w:jc w:val="both"/>
        <w:rPr>
          <w:rFonts w:ascii="Calibri" w:eastAsia="Calibri" w:hAnsi="Calibri" w:cs="Calibri"/>
          <w:sz w:val="22"/>
          <w:szCs w:val="22"/>
        </w:rPr>
      </w:pPr>
      <w:r>
        <w:rPr>
          <w:rFonts w:ascii="Calibri" w:eastAsia="Calibri" w:hAnsi="Calibri" w:cs="Calibri"/>
          <w:sz w:val="22"/>
          <w:szCs w:val="22"/>
        </w:rPr>
        <w:t>1.4 - Manta de solteiro com medidas aproximadas de 1,40 m x 1,80 m, desenvolvida especi</w:t>
      </w:r>
      <w:r>
        <w:rPr>
          <w:rFonts w:ascii="Calibri" w:eastAsia="Calibri" w:hAnsi="Calibri" w:cs="Calibri"/>
          <w:sz w:val="22"/>
          <w:szCs w:val="22"/>
        </w:rPr>
        <w:t xml:space="preserve">almente para uso infantil em creches, garantindo conforto térmico, segurança e praticidade durante os momentos de descanso. Deve ser confeccionada em tecido leve, macio e agradável ao toque, com composição em microfibra soft ou fleece antialérgico de alta </w:t>
      </w:r>
      <w:r>
        <w:rPr>
          <w:rFonts w:ascii="Calibri" w:eastAsia="Calibri" w:hAnsi="Calibri" w:cs="Calibri"/>
          <w:sz w:val="22"/>
          <w:szCs w:val="22"/>
        </w:rPr>
        <w:t>qualidade, que evite o acúmulo de poeira, ácaros e fungos, reduzindo significativamente os riscos de alergias respiratórias nas crianças.</w:t>
      </w:r>
    </w:p>
    <w:p w:rsidR="00612EB1" w:rsidRDefault="00612EB1">
      <w:pPr>
        <w:widowControl w:val="0"/>
        <w:tabs>
          <w:tab w:val="left" w:pos="502"/>
        </w:tabs>
        <w:spacing w:before="95" w:line="235" w:lineRule="auto"/>
        <w:ind w:left="400" w:right="285"/>
        <w:jc w:val="both"/>
        <w:rPr>
          <w:rFonts w:ascii="Calibri" w:eastAsia="Calibri" w:hAnsi="Calibri" w:cs="Calibri"/>
          <w:sz w:val="22"/>
          <w:szCs w:val="22"/>
        </w:rPr>
      </w:pPr>
    </w:p>
    <w:p w:rsidR="00612EB1" w:rsidRDefault="00612EB1">
      <w:pPr>
        <w:widowControl w:val="0"/>
        <w:tabs>
          <w:tab w:val="left" w:pos="502"/>
        </w:tabs>
        <w:spacing w:before="95" w:line="235" w:lineRule="auto"/>
        <w:ind w:left="400" w:right="285"/>
        <w:jc w:val="both"/>
        <w:rPr>
          <w:rFonts w:ascii="Calibri" w:eastAsia="Calibri" w:hAnsi="Calibri" w:cs="Calibri"/>
          <w:sz w:val="22"/>
          <w:szCs w:val="22"/>
        </w:rPr>
      </w:pPr>
    </w:p>
    <w:p w:rsidR="00612EB1" w:rsidRDefault="00B81101">
      <w:pPr>
        <w:widowControl w:val="0"/>
        <w:tabs>
          <w:tab w:val="left" w:pos="502"/>
        </w:tabs>
        <w:spacing w:before="95" w:line="235" w:lineRule="auto"/>
        <w:ind w:left="400" w:right="285"/>
        <w:jc w:val="both"/>
        <w:rPr>
          <w:rFonts w:ascii="Calibri" w:eastAsia="Calibri" w:hAnsi="Calibri" w:cs="Calibri"/>
          <w:sz w:val="22"/>
          <w:szCs w:val="22"/>
        </w:rPr>
      </w:pPr>
      <w:r>
        <w:rPr>
          <w:rFonts w:ascii="Calibri" w:eastAsia="Calibri" w:hAnsi="Calibri" w:cs="Calibri"/>
          <w:sz w:val="22"/>
          <w:szCs w:val="22"/>
        </w:rPr>
        <w:t>As cores da manta devem ser neutras e suaves, em tons pastel como bege, azul claro, verde suave ou cinza claro, cria</w:t>
      </w:r>
      <w:r>
        <w:rPr>
          <w:rFonts w:ascii="Calibri" w:eastAsia="Calibri" w:hAnsi="Calibri" w:cs="Calibri"/>
          <w:sz w:val="22"/>
          <w:szCs w:val="22"/>
        </w:rPr>
        <w:t>ndo um ambiente acolhedor, tranquilo e visualmente harmônico, adequado ao bem-estar infantil durante o sono.</w:t>
      </w:r>
    </w:p>
    <w:p w:rsidR="00612EB1" w:rsidRDefault="00B81101">
      <w:pPr>
        <w:widowControl w:val="0"/>
        <w:tabs>
          <w:tab w:val="left" w:pos="502"/>
        </w:tabs>
        <w:spacing w:before="95" w:line="235" w:lineRule="auto"/>
        <w:ind w:left="400" w:right="285"/>
        <w:jc w:val="both"/>
        <w:rPr>
          <w:rFonts w:ascii="Calibri" w:eastAsia="Calibri" w:hAnsi="Calibri" w:cs="Calibri"/>
          <w:sz w:val="22"/>
          <w:szCs w:val="22"/>
        </w:rPr>
      </w:pPr>
      <w:r>
        <w:rPr>
          <w:rFonts w:ascii="Calibri" w:eastAsia="Calibri" w:hAnsi="Calibri" w:cs="Calibri"/>
          <w:sz w:val="22"/>
          <w:szCs w:val="22"/>
        </w:rPr>
        <w:t>O acabamento das bordas deve ter costura reforçada em todo o contorno, utilizando linha resistente para evitar o desfiamento e garantir durabilidad</w:t>
      </w:r>
      <w:r>
        <w:rPr>
          <w:rFonts w:ascii="Calibri" w:eastAsia="Calibri" w:hAnsi="Calibri" w:cs="Calibri"/>
          <w:sz w:val="22"/>
          <w:szCs w:val="22"/>
        </w:rPr>
        <w:t xml:space="preserve">e mesmo com lavagens frequentes em lavanderia industrial. </w:t>
      </w:r>
    </w:p>
    <w:p w:rsidR="00612EB1" w:rsidRDefault="00B81101">
      <w:pPr>
        <w:widowControl w:val="0"/>
        <w:tabs>
          <w:tab w:val="left" w:pos="502"/>
        </w:tabs>
        <w:spacing w:before="95" w:line="235" w:lineRule="auto"/>
        <w:ind w:left="400" w:right="285"/>
        <w:jc w:val="both"/>
        <w:rPr>
          <w:rFonts w:ascii="Calibri" w:eastAsia="Calibri" w:hAnsi="Calibri" w:cs="Calibri"/>
          <w:sz w:val="22"/>
          <w:szCs w:val="22"/>
        </w:rPr>
      </w:pPr>
      <w:r>
        <w:rPr>
          <w:rFonts w:ascii="Calibri" w:eastAsia="Calibri" w:hAnsi="Calibri" w:cs="Calibri"/>
          <w:sz w:val="22"/>
          <w:szCs w:val="22"/>
        </w:rPr>
        <w:t>A manta deve possuir gramatura adequada para proporcionar aquecimento confortável, sem excesso de peso ou abafamento, garantindo que as crianças fiquem cobertas de forma segura sem risco de sufocam</w:t>
      </w:r>
      <w:r>
        <w:rPr>
          <w:rFonts w:ascii="Calibri" w:eastAsia="Calibri" w:hAnsi="Calibri" w:cs="Calibri"/>
          <w:sz w:val="22"/>
          <w:szCs w:val="22"/>
        </w:rPr>
        <w:t>ento.</w:t>
      </w:r>
    </w:p>
    <w:p w:rsidR="00612EB1" w:rsidRDefault="00B81101">
      <w:pPr>
        <w:widowControl w:val="0"/>
        <w:tabs>
          <w:tab w:val="left" w:pos="502"/>
        </w:tabs>
        <w:spacing w:before="95" w:line="235" w:lineRule="auto"/>
        <w:ind w:left="400" w:right="285"/>
        <w:jc w:val="both"/>
        <w:rPr>
          <w:rFonts w:ascii="Calibri" w:eastAsia="Calibri" w:hAnsi="Calibri" w:cs="Calibri"/>
          <w:sz w:val="22"/>
          <w:szCs w:val="22"/>
        </w:rPr>
      </w:pPr>
      <w:r>
        <w:rPr>
          <w:rFonts w:ascii="Calibri" w:eastAsia="Calibri" w:hAnsi="Calibri" w:cs="Calibri"/>
          <w:sz w:val="22"/>
          <w:szCs w:val="22"/>
        </w:rPr>
        <w:lastRenderedPageBreak/>
        <w:t>O tecido deve manter sua maciez e aspecto aveludado mesmo após sucessivos ciclos de higienização, sendo fácil de dobrar, armazenar e manusear pelas equipes de apoio da creche. Todo o material deve ser atóxico, livre de substâncias químicas nocivas, s</w:t>
      </w:r>
      <w:r>
        <w:rPr>
          <w:rFonts w:ascii="Calibri" w:eastAsia="Calibri" w:hAnsi="Calibri" w:cs="Calibri"/>
          <w:sz w:val="22"/>
          <w:szCs w:val="22"/>
        </w:rPr>
        <w:t>em detalhes ou partes que possam se soltar e oferecer risco de acidentes.</w:t>
      </w:r>
    </w:p>
    <w:p w:rsidR="00612EB1" w:rsidRDefault="00B81101">
      <w:pPr>
        <w:widowControl w:val="0"/>
        <w:tabs>
          <w:tab w:val="left" w:pos="502"/>
        </w:tabs>
        <w:spacing w:before="240" w:after="240" w:line="235" w:lineRule="auto"/>
        <w:jc w:val="both"/>
        <w:rPr>
          <w:rFonts w:ascii="Calibri" w:eastAsia="Calibri" w:hAnsi="Calibri" w:cs="Calibri"/>
          <w:sz w:val="22"/>
          <w:szCs w:val="22"/>
        </w:rPr>
      </w:pPr>
      <w:r>
        <w:rPr>
          <w:rFonts w:ascii="Calibri" w:eastAsia="Calibri" w:hAnsi="Calibri" w:cs="Calibri"/>
          <w:sz w:val="22"/>
          <w:szCs w:val="22"/>
        </w:rPr>
        <w:t xml:space="preserve">O produto deve atender aos padrões de qualidade, segurança e higiene exigidos para ambientes coletivos infantis, com procedência controlada e, preferencialmente, laudo de composição </w:t>
      </w:r>
      <w:r>
        <w:rPr>
          <w:rFonts w:ascii="Calibri" w:eastAsia="Calibri" w:hAnsi="Calibri" w:cs="Calibri"/>
          <w:sz w:val="22"/>
          <w:szCs w:val="22"/>
        </w:rPr>
        <w:t>e anti alergenicidade quando solicitado, garantindo um descanso confortável, saudável e seguro para as crianças.</w:t>
      </w:r>
    </w:p>
    <w:p w:rsidR="00612EB1" w:rsidRDefault="00612EB1">
      <w:pPr>
        <w:widowControl w:val="0"/>
        <w:tabs>
          <w:tab w:val="left" w:pos="502"/>
        </w:tabs>
        <w:spacing w:before="240" w:after="240" w:line="235" w:lineRule="auto"/>
        <w:jc w:val="both"/>
        <w:rPr>
          <w:rFonts w:ascii="Calibri" w:eastAsia="Calibri" w:hAnsi="Calibri" w:cs="Calibri"/>
          <w:sz w:val="22"/>
          <w:szCs w:val="22"/>
        </w:rPr>
      </w:pPr>
    </w:p>
    <w:p w:rsidR="00612EB1" w:rsidRDefault="00B81101">
      <w:pPr>
        <w:widowControl w:val="0"/>
        <w:tabs>
          <w:tab w:val="left" w:pos="502"/>
        </w:tabs>
        <w:spacing w:before="240" w:after="240" w:line="235" w:lineRule="auto"/>
        <w:jc w:val="both"/>
        <w:rPr>
          <w:rFonts w:ascii="Calibri" w:eastAsia="Calibri" w:hAnsi="Calibri" w:cs="Calibri"/>
          <w:b/>
          <w:sz w:val="22"/>
          <w:szCs w:val="22"/>
        </w:rPr>
      </w:pPr>
      <w:r>
        <w:rPr>
          <w:rFonts w:ascii="Calibri" w:eastAsia="Calibri" w:hAnsi="Calibri" w:cs="Calibri"/>
          <w:b/>
          <w:sz w:val="22"/>
          <w:szCs w:val="22"/>
        </w:rPr>
        <w:t>Principais exigências complementares:</w:t>
      </w:r>
    </w:p>
    <w:p w:rsidR="00612EB1" w:rsidRDefault="00B81101">
      <w:pPr>
        <w:widowControl w:val="0"/>
        <w:numPr>
          <w:ilvl w:val="0"/>
          <w:numId w:val="1"/>
        </w:numPr>
        <w:tabs>
          <w:tab w:val="left" w:pos="502"/>
        </w:tabs>
        <w:spacing w:before="240" w:line="235" w:lineRule="auto"/>
        <w:rPr>
          <w:rFonts w:ascii="Calibri" w:eastAsia="Calibri" w:hAnsi="Calibri" w:cs="Calibri"/>
          <w:sz w:val="22"/>
          <w:szCs w:val="22"/>
        </w:rPr>
      </w:pPr>
      <w:r>
        <w:rPr>
          <w:rFonts w:ascii="Calibri" w:eastAsia="Calibri" w:hAnsi="Calibri" w:cs="Calibri"/>
          <w:sz w:val="22"/>
          <w:szCs w:val="22"/>
        </w:rPr>
        <w:t>Medidas: 1,40 m x 1,80 m (padrão solteiro, adaptado para uso infantil)</w:t>
      </w:r>
      <w:r>
        <w:rPr>
          <w:rFonts w:ascii="Calibri" w:eastAsia="Calibri" w:hAnsi="Calibri" w:cs="Calibri"/>
          <w:sz w:val="22"/>
          <w:szCs w:val="22"/>
        </w:rPr>
        <w:br/>
      </w:r>
    </w:p>
    <w:p w:rsidR="00612EB1" w:rsidRDefault="00B81101">
      <w:pPr>
        <w:widowControl w:val="0"/>
        <w:numPr>
          <w:ilvl w:val="0"/>
          <w:numId w:val="1"/>
        </w:numPr>
        <w:tabs>
          <w:tab w:val="left" w:pos="502"/>
        </w:tabs>
        <w:spacing w:line="235" w:lineRule="auto"/>
        <w:rPr>
          <w:rFonts w:ascii="Calibri" w:eastAsia="Calibri" w:hAnsi="Calibri" w:cs="Calibri"/>
          <w:sz w:val="22"/>
          <w:szCs w:val="22"/>
        </w:rPr>
      </w:pPr>
      <w:r>
        <w:rPr>
          <w:rFonts w:ascii="Calibri" w:eastAsia="Calibri" w:hAnsi="Calibri" w:cs="Calibri"/>
          <w:sz w:val="22"/>
          <w:szCs w:val="22"/>
        </w:rPr>
        <w:t>Tecido: microfibra soft ou fleece, antialérgico, toque macio e leve</w:t>
      </w:r>
      <w:r>
        <w:rPr>
          <w:rFonts w:ascii="Calibri" w:eastAsia="Calibri" w:hAnsi="Calibri" w:cs="Calibri"/>
          <w:sz w:val="22"/>
          <w:szCs w:val="22"/>
        </w:rPr>
        <w:br/>
      </w:r>
    </w:p>
    <w:p w:rsidR="00612EB1" w:rsidRDefault="00B81101">
      <w:pPr>
        <w:widowControl w:val="0"/>
        <w:numPr>
          <w:ilvl w:val="0"/>
          <w:numId w:val="1"/>
        </w:numPr>
        <w:tabs>
          <w:tab w:val="left" w:pos="502"/>
        </w:tabs>
        <w:spacing w:line="235" w:lineRule="auto"/>
        <w:rPr>
          <w:rFonts w:ascii="Calibri" w:eastAsia="Calibri" w:hAnsi="Calibri" w:cs="Calibri"/>
          <w:sz w:val="22"/>
          <w:szCs w:val="22"/>
        </w:rPr>
      </w:pPr>
      <w:r>
        <w:rPr>
          <w:rFonts w:ascii="Calibri" w:eastAsia="Calibri" w:hAnsi="Calibri" w:cs="Calibri"/>
          <w:sz w:val="22"/>
          <w:szCs w:val="22"/>
        </w:rPr>
        <w:t>Cores: neutras e suaves — tons pastel como bege, azul claro, verde suave ou cinza claro</w:t>
      </w:r>
      <w:r>
        <w:rPr>
          <w:rFonts w:ascii="Calibri" w:eastAsia="Calibri" w:hAnsi="Calibri" w:cs="Calibri"/>
          <w:sz w:val="22"/>
          <w:szCs w:val="22"/>
        </w:rPr>
        <w:br/>
      </w:r>
    </w:p>
    <w:p w:rsidR="00612EB1" w:rsidRDefault="00B81101">
      <w:pPr>
        <w:widowControl w:val="0"/>
        <w:numPr>
          <w:ilvl w:val="0"/>
          <w:numId w:val="1"/>
        </w:numPr>
        <w:tabs>
          <w:tab w:val="left" w:pos="502"/>
        </w:tabs>
        <w:spacing w:line="235" w:lineRule="auto"/>
        <w:rPr>
          <w:rFonts w:ascii="Calibri" w:eastAsia="Calibri" w:hAnsi="Calibri" w:cs="Calibri"/>
          <w:sz w:val="22"/>
          <w:szCs w:val="22"/>
        </w:rPr>
      </w:pPr>
      <w:r>
        <w:rPr>
          <w:rFonts w:ascii="Calibri" w:eastAsia="Calibri" w:hAnsi="Calibri" w:cs="Calibri"/>
          <w:sz w:val="22"/>
          <w:szCs w:val="22"/>
        </w:rPr>
        <w:t>Acabamento: costura reforçada em toda a borda para evitar desfiamentos</w:t>
      </w:r>
      <w:r>
        <w:rPr>
          <w:rFonts w:ascii="Calibri" w:eastAsia="Calibri" w:hAnsi="Calibri" w:cs="Calibri"/>
          <w:sz w:val="22"/>
          <w:szCs w:val="22"/>
        </w:rPr>
        <w:br/>
      </w:r>
    </w:p>
    <w:p w:rsidR="00612EB1" w:rsidRDefault="00B81101">
      <w:pPr>
        <w:widowControl w:val="0"/>
        <w:numPr>
          <w:ilvl w:val="0"/>
          <w:numId w:val="1"/>
        </w:numPr>
        <w:tabs>
          <w:tab w:val="left" w:pos="502"/>
        </w:tabs>
        <w:spacing w:line="235" w:lineRule="auto"/>
        <w:rPr>
          <w:rFonts w:ascii="Calibri" w:eastAsia="Calibri" w:hAnsi="Calibri" w:cs="Calibri"/>
          <w:sz w:val="22"/>
          <w:szCs w:val="22"/>
        </w:rPr>
      </w:pPr>
      <w:r>
        <w:rPr>
          <w:rFonts w:ascii="Calibri" w:eastAsia="Calibri" w:hAnsi="Calibri" w:cs="Calibri"/>
          <w:sz w:val="22"/>
          <w:szCs w:val="22"/>
        </w:rPr>
        <w:t>Gramatura: leve, com aquec</w:t>
      </w:r>
      <w:r>
        <w:rPr>
          <w:rFonts w:ascii="Calibri" w:eastAsia="Calibri" w:hAnsi="Calibri" w:cs="Calibri"/>
          <w:sz w:val="22"/>
          <w:szCs w:val="22"/>
        </w:rPr>
        <w:t>imento adequado sem abafamento</w:t>
      </w:r>
      <w:r>
        <w:rPr>
          <w:rFonts w:ascii="Calibri" w:eastAsia="Calibri" w:hAnsi="Calibri" w:cs="Calibri"/>
          <w:sz w:val="22"/>
          <w:szCs w:val="22"/>
        </w:rPr>
        <w:br/>
      </w:r>
    </w:p>
    <w:p w:rsidR="00612EB1" w:rsidRDefault="00B81101">
      <w:pPr>
        <w:widowControl w:val="0"/>
        <w:numPr>
          <w:ilvl w:val="0"/>
          <w:numId w:val="1"/>
        </w:numPr>
        <w:tabs>
          <w:tab w:val="left" w:pos="502"/>
        </w:tabs>
        <w:spacing w:line="235" w:lineRule="auto"/>
        <w:rPr>
          <w:rFonts w:ascii="Calibri" w:eastAsia="Calibri" w:hAnsi="Calibri" w:cs="Calibri"/>
          <w:sz w:val="22"/>
          <w:szCs w:val="22"/>
        </w:rPr>
      </w:pPr>
      <w:r>
        <w:rPr>
          <w:rFonts w:ascii="Calibri" w:eastAsia="Calibri" w:hAnsi="Calibri" w:cs="Calibri"/>
          <w:sz w:val="22"/>
          <w:szCs w:val="22"/>
        </w:rPr>
        <w:t>Higienização: fácil de lavar, secagem rápida, mantém maciez após uso intenso</w:t>
      </w:r>
      <w:r>
        <w:rPr>
          <w:rFonts w:ascii="Calibri" w:eastAsia="Calibri" w:hAnsi="Calibri" w:cs="Calibri"/>
          <w:sz w:val="22"/>
          <w:szCs w:val="22"/>
        </w:rPr>
        <w:br/>
      </w:r>
    </w:p>
    <w:p w:rsidR="00612EB1" w:rsidRDefault="00B81101">
      <w:pPr>
        <w:widowControl w:val="0"/>
        <w:numPr>
          <w:ilvl w:val="0"/>
          <w:numId w:val="1"/>
        </w:numPr>
        <w:tabs>
          <w:tab w:val="left" w:pos="502"/>
        </w:tabs>
        <w:spacing w:line="235" w:lineRule="auto"/>
        <w:rPr>
          <w:rFonts w:ascii="Calibri" w:eastAsia="Calibri" w:hAnsi="Calibri" w:cs="Calibri"/>
          <w:sz w:val="22"/>
          <w:szCs w:val="22"/>
        </w:rPr>
      </w:pPr>
      <w:r>
        <w:rPr>
          <w:rFonts w:ascii="Calibri" w:eastAsia="Calibri" w:hAnsi="Calibri" w:cs="Calibri"/>
          <w:sz w:val="22"/>
          <w:szCs w:val="22"/>
        </w:rPr>
        <w:t>Segurança: material atóxico, sem partes soltas, adequado para uso infantil</w:t>
      </w:r>
      <w:r>
        <w:rPr>
          <w:rFonts w:ascii="Calibri" w:eastAsia="Calibri" w:hAnsi="Calibri" w:cs="Calibri"/>
          <w:sz w:val="22"/>
          <w:szCs w:val="22"/>
        </w:rPr>
        <w:br/>
      </w:r>
    </w:p>
    <w:p w:rsidR="00612EB1" w:rsidRDefault="00B81101">
      <w:pPr>
        <w:widowControl w:val="0"/>
        <w:numPr>
          <w:ilvl w:val="0"/>
          <w:numId w:val="1"/>
        </w:numPr>
        <w:tabs>
          <w:tab w:val="left" w:pos="502"/>
        </w:tabs>
        <w:spacing w:after="240" w:line="235" w:lineRule="auto"/>
        <w:rPr>
          <w:rFonts w:ascii="Calibri" w:eastAsia="Calibri" w:hAnsi="Calibri" w:cs="Calibri"/>
          <w:sz w:val="22"/>
          <w:szCs w:val="22"/>
        </w:rPr>
      </w:pPr>
      <w:r>
        <w:rPr>
          <w:rFonts w:ascii="Calibri" w:eastAsia="Calibri" w:hAnsi="Calibri" w:cs="Calibri"/>
          <w:sz w:val="22"/>
          <w:szCs w:val="22"/>
        </w:rPr>
        <w:t>Normas: atende padrões de higiene e segurança para instituições de edu</w:t>
      </w:r>
      <w:r>
        <w:rPr>
          <w:rFonts w:ascii="Calibri" w:eastAsia="Calibri" w:hAnsi="Calibri" w:cs="Calibri"/>
          <w:sz w:val="22"/>
          <w:szCs w:val="22"/>
        </w:rPr>
        <w:t>cação infantil</w:t>
      </w:r>
    </w:p>
    <w:p w:rsidR="00612EB1" w:rsidRDefault="00612EB1">
      <w:pPr>
        <w:widowControl w:val="0"/>
        <w:tabs>
          <w:tab w:val="left" w:pos="502"/>
        </w:tabs>
        <w:spacing w:before="240" w:after="240" w:line="235" w:lineRule="auto"/>
        <w:jc w:val="both"/>
        <w:rPr>
          <w:rFonts w:ascii="Calibri" w:eastAsia="Calibri" w:hAnsi="Calibri" w:cs="Calibri"/>
          <w:sz w:val="22"/>
          <w:szCs w:val="22"/>
        </w:rPr>
      </w:pPr>
    </w:p>
    <w:p w:rsidR="00612EB1" w:rsidRDefault="00B81101">
      <w:pPr>
        <w:widowControl w:val="0"/>
        <w:tabs>
          <w:tab w:val="left" w:pos="502"/>
        </w:tabs>
        <w:spacing w:before="240" w:after="240" w:line="235" w:lineRule="auto"/>
        <w:jc w:val="both"/>
        <w:rPr>
          <w:rFonts w:ascii="Calibri" w:eastAsia="Calibri" w:hAnsi="Calibri" w:cs="Calibri"/>
          <w:sz w:val="22"/>
          <w:szCs w:val="22"/>
        </w:rPr>
      </w:pPr>
      <w:r>
        <w:rPr>
          <w:rFonts w:ascii="Calibri" w:eastAsia="Calibri" w:hAnsi="Calibri" w:cs="Calibri"/>
          <w:sz w:val="22"/>
          <w:szCs w:val="22"/>
        </w:rPr>
        <w:t>1.5 - Edredons com dimensões de 1,40 m x 2,10 m, confeccionados no padrão solteiro, destinados ao uso infantil em creches, garantindo conforto, segurança e durabilidade durante os momentos de descanso. Devem apresentar cores neutras e suave</w:t>
      </w:r>
      <w:r>
        <w:rPr>
          <w:rFonts w:ascii="Calibri" w:eastAsia="Calibri" w:hAnsi="Calibri" w:cs="Calibri"/>
          <w:sz w:val="22"/>
          <w:szCs w:val="22"/>
        </w:rPr>
        <w:t>s, em tons pastel como azul claro, verde suave, bege ou cinza, criando um ambiente tranquilo e acolhedor, adequado ao bem-estar infantil.</w:t>
      </w:r>
    </w:p>
    <w:p w:rsidR="00612EB1" w:rsidRDefault="00B81101">
      <w:pPr>
        <w:widowControl w:val="0"/>
        <w:tabs>
          <w:tab w:val="left" w:pos="502"/>
        </w:tabs>
        <w:spacing w:before="240" w:after="240" w:line="235" w:lineRule="auto"/>
        <w:jc w:val="both"/>
        <w:rPr>
          <w:rFonts w:ascii="Calibri" w:eastAsia="Calibri" w:hAnsi="Calibri" w:cs="Calibri"/>
          <w:sz w:val="22"/>
          <w:szCs w:val="22"/>
        </w:rPr>
      </w:pPr>
      <w:r>
        <w:rPr>
          <w:rFonts w:ascii="Calibri" w:eastAsia="Calibri" w:hAnsi="Calibri" w:cs="Calibri"/>
          <w:sz w:val="22"/>
          <w:szCs w:val="22"/>
        </w:rPr>
        <w:t xml:space="preserve">O tecido externo deve ser antialérgico, de toque macio e confortável, preferencialmente 100% poliéster ou algodão com </w:t>
      </w:r>
      <w:r>
        <w:rPr>
          <w:rFonts w:ascii="Calibri" w:eastAsia="Calibri" w:hAnsi="Calibri" w:cs="Calibri"/>
          <w:sz w:val="22"/>
          <w:szCs w:val="22"/>
        </w:rPr>
        <w:t>tratamento especial para evitar a proliferação de ácaros, fungos e bactérias, assegurando a saúde respiratória das crianças. O enchimento deve ser uniforme, com gramatura suficiente para proporcionar isolamento térmico adequado sem excesso de peso, evitand</w:t>
      </w:r>
      <w:r>
        <w:rPr>
          <w:rFonts w:ascii="Calibri" w:eastAsia="Calibri" w:hAnsi="Calibri" w:cs="Calibri"/>
          <w:sz w:val="22"/>
          <w:szCs w:val="22"/>
        </w:rPr>
        <w:t>o o risco de abafamento.</w:t>
      </w:r>
    </w:p>
    <w:p w:rsidR="00612EB1" w:rsidRDefault="00B81101">
      <w:pPr>
        <w:widowControl w:val="0"/>
        <w:tabs>
          <w:tab w:val="left" w:pos="502"/>
        </w:tabs>
        <w:spacing w:before="240" w:after="240" w:line="235" w:lineRule="auto"/>
        <w:jc w:val="both"/>
        <w:rPr>
          <w:rFonts w:ascii="Calibri" w:eastAsia="Calibri" w:hAnsi="Calibri" w:cs="Calibri"/>
          <w:sz w:val="22"/>
          <w:szCs w:val="22"/>
        </w:rPr>
      </w:pPr>
      <w:r>
        <w:rPr>
          <w:rFonts w:ascii="Calibri" w:eastAsia="Calibri" w:hAnsi="Calibri" w:cs="Calibri"/>
          <w:sz w:val="22"/>
          <w:szCs w:val="22"/>
        </w:rPr>
        <w:t>O acabamento deve contar com costuras reforçadas em toda a extensão para evitar deslocamento do enchimento e desgaste precoce, mesmo após múltiplas lavagens em lavanderia industrial. Todo o material utilizado deve ser atóxico, de p</w:t>
      </w:r>
      <w:r>
        <w:rPr>
          <w:rFonts w:ascii="Calibri" w:eastAsia="Calibri" w:hAnsi="Calibri" w:cs="Calibri"/>
          <w:sz w:val="22"/>
          <w:szCs w:val="22"/>
        </w:rPr>
        <w:t>rocedência controlada, livre de substâncias nocivas e resistente à formação de bolinhas (pilling).</w:t>
      </w:r>
    </w:p>
    <w:p w:rsidR="00612EB1" w:rsidRDefault="00B81101">
      <w:pPr>
        <w:widowControl w:val="0"/>
        <w:tabs>
          <w:tab w:val="left" w:pos="502"/>
        </w:tabs>
        <w:spacing w:before="240" w:after="240" w:line="235" w:lineRule="auto"/>
        <w:jc w:val="both"/>
        <w:rPr>
          <w:rFonts w:ascii="Calibri" w:eastAsia="Calibri" w:hAnsi="Calibri" w:cs="Calibri"/>
          <w:sz w:val="22"/>
          <w:szCs w:val="22"/>
        </w:rPr>
      </w:pPr>
      <w:r>
        <w:rPr>
          <w:rFonts w:ascii="Calibri" w:eastAsia="Calibri" w:hAnsi="Calibri" w:cs="Calibri"/>
          <w:sz w:val="22"/>
          <w:szCs w:val="22"/>
        </w:rPr>
        <w:t>Deve permitir higienização frequente, com secagem rápida, mantendo suas características originais de maciez, conforto térmico e segurança. É importante que o</w:t>
      </w:r>
      <w:r>
        <w:rPr>
          <w:rFonts w:ascii="Calibri" w:eastAsia="Calibri" w:hAnsi="Calibri" w:cs="Calibri"/>
          <w:sz w:val="22"/>
          <w:szCs w:val="22"/>
        </w:rPr>
        <w:t xml:space="preserve"> produto atenda às normas de qualidade, higiene e segurança aplicáveis a instituições de educação infantil, garantindo um descanso saudável, </w:t>
      </w:r>
      <w:r>
        <w:rPr>
          <w:rFonts w:ascii="Calibri" w:eastAsia="Calibri" w:hAnsi="Calibri" w:cs="Calibri"/>
          <w:sz w:val="22"/>
          <w:szCs w:val="22"/>
        </w:rPr>
        <w:lastRenderedPageBreak/>
        <w:t>confortável e seguro para os pequenos.</w:t>
      </w:r>
    </w:p>
    <w:p w:rsidR="00612EB1" w:rsidRDefault="00612EB1">
      <w:pPr>
        <w:widowControl w:val="0"/>
        <w:tabs>
          <w:tab w:val="left" w:pos="502"/>
        </w:tabs>
        <w:spacing w:before="240" w:after="240" w:line="235" w:lineRule="auto"/>
        <w:jc w:val="both"/>
        <w:rPr>
          <w:rFonts w:ascii="Calibri" w:eastAsia="Calibri" w:hAnsi="Calibri" w:cs="Calibri"/>
          <w:sz w:val="22"/>
          <w:szCs w:val="22"/>
        </w:rPr>
      </w:pPr>
    </w:p>
    <w:p w:rsidR="00612EB1" w:rsidRDefault="00B81101">
      <w:pPr>
        <w:widowControl w:val="0"/>
        <w:tabs>
          <w:tab w:val="left" w:pos="502"/>
        </w:tabs>
        <w:spacing w:before="240" w:after="240" w:line="235" w:lineRule="auto"/>
        <w:jc w:val="both"/>
        <w:rPr>
          <w:rFonts w:ascii="Calibri" w:eastAsia="Calibri" w:hAnsi="Calibri" w:cs="Calibri"/>
          <w:b/>
          <w:sz w:val="22"/>
          <w:szCs w:val="22"/>
        </w:rPr>
      </w:pPr>
      <w:r>
        <w:rPr>
          <w:rFonts w:ascii="Calibri" w:eastAsia="Calibri" w:hAnsi="Calibri" w:cs="Calibri"/>
          <w:b/>
          <w:sz w:val="22"/>
          <w:szCs w:val="22"/>
        </w:rPr>
        <w:t xml:space="preserve">     Principais pontos complementares:</w:t>
      </w:r>
    </w:p>
    <w:p w:rsidR="00612EB1" w:rsidRDefault="00B81101">
      <w:pPr>
        <w:widowControl w:val="0"/>
        <w:numPr>
          <w:ilvl w:val="0"/>
          <w:numId w:val="5"/>
        </w:numPr>
        <w:tabs>
          <w:tab w:val="left" w:pos="502"/>
        </w:tabs>
        <w:spacing w:before="240" w:line="235" w:lineRule="auto"/>
        <w:rPr>
          <w:rFonts w:ascii="Calibri" w:eastAsia="Calibri" w:hAnsi="Calibri" w:cs="Calibri"/>
          <w:sz w:val="22"/>
          <w:szCs w:val="22"/>
        </w:rPr>
      </w:pPr>
      <w:r>
        <w:rPr>
          <w:rFonts w:ascii="Calibri" w:eastAsia="Calibri" w:hAnsi="Calibri" w:cs="Calibri"/>
          <w:sz w:val="22"/>
          <w:szCs w:val="22"/>
        </w:rPr>
        <w:t>Medidas: 1,40 m x 2,10 m (padrão sol</w:t>
      </w:r>
      <w:r>
        <w:rPr>
          <w:rFonts w:ascii="Calibri" w:eastAsia="Calibri" w:hAnsi="Calibri" w:cs="Calibri"/>
          <w:sz w:val="22"/>
          <w:szCs w:val="22"/>
        </w:rPr>
        <w:t>teiro)</w:t>
      </w:r>
      <w:r>
        <w:rPr>
          <w:rFonts w:ascii="Calibri" w:eastAsia="Calibri" w:hAnsi="Calibri" w:cs="Calibri"/>
          <w:sz w:val="22"/>
          <w:szCs w:val="22"/>
        </w:rPr>
        <w:br/>
      </w:r>
    </w:p>
    <w:p w:rsidR="00612EB1" w:rsidRDefault="00B81101">
      <w:pPr>
        <w:widowControl w:val="0"/>
        <w:numPr>
          <w:ilvl w:val="0"/>
          <w:numId w:val="5"/>
        </w:numPr>
        <w:tabs>
          <w:tab w:val="left" w:pos="502"/>
        </w:tabs>
        <w:spacing w:line="235" w:lineRule="auto"/>
        <w:rPr>
          <w:rFonts w:ascii="Calibri" w:eastAsia="Calibri" w:hAnsi="Calibri" w:cs="Calibri"/>
          <w:sz w:val="22"/>
          <w:szCs w:val="22"/>
        </w:rPr>
      </w:pPr>
      <w:r>
        <w:rPr>
          <w:rFonts w:ascii="Calibri" w:eastAsia="Calibri" w:hAnsi="Calibri" w:cs="Calibri"/>
          <w:sz w:val="22"/>
          <w:szCs w:val="22"/>
        </w:rPr>
        <w:t>Tecido: antialérgico, 100% poliéster ou algodão com tratamento especial contra ácaros e fungos</w:t>
      </w:r>
      <w:r>
        <w:rPr>
          <w:rFonts w:ascii="Calibri" w:eastAsia="Calibri" w:hAnsi="Calibri" w:cs="Calibri"/>
          <w:sz w:val="22"/>
          <w:szCs w:val="22"/>
        </w:rPr>
        <w:br/>
      </w:r>
    </w:p>
    <w:p w:rsidR="00612EB1" w:rsidRDefault="00B81101">
      <w:pPr>
        <w:widowControl w:val="0"/>
        <w:numPr>
          <w:ilvl w:val="0"/>
          <w:numId w:val="5"/>
        </w:numPr>
        <w:tabs>
          <w:tab w:val="left" w:pos="502"/>
        </w:tabs>
        <w:spacing w:line="235" w:lineRule="auto"/>
        <w:rPr>
          <w:rFonts w:ascii="Calibri" w:eastAsia="Calibri" w:hAnsi="Calibri" w:cs="Calibri"/>
          <w:sz w:val="22"/>
          <w:szCs w:val="22"/>
        </w:rPr>
      </w:pPr>
      <w:r>
        <w:rPr>
          <w:rFonts w:ascii="Calibri" w:eastAsia="Calibri" w:hAnsi="Calibri" w:cs="Calibri"/>
          <w:sz w:val="22"/>
          <w:szCs w:val="22"/>
        </w:rPr>
        <w:t>Cores: neutras e suaves — tons pastel como azul claro, verde suave, bege ou cinza</w:t>
      </w:r>
      <w:r>
        <w:rPr>
          <w:rFonts w:ascii="Calibri" w:eastAsia="Calibri" w:hAnsi="Calibri" w:cs="Calibri"/>
          <w:sz w:val="22"/>
          <w:szCs w:val="22"/>
        </w:rPr>
        <w:br/>
      </w:r>
    </w:p>
    <w:p w:rsidR="00612EB1" w:rsidRDefault="00B81101">
      <w:pPr>
        <w:widowControl w:val="0"/>
        <w:numPr>
          <w:ilvl w:val="0"/>
          <w:numId w:val="5"/>
        </w:numPr>
        <w:tabs>
          <w:tab w:val="left" w:pos="502"/>
        </w:tabs>
        <w:spacing w:line="235" w:lineRule="auto"/>
        <w:rPr>
          <w:rFonts w:ascii="Calibri" w:eastAsia="Calibri" w:hAnsi="Calibri" w:cs="Calibri"/>
          <w:sz w:val="22"/>
          <w:szCs w:val="22"/>
        </w:rPr>
      </w:pPr>
      <w:r>
        <w:rPr>
          <w:rFonts w:ascii="Calibri" w:eastAsia="Calibri" w:hAnsi="Calibri" w:cs="Calibri"/>
          <w:sz w:val="22"/>
          <w:szCs w:val="22"/>
        </w:rPr>
        <w:t>Enchimento: uniforme, gramatura adequada, leve e confortável</w:t>
      </w:r>
      <w:r>
        <w:rPr>
          <w:rFonts w:ascii="Calibri" w:eastAsia="Calibri" w:hAnsi="Calibri" w:cs="Calibri"/>
          <w:sz w:val="22"/>
          <w:szCs w:val="22"/>
        </w:rPr>
        <w:br/>
      </w:r>
    </w:p>
    <w:p w:rsidR="00612EB1" w:rsidRDefault="00B81101">
      <w:pPr>
        <w:widowControl w:val="0"/>
        <w:numPr>
          <w:ilvl w:val="0"/>
          <w:numId w:val="5"/>
        </w:numPr>
        <w:tabs>
          <w:tab w:val="left" w:pos="502"/>
        </w:tabs>
        <w:spacing w:line="235" w:lineRule="auto"/>
        <w:rPr>
          <w:rFonts w:ascii="Calibri" w:eastAsia="Calibri" w:hAnsi="Calibri" w:cs="Calibri"/>
          <w:sz w:val="22"/>
          <w:szCs w:val="22"/>
        </w:rPr>
      </w:pPr>
      <w:r>
        <w:rPr>
          <w:rFonts w:ascii="Calibri" w:eastAsia="Calibri" w:hAnsi="Calibri" w:cs="Calibri"/>
          <w:sz w:val="22"/>
          <w:szCs w:val="22"/>
        </w:rPr>
        <w:t>Acabamento: costuras reforçadas, evita deslocamentos e desgaste</w:t>
      </w:r>
      <w:r>
        <w:rPr>
          <w:rFonts w:ascii="Calibri" w:eastAsia="Calibri" w:hAnsi="Calibri" w:cs="Calibri"/>
          <w:sz w:val="22"/>
          <w:szCs w:val="22"/>
        </w:rPr>
        <w:br/>
      </w:r>
    </w:p>
    <w:p w:rsidR="00612EB1" w:rsidRDefault="00B81101">
      <w:pPr>
        <w:widowControl w:val="0"/>
        <w:numPr>
          <w:ilvl w:val="0"/>
          <w:numId w:val="5"/>
        </w:numPr>
        <w:tabs>
          <w:tab w:val="left" w:pos="502"/>
        </w:tabs>
        <w:spacing w:line="235" w:lineRule="auto"/>
        <w:rPr>
          <w:rFonts w:ascii="Calibri" w:eastAsia="Calibri" w:hAnsi="Calibri" w:cs="Calibri"/>
          <w:sz w:val="22"/>
          <w:szCs w:val="22"/>
        </w:rPr>
      </w:pPr>
      <w:r>
        <w:rPr>
          <w:rFonts w:ascii="Calibri" w:eastAsia="Calibri" w:hAnsi="Calibri" w:cs="Calibri"/>
          <w:sz w:val="22"/>
          <w:szCs w:val="22"/>
        </w:rPr>
        <w:t>Higiene: fácil lavagem, secagem rápida, mantém maciez e segurança respiratória</w:t>
      </w:r>
      <w:r>
        <w:rPr>
          <w:rFonts w:ascii="Calibri" w:eastAsia="Calibri" w:hAnsi="Calibri" w:cs="Calibri"/>
          <w:sz w:val="22"/>
          <w:szCs w:val="22"/>
        </w:rPr>
        <w:br/>
      </w:r>
    </w:p>
    <w:p w:rsidR="00612EB1" w:rsidRDefault="00B81101">
      <w:pPr>
        <w:widowControl w:val="0"/>
        <w:numPr>
          <w:ilvl w:val="0"/>
          <w:numId w:val="5"/>
        </w:numPr>
        <w:tabs>
          <w:tab w:val="left" w:pos="502"/>
        </w:tabs>
        <w:spacing w:line="235" w:lineRule="auto"/>
        <w:rPr>
          <w:rFonts w:ascii="Calibri" w:eastAsia="Calibri" w:hAnsi="Calibri" w:cs="Calibri"/>
          <w:sz w:val="22"/>
          <w:szCs w:val="22"/>
        </w:rPr>
      </w:pPr>
      <w:r>
        <w:rPr>
          <w:rFonts w:ascii="Calibri" w:eastAsia="Calibri" w:hAnsi="Calibri" w:cs="Calibri"/>
          <w:sz w:val="22"/>
          <w:szCs w:val="22"/>
        </w:rPr>
        <w:t>Segurança: materiais atóxicos, sem partes soltas, resistente a lavagens frequentes</w:t>
      </w:r>
      <w:r>
        <w:rPr>
          <w:rFonts w:ascii="Calibri" w:eastAsia="Calibri" w:hAnsi="Calibri" w:cs="Calibri"/>
          <w:sz w:val="22"/>
          <w:szCs w:val="22"/>
        </w:rPr>
        <w:br/>
      </w:r>
    </w:p>
    <w:p w:rsidR="00612EB1" w:rsidRDefault="00B81101">
      <w:pPr>
        <w:widowControl w:val="0"/>
        <w:numPr>
          <w:ilvl w:val="0"/>
          <w:numId w:val="5"/>
        </w:numPr>
        <w:tabs>
          <w:tab w:val="left" w:pos="502"/>
        </w:tabs>
        <w:spacing w:after="240" w:line="235" w:lineRule="auto"/>
        <w:rPr>
          <w:rFonts w:ascii="Calibri" w:eastAsia="Calibri" w:hAnsi="Calibri" w:cs="Calibri"/>
          <w:sz w:val="22"/>
          <w:szCs w:val="22"/>
        </w:rPr>
      </w:pPr>
      <w:r>
        <w:rPr>
          <w:rFonts w:ascii="Calibri" w:eastAsia="Calibri" w:hAnsi="Calibri" w:cs="Calibri"/>
          <w:sz w:val="22"/>
          <w:szCs w:val="22"/>
        </w:rPr>
        <w:t>Normas: atendimento às exigências de segurança e higiene para creches</w:t>
      </w:r>
    </w:p>
    <w:p w:rsidR="00612EB1" w:rsidRDefault="00612EB1">
      <w:pPr>
        <w:widowControl w:val="0"/>
        <w:tabs>
          <w:tab w:val="left" w:pos="502"/>
        </w:tabs>
        <w:spacing w:before="240" w:after="240" w:line="235" w:lineRule="auto"/>
        <w:ind w:left="720"/>
        <w:rPr>
          <w:rFonts w:ascii="Calibri" w:eastAsia="Calibri" w:hAnsi="Calibri" w:cs="Calibri"/>
          <w:sz w:val="22"/>
          <w:szCs w:val="22"/>
        </w:rPr>
      </w:pPr>
    </w:p>
    <w:p w:rsidR="00612EB1" w:rsidRDefault="00B81101">
      <w:pPr>
        <w:widowControl w:val="0"/>
        <w:tabs>
          <w:tab w:val="left" w:pos="502"/>
        </w:tabs>
        <w:spacing w:before="220" w:after="240" w:line="235" w:lineRule="auto"/>
        <w:jc w:val="both"/>
        <w:rPr>
          <w:rFonts w:ascii="Calibri" w:eastAsia="Calibri" w:hAnsi="Calibri" w:cs="Calibri"/>
          <w:sz w:val="24"/>
          <w:szCs w:val="24"/>
        </w:rPr>
      </w:pPr>
      <w:r>
        <w:rPr>
          <w:rFonts w:ascii="Calibri" w:eastAsia="Calibri" w:hAnsi="Calibri" w:cs="Calibri"/>
          <w:b/>
          <w:sz w:val="24"/>
          <w:szCs w:val="24"/>
        </w:rPr>
        <w:t xml:space="preserve">2.0 LEGISLAÇÃO </w:t>
      </w:r>
      <w:r>
        <w:rPr>
          <w:rFonts w:ascii="Calibri" w:eastAsia="Calibri" w:hAnsi="Calibri" w:cs="Calibri"/>
          <w:sz w:val="24"/>
          <w:szCs w:val="24"/>
        </w:rPr>
        <w:t xml:space="preserve"> </w:t>
      </w:r>
    </w:p>
    <w:p w:rsidR="00612EB1" w:rsidRDefault="00B81101">
      <w:pPr>
        <w:widowControl w:val="0"/>
        <w:tabs>
          <w:tab w:val="left" w:pos="502"/>
        </w:tabs>
        <w:spacing w:before="240" w:after="240" w:line="235" w:lineRule="auto"/>
        <w:jc w:val="both"/>
        <w:rPr>
          <w:rFonts w:ascii="Calibri" w:eastAsia="Calibri" w:hAnsi="Calibri" w:cs="Calibri"/>
          <w:sz w:val="24"/>
          <w:szCs w:val="24"/>
        </w:rPr>
      </w:pPr>
      <w:r>
        <w:rPr>
          <w:rFonts w:ascii="Calibri" w:eastAsia="Calibri" w:hAnsi="Calibri" w:cs="Calibri"/>
          <w:sz w:val="24"/>
          <w:szCs w:val="24"/>
        </w:rPr>
        <w:t>2.1 - Conforme disposições do inciso II, do artigo 75 da Lei 14.133/2021 e do Decreto Municipal nº 437 de 04 de abril de 2024, a Prefeitura Municipal de Santa Branca, f</w:t>
      </w:r>
      <w:r>
        <w:rPr>
          <w:rFonts w:ascii="Calibri" w:eastAsia="Calibri" w:hAnsi="Calibri" w:cs="Calibri"/>
          <w:sz w:val="24"/>
          <w:szCs w:val="24"/>
        </w:rPr>
        <w:t xml:space="preserve">az saber que está em andamento um processo de compra direta por dispensa de licitação, conforme segue: </w:t>
      </w:r>
    </w:p>
    <w:p w:rsidR="00612EB1" w:rsidRDefault="00B81101">
      <w:pPr>
        <w:widowControl w:val="0"/>
        <w:tabs>
          <w:tab w:val="left" w:pos="502"/>
        </w:tabs>
        <w:spacing w:before="240" w:after="240" w:line="235" w:lineRule="auto"/>
        <w:jc w:val="both"/>
        <w:rPr>
          <w:rFonts w:ascii="Calibri" w:eastAsia="Calibri" w:hAnsi="Calibri" w:cs="Calibri"/>
          <w:sz w:val="24"/>
          <w:szCs w:val="24"/>
        </w:rPr>
      </w:pPr>
      <w:r>
        <w:rPr>
          <w:rFonts w:ascii="Calibri" w:eastAsia="Calibri" w:hAnsi="Calibri" w:cs="Calibri"/>
          <w:sz w:val="24"/>
          <w:szCs w:val="24"/>
        </w:rPr>
        <w:t xml:space="preserve"> </w:t>
      </w:r>
    </w:p>
    <w:p w:rsidR="00612EB1" w:rsidRDefault="00B81101">
      <w:pPr>
        <w:widowControl w:val="0"/>
        <w:tabs>
          <w:tab w:val="left" w:pos="502"/>
        </w:tabs>
        <w:spacing w:before="240" w:after="240" w:line="235" w:lineRule="auto"/>
        <w:jc w:val="both"/>
        <w:rPr>
          <w:rFonts w:ascii="Calibri" w:eastAsia="Calibri" w:hAnsi="Calibri" w:cs="Calibri"/>
          <w:i/>
          <w:sz w:val="24"/>
          <w:szCs w:val="24"/>
        </w:rPr>
      </w:pPr>
      <w:r>
        <w:rPr>
          <w:rFonts w:ascii="Calibri" w:eastAsia="Calibri" w:hAnsi="Calibri" w:cs="Calibri"/>
          <w:i/>
          <w:sz w:val="24"/>
          <w:szCs w:val="24"/>
        </w:rPr>
        <w:t>Art. 75. É dispensável a licitação:</w:t>
      </w:r>
    </w:p>
    <w:p w:rsidR="00612EB1" w:rsidRDefault="00B81101">
      <w:pPr>
        <w:widowControl w:val="0"/>
        <w:tabs>
          <w:tab w:val="left" w:pos="502"/>
        </w:tabs>
        <w:spacing w:before="240" w:after="240" w:line="235" w:lineRule="auto"/>
        <w:jc w:val="both"/>
        <w:rPr>
          <w:rFonts w:ascii="Calibri" w:eastAsia="Calibri" w:hAnsi="Calibri" w:cs="Calibri"/>
          <w:i/>
          <w:sz w:val="24"/>
          <w:szCs w:val="24"/>
        </w:rPr>
      </w:pPr>
      <w:r>
        <w:rPr>
          <w:rFonts w:ascii="Calibri" w:eastAsia="Calibri" w:hAnsi="Calibri" w:cs="Calibri"/>
          <w:i/>
          <w:sz w:val="24"/>
          <w:szCs w:val="24"/>
        </w:rPr>
        <w:t>II - para contratação que envolva valores inferiores a R$ 50.000,00 (cinquenta mil reais), no caso de outros servi</w:t>
      </w:r>
      <w:r>
        <w:rPr>
          <w:rFonts w:ascii="Calibri" w:eastAsia="Calibri" w:hAnsi="Calibri" w:cs="Calibri"/>
          <w:i/>
          <w:sz w:val="24"/>
          <w:szCs w:val="24"/>
        </w:rPr>
        <w:t>ços e compras, (Valores reajustados conforme Decreto nº. 11871/2023, de 29 de dezembro de 2023 - Valor atual: R$ 59.906,02 (cinquenta e nove mil, novecentos e seis reais e dois centavos).</w:t>
      </w:r>
    </w:p>
    <w:p w:rsidR="00612EB1" w:rsidRDefault="00612EB1">
      <w:pPr>
        <w:widowControl w:val="0"/>
        <w:tabs>
          <w:tab w:val="left" w:pos="502"/>
        </w:tabs>
        <w:spacing w:before="95" w:line="235" w:lineRule="auto"/>
        <w:ind w:left="400" w:right="285"/>
        <w:jc w:val="both"/>
        <w:rPr>
          <w:rFonts w:ascii="Calibri" w:eastAsia="Calibri" w:hAnsi="Calibri" w:cs="Calibri"/>
          <w:sz w:val="22"/>
          <w:szCs w:val="22"/>
        </w:rPr>
      </w:pPr>
    </w:p>
    <w:p w:rsidR="00612EB1" w:rsidRDefault="00B81101">
      <w:pPr>
        <w:widowControl w:val="0"/>
        <w:tabs>
          <w:tab w:val="left" w:pos="342"/>
        </w:tabs>
        <w:spacing w:before="226"/>
        <w:ind w:left="400" w:right="285"/>
        <w:jc w:val="both"/>
        <w:rPr>
          <w:rFonts w:ascii="Calibri" w:eastAsia="Calibri" w:hAnsi="Calibri" w:cs="Calibri"/>
          <w:b/>
          <w:sz w:val="22"/>
          <w:szCs w:val="22"/>
        </w:rPr>
      </w:pPr>
      <w:r>
        <w:rPr>
          <w:rFonts w:ascii="Calibri" w:eastAsia="Calibri" w:hAnsi="Calibri" w:cs="Calibri"/>
          <w:b/>
          <w:sz w:val="22"/>
          <w:szCs w:val="22"/>
        </w:rPr>
        <w:t>3. JUSTIFICATIVA DA CONTRATAÇÃO</w:t>
      </w:r>
    </w:p>
    <w:p w:rsidR="00612EB1" w:rsidRDefault="00612EB1">
      <w:pPr>
        <w:widowControl w:val="0"/>
        <w:tabs>
          <w:tab w:val="left" w:pos="342"/>
        </w:tabs>
        <w:spacing w:before="226"/>
        <w:ind w:left="400" w:right="285"/>
        <w:jc w:val="both"/>
        <w:rPr>
          <w:rFonts w:ascii="Calibri" w:eastAsia="Calibri" w:hAnsi="Calibri" w:cs="Calibri"/>
          <w:b/>
          <w:sz w:val="22"/>
          <w:szCs w:val="22"/>
        </w:rPr>
      </w:pPr>
    </w:p>
    <w:p w:rsidR="00612EB1" w:rsidRDefault="00B81101">
      <w:pPr>
        <w:widowControl w:val="0"/>
        <w:spacing w:before="8"/>
        <w:ind w:right="285"/>
        <w:jc w:val="both"/>
        <w:rPr>
          <w:rFonts w:ascii="Calibri" w:eastAsia="Calibri" w:hAnsi="Calibri" w:cs="Calibri"/>
          <w:sz w:val="22"/>
          <w:szCs w:val="22"/>
        </w:rPr>
      </w:pPr>
      <w:r>
        <w:rPr>
          <w:rFonts w:ascii="Calibri" w:eastAsia="Calibri" w:hAnsi="Calibri" w:cs="Calibri"/>
          <w:sz w:val="22"/>
          <w:szCs w:val="22"/>
        </w:rPr>
        <w:t>3.1 A aquisição de lençóis para cama empilhável, mantas e edredons para as Creches Municipais de Santa Branca pela Prefeitura de Santa Branca é uma medida essencial para garantir o conforto, o bem-estar e a saúde das crianças durante os períodos de descans</w:t>
      </w:r>
      <w:r>
        <w:rPr>
          <w:rFonts w:ascii="Calibri" w:eastAsia="Calibri" w:hAnsi="Calibri" w:cs="Calibri"/>
          <w:sz w:val="22"/>
          <w:szCs w:val="22"/>
        </w:rPr>
        <w:t>o nas unidades escolares. Esses itens contribuem para a criação de um ambiente mais acolhedor, seguro e adequado à primeira infância, promovendo um cuidado integral e humanizado no atendimento às crianças.</w:t>
      </w:r>
    </w:p>
    <w:p w:rsidR="00612EB1" w:rsidRDefault="00612EB1">
      <w:pPr>
        <w:widowControl w:val="0"/>
        <w:spacing w:before="8"/>
        <w:ind w:right="285"/>
        <w:jc w:val="both"/>
        <w:rPr>
          <w:rFonts w:ascii="Calibri" w:eastAsia="Calibri" w:hAnsi="Calibri" w:cs="Calibri"/>
          <w:sz w:val="22"/>
          <w:szCs w:val="22"/>
        </w:rPr>
      </w:pPr>
    </w:p>
    <w:p w:rsidR="00612EB1" w:rsidRDefault="00B81101">
      <w:pPr>
        <w:widowControl w:val="0"/>
        <w:spacing w:before="8"/>
        <w:ind w:right="285"/>
        <w:jc w:val="both"/>
        <w:rPr>
          <w:rFonts w:ascii="Calibri" w:eastAsia="Calibri" w:hAnsi="Calibri" w:cs="Calibri"/>
          <w:sz w:val="22"/>
          <w:szCs w:val="22"/>
        </w:rPr>
      </w:pPr>
      <w:r>
        <w:rPr>
          <w:rFonts w:ascii="Calibri" w:eastAsia="Calibri" w:hAnsi="Calibri" w:cs="Calibri"/>
          <w:sz w:val="22"/>
          <w:szCs w:val="22"/>
        </w:rPr>
        <w:t>Essa ação visa garantir que as crianças atendidas</w:t>
      </w:r>
      <w:r>
        <w:rPr>
          <w:rFonts w:ascii="Calibri" w:eastAsia="Calibri" w:hAnsi="Calibri" w:cs="Calibri"/>
          <w:sz w:val="22"/>
          <w:szCs w:val="22"/>
        </w:rPr>
        <w:t xml:space="preserve"> nas creches municipais tenham momentos de descanso mais seguros, confortáveis e em conformidade com as necessidades da primeira infância, oferecendo um ambiente acolhedor e apropriado para seu desenvolvimento. Além disso, os materiais escolhidos contribue</w:t>
      </w:r>
      <w:r>
        <w:rPr>
          <w:rFonts w:ascii="Calibri" w:eastAsia="Calibri" w:hAnsi="Calibri" w:cs="Calibri"/>
          <w:sz w:val="22"/>
          <w:szCs w:val="22"/>
        </w:rPr>
        <w:t>m diretamente para a proteção da saúde dos alunos, minimizando riscos de alergias, desconfortos térmicos e promovendo o bem-estar durante a permanência na unidade escolar.</w:t>
      </w:r>
    </w:p>
    <w:p w:rsidR="00612EB1" w:rsidRDefault="00612EB1">
      <w:pPr>
        <w:widowControl w:val="0"/>
        <w:spacing w:before="8"/>
        <w:ind w:left="140" w:right="285"/>
        <w:jc w:val="both"/>
        <w:rPr>
          <w:rFonts w:ascii="Calibri" w:eastAsia="Calibri" w:hAnsi="Calibri" w:cs="Calibri"/>
          <w:sz w:val="22"/>
          <w:szCs w:val="22"/>
        </w:rPr>
      </w:pPr>
    </w:p>
    <w:p w:rsidR="00612EB1" w:rsidRDefault="00B81101">
      <w:pPr>
        <w:widowControl w:val="0"/>
        <w:spacing w:before="8"/>
        <w:ind w:right="285"/>
        <w:jc w:val="both"/>
        <w:rPr>
          <w:rFonts w:ascii="Calibri" w:eastAsia="Calibri" w:hAnsi="Calibri" w:cs="Calibri"/>
          <w:sz w:val="22"/>
          <w:szCs w:val="22"/>
        </w:rPr>
      </w:pPr>
      <w:r>
        <w:rPr>
          <w:rFonts w:ascii="Calibri" w:eastAsia="Calibri" w:hAnsi="Calibri" w:cs="Calibri"/>
          <w:sz w:val="22"/>
          <w:szCs w:val="22"/>
        </w:rPr>
        <w:t>Com essa iniciativa, a Prefeitura reafirma seu compromisso com a qualidade da educa</w:t>
      </w:r>
      <w:r>
        <w:rPr>
          <w:rFonts w:ascii="Calibri" w:eastAsia="Calibri" w:hAnsi="Calibri" w:cs="Calibri"/>
          <w:sz w:val="22"/>
          <w:szCs w:val="22"/>
        </w:rPr>
        <w:t>ção infantil no município, assegurando que todas as crianças das creches municipais tenham acesso a um ambiente acolhedor, seguro e adequado às suas necessidades. A ação prioriza o bem-estar, o conforto e a saúde dos alunos, fortalecendo o cuidado com a pr</w:t>
      </w:r>
      <w:r>
        <w:rPr>
          <w:rFonts w:ascii="Calibri" w:eastAsia="Calibri" w:hAnsi="Calibri" w:cs="Calibri"/>
          <w:sz w:val="22"/>
          <w:szCs w:val="22"/>
        </w:rPr>
        <w:t>imeira infância e valorizando o serviço público oferecido à população.</w:t>
      </w:r>
    </w:p>
    <w:p w:rsidR="00612EB1" w:rsidRDefault="00612EB1">
      <w:pPr>
        <w:widowControl w:val="0"/>
        <w:spacing w:before="8"/>
        <w:ind w:right="285"/>
        <w:jc w:val="both"/>
        <w:rPr>
          <w:rFonts w:ascii="Calibri" w:eastAsia="Calibri" w:hAnsi="Calibri" w:cs="Calibri"/>
          <w:sz w:val="22"/>
          <w:szCs w:val="22"/>
        </w:rPr>
      </w:pPr>
    </w:p>
    <w:p w:rsidR="00612EB1" w:rsidRDefault="00612EB1">
      <w:pPr>
        <w:widowControl w:val="0"/>
        <w:spacing w:before="5"/>
        <w:ind w:left="850" w:right="285" w:firstLine="1133"/>
        <w:jc w:val="both"/>
        <w:rPr>
          <w:rFonts w:ascii="Calibri" w:eastAsia="Calibri" w:hAnsi="Calibri" w:cs="Calibri"/>
          <w:sz w:val="22"/>
          <w:szCs w:val="22"/>
        </w:rPr>
      </w:pPr>
    </w:p>
    <w:p w:rsidR="00612EB1" w:rsidRDefault="00B81101">
      <w:pPr>
        <w:widowControl w:val="0"/>
        <w:tabs>
          <w:tab w:val="left" w:pos="342"/>
        </w:tabs>
        <w:ind w:left="400" w:right="285"/>
        <w:jc w:val="both"/>
        <w:rPr>
          <w:rFonts w:ascii="Calibri" w:eastAsia="Calibri" w:hAnsi="Calibri" w:cs="Calibri"/>
          <w:b/>
          <w:sz w:val="22"/>
          <w:szCs w:val="22"/>
        </w:rPr>
      </w:pPr>
      <w:r>
        <w:rPr>
          <w:rFonts w:ascii="Calibri" w:eastAsia="Calibri" w:hAnsi="Calibri" w:cs="Calibri"/>
          <w:b/>
          <w:sz w:val="22"/>
          <w:szCs w:val="22"/>
        </w:rPr>
        <w:t>4. CLASSIFICAÇÃO DOS BENS COMUNS</w:t>
      </w:r>
    </w:p>
    <w:p w:rsidR="00612EB1" w:rsidRDefault="00612EB1">
      <w:pPr>
        <w:widowControl w:val="0"/>
        <w:tabs>
          <w:tab w:val="left" w:pos="342"/>
        </w:tabs>
        <w:ind w:left="400" w:right="285"/>
        <w:jc w:val="both"/>
        <w:rPr>
          <w:rFonts w:ascii="Calibri" w:eastAsia="Calibri" w:hAnsi="Calibri" w:cs="Calibri"/>
          <w:b/>
          <w:sz w:val="22"/>
          <w:szCs w:val="22"/>
        </w:rPr>
      </w:pPr>
    </w:p>
    <w:p w:rsidR="00612EB1" w:rsidRDefault="00B81101">
      <w:pPr>
        <w:widowControl w:val="0"/>
        <w:tabs>
          <w:tab w:val="left" w:pos="342"/>
        </w:tabs>
        <w:ind w:left="140" w:right="285"/>
        <w:jc w:val="both"/>
        <w:rPr>
          <w:rFonts w:ascii="Calibri" w:eastAsia="Calibri" w:hAnsi="Calibri" w:cs="Calibri"/>
          <w:sz w:val="22"/>
          <w:szCs w:val="22"/>
        </w:rPr>
      </w:pPr>
      <w:r>
        <w:rPr>
          <w:rFonts w:ascii="Calibri" w:eastAsia="Calibri" w:hAnsi="Calibri" w:cs="Calibri"/>
          <w:sz w:val="22"/>
          <w:szCs w:val="22"/>
        </w:rPr>
        <w:t>4.1 Trata-se de aquisição de bem comum, mediante dispensa de licitação, com divulgação no Diário Oficial do Município e site do Município.</w:t>
      </w:r>
    </w:p>
    <w:p w:rsidR="00612EB1" w:rsidRDefault="00612EB1">
      <w:pPr>
        <w:widowControl w:val="0"/>
        <w:spacing w:before="5"/>
        <w:ind w:left="850" w:right="285" w:firstLine="1133"/>
        <w:jc w:val="both"/>
        <w:rPr>
          <w:rFonts w:ascii="Calibri" w:eastAsia="Calibri" w:hAnsi="Calibri" w:cs="Calibri"/>
          <w:sz w:val="22"/>
          <w:szCs w:val="22"/>
        </w:rPr>
      </w:pPr>
    </w:p>
    <w:p w:rsidR="00612EB1" w:rsidRDefault="00B81101">
      <w:pPr>
        <w:widowControl w:val="0"/>
        <w:tabs>
          <w:tab w:val="left" w:pos="342"/>
        </w:tabs>
        <w:spacing w:before="80"/>
        <w:ind w:left="400" w:right="285"/>
        <w:jc w:val="both"/>
        <w:rPr>
          <w:rFonts w:ascii="Calibri" w:eastAsia="Calibri" w:hAnsi="Calibri" w:cs="Calibri"/>
          <w:b/>
          <w:sz w:val="22"/>
          <w:szCs w:val="22"/>
        </w:rPr>
      </w:pPr>
      <w:r>
        <w:rPr>
          <w:rFonts w:ascii="Calibri" w:eastAsia="Calibri" w:hAnsi="Calibri" w:cs="Calibri"/>
          <w:b/>
          <w:sz w:val="22"/>
          <w:szCs w:val="22"/>
        </w:rPr>
        <w:t>5. ENTREG</w:t>
      </w:r>
      <w:r>
        <w:rPr>
          <w:rFonts w:ascii="Calibri" w:eastAsia="Calibri" w:hAnsi="Calibri" w:cs="Calibri"/>
          <w:b/>
          <w:sz w:val="22"/>
          <w:szCs w:val="22"/>
        </w:rPr>
        <w:t>A E CRITÉRIOS DE ACEITAÇÃO DO OBJETO</w:t>
      </w:r>
    </w:p>
    <w:p w:rsidR="00612EB1" w:rsidRDefault="00612EB1">
      <w:pPr>
        <w:widowControl w:val="0"/>
        <w:tabs>
          <w:tab w:val="left" w:pos="342"/>
        </w:tabs>
        <w:spacing w:before="80"/>
        <w:ind w:left="850" w:right="285" w:firstLine="1133"/>
        <w:jc w:val="both"/>
        <w:rPr>
          <w:rFonts w:ascii="Calibri" w:eastAsia="Calibri" w:hAnsi="Calibri" w:cs="Calibri"/>
          <w:sz w:val="22"/>
          <w:szCs w:val="22"/>
        </w:rPr>
      </w:pPr>
    </w:p>
    <w:p w:rsidR="00612EB1" w:rsidRDefault="00B81101">
      <w:pPr>
        <w:widowControl w:val="0"/>
        <w:spacing w:line="235" w:lineRule="auto"/>
        <w:ind w:right="285"/>
        <w:jc w:val="both"/>
        <w:rPr>
          <w:rFonts w:ascii="Calibri" w:eastAsia="Calibri" w:hAnsi="Calibri" w:cs="Calibri"/>
          <w:sz w:val="22"/>
          <w:szCs w:val="22"/>
        </w:rPr>
      </w:pPr>
      <w:r>
        <w:rPr>
          <w:rFonts w:ascii="Calibri" w:eastAsia="Calibri" w:hAnsi="Calibri" w:cs="Calibri"/>
          <w:sz w:val="22"/>
          <w:szCs w:val="22"/>
        </w:rPr>
        <w:t>5.1 O prazo de entrega dos materiais é de 10 (dez) dias úteis, contados do recebimento da Autorização de Fornecimento, na Secretaria Municipal de Educação situado na Rua Independência, n° 300, Centro, Santa Branca-SP</w:t>
      </w:r>
    </w:p>
    <w:p w:rsidR="00612EB1" w:rsidRDefault="00612EB1">
      <w:pPr>
        <w:widowControl w:val="0"/>
        <w:spacing w:line="235" w:lineRule="auto"/>
        <w:ind w:right="285"/>
        <w:jc w:val="both"/>
        <w:rPr>
          <w:rFonts w:ascii="Calibri" w:eastAsia="Calibri" w:hAnsi="Calibri" w:cs="Calibri"/>
          <w:sz w:val="22"/>
          <w:szCs w:val="22"/>
        </w:rPr>
      </w:pPr>
    </w:p>
    <w:p w:rsidR="00612EB1" w:rsidRDefault="00B81101">
      <w:pPr>
        <w:widowControl w:val="0"/>
        <w:spacing w:before="9"/>
        <w:ind w:left="140" w:right="285"/>
        <w:jc w:val="both"/>
        <w:rPr>
          <w:rFonts w:ascii="Calibri" w:eastAsia="Calibri" w:hAnsi="Calibri" w:cs="Calibri"/>
          <w:sz w:val="22"/>
          <w:szCs w:val="22"/>
        </w:rPr>
      </w:pPr>
      <w:r>
        <w:rPr>
          <w:rFonts w:ascii="Calibri" w:eastAsia="Calibri" w:hAnsi="Calibri" w:cs="Calibri"/>
          <w:sz w:val="22"/>
          <w:szCs w:val="22"/>
        </w:rPr>
        <w:t>5.2 O Município de Santa Branca não paga por frete nem por visita técnica.</w:t>
      </w:r>
    </w:p>
    <w:p w:rsidR="00612EB1" w:rsidRDefault="00612EB1">
      <w:pPr>
        <w:widowControl w:val="0"/>
        <w:spacing w:before="9"/>
        <w:ind w:left="140" w:right="285"/>
        <w:jc w:val="both"/>
        <w:rPr>
          <w:rFonts w:ascii="Calibri" w:eastAsia="Calibri" w:hAnsi="Calibri" w:cs="Calibri"/>
          <w:sz w:val="22"/>
          <w:szCs w:val="22"/>
        </w:rPr>
      </w:pPr>
    </w:p>
    <w:p w:rsidR="00612EB1" w:rsidRDefault="00612EB1">
      <w:pPr>
        <w:widowControl w:val="0"/>
        <w:spacing w:before="5"/>
        <w:ind w:left="850" w:right="285" w:firstLine="1133"/>
        <w:jc w:val="both"/>
        <w:rPr>
          <w:rFonts w:ascii="Calibri" w:eastAsia="Calibri" w:hAnsi="Calibri" w:cs="Calibri"/>
          <w:sz w:val="22"/>
          <w:szCs w:val="22"/>
        </w:rPr>
      </w:pPr>
    </w:p>
    <w:p w:rsidR="00612EB1" w:rsidRDefault="00B81101">
      <w:pPr>
        <w:widowControl w:val="0"/>
        <w:tabs>
          <w:tab w:val="left" w:pos="342"/>
        </w:tabs>
        <w:ind w:left="400" w:right="285"/>
        <w:jc w:val="both"/>
        <w:rPr>
          <w:rFonts w:ascii="Calibri" w:eastAsia="Calibri" w:hAnsi="Calibri" w:cs="Calibri"/>
          <w:b/>
          <w:sz w:val="22"/>
          <w:szCs w:val="22"/>
        </w:rPr>
      </w:pPr>
      <w:r>
        <w:rPr>
          <w:rFonts w:ascii="Calibri" w:eastAsia="Calibri" w:hAnsi="Calibri" w:cs="Calibri"/>
          <w:b/>
          <w:sz w:val="22"/>
          <w:szCs w:val="22"/>
        </w:rPr>
        <w:t>6. OBRIGAÇÕES DA CONTRATANTE</w:t>
      </w:r>
    </w:p>
    <w:p w:rsidR="00612EB1" w:rsidRDefault="00612EB1">
      <w:pPr>
        <w:widowControl w:val="0"/>
        <w:tabs>
          <w:tab w:val="left" w:pos="342"/>
        </w:tabs>
        <w:ind w:left="400" w:right="285"/>
        <w:jc w:val="both"/>
        <w:rPr>
          <w:rFonts w:ascii="Calibri" w:eastAsia="Calibri" w:hAnsi="Calibri" w:cs="Calibri"/>
          <w:b/>
          <w:sz w:val="22"/>
          <w:szCs w:val="22"/>
        </w:rPr>
      </w:pPr>
    </w:p>
    <w:p w:rsidR="00612EB1" w:rsidRDefault="00B81101">
      <w:pPr>
        <w:widowControl w:val="0"/>
        <w:tabs>
          <w:tab w:val="left" w:pos="342"/>
        </w:tabs>
        <w:ind w:left="140" w:right="285"/>
        <w:jc w:val="both"/>
        <w:rPr>
          <w:rFonts w:ascii="Calibri" w:eastAsia="Calibri" w:hAnsi="Calibri" w:cs="Calibri"/>
          <w:sz w:val="22"/>
          <w:szCs w:val="22"/>
        </w:rPr>
      </w:pPr>
      <w:r>
        <w:rPr>
          <w:rFonts w:ascii="Calibri" w:eastAsia="Calibri" w:hAnsi="Calibri" w:cs="Calibri"/>
          <w:sz w:val="22"/>
          <w:szCs w:val="22"/>
        </w:rPr>
        <w:t>6.1 São obrigações da Contratante:</w:t>
      </w:r>
    </w:p>
    <w:p w:rsidR="00612EB1" w:rsidRDefault="00B81101">
      <w:pPr>
        <w:widowControl w:val="0"/>
        <w:ind w:left="140" w:right="285"/>
        <w:jc w:val="both"/>
        <w:rPr>
          <w:rFonts w:ascii="Calibri" w:eastAsia="Calibri" w:hAnsi="Calibri" w:cs="Calibri"/>
          <w:sz w:val="22"/>
          <w:szCs w:val="22"/>
        </w:rPr>
      </w:pPr>
      <w:r>
        <w:rPr>
          <w:rFonts w:ascii="Calibri" w:eastAsia="Calibri" w:hAnsi="Calibri" w:cs="Calibri"/>
          <w:sz w:val="22"/>
          <w:szCs w:val="22"/>
        </w:rPr>
        <w:t>6.1.1 Verificar minuciosamente, no prazo fixado, a conformidade dos bens recebidos com as  especificações constantes deste Termo de Referência e da proposta, para fins de aceitação e recebimento;</w:t>
      </w:r>
    </w:p>
    <w:p w:rsidR="00612EB1" w:rsidRDefault="00B81101">
      <w:pPr>
        <w:widowControl w:val="0"/>
        <w:ind w:left="140" w:right="285"/>
        <w:jc w:val="both"/>
        <w:rPr>
          <w:rFonts w:ascii="Calibri" w:eastAsia="Calibri" w:hAnsi="Calibri" w:cs="Calibri"/>
          <w:sz w:val="22"/>
          <w:szCs w:val="22"/>
        </w:rPr>
      </w:pPr>
      <w:r>
        <w:rPr>
          <w:rFonts w:ascii="Calibri" w:eastAsia="Calibri" w:hAnsi="Calibri" w:cs="Calibri"/>
          <w:sz w:val="22"/>
          <w:szCs w:val="22"/>
        </w:rPr>
        <w:t>6.1.2 Comunicar à Contratada, por escrito, sobre imperfeiçõe</w:t>
      </w:r>
      <w:r>
        <w:rPr>
          <w:rFonts w:ascii="Calibri" w:eastAsia="Calibri" w:hAnsi="Calibri" w:cs="Calibri"/>
          <w:sz w:val="22"/>
          <w:szCs w:val="22"/>
        </w:rPr>
        <w:t>s, falhas ou irregularidades verificadas no objeto  fornecido, para que seja substituído, reparado ou corrigido;</w:t>
      </w:r>
    </w:p>
    <w:p w:rsidR="00612EB1" w:rsidRDefault="00B81101">
      <w:pPr>
        <w:widowControl w:val="0"/>
        <w:ind w:left="140" w:right="285"/>
        <w:jc w:val="both"/>
        <w:rPr>
          <w:rFonts w:ascii="Calibri" w:eastAsia="Calibri" w:hAnsi="Calibri" w:cs="Calibri"/>
          <w:sz w:val="22"/>
          <w:szCs w:val="22"/>
        </w:rPr>
      </w:pPr>
      <w:r>
        <w:rPr>
          <w:rFonts w:ascii="Calibri" w:eastAsia="Calibri" w:hAnsi="Calibri" w:cs="Calibri"/>
          <w:sz w:val="22"/>
          <w:szCs w:val="22"/>
        </w:rPr>
        <w:t>6.1.3 Efetuar o pagamento à Contratada no valor correspondente ao fornecimento do objeto, no prazo e  forma estabelecidos no Termo de Referênci</w:t>
      </w:r>
      <w:r>
        <w:rPr>
          <w:rFonts w:ascii="Calibri" w:eastAsia="Calibri" w:hAnsi="Calibri" w:cs="Calibri"/>
          <w:sz w:val="22"/>
          <w:szCs w:val="22"/>
        </w:rPr>
        <w:t>a;</w:t>
      </w:r>
    </w:p>
    <w:p w:rsidR="00612EB1" w:rsidRDefault="00B81101">
      <w:pPr>
        <w:widowControl w:val="0"/>
        <w:ind w:left="140" w:right="285"/>
        <w:jc w:val="both"/>
        <w:rPr>
          <w:rFonts w:ascii="Calibri" w:eastAsia="Calibri" w:hAnsi="Calibri" w:cs="Calibri"/>
          <w:sz w:val="22"/>
          <w:szCs w:val="22"/>
        </w:rPr>
      </w:pPr>
      <w:r>
        <w:rPr>
          <w:rFonts w:ascii="Calibri" w:eastAsia="Calibri" w:hAnsi="Calibri" w:cs="Calibri"/>
          <w:sz w:val="22"/>
          <w:szCs w:val="22"/>
        </w:rPr>
        <w:t>6.1.4 A Administração não responderá por quaisquer compromissos assumidos pela Contratada com terceiros, ainda que vinculados à execução do contrato, bem como por qualquer dano causado a terceiros em decorrência de ato da Contratada, de seus empregados,</w:t>
      </w:r>
      <w:r>
        <w:rPr>
          <w:rFonts w:ascii="Calibri" w:eastAsia="Calibri" w:hAnsi="Calibri" w:cs="Calibri"/>
          <w:sz w:val="22"/>
          <w:szCs w:val="22"/>
        </w:rPr>
        <w:t xml:space="preserve"> prepostos ou subordinados.</w:t>
      </w:r>
    </w:p>
    <w:p w:rsidR="00612EB1" w:rsidRDefault="00612EB1">
      <w:pPr>
        <w:widowControl w:val="0"/>
        <w:tabs>
          <w:tab w:val="left" w:pos="342"/>
        </w:tabs>
        <w:ind w:left="850" w:right="285" w:firstLine="1133"/>
        <w:jc w:val="both"/>
        <w:rPr>
          <w:rFonts w:ascii="Calibri" w:eastAsia="Calibri" w:hAnsi="Calibri" w:cs="Calibri"/>
          <w:sz w:val="22"/>
          <w:szCs w:val="22"/>
        </w:rPr>
      </w:pPr>
    </w:p>
    <w:p w:rsidR="00612EB1" w:rsidRDefault="00B81101">
      <w:pPr>
        <w:widowControl w:val="0"/>
        <w:tabs>
          <w:tab w:val="left" w:pos="342"/>
        </w:tabs>
        <w:ind w:left="400" w:right="285"/>
        <w:jc w:val="both"/>
        <w:rPr>
          <w:rFonts w:ascii="Calibri" w:eastAsia="Calibri" w:hAnsi="Calibri" w:cs="Calibri"/>
          <w:b/>
          <w:sz w:val="22"/>
          <w:szCs w:val="22"/>
        </w:rPr>
      </w:pPr>
      <w:r>
        <w:rPr>
          <w:rFonts w:ascii="Calibri" w:eastAsia="Calibri" w:hAnsi="Calibri" w:cs="Calibri"/>
          <w:b/>
          <w:sz w:val="22"/>
          <w:szCs w:val="22"/>
        </w:rPr>
        <w:t>7. OBRIGAÇÕES DA CONTRATADA</w:t>
      </w:r>
    </w:p>
    <w:p w:rsidR="00612EB1" w:rsidRDefault="00612EB1">
      <w:pPr>
        <w:widowControl w:val="0"/>
        <w:tabs>
          <w:tab w:val="left" w:pos="342"/>
        </w:tabs>
        <w:ind w:left="850" w:right="285" w:firstLine="1133"/>
        <w:jc w:val="both"/>
        <w:rPr>
          <w:rFonts w:ascii="Calibri" w:eastAsia="Calibri" w:hAnsi="Calibri" w:cs="Calibri"/>
          <w:b/>
          <w:sz w:val="22"/>
          <w:szCs w:val="22"/>
        </w:rPr>
      </w:pPr>
    </w:p>
    <w:p w:rsidR="00612EB1" w:rsidRDefault="00B81101">
      <w:pPr>
        <w:widowControl w:val="0"/>
        <w:spacing w:line="235" w:lineRule="auto"/>
        <w:ind w:left="140" w:right="285"/>
        <w:jc w:val="both"/>
        <w:rPr>
          <w:rFonts w:ascii="Calibri" w:eastAsia="Calibri" w:hAnsi="Calibri" w:cs="Calibri"/>
          <w:sz w:val="22"/>
          <w:szCs w:val="22"/>
        </w:rPr>
      </w:pPr>
      <w:r>
        <w:rPr>
          <w:rFonts w:ascii="Calibri" w:eastAsia="Calibri" w:hAnsi="Calibri" w:cs="Calibri"/>
          <w:sz w:val="22"/>
          <w:szCs w:val="22"/>
        </w:rPr>
        <w:t xml:space="preserve">7.1 A Contratada deve cumprir todas as obrigações constantes no Termo de Referência, seus anexos e sua proposta, assumindo exclusivamente seus riscos e as despesas decorrentes da boa </w:t>
      </w:r>
      <w:r>
        <w:rPr>
          <w:rFonts w:ascii="Calibri" w:eastAsia="Calibri" w:hAnsi="Calibri" w:cs="Calibri"/>
          <w:sz w:val="22"/>
          <w:szCs w:val="22"/>
        </w:rPr>
        <w:lastRenderedPageBreak/>
        <w:t>e perfeita execução do objeto e, ainda:</w:t>
      </w:r>
    </w:p>
    <w:p w:rsidR="00612EB1" w:rsidRDefault="00B81101">
      <w:pPr>
        <w:widowControl w:val="0"/>
        <w:spacing w:line="235" w:lineRule="auto"/>
        <w:ind w:left="140" w:right="285"/>
        <w:jc w:val="both"/>
        <w:rPr>
          <w:rFonts w:ascii="Calibri" w:eastAsia="Calibri" w:hAnsi="Calibri" w:cs="Calibri"/>
          <w:sz w:val="22"/>
          <w:szCs w:val="22"/>
        </w:rPr>
      </w:pPr>
      <w:r>
        <w:rPr>
          <w:rFonts w:ascii="Calibri" w:eastAsia="Calibri" w:hAnsi="Calibri" w:cs="Calibri"/>
          <w:sz w:val="22"/>
          <w:szCs w:val="22"/>
        </w:rPr>
        <w:t>7.2 Efetuar a entrega da aquisiçã</w:t>
      </w:r>
      <w:r>
        <w:rPr>
          <w:rFonts w:ascii="Calibri" w:eastAsia="Calibri" w:hAnsi="Calibri" w:cs="Calibri"/>
          <w:sz w:val="22"/>
          <w:szCs w:val="22"/>
        </w:rPr>
        <w:t>o em perfeitas condições, conforme especificações, prazo e local constantes no Termo de Referência e seus anexos.</w:t>
      </w:r>
    </w:p>
    <w:p w:rsidR="00612EB1" w:rsidRDefault="00612EB1">
      <w:pPr>
        <w:widowControl w:val="0"/>
        <w:spacing w:before="4"/>
        <w:ind w:left="850" w:right="285" w:firstLine="1133"/>
        <w:jc w:val="both"/>
        <w:rPr>
          <w:rFonts w:ascii="Calibri" w:eastAsia="Calibri" w:hAnsi="Calibri" w:cs="Calibri"/>
          <w:sz w:val="22"/>
          <w:szCs w:val="22"/>
        </w:rPr>
      </w:pPr>
    </w:p>
    <w:p w:rsidR="00612EB1" w:rsidRDefault="00B81101">
      <w:pPr>
        <w:widowControl w:val="0"/>
        <w:tabs>
          <w:tab w:val="left" w:pos="462"/>
        </w:tabs>
        <w:ind w:left="400" w:right="285"/>
        <w:jc w:val="both"/>
        <w:rPr>
          <w:rFonts w:ascii="Calibri" w:eastAsia="Calibri" w:hAnsi="Calibri" w:cs="Calibri"/>
          <w:b/>
          <w:sz w:val="22"/>
          <w:szCs w:val="22"/>
        </w:rPr>
      </w:pPr>
      <w:r>
        <w:rPr>
          <w:rFonts w:ascii="Calibri" w:eastAsia="Calibri" w:hAnsi="Calibri" w:cs="Calibri"/>
          <w:b/>
          <w:sz w:val="22"/>
          <w:szCs w:val="22"/>
        </w:rPr>
        <w:t>8. DO PAGAMENTO</w:t>
      </w:r>
    </w:p>
    <w:p w:rsidR="00612EB1" w:rsidRDefault="00612EB1">
      <w:pPr>
        <w:widowControl w:val="0"/>
        <w:tabs>
          <w:tab w:val="left" w:pos="462"/>
        </w:tabs>
        <w:ind w:left="850" w:right="285" w:firstLine="1133"/>
        <w:jc w:val="both"/>
        <w:rPr>
          <w:rFonts w:ascii="Calibri" w:eastAsia="Calibri" w:hAnsi="Calibri" w:cs="Calibri"/>
          <w:b/>
          <w:sz w:val="22"/>
          <w:szCs w:val="22"/>
        </w:rPr>
      </w:pPr>
    </w:p>
    <w:p w:rsidR="00612EB1" w:rsidRDefault="00B81101">
      <w:pPr>
        <w:widowControl w:val="0"/>
        <w:spacing w:line="235" w:lineRule="auto"/>
        <w:ind w:left="140" w:right="285"/>
        <w:jc w:val="both"/>
        <w:rPr>
          <w:rFonts w:ascii="Calibri" w:eastAsia="Calibri" w:hAnsi="Calibri" w:cs="Calibri"/>
          <w:sz w:val="22"/>
          <w:szCs w:val="22"/>
        </w:rPr>
      </w:pPr>
      <w:r>
        <w:rPr>
          <w:rFonts w:ascii="Calibri" w:eastAsia="Calibri" w:hAnsi="Calibri" w:cs="Calibri"/>
          <w:sz w:val="22"/>
          <w:szCs w:val="22"/>
        </w:rPr>
        <w:t>8.1 O pagamento será realizado no prazo de 30 DFS (30 dias fora a semana), onde será efetuado através de crédito em Conta Co</w:t>
      </w:r>
      <w:r>
        <w:rPr>
          <w:rFonts w:ascii="Calibri" w:eastAsia="Calibri" w:hAnsi="Calibri" w:cs="Calibri"/>
          <w:sz w:val="22"/>
          <w:szCs w:val="22"/>
        </w:rPr>
        <w:t xml:space="preserve">rrente; </w:t>
      </w:r>
    </w:p>
    <w:p w:rsidR="00612EB1" w:rsidRDefault="00B81101">
      <w:pPr>
        <w:widowControl w:val="0"/>
        <w:spacing w:line="235" w:lineRule="auto"/>
        <w:ind w:left="140" w:right="285"/>
        <w:jc w:val="both"/>
        <w:rPr>
          <w:rFonts w:ascii="Calibri" w:eastAsia="Calibri" w:hAnsi="Calibri" w:cs="Calibri"/>
          <w:sz w:val="22"/>
          <w:szCs w:val="22"/>
        </w:rPr>
      </w:pPr>
      <w:r>
        <w:rPr>
          <w:rFonts w:ascii="Calibri" w:eastAsia="Calibri" w:hAnsi="Calibri" w:cs="Calibri"/>
          <w:sz w:val="22"/>
          <w:szCs w:val="22"/>
        </w:rPr>
        <w:t>8.1.1 Fazer constar no corpo da Nota Fiscal os números da AF (autorização de fornecimento) / AS (autorização de serviço) e do Empenho, além da Condição de Pagamento;</w:t>
      </w:r>
    </w:p>
    <w:p w:rsidR="00612EB1" w:rsidRDefault="00B81101">
      <w:pPr>
        <w:widowControl w:val="0"/>
        <w:spacing w:line="235" w:lineRule="auto"/>
        <w:ind w:left="140" w:right="285"/>
        <w:jc w:val="both"/>
        <w:rPr>
          <w:rFonts w:ascii="Calibri" w:eastAsia="Calibri" w:hAnsi="Calibri" w:cs="Calibri"/>
          <w:sz w:val="22"/>
          <w:szCs w:val="22"/>
        </w:rPr>
      </w:pPr>
      <w:r>
        <w:rPr>
          <w:rFonts w:ascii="Calibri" w:eastAsia="Calibri" w:hAnsi="Calibri" w:cs="Calibri"/>
          <w:sz w:val="22"/>
          <w:szCs w:val="22"/>
        </w:rPr>
        <w:t xml:space="preserve">8.1.2 As Notas Fiscais decorrentes das autorizações deverão ser emitidas em nome </w:t>
      </w:r>
      <w:r>
        <w:rPr>
          <w:rFonts w:ascii="Calibri" w:eastAsia="Calibri" w:hAnsi="Calibri" w:cs="Calibri"/>
          <w:sz w:val="22"/>
          <w:szCs w:val="22"/>
        </w:rPr>
        <w:t>de MUNICÍPIO DE SANTA BRANCA, formato este correspondente à inscrição principal do Município no Cadastro Nacional da Pessoa Jurídica (CNPJ).</w:t>
      </w:r>
    </w:p>
    <w:p w:rsidR="00612EB1" w:rsidRDefault="00612EB1">
      <w:pPr>
        <w:widowControl w:val="0"/>
        <w:spacing w:line="235" w:lineRule="auto"/>
        <w:ind w:right="285"/>
        <w:jc w:val="both"/>
        <w:rPr>
          <w:rFonts w:ascii="Calibri" w:eastAsia="Calibri" w:hAnsi="Calibri" w:cs="Calibri"/>
          <w:sz w:val="22"/>
          <w:szCs w:val="22"/>
        </w:rPr>
      </w:pPr>
    </w:p>
    <w:p w:rsidR="00612EB1" w:rsidRDefault="00612EB1">
      <w:pPr>
        <w:widowControl w:val="0"/>
        <w:spacing w:line="235" w:lineRule="auto"/>
        <w:ind w:right="285"/>
        <w:jc w:val="both"/>
        <w:rPr>
          <w:rFonts w:ascii="Calibri" w:eastAsia="Calibri" w:hAnsi="Calibri" w:cs="Calibri"/>
          <w:sz w:val="22"/>
          <w:szCs w:val="22"/>
        </w:rPr>
      </w:pPr>
    </w:p>
    <w:p w:rsidR="00612EB1" w:rsidRDefault="00612EB1">
      <w:pPr>
        <w:widowControl w:val="0"/>
        <w:spacing w:line="235" w:lineRule="auto"/>
        <w:ind w:left="850" w:right="285"/>
        <w:jc w:val="right"/>
        <w:rPr>
          <w:rFonts w:ascii="Calibri" w:eastAsia="Calibri" w:hAnsi="Calibri" w:cs="Calibri"/>
          <w:sz w:val="22"/>
          <w:szCs w:val="22"/>
        </w:rPr>
      </w:pPr>
    </w:p>
    <w:p w:rsidR="00612EB1" w:rsidRDefault="00B81101">
      <w:pPr>
        <w:widowControl w:val="0"/>
        <w:spacing w:line="235" w:lineRule="auto"/>
        <w:ind w:left="850" w:right="285"/>
        <w:jc w:val="center"/>
        <w:rPr>
          <w:rFonts w:ascii="Calibri" w:eastAsia="Calibri" w:hAnsi="Calibri" w:cs="Calibri"/>
          <w:sz w:val="22"/>
          <w:szCs w:val="22"/>
        </w:rPr>
      </w:pPr>
      <w:r>
        <w:rPr>
          <w:rFonts w:ascii="Calibri" w:eastAsia="Calibri" w:hAnsi="Calibri" w:cs="Calibri"/>
          <w:sz w:val="22"/>
          <w:szCs w:val="22"/>
        </w:rPr>
        <w:t>__________________________</w:t>
      </w:r>
    </w:p>
    <w:p w:rsidR="00612EB1" w:rsidRDefault="00B81101">
      <w:pPr>
        <w:widowControl w:val="0"/>
        <w:spacing w:line="235" w:lineRule="auto"/>
        <w:ind w:left="850" w:right="285"/>
        <w:jc w:val="center"/>
        <w:rPr>
          <w:rFonts w:ascii="Calibri" w:eastAsia="Calibri" w:hAnsi="Calibri" w:cs="Calibri"/>
          <w:sz w:val="22"/>
          <w:szCs w:val="22"/>
        </w:rPr>
      </w:pPr>
      <w:r>
        <w:rPr>
          <w:rFonts w:ascii="Calibri" w:eastAsia="Calibri" w:hAnsi="Calibri" w:cs="Calibri"/>
          <w:sz w:val="22"/>
          <w:szCs w:val="22"/>
        </w:rPr>
        <w:t>Angelo Antonio Dos S. Fernandes</w:t>
      </w:r>
    </w:p>
    <w:p w:rsidR="00612EB1" w:rsidRDefault="00B81101">
      <w:pPr>
        <w:widowControl w:val="0"/>
        <w:spacing w:line="235" w:lineRule="auto"/>
        <w:ind w:left="850" w:right="285"/>
        <w:jc w:val="center"/>
        <w:rPr>
          <w:rFonts w:ascii="Calibri" w:eastAsia="Calibri" w:hAnsi="Calibri" w:cs="Calibri"/>
          <w:sz w:val="22"/>
          <w:szCs w:val="22"/>
        </w:rPr>
      </w:pPr>
      <w:r>
        <w:rPr>
          <w:rFonts w:ascii="Calibri" w:eastAsia="Calibri" w:hAnsi="Calibri" w:cs="Calibri"/>
          <w:sz w:val="22"/>
          <w:szCs w:val="22"/>
        </w:rPr>
        <w:t>Assessor II</w:t>
      </w:r>
    </w:p>
    <w:p w:rsidR="00612EB1" w:rsidRDefault="00B81101">
      <w:pPr>
        <w:widowControl w:val="0"/>
        <w:spacing w:line="235" w:lineRule="auto"/>
        <w:ind w:left="850" w:right="285"/>
        <w:jc w:val="center"/>
        <w:rPr>
          <w:rFonts w:ascii="Calibri" w:eastAsia="Calibri" w:hAnsi="Calibri" w:cs="Calibri"/>
          <w:sz w:val="22"/>
          <w:szCs w:val="22"/>
        </w:rPr>
      </w:pPr>
      <w:r>
        <w:rPr>
          <w:rFonts w:ascii="Calibri" w:eastAsia="Calibri" w:hAnsi="Calibri" w:cs="Calibri"/>
          <w:sz w:val="22"/>
          <w:szCs w:val="22"/>
        </w:rPr>
        <w:t>Matrícula: 13.675</w:t>
      </w:r>
    </w:p>
    <w:p w:rsidR="00612EB1" w:rsidRDefault="00612EB1">
      <w:pPr>
        <w:widowControl w:val="0"/>
        <w:spacing w:line="235" w:lineRule="auto"/>
        <w:ind w:left="850" w:right="285"/>
        <w:jc w:val="center"/>
        <w:rPr>
          <w:rFonts w:ascii="Calibri" w:eastAsia="Calibri" w:hAnsi="Calibri" w:cs="Calibri"/>
          <w:b/>
          <w:sz w:val="22"/>
          <w:szCs w:val="22"/>
        </w:rPr>
      </w:pPr>
    </w:p>
    <w:p w:rsidR="00612EB1" w:rsidRDefault="00612EB1">
      <w:pPr>
        <w:widowControl w:val="0"/>
        <w:spacing w:line="235" w:lineRule="auto"/>
        <w:ind w:left="850" w:right="285"/>
        <w:jc w:val="center"/>
        <w:rPr>
          <w:b/>
          <w:sz w:val="22"/>
          <w:szCs w:val="22"/>
        </w:rPr>
      </w:pPr>
    </w:p>
    <w:p w:rsidR="00612EB1" w:rsidRDefault="00612EB1">
      <w:pPr>
        <w:pBdr>
          <w:top w:val="nil"/>
          <w:left w:val="nil"/>
          <w:bottom w:val="nil"/>
          <w:right w:val="nil"/>
          <w:between w:val="nil"/>
        </w:pBdr>
        <w:ind w:right="432"/>
        <w:jc w:val="both"/>
        <w:rPr>
          <w:rFonts w:ascii="Calibri" w:eastAsia="Calibri" w:hAnsi="Calibri" w:cs="Calibri"/>
          <w:sz w:val="22"/>
          <w:szCs w:val="22"/>
        </w:rPr>
      </w:pPr>
    </w:p>
    <w:p w:rsidR="00612EB1" w:rsidRDefault="00612EB1">
      <w:pPr>
        <w:pBdr>
          <w:top w:val="nil"/>
          <w:left w:val="nil"/>
          <w:bottom w:val="nil"/>
          <w:right w:val="nil"/>
          <w:between w:val="nil"/>
        </w:pBdr>
        <w:ind w:right="432"/>
        <w:jc w:val="both"/>
        <w:rPr>
          <w:rFonts w:ascii="Calibri" w:eastAsia="Calibri" w:hAnsi="Calibri" w:cs="Calibri"/>
          <w:sz w:val="22"/>
          <w:szCs w:val="22"/>
        </w:rPr>
      </w:pPr>
    </w:p>
    <w:p w:rsidR="00612EB1" w:rsidRDefault="00612EB1">
      <w:pPr>
        <w:pBdr>
          <w:top w:val="nil"/>
          <w:left w:val="nil"/>
          <w:bottom w:val="nil"/>
          <w:right w:val="nil"/>
          <w:between w:val="nil"/>
        </w:pBdr>
        <w:ind w:right="432"/>
        <w:jc w:val="both"/>
        <w:rPr>
          <w:rFonts w:ascii="Calibri" w:eastAsia="Calibri" w:hAnsi="Calibri" w:cs="Calibri"/>
          <w:sz w:val="22"/>
          <w:szCs w:val="22"/>
        </w:rPr>
      </w:pPr>
    </w:p>
    <w:p w:rsidR="00612EB1" w:rsidRDefault="00612EB1">
      <w:pPr>
        <w:pBdr>
          <w:top w:val="nil"/>
          <w:left w:val="nil"/>
          <w:bottom w:val="nil"/>
          <w:right w:val="nil"/>
          <w:between w:val="nil"/>
        </w:pBdr>
        <w:ind w:right="432"/>
        <w:jc w:val="both"/>
        <w:rPr>
          <w:rFonts w:ascii="Calibri" w:eastAsia="Calibri" w:hAnsi="Calibri" w:cs="Calibri"/>
          <w:sz w:val="22"/>
          <w:szCs w:val="22"/>
        </w:rPr>
      </w:pPr>
    </w:p>
    <w:p w:rsidR="00612EB1" w:rsidRDefault="00612EB1">
      <w:pPr>
        <w:pBdr>
          <w:top w:val="nil"/>
          <w:left w:val="nil"/>
          <w:bottom w:val="nil"/>
          <w:right w:val="nil"/>
          <w:between w:val="nil"/>
        </w:pBdr>
        <w:ind w:right="432"/>
        <w:jc w:val="both"/>
        <w:rPr>
          <w:rFonts w:ascii="Calibri" w:eastAsia="Calibri" w:hAnsi="Calibri" w:cs="Calibri"/>
          <w:sz w:val="22"/>
          <w:szCs w:val="22"/>
        </w:rPr>
      </w:pPr>
    </w:p>
    <w:p w:rsidR="00612EB1" w:rsidRDefault="00612EB1">
      <w:pPr>
        <w:pBdr>
          <w:top w:val="nil"/>
          <w:left w:val="nil"/>
          <w:bottom w:val="nil"/>
          <w:right w:val="nil"/>
          <w:between w:val="nil"/>
        </w:pBdr>
        <w:ind w:right="432"/>
        <w:jc w:val="both"/>
        <w:rPr>
          <w:rFonts w:ascii="Calibri" w:eastAsia="Calibri" w:hAnsi="Calibri" w:cs="Calibri"/>
          <w:sz w:val="22"/>
          <w:szCs w:val="22"/>
        </w:rPr>
      </w:pPr>
    </w:p>
    <w:p w:rsidR="00612EB1" w:rsidRDefault="00612EB1">
      <w:pPr>
        <w:pBdr>
          <w:top w:val="nil"/>
          <w:left w:val="nil"/>
          <w:bottom w:val="nil"/>
          <w:right w:val="nil"/>
          <w:between w:val="nil"/>
        </w:pBdr>
        <w:ind w:right="432"/>
        <w:jc w:val="both"/>
        <w:rPr>
          <w:rFonts w:ascii="Calibri" w:eastAsia="Calibri" w:hAnsi="Calibri" w:cs="Calibri"/>
          <w:sz w:val="22"/>
          <w:szCs w:val="22"/>
        </w:rPr>
      </w:pPr>
    </w:p>
    <w:p w:rsidR="00612EB1" w:rsidRDefault="00612EB1">
      <w:pPr>
        <w:pBdr>
          <w:top w:val="nil"/>
          <w:left w:val="nil"/>
          <w:bottom w:val="nil"/>
          <w:right w:val="nil"/>
          <w:between w:val="nil"/>
        </w:pBdr>
        <w:ind w:right="432"/>
        <w:jc w:val="both"/>
        <w:rPr>
          <w:rFonts w:ascii="Calibri" w:eastAsia="Calibri" w:hAnsi="Calibri" w:cs="Calibri"/>
          <w:sz w:val="22"/>
          <w:szCs w:val="22"/>
        </w:rPr>
      </w:pPr>
    </w:p>
    <w:p w:rsidR="00612EB1" w:rsidRDefault="00612EB1">
      <w:pPr>
        <w:pBdr>
          <w:top w:val="nil"/>
          <w:left w:val="nil"/>
          <w:bottom w:val="nil"/>
          <w:right w:val="nil"/>
          <w:between w:val="nil"/>
        </w:pBdr>
        <w:ind w:right="432"/>
        <w:jc w:val="both"/>
        <w:rPr>
          <w:rFonts w:ascii="Calibri" w:eastAsia="Calibri" w:hAnsi="Calibri" w:cs="Calibri"/>
          <w:sz w:val="22"/>
          <w:szCs w:val="22"/>
        </w:rPr>
      </w:pPr>
    </w:p>
    <w:p w:rsidR="00612EB1" w:rsidRDefault="00612EB1">
      <w:pPr>
        <w:pBdr>
          <w:top w:val="nil"/>
          <w:left w:val="nil"/>
          <w:bottom w:val="nil"/>
          <w:right w:val="nil"/>
          <w:between w:val="nil"/>
        </w:pBdr>
        <w:ind w:right="432"/>
        <w:jc w:val="both"/>
        <w:rPr>
          <w:rFonts w:ascii="Calibri" w:eastAsia="Calibri" w:hAnsi="Calibri" w:cs="Calibri"/>
          <w:sz w:val="22"/>
          <w:szCs w:val="22"/>
        </w:rPr>
      </w:pPr>
    </w:p>
    <w:p w:rsidR="00612EB1" w:rsidRDefault="00612EB1">
      <w:pPr>
        <w:pBdr>
          <w:top w:val="nil"/>
          <w:left w:val="nil"/>
          <w:bottom w:val="nil"/>
          <w:right w:val="nil"/>
          <w:between w:val="nil"/>
        </w:pBdr>
        <w:ind w:right="432"/>
        <w:jc w:val="both"/>
        <w:rPr>
          <w:rFonts w:ascii="Calibri" w:eastAsia="Calibri" w:hAnsi="Calibri" w:cs="Calibri"/>
          <w:sz w:val="22"/>
          <w:szCs w:val="22"/>
        </w:rPr>
      </w:pPr>
    </w:p>
    <w:p w:rsidR="00612EB1" w:rsidRDefault="00612EB1">
      <w:pPr>
        <w:pBdr>
          <w:top w:val="nil"/>
          <w:left w:val="nil"/>
          <w:bottom w:val="nil"/>
          <w:right w:val="nil"/>
          <w:between w:val="nil"/>
        </w:pBdr>
        <w:ind w:right="432"/>
        <w:jc w:val="both"/>
        <w:rPr>
          <w:rFonts w:ascii="Calibri" w:eastAsia="Calibri" w:hAnsi="Calibri" w:cs="Calibri"/>
          <w:sz w:val="22"/>
          <w:szCs w:val="22"/>
        </w:rPr>
      </w:pPr>
    </w:p>
    <w:p w:rsidR="00612EB1" w:rsidRDefault="00612EB1">
      <w:pPr>
        <w:pBdr>
          <w:top w:val="nil"/>
          <w:left w:val="nil"/>
          <w:bottom w:val="nil"/>
          <w:right w:val="nil"/>
          <w:between w:val="nil"/>
        </w:pBdr>
        <w:ind w:right="432"/>
        <w:jc w:val="both"/>
        <w:rPr>
          <w:rFonts w:ascii="Calibri" w:eastAsia="Calibri" w:hAnsi="Calibri" w:cs="Calibri"/>
          <w:sz w:val="22"/>
          <w:szCs w:val="22"/>
        </w:rPr>
      </w:pPr>
    </w:p>
    <w:p w:rsidR="00612EB1" w:rsidRDefault="00612EB1">
      <w:pPr>
        <w:pBdr>
          <w:top w:val="nil"/>
          <w:left w:val="nil"/>
          <w:bottom w:val="nil"/>
          <w:right w:val="nil"/>
          <w:between w:val="nil"/>
        </w:pBdr>
        <w:ind w:right="432"/>
        <w:jc w:val="both"/>
        <w:rPr>
          <w:rFonts w:ascii="Calibri" w:eastAsia="Calibri" w:hAnsi="Calibri" w:cs="Calibri"/>
          <w:sz w:val="22"/>
          <w:szCs w:val="22"/>
        </w:rPr>
      </w:pPr>
    </w:p>
    <w:p w:rsidR="00612EB1" w:rsidRDefault="00612EB1">
      <w:pPr>
        <w:pBdr>
          <w:top w:val="nil"/>
          <w:left w:val="nil"/>
          <w:bottom w:val="nil"/>
          <w:right w:val="nil"/>
          <w:between w:val="nil"/>
        </w:pBdr>
        <w:ind w:right="432"/>
        <w:jc w:val="both"/>
        <w:rPr>
          <w:rFonts w:ascii="Calibri" w:eastAsia="Calibri" w:hAnsi="Calibri" w:cs="Calibri"/>
          <w:sz w:val="22"/>
          <w:szCs w:val="22"/>
        </w:rPr>
      </w:pPr>
    </w:p>
    <w:p w:rsidR="00612EB1" w:rsidRDefault="00612EB1">
      <w:pPr>
        <w:pBdr>
          <w:top w:val="nil"/>
          <w:left w:val="nil"/>
          <w:bottom w:val="nil"/>
          <w:right w:val="nil"/>
          <w:between w:val="nil"/>
        </w:pBdr>
        <w:ind w:right="432"/>
        <w:jc w:val="both"/>
        <w:rPr>
          <w:rFonts w:ascii="Calibri" w:eastAsia="Calibri" w:hAnsi="Calibri" w:cs="Calibri"/>
          <w:sz w:val="22"/>
          <w:szCs w:val="22"/>
        </w:rPr>
      </w:pPr>
    </w:p>
    <w:p w:rsidR="00612EB1" w:rsidRDefault="00612EB1">
      <w:pPr>
        <w:pBdr>
          <w:top w:val="nil"/>
          <w:left w:val="nil"/>
          <w:bottom w:val="nil"/>
          <w:right w:val="nil"/>
          <w:between w:val="nil"/>
        </w:pBdr>
        <w:ind w:right="432"/>
        <w:jc w:val="both"/>
        <w:rPr>
          <w:rFonts w:ascii="Calibri" w:eastAsia="Calibri" w:hAnsi="Calibri" w:cs="Calibri"/>
          <w:sz w:val="22"/>
          <w:szCs w:val="22"/>
        </w:rPr>
      </w:pPr>
    </w:p>
    <w:p w:rsidR="00612EB1" w:rsidRDefault="00612EB1">
      <w:pPr>
        <w:pBdr>
          <w:top w:val="nil"/>
          <w:left w:val="nil"/>
          <w:bottom w:val="nil"/>
          <w:right w:val="nil"/>
          <w:between w:val="nil"/>
        </w:pBdr>
        <w:ind w:right="432"/>
        <w:jc w:val="both"/>
        <w:rPr>
          <w:rFonts w:ascii="Calibri" w:eastAsia="Calibri" w:hAnsi="Calibri" w:cs="Calibri"/>
          <w:sz w:val="22"/>
          <w:szCs w:val="22"/>
        </w:rPr>
      </w:pPr>
    </w:p>
    <w:p w:rsidR="00612EB1" w:rsidRDefault="00612EB1">
      <w:pPr>
        <w:pBdr>
          <w:top w:val="nil"/>
          <w:left w:val="nil"/>
          <w:bottom w:val="nil"/>
          <w:right w:val="nil"/>
          <w:between w:val="nil"/>
        </w:pBdr>
        <w:ind w:right="432"/>
        <w:jc w:val="both"/>
        <w:rPr>
          <w:rFonts w:ascii="Calibri" w:eastAsia="Calibri" w:hAnsi="Calibri" w:cs="Calibri"/>
          <w:sz w:val="22"/>
          <w:szCs w:val="22"/>
        </w:rPr>
      </w:pPr>
    </w:p>
    <w:p w:rsidR="00612EB1" w:rsidRDefault="00612EB1">
      <w:pPr>
        <w:pBdr>
          <w:top w:val="nil"/>
          <w:left w:val="nil"/>
          <w:bottom w:val="nil"/>
          <w:right w:val="nil"/>
          <w:between w:val="nil"/>
        </w:pBdr>
        <w:ind w:right="432"/>
        <w:jc w:val="both"/>
        <w:rPr>
          <w:rFonts w:ascii="Calibri" w:eastAsia="Calibri" w:hAnsi="Calibri" w:cs="Calibri"/>
          <w:sz w:val="22"/>
          <w:szCs w:val="22"/>
        </w:rPr>
      </w:pPr>
    </w:p>
    <w:p w:rsidR="00612EB1" w:rsidRDefault="00612EB1">
      <w:pPr>
        <w:pBdr>
          <w:top w:val="nil"/>
          <w:left w:val="nil"/>
          <w:bottom w:val="nil"/>
          <w:right w:val="nil"/>
          <w:between w:val="nil"/>
        </w:pBdr>
        <w:ind w:right="432"/>
        <w:jc w:val="both"/>
        <w:rPr>
          <w:rFonts w:ascii="Calibri" w:eastAsia="Calibri" w:hAnsi="Calibri" w:cs="Calibri"/>
          <w:sz w:val="22"/>
          <w:szCs w:val="22"/>
        </w:rPr>
      </w:pPr>
    </w:p>
    <w:p w:rsidR="00612EB1" w:rsidRDefault="00612EB1">
      <w:pPr>
        <w:pBdr>
          <w:top w:val="nil"/>
          <w:left w:val="nil"/>
          <w:bottom w:val="nil"/>
          <w:right w:val="nil"/>
          <w:between w:val="nil"/>
        </w:pBdr>
        <w:ind w:right="432"/>
        <w:jc w:val="both"/>
        <w:rPr>
          <w:rFonts w:ascii="Calibri" w:eastAsia="Calibri" w:hAnsi="Calibri" w:cs="Calibri"/>
          <w:sz w:val="22"/>
          <w:szCs w:val="22"/>
        </w:rPr>
      </w:pPr>
    </w:p>
    <w:p w:rsidR="00612EB1" w:rsidRDefault="00B81101">
      <w:pPr>
        <w:pBdr>
          <w:top w:val="nil"/>
          <w:left w:val="nil"/>
          <w:bottom w:val="nil"/>
          <w:right w:val="nil"/>
          <w:between w:val="nil"/>
        </w:pBdr>
        <w:spacing w:before="9"/>
        <w:jc w:val="both"/>
        <w:rPr>
          <w:rFonts w:ascii="Calibri" w:eastAsia="Calibri" w:hAnsi="Calibri" w:cs="Calibri"/>
          <w:sz w:val="22"/>
          <w:szCs w:val="22"/>
        </w:rPr>
      </w:pPr>
      <w:r>
        <w:rPr>
          <w:rFonts w:ascii="Calibri" w:eastAsia="Calibri" w:hAnsi="Calibri" w:cs="Calibri"/>
          <w:color w:val="000000"/>
          <w:sz w:val="22"/>
          <w:szCs w:val="22"/>
        </w:rPr>
        <w:t>                                              </w:t>
      </w:r>
      <w:r>
        <w:rPr>
          <w:rFonts w:ascii="Calibri" w:eastAsia="Calibri" w:hAnsi="Calibri" w:cs="Calibri"/>
          <w:sz w:val="22"/>
          <w:szCs w:val="22"/>
        </w:rPr>
        <w:br/>
      </w:r>
    </w:p>
    <w:p w:rsidR="00612EB1" w:rsidRDefault="00B81101">
      <w:pPr>
        <w:pBdr>
          <w:bottom w:val="single" w:sz="4" w:space="1" w:color="000000"/>
        </w:pBdr>
        <w:jc w:val="center"/>
        <w:rPr>
          <w:rFonts w:ascii="Calibri" w:eastAsia="Calibri" w:hAnsi="Calibri" w:cs="Calibri"/>
          <w:b/>
          <w:sz w:val="22"/>
          <w:szCs w:val="22"/>
        </w:rPr>
      </w:pPr>
      <w:r>
        <w:rPr>
          <w:rFonts w:ascii="Calibri" w:eastAsia="Calibri" w:hAnsi="Calibri" w:cs="Calibri"/>
          <w:b/>
          <w:sz w:val="22"/>
          <w:szCs w:val="22"/>
        </w:rPr>
        <w:t xml:space="preserve">ANEXO III – MODELO DE DECLARAÇÃO CONJUNTA   </w:t>
      </w:r>
    </w:p>
    <w:p w:rsidR="00612EB1" w:rsidRDefault="00612EB1">
      <w:pPr>
        <w:rPr>
          <w:rFonts w:ascii="Calibri" w:eastAsia="Calibri" w:hAnsi="Calibri" w:cs="Calibri"/>
          <w:sz w:val="22"/>
          <w:szCs w:val="22"/>
        </w:rPr>
      </w:pPr>
    </w:p>
    <w:p w:rsidR="00612EB1" w:rsidRDefault="00B81101">
      <w:pPr>
        <w:jc w:val="both"/>
        <w:rPr>
          <w:rFonts w:ascii="Calibri" w:eastAsia="Calibri" w:hAnsi="Calibri" w:cs="Calibri"/>
          <w:sz w:val="22"/>
          <w:szCs w:val="22"/>
        </w:rPr>
      </w:pPr>
      <w:r>
        <w:rPr>
          <w:rFonts w:ascii="Calibri" w:eastAsia="Calibri" w:hAnsi="Calibri" w:cs="Calibri"/>
          <w:sz w:val="22"/>
          <w:szCs w:val="22"/>
        </w:rPr>
        <w:lastRenderedPageBreak/>
        <w:t>A empresa XXXXXXXX, inscrita no CNPJ nº XXXXXXXX, por intermédio de seu representante legal, o(a) Sr.(a) XXXXXXXX, portador(a) da Carteira de Identidade nº XXXXX</w:t>
      </w:r>
      <w:r>
        <w:rPr>
          <w:rFonts w:ascii="Calibri" w:eastAsia="Calibri" w:hAnsi="Calibri" w:cs="Calibri"/>
          <w:sz w:val="22"/>
          <w:szCs w:val="22"/>
        </w:rPr>
        <w:t xml:space="preserve">XXX e do CPF nº XXXXXXXX, </w:t>
      </w:r>
      <w:r>
        <w:rPr>
          <w:rFonts w:ascii="Calibri" w:eastAsia="Calibri" w:hAnsi="Calibri" w:cs="Calibri"/>
          <w:b/>
          <w:sz w:val="22"/>
          <w:szCs w:val="22"/>
        </w:rPr>
        <w:t>DECLARA</w:t>
      </w:r>
      <w:r>
        <w:rPr>
          <w:rFonts w:ascii="Calibri" w:eastAsia="Calibri" w:hAnsi="Calibri" w:cs="Calibri"/>
          <w:sz w:val="22"/>
          <w:szCs w:val="22"/>
        </w:rPr>
        <w:t xml:space="preserve">, para os devidos fins, que tem pleno conhecimento das regras contidas no </w:t>
      </w:r>
      <w:r>
        <w:rPr>
          <w:rFonts w:ascii="Calibri" w:eastAsia="Calibri" w:hAnsi="Calibri" w:cs="Calibri"/>
          <w:b/>
          <w:sz w:val="22"/>
          <w:szCs w:val="22"/>
        </w:rPr>
        <w:t xml:space="preserve">Aviso de Dispensa Eletrônica nº XX/2025 </w:t>
      </w:r>
      <w:r>
        <w:rPr>
          <w:rFonts w:ascii="Calibri" w:eastAsia="Calibri" w:hAnsi="Calibri" w:cs="Calibri"/>
          <w:sz w:val="22"/>
          <w:szCs w:val="22"/>
        </w:rPr>
        <w:t>e que possui as condições de habilitação previstas no edital, bem como:</w:t>
      </w:r>
    </w:p>
    <w:p w:rsidR="00612EB1" w:rsidRDefault="00612EB1">
      <w:pPr>
        <w:jc w:val="both"/>
        <w:rPr>
          <w:rFonts w:ascii="Calibri" w:eastAsia="Calibri" w:hAnsi="Calibri" w:cs="Calibri"/>
          <w:sz w:val="22"/>
          <w:szCs w:val="22"/>
        </w:rPr>
      </w:pPr>
    </w:p>
    <w:p w:rsidR="00612EB1" w:rsidRDefault="00612EB1">
      <w:pPr>
        <w:jc w:val="both"/>
        <w:rPr>
          <w:rFonts w:ascii="Calibri" w:eastAsia="Calibri" w:hAnsi="Calibri" w:cs="Calibri"/>
          <w:color w:val="000000"/>
          <w:sz w:val="22"/>
          <w:szCs w:val="22"/>
        </w:rPr>
      </w:pPr>
    </w:p>
    <w:p w:rsidR="00612EB1" w:rsidRDefault="00B81101">
      <w:pPr>
        <w:spacing w:after="173"/>
        <w:jc w:val="both"/>
        <w:rPr>
          <w:rFonts w:ascii="Calibri" w:eastAsia="Calibri" w:hAnsi="Calibri" w:cs="Calibri"/>
          <w:color w:val="000000"/>
          <w:sz w:val="22"/>
          <w:szCs w:val="22"/>
        </w:rPr>
      </w:pPr>
      <w:r>
        <w:rPr>
          <w:rFonts w:ascii="Calibri" w:eastAsia="Calibri" w:hAnsi="Calibri" w:cs="Calibri"/>
          <w:b/>
          <w:color w:val="000000"/>
          <w:sz w:val="22"/>
          <w:szCs w:val="22"/>
        </w:rPr>
        <w:t xml:space="preserve">a) </w:t>
      </w:r>
      <w:r>
        <w:rPr>
          <w:rFonts w:ascii="Calibri" w:eastAsia="Calibri" w:hAnsi="Calibri" w:cs="Calibri"/>
          <w:color w:val="000000"/>
          <w:sz w:val="22"/>
          <w:szCs w:val="22"/>
        </w:rPr>
        <w:t xml:space="preserve">Não se encontra impedida de contratar sob nenhuma das hipóteses previstas no art. 14 da Lei Federal 14.133, de 2021; </w:t>
      </w:r>
    </w:p>
    <w:p w:rsidR="00612EB1" w:rsidRDefault="00B81101">
      <w:pPr>
        <w:spacing w:after="173"/>
        <w:jc w:val="both"/>
        <w:rPr>
          <w:rFonts w:ascii="Calibri" w:eastAsia="Calibri" w:hAnsi="Calibri" w:cs="Calibri"/>
          <w:color w:val="000000"/>
          <w:sz w:val="22"/>
          <w:szCs w:val="22"/>
        </w:rPr>
      </w:pPr>
      <w:r>
        <w:rPr>
          <w:rFonts w:ascii="Calibri" w:eastAsia="Calibri" w:hAnsi="Calibri" w:cs="Calibri"/>
          <w:b/>
          <w:color w:val="000000"/>
          <w:sz w:val="22"/>
          <w:szCs w:val="22"/>
        </w:rPr>
        <w:t xml:space="preserve">b) </w:t>
      </w:r>
      <w:r>
        <w:rPr>
          <w:rFonts w:ascii="Calibri" w:eastAsia="Calibri" w:hAnsi="Calibri" w:cs="Calibri"/>
          <w:color w:val="000000"/>
          <w:sz w:val="22"/>
          <w:szCs w:val="22"/>
        </w:rPr>
        <w:t>Cumpre as exigências de reserva de cargos para pessoa com deficiência e para reabilitado da Previdência Social, previstas em lei e em o</w:t>
      </w:r>
      <w:r>
        <w:rPr>
          <w:rFonts w:ascii="Calibri" w:eastAsia="Calibri" w:hAnsi="Calibri" w:cs="Calibri"/>
          <w:color w:val="000000"/>
          <w:sz w:val="22"/>
          <w:szCs w:val="22"/>
        </w:rPr>
        <w:t xml:space="preserve">utras normas específicas; </w:t>
      </w:r>
    </w:p>
    <w:p w:rsidR="00612EB1" w:rsidRDefault="00B81101">
      <w:pPr>
        <w:spacing w:after="173"/>
        <w:jc w:val="both"/>
        <w:rPr>
          <w:rFonts w:ascii="Calibri" w:eastAsia="Calibri" w:hAnsi="Calibri" w:cs="Calibri"/>
          <w:color w:val="000000"/>
          <w:sz w:val="22"/>
          <w:szCs w:val="22"/>
        </w:rPr>
      </w:pPr>
      <w:r>
        <w:rPr>
          <w:rFonts w:ascii="Calibri" w:eastAsia="Calibri" w:hAnsi="Calibri" w:cs="Calibri"/>
          <w:b/>
          <w:color w:val="000000"/>
          <w:sz w:val="22"/>
          <w:szCs w:val="22"/>
        </w:rPr>
        <w:t xml:space="preserve">c) </w:t>
      </w:r>
      <w:r>
        <w:rPr>
          <w:rFonts w:ascii="Calibri" w:eastAsia="Calibri" w:hAnsi="Calibri" w:cs="Calibri"/>
          <w:color w:val="000000"/>
          <w:sz w:val="22"/>
          <w:szCs w:val="22"/>
        </w:rPr>
        <w:t xml:space="preserve">Cumpre com o disposto no inc. XXXIII do art. 7° da Constituição Federal, bem como comunicará ao Município qualquer fato ou evento superveniente que venha alterar a atual situação; </w:t>
      </w:r>
    </w:p>
    <w:p w:rsidR="00612EB1" w:rsidRDefault="00B81101">
      <w:pPr>
        <w:jc w:val="both"/>
        <w:rPr>
          <w:rFonts w:ascii="Calibri" w:eastAsia="Calibri" w:hAnsi="Calibri" w:cs="Calibri"/>
          <w:color w:val="000000"/>
          <w:sz w:val="22"/>
          <w:szCs w:val="22"/>
        </w:rPr>
      </w:pPr>
      <w:r>
        <w:rPr>
          <w:rFonts w:ascii="Calibri" w:eastAsia="Calibri" w:hAnsi="Calibri" w:cs="Calibri"/>
          <w:b/>
          <w:color w:val="000000"/>
          <w:sz w:val="22"/>
          <w:szCs w:val="22"/>
        </w:rPr>
        <w:t xml:space="preserve">d) </w:t>
      </w:r>
      <w:r>
        <w:rPr>
          <w:rFonts w:ascii="Calibri" w:eastAsia="Calibri" w:hAnsi="Calibri" w:cs="Calibri"/>
          <w:color w:val="000000"/>
          <w:sz w:val="22"/>
          <w:szCs w:val="22"/>
        </w:rPr>
        <w:t>Tomou conhecimento de todas as informações</w:t>
      </w:r>
      <w:r>
        <w:rPr>
          <w:rFonts w:ascii="Calibri" w:eastAsia="Calibri" w:hAnsi="Calibri" w:cs="Calibri"/>
          <w:color w:val="000000"/>
          <w:sz w:val="22"/>
          <w:szCs w:val="22"/>
        </w:rPr>
        <w:t xml:space="preserve"> e das condições locais para o cumprimento das obrigações contratadas. </w:t>
      </w:r>
    </w:p>
    <w:p w:rsidR="00612EB1" w:rsidRDefault="00612EB1">
      <w:pPr>
        <w:jc w:val="both"/>
        <w:rPr>
          <w:rFonts w:ascii="Calibri" w:eastAsia="Calibri" w:hAnsi="Calibri" w:cs="Calibri"/>
          <w:sz w:val="22"/>
          <w:szCs w:val="22"/>
        </w:rPr>
      </w:pPr>
    </w:p>
    <w:p w:rsidR="00612EB1" w:rsidRDefault="00612EB1">
      <w:pPr>
        <w:jc w:val="both"/>
        <w:rPr>
          <w:rFonts w:ascii="Calibri" w:eastAsia="Calibri" w:hAnsi="Calibri" w:cs="Calibri"/>
          <w:sz w:val="22"/>
          <w:szCs w:val="22"/>
        </w:rPr>
      </w:pPr>
    </w:p>
    <w:p w:rsidR="00612EB1" w:rsidRDefault="00B81101">
      <w:pPr>
        <w:jc w:val="both"/>
        <w:rPr>
          <w:rFonts w:ascii="Calibri" w:eastAsia="Calibri" w:hAnsi="Calibri" w:cs="Calibri"/>
          <w:color w:val="000000"/>
          <w:sz w:val="22"/>
          <w:szCs w:val="22"/>
        </w:rPr>
      </w:pPr>
      <w:r>
        <w:rPr>
          <w:rFonts w:ascii="Calibri" w:eastAsia="Calibri" w:hAnsi="Calibri" w:cs="Calibri"/>
          <w:color w:val="000000"/>
          <w:sz w:val="22"/>
          <w:szCs w:val="22"/>
        </w:rPr>
        <w:t xml:space="preserve">Local e data. </w:t>
      </w:r>
    </w:p>
    <w:p w:rsidR="00612EB1" w:rsidRDefault="00612EB1">
      <w:pPr>
        <w:jc w:val="both"/>
        <w:rPr>
          <w:rFonts w:ascii="Calibri" w:eastAsia="Calibri" w:hAnsi="Calibri" w:cs="Calibri"/>
          <w:color w:val="000000"/>
          <w:sz w:val="22"/>
          <w:szCs w:val="22"/>
        </w:rPr>
      </w:pPr>
    </w:p>
    <w:p w:rsidR="00612EB1" w:rsidRDefault="00612EB1">
      <w:pPr>
        <w:jc w:val="both"/>
        <w:rPr>
          <w:rFonts w:ascii="Calibri" w:eastAsia="Calibri" w:hAnsi="Calibri" w:cs="Calibri"/>
          <w:color w:val="000000"/>
          <w:sz w:val="22"/>
          <w:szCs w:val="22"/>
        </w:rPr>
      </w:pPr>
    </w:p>
    <w:p w:rsidR="00612EB1" w:rsidRDefault="00B81101">
      <w:pPr>
        <w:jc w:val="center"/>
        <w:rPr>
          <w:rFonts w:ascii="Calibri" w:eastAsia="Calibri" w:hAnsi="Calibri" w:cs="Calibri"/>
          <w:color w:val="000000"/>
          <w:sz w:val="22"/>
          <w:szCs w:val="22"/>
        </w:rPr>
      </w:pPr>
      <w:r>
        <w:rPr>
          <w:rFonts w:ascii="Calibri" w:eastAsia="Calibri" w:hAnsi="Calibri" w:cs="Calibri"/>
          <w:color w:val="000000"/>
          <w:sz w:val="22"/>
          <w:szCs w:val="22"/>
        </w:rPr>
        <w:t>_______________________________________</w:t>
      </w:r>
    </w:p>
    <w:p w:rsidR="00612EB1" w:rsidRDefault="00B81101">
      <w:pPr>
        <w:jc w:val="center"/>
        <w:rPr>
          <w:rFonts w:ascii="Calibri" w:eastAsia="Calibri" w:hAnsi="Calibri" w:cs="Calibri"/>
          <w:color w:val="000000"/>
          <w:sz w:val="22"/>
          <w:szCs w:val="22"/>
        </w:rPr>
      </w:pPr>
      <w:r>
        <w:rPr>
          <w:rFonts w:ascii="Calibri" w:eastAsia="Calibri" w:hAnsi="Calibri" w:cs="Calibri"/>
          <w:color w:val="000000"/>
          <w:sz w:val="22"/>
          <w:szCs w:val="22"/>
        </w:rPr>
        <w:t>(Nome do representante legal da empresa)</w:t>
      </w:r>
    </w:p>
    <w:p w:rsidR="00612EB1" w:rsidRDefault="00612EB1">
      <w:pPr>
        <w:jc w:val="both"/>
        <w:rPr>
          <w:rFonts w:ascii="Calibri" w:eastAsia="Calibri" w:hAnsi="Calibri" w:cs="Calibri"/>
          <w:color w:val="FF0000"/>
          <w:sz w:val="22"/>
          <w:szCs w:val="22"/>
        </w:rPr>
      </w:pPr>
    </w:p>
    <w:p w:rsidR="00612EB1" w:rsidRDefault="00612EB1">
      <w:pPr>
        <w:jc w:val="both"/>
        <w:rPr>
          <w:rFonts w:ascii="Calibri" w:eastAsia="Calibri" w:hAnsi="Calibri" w:cs="Calibri"/>
          <w:color w:val="FF0000"/>
          <w:sz w:val="22"/>
          <w:szCs w:val="22"/>
        </w:rPr>
      </w:pPr>
    </w:p>
    <w:p w:rsidR="00612EB1" w:rsidRDefault="00B81101">
      <w:pPr>
        <w:jc w:val="both"/>
        <w:rPr>
          <w:rFonts w:ascii="Calibri" w:eastAsia="Calibri" w:hAnsi="Calibri" w:cs="Calibri"/>
          <w:sz w:val="22"/>
          <w:szCs w:val="22"/>
        </w:rPr>
      </w:pPr>
      <w:r>
        <w:rPr>
          <w:rFonts w:ascii="Calibri" w:eastAsia="Calibri" w:hAnsi="Calibri" w:cs="Calibri"/>
          <w:color w:val="FF0000"/>
          <w:sz w:val="22"/>
          <w:szCs w:val="22"/>
        </w:rPr>
        <w:t>Obs.: Esta declaração deverá ser preenchida em papel timbrado da empresa proponente e assinada pelo(s) seu(s) representante(s) legal (is) e/ou procurador(es) devidamente habilitado(s).</w:t>
      </w:r>
    </w:p>
    <w:p w:rsidR="00612EB1" w:rsidRDefault="00612EB1">
      <w:pPr>
        <w:rPr>
          <w:rFonts w:ascii="Calibri" w:eastAsia="Calibri" w:hAnsi="Calibri" w:cs="Calibri"/>
          <w:sz w:val="22"/>
          <w:szCs w:val="22"/>
        </w:rPr>
      </w:pPr>
    </w:p>
    <w:p w:rsidR="00612EB1" w:rsidRDefault="00612EB1">
      <w:pPr>
        <w:pBdr>
          <w:bottom w:val="single" w:sz="4" w:space="1" w:color="000000"/>
        </w:pBdr>
        <w:rPr>
          <w:rFonts w:ascii="Calibri" w:eastAsia="Calibri" w:hAnsi="Calibri" w:cs="Calibri"/>
          <w:b/>
          <w:sz w:val="22"/>
          <w:szCs w:val="22"/>
        </w:rPr>
      </w:pPr>
    </w:p>
    <w:p w:rsidR="00612EB1" w:rsidRDefault="00612EB1">
      <w:pPr>
        <w:pBdr>
          <w:bottom w:val="single" w:sz="4" w:space="1" w:color="000000"/>
        </w:pBdr>
        <w:jc w:val="center"/>
        <w:rPr>
          <w:rFonts w:ascii="Calibri" w:eastAsia="Calibri" w:hAnsi="Calibri" w:cs="Calibri"/>
          <w:b/>
          <w:sz w:val="22"/>
          <w:szCs w:val="22"/>
        </w:rPr>
      </w:pPr>
    </w:p>
    <w:p w:rsidR="00612EB1" w:rsidRDefault="00612EB1">
      <w:pPr>
        <w:pBdr>
          <w:bottom w:val="single" w:sz="4" w:space="1" w:color="000000"/>
        </w:pBdr>
        <w:jc w:val="center"/>
        <w:rPr>
          <w:rFonts w:ascii="Calibri" w:eastAsia="Calibri" w:hAnsi="Calibri" w:cs="Calibri"/>
          <w:b/>
          <w:sz w:val="22"/>
          <w:szCs w:val="22"/>
        </w:rPr>
      </w:pPr>
    </w:p>
    <w:p w:rsidR="00612EB1" w:rsidRDefault="00612EB1">
      <w:pPr>
        <w:pBdr>
          <w:bottom w:val="single" w:sz="4" w:space="1" w:color="000000"/>
        </w:pBdr>
        <w:jc w:val="center"/>
        <w:rPr>
          <w:rFonts w:ascii="Calibri" w:eastAsia="Calibri" w:hAnsi="Calibri" w:cs="Calibri"/>
          <w:b/>
          <w:sz w:val="22"/>
          <w:szCs w:val="22"/>
        </w:rPr>
      </w:pPr>
    </w:p>
    <w:p w:rsidR="00612EB1" w:rsidRDefault="00612EB1">
      <w:pPr>
        <w:pBdr>
          <w:bottom w:val="single" w:sz="4" w:space="1" w:color="000000"/>
        </w:pBdr>
        <w:jc w:val="center"/>
        <w:rPr>
          <w:rFonts w:ascii="Calibri" w:eastAsia="Calibri" w:hAnsi="Calibri" w:cs="Calibri"/>
          <w:b/>
          <w:sz w:val="22"/>
          <w:szCs w:val="22"/>
        </w:rPr>
      </w:pPr>
    </w:p>
    <w:p w:rsidR="00612EB1" w:rsidRDefault="00612EB1">
      <w:pPr>
        <w:pBdr>
          <w:bottom w:val="single" w:sz="4" w:space="1" w:color="000000"/>
        </w:pBdr>
        <w:jc w:val="center"/>
        <w:rPr>
          <w:rFonts w:ascii="Calibri" w:eastAsia="Calibri" w:hAnsi="Calibri" w:cs="Calibri"/>
          <w:b/>
          <w:sz w:val="22"/>
          <w:szCs w:val="22"/>
        </w:rPr>
      </w:pPr>
    </w:p>
    <w:p w:rsidR="00612EB1" w:rsidRDefault="00612EB1">
      <w:pPr>
        <w:pBdr>
          <w:bottom w:val="single" w:sz="4" w:space="1" w:color="000000"/>
        </w:pBdr>
        <w:jc w:val="center"/>
        <w:rPr>
          <w:rFonts w:ascii="Calibri" w:eastAsia="Calibri" w:hAnsi="Calibri" w:cs="Calibri"/>
          <w:b/>
          <w:sz w:val="22"/>
          <w:szCs w:val="22"/>
        </w:rPr>
      </w:pPr>
    </w:p>
    <w:p w:rsidR="00612EB1" w:rsidRDefault="00612EB1">
      <w:pPr>
        <w:pBdr>
          <w:bottom w:val="single" w:sz="4" w:space="1" w:color="000000"/>
        </w:pBdr>
        <w:jc w:val="center"/>
        <w:rPr>
          <w:rFonts w:ascii="Calibri" w:eastAsia="Calibri" w:hAnsi="Calibri" w:cs="Calibri"/>
          <w:b/>
          <w:sz w:val="22"/>
          <w:szCs w:val="22"/>
        </w:rPr>
      </w:pPr>
    </w:p>
    <w:p w:rsidR="00612EB1" w:rsidRDefault="00612EB1">
      <w:pPr>
        <w:pBdr>
          <w:bottom w:val="single" w:sz="4" w:space="1" w:color="000000"/>
        </w:pBdr>
        <w:jc w:val="center"/>
        <w:rPr>
          <w:rFonts w:ascii="Calibri" w:eastAsia="Calibri" w:hAnsi="Calibri" w:cs="Calibri"/>
          <w:b/>
          <w:sz w:val="22"/>
          <w:szCs w:val="22"/>
        </w:rPr>
      </w:pPr>
    </w:p>
    <w:p w:rsidR="00612EB1" w:rsidRDefault="00612EB1">
      <w:pPr>
        <w:pBdr>
          <w:bottom w:val="single" w:sz="4" w:space="1" w:color="000000"/>
        </w:pBdr>
        <w:jc w:val="center"/>
        <w:rPr>
          <w:rFonts w:ascii="Calibri" w:eastAsia="Calibri" w:hAnsi="Calibri" w:cs="Calibri"/>
          <w:b/>
          <w:sz w:val="22"/>
          <w:szCs w:val="22"/>
        </w:rPr>
      </w:pPr>
    </w:p>
    <w:p w:rsidR="00612EB1" w:rsidRDefault="00612EB1">
      <w:pPr>
        <w:pBdr>
          <w:bottom w:val="single" w:sz="4" w:space="1" w:color="000000"/>
        </w:pBdr>
        <w:jc w:val="center"/>
        <w:rPr>
          <w:rFonts w:ascii="Calibri" w:eastAsia="Calibri" w:hAnsi="Calibri" w:cs="Calibri"/>
          <w:b/>
          <w:sz w:val="22"/>
          <w:szCs w:val="22"/>
        </w:rPr>
      </w:pPr>
    </w:p>
    <w:p w:rsidR="00612EB1" w:rsidRDefault="00612EB1">
      <w:pPr>
        <w:pBdr>
          <w:bottom w:val="single" w:sz="4" w:space="1" w:color="000000"/>
        </w:pBdr>
        <w:jc w:val="center"/>
        <w:rPr>
          <w:rFonts w:ascii="Calibri" w:eastAsia="Calibri" w:hAnsi="Calibri" w:cs="Calibri"/>
          <w:b/>
          <w:sz w:val="22"/>
          <w:szCs w:val="22"/>
        </w:rPr>
      </w:pPr>
    </w:p>
    <w:p w:rsidR="00612EB1" w:rsidRDefault="00612EB1">
      <w:pPr>
        <w:pBdr>
          <w:bottom w:val="single" w:sz="4" w:space="1" w:color="000000"/>
        </w:pBdr>
        <w:jc w:val="center"/>
        <w:rPr>
          <w:rFonts w:ascii="Calibri" w:eastAsia="Calibri" w:hAnsi="Calibri" w:cs="Calibri"/>
          <w:b/>
          <w:sz w:val="22"/>
          <w:szCs w:val="22"/>
        </w:rPr>
      </w:pPr>
    </w:p>
    <w:p w:rsidR="00612EB1" w:rsidRDefault="00612EB1">
      <w:pPr>
        <w:pBdr>
          <w:bottom w:val="single" w:sz="4" w:space="1" w:color="000000"/>
        </w:pBdr>
        <w:jc w:val="center"/>
        <w:rPr>
          <w:rFonts w:ascii="Calibri" w:eastAsia="Calibri" w:hAnsi="Calibri" w:cs="Calibri"/>
          <w:b/>
          <w:sz w:val="22"/>
          <w:szCs w:val="22"/>
        </w:rPr>
      </w:pPr>
    </w:p>
    <w:p w:rsidR="00612EB1" w:rsidRDefault="00612EB1">
      <w:pPr>
        <w:pBdr>
          <w:bottom w:val="single" w:sz="4" w:space="1" w:color="000000"/>
        </w:pBdr>
        <w:jc w:val="center"/>
        <w:rPr>
          <w:rFonts w:ascii="Calibri" w:eastAsia="Calibri" w:hAnsi="Calibri" w:cs="Calibri"/>
          <w:b/>
          <w:sz w:val="22"/>
          <w:szCs w:val="22"/>
        </w:rPr>
      </w:pPr>
    </w:p>
    <w:p w:rsidR="00612EB1" w:rsidRDefault="00612EB1">
      <w:pPr>
        <w:pBdr>
          <w:bottom w:val="single" w:sz="4" w:space="1" w:color="000000"/>
        </w:pBdr>
        <w:jc w:val="center"/>
        <w:rPr>
          <w:rFonts w:ascii="Calibri" w:eastAsia="Calibri" w:hAnsi="Calibri" w:cs="Calibri"/>
          <w:b/>
          <w:sz w:val="22"/>
          <w:szCs w:val="22"/>
        </w:rPr>
      </w:pPr>
    </w:p>
    <w:p w:rsidR="00612EB1" w:rsidRDefault="00612EB1">
      <w:pPr>
        <w:pBdr>
          <w:bottom w:val="single" w:sz="4" w:space="1" w:color="000000"/>
        </w:pBdr>
        <w:rPr>
          <w:rFonts w:ascii="Calibri" w:eastAsia="Calibri" w:hAnsi="Calibri" w:cs="Calibri"/>
          <w:b/>
          <w:sz w:val="22"/>
          <w:szCs w:val="22"/>
        </w:rPr>
      </w:pPr>
    </w:p>
    <w:p w:rsidR="00612EB1" w:rsidRDefault="00612EB1">
      <w:pPr>
        <w:pBdr>
          <w:bottom w:val="single" w:sz="4" w:space="1" w:color="000000"/>
        </w:pBdr>
        <w:jc w:val="center"/>
        <w:rPr>
          <w:rFonts w:ascii="Calibri" w:eastAsia="Calibri" w:hAnsi="Calibri" w:cs="Calibri"/>
          <w:b/>
          <w:sz w:val="22"/>
          <w:szCs w:val="22"/>
        </w:rPr>
      </w:pPr>
    </w:p>
    <w:p w:rsidR="00612EB1" w:rsidRDefault="00B81101">
      <w:pPr>
        <w:pBdr>
          <w:bottom w:val="single" w:sz="4" w:space="1" w:color="000000"/>
        </w:pBdr>
        <w:jc w:val="center"/>
        <w:rPr>
          <w:rFonts w:ascii="Calibri" w:eastAsia="Calibri" w:hAnsi="Calibri" w:cs="Calibri"/>
          <w:b/>
          <w:sz w:val="22"/>
          <w:szCs w:val="22"/>
        </w:rPr>
      </w:pPr>
      <w:r>
        <w:rPr>
          <w:rFonts w:ascii="Calibri" w:eastAsia="Calibri" w:hAnsi="Calibri" w:cs="Calibri"/>
          <w:b/>
          <w:sz w:val="22"/>
          <w:szCs w:val="22"/>
        </w:rPr>
        <w:t xml:space="preserve">ANEXO IV – MODELO DE PROPOSTA     </w:t>
      </w:r>
    </w:p>
    <w:p w:rsidR="00612EB1" w:rsidRDefault="00B81101">
      <w:pPr>
        <w:pBdr>
          <w:top w:val="nil"/>
          <w:left w:val="nil"/>
          <w:bottom w:val="nil"/>
          <w:right w:val="nil"/>
          <w:between w:val="nil"/>
        </w:pBdr>
        <w:rPr>
          <w:rFonts w:ascii="Calibri" w:eastAsia="Calibri" w:hAnsi="Calibri" w:cs="Calibri"/>
          <w:b/>
          <w:color w:val="000000"/>
          <w:sz w:val="22"/>
          <w:szCs w:val="22"/>
        </w:rPr>
      </w:pPr>
      <w:r>
        <w:rPr>
          <w:rFonts w:ascii="Calibri" w:eastAsia="Calibri" w:hAnsi="Calibri" w:cs="Calibri"/>
          <w:b/>
          <w:color w:val="000000"/>
          <w:sz w:val="22"/>
          <w:szCs w:val="22"/>
        </w:rPr>
        <w:t>DISPENSA ELETRÔNICA  Nº</w:t>
      </w:r>
      <w:r>
        <w:rPr>
          <w:rFonts w:ascii="Calibri" w:eastAsia="Calibri" w:hAnsi="Calibri" w:cs="Calibri"/>
          <w:b/>
          <w:sz w:val="22"/>
          <w:szCs w:val="22"/>
        </w:rPr>
        <w:t xml:space="preserve"> 43</w:t>
      </w:r>
      <w:r>
        <w:rPr>
          <w:rFonts w:ascii="Calibri" w:eastAsia="Calibri" w:hAnsi="Calibri" w:cs="Calibri"/>
          <w:b/>
          <w:color w:val="000000"/>
          <w:sz w:val="22"/>
          <w:szCs w:val="22"/>
        </w:rPr>
        <w:t>/202</w:t>
      </w:r>
      <w:r>
        <w:rPr>
          <w:rFonts w:ascii="Calibri" w:eastAsia="Calibri" w:hAnsi="Calibri" w:cs="Calibri"/>
          <w:b/>
          <w:sz w:val="22"/>
          <w:szCs w:val="22"/>
        </w:rPr>
        <w:t>5</w:t>
      </w:r>
      <w:r>
        <w:rPr>
          <w:rFonts w:ascii="Calibri" w:eastAsia="Calibri" w:hAnsi="Calibri" w:cs="Calibri"/>
          <w:b/>
          <w:color w:val="000000"/>
          <w:sz w:val="22"/>
          <w:szCs w:val="22"/>
        </w:rPr>
        <w:t xml:space="preserve"> – PROCESSO Nº  </w:t>
      </w:r>
      <w:r>
        <w:rPr>
          <w:rFonts w:ascii="Calibri" w:eastAsia="Calibri" w:hAnsi="Calibri" w:cs="Calibri"/>
          <w:b/>
          <w:sz w:val="22"/>
          <w:szCs w:val="22"/>
        </w:rPr>
        <w:t>1863</w:t>
      </w:r>
      <w:r>
        <w:rPr>
          <w:rFonts w:ascii="Calibri" w:eastAsia="Calibri" w:hAnsi="Calibri" w:cs="Calibri"/>
          <w:b/>
          <w:color w:val="000000"/>
          <w:sz w:val="22"/>
          <w:szCs w:val="22"/>
        </w:rPr>
        <w:t>/202</w:t>
      </w:r>
      <w:r>
        <w:rPr>
          <w:rFonts w:ascii="Calibri" w:eastAsia="Calibri" w:hAnsi="Calibri" w:cs="Calibri"/>
          <w:b/>
          <w:sz w:val="22"/>
          <w:szCs w:val="22"/>
        </w:rPr>
        <w:t>5</w:t>
      </w:r>
    </w:p>
    <w:p w:rsidR="00612EB1" w:rsidRDefault="00B81101">
      <w:pPr>
        <w:pBdr>
          <w:top w:val="nil"/>
          <w:left w:val="nil"/>
          <w:bottom w:val="nil"/>
          <w:right w:val="nil"/>
          <w:between w:val="nil"/>
        </w:pBdr>
        <w:rPr>
          <w:rFonts w:ascii="Calibri" w:eastAsia="Calibri" w:hAnsi="Calibri" w:cs="Calibri"/>
          <w:b/>
          <w:color w:val="000000"/>
          <w:sz w:val="22"/>
          <w:szCs w:val="22"/>
        </w:rPr>
      </w:pPr>
      <w:r>
        <w:rPr>
          <w:rFonts w:ascii="Calibri" w:eastAsia="Calibri" w:hAnsi="Calibri" w:cs="Calibri"/>
          <w:b/>
          <w:color w:val="000000"/>
          <w:sz w:val="22"/>
          <w:szCs w:val="22"/>
        </w:rPr>
        <w:lastRenderedPageBreak/>
        <w:t xml:space="preserve">OBJETO: </w:t>
      </w:r>
      <w:r>
        <w:rPr>
          <w:rFonts w:ascii="Calibri" w:eastAsia="Calibri" w:hAnsi="Calibri" w:cs="Calibri"/>
          <w:b/>
          <w:sz w:val="22"/>
          <w:szCs w:val="22"/>
        </w:rPr>
        <w:t>AQUISIÇÃO DE LENÇÓIS PARA CAMA EMPILHÁVEL, MANTAS E EDREDONS PARA AS CRECHES MUNICIPAIS DO MUNICÍPIO DE SANTA BRANCA/SP</w:t>
      </w:r>
    </w:p>
    <w:p w:rsidR="00612EB1" w:rsidRDefault="00B81101">
      <w:pPr>
        <w:pBdr>
          <w:top w:val="nil"/>
          <w:left w:val="nil"/>
          <w:bottom w:val="nil"/>
          <w:right w:val="nil"/>
          <w:between w:val="nil"/>
        </w:pBdr>
        <w:rPr>
          <w:rFonts w:ascii="Calibri" w:eastAsia="Calibri" w:hAnsi="Calibri" w:cs="Calibri"/>
          <w:b/>
          <w:color w:val="000000"/>
          <w:sz w:val="22"/>
          <w:szCs w:val="22"/>
        </w:rPr>
      </w:pPr>
      <w:r>
        <w:rPr>
          <w:rFonts w:ascii="Calibri" w:eastAsia="Calibri" w:hAnsi="Calibri" w:cs="Calibri"/>
          <w:b/>
          <w:color w:val="000000"/>
          <w:sz w:val="22"/>
          <w:szCs w:val="22"/>
        </w:rPr>
        <w:t xml:space="preserve">PRAZO DE ENTREGA: CONFORME TERMO DE REFERÊNCIA. </w:t>
      </w:r>
    </w:p>
    <w:p w:rsidR="00612EB1" w:rsidRDefault="00B81101">
      <w:pPr>
        <w:pBdr>
          <w:top w:val="nil"/>
          <w:left w:val="nil"/>
          <w:bottom w:val="nil"/>
          <w:right w:val="nil"/>
          <w:between w:val="nil"/>
        </w:pBdr>
        <w:rPr>
          <w:rFonts w:ascii="Calibri" w:eastAsia="Calibri" w:hAnsi="Calibri" w:cs="Calibri"/>
          <w:b/>
          <w:color w:val="000000"/>
          <w:sz w:val="22"/>
          <w:szCs w:val="22"/>
        </w:rPr>
      </w:pPr>
      <w:r>
        <w:rPr>
          <w:rFonts w:ascii="Calibri" w:eastAsia="Calibri" w:hAnsi="Calibri" w:cs="Calibri"/>
          <w:b/>
          <w:color w:val="000000"/>
          <w:sz w:val="22"/>
          <w:szCs w:val="22"/>
        </w:rPr>
        <w:t xml:space="preserve">LOCAL DE ENTREGA: </w:t>
      </w:r>
      <w:r>
        <w:rPr>
          <w:rFonts w:ascii="Calibri" w:eastAsia="Calibri" w:hAnsi="Calibri" w:cs="Calibri"/>
          <w:b/>
          <w:sz w:val="22"/>
          <w:szCs w:val="22"/>
        </w:rPr>
        <w:t>Nos locais constantes no termo de referência</w:t>
      </w:r>
    </w:p>
    <w:p w:rsidR="00612EB1" w:rsidRDefault="00612EB1">
      <w:pPr>
        <w:pBdr>
          <w:top w:val="nil"/>
          <w:left w:val="nil"/>
          <w:bottom w:val="nil"/>
          <w:right w:val="nil"/>
          <w:between w:val="nil"/>
        </w:pBdr>
        <w:rPr>
          <w:rFonts w:ascii="Calibri" w:eastAsia="Calibri" w:hAnsi="Calibri" w:cs="Calibri"/>
          <w:b/>
          <w:color w:val="4472C4"/>
          <w:sz w:val="22"/>
          <w:szCs w:val="22"/>
        </w:rPr>
      </w:pPr>
    </w:p>
    <w:p w:rsidR="00612EB1" w:rsidRDefault="00B81101">
      <w:pPr>
        <w:pBdr>
          <w:top w:val="nil"/>
          <w:left w:val="nil"/>
          <w:bottom w:val="nil"/>
          <w:right w:val="nil"/>
          <w:between w:val="nil"/>
        </w:pBdr>
        <w:rPr>
          <w:rFonts w:ascii="Calibri" w:eastAsia="Calibri" w:hAnsi="Calibri" w:cs="Calibri"/>
          <w:b/>
          <w:color w:val="4472C4"/>
          <w:sz w:val="22"/>
          <w:szCs w:val="22"/>
        </w:rPr>
      </w:pPr>
      <w:r>
        <w:rPr>
          <w:rFonts w:ascii="Calibri" w:eastAsia="Calibri" w:hAnsi="Calibri" w:cs="Calibri"/>
          <w:b/>
          <w:color w:val="4472C4"/>
          <w:sz w:val="22"/>
          <w:szCs w:val="22"/>
        </w:rPr>
        <w:t xml:space="preserve">Dados do fornecedor </w:t>
      </w:r>
    </w:p>
    <w:tbl>
      <w:tblPr>
        <w:tblStyle w:val="afd"/>
        <w:tblW w:w="8926"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30"/>
        <w:gridCol w:w="1418"/>
        <w:gridCol w:w="1843"/>
        <w:gridCol w:w="850"/>
        <w:gridCol w:w="425"/>
        <w:gridCol w:w="1560"/>
      </w:tblGrid>
      <w:tr w:rsidR="00612EB1">
        <w:tc>
          <w:tcPr>
            <w:tcW w:w="2830" w:type="dxa"/>
          </w:tcPr>
          <w:p w:rsidR="00612EB1" w:rsidRDefault="00B81101">
            <w:pPr>
              <w:pBdr>
                <w:top w:val="nil"/>
                <w:left w:val="nil"/>
                <w:bottom w:val="nil"/>
                <w:right w:val="nil"/>
                <w:between w:val="nil"/>
              </w:pBdr>
              <w:rPr>
                <w:rFonts w:ascii="Calibri" w:eastAsia="Calibri" w:hAnsi="Calibri" w:cs="Calibri"/>
                <w:b/>
                <w:color w:val="000000"/>
                <w:sz w:val="22"/>
                <w:szCs w:val="22"/>
              </w:rPr>
            </w:pPr>
            <w:r>
              <w:rPr>
                <w:rFonts w:ascii="Calibri" w:eastAsia="Calibri" w:hAnsi="Calibri" w:cs="Calibri"/>
                <w:b/>
                <w:color w:val="000000"/>
                <w:sz w:val="22"/>
                <w:szCs w:val="22"/>
              </w:rPr>
              <w:t xml:space="preserve">CNPJ: </w:t>
            </w:r>
          </w:p>
        </w:tc>
        <w:tc>
          <w:tcPr>
            <w:tcW w:w="6096" w:type="dxa"/>
            <w:gridSpan w:val="5"/>
          </w:tcPr>
          <w:p w:rsidR="00612EB1" w:rsidRDefault="00B81101">
            <w:pPr>
              <w:pBdr>
                <w:top w:val="nil"/>
                <w:left w:val="nil"/>
                <w:bottom w:val="nil"/>
                <w:right w:val="nil"/>
                <w:between w:val="nil"/>
              </w:pBdr>
              <w:rPr>
                <w:rFonts w:ascii="Calibri" w:eastAsia="Calibri" w:hAnsi="Calibri" w:cs="Calibri"/>
                <w:b/>
                <w:color w:val="000000"/>
                <w:sz w:val="22"/>
                <w:szCs w:val="22"/>
              </w:rPr>
            </w:pPr>
            <w:r>
              <w:rPr>
                <w:rFonts w:ascii="Calibri" w:eastAsia="Calibri" w:hAnsi="Calibri" w:cs="Calibri"/>
                <w:b/>
                <w:color w:val="000000"/>
                <w:sz w:val="22"/>
                <w:szCs w:val="22"/>
              </w:rPr>
              <w:t xml:space="preserve">Nome da empresa: </w:t>
            </w:r>
          </w:p>
        </w:tc>
      </w:tr>
      <w:tr w:rsidR="00612EB1">
        <w:tc>
          <w:tcPr>
            <w:tcW w:w="7366" w:type="dxa"/>
            <w:gridSpan w:val="5"/>
          </w:tcPr>
          <w:p w:rsidR="00612EB1" w:rsidRDefault="00B81101">
            <w:pPr>
              <w:pBdr>
                <w:top w:val="nil"/>
                <w:left w:val="nil"/>
                <w:bottom w:val="nil"/>
                <w:right w:val="nil"/>
                <w:between w:val="nil"/>
              </w:pBdr>
              <w:rPr>
                <w:rFonts w:ascii="Calibri" w:eastAsia="Calibri" w:hAnsi="Calibri" w:cs="Calibri"/>
                <w:b/>
                <w:color w:val="000000"/>
                <w:sz w:val="22"/>
                <w:szCs w:val="22"/>
              </w:rPr>
            </w:pPr>
            <w:r>
              <w:rPr>
                <w:rFonts w:ascii="Calibri" w:eastAsia="Calibri" w:hAnsi="Calibri" w:cs="Calibri"/>
                <w:b/>
                <w:color w:val="000000"/>
                <w:sz w:val="22"/>
                <w:szCs w:val="22"/>
              </w:rPr>
              <w:t xml:space="preserve">Endereço: </w:t>
            </w:r>
          </w:p>
        </w:tc>
        <w:tc>
          <w:tcPr>
            <w:tcW w:w="1560" w:type="dxa"/>
          </w:tcPr>
          <w:p w:rsidR="00612EB1" w:rsidRDefault="00B81101">
            <w:pPr>
              <w:pBdr>
                <w:top w:val="nil"/>
                <w:left w:val="nil"/>
                <w:bottom w:val="nil"/>
                <w:right w:val="nil"/>
                <w:between w:val="nil"/>
              </w:pBdr>
              <w:rPr>
                <w:rFonts w:ascii="Calibri" w:eastAsia="Calibri" w:hAnsi="Calibri" w:cs="Calibri"/>
                <w:b/>
                <w:color w:val="000000"/>
                <w:sz w:val="22"/>
                <w:szCs w:val="22"/>
              </w:rPr>
            </w:pPr>
            <w:r>
              <w:rPr>
                <w:rFonts w:ascii="Calibri" w:eastAsia="Calibri" w:hAnsi="Calibri" w:cs="Calibri"/>
                <w:b/>
                <w:color w:val="000000"/>
                <w:sz w:val="22"/>
                <w:szCs w:val="22"/>
              </w:rPr>
              <w:t xml:space="preserve">Nº </w:t>
            </w:r>
          </w:p>
        </w:tc>
      </w:tr>
      <w:tr w:rsidR="00612EB1">
        <w:tc>
          <w:tcPr>
            <w:tcW w:w="6941" w:type="dxa"/>
            <w:gridSpan w:val="4"/>
          </w:tcPr>
          <w:p w:rsidR="00612EB1" w:rsidRDefault="00B81101">
            <w:pPr>
              <w:pBdr>
                <w:top w:val="nil"/>
                <w:left w:val="nil"/>
                <w:bottom w:val="nil"/>
                <w:right w:val="nil"/>
                <w:between w:val="nil"/>
              </w:pBdr>
              <w:rPr>
                <w:rFonts w:ascii="Calibri" w:eastAsia="Calibri" w:hAnsi="Calibri" w:cs="Calibri"/>
                <w:b/>
                <w:color w:val="000000"/>
                <w:sz w:val="22"/>
                <w:szCs w:val="22"/>
              </w:rPr>
            </w:pPr>
            <w:r>
              <w:rPr>
                <w:rFonts w:ascii="Calibri" w:eastAsia="Calibri" w:hAnsi="Calibri" w:cs="Calibri"/>
                <w:b/>
                <w:color w:val="000000"/>
                <w:sz w:val="22"/>
                <w:szCs w:val="22"/>
              </w:rPr>
              <w:t xml:space="preserve">Complemento: </w:t>
            </w:r>
          </w:p>
        </w:tc>
        <w:tc>
          <w:tcPr>
            <w:tcW w:w="1985" w:type="dxa"/>
            <w:gridSpan w:val="2"/>
          </w:tcPr>
          <w:p w:rsidR="00612EB1" w:rsidRDefault="00B81101">
            <w:pPr>
              <w:pBdr>
                <w:top w:val="nil"/>
                <w:left w:val="nil"/>
                <w:bottom w:val="nil"/>
                <w:right w:val="nil"/>
                <w:between w:val="nil"/>
              </w:pBdr>
              <w:rPr>
                <w:rFonts w:ascii="Calibri" w:eastAsia="Calibri" w:hAnsi="Calibri" w:cs="Calibri"/>
                <w:b/>
                <w:color w:val="000000"/>
                <w:sz w:val="22"/>
                <w:szCs w:val="22"/>
              </w:rPr>
            </w:pPr>
            <w:r>
              <w:rPr>
                <w:rFonts w:ascii="Calibri" w:eastAsia="Calibri" w:hAnsi="Calibri" w:cs="Calibri"/>
                <w:b/>
                <w:color w:val="000000"/>
                <w:sz w:val="22"/>
                <w:szCs w:val="22"/>
              </w:rPr>
              <w:t xml:space="preserve">CEP: </w:t>
            </w:r>
          </w:p>
        </w:tc>
      </w:tr>
      <w:tr w:rsidR="00612EB1">
        <w:tc>
          <w:tcPr>
            <w:tcW w:w="6091" w:type="dxa"/>
            <w:gridSpan w:val="3"/>
          </w:tcPr>
          <w:p w:rsidR="00612EB1" w:rsidRDefault="00B81101">
            <w:pPr>
              <w:pBdr>
                <w:top w:val="nil"/>
                <w:left w:val="nil"/>
                <w:bottom w:val="nil"/>
                <w:right w:val="nil"/>
                <w:between w:val="nil"/>
              </w:pBdr>
              <w:rPr>
                <w:rFonts w:ascii="Calibri" w:eastAsia="Calibri" w:hAnsi="Calibri" w:cs="Calibri"/>
                <w:b/>
                <w:color w:val="000000"/>
                <w:sz w:val="22"/>
                <w:szCs w:val="22"/>
              </w:rPr>
            </w:pPr>
            <w:r>
              <w:rPr>
                <w:rFonts w:ascii="Calibri" w:eastAsia="Calibri" w:hAnsi="Calibri" w:cs="Calibri"/>
                <w:b/>
                <w:color w:val="000000"/>
                <w:sz w:val="22"/>
                <w:szCs w:val="22"/>
              </w:rPr>
              <w:t xml:space="preserve">Bairro: </w:t>
            </w:r>
          </w:p>
        </w:tc>
        <w:tc>
          <w:tcPr>
            <w:tcW w:w="2835" w:type="dxa"/>
            <w:gridSpan w:val="3"/>
          </w:tcPr>
          <w:p w:rsidR="00612EB1" w:rsidRDefault="00B81101">
            <w:pPr>
              <w:pBdr>
                <w:top w:val="nil"/>
                <w:left w:val="nil"/>
                <w:bottom w:val="nil"/>
                <w:right w:val="nil"/>
                <w:between w:val="nil"/>
              </w:pBdr>
              <w:rPr>
                <w:rFonts w:ascii="Calibri" w:eastAsia="Calibri" w:hAnsi="Calibri" w:cs="Calibri"/>
                <w:b/>
                <w:color w:val="000000"/>
                <w:sz w:val="22"/>
                <w:szCs w:val="22"/>
              </w:rPr>
            </w:pPr>
            <w:r>
              <w:rPr>
                <w:rFonts w:ascii="Calibri" w:eastAsia="Calibri" w:hAnsi="Calibri" w:cs="Calibri"/>
                <w:b/>
                <w:color w:val="000000"/>
                <w:sz w:val="22"/>
                <w:szCs w:val="22"/>
              </w:rPr>
              <w:t xml:space="preserve">Cidade/Estado: </w:t>
            </w:r>
          </w:p>
        </w:tc>
      </w:tr>
      <w:tr w:rsidR="00612EB1">
        <w:tc>
          <w:tcPr>
            <w:tcW w:w="4248" w:type="dxa"/>
            <w:gridSpan w:val="2"/>
          </w:tcPr>
          <w:p w:rsidR="00612EB1" w:rsidRDefault="00B81101">
            <w:pPr>
              <w:pBdr>
                <w:top w:val="nil"/>
                <w:left w:val="nil"/>
                <w:bottom w:val="nil"/>
                <w:right w:val="nil"/>
                <w:between w:val="nil"/>
              </w:pBdr>
              <w:rPr>
                <w:rFonts w:ascii="Calibri" w:eastAsia="Calibri" w:hAnsi="Calibri" w:cs="Calibri"/>
                <w:b/>
                <w:color w:val="000000"/>
                <w:sz w:val="22"/>
                <w:szCs w:val="22"/>
              </w:rPr>
            </w:pPr>
            <w:r>
              <w:rPr>
                <w:rFonts w:ascii="Calibri" w:eastAsia="Calibri" w:hAnsi="Calibri" w:cs="Calibri"/>
                <w:b/>
                <w:color w:val="000000"/>
                <w:sz w:val="22"/>
                <w:szCs w:val="22"/>
              </w:rPr>
              <w:t xml:space="preserve">Telefone: </w:t>
            </w:r>
          </w:p>
        </w:tc>
        <w:tc>
          <w:tcPr>
            <w:tcW w:w="4678" w:type="dxa"/>
            <w:gridSpan w:val="4"/>
          </w:tcPr>
          <w:p w:rsidR="00612EB1" w:rsidRDefault="00B81101">
            <w:pPr>
              <w:pBdr>
                <w:top w:val="nil"/>
                <w:left w:val="nil"/>
                <w:bottom w:val="nil"/>
                <w:right w:val="nil"/>
                <w:between w:val="nil"/>
              </w:pBdr>
              <w:rPr>
                <w:rFonts w:ascii="Calibri" w:eastAsia="Calibri" w:hAnsi="Calibri" w:cs="Calibri"/>
                <w:b/>
                <w:color w:val="000000"/>
                <w:sz w:val="22"/>
                <w:szCs w:val="22"/>
              </w:rPr>
            </w:pPr>
            <w:r>
              <w:rPr>
                <w:rFonts w:ascii="Calibri" w:eastAsia="Calibri" w:hAnsi="Calibri" w:cs="Calibri"/>
                <w:b/>
                <w:color w:val="000000"/>
                <w:sz w:val="22"/>
                <w:szCs w:val="22"/>
              </w:rPr>
              <w:t xml:space="preserve">E-mail:  </w:t>
            </w:r>
          </w:p>
        </w:tc>
      </w:tr>
      <w:tr w:rsidR="00612EB1">
        <w:tc>
          <w:tcPr>
            <w:tcW w:w="8926" w:type="dxa"/>
            <w:gridSpan w:val="6"/>
          </w:tcPr>
          <w:p w:rsidR="00612EB1" w:rsidRDefault="00B81101">
            <w:pPr>
              <w:pBdr>
                <w:top w:val="nil"/>
                <w:left w:val="nil"/>
                <w:bottom w:val="nil"/>
                <w:right w:val="nil"/>
                <w:between w:val="nil"/>
              </w:pBdr>
              <w:rPr>
                <w:rFonts w:ascii="Calibri" w:eastAsia="Calibri" w:hAnsi="Calibri" w:cs="Calibri"/>
                <w:b/>
                <w:color w:val="000000"/>
                <w:sz w:val="22"/>
                <w:szCs w:val="22"/>
              </w:rPr>
            </w:pPr>
            <w:r>
              <w:rPr>
                <w:rFonts w:ascii="Calibri" w:eastAsia="Calibri" w:hAnsi="Calibri" w:cs="Calibri"/>
                <w:b/>
                <w:color w:val="000000"/>
                <w:sz w:val="22"/>
                <w:szCs w:val="22"/>
              </w:rPr>
              <w:t xml:space="preserve">Banco (nome e nº) / Agência e Conta Corrente: </w:t>
            </w:r>
          </w:p>
        </w:tc>
      </w:tr>
    </w:tbl>
    <w:p w:rsidR="00612EB1" w:rsidRDefault="00612EB1">
      <w:pPr>
        <w:rPr>
          <w:rFonts w:ascii="Calibri" w:eastAsia="Calibri" w:hAnsi="Calibri" w:cs="Calibri"/>
          <w:color w:val="000000"/>
          <w:sz w:val="22"/>
          <w:szCs w:val="22"/>
        </w:rPr>
      </w:pPr>
    </w:p>
    <w:p w:rsidR="00612EB1" w:rsidRDefault="00B81101">
      <w:pPr>
        <w:jc w:val="both"/>
        <w:rPr>
          <w:rFonts w:ascii="Calibri" w:eastAsia="Calibri" w:hAnsi="Calibri" w:cs="Calibri"/>
          <w:sz w:val="22"/>
          <w:szCs w:val="22"/>
        </w:rPr>
      </w:pPr>
      <w:r>
        <w:rPr>
          <w:rFonts w:ascii="Calibri" w:eastAsia="Calibri" w:hAnsi="Calibri" w:cs="Calibri"/>
          <w:sz w:val="22"/>
          <w:szCs w:val="22"/>
        </w:rPr>
        <w:t>A empresa supracitada propõe fornecer à Prefeitura Municipal de Santa Branca, em estrito cumprimento ao previsto no aviso da dispensa em epígrafe</w:t>
      </w:r>
      <w:r>
        <w:rPr>
          <w:rFonts w:ascii="Calibri" w:eastAsia="Calibri" w:hAnsi="Calibri" w:cs="Calibri"/>
          <w:b/>
          <w:sz w:val="22"/>
          <w:szCs w:val="22"/>
        </w:rPr>
        <w:t xml:space="preserve">, </w:t>
      </w:r>
      <w:r>
        <w:rPr>
          <w:rFonts w:ascii="Calibri" w:eastAsia="Calibri" w:hAnsi="Calibri" w:cs="Calibri"/>
          <w:sz w:val="22"/>
          <w:szCs w:val="22"/>
        </w:rPr>
        <w:t>especialmente no que tange às Especificações do Objeto (</w:t>
      </w:r>
      <w:r>
        <w:rPr>
          <w:rFonts w:ascii="Calibri" w:eastAsia="Calibri" w:hAnsi="Calibri" w:cs="Calibri"/>
          <w:b/>
          <w:sz w:val="22"/>
          <w:szCs w:val="22"/>
        </w:rPr>
        <w:t xml:space="preserve">Anexo II </w:t>
      </w:r>
      <w:r>
        <w:rPr>
          <w:rFonts w:ascii="Calibri" w:eastAsia="Calibri" w:hAnsi="Calibri" w:cs="Calibri"/>
          <w:sz w:val="22"/>
          <w:szCs w:val="22"/>
        </w:rPr>
        <w:t xml:space="preserve">do aviso): </w:t>
      </w:r>
    </w:p>
    <w:p w:rsidR="00612EB1" w:rsidRDefault="00612EB1">
      <w:pPr>
        <w:jc w:val="both"/>
        <w:rPr>
          <w:rFonts w:ascii="Calibri" w:eastAsia="Calibri" w:hAnsi="Calibri" w:cs="Calibri"/>
          <w:sz w:val="22"/>
          <w:szCs w:val="22"/>
        </w:rPr>
      </w:pPr>
    </w:p>
    <w:p w:rsidR="00612EB1" w:rsidRDefault="00B81101">
      <w:pPr>
        <w:pBdr>
          <w:top w:val="nil"/>
          <w:left w:val="nil"/>
          <w:bottom w:val="nil"/>
          <w:right w:val="nil"/>
          <w:between w:val="nil"/>
        </w:pBdr>
        <w:rPr>
          <w:rFonts w:ascii="Calibri" w:eastAsia="Calibri" w:hAnsi="Calibri" w:cs="Calibri"/>
          <w:b/>
          <w:color w:val="4472C4"/>
          <w:sz w:val="22"/>
          <w:szCs w:val="22"/>
        </w:rPr>
      </w:pPr>
      <w:r>
        <w:rPr>
          <w:rFonts w:ascii="Calibri" w:eastAsia="Calibri" w:hAnsi="Calibri" w:cs="Calibri"/>
          <w:color w:val="000000"/>
          <w:sz w:val="22"/>
          <w:szCs w:val="22"/>
        </w:rPr>
        <w:t>Nos moldes do Anexo II.</w:t>
      </w:r>
    </w:p>
    <w:tbl>
      <w:tblPr>
        <w:tblStyle w:val="afe"/>
        <w:tblW w:w="9067"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03"/>
        <w:gridCol w:w="3092"/>
        <w:gridCol w:w="958"/>
        <w:gridCol w:w="1012"/>
        <w:gridCol w:w="890"/>
        <w:gridCol w:w="1395"/>
        <w:gridCol w:w="1117"/>
      </w:tblGrid>
      <w:tr w:rsidR="00612EB1">
        <w:tc>
          <w:tcPr>
            <w:tcW w:w="603" w:type="dxa"/>
            <w:shd w:val="clear" w:color="auto" w:fill="BFBFBF"/>
          </w:tcPr>
          <w:p w:rsidR="00612EB1" w:rsidRDefault="00B81101">
            <w:pPr>
              <w:pBdr>
                <w:top w:val="nil"/>
                <w:left w:val="nil"/>
                <w:bottom w:val="nil"/>
                <w:right w:val="nil"/>
                <w:between w:val="nil"/>
              </w:pBdr>
              <w:jc w:val="center"/>
              <w:rPr>
                <w:rFonts w:ascii="Calibri" w:eastAsia="Calibri" w:hAnsi="Calibri" w:cs="Calibri"/>
                <w:b/>
                <w:color w:val="000000"/>
                <w:sz w:val="22"/>
                <w:szCs w:val="22"/>
              </w:rPr>
            </w:pPr>
            <w:r>
              <w:rPr>
                <w:rFonts w:ascii="Calibri" w:eastAsia="Calibri" w:hAnsi="Calibri" w:cs="Calibri"/>
                <w:b/>
                <w:color w:val="000000"/>
                <w:sz w:val="22"/>
                <w:szCs w:val="22"/>
              </w:rPr>
              <w:t xml:space="preserve">Item </w:t>
            </w:r>
          </w:p>
        </w:tc>
        <w:tc>
          <w:tcPr>
            <w:tcW w:w="3092" w:type="dxa"/>
            <w:shd w:val="clear" w:color="auto" w:fill="BFBFBF"/>
          </w:tcPr>
          <w:p w:rsidR="00612EB1" w:rsidRDefault="00B81101">
            <w:pPr>
              <w:pBdr>
                <w:top w:val="nil"/>
                <w:left w:val="nil"/>
                <w:bottom w:val="nil"/>
                <w:right w:val="nil"/>
                <w:between w:val="nil"/>
              </w:pBdr>
              <w:jc w:val="center"/>
              <w:rPr>
                <w:rFonts w:ascii="Calibri" w:eastAsia="Calibri" w:hAnsi="Calibri" w:cs="Calibri"/>
                <w:b/>
                <w:color w:val="000000"/>
                <w:sz w:val="22"/>
                <w:szCs w:val="22"/>
              </w:rPr>
            </w:pPr>
            <w:r>
              <w:rPr>
                <w:rFonts w:ascii="Calibri" w:eastAsia="Calibri" w:hAnsi="Calibri" w:cs="Calibri"/>
                <w:b/>
                <w:color w:val="000000"/>
                <w:sz w:val="22"/>
                <w:szCs w:val="22"/>
              </w:rPr>
              <w:t xml:space="preserve">Descrição e especificação do produto  </w:t>
            </w:r>
          </w:p>
        </w:tc>
        <w:tc>
          <w:tcPr>
            <w:tcW w:w="958" w:type="dxa"/>
            <w:shd w:val="clear" w:color="auto" w:fill="BFBFBF"/>
          </w:tcPr>
          <w:p w:rsidR="00612EB1" w:rsidRDefault="00B81101">
            <w:pPr>
              <w:pBdr>
                <w:top w:val="nil"/>
                <w:left w:val="nil"/>
                <w:bottom w:val="nil"/>
                <w:right w:val="nil"/>
                <w:between w:val="nil"/>
              </w:pBdr>
              <w:jc w:val="center"/>
              <w:rPr>
                <w:rFonts w:ascii="Calibri" w:eastAsia="Calibri" w:hAnsi="Calibri" w:cs="Calibri"/>
                <w:b/>
                <w:color w:val="000000"/>
                <w:sz w:val="22"/>
                <w:szCs w:val="22"/>
              </w:rPr>
            </w:pPr>
            <w:r>
              <w:rPr>
                <w:rFonts w:ascii="Calibri" w:eastAsia="Calibri" w:hAnsi="Calibri" w:cs="Calibri"/>
                <w:b/>
                <w:color w:val="000000"/>
                <w:sz w:val="22"/>
                <w:szCs w:val="22"/>
              </w:rPr>
              <w:t xml:space="preserve">Marca /Modelo </w:t>
            </w:r>
          </w:p>
        </w:tc>
        <w:tc>
          <w:tcPr>
            <w:tcW w:w="1012" w:type="dxa"/>
            <w:shd w:val="clear" w:color="auto" w:fill="BFBFBF"/>
          </w:tcPr>
          <w:p w:rsidR="00612EB1" w:rsidRDefault="00B81101">
            <w:pPr>
              <w:pBdr>
                <w:top w:val="nil"/>
                <w:left w:val="nil"/>
                <w:bottom w:val="nil"/>
                <w:right w:val="nil"/>
                <w:between w:val="nil"/>
              </w:pBdr>
              <w:jc w:val="center"/>
              <w:rPr>
                <w:rFonts w:ascii="Calibri" w:eastAsia="Calibri" w:hAnsi="Calibri" w:cs="Calibri"/>
                <w:b/>
                <w:color w:val="000000"/>
                <w:sz w:val="22"/>
                <w:szCs w:val="22"/>
              </w:rPr>
            </w:pPr>
            <w:r>
              <w:rPr>
                <w:rFonts w:ascii="Calibri" w:eastAsia="Calibri" w:hAnsi="Calibri" w:cs="Calibri"/>
                <w:b/>
                <w:color w:val="000000"/>
                <w:sz w:val="22"/>
                <w:szCs w:val="22"/>
              </w:rPr>
              <w:t xml:space="preserve">Unidade de Medida </w:t>
            </w:r>
          </w:p>
        </w:tc>
        <w:tc>
          <w:tcPr>
            <w:tcW w:w="890" w:type="dxa"/>
            <w:shd w:val="clear" w:color="auto" w:fill="BFBFBF"/>
          </w:tcPr>
          <w:p w:rsidR="00612EB1" w:rsidRDefault="00B81101">
            <w:pPr>
              <w:pBdr>
                <w:top w:val="nil"/>
                <w:left w:val="nil"/>
                <w:bottom w:val="nil"/>
                <w:right w:val="nil"/>
                <w:between w:val="nil"/>
              </w:pBdr>
              <w:jc w:val="center"/>
              <w:rPr>
                <w:rFonts w:ascii="Calibri" w:eastAsia="Calibri" w:hAnsi="Calibri" w:cs="Calibri"/>
                <w:b/>
                <w:color w:val="000000"/>
                <w:sz w:val="22"/>
                <w:szCs w:val="22"/>
              </w:rPr>
            </w:pPr>
            <w:r>
              <w:rPr>
                <w:rFonts w:ascii="Calibri" w:eastAsia="Calibri" w:hAnsi="Calibri" w:cs="Calibri"/>
                <w:b/>
                <w:color w:val="000000"/>
                <w:sz w:val="22"/>
                <w:szCs w:val="22"/>
              </w:rPr>
              <w:t xml:space="preserve">Quant.  </w:t>
            </w:r>
          </w:p>
        </w:tc>
        <w:tc>
          <w:tcPr>
            <w:tcW w:w="1395" w:type="dxa"/>
            <w:shd w:val="clear" w:color="auto" w:fill="BFBFBF"/>
          </w:tcPr>
          <w:p w:rsidR="00612EB1" w:rsidRDefault="00B81101">
            <w:pPr>
              <w:pBdr>
                <w:top w:val="nil"/>
                <w:left w:val="nil"/>
                <w:bottom w:val="nil"/>
                <w:right w:val="nil"/>
                <w:between w:val="nil"/>
              </w:pBdr>
              <w:jc w:val="center"/>
              <w:rPr>
                <w:rFonts w:ascii="Calibri" w:eastAsia="Calibri" w:hAnsi="Calibri" w:cs="Calibri"/>
                <w:b/>
                <w:color w:val="000000"/>
                <w:sz w:val="22"/>
                <w:szCs w:val="22"/>
              </w:rPr>
            </w:pPr>
            <w:r>
              <w:rPr>
                <w:rFonts w:ascii="Calibri" w:eastAsia="Calibri" w:hAnsi="Calibri" w:cs="Calibri"/>
                <w:b/>
                <w:color w:val="000000"/>
                <w:sz w:val="22"/>
                <w:szCs w:val="22"/>
              </w:rPr>
              <w:t xml:space="preserve">Preço unitário </w:t>
            </w:r>
          </w:p>
        </w:tc>
        <w:tc>
          <w:tcPr>
            <w:tcW w:w="1117" w:type="dxa"/>
            <w:shd w:val="clear" w:color="auto" w:fill="BFBFBF"/>
          </w:tcPr>
          <w:p w:rsidR="00612EB1" w:rsidRDefault="00B81101">
            <w:pPr>
              <w:pBdr>
                <w:top w:val="nil"/>
                <w:left w:val="nil"/>
                <w:bottom w:val="nil"/>
                <w:right w:val="nil"/>
                <w:between w:val="nil"/>
              </w:pBdr>
              <w:jc w:val="center"/>
              <w:rPr>
                <w:rFonts w:ascii="Calibri" w:eastAsia="Calibri" w:hAnsi="Calibri" w:cs="Calibri"/>
                <w:b/>
                <w:color w:val="000000"/>
                <w:sz w:val="22"/>
                <w:szCs w:val="22"/>
              </w:rPr>
            </w:pPr>
            <w:r>
              <w:rPr>
                <w:rFonts w:ascii="Calibri" w:eastAsia="Calibri" w:hAnsi="Calibri" w:cs="Calibri"/>
                <w:b/>
                <w:color w:val="000000"/>
                <w:sz w:val="22"/>
                <w:szCs w:val="22"/>
              </w:rPr>
              <w:t xml:space="preserve">Preço total </w:t>
            </w:r>
          </w:p>
        </w:tc>
      </w:tr>
      <w:tr w:rsidR="00612EB1">
        <w:tc>
          <w:tcPr>
            <w:tcW w:w="603" w:type="dxa"/>
            <w:vAlign w:val="center"/>
          </w:tcPr>
          <w:p w:rsidR="00612EB1" w:rsidRDefault="00B81101">
            <w:pPr>
              <w:pBdr>
                <w:top w:val="nil"/>
                <w:left w:val="nil"/>
                <w:bottom w:val="nil"/>
                <w:right w:val="nil"/>
                <w:between w:val="nil"/>
              </w:pBdr>
              <w:jc w:val="center"/>
              <w:rPr>
                <w:rFonts w:ascii="Calibri" w:eastAsia="Calibri" w:hAnsi="Calibri" w:cs="Calibri"/>
                <w:color w:val="000000"/>
                <w:sz w:val="22"/>
                <w:szCs w:val="22"/>
              </w:rPr>
            </w:pPr>
            <w:r>
              <w:rPr>
                <w:rFonts w:ascii="Calibri" w:eastAsia="Calibri" w:hAnsi="Calibri" w:cs="Calibri"/>
                <w:color w:val="000000"/>
                <w:sz w:val="22"/>
                <w:szCs w:val="22"/>
              </w:rPr>
              <w:t>01</w:t>
            </w:r>
          </w:p>
        </w:tc>
        <w:tc>
          <w:tcPr>
            <w:tcW w:w="3092" w:type="dxa"/>
            <w:shd w:val="clear" w:color="auto" w:fill="auto"/>
            <w:tcMar>
              <w:top w:w="100" w:type="dxa"/>
              <w:left w:w="100" w:type="dxa"/>
              <w:bottom w:w="100" w:type="dxa"/>
              <w:right w:w="100" w:type="dxa"/>
            </w:tcMar>
          </w:tcPr>
          <w:p w:rsidR="00612EB1" w:rsidRDefault="00B81101">
            <w:pPr>
              <w:widowControl w:val="0"/>
              <w:jc w:val="center"/>
              <w:rPr>
                <w:rFonts w:ascii="Calibri" w:eastAsia="Calibri" w:hAnsi="Calibri" w:cs="Calibri"/>
                <w:sz w:val="22"/>
                <w:szCs w:val="22"/>
              </w:rPr>
            </w:pPr>
            <w:r>
              <w:rPr>
                <w:rFonts w:ascii="Calibri" w:eastAsia="Calibri" w:hAnsi="Calibri" w:cs="Calibri"/>
                <w:sz w:val="22"/>
                <w:szCs w:val="22"/>
              </w:rPr>
              <w:t>Lençóis com elástico para cama empilhável, antialérgico, nas medidas de 1,50 cm X 75 cm, em tergal, mínimo 180 fios, fixado através de 3 tiras na parte de trás, costurado em 6 pontos, com fechamento através de botões de pressão, com cores suaves como azul,</w:t>
            </w:r>
            <w:r>
              <w:rPr>
                <w:rFonts w:ascii="Calibri" w:eastAsia="Calibri" w:hAnsi="Calibri" w:cs="Calibri"/>
                <w:sz w:val="22"/>
                <w:szCs w:val="22"/>
              </w:rPr>
              <w:t xml:space="preserve"> bege, verde claro e cinza.</w:t>
            </w:r>
          </w:p>
        </w:tc>
        <w:tc>
          <w:tcPr>
            <w:tcW w:w="958" w:type="dxa"/>
            <w:shd w:val="clear" w:color="auto" w:fill="auto"/>
            <w:tcMar>
              <w:top w:w="100" w:type="dxa"/>
              <w:left w:w="100" w:type="dxa"/>
              <w:bottom w:w="100" w:type="dxa"/>
              <w:right w:w="100" w:type="dxa"/>
            </w:tcMar>
            <w:vAlign w:val="center"/>
          </w:tcPr>
          <w:p w:rsidR="00612EB1" w:rsidRDefault="00612EB1">
            <w:pPr>
              <w:widowControl w:val="0"/>
              <w:jc w:val="center"/>
              <w:rPr>
                <w:rFonts w:ascii="Calibri" w:eastAsia="Calibri" w:hAnsi="Calibri" w:cs="Calibri"/>
                <w:sz w:val="22"/>
                <w:szCs w:val="22"/>
              </w:rPr>
            </w:pPr>
          </w:p>
        </w:tc>
        <w:tc>
          <w:tcPr>
            <w:tcW w:w="1012" w:type="dxa"/>
            <w:vAlign w:val="center"/>
          </w:tcPr>
          <w:p w:rsidR="00612EB1" w:rsidRDefault="00B81101">
            <w:pPr>
              <w:pBdr>
                <w:top w:val="nil"/>
                <w:left w:val="nil"/>
                <w:bottom w:val="nil"/>
                <w:right w:val="nil"/>
                <w:between w:val="nil"/>
              </w:pBdr>
              <w:jc w:val="center"/>
              <w:rPr>
                <w:rFonts w:ascii="Calibri" w:eastAsia="Calibri" w:hAnsi="Calibri" w:cs="Calibri"/>
                <w:color w:val="000000"/>
                <w:sz w:val="22"/>
                <w:szCs w:val="22"/>
              </w:rPr>
            </w:pPr>
            <w:r>
              <w:rPr>
                <w:rFonts w:ascii="Calibri" w:eastAsia="Calibri" w:hAnsi="Calibri" w:cs="Calibri"/>
                <w:color w:val="000000"/>
                <w:sz w:val="22"/>
                <w:szCs w:val="22"/>
              </w:rPr>
              <w:t>Unidade</w:t>
            </w:r>
          </w:p>
        </w:tc>
        <w:tc>
          <w:tcPr>
            <w:tcW w:w="890"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612EB1" w:rsidRDefault="00B81101">
            <w:pPr>
              <w:widowControl w:val="0"/>
              <w:spacing w:line="276" w:lineRule="auto"/>
              <w:jc w:val="center"/>
              <w:rPr>
                <w:rFonts w:ascii="Calibri" w:eastAsia="Calibri" w:hAnsi="Calibri" w:cs="Calibri"/>
                <w:sz w:val="22"/>
                <w:szCs w:val="22"/>
              </w:rPr>
            </w:pPr>
            <w:r>
              <w:rPr>
                <w:rFonts w:ascii="Calibri" w:eastAsia="Calibri" w:hAnsi="Calibri" w:cs="Calibri"/>
                <w:sz w:val="22"/>
                <w:szCs w:val="22"/>
              </w:rPr>
              <w:t>189</w:t>
            </w:r>
          </w:p>
        </w:tc>
        <w:tc>
          <w:tcPr>
            <w:tcW w:w="1395" w:type="dxa"/>
            <w:vAlign w:val="center"/>
          </w:tcPr>
          <w:p w:rsidR="00612EB1" w:rsidRDefault="00B81101">
            <w:pPr>
              <w:pBdr>
                <w:top w:val="nil"/>
                <w:left w:val="nil"/>
                <w:bottom w:val="nil"/>
                <w:right w:val="nil"/>
                <w:between w:val="nil"/>
              </w:pBdr>
              <w:jc w:val="center"/>
              <w:rPr>
                <w:rFonts w:ascii="Calibri" w:eastAsia="Calibri" w:hAnsi="Calibri" w:cs="Calibri"/>
                <w:color w:val="000000"/>
                <w:sz w:val="22"/>
                <w:szCs w:val="22"/>
              </w:rPr>
            </w:pPr>
            <w:r>
              <w:rPr>
                <w:rFonts w:ascii="Calibri" w:eastAsia="Calibri" w:hAnsi="Calibri" w:cs="Calibri"/>
                <w:color w:val="000000"/>
                <w:sz w:val="22"/>
                <w:szCs w:val="22"/>
              </w:rPr>
              <w:t>*****</w:t>
            </w:r>
          </w:p>
        </w:tc>
        <w:tc>
          <w:tcPr>
            <w:tcW w:w="1117" w:type="dxa"/>
            <w:vAlign w:val="center"/>
          </w:tcPr>
          <w:p w:rsidR="00612EB1" w:rsidRDefault="00B81101">
            <w:pPr>
              <w:pBdr>
                <w:top w:val="nil"/>
                <w:left w:val="nil"/>
                <w:bottom w:val="nil"/>
                <w:right w:val="nil"/>
                <w:between w:val="nil"/>
              </w:pBdr>
              <w:jc w:val="center"/>
              <w:rPr>
                <w:rFonts w:ascii="Calibri" w:eastAsia="Calibri" w:hAnsi="Calibri" w:cs="Calibri"/>
                <w:color w:val="000000"/>
                <w:sz w:val="22"/>
                <w:szCs w:val="22"/>
              </w:rPr>
            </w:pPr>
            <w:r>
              <w:rPr>
                <w:rFonts w:ascii="Calibri" w:eastAsia="Calibri" w:hAnsi="Calibri" w:cs="Calibri"/>
                <w:color w:val="000000"/>
                <w:sz w:val="22"/>
                <w:szCs w:val="22"/>
              </w:rPr>
              <w:t>*****</w:t>
            </w:r>
          </w:p>
        </w:tc>
      </w:tr>
      <w:tr w:rsidR="00612EB1">
        <w:tc>
          <w:tcPr>
            <w:tcW w:w="603" w:type="dxa"/>
            <w:vAlign w:val="center"/>
          </w:tcPr>
          <w:p w:rsidR="00612EB1" w:rsidRDefault="00B81101">
            <w:pPr>
              <w:pBdr>
                <w:top w:val="nil"/>
                <w:left w:val="nil"/>
                <w:bottom w:val="nil"/>
                <w:right w:val="nil"/>
                <w:between w:val="nil"/>
              </w:pBdr>
              <w:jc w:val="center"/>
              <w:rPr>
                <w:rFonts w:ascii="Calibri" w:eastAsia="Calibri" w:hAnsi="Calibri" w:cs="Calibri"/>
                <w:color w:val="000000"/>
                <w:sz w:val="22"/>
                <w:szCs w:val="22"/>
              </w:rPr>
            </w:pPr>
            <w:r>
              <w:rPr>
                <w:rFonts w:ascii="Calibri" w:eastAsia="Calibri" w:hAnsi="Calibri" w:cs="Calibri"/>
                <w:color w:val="000000"/>
                <w:sz w:val="22"/>
                <w:szCs w:val="22"/>
              </w:rPr>
              <w:t>02</w:t>
            </w:r>
          </w:p>
        </w:tc>
        <w:tc>
          <w:tcPr>
            <w:tcW w:w="3092" w:type="dxa"/>
            <w:tcBorders>
              <w:top w:val="single" w:sz="7" w:space="0" w:color="000000"/>
              <w:left w:val="single" w:sz="7" w:space="0" w:color="000000"/>
              <w:bottom w:val="single" w:sz="7" w:space="0" w:color="000000"/>
              <w:right w:val="single" w:sz="7" w:space="0" w:color="000000"/>
            </w:tcBorders>
            <w:tcMar>
              <w:top w:w="40" w:type="dxa"/>
              <w:left w:w="40" w:type="dxa"/>
              <w:bottom w:w="40" w:type="dxa"/>
              <w:right w:w="40" w:type="dxa"/>
            </w:tcMar>
            <w:vAlign w:val="center"/>
          </w:tcPr>
          <w:p w:rsidR="00612EB1" w:rsidRDefault="00B81101">
            <w:pPr>
              <w:widowControl w:val="0"/>
              <w:spacing w:before="240" w:after="240"/>
              <w:jc w:val="center"/>
              <w:rPr>
                <w:rFonts w:ascii="Calibri" w:eastAsia="Calibri" w:hAnsi="Calibri" w:cs="Calibri"/>
                <w:sz w:val="22"/>
                <w:szCs w:val="22"/>
              </w:rPr>
            </w:pPr>
            <w:r>
              <w:rPr>
                <w:rFonts w:ascii="Calibri" w:eastAsia="Calibri" w:hAnsi="Calibri" w:cs="Calibri"/>
                <w:sz w:val="22"/>
                <w:szCs w:val="22"/>
              </w:rPr>
              <w:t>Mantas Soft com medidas de 100 cm x 75 cm, desenvolvidas especialmente para uso infantil em ambiente de creche, garantindo conforto, segurança e praticidade para o descanso das crianças. Confeccionadas em microfibra soft 100% poliéster, com toque extremame</w:t>
            </w:r>
            <w:r>
              <w:rPr>
                <w:rFonts w:ascii="Calibri" w:eastAsia="Calibri" w:hAnsi="Calibri" w:cs="Calibri"/>
                <w:sz w:val="22"/>
                <w:szCs w:val="22"/>
              </w:rPr>
              <w:t xml:space="preserve">nte aveludado, macio e antialérgico, proporcionando conforto térmico sem pesar ou abafar, ideal para crianças de primeira infância. As mantas devem apresentar cores neutras e </w:t>
            </w:r>
            <w:r>
              <w:rPr>
                <w:rFonts w:ascii="Calibri" w:eastAsia="Calibri" w:hAnsi="Calibri" w:cs="Calibri"/>
                <w:sz w:val="22"/>
                <w:szCs w:val="22"/>
              </w:rPr>
              <w:lastRenderedPageBreak/>
              <w:t>suaves — como azul claro, verde suave, bege ou cinza claro.</w:t>
            </w:r>
          </w:p>
        </w:tc>
        <w:tc>
          <w:tcPr>
            <w:tcW w:w="958" w:type="dxa"/>
            <w:shd w:val="clear" w:color="auto" w:fill="auto"/>
            <w:tcMar>
              <w:top w:w="100" w:type="dxa"/>
              <w:left w:w="100" w:type="dxa"/>
              <w:bottom w:w="100" w:type="dxa"/>
              <w:right w:w="100" w:type="dxa"/>
            </w:tcMar>
            <w:vAlign w:val="center"/>
          </w:tcPr>
          <w:p w:rsidR="00612EB1" w:rsidRDefault="00612EB1">
            <w:pPr>
              <w:widowControl w:val="0"/>
              <w:jc w:val="center"/>
              <w:rPr>
                <w:rFonts w:ascii="Calibri" w:eastAsia="Calibri" w:hAnsi="Calibri" w:cs="Calibri"/>
                <w:sz w:val="22"/>
                <w:szCs w:val="22"/>
              </w:rPr>
            </w:pPr>
          </w:p>
        </w:tc>
        <w:tc>
          <w:tcPr>
            <w:tcW w:w="1012" w:type="dxa"/>
            <w:vAlign w:val="center"/>
          </w:tcPr>
          <w:p w:rsidR="00612EB1" w:rsidRDefault="00B81101">
            <w:pPr>
              <w:pBdr>
                <w:top w:val="nil"/>
                <w:left w:val="nil"/>
                <w:bottom w:val="nil"/>
                <w:right w:val="nil"/>
                <w:between w:val="nil"/>
              </w:pBdr>
              <w:jc w:val="center"/>
              <w:rPr>
                <w:rFonts w:ascii="Calibri" w:eastAsia="Calibri" w:hAnsi="Calibri" w:cs="Calibri"/>
                <w:color w:val="000000"/>
                <w:sz w:val="22"/>
                <w:szCs w:val="22"/>
              </w:rPr>
            </w:pPr>
            <w:r>
              <w:rPr>
                <w:rFonts w:ascii="Calibri" w:eastAsia="Calibri" w:hAnsi="Calibri" w:cs="Calibri"/>
                <w:color w:val="000000"/>
                <w:sz w:val="22"/>
                <w:szCs w:val="22"/>
              </w:rPr>
              <w:t>Unidade</w:t>
            </w:r>
          </w:p>
        </w:tc>
        <w:tc>
          <w:tcPr>
            <w:tcW w:w="890"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612EB1" w:rsidRDefault="00B81101">
            <w:pPr>
              <w:widowControl w:val="0"/>
              <w:spacing w:line="276" w:lineRule="auto"/>
              <w:jc w:val="center"/>
              <w:rPr>
                <w:rFonts w:ascii="Calibri" w:eastAsia="Calibri" w:hAnsi="Calibri" w:cs="Calibri"/>
                <w:sz w:val="22"/>
                <w:szCs w:val="22"/>
              </w:rPr>
            </w:pPr>
            <w:r>
              <w:rPr>
                <w:rFonts w:ascii="Calibri" w:eastAsia="Calibri" w:hAnsi="Calibri" w:cs="Calibri"/>
                <w:sz w:val="22"/>
                <w:szCs w:val="22"/>
              </w:rPr>
              <w:t>30</w:t>
            </w:r>
          </w:p>
        </w:tc>
        <w:tc>
          <w:tcPr>
            <w:tcW w:w="1395" w:type="dxa"/>
            <w:vAlign w:val="center"/>
          </w:tcPr>
          <w:p w:rsidR="00612EB1" w:rsidRDefault="00B81101">
            <w:pPr>
              <w:pBdr>
                <w:top w:val="nil"/>
                <w:left w:val="nil"/>
                <w:bottom w:val="nil"/>
                <w:right w:val="nil"/>
                <w:between w:val="nil"/>
              </w:pBdr>
              <w:jc w:val="center"/>
              <w:rPr>
                <w:rFonts w:ascii="Calibri" w:eastAsia="Calibri" w:hAnsi="Calibri" w:cs="Calibri"/>
                <w:color w:val="000000"/>
                <w:sz w:val="22"/>
                <w:szCs w:val="22"/>
              </w:rPr>
            </w:pPr>
            <w:r>
              <w:rPr>
                <w:rFonts w:ascii="Calibri" w:eastAsia="Calibri" w:hAnsi="Calibri" w:cs="Calibri"/>
                <w:color w:val="000000"/>
                <w:sz w:val="22"/>
                <w:szCs w:val="22"/>
              </w:rPr>
              <w:t>*****</w:t>
            </w:r>
          </w:p>
        </w:tc>
        <w:tc>
          <w:tcPr>
            <w:tcW w:w="1117" w:type="dxa"/>
            <w:vAlign w:val="center"/>
          </w:tcPr>
          <w:p w:rsidR="00612EB1" w:rsidRDefault="00B81101">
            <w:pPr>
              <w:pBdr>
                <w:top w:val="nil"/>
                <w:left w:val="nil"/>
                <w:bottom w:val="nil"/>
                <w:right w:val="nil"/>
                <w:between w:val="nil"/>
              </w:pBdr>
              <w:jc w:val="center"/>
              <w:rPr>
                <w:rFonts w:ascii="Calibri" w:eastAsia="Calibri" w:hAnsi="Calibri" w:cs="Calibri"/>
                <w:color w:val="000000"/>
                <w:sz w:val="22"/>
                <w:szCs w:val="22"/>
              </w:rPr>
            </w:pPr>
            <w:r>
              <w:rPr>
                <w:rFonts w:ascii="Calibri" w:eastAsia="Calibri" w:hAnsi="Calibri" w:cs="Calibri"/>
                <w:color w:val="000000"/>
                <w:sz w:val="22"/>
                <w:szCs w:val="22"/>
              </w:rPr>
              <w:t>*****</w:t>
            </w:r>
          </w:p>
        </w:tc>
      </w:tr>
      <w:tr w:rsidR="00612EB1">
        <w:tc>
          <w:tcPr>
            <w:tcW w:w="603" w:type="dxa"/>
            <w:vAlign w:val="center"/>
          </w:tcPr>
          <w:p w:rsidR="00612EB1" w:rsidRDefault="00B81101">
            <w:pPr>
              <w:pBdr>
                <w:top w:val="nil"/>
                <w:left w:val="nil"/>
                <w:bottom w:val="nil"/>
                <w:right w:val="nil"/>
                <w:between w:val="nil"/>
              </w:pBdr>
              <w:jc w:val="center"/>
              <w:rPr>
                <w:rFonts w:ascii="Calibri" w:eastAsia="Calibri" w:hAnsi="Calibri" w:cs="Calibri"/>
                <w:color w:val="000000"/>
                <w:sz w:val="22"/>
                <w:szCs w:val="22"/>
              </w:rPr>
            </w:pPr>
            <w:r>
              <w:rPr>
                <w:rFonts w:ascii="Calibri" w:eastAsia="Calibri" w:hAnsi="Calibri" w:cs="Calibri"/>
                <w:sz w:val="22"/>
                <w:szCs w:val="22"/>
              </w:rPr>
              <w:lastRenderedPageBreak/>
              <w:t>03</w:t>
            </w:r>
          </w:p>
        </w:tc>
        <w:tc>
          <w:tcPr>
            <w:tcW w:w="3092" w:type="dxa"/>
            <w:shd w:val="clear" w:color="auto" w:fill="auto"/>
            <w:tcMar>
              <w:top w:w="100" w:type="dxa"/>
              <w:left w:w="100" w:type="dxa"/>
              <w:bottom w:w="100" w:type="dxa"/>
              <w:right w:w="100" w:type="dxa"/>
            </w:tcMar>
          </w:tcPr>
          <w:p w:rsidR="00612EB1" w:rsidRDefault="00B81101">
            <w:pPr>
              <w:widowControl w:val="0"/>
              <w:jc w:val="center"/>
              <w:rPr>
                <w:rFonts w:ascii="Calibri" w:eastAsia="Calibri" w:hAnsi="Calibri" w:cs="Calibri"/>
                <w:sz w:val="22"/>
                <w:szCs w:val="22"/>
              </w:rPr>
            </w:pPr>
            <w:r>
              <w:rPr>
                <w:rFonts w:ascii="Calibri" w:eastAsia="Calibri" w:hAnsi="Calibri" w:cs="Calibri"/>
                <w:sz w:val="22"/>
                <w:szCs w:val="22"/>
              </w:rPr>
              <w:t>Manta de solteiro com medidas aproximadas de 1,40 m x 1,80 m, desenvolvida especialmente para uso infantil em creches, garantindo conforto térmico e segurança durante os momentos de descanso. O tecido deve ser leve, macio e agradável à pele, sua composição</w:t>
            </w:r>
            <w:r>
              <w:rPr>
                <w:rFonts w:ascii="Calibri" w:eastAsia="Calibri" w:hAnsi="Calibri" w:cs="Calibri"/>
                <w:sz w:val="22"/>
                <w:szCs w:val="22"/>
              </w:rPr>
              <w:t xml:space="preserve"> deve ser microfibra soft ou fleece antialérgico, que evite o acúmulo de poeira, ácaros e fungos, reduzindo riscos de alergias respiratórias. Suas Cores devem ser neutras e suaves como tons pastel (bege, azul claro, verde suave ou cinza claro)</w:t>
            </w:r>
          </w:p>
        </w:tc>
        <w:tc>
          <w:tcPr>
            <w:tcW w:w="958" w:type="dxa"/>
            <w:shd w:val="clear" w:color="auto" w:fill="auto"/>
            <w:tcMar>
              <w:top w:w="100" w:type="dxa"/>
              <w:left w:w="100" w:type="dxa"/>
              <w:bottom w:w="100" w:type="dxa"/>
              <w:right w:w="100" w:type="dxa"/>
            </w:tcMar>
            <w:vAlign w:val="center"/>
          </w:tcPr>
          <w:p w:rsidR="00612EB1" w:rsidRDefault="00612EB1">
            <w:pPr>
              <w:widowControl w:val="0"/>
              <w:rPr>
                <w:rFonts w:ascii="Calibri" w:eastAsia="Calibri" w:hAnsi="Calibri" w:cs="Calibri"/>
                <w:sz w:val="22"/>
                <w:szCs w:val="22"/>
              </w:rPr>
            </w:pPr>
          </w:p>
        </w:tc>
        <w:tc>
          <w:tcPr>
            <w:tcW w:w="1012" w:type="dxa"/>
            <w:vAlign w:val="center"/>
          </w:tcPr>
          <w:p w:rsidR="00612EB1" w:rsidRDefault="00B81101">
            <w:pPr>
              <w:pBdr>
                <w:top w:val="nil"/>
                <w:left w:val="nil"/>
                <w:bottom w:val="nil"/>
                <w:right w:val="nil"/>
                <w:between w:val="nil"/>
              </w:pBdr>
              <w:jc w:val="center"/>
              <w:rPr>
                <w:rFonts w:ascii="Calibri" w:eastAsia="Calibri" w:hAnsi="Calibri" w:cs="Calibri"/>
                <w:color w:val="000000"/>
                <w:sz w:val="22"/>
                <w:szCs w:val="22"/>
              </w:rPr>
            </w:pPr>
            <w:r>
              <w:rPr>
                <w:rFonts w:ascii="Calibri" w:eastAsia="Calibri" w:hAnsi="Calibri" w:cs="Calibri"/>
                <w:sz w:val="22"/>
                <w:szCs w:val="22"/>
              </w:rPr>
              <w:t xml:space="preserve">Unidade </w:t>
            </w:r>
          </w:p>
        </w:tc>
        <w:tc>
          <w:tcPr>
            <w:tcW w:w="890"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612EB1" w:rsidRDefault="00B81101">
            <w:pPr>
              <w:widowControl w:val="0"/>
              <w:spacing w:line="276" w:lineRule="auto"/>
              <w:jc w:val="center"/>
              <w:rPr>
                <w:rFonts w:ascii="Calibri" w:eastAsia="Calibri" w:hAnsi="Calibri" w:cs="Calibri"/>
                <w:sz w:val="22"/>
                <w:szCs w:val="22"/>
              </w:rPr>
            </w:pPr>
            <w:r>
              <w:rPr>
                <w:rFonts w:ascii="Calibri" w:eastAsia="Calibri" w:hAnsi="Calibri" w:cs="Calibri"/>
                <w:sz w:val="22"/>
                <w:szCs w:val="22"/>
              </w:rPr>
              <w:t>70</w:t>
            </w:r>
          </w:p>
        </w:tc>
        <w:tc>
          <w:tcPr>
            <w:tcW w:w="1395" w:type="dxa"/>
            <w:vAlign w:val="center"/>
          </w:tcPr>
          <w:p w:rsidR="00612EB1" w:rsidRDefault="00B81101">
            <w:pPr>
              <w:pBdr>
                <w:top w:val="nil"/>
                <w:left w:val="nil"/>
                <w:bottom w:val="nil"/>
                <w:right w:val="nil"/>
                <w:between w:val="nil"/>
              </w:pBdr>
              <w:jc w:val="center"/>
              <w:rPr>
                <w:rFonts w:ascii="Calibri" w:eastAsia="Calibri" w:hAnsi="Calibri" w:cs="Calibri"/>
                <w:color w:val="000000"/>
                <w:sz w:val="22"/>
                <w:szCs w:val="22"/>
              </w:rPr>
            </w:pPr>
            <w:r>
              <w:rPr>
                <w:rFonts w:ascii="Calibri" w:eastAsia="Calibri" w:hAnsi="Calibri" w:cs="Calibri"/>
                <w:sz w:val="22"/>
                <w:szCs w:val="22"/>
              </w:rPr>
              <w:t>******</w:t>
            </w:r>
          </w:p>
        </w:tc>
        <w:tc>
          <w:tcPr>
            <w:tcW w:w="1117" w:type="dxa"/>
            <w:vAlign w:val="center"/>
          </w:tcPr>
          <w:p w:rsidR="00612EB1" w:rsidRDefault="00B81101">
            <w:pPr>
              <w:pBdr>
                <w:top w:val="nil"/>
                <w:left w:val="nil"/>
                <w:bottom w:val="nil"/>
                <w:right w:val="nil"/>
                <w:between w:val="nil"/>
              </w:pBdr>
              <w:jc w:val="center"/>
              <w:rPr>
                <w:rFonts w:ascii="Calibri" w:eastAsia="Calibri" w:hAnsi="Calibri" w:cs="Calibri"/>
                <w:color w:val="000000"/>
                <w:sz w:val="22"/>
                <w:szCs w:val="22"/>
              </w:rPr>
            </w:pPr>
            <w:r>
              <w:rPr>
                <w:rFonts w:ascii="Calibri" w:eastAsia="Calibri" w:hAnsi="Calibri" w:cs="Calibri"/>
                <w:sz w:val="22"/>
                <w:szCs w:val="22"/>
              </w:rPr>
              <w:t>****</w:t>
            </w:r>
          </w:p>
        </w:tc>
      </w:tr>
      <w:tr w:rsidR="00612EB1">
        <w:tc>
          <w:tcPr>
            <w:tcW w:w="603" w:type="dxa"/>
            <w:vAlign w:val="center"/>
          </w:tcPr>
          <w:p w:rsidR="00612EB1" w:rsidRDefault="00B81101">
            <w:pPr>
              <w:pBdr>
                <w:top w:val="nil"/>
                <w:left w:val="nil"/>
                <w:bottom w:val="nil"/>
                <w:right w:val="nil"/>
                <w:between w:val="nil"/>
              </w:pBdr>
              <w:jc w:val="center"/>
              <w:rPr>
                <w:rFonts w:ascii="Calibri" w:eastAsia="Calibri" w:hAnsi="Calibri" w:cs="Calibri"/>
                <w:color w:val="000000"/>
                <w:sz w:val="22"/>
                <w:szCs w:val="22"/>
              </w:rPr>
            </w:pPr>
            <w:r>
              <w:rPr>
                <w:rFonts w:ascii="Calibri" w:eastAsia="Calibri" w:hAnsi="Calibri" w:cs="Calibri"/>
                <w:sz w:val="22"/>
                <w:szCs w:val="22"/>
              </w:rPr>
              <w:t>04</w:t>
            </w:r>
          </w:p>
        </w:tc>
        <w:tc>
          <w:tcPr>
            <w:tcW w:w="3092" w:type="dxa"/>
            <w:tcBorders>
              <w:top w:val="single" w:sz="7" w:space="0" w:color="000000"/>
              <w:left w:val="single" w:sz="7" w:space="0" w:color="000000"/>
              <w:bottom w:val="single" w:sz="7" w:space="0" w:color="000000"/>
              <w:right w:val="single" w:sz="7" w:space="0" w:color="000000"/>
            </w:tcBorders>
            <w:tcMar>
              <w:top w:w="40" w:type="dxa"/>
              <w:left w:w="40" w:type="dxa"/>
              <w:bottom w:w="40" w:type="dxa"/>
              <w:right w:w="40" w:type="dxa"/>
            </w:tcMar>
            <w:vAlign w:val="center"/>
          </w:tcPr>
          <w:p w:rsidR="00612EB1" w:rsidRDefault="00B81101">
            <w:pPr>
              <w:widowControl w:val="0"/>
              <w:jc w:val="center"/>
              <w:rPr>
                <w:rFonts w:ascii="Calibri" w:eastAsia="Calibri" w:hAnsi="Calibri" w:cs="Calibri"/>
                <w:sz w:val="22"/>
                <w:szCs w:val="22"/>
              </w:rPr>
            </w:pPr>
            <w:r>
              <w:rPr>
                <w:rFonts w:ascii="Calibri" w:eastAsia="Calibri" w:hAnsi="Calibri" w:cs="Calibri"/>
                <w:sz w:val="22"/>
                <w:szCs w:val="22"/>
              </w:rPr>
              <w:t>Edredons com dimensões de 1,40 m x 2,10 m, confeccionados no padrão solteiro, destinados ao uso infantil em creches. Devem apresentar cores neutras e suaves (como tons pastel de azul, verde claro, bege, cinza), O tecido deve ser antialérgico, de toque maci</w:t>
            </w:r>
            <w:r>
              <w:rPr>
                <w:rFonts w:ascii="Calibri" w:eastAsia="Calibri" w:hAnsi="Calibri" w:cs="Calibri"/>
                <w:sz w:val="22"/>
                <w:szCs w:val="22"/>
              </w:rPr>
              <w:t>o e confortável, preferencialmente 100% poliéster ou algodão com tratamento específico para evitar proliferação de ácaros e fungos, garantindo a segurança respiratória dos pequenos.</w:t>
            </w:r>
          </w:p>
        </w:tc>
        <w:tc>
          <w:tcPr>
            <w:tcW w:w="958" w:type="dxa"/>
            <w:shd w:val="clear" w:color="auto" w:fill="auto"/>
            <w:tcMar>
              <w:top w:w="100" w:type="dxa"/>
              <w:left w:w="100" w:type="dxa"/>
              <w:bottom w:w="100" w:type="dxa"/>
              <w:right w:w="100" w:type="dxa"/>
            </w:tcMar>
            <w:vAlign w:val="center"/>
          </w:tcPr>
          <w:p w:rsidR="00612EB1" w:rsidRDefault="00612EB1">
            <w:pPr>
              <w:widowControl w:val="0"/>
              <w:rPr>
                <w:rFonts w:ascii="Calibri" w:eastAsia="Calibri" w:hAnsi="Calibri" w:cs="Calibri"/>
                <w:sz w:val="22"/>
                <w:szCs w:val="22"/>
              </w:rPr>
            </w:pPr>
          </w:p>
        </w:tc>
        <w:tc>
          <w:tcPr>
            <w:tcW w:w="1012" w:type="dxa"/>
            <w:vAlign w:val="center"/>
          </w:tcPr>
          <w:p w:rsidR="00612EB1" w:rsidRDefault="00B81101">
            <w:pPr>
              <w:pBdr>
                <w:top w:val="nil"/>
                <w:left w:val="nil"/>
                <w:bottom w:val="nil"/>
                <w:right w:val="nil"/>
                <w:between w:val="nil"/>
              </w:pBdr>
              <w:jc w:val="center"/>
              <w:rPr>
                <w:rFonts w:ascii="Calibri" w:eastAsia="Calibri" w:hAnsi="Calibri" w:cs="Calibri"/>
                <w:color w:val="000000"/>
                <w:sz w:val="22"/>
                <w:szCs w:val="22"/>
              </w:rPr>
            </w:pPr>
            <w:r>
              <w:rPr>
                <w:rFonts w:ascii="Calibri" w:eastAsia="Calibri" w:hAnsi="Calibri" w:cs="Calibri"/>
                <w:sz w:val="22"/>
                <w:szCs w:val="22"/>
              </w:rPr>
              <w:t xml:space="preserve">Unidade </w:t>
            </w:r>
          </w:p>
        </w:tc>
        <w:tc>
          <w:tcPr>
            <w:tcW w:w="890"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612EB1" w:rsidRDefault="00B81101">
            <w:pPr>
              <w:widowControl w:val="0"/>
              <w:spacing w:line="276" w:lineRule="auto"/>
              <w:jc w:val="center"/>
              <w:rPr>
                <w:rFonts w:ascii="Calibri" w:eastAsia="Calibri" w:hAnsi="Calibri" w:cs="Calibri"/>
                <w:sz w:val="22"/>
                <w:szCs w:val="22"/>
              </w:rPr>
            </w:pPr>
            <w:r>
              <w:rPr>
                <w:rFonts w:ascii="Calibri" w:eastAsia="Calibri" w:hAnsi="Calibri" w:cs="Calibri"/>
                <w:sz w:val="22"/>
                <w:szCs w:val="22"/>
              </w:rPr>
              <w:t>74</w:t>
            </w:r>
          </w:p>
        </w:tc>
        <w:tc>
          <w:tcPr>
            <w:tcW w:w="1395" w:type="dxa"/>
            <w:vAlign w:val="center"/>
          </w:tcPr>
          <w:p w:rsidR="00612EB1" w:rsidRDefault="00B81101">
            <w:pPr>
              <w:pBdr>
                <w:top w:val="nil"/>
                <w:left w:val="nil"/>
                <w:bottom w:val="nil"/>
                <w:right w:val="nil"/>
                <w:between w:val="nil"/>
              </w:pBdr>
              <w:jc w:val="center"/>
              <w:rPr>
                <w:rFonts w:ascii="Calibri" w:eastAsia="Calibri" w:hAnsi="Calibri" w:cs="Calibri"/>
                <w:color w:val="000000"/>
                <w:sz w:val="22"/>
                <w:szCs w:val="22"/>
              </w:rPr>
            </w:pPr>
            <w:r>
              <w:rPr>
                <w:rFonts w:ascii="Calibri" w:eastAsia="Calibri" w:hAnsi="Calibri" w:cs="Calibri"/>
                <w:sz w:val="22"/>
                <w:szCs w:val="22"/>
              </w:rPr>
              <w:t>*******</w:t>
            </w:r>
          </w:p>
        </w:tc>
        <w:tc>
          <w:tcPr>
            <w:tcW w:w="1117" w:type="dxa"/>
            <w:vAlign w:val="center"/>
          </w:tcPr>
          <w:p w:rsidR="00612EB1" w:rsidRDefault="00B81101">
            <w:pPr>
              <w:pBdr>
                <w:top w:val="nil"/>
                <w:left w:val="nil"/>
                <w:bottom w:val="nil"/>
                <w:right w:val="nil"/>
                <w:between w:val="nil"/>
              </w:pBdr>
              <w:jc w:val="center"/>
              <w:rPr>
                <w:rFonts w:ascii="Calibri" w:eastAsia="Calibri" w:hAnsi="Calibri" w:cs="Calibri"/>
                <w:color w:val="000000"/>
                <w:sz w:val="22"/>
                <w:szCs w:val="22"/>
              </w:rPr>
            </w:pPr>
            <w:r>
              <w:rPr>
                <w:rFonts w:ascii="Calibri" w:eastAsia="Calibri" w:hAnsi="Calibri" w:cs="Calibri"/>
                <w:sz w:val="22"/>
                <w:szCs w:val="22"/>
              </w:rPr>
              <w:t>****</w:t>
            </w:r>
          </w:p>
        </w:tc>
      </w:tr>
    </w:tbl>
    <w:p w:rsidR="00612EB1" w:rsidRDefault="00B81101">
      <w:pPr>
        <w:pBdr>
          <w:top w:val="nil"/>
          <w:left w:val="nil"/>
          <w:bottom w:val="nil"/>
          <w:right w:val="nil"/>
          <w:between w:val="nil"/>
        </w:pBdr>
        <w:rPr>
          <w:rFonts w:ascii="Calibri" w:eastAsia="Calibri" w:hAnsi="Calibri" w:cs="Calibri"/>
          <w:b/>
          <w:color w:val="000000"/>
          <w:sz w:val="22"/>
          <w:szCs w:val="22"/>
        </w:rPr>
      </w:pPr>
      <w:r>
        <w:rPr>
          <w:rFonts w:ascii="Calibri" w:eastAsia="Calibri" w:hAnsi="Calibri" w:cs="Calibri"/>
          <w:b/>
          <w:color w:val="000000"/>
          <w:sz w:val="22"/>
          <w:szCs w:val="22"/>
        </w:rPr>
        <w:t>Total geral: R$ ***************</w:t>
      </w:r>
    </w:p>
    <w:p w:rsidR="00612EB1" w:rsidRDefault="00612EB1">
      <w:pPr>
        <w:pBdr>
          <w:top w:val="nil"/>
          <w:left w:val="nil"/>
          <w:bottom w:val="nil"/>
          <w:right w:val="nil"/>
          <w:between w:val="nil"/>
        </w:pBdr>
        <w:rPr>
          <w:rFonts w:ascii="Calibri" w:eastAsia="Calibri" w:hAnsi="Calibri" w:cs="Calibri"/>
          <w:b/>
          <w:sz w:val="22"/>
          <w:szCs w:val="22"/>
        </w:rPr>
      </w:pPr>
    </w:p>
    <w:p w:rsidR="00612EB1" w:rsidRDefault="00B81101">
      <w:pPr>
        <w:ind w:right="220"/>
        <w:jc w:val="both"/>
        <w:rPr>
          <w:rFonts w:ascii="Calibri" w:eastAsia="Calibri" w:hAnsi="Calibri" w:cs="Calibri"/>
          <w:sz w:val="22"/>
          <w:szCs w:val="22"/>
        </w:rPr>
      </w:pPr>
      <w:r>
        <w:rPr>
          <w:rFonts w:ascii="Calibri" w:eastAsia="Calibri" w:hAnsi="Calibri" w:cs="Calibri"/>
          <w:sz w:val="22"/>
          <w:szCs w:val="22"/>
        </w:rPr>
        <w:t>a)                 A proponente obriga-se a cumprir o prazo de entrega previsto no aviso.</w:t>
      </w:r>
    </w:p>
    <w:p w:rsidR="00612EB1" w:rsidRDefault="00B81101">
      <w:pPr>
        <w:ind w:right="220"/>
        <w:jc w:val="both"/>
        <w:rPr>
          <w:rFonts w:ascii="Calibri" w:eastAsia="Calibri" w:hAnsi="Calibri" w:cs="Calibri"/>
          <w:sz w:val="22"/>
          <w:szCs w:val="22"/>
        </w:rPr>
      </w:pPr>
      <w:r>
        <w:rPr>
          <w:rFonts w:ascii="Calibri" w:eastAsia="Calibri" w:hAnsi="Calibri" w:cs="Calibri"/>
          <w:sz w:val="22"/>
          <w:szCs w:val="22"/>
        </w:rPr>
        <w:t>b)                 A validade desta proposta é de 60 (sessenta) dias corridos, contados da data da abertura da sessão pública de dispensa de licitação.</w:t>
      </w:r>
    </w:p>
    <w:p w:rsidR="00612EB1" w:rsidRDefault="00B81101">
      <w:pPr>
        <w:ind w:right="220"/>
        <w:jc w:val="both"/>
        <w:rPr>
          <w:rFonts w:ascii="Calibri" w:eastAsia="Calibri" w:hAnsi="Calibri" w:cs="Calibri"/>
          <w:sz w:val="22"/>
          <w:szCs w:val="22"/>
        </w:rPr>
      </w:pPr>
      <w:r>
        <w:rPr>
          <w:rFonts w:ascii="Calibri" w:eastAsia="Calibri" w:hAnsi="Calibri" w:cs="Calibri"/>
          <w:sz w:val="22"/>
          <w:szCs w:val="22"/>
        </w:rPr>
        <w:t xml:space="preserve">c)            </w:t>
      </w:r>
      <w:r>
        <w:rPr>
          <w:rFonts w:ascii="Calibri" w:eastAsia="Calibri" w:hAnsi="Calibri" w:cs="Calibri"/>
          <w:sz w:val="22"/>
          <w:szCs w:val="22"/>
        </w:rPr>
        <w:t xml:space="preserve">      Declaro que os preços contidos na proposta incluem todos os custos e despesas, tais como: custos diretos e indiretos, tributos incidentes, taxa de administração, materiais, serviços, encargos sociais, trabalhistas, seguros, frete, embalagens, lucro e</w:t>
      </w:r>
      <w:r>
        <w:rPr>
          <w:rFonts w:ascii="Calibri" w:eastAsia="Calibri" w:hAnsi="Calibri" w:cs="Calibri"/>
          <w:sz w:val="22"/>
          <w:szCs w:val="22"/>
        </w:rPr>
        <w:t xml:space="preserve"> outros necessários ao cumprimento integral do objeto deste Edital e seus Anexos.</w:t>
      </w:r>
    </w:p>
    <w:p w:rsidR="00612EB1" w:rsidRDefault="00B81101">
      <w:pPr>
        <w:ind w:right="220"/>
        <w:jc w:val="both"/>
        <w:rPr>
          <w:rFonts w:ascii="Calibri" w:eastAsia="Calibri" w:hAnsi="Calibri" w:cs="Calibri"/>
          <w:sz w:val="22"/>
          <w:szCs w:val="22"/>
        </w:rPr>
      </w:pPr>
      <w:r>
        <w:rPr>
          <w:rFonts w:ascii="Calibri" w:eastAsia="Calibri" w:hAnsi="Calibri" w:cs="Calibri"/>
          <w:sz w:val="22"/>
          <w:szCs w:val="22"/>
        </w:rPr>
        <w:t>d)                 Declaro, que a empresa está enquadrada como ME, EPP, MEI? (  ) SIM (  ) NÃO</w:t>
      </w:r>
    </w:p>
    <w:p w:rsidR="00612EB1" w:rsidRDefault="00B81101">
      <w:pPr>
        <w:spacing w:before="240" w:after="240"/>
        <w:rPr>
          <w:rFonts w:ascii="Calibri" w:eastAsia="Calibri" w:hAnsi="Calibri" w:cs="Calibri"/>
          <w:sz w:val="22"/>
          <w:szCs w:val="22"/>
        </w:rPr>
      </w:pPr>
      <w:r>
        <w:rPr>
          <w:rFonts w:ascii="Calibri" w:eastAsia="Calibri" w:hAnsi="Calibri" w:cs="Calibri"/>
          <w:sz w:val="22"/>
          <w:szCs w:val="22"/>
        </w:rPr>
        <w:lastRenderedPageBreak/>
        <w:t xml:space="preserve"> </w:t>
      </w:r>
    </w:p>
    <w:tbl>
      <w:tblPr>
        <w:tblStyle w:val="aff"/>
        <w:tblW w:w="8910" w:type="dxa"/>
        <w:tblInd w:w="-108" w:type="dxa"/>
        <w:tblBorders>
          <w:top w:val="nil"/>
          <w:left w:val="nil"/>
          <w:bottom w:val="nil"/>
          <w:right w:val="nil"/>
          <w:insideH w:val="nil"/>
          <w:insideV w:val="nil"/>
        </w:tblBorders>
        <w:tblLayout w:type="fixed"/>
        <w:tblLook w:val="0600" w:firstRow="0" w:lastRow="0" w:firstColumn="0" w:lastColumn="0" w:noHBand="1" w:noVBand="1"/>
      </w:tblPr>
      <w:tblGrid>
        <w:gridCol w:w="8910"/>
      </w:tblGrid>
      <w:tr w:rsidR="00612EB1">
        <w:trPr>
          <w:trHeight w:val="756"/>
        </w:trPr>
        <w:tc>
          <w:tcPr>
            <w:tcW w:w="891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rsidR="00612EB1" w:rsidRDefault="00B81101">
            <w:pPr>
              <w:spacing w:before="240" w:after="240" w:line="276" w:lineRule="auto"/>
              <w:rPr>
                <w:rFonts w:ascii="Calibri" w:eastAsia="Calibri" w:hAnsi="Calibri" w:cs="Calibri"/>
                <w:sz w:val="22"/>
                <w:szCs w:val="22"/>
              </w:rPr>
            </w:pPr>
            <w:r>
              <w:rPr>
                <w:rFonts w:ascii="Calibri" w:eastAsia="Calibri" w:hAnsi="Calibri" w:cs="Calibri"/>
                <w:sz w:val="22"/>
                <w:szCs w:val="22"/>
              </w:rPr>
              <w:t>Nome do Administrador:</w:t>
            </w:r>
          </w:p>
        </w:tc>
      </w:tr>
      <w:tr w:rsidR="00612EB1">
        <w:trPr>
          <w:trHeight w:val="621"/>
        </w:trPr>
        <w:tc>
          <w:tcPr>
            <w:tcW w:w="891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612EB1" w:rsidRDefault="00B81101">
            <w:pPr>
              <w:spacing w:before="240" w:after="240" w:line="276" w:lineRule="auto"/>
              <w:rPr>
                <w:rFonts w:ascii="Calibri" w:eastAsia="Calibri" w:hAnsi="Calibri" w:cs="Calibri"/>
                <w:sz w:val="22"/>
                <w:szCs w:val="22"/>
              </w:rPr>
            </w:pPr>
            <w:r>
              <w:rPr>
                <w:rFonts w:ascii="Calibri" w:eastAsia="Calibri" w:hAnsi="Calibri" w:cs="Calibri"/>
                <w:sz w:val="22"/>
                <w:szCs w:val="22"/>
              </w:rPr>
              <w:t>CPF:</w:t>
            </w:r>
          </w:p>
        </w:tc>
      </w:tr>
      <w:tr w:rsidR="00612EB1">
        <w:trPr>
          <w:trHeight w:val="285"/>
        </w:trPr>
        <w:tc>
          <w:tcPr>
            <w:tcW w:w="891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612EB1" w:rsidRDefault="00B81101">
            <w:pPr>
              <w:spacing w:before="240" w:after="240" w:line="276" w:lineRule="auto"/>
              <w:rPr>
                <w:rFonts w:ascii="Calibri" w:eastAsia="Calibri" w:hAnsi="Calibri" w:cs="Calibri"/>
                <w:sz w:val="22"/>
                <w:szCs w:val="22"/>
              </w:rPr>
            </w:pPr>
            <w:r>
              <w:rPr>
                <w:rFonts w:ascii="Calibri" w:eastAsia="Calibri" w:hAnsi="Calibri" w:cs="Calibri"/>
                <w:sz w:val="22"/>
                <w:szCs w:val="22"/>
              </w:rPr>
              <w:t>E-mail institucional:</w:t>
            </w:r>
          </w:p>
        </w:tc>
      </w:tr>
      <w:tr w:rsidR="00612EB1">
        <w:trPr>
          <w:trHeight w:val="285"/>
        </w:trPr>
        <w:tc>
          <w:tcPr>
            <w:tcW w:w="891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612EB1" w:rsidRDefault="00B81101">
            <w:pPr>
              <w:spacing w:before="240" w:after="240" w:line="276" w:lineRule="auto"/>
              <w:rPr>
                <w:rFonts w:ascii="Calibri" w:eastAsia="Calibri" w:hAnsi="Calibri" w:cs="Calibri"/>
                <w:sz w:val="22"/>
                <w:szCs w:val="22"/>
              </w:rPr>
            </w:pPr>
            <w:r>
              <w:rPr>
                <w:rFonts w:ascii="Calibri" w:eastAsia="Calibri" w:hAnsi="Calibri" w:cs="Calibri"/>
                <w:sz w:val="22"/>
                <w:szCs w:val="22"/>
              </w:rPr>
              <w:t>E-mail pessoal:</w:t>
            </w:r>
          </w:p>
        </w:tc>
      </w:tr>
    </w:tbl>
    <w:p w:rsidR="00612EB1" w:rsidRDefault="00B81101">
      <w:pPr>
        <w:spacing w:before="240" w:after="240"/>
        <w:rPr>
          <w:rFonts w:ascii="Calibri" w:eastAsia="Calibri" w:hAnsi="Calibri" w:cs="Calibri"/>
          <w:sz w:val="22"/>
          <w:szCs w:val="22"/>
        </w:rPr>
      </w:pPr>
      <w:r>
        <w:rPr>
          <w:rFonts w:ascii="Calibri" w:eastAsia="Calibri" w:hAnsi="Calibri" w:cs="Calibri"/>
          <w:sz w:val="22"/>
          <w:szCs w:val="22"/>
        </w:rPr>
        <w:t xml:space="preserve"> </w:t>
      </w:r>
    </w:p>
    <w:p w:rsidR="00612EB1" w:rsidRDefault="00B81101">
      <w:pPr>
        <w:spacing w:before="240" w:after="240"/>
        <w:rPr>
          <w:rFonts w:ascii="Calibri" w:eastAsia="Calibri" w:hAnsi="Calibri" w:cs="Calibri"/>
          <w:sz w:val="22"/>
          <w:szCs w:val="22"/>
        </w:rPr>
      </w:pPr>
      <w:r>
        <w:rPr>
          <w:rFonts w:ascii="Calibri" w:eastAsia="Calibri" w:hAnsi="Calibri" w:cs="Calibri"/>
          <w:sz w:val="22"/>
          <w:szCs w:val="22"/>
        </w:rPr>
        <w:t>Local e data:</w:t>
      </w:r>
    </w:p>
    <w:tbl>
      <w:tblPr>
        <w:tblStyle w:val="aff0"/>
        <w:tblW w:w="8925"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8925"/>
      </w:tblGrid>
      <w:tr w:rsidR="00612EB1">
        <w:trPr>
          <w:trHeight w:val="285"/>
        </w:trPr>
        <w:tc>
          <w:tcPr>
            <w:tcW w:w="8925" w:type="dxa"/>
            <w:tcBorders>
              <w:top w:val="nil"/>
              <w:left w:val="nil"/>
              <w:bottom w:val="nil"/>
              <w:right w:val="nil"/>
            </w:tcBorders>
            <w:tcMar>
              <w:top w:w="0" w:type="dxa"/>
              <w:left w:w="100" w:type="dxa"/>
              <w:bottom w:w="0" w:type="dxa"/>
              <w:right w:w="100" w:type="dxa"/>
            </w:tcMar>
          </w:tcPr>
          <w:p w:rsidR="00612EB1" w:rsidRDefault="00B81101">
            <w:pPr>
              <w:spacing w:before="240" w:after="240"/>
              <w:jc w:val="center"/>
              <w:rPr>
                <w:rFonts w:ascii="Calibri" w:eastAsia="Calibri" w:hAnsi="Calibri" w:cs="Calibri"/>
                <w:sz w:val="22"/>
                <w:szCs w:val="22"/>
              </w:rPr>
            </w:pPr>
            <w:r>
              <w:rPr>
                <w:rFonts w:ascii="Calibri" w:eastAsia="Calibri" w:hAnsi="Calibri" w:cs="Calibri"/>
                <w:sz w:val="22"/>
                <w:szCs w:val="22"/>
              </w:rPr>
              <w:t>____________________________________</w:t>
            </w:r>
          </w:p>
        </w:tc>
      </w:tr>
      <w:tr w:rsidR="00612EB1">
        <w:trPr>
          <w:trHeight w:val="285"/>
        </w:trPr>
        <w:tc>
          <w:tcPr>
            <w:tcW w:w="8925" w:type="dxa"/>
            <w:tcBorders>
              <w:top w:val="nil"/>
              <w:left w:val="nil"/>
              <w:bottom w:val="nil"/>
              <w:right w:val="nil"/>
            </w:tcBorders>
            <w:tcMar>
              <w:top w:w="0" w:type="dxa"/>
              <w:left w:w="100" w:type="dxa"/>
              <w:bottom w:w="0" w:type="dxa"/>
              <w:right w:w="100" w:type="dxa"/>
            </w:tcMar>
          </w:tcPr>
          <w:p w:rsidR="00612EB1" w:rsidRDefault="00B81101">
            <w:pPr>
              <w:spacing w:before="240" w:after="240"/>
              <w:jc w:val="center"/>
              <w:rPr>
                <w:rFonts w:ascii="Calibri" w:eastAsia="Calibri" w:hAnsi="Calibri" w:cs="Calibri"/>
                <w:sz w:val="22"/>
                <w:szCs w:val="22"/>
              </w:rPr>
            </w:pPr>
            <w:r>
              <w:rPr>
                <w:rFonts w:ascii="Calibri" w:eastAsia="Calibri" w:hAnsi="Calibri" w:cs="Calibri"/>
                <w:sz w:val="22"/>
                <w:szCs w:val="22"/>
              </w:rPr>
              <w:t>(Nome e assinatura do representante legal da licitante)</w:t>
            </w:r>
          </w:p>
        </w:tc>
      </w:tr>
      <w:tr w:rsidR="00612EB1">
        <w:trPr>
          <w:trHeight w:val="285"/>
        </w:trPr>
        <w:tc>
          <w:tcPr>
            <w:tcW w:w="8925" w:type="dxa"/>
            <w:tcBorders>
              <w:top w:val="nil"/>
              <w:left w:val="nil"/>
              <w:bottom w:val="nil"/>
              <w:right w:val="nil"/>
            </w:tcBorders>
            <w:tcMar>
              <w:top w:w="0" w:type="dxa"/>
              <w:left w:w="100" w:type="dxa"/>
              <w:bottom w:w="0" w:type="dxa"/>
              <w:right w:w="100" w:type="dxa"/>
            </w:tcMar>
          </w:tcPr>
          <w:p w:rsidR="00612EB1" w:rsidRDefault="00B81101">
            <w:pPr>
              <w:spacing w:before="240" w:after="240"/>
              <w:jc w:val="center"/>
              <w:rPr>
                <w:rFonts w:ascii="Calibri" w:eastAsia="Calibri" w:hAnsi="Calibri" w:cs="Calibri"/>
                <w:sz w:val="22"/>
                <w:szCs w:val="22"/>
              </w:rPr>
            </w:pPr>
            <w:r>
              <w:rPr>
                <w:rFonts w:ascii="Calibri" w:eastAsia="Calibri" w:hAnsi="Calibri" w:cs="Calibri"/>
                <w:sz w:val="22"/>
                <w:szCs w:val="22"/>
              </w:rPr>
              <w:t>C.P.F.: / Cargo</w:t>
            </w:r>
          </w:p>
        </w:tc>
      </w:tr>
    </w:tbl>
    <w:p w:rsidR="00612EB1" w:rsidRDefault="00B81101">
      <w:pPr>
        <w:spacing w:before="240" w:after="240"/>
        <w:rPr>
          <w:rFonts w:ascii="Calibri" w:eastAsia="Calibri" w:hAnsi="Calibri" w:cs="Calibri"/>
          <w:b/>
          <w:sz w:val="22"/>
          <w:szCs w:val="22"/>
        </w:rPr>
      </w:pPr>
      <w:r>
        <w:rPr>
          <w:rFonts w:ascii="Calibri" w:eastAsia="Calibri" w:hAnsi="Calibri" w:cs="Calibri"/>
          <w:b/>
          <w:sz w:val="22"/>
          <w:szCs w:val="22"/>
        </w:rPr>
        <w:t xml:space="preserve"> </w:t>
      </w:r>
    </w:p>
    <w:p w:rsidR="00612EB1" w:rsidRDefault="00B81101">
      <w:pPr>
        <w:spacing w:before="240" w:after="240"/>
        <w:rPr>
          <w:rFonts w:ascii="Calibri" w:eastAsia="Calibri" w:hAnsi="Calibri" w:cs="Calibri"/>
          <w:sz w:val="22"/>
          <w:szCs w:val="22"/>
        </w:rPr>
      </w:pPr>
      <w:r>
        <w:rPr>
          <w:rFonts w:ascii="Calibri" w:eastAsia="Calibri" w:hAnsi="Calibri" w:cs="Calibri"/>
          <w:sz w:val="22"/>
          <w:szCs w:val="22"/>
        </w:rPr>
        <w:t>OBSERVAÇÕES:                                              Emitir em papel que identifique o licitante.</w:t>
      </w:r>
    </w:p>
    <w:p w:rsidR="00612EB1" w:rsidRDefault="00B81101">
      <w:pPr>
        <w:pBdr>
          <w:top w:val="nil"/>
          <w:left w:val="nil"/>
          <w:bottom w:val="nil"/>
          <w:right w:val="nil"/>
          <w:between w:val="nil"/>
        </w:pBdr>
        <w:rPr>
          <w:rFonts w:ascii="Calibri" w:eastAsia="Calibri" w:hAnsi="Calibri" w:cs="Calibri"/>
          <w:sz w:val="22"/>
          <w:szCs w:val="22"/>
        </w:rPr>
      </w:pPr>
      <w:r>
        <w:rPr>
          <w:rFonts w:ascii="Calibri" w:eastAsia="Calibri" w:hAnsi="Calibri" w:cs="Calibri"/>
          <w:sz w:val="22"/>
          <w:szCs w:val="22"/>
        </w:rPr>
        <w:t>A Proposta de preços deverá conter necessariamente todas as especificações técnicas do objeto ofertado, onde não serão aceitas especificações com os dizeres “conforme o edital” ou dizeres semelhantes.</w:t>
      </w:r>
    </w:p>
    <w:p w:rsidR="00612EB1" w:rsidRDefault="00612EB1">
      <w:pPr>
        <w:pBdr>
          <w:top w:val="nil"/>
          <w:left w:val="nil"/>
          <w:bottom w:val="nil"/>
          <w:right w:val="nil"/>
          <w:between w:val="nil"/>
        </w:pBdr>
        <w:rPr>
          <w:rFonts w:ascii="Calibri" w:eastAsia="Calibri" w:hAnsi="Calibri" w:cs="Calibri"/>
          <w:b/>
          <w:sz w:val="22"/>
          <w:szCs w:val="22"/>
        </w:rPr>
      </w:pPr>
    </w:p>
    <w:p w:rsidR="00612EB1" w:rsidRDefault="00612EB1">
      <w:pPr>
        <w:pBdr>
          <w:top w:val="nil"/>
          <w:left w:val="nil"/>
          <w:bottom w:val="nil"/>
          <w:right w:val="nil"/>
          <w:between w:val="nil"/>
        </w:pBdr>
        <w:rPr>
          <w:rFonts w:ascii="Calibri" w:eastAsia="Calibri" w:hAnsi="Calibri" w:cs="Calibri"/>
          <w:b/>
          <w:color w:val="000000"/>
          <w:sz w:val="22"/>
          <w:szCs w:val="22"/>
        </w:rPr>
      </w:pPr>
    </w:p>
    <w:p w:rsidR="00612EB1" w:rsidRDefault="00612EB1">
      <w:pPr>
        <w:spacing w:line="276" w:lineRule="auto"/>
        <w:rPr>
          <w:rFonts w:ascii="Calibri" w:eastAsia="Calibri" w:hAnsi="Calibri" w:cs="Calibri"/>
          <w:b/>
          <w:sz w:val="28"/>
          <w:szCs w:val="28"/>
        </w:rPr>
      </w:pPr>
    </w:p>
    <w:p w:rsidR="00612EB1" w:rsidRDefault="00612EB1">
      <w:pPr>
        <w:spacing w:line="276" w:lineRule="auto"/>
        <w:rPr>
          <w:rFonts w:ascii="Calibri" w:eastAsia="Calibri" w:hAnsi="Calibri" w:cs="Calibri"/>
          <w:b/>
          <w:sz w:val="28"/>
          <w:szCs w:val="28"/>
        </w:rPr>
      </w:pPr>
    </w:p>
    <w:p w:rsidR="00612EB1" w:rsidRDefault="00612EB1">
      <w:pPr>
        <w:spacing w:line="276" w:lineRule="auto"/>
        <w:rPr>
          <w:rFonts w:ascii="Calibri" w:eastAsia="Calibri" w:hAnsi="Calibri" w:cs="Calibri"/>
          <w:b/>
          <w:sz w:val="28"/>
          <w:szCs w:val="28"/>
        </w:rPr>
      </w:pPr>
    </w:p>
    <w:p w:rsidR="00612EB1" w:rsidRDefault="00612EB1">
      <w:pPr>
        <w:spacing w:line="276" w:lineRule="auto"/>
        <w:rPr>
          <w:rFonts w:ascii="Calibri" w:eastAsia="Calibri" w:hAnsi="Calibri" w:cs="Calibri"/>
          <w:b/>
          <w:sz w:val="28"/>
          <w:szCs w:val="28"/>
        </w:rPr>
      </w:pPr>
    </w:p>
    <w:p w:rsidR="00612EB1" w:rsidRDefault="00612EB1">
      <w:pPr>
        <w:spacing w:line="276" w:lineRule="auto"/>
        <w:rPr>
          <w:rFonts w:ascii="Calibri" w:eastAsia="Calibri" w:hAnsi="Calibri" w:cs="Calibri"/>
          <w:b/>
          <w:sz w:val="28"/>
          <w:szCs w:val="28"/>
        </w:rPr>
      </w:pPr>
    </w:p>
    <w:p w:rsidR="00612EB1" w:rsidRDefault="00612EB1">
      <w:pPr>
        <w:spacing w:line="276" w:lineRule="auto"/>
        <w:rPr>
          <w:rFonts w:ascii="Calibri" w:eastAsia="Calibri" w:hAnsi="Calibri" w:cs="Calibri"/>
          <w:b/>
          <w:sz w:val="28"/>
          <w:szCs w:val="28"/>
        </w:rPr>
      </w:pPr>
    </w:p>
    <w:p w:rsidR="00612EB1" w:rsidRDefault="00612EB1">
      <w:pPr>
        <w:spacing w:line="276" w:lineRule="auto"/>
        <w:jc w:val="center"/>
        <w:rPr>
          <w:rFonts w:ascii="Calibri" w:eastAsia="Calibri" w:hAnsi="Calibri" w:cs="Calibri"/>
          <w:b/>
          <w:sz w:val="28"/>
          <w:szCs w:val="28"/>
        </w:rPr>
      </w:pPr>
    </w:p>
    <w:p w:rsidR="00612EB1" w:rsidRDefault="00B81101">
      <w:pPr>
        <w:spacing w:line="276" w:lineRule="auto"/>
        <w:jc w:val="center"/>
        <w:rPr>
          <w:rFonts w:ascii="Calibri" w:eastAsia="Calibri" w:hAnsi="Calibri" w:cs="Calibri"/>
          <w:b/>
          <w:sz w:val="28"/>
          <w:szCs w:val="28"/>
        </w:rPr>
      </w:pPr>
      <w:r>
        <w:rPr>
          <w:rFonts w:ascii="Calibri" w:eastAsia="Calibri" w:hAnsi="Calibri" w:cs="Calibri"/>
          <w:b/>
          <w:sz w:val="28"/>
          <w:szCs w:val="28"/>
        </w:rPr>
        <w:t>ANEXO V - Estudo Técnico Preliminar</w:t>
      </w:r>
    </w:p>
    <w:p w:rsidR="00612EB1" w:rsidRDefault="00612EB1">
      <w:pPr>
        <w:spacing w:line="276" w:lineRule="auto"/>
        <w:jc w:val="center"/>
        <w:rPr>
          <w:rFonts w:ascii="Calibri" w:eastAsia="Calibri" w:hAnsi="Calibri" w:cs="Calibri"/>
          <w:sz w:val="22"/>
          <w:szCs w:val="22"/>
        </w:rPr>
      </w:pPr>
    </w:p>
    <w:p w:rsidR="00612EB1" w:rsidRDefault="00B81101">
      <w:pPr>
        <w:spacing w:line="360" w:lineRule="auto"/>
        <w:ind w:right="-2"/>
        <w:jc w:val="center"/>
        <w:rPr>
          <w:b/>
          <w:sz w:val="23"/>
          <w:szCs w:val="23"/>
        </w:rPr>
      </w:pPr>
      <w:r>
        <w:rPr>
          <w:b/>
          <w:sz w:val="23"/>
          <w:szCs w:val="23"/>
        </w:rPr>
        <w:lastRenderedPageBreak/>
        <w:t>ESTUDO TÉCNICO PRELIMINAR</w:t>
      </w:r>
    </w:p>
    <w:tbl>
      <w:tblPr>
        <w:tblStyle w:val="aff1"/>
        <w:tblW w:w="9371" w:type="dxa"/>
        <w:jc w:val="center"/>
        <w:tblInd w:w="0" w:type="dxa"/>
        <w:tblLayout w:type="fixed"/>
        <w:tblLook w:val="0400" w:firstRow="0" w:lastRow="0" w:firstColumn="0" w:lastColumn="0" w:noHBand="0" w:noVBand="1"/>
      </w:tblPr>
      <w:tblGrid>
        <w:gridCol w:w="6111"/>
        <w:gridCol w:w="3260"/>
      </w:tblGrid>
      <w:tr w:rsidR="00612EB1">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rsidR="00612EB1" w:rsidRDefault="00B81101">
            <w:pPr>
              <w:rPr>
                <w:sz w:val="23"/>
                <w:szCs w:val="23"/>
              </w:rPr>
            </w:pPr>
            <w:r>
              <w:rPr>
                <w:b/>
                <w:sz w:val="23"/>
                <w:szCs w:val="23"/>
              </w:rPr>
              <w:t xml:space="preserve">Órgão: </w:t>
            </w:r>
            <w:r>
              <w:rPr>
                <w:sz w:val="23"/>
                <w:szCs w:val="23"/>
              </w:rPr>
              <w:t>Setor de Educação</w:t>
            </w:r>
          </w:p>
        </w:tc>
      </w:tr>
      <w:tr w:rsidR="00612EB1">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rsidR="00612EB1" w:rsidRDefault="00B81101">
            <w:pPr>
              <w:rPr>
                <w:b/>
                <w:sz w:val="23"/>
                <w:szCs w:val="23"/>
              </w:rPr>
            </w:pPr>
            <w:r>
              <w:rPr>
                <w:b/>
                <w:sz w:val="23"/>
                <w:szCs w:val="23"/>
              </w:rPr>
              <w:t xml:space="preserve">Unidade executora / Setor requisitante: </w:t>
            </w:r>
            <w:r>
              <w:rPr>
                <w:sz w:val="23"/>
                <w:szCs w:val="23"/>
              </w:rPr>
              <w:t>Secretaria Municipal de Educação</w:t>
            </w:r>
          </w:p>
        </w:tc>
      </w:tr>
      <w:tr w:rsidR="00612EB1">
        <w:trPr>
          <w:trHeight w:val="315"/>
          <w:jc w:val="center"/>
        </w:trPr>
        <w:tc>
          <w:tcPr>
            <w:tcW w:w="6111" w:type="dxa"/>
            <w:tcBorders>
              <w:top w:val="nil"/>
              <w:left w:val="single" w:sz="8" w:space="0" w:color="000000"/>
              <w:bottom w:val="single" w:sz="8" w:space="0" w:color="000000"/>
              <w:right w:val="single" w:sz="8" w:space="0" w:color="000000"/>
            </w:tcBorders>
            <w:shd w:val="clear" w:color="auto" w:fill="FFFFFF"/>
            <w:vAlign w:val="center"/>
          </w:tcPr>
          <w:p w:rsidR="00612EB1" w:rsidRDefault="00B81101">
            <w:pPr>
              <w:rPr>
                <w:sz w:val="23"/>
                <w:szCs w:val="23"/>
              </w:rPr>
            </w:pPr>
            <w:r>
              <w:rPr>
                <w:b/>
                <w:sz w:val="23"/>
                <w:szCs w:val="23"/>
              </w:rPr>
              <w:t xml:space="preserve">Responsável: </w:t>
            </w:r>
            <w:r>
              <w:rPr>
                <w:sz w:val="23"/>
                <w:szCs w:val="23"/>
              </w:rPr>
              <w:t>Alexandra Cristiane da S. Fernandes Meirelles</w:t>
            </w:r>
          </w:p>
        </w:tc>
        <w:tc>
          <w:tcPr>
            <w:tcW w:w="3260" w:type="dxa"/>
            <w:tcBorders>
              <w:top w:val="nil"/>
              <w:left w:val="nil"/>
              <w:bottom w:val="single" w:sz="8" w:space="0" w:color="000000"/>
              <w:right w:val="single" w:sz="8" w:space="0" w:color="000000"/>
            </w:tcBorders>
            <w:shd w:val="clear" w:color="auto" w:fill="FFFFFF"/>
            <w:vAlign w:val="center"/>
          </w:tcPr>
          <w:p w:rsidR="00612EB1" w:rsidRDefault="00B81101">
            <w:pPr>
              <w:rPr>
                <w:sz w:val="23"/>
                <w:szCs w:val="23"/>
              </w:rPr>
            </w:pPr>
            <w:r>
              <w:rPr>
                <w:b/>
                <w:sz w:val="23"/>
                <w:szCs w:val="23"/>
              </w:rPr>
              <w:t xml:space="preserve">Matrícula: </w:t>
            </w:r>
            <w:r>
              <w:rPr>
                <w:sz w:val="23"/>
                <w:szCs w:val="23"/>
              </w:rPr>
              <w:t>13718</w:t>
            </w:r>
          </w:p>
        </w:tc>
      </w:tr>
      <w:tr w:rsidR="00612EB1">
        <w:trPr>
          <w:trHeight w:val="315"/>
          <w:jc w:val="center"/>
        </w:trPr>
        <w:tc>
          <w:tcPr>
            <w:tcW w:w="6111"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612EB1" w:rsidRDefault="00B81101">
            <w:pPr>
              <w:rPr>
                <w:sz w:val="23"/>
                <w:szCs w:val="23"/>
              </w:rPr>
            </w:pPr>
            <w:r>
              <w:rPr>
                <w:b/>
                <w:sz w:val="23"/>
                <w:szCs w:val="23"/>
              </w:rPr>
              <w:t xml:space="preserve">E-mail: </w:t>
            </w:r>
            <w:r>
              <w:rPr>
                <w:sz w:val="23"/>
                <w:szCs w:val="23"/>
              </w:rPr>
              <w:t>compras.educacaosb@gmail.com</w:t>
            </w:r>
          </w:p>
        </w:tc>
        <w:tc>
          <w:tcPr>
            <w:tcW w:w="3260" w:type="dxa"/>
            <w:tcBorders>
              <w:top w:val="single" w:sz="8" w:space="0" w:color="000000"/>
              <w:left w:val="nil"/>
              <w:bottom w:val="single" w:sz="8" w:space="0" w:color="000000"/>
              <w:right w:val="single" w:sz="8" w:space="0" w:color="000000"/>
            </w:tcBorders>
            <w:shd w:val="clear" w:color="auto" w:fill="FFFFFF"/>
            <w:vAlign w:val="center"/>
          </w:tcPr>
          <w:p w:rsidR="00612EB1" w:rsidRDefault="00B81101">
            <w:pPr>
              <w:rPr>
                <w:b/>
                <w:sz w:val="23"/>
                <w:szCs w:val="23"/>
              </w:rPr>
            </w:pPr>
            <w:r>
              <w:rPr>
                <w:b/>
                <w:sz w:val="23"/>
                <w:szCs w:val="23"/>
              </w:rPr>
              <w:t>Processo:</w:t>
            </w:r>
          </w:p>
        </w:tc>
      </w:tr>
    </w:tbl>
    <w:p w:rsidR="00612EB1" w:rsidRDefault="00612EB1">
      <w:pPr>
        <w:spacing w:line="360" w:lineRule="auto"/>
        <w:ind w:right="-2"/>
        <w:jc w:val="both"/>
        <w:rPr>
          <w:b/>
          <w:sz w:val="23"/>
          <w:szCs w:val="23"/>
        </w:rPr>
      </w:pPr>
    </w:p>
    <w:p w:rsidR="00612EB1" w:rsidRDefault="00B81101">
      <w:pPr>
        <w:numPr>
          <w:ilvl w:val="0"/>
          <w:numId w:val="17"/>
        </w:numPr>
        <w:spacing w:line="360" w:lineRule="auto"/>
        <w:ind w:right="-2"/>
        <w:jc w:val="both"/>
        <w:rPr>
          <w:b/>
          <w:sz w:val="23"/>
          <w:szCs w:val="23"/>
        </w:rPr>
      </w:pPr>
      <w:r>
        <w:rPr>
          <w:b/>
          <w:sz w:val="23"/>
          <w:szCs w:val="23"/>
        </w:rPr>
        <w:t xml:space="preserve">DESCRIÇÃO DA NECESSIDADE PÚBLICA </w:t>
      </w:r>
    </w:p>
    <w:p w:rsidR="00612EB1" w:rsidRDefault="00B81101">
      <w:pPr>
        <w:spacing w:line="360" w:lineRule="auto"/>
        <w:ind w:right="-2"/>
        <w:jc w:val="both"/>
        <w:rPr>
          <w:color w:val="FF0000"/>
          <w:sz w:val="23"/>
          <w:szCs w:val="23"/>
        </w:rPr>
      </w:pPr>
      <w:r>
        <w:rPr>
          <w:sz w:val="23"/>
          <w:szCs w:val="23"/>
        </w:rPr>
        <w:t>As creches municipais do Município de Santa Branca/SP atendem atualmente cerca de 247 crianças em período integral, o que exige condições adequadas para o momento de descanso, parte essencial da rotina pedagógica na educaç</w:t>
      </w:r>
      <w:r>
        <w:rPr>
          <w:sz w:val="23"/>
          <w:szCs w:val="23"/>
        </w:rPr>
        <w:t>ão infantil. No entanto, observa-se a ausência ou insuficiência de itens básicos como mantas, lençóis e edredons nas unidades escolares. Essa falta compromete significativamente o conforto, a higiene e o bem-estar das crianças, afetando diretamente sua qua</w:t>
      </w:r>
      <w:r>
        <w:rPr>
          <w:sz w:val="23"/>
          <w:szCs w:val="23"/>
        </w:rPr>
        <w:t>lidade de vida no ambiente escolar.</w:t>
      </w:r>
    </w:p>
    <w:p w:rsidR="00612EB1" w:rsidRDefault="00B81101">
      <w:pPr>
        <w:spacing w:line="360" w:lineRule="auto"/>
        <w:ind w:right="-2"/>
        <w:jc w:val="both"/>
        <w:rPr>
          <w:color w:val="FF0000"/>
          <w:sz w:val="23"/>
          <w:szCs w:val="23"/>
        </w:rPr>
      </w:pPr>
      <w:r>
        <w:rPr>
          <w:sz w:val="23"/>
          <w:szCs w:val="23"/>
        </w:rPr>
        <w:t>Mesmo fora do período de frio intenso, esses materiais são indispensáveis para a rotina diária das crianças, que realizam o repouso em camas empilháveis de berçário no ambiente coletivo. Sem lençóis adequados, há riscos de contato direto com superfícies qu</w:t>
      </w:r>
      <w:r>
        <w:rPr>
          <w:sz w:val="23"/>
          <w:szCs w:val="23"/>
        </w:rPr>
        <w:t>e acumulam sujeira e microrganismos, comprometendo a higiene e podendo causar alergias, irritações ou infecções de pele. Já a ausência de mantas e edredons — mesmo em temperaturas amenas — causa desconforto térmico, principalmente para crianças mais sensív</w:t>
      </w:r>
      <w:r>
        <w:rPr>
          <w:sz w:val="23"/>
          <w:szCs w:val="23"/>
        </w:rPr>
        <w:t>eis, que ficam mais expostas a correntes de ar, pisos frios e mudanças de temperatura entre manhãs e tardes.</w:t>
      </w:r>
    </w:p>
    <w:p w:rsidR="00612EB1" w:rsidRDefault="00B81101">
      <w:pPr>
        <w:spacing w:line="360" w:lineRule="auto"/>
        <w:ind w:right="-2"/>
        <w:jc w:val="both"/>
        <w:rPr>
          <w:color w:val="FF0000"/>
          <w:sz w:val="23"/>
          <w:szCs w:val="23"/>
        </w:rPr>
      </w:pPr>
      <w:r>
        <w:rPr>
          <w:sz w:val="23"/>
          <w:szCs w:val="23"/>
        </w:rPr>
        <w:t>A situação se torna ainda mais crítica com a aproximação do período de frio na região de Santa Branca, que se estende de maio a agosto, com tempera</w:t>
      </w:r>
      <w:r>
        <w:rPr>
          <w:sz w:val="23"/>
          <w:szCs w:val="23"/>
        </w:rPr>
        <w:t>turas máximas médias abaixo de 24 °C. Julho é o mês mais frio, com mínimas em torno de 12 °C e máximas de 23 °C. Nossos pequenos são especialmente vulneráveis a doenças respiratórias — como gripes, bronquiolite, rinite e pneumonia — em ambientes mal aqueci</w:t>
      </w:r>
      <w:r>
        <w:rPr>
          <w:sz w:val="23"/>
          <w:szCs w:val="23"/>
        </w:rPr>
        <w:t>dos ou sem proteção térmica adequada durante o repouso.</w:t>
      </w:r>
    </w:p>
    <w:p w:rsidR="00612EB1" w:rsidRDefault="00B81101">
      <w:pPr>
        <w:spacing w:line="360" w:lineRule="auto"/>
        <w:ind w:right="-2"/>
        <w:jc w:val="both"/>
        <w:rPr>
          <w:sz w:val="23"/>
          <w:szCs w:val="23"/>
        </w:rPr>
      </w:pPr>
      <w:r>
        <w:rPr>
          <w:sz w:val="23"/>
          <w:szCs w:val="23"/>
        </w:rPr>
        <w:t xml:space="preserve">Além dos riscos à saúde, a ausência desses materiais dificulta a organização do trabalho pedagógico e causa desconforto tanto para as crianças quanto para os profissionais da educação infantil. </w:t>
      </w:r>
    </w:p>
    <w:p w:rsidR="00612EB1" w:rsidRDefault="00B81101">
      <w:pPr>
        <w:spacing w:line="360" w:lineRule="auto"/>
        <w:ind w:right="-2"/>
        <w:jc w:val="both"/>
        <w:rPr>
          <w:sz w:val="23"/>
          <w:szCs w:val="23"/>
        </w:rPr>
      </w:pPr>
      <w:r>
        <w:rPr>
          <w:sz w:val="23"/>
          <w:szCs w:val="23"/>
        </w:rPr>
        <w:lastRenderedPageBreak/>
        <w:t xml:space="preserve">Essa </w:t>
      </w:r>
      <w:r>
        <w:rPr>
          <w:sz w:val="23"/>
          <w:szCs w:val="23"/>
        </w:rPr>
        <w:t>situação também pode gerar insatisfação e insegurança nos pais e responsáveis, afetando a confiança da comunidade escolar na qualidade do serviço público oferecido. Em casos mais graves, pode contribuir para o afastamento ou evasão escolar, especialmente n</w:t>
      </w:r>
      <w:r>
        <w:rPr>
          <w:sz w:val="23"/>
          <w:szCs w:val="23"/>
        </w:rPr>
        <w:t>os dias mais frios ou chuvosos, quando os pais optam por manter seus filhos em casa.</w:t>
      </w:r>
    </w:p>
    <w:p w:rsidR="00612EB1" w:rsidRDefault="00612EB1">
      <w:pPr>
        <w:spacing w:line="360" w:lineRule="auto"/>
        <w:ind w:right="-2"/>
        <w:jc w:val="both"/>
        <w:rPr>
          <w:color w:val="FF0000"/>
          <w:sz w:val="23"/>
          <w:szCs w:val="23"/>
        </w:rPr>
      </w:pPr>
    </w:p>
    <w:p w:rsidR="00612EB1" w:rsidRDefault="00B81101">
      <w:pPr>
        <w:numPr>
          <w:ilvl w:val="0"/>
          <w:numId w:val="17"/>
        </w:numPr>
        <w:spacing w:line="360" w:lineRule="auto"/>
        <w:ind w:right="-2"/>
        <w:jc w:val="both"/>
        <w:rPr>
          <w:b/>
          <w:sz w:val="23"/>
          <w:szCs w:val="23"/>
        </w:rPr>
      </w:pPr>
      <w:r>
        <w:rPr>
          <w:b/>
          <w:sz w:val="23"/>
          <w:szCs w:val="23"/>
        </w:rPr>
        <w:t>PREVISÃO NO PLANO DE CONTRATAÇÕES ANUAL</w:t>
      </w:r>
    </w:p>
    <w:p w:rsidR="00612EB1" w:rsidRDefault="00B81101">
      <w:pPr>
        <w:spacing w:line="360" w:lineRule="auto"/>
        <w:ind w:right="-2"/>
        <w:jc w:val="both"/>
        <w:rPr>
          <w:sz w:val="23"/>
          <w:szCs w:val="23"/>
        </w:rPr>
      </w:pPr>
      <w:r>
        <w:rPr>
          <w:sz w:val="23"/>
          <w:szCs w:val="23"/>
        </w:rPr>
        <w:t>A presente aquisição se encontra prevista no Plano de Contratações Anual - PCA, ano de 2025, sob o número 4.7 - “Material de Cama,</w:t>
      </w:r>
      <w:r>
        <w:rPr>
          <w:sz w:val="23"/>
          <w:szCs w:val="23"/>
        </w:rPr>
        <w:t xml:space="preserve"> Mesa E Banho”.</w:t>
      </w:r>
    </w:p>
    <w:p w:rsidR="00612EB1" w:rsidRDefault="00612EB1">
      <w:pPr>
        <w:spacing w:line="360" w:lineRule="auto"/>
        <w:ind w:right="-2"/>
        <w:jc w:val="both"/>
        <w:rPr>
          <w:color w:val="FF0000"/>
          <w:sz w:val="23"/>
          <w:szCs w:val="23"/>
        </w:rPr>
      </w:pPr>
    </w:p>
    <w:p w:rsidR="00612EB1" w:rsidRDefault="00B81101">
      <w:pPr>
        <w:numPr>
          <w:ilvl w:val="0"/>
          <w:numId w:val="17"/>
        </w:numPr>
        <w:spacing w:line="360" w:lineRule="auto"/>
        <w:ind w:right="-2"/>
        <w:jc w:val="both"/>
        <w:rPr>
          <w:b/>
          <w:sz w:val="23"/>
          <w:szCs w:val="23"/>
        </w:rPr>
      </w:pPr>
      <w:r>
        <w:rPr>
          <w:b/>
          <w:sz w:val="23"/>
          <w:szCs w:val="23"/>
        </w:rPr>
        <w:t>REQUISITOS DA CONTRATAÇÃO</w:t>
      </w:r>
    </w:p>
    <w:p w:rsidR="00612EB1" w:rsidRDefault="00612EB1">
      <w:pPr>
        <w:spacing w:line="360" w:lineRule="auto"/>
        <w:ind w:right="-2"/>
        <w:jc w:val="both"/>
        <w:rPr>
          <w:b/>
          <w:sz w:val="23"/>
          <w:szCs w:val="23"/>
        </w:rPr>
      </w:pPr>
    </w:p>
    <w:p w:rsidR="00612EB1" w:rsidRDefault="00B81101">
      <w:pPr>
        <w:spacing w:line="360" w:lineRule="auto"/>
        <w:ind w:right="-2"/>
        <w:jc w:val="both"/>
        <w:rPr>
          <w:b/>
          <w:sz w:val="23"/>
          <w:szCs w:val="23"/>
        </w:rPr>
      </w:pPr>
      <w:r>
        <w:rPr>
          <w:b/>
          <w:sz w:val="23"/>
          <w:szCs w:val="23"/>
        </w:rPr>
        <w:t>3.1. São requisitos para a contratação:</w:t>
      </w:r>
    </w:p>
    <w:p w:rsidR="00612EB1" w:rsidRDefault="00B81101">
      <w:pPr>
        <w:spacing w:line="360" w:lineRule="auto"/>
        <w:ind w:right="-2"/>
        <w:jc w:val="both"/>
        <w:rPr>
          <w:sz w:val="23"/>
          <w:szCs w:val="23"/>
        </w:rPr>
      </w:pPr>
      <w:r>
        <w:rPr>
          <w:sz w:val="23"/>
          <w:szCs w:val="23"/>
        </w:rPr>
        <w:t>3.1.1. Que a proposta apresentada atenda às especificações técnicas de cada item, estabelecidos no edital de contratação;</w:t>
      </w:r>
    </w:p>
    <w:p w:rsidR="00612EB1" w:rsidRDefault="00B81101">
      <w:pPr>
        <w:spacing w:line="360" w:lineRule="auto"/>
        <w:ind w:right="-2"/>
        <w:jc w:val="both"/>
        <w:rPr>
          <w:sz w:val="23"/>
          <w:szCs w:val="23"/>
        </w:rPr>
      </w:pPr>
      <w:r>
        <w:rPr>
          <w:sz w:val="23"/>
          <w:szCs w:val="23"/>
        </w:rPr>
        <w:t>3.1.2. Que o contratado se comprometa com a entreg</w:t>
      </w:r>
      <w:r>
        <w:rPr>
          <w:sz w:val="23"/>
          <w:szCs w:val="23"/>
        </w:rPr>
        <w:t>a de cada item no prazo máximo de 15 (Quinze) dias úteis;</w:t>
      </w:r>
    </w:p>
    <w:p w:rsidR="00612EB1" w:rsidRDefault="00B81101">
      <w:pPr>
        <w:spacing w:line="360" w:lineRule="auto"/>
        <w:ind w:right="-2"/>
        <w:jc w:val="both"/>
        <w:rPr>
          <w:sz w:val="23"/>
          <w:szCs w:val="23"/>
        </w:rPr>
      </w:pPr>
      <w:r>
        <w:rPr>
          <w:sz w:val="23"/>
          <w:szCs w:val="23"/>
        </w:rPr>
        <w:t xml:space="preserve">3.1.3. Que os encargos secundários da aquisição, tais como impostos e fretes, terão seus valores inclusos na proposta apresentada pelas concorrentes, sendo de responsabilidade destas o pagamento de </w:t>
      </w:r>
      <w:r>
        <w:rPr>
          <w:sz w:val="23"/>
          <w:szCs w:val="23"/>
        </w:rPr>
        <w:t>tais despesas;</w:t>
      </w:r>
    </w:p>
    <w:p w:rsidR="00612EB1" w:rsidRDefault="00B81101">
      <w:pPr>
        <w:spacing w:line="360" w:lineRule="auto"/>
        <w:ind w:right="-2"/>
        <w:jc w:val="both"/>
        <w:rPr>
          <w:sz w:val="23"/>
          <w:szCs w:val="23"/>
        </w:rPr>
      </w:pPr>
      <w:r>
        <w:rPr>
          <w:sz w:val="23"/>
          <w:szCs w:val="23"/>
        </w:rPr>
        <w:t>3.1.4. Que as especificações dos itens, bem como a garantia do bom estado de conservação dos mesmos, estejam de acordo com o especificado em edital, visando garantir a qualidade dos mesmos.</w:t>
      </w:r>
    </w:p>
    <w:p w:rsidR="00612EB1" w:rsidRDefault="00612EB1">
      <w:pPr>
        <w:spacing w:line="360" w:lineRule="auto"/>
        <w:ind w:right="-2"/>
        <w:jc w:val="both"/>
        <w:rPr>
          <w:b/>
          <w:sz w:val="23"/>
          <w:szCs w:val="23"/>
        </w:rPr>
      </w:pPr>
    </w:p>
    <w:p w:rsidR="00612EB1" w:rsidRDefault="00B81101">
      <w:pPr>
        <w:spacing w:line="360" w:lineRule="auto"/>
        <w:ind w:right="-2"/>
        <w:jc w:val="both"/>
        <w:rPr>
          <w:b/>
          <w:sz w:val="23"/>
          <w:szCs w:val="23"/>
        </w:rPr>
      </w:pPr>
      <w:r>
        <w:rPr>
          <w:b/>
          <w:sz w:val="23"/>
          <w:szCs w:val="23"/>
        </w:rPr>
        <w:t>3.2. São requisitos para o recebimento dos objetos</w:t>
      </w:r>
      <w:r>
        <w:rPr>
          <w:b/>
          <w:sz w:val="23"/>
          <w:szCs w:val="23"/>
        </w:rPr>
        <w:t>:</w:t>
      </w:r>
    </w:p>
    <w:p w:rsidR="00612EB1" w:rsidRDefault="00B81101">
      <w:pPr>
        <w:spacing w:line="360" w:lineRule="auto"/>
        <w:ind w:right="-2"/>
        <w:jc w:val="both"/>
        <w:rPr>
          <w:sz w:val="23"/>
          <w:szCs w:val="23"/>
        </w:rPr>
      </w:pPr>
      <w:r>
        <w:rPr>
          <w:sz w:val="23"/>
          <w:szCs w:val="23"/>
        </w:rPr>
        <w:t>3.2.1. Que a entrega deverá ser feita entre segunda e sexta-feira, no horário comercial (entre 08h00 e 17h00), na Secretaria Municipal de Educação de Santa Branca, situado na Rua Independência n° 300 - Santa Branca/SP;</w:t>
      </w:r>
    </w:p>
    <w:p w:rsidR="00612EB1" w:rsidRDefault="00B81101">
      <w:pPr>
        <w:spacing w:line="360" w:lineRule="auto"/>
        <w:ind w:right="-2"/>
        <w:jc w:val="both"/>
        <w:rPr>
          <w:sz w:val="23"/>
          <w:szCs w:val="23"/>
        </w:rPr>
      </w:pPr>
      <w:r>
        <w:rPr>
          <w:sz w:val="23"/>
          <w:szCs w:val="23"/>
        </w:rPr>
        <w:t>3.2.2. Constatado qualquer irregula</w:t>
      </w:r>
      <w:r>
        <w:rPr>
          <w:sz w:val="23"/>
          <w:szCs w:val="23"/>
        </w:rPr>
        <w:t>ridade, quanto à qualidade, quantidade e descritivo, no ato da entrega, os produtos serão recusados, devendo os mesmos serem repostos em até 48 (quarenta e oito) horas após o ocorrido.</w:t>
      </w:r>
    </w:p>
    <w:p w:rsidR="00612EB1" w:rsidRDefault="00B81101">
      <w:pPr>
        <w:spacing w:line="360" w:lineRule="auto"/>
        <w:ind w:right="-2"/>
        <w:jc w:val="both"/>
        <w:rPr>
          <w:sz w:val="23"/>
          <w:szCs w:val="23"/>
        </w:rPr>
      </w:pPr>
      <w:r>
        <w:rPr>
          <w:sz w:val="23"/>
          <w:szCs w:val="23"/>
        </w:rPr>
        <w:lastRenderedPageBreak/>
        <w:t>3.2.3. Que os funcionários responsáveis pelas entregas serão orientados a descarregar os materiais na área destinada somente na presença do funcionário do Setor responsável pelo recebimento.</w:t>
      </w:r>
    </w:p>
    <w:p w:rsidR="00612EB1" w:rsidRDefault="00B81101">
      <w:pPr>
        <w:spacing w:line="360" w:lineRule="auto"/>
        <w:ind w:right="-2"/>
        <w:jc w:val="both"/>
        <w:rPr>
          <w:b/>
          <w:sz w:val="23"/>
          <w:szCs w:val="23"/>
        </w:rPr>
      </w:pPr>
      <w:r>
        <w:rPr>
          <w:sz w:val="23"/>
          <w:szCs w:val="23"/>
        </w:rPr>
        <w:t>3.2.4. Caso a mercadoria não esteja de acordo com a especificação</w:t>
      </w:r>
      <w:r>
        <w:rPr>
          <w:sz w:val="23"/>
          <w:szCs w:val="23"/>
        </w:rPr>
        <w:t xml:space="preserve"> em relação à quantidade e qualidade, será devolvida, e caso necessário, sua reposição deverá ser feita em 48 (quarenta e oito) horas, contadas da notificação escrita ou e-mail do setor competente, sem qualquer ônus para o contratante.</w:t>
      </w:r>
    </w:p>
    <w:p w:rsidR="00612EB1" w:rsidRDefault="00612EB1">
      <w:pPr>
        <w:spacing w:line="360" w:lineRule="auto"/>
        <w:ind w:right="-2"/>
        <w:jc w:val="both"/>
        <w:rPr>
          <w:color w:val="FF0000"/>
          <w:sz w:val="23"/>
          <w:szCs w:val="23"/>
        </w:rPr>
      </w:pPr>
    </w:p>
    <w:p w:rsidR="00612EB1" w:rsidRDefault="00B81101">
      <w:pPr>
        <w:numPr>
          <w:ilvl w:val="0"/>
          <w:numId w:val="17"/>
        </w:numPr>
        <w:spacing w:line="360" w:lineRule="auto"/>
        <w:ind w:right="-2"/>
        <w:jc w:val="both"/>
        <w:rPr>
          <w:b/>
          <w:sz w:val="23"/>
          <w:szCs w:val="23"/>
        </w:rPr>
      </w:pPr>
      <w:r>
        <w:rPr>
          <w:b/>
          <w:sz w:val="23"/>
          <w:szCs w:val="23"/>
        </w:rPr>
        <w:t>ESTIMATIVAS DE QUAN</w:t>
      </w:r>
      <w:r>
        <w:rPr>
          <w:b/>
          <w:sz w:val="23"/>
          <w:szCs w:val="23"/>
        </w:rPr>
        <w:t>TIDADE</w:t>
      </w:r>
    </w:p>
    <w:p w:rsidR="00612EB1" w:rsidRDefault="00612EB1">
      <w:pPr>
        <w:spacing w:line="360" w:lineRule="auto"/>
        <w:ind w:right="-2"/>
        <w:jc w:val="both"/>
        <w:rPr>
          <w:sz w:val="23"/>
          <w:szCs w:val="23"/>
        </w:rPr>
      </w:pPr>
    </w:p>
    <w:sdt>
      <w:sdtPr>
        <w:tag w:val="goog_rdk_0"/>
        <w:id w:val="691760356"/>
        <w:lock w:val="contentLocked"/>
      </w:sdtPr>
      <w:sdtEndPr/>
      <w:sdtContent>
        <w:tbl>
          <w:tblPr>
            <w:tblStyle w:val="aff2"/>
            <w:tblW w:w="9360"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55"/>
            <w:gridCol w:w="7185"/>
            <w:gridCol w:w="1320"/>
          </w:tblGrid>
          <w:tr w:rsidR="00612EB1">
            <w:tc>
              <w:tcPr>
                <w:tcW w:w="855" w:type="dxa"/>
                <w:shd w:val="clear" w:color="auto" w:fill="auto"/>
                <w:tcMar>
                  <w:top w:w="100" w:type="dxa"/>
                  <w:left w:w="100" w:type="dxa"/>
                  <w:bottom w:w="100" w:type="dxa"/>
                  <w:right w:w="100" w:type="dxa"/>
                </w:tcMar>
              </w:tcPr>
              <w:p w:rsidR="00612EB1" w:rsidRDefault="00B81101">
                <w:pPr>
                  <w:widowControl w:val="0"/>
                  <w:jc w:val="center"/>
                  <w:rPr>
                    <w:b/>
                    <w:sz w:val="23"/>
                    <w:szCs w:val="23"/>
                  </w:rPr>
                </w:pPr>
                <w:r>
                  <w:rPr>
                    <w:b/>
                    <w:sz w:val="23"/>
                    <w:szCs w:val="23"/>
                  </w:rPr>
                  <w:t>Itens</w:t>
                </w:r>
              </w:p>
            </w:tc>
            <w:tc>
              <w:tcPr>
                <w:tcW w:w="7185" w:type="dxa"/>
                <w:shd w:val="clear" w:color="auto" w:fill="auto"/>
                <w:tcMar>
                  <w:top w:w="100" w:type="dxa"/>
                  <w:left w:w="100" w:type="dxa"/>
                  <w:bottom w:w="100" w:type="dxa"/>
                  <w:right w:w="100" w:type="dxa"/>
                </w:tcMar>
              </w:tcPr>
              <w:p w:rsidR="00612EB1" w:rsidRDefault="00B81101">
                <w:pPr>
                  <w:widowControl w:val="0"/>
                  <w:jc w:val="center"/>
                  <w:rPr>
                    <w:b/>
                    <w:sz w:val="23"/>
                    <w:szCs w:val="23"/>
                  </w:rPr>
                </w:pPr>
                <w:r>
                  <w:rPr>
                    <w:b/>
                    <w:sz w:val="23"/>
                    <w:szCs w:val="23"/>
                  </w:rPr>
                  <w:t>Descritivo</w:t>
                </w:r>
              </w:p>
            </w:tc>
            <w:tc>
              <w:tcPr>
                <w:tcW w:w="1320" w:type="dxa"/>
                <w:shd w:val="clear" w:color="auto" w:fill="auto"/>
                <w:tcMar>
                  <w:top w:w="100" w:type="dxa"/>
                  <w:left w:w="100" w:type="dxa"/>
                  <w:bottom w:w="100" w:type="dxa"/>
                  <w:right w:w="100" w:type="dxa"/>
                </w:tcMar>
                <w:vAlign w:val="center"/>
              </w:tcPr>
              <w:p w:rsidR="00612EB1" w:rsidRDefault="00B81101">
                <w:pPr>
                  <w:widowControl w:val="0"/>
                  <w:jc w:val="center"/>
                  <w:rPr>
                    <w:b/>
                    <w:sz w:val="23"/>
                    <w:szCs w:val="23"/>
                  </w:rPr>
                </w:pPr>
                <w:r>
                  <w:rPr>
                    <w:b/>
                    <w:sz w:val="23"/>
                    <w:szCs w:val="23"/>
                  </w:rPr>
                  <w:t>Quantidade</w:t>
                </w:r>
              </w:p>
            </w:tc>
          </w:tr>
          <w:tr w:rsidR="00612EB1">
            <w:tc>
              <w:tcPr>
                <w:tcW w:w="855" w:type="dxa"/>
                <w:shd w:val="clear" w:color="auto" w:fill="auto"/>
                <w:tcMar>
                  <w:top w:w="100" w:type="dxa"/>
                  <w:left w:w="100" w:type="dxa"/>
                  <w:bottom w:w="100" w:type="dxa"/>
                  <w:right w:w="100" w:type="dxa"/>
                </w:tcMar>
                <w:vAlign w:val="center"/>
              </w:tcPr>
              <w:p w:rsidR="00612EB1" w:rsidRDefault="00B81101">
                <w:pPr>
                  <w:widowControl w:val="0"/>
                  <w:jc w:val="center"/>
                  <w:rPr>
                    <w:sz w:val="23"/>
                    <w:szCs w:val="23"/>
                  </w:rPr>
                </w:pPr>
                <w:r>
                  <w:rPr>
                    <w:sz w:val="23"/>
                    <w:szCs w:val="23"/>
                  </w:rPr>
                  <w:t>01</w:t>
                </w:r>
              </w:p>
            </w:tc>
            <w:tc>
              <w:tcPr>
                <w:tcW w:w="7185" w:type="dxa"/>
                <w:shd w:val="clear" w:color="auto" w:fill="auto"/>
                <w:tcMar>
                  <w:top w:w="100" w:type="dxa"/>
                  <w:left w:w="100" w:type="dxa"/>
                  <w:bottom w:w="100" w:type="dxa"/>
                  <w:right w:w="100" w:type="dxa"/>
                </w:tcMar>
              </w:tcPr>
              <w:p w:rsidR="00612EB1" w:rsidRDefault="00B81101">
                <w:pPr>
                  <w:widowControl w:val="0"/>
                  <w:jc w:val="center"/>
                  <w:rPr>
                    <w:sz w:val="23"/>
                    <w:szCs w:val="23"/>
                  </w:rPr>
                </w:pPr>
                <w:r>
                  <w:rPr>
                    <w:sz w:val="23"/>
                    <w:szCs w:val="23"/>
                  </w:rPr>
                  <w:t>Lençóis com elástico para cama empilhável, antialérgico, nas medidas de 1,50 cm X 75 cm, em tergal, mínimo 180 fios, fixado através de 3 tiras na parte de trás, costurado em 6 pontos, com fechamento através de botões de pressão, com cores suaves como azul,</w:t>
                </w:r>
                <w:r>
                  <w:rPr>
                    <w:sz w:val="23"/>
                    <w:szCs w:val="23"/>
                  </w:rPr>
                  <w:t xml:space="preserve"> bege, verde claro e cinza.</w:t>
                </w:r>
              </w:p>
            </w:tc>
            <w:tc>
              <w:tcPr>
                <w:tcW w:w="1320" w:type="dxa"/>
                <w:shd w:val="clear" w:color="auto" w:fill="auto"/>
                <w:tcMar>
                  <w:top w:w="100" w:type="dxa"/>
                  <w:left w:w="100" w:type="dxa"/>
                  <w:bottom w:w="100" w:type="dxa"/>
                  <w:right w:w="100" w:type="dxa"/>
                </w:tcMar>
                <w:vAlign w:val="center"/>
              </w:tcPr>
              <w:p w:rsidR="00612EB1" w:rsidRDefault="00B81101">
                <w:pPr>
                  <w:widowControl w:val="0"/>
                  <w:jc w:val="center"/>
                  <w:rPr>
                    <w:sz w:val="23"/>
                    <w:szCs w:val="23"/>
                  </w:rPr>
                </w:pPr>
                <w:r>
                  <w:rPr>
                    <w:sz w:val="23"/>
                    <w:szCs w:val="23"/>
                  </w:rPr>
                  <w:t>189 Unidades</w:t>
                </w:r>
              </w:p>
            </w:tc>
          </w:tr>
          <w:tr w:rsidR="00612EB1">
            <w:tc>
              <w:tcPr>
                <w:tcW w:w="855" w:type="dxa"/>
                <w:shd w:val="clear" w:color="auto" w:fill="auto"/>
                <w:tcMar>
                  <w:top w:w="100" w:type="dxa"/>
                  <w:left w:w="100" w:type="dxa"/>
                  <w:bottom w:w="100" w:type="dxa"/>
                  <w:right w:w="100" w:type="dxa"/>
                </w:tcMar>
                <w:vAlign w:val="center"/>
              </w:tcPr>
              <w:p w:rsidR="00612EB1" w:rsidRDefault="00B81101">
                <w:pPr>
                  <w:widowControl w:val="0"/>
                  <w:jc w:val="center"/>
                  <w:rPr>
                    <w:sz w:val="23"/>
                    <w:szCs w:val="23"/>
                  </w:rPr>
                </w:pPr>
                <w:r>
                  <w:rPr>
                    <w:sz w:val="23"/>
                    <w:szCs w:val="23"/>
                  </w:rPr>
                  <w:t>02</w:t>
                </w:r>
              </w:p>
            </w:tc>
            <w:tc>
              <w:tcPr>
                <w:tcW w:w="7185" w:type="dxa"/>
                <w:shd w:val="clear" w:color="auto" w:fill="auto"/>
                <w:tcMar>
                  <w:top w:w="100" w:type="dxa"/>
                  <w:left w:w="100" w:type="dxa"/>
                  <w:bottom w:w="100" w:type="dxa"/>
                  <w:right w:w="100" w:type="dxa"/>
                </w:tcMar>
              </w:tcPr>
              <w:p w:rsidR="00612EB1" w:rsidRDefault="00B81101">
                <w:pPr>
                  <w:widowControl w:val="0"/>
                  <w:spacing w:before="240" w:after="240"/>
                  <w:jc w:val="center"/>
                  <w:rPr>
                    <w:sz w:val="23"/>
                    <w:szCs w:val="23"/>
                  </w:rPr>
                </w:pPr>
                <w:r>
                  <w:rPr>
                    <w:sz w:val="23"/>
                    <w:szCs w:val="23"/>
                  </w:rPr>
                  <w:t>Mantas Soft com medidas de 100 cm x 75 cm, desenvolvidas especialmente para uso infantil em ambiente de creche, garantindo conforto, segurança e praticidade para o descanso das crianças. Confeccionadas em microfibra soft 100% poliéster, com toque extremame</w:t>
                </w:r>
                <w:r>
                  <w:rPr>
                    <w:sz w:val="23"/>
                    <w:szCs w:val="23"/>
                  </w:rPr>
                  <w:t>nte aveludado, macio e antialérgico, proporcionando conforto térmico sem pesar ou abafar, ideal para crianças de primeira infância. As mantas devem apresentar cores neutras e suaves — como azul claro, verde suave, bege ou cinza claro.</w:t>
                </w:r>
              </w:p>
            </w:tc>
            <w:tc>
              <w:tcPr>
                <w:tcW w:w="1320" w:type="dxa"/>
                <w:shd w:val="clear" w:color="auto" w:fill="auto"/>
                <w:tcMar>
                  <w:top w:w="100" w:type="dxa"/>
                  <w:left w:w="100" w:type="dxa"/>
                  <w:bottom w:w="100" w:type="dxa"/>
                  <w:right w:w="100" w:type="dxa"/>
                </w:tcMar>
                <w:vAlign w:val="center"/>
              </w:tcPr>
              <w:p w:rsidR="00612EB1" w:rsidRDefault="00B81101">
                <w:pPr>
                  <w:widowControl w:val="0"/>
                  <w:jc w:val="center"/>
                  <w:rPr>
                    <w:sz w:val="23"/>
                    <w:szCs w:val="23"/>
                  </w:rPr>
                </w:pPr>
                <w:r>
                  <w:rPr>
                    <w:sz w:val="23"/>
                    <w:szCs w:val="23"/>
                  </w:rPr>
                  <w:t>30</w:t>
                </w:r>
              </w:p>
              <w:p w:rsidR="00612EB1" w:rsidRDefault="00B81101">
                <w:pPr>
                  <w:widowControl w:val="0"/>
                  <w:jc w:val="center"/>
                  <w:rPr>
                    <w:sz w:val="23"/>
                    <w:szCs w:val="23"/>
                  </w:rPr>
                </w:pPr>
                <w:r>
                  <w:rPr>
                    <w:sz w:val="23"/>
                    <w:szCs w:val="23"/>
                  </w:rPr>
                  <w:t>Unidades</w:t>
                </w:r>
              </w:p>
            </w:tc>
          </w:tr>
          <w:tr w:rsidR="00612EB1">
            <w:tc>
              <w:tcPr>
                <w:tcW w:w="855" w:type="dxa"/>
                <w:shd w:val="clear" w:color="auto" w:fill="auto"/>
                <w:tcMar>
                  <w:top w:w="100" w:type="dxa"/>
                  <w:left w:w="100" w:type="dxa"/>
                  <w:bottom w:w="100" w:type="dxa"/>
                  <w:right w:w="100" w:type="dxa"/>
                </w:tcMar>
                <w:vAlign w:val="center"/>
              </w:tcPr>
              <w:p w:rsidR="00612EB1" w:rsidRDefault="00B81101">
                <w:pPr>
                  <w:widowControl w:val="0"/>
                  <w:jc w:val="center"/>
                  <w:rPr>
                    <w:sz w:val="23"/>
                    <w:szCs w:val="23"/>
                  </w:rPr>
                </w:pPr>
                <w:r>
                  <w:rPr>
                    <w:sz w:val="23"/>
                    <w:szCs w:val="23"/>
                  </w:rPr>
                  <w:t>03</w:t>
                </w:r>
              </w:p>
            </w:tc>
            <w:tc>
              <w:tcPr>
                <w:tcW w:w="7185" w:type="dxa"/>
                <w:shd w:val="clear" w:color="auto" w:fill="auto"/>
                <w:tcMar>
                  <w:top w:w="100" w:type="dxa"/>
                  <w:left w:w="100" w:type="dxa"/>
                  <w:bottom w:w="100" w:type="dxa"/>
                  <w:right w:w="100" w:type="dxa"/>
                </w:tcMar>
              </w:tcPr>
              <w:p w:rsidR="00612EB1" w:rsidRDefault="00B81101">
                <w:pPr>
                  <w:widowControl w:val="0"/>
                  <w:jc w:val="center"/>
                  <w:rPr>
                    <w:sz w:val="23"/>
                    <w:szCs w:val="23"/>
                  </w:rPr>
                </w:pPr>
                <w:r>
                  <w:rPr>
                    <w:sz w:val="23"/>
                    <w:szCs w:val="23"/>
                  </w:rPr>
                  <w:t>Manta</w:t>
                </w:r>
                <w:r>
                  <w:rPr>
                    <w:sz w:val="23"/>
                    <w:szCs w:val="23"/>
                  </w:rPr>
                  <w:t xml:space="preserve"> de solteiro com medidas aproximadas de 1,40 m x 1,80 m, desenvolvida especialmente para uso infantil em creches, garantindo conforto térmico e segurança durante os momentos de descanso. O tecido deve ser leve, macio e agradável à pele, sua composição deve</w:t>
                </w:r>
                <w:r>
                  <w:rPr>
                    <w:sz w:val="23"/>
                    <w:szCs w:val="23"/>
                  </w:rPr>
                  <w:t xml:space="preserve"> ser microfibra soft ou fleece antialérgico, que evite o acúmulo de poeira, ácaros e fungos, reduzindo riscos de alergias respiratórias. Suas Cores devem ser neutras e suaves como tons pastel (bege, azul claro, verde suave ou cinza claro)</w:t>
                </w:r>
              </w:p>
            </w:tc>
            <w:tc>
              <w:tcPr>
                <w:tcW w:w="1320" w:type="dxa"/>
                <w:shd w:val="clear" w:color="auto" w:fill="auto"/>
                <w:tcMar>
                  <w:top w:w="100" w:type="dxa"/>
                  <w:left w:w="100" w:type="dxa"/>
                  <w:bottom w:w="100" w:type="dxa"/>
                  <w:right w:w="100" w:type="dxa"/>
                </w:tcMar>
                <w:vAlign w:val="center"/>
              </w:tcPr>
              <w:p w:rsidR="00612EB1" w:rsidRDefault="00B81101">
                <w:pPr>
                  <w:widowControl w:val="0"/>
                  <w:jc w:val="center"/>
                  <w:rPr>
                    <w:sz w:val="23"/>
                    <w:szCs w:val="23"/>
                  </w:rPr>
                </w:pPr>
                <w:r>
                  <w:rPr>
                    <w:sz w:val="23"/>
                    <w:szCs w:val="23"/>
                  </w:rPr>
                  <w:t>70 Unidades</w:t>
                </w:r>
              </w:p>
            </w:tc>
          </w:tr>
          <w:tr w:rsidR="00612EB1">
            <w:tc>
              <w:tcPr>
                <w:tcW w:w="855" w:type="dxa"/>
                <w:shd w:val="clear" w:color="auto" w:fill="auto"/>
                <w:tcMar>
                  <w:top w:w="100" w:type="dxa"/>
                  <w:left w:w="100" w:type="dxa"/>
                  <w:bottom w:w="100" w:type="dxa"/>
                  <w:right w:w="100" w:type="dxa"/>
                </w:tcMar>
                <w:vAlign w:val="center"/>
              </w:tcPr>
              <w:p w:rsidR="00612EB1" w:rsidRDefault="00B81101">
                <w:pPr>
                  <w:widowControl w:val="0"/>
                  <w:jc w:val="center"/>
                  <w:rPr>
                    <w:sz w:val="23"/>
                    <w:szCs w:val="23"/>
                  </w:rPr>
                </w:pPr>
                <w:r>
                  <w:rPr>
                    <w:sz w:val="23"/>
                    <w:szCs w:val="23"/>
                  </w:rPr>
                  <w:t>04</w:t>
                </w:r>
              </w:p>
            </w:tc>
            <w:tc>
              <w:tcPr>
                <w:tcW w:w="7185" w:type="dxa"/>
                <w:shd w:val="clear" w:color="auto" w:fill="auto"/>
                <w:tcMar>
                  <w:top w:w="100" w:type="dxa"/>
                  <w:left w:w="100" w:type="dxa"/>
                  <w:bottom w:w="100" w:type="dxa"/>
                  <w:right w:w="100" w:type="dxa"/>
                </w:tcMar>
              </w:tcPr>
              <w:p w:rsidR="00612EB1" w:rsidRDefault="00B81101">
                <w:pPr>
                  <w:widowControl w:val="0"/>
                  <w:jc w:val="center"/>
                  <w:rPr>
                    <w:sz w:val="23"/>
                    <w:szCs w:val="23"/>
                  </w:rPr>
                </w:pPr>
                <w:r>
                  <w:rPr>
                    <w:sz w:val="23"/>
                    <w:szCs w:val="23"/>
                  </w:rPr>
                  <w:t>E</w:t>
                </w:r>
                <w:r>
                  <w:rPr>
                    <w:sz w:val="23"/>
                    <w:szCs w:val="23"/>
                  </w:rPr>
                  <w:t>dredons com dimensões de 1,40 m x 2,10 m, confeccionados no padrão solteiro, destinados ao uso infantil em creches. Devem apresentar cores neutras e suaves (como tons pastel de azul, verde claro, bege, cinza), O tecido deve ser antialérgico, de toque macio</w:t>
                </w:r>
                <w:r>
                  <w:rPr>
                    <w:sz w:val="23"/>
                    <w:szCs w:val="23"/>
                  </w:rPr>
                  <w:t xml:space="preserve"> e confortável, preferencialmente 100% poliéster ou algodão com tratamento específico para evitar proliferação de ácaros e fungos, </w:t>
                </w:r>
                <w:r>
                  <w:rPr>
                    <w:sz w:val="23"/>
                    <w:szCs w:val="23"/>
                  </w:rPr>
                  <w:lastRenderedPageBreak/>
                  <w:t>garantindo a segurança respiratória dos pequenos.</w:t>
                </w:r>
              </w:p>
            </w:tc>
            <w:tc>
              <w:tcPr>
                <w:tcW w:w="1320" w:type="dxa"/>
                <w:shd w:val="clear" w:color="auto" w:fill="auto"/>
                <w:tcMar>
                  <w:top w:w="100" w:type="dxa"/>
                  <w:left w:w="100" w:type="dxa"/>
                  <w:bottom w:w="100" w:type="dxa"/>
                  <w:right w:w="100" w:type="dxa"/>
                </w:tcMar>
                <w:vAlign w:val="center"/>
              </w:tcPr>
              <w:p w:rsidR="00612EB1" w:rsidRDefault="00B81101">
                <w:pPr>
                  <w:widowControl w:val="0"/>
                  <w:jc w:val="center"/>
                  <w:rPr>
                    <w:sz w:val="23"/>
                    <w:szCs w:val="23"/>
                  </w:rPr>
                </w:pPr>
                <w:r>
                  <w:rPr>
                    <w:sz w:val="23"/>
                    <w:szCs w:val="23"/>
                  </w:rPr>
                  <w:lastRenderedPageBreak/>
                  <w:t>74 Unidades</w:t>
                </w:r>
              </w:p>
            </w:tc>
          </w:tr>
        </w:tbl>
      </w:sdtContent>
    </w:sdt>
    <w:p w:rsidR="00612EB1" w:rsidRDefault="00612EB1">
      <w:pPr>
        <w:spacing w:line="360" w:lineRule="auto"/>
        <w:ind w:right="-2"/>
        <w:jc w:val="both"/>
        <w:rPr>
          <w:sz w:val="23"/>
          <w:szCs w:val="23"/>
        </w:rPr>
      </w:pPr>
    </w:p>
    <w:p w:rsidR="00612EB1" w:rsidRDefault="00B81101">
      <w:pPr>
        <w:spacing w:line="360" w:lineRule="auto"/>
        <w:ind w:right="-2"/>
        <w:jc w:val="both"/>
        <w:rPr>
          <w:sz w:val="23"/>
          <w:szCs w:val="23"/>
        </w:rPr>
      </w:pPr>
      <w:r>
        <w:rPr>
          <w:sz w:val="23"/>
          <w:szCs w:val="23"/>
        </w:rPr>
        <w:t>A quantidade acima mencionada foi obtida através de consulta nas Creches Municipais de Santa Branca. A Creche Municipal de Educação, atende 247 crianças na Rede Municipal de Educação, crianças estas que necessitam do objeto solicitado para melhor atendê-lo</w:t>
      </w:r>
      <w:r>
        <w:rPr>
          <w:sz w:val="23"/>
          <w:szCs w:val="23"/>
        </w:rPr>
        <w:t>s. As quantidades foram pensadas visando garantir a continuidade dos atendimentos.</w:t>
      </w:r>
    </w:p>
    <w:p w:rsidR="00612EB1" w:rsidRDefault="00612EB1">
      <w:pPr>
        <w:spacing w:line="360" w:lineRule="auto"/>
        <w:ind w:right="-2"/>
        <w:jc w:val="both"/>
        <w:rPr>
          <w:sz w:val="23"/>
          <w:szCs w:val="23"/>
        </w:rPr>
      </w:pPr>
    </w:p>
    <w:p w:rsidR="00612EB1" w:rsidRDefault="00B81101">
      <w:pPr>
        <w:numPr>
          <w:ilvl w:val="0"/>
          <w:numId w:val="17"/>
        </w:numPr>
        <w:spacing w:line="360" w:lineRule="auto"/>
        <w:ind w:right="-2"/>
        <w:jc w:val="both"/>
        <w:rPr>
          <w:b/>
          <w:sz w:val="23"/>
          <w:szCs w:val="23"/>
        </w:rPr>
      </w:pPr>
      <w:r>
        <w:rPr>
          <w:b/>
          <w:sz w:val="23"/>
          <w:szCs w:val="23"/>
        </w:rPr>
        <w:t>LEVANTAMENTO DE SOLUÇÕES DISPONÍVEIS NO MERCADO</w:t>
      </w:r>
    </w:p>
    <w:p w:rsidR="00612EB1" w:rsidRDefault="00612EB1">
      <w:pPr>
        <w:spacing w:line="360" w:lineRule="auto"/>
        <w:ind w:right="-2"/>
        <w:jc w:val="both"/>
        <w:rPr>
          <w:b/>
          <w:sz w:val="23"/>
          <w:szCs w:val="23"/>
        </w:rPr>
      </w:pPr>
    </w:p>
    <w:p w:rsidR="00612EB1" w:rsidRDefault="00B81101">
      <w:pPr>
        <w:spacing w:line="360" w:lineRule="auto"/>
        <w:ind w:right="-2"/>
        <w:jc w:val="both"/>
        <w:rPr>
          <w:sz w:val="23"/>
          <w:szCs w:val="23"/>
        </w:rPr>
      </w:pPr>
      <w:r>
        <w:rPr>
          <w:sz w:val="23"/>
          <w:szCs w:val="23"/>
        </w:rPr>
        <w:t>Segue abaixo algumas soluções alternativas disponíveis no mercado, após pesquisa realizada pela equipe da Secretaria da Edu</w:t>
      </w:r>
      <w:r>
        <w:rPr>
          <w:sz w:val="23"/>
          <w:szCs w:val="23"/>
        </w:rPr>
        <w:t>cação:</w:t>
      </w:r>
    </w:p>
    <w:p w:rsidR="00612EB1" w:rsidRDefault="00612EB1">
      <w:pPr>
        <w:spacing w:line="360" w:lineRule="auto"/>
        <w:ind w:right="-2"/>
        <w:jc w:val="both"/>
        <w:rPr>
          <w:sz w:val="23"/>
          <w:szCs w:val="23"/>
        </w:rPr>
      </w:pPr>
    </w:p>
    <w:p w:rsidR="00612EB1" w:rsidRDefault="00B81101">
      <w:pPr>
        <w:pStyle w:val="Ttulo4"/>
        <w:keepNext w:val="0"/>
        <w:keepLines w:val="0"/>
        <w:spacing w:line="360" w:lineRule="auto"/>
        <w:ind w:right="-2"/>
        <w:jc w:val="both"/>
        <w:rPr>
          <w:sz w:val="22"/>
          <w:szCs w:val="22"/>
        </w:rPr>
      </w:pPr>
      <w:bookmarkStart w:id="7" w:name="_heading=h.epnr3zeuyfdn" w:colFirst="0" w:colLast="0"/>
      <w:bookmarkEnd w:id="7"/>
      <w:r>
        <w:rPr>
          <w:sz w:val="22"/>
          <w:szCs w:val="22"/>
        </w:rPr>
        <w:t>Lençóis comuns de solteiro ou lençóis caseiros adaptados</w:t>
      </w:r>
    </w:p>
    <w:p w:rsidR="00612EB1" w:rsidRDefault="00B81101">
      <w:pPr>
        <w:spacing w:before="240" w:after="240" w:line="360" w:lineRule="auto"/>
        <w:jc w:val="both"/>
        <w:rPr>
          <w:b/>
          <w:sz w:val="23"/>
          <w:szCs w:val="23"/>
        </w:rPr>
      </w:pPr>
      <w:r>
        <w:rPr>
          <w:sz w:val="23"/>
          <w:szCs w:val="23"/>
        </w:rPr>
        <w:t>A utilização de lençóis convencionais ou improvisados, como peças de tecido cortadas ou adaptadas, pode parecer uma solução econômica à primeira vista, porém não atende às dimensões específic</w:t>
      </w:r>
      <w:r>
        <w:rPr>
          <w:sz w:val="23"/>
          <w:szCs w:val="23"/>
        </w:rPr>
        <w:t>as das camas empilháveis infantis utilizadas nas creches. A ausência de elástico ou de medidas ajustadas compromete a fixação do lençol no colchão, gerando desconforto e riscos de segurança durante o descanso das crianças. Além disso, muitos desses modelos</w:t>
      </w:r>
      <w:r>
        <w:rPr>
          <w:sz w:val="23"/>
          <w:szCs w:val="23"/>
        </w:rPr>
        <w:t xml:space="preserve"> não são confeccionados com tecidos apropriados para o público infantil, como o algodão anti alérgico, podendo causar irritações ou alergias. A manutenção constante, necessidade de trocas frequentes e baixa durabilidade tornam essas alternativas inviáveis </w:t>
      </w:r>
      <w:r>
        <w:rPr>
          <w:sz w:val="23"/>
          <w:szCs w:val="23"/>
        </w:rPr>
        <w:t>a médio prazo.</w:t>
      </w:r>
    </w:p>
    <w:p w:rsidR="00612EB1" w:rsidRDefault="00B81101">
      <w:pPr>
        <w:pStyle w:val="Ttulo4"/>
        <w:keepNext w:val="0"/>
        <w:keepLines w:val="0"/>
        <w:spacing w:line="360" w:lineRule="auto"/>
        <w:ind w:right="-2"/>
        <w:jc w:val="both"/>
        <w:rPr>
          <w:sz w:val="22"/>
          <w:szCs w:val="22"/>
        </w:rPr>
      </w:pPr>
      <w:bookmarkStart w:id="8" w:name="_heading=h.o0sabc5l1ou5" w:colFirst="0" w:colLast="0"/>
      <w:bookmarkEnd w:id="8"/>
      <w:r>
        <w:rPr>
          <w:sz w:val="22"/>
          <w:szCs w:val="22"/>
        </w:rPr>
        <w:br/>
        <w:t>Cobertores simples ou edredons domésticos</w:t>
      </w:r>
    </w:p>
    <w:p w:rsidR="00612EB1" w:rsidRDefault="00B81101">
      <w:pPr>
        <w:spacing w:before="240" w:after="240" w:line="360" w:lineRule="auto"/>
        <w:jc w:val="both"/>
        <w:rPr>
          <w:b/>
          <w:sz w:val="23"/>
          <w:szCs w:val="23"/>
        </w:rPr>
      </w:pPr>
      <w:r>
        <w:rPr>
          <w:sz w:val="23"/>
          <w:szCs w:val="23"/>
        </w:rPr>
        <w:t>Edredons e cobertores encontrados em redes varejistas, geralmente voltados para uso doméstico, não são desenvolvidos para atender ao perfil de uso intenso e coletivo do ambiente escolar. Além de apr</w:t>
      </w:r>
      <w:r>
        <w:rPr>
          <w:sz w:val="23"/>
          <w:szCs w:val="23"/>
        </w:rPr>
        <w:t>esentarem dimensões incompatíveis com as camas infantis, dificultando a organização e o armazenamento, muitos desses itens não seguem especificações de segurança como tecido antialérgico, enchimento com fibra siliconada e resistência a lavagens constantes.</w:t>
      </w:r>
      <w:r>
        <w:rPr>
          <w:sz w:val="23"/>
          <w:szCs w:val="23"/>
        </w:rPr>
        <w:t xml:space="preserve"> A utilização desses materiais também compromete a </w:t>
      </w:r>
      <w:r>
        <w:rPr>
          <w:sz w:val="23"/>
          <w:szCs w:val="23"/>
        </w:rPr>
        <w:lastRenderedPageBreak/>
        <w:t>padronização estética do ambiente escolar, podendo gerar sensação de desorganização. Edredons muito volumosos ou pesados também dificultam a manipulação pelas cuidadoras e aumentam o tempo de manutenção di</w:t>
      </w:r>
      <w:r>
        <w:rPr>
          <w:sz w:val="23"/>
          <w:szCs w:val="23"/>
        </w:rPr>
        <w:t>ária.</w:t>
      </w:r>
    </w:p>
    <w:p w:rsidR="00612EB1" w:rsidRDefault="00B81101">
      <w:pPr>
        <w:pStyle w:val="Ttulo4"/>
        <w:keepNext w:val="0"/>
        <w:keepLines w:val="0"/>
        <w:spacing w:line="360" w:lineRule="auto"/>
        <w:ind w:right="-2"/>
        <w:jc w:val="both"/>
        <w:rPr>
          <w:sz w:val="22"/>
          <w:szCs w:val="22"/>
        </w:rPr>
      </w:pPr>
      <w:bookmarkStart w:id="9" w:name="_heading=h.nlb5o8kkv8m5" w:colFirst="0" w:colLast="0"/>
      <w:bookmarkEnd w:id="9"/>
      <w:r>
        <w:rPr>
          <w:sz w:val="22"/>
          <w:szCs w:val="22"/>
        </w:rPr>
        <w:t>Mantas simples</w:t>
      </w:r>
    </w:p>
    <w:p w:rsidR="00612EB1" w:rsidRDefault="00B81101">
      <w:pPr>
        <w:spacing w:before="240" w:after="240" w:line="360" w:lineRule="auto"/>
        <w:jc w:val="both"/>
        <w:rPr>
          <w:sz w:val="23"/>
          <w:szCs w:val="23"/>
        </w:rPr>
      </w:pPr>
      <w:r>
        <w:rPr>
          <w:sz w:val="23"/>
          <w:szCs w:val="23"/>
        </w:rPr>
        <w:t xml:space="preserve">Algumas instituições recorrem ao uso de mantas simples, sem padrão específico. No entanto, essa prática pode comprometer a segurança, a higiene e o bem-estar das crianças. Mantas genéricas, sem tecido antialérgico ou tamanho adequado, </w:t>
      </w:r>
      <w:r>
        <w:rPr>
          <w:sz w:val="23"/>
          <w:szCs w:val="23"/>
        </w:rPr>
        <w:t xml:space="preserve">não oferecem o conforto térmico necessário durante o descanso, o que pode prejudicar o conforto e a saúde dos pequenos. </w:t>
      </w:r>
    </w:p>
    <w:p w:rsidR="00612EB1" w:rsidRDefault="00B81101">
      <w:pPr>
        <w:numPr>
          <w:ilvl w:val="0"/>
          <w:numId w:val="17"/>
        </w:numPr>
        <w:spacing w:line="360" w:lineRule="auto"/>
        <w:ind w:right="-2"/>
        <w:jc w:val="both"/>
        <w:rPr>
          <w:b/>
          <w:sz w:val="23"/>
          <w:szCs w:val="23"/>
        </w:rPr>
      </w:pPr>
      <w:r>
        <w:rPr>
          <w:b/>
          <w:sz w:val="23"/>
          <w:szCs w:val="23"/>
        </w:rPr>
        <w:t>ESTIMATIVAS DO VALOR DE CONTRATAÇÃO</w:t>
      </w:r>
    </w:p>
    <w:p w:rsidR="00612EB1" w:rsidRDefault="00612EB1">
      <w:pPr>
        <w:spacing w:line="360" w:lineRule="auto"/>
        <w:ind w:right="-2"/>
        <w:jc w:val="both"/>
        <w:rPr>
          <w:sz w:val="23"/>
          <w:szCs w:val="23"/>
        </w:rPr>
      </w:pPr>
    </w:p>
    <w:p w:rsidR="00612EB1" w:rsidRDefault="00B81101">
      <w:pPr>
        <w:spacing w:line="360" w:lineRule="auto"/>
        <w:ind w:right="-2"/>
        <w:jc w:val="both"/>
        <w:rPr>
          <w:sz w:val="23"/>
          <w:szCs w:val="23"/>
        </w:rPr>
      </w:pPr>
      <w:r>
        <w:rPr>
          <w:sz w:val="23"/>
          <w:szCs w:val="23"/>
        </w:rPr>
        <w:t xml:space="preserve">A partir de valores levantados através de fornecedores do ramo, estima-se o valor de R$ </w:t>
      </w:r>
      <w:r>
        <w:t>R$20.636,0</w:t>
      </w:r>
      <w:r>
        <w:t>7 (Vinte mil, seiscentos trinta e seis reais e sete centavos)</w:t>
      </w:r>
      <w:r>
        <w:rPr>
          <w:sz w:val="23"/>
          <w:szCs w:val="23"/>
        </w:rPr>
        <w:t xml:space="preserve"> como suficientes para a aquisição elencada.</w:t>
      </w:r>
    </w:p>
    <w:p w:rsidR="00612EB1" w:rsidRDefault="00B81101">
      <w:pPr>
        <w:spacing w:line="360" w:lineRule="auto"/>
        <w:ind w:right="-2"/>
        <w:jc w:val="both"/>
        <w:rPr>
          <w:sz w:val="23"/>
          <w:szCs w:val="23"/>
        </w:rPr>
      </w:pPr>
      <w:r>
        <w:rPr>
          <w:sz w:val="23"/>
          <w:szCs w:val="23"/>
        </w:rPr>
        <w:t>Indica-se parecer favorável à divulgação do preço estabelecido, buscando que os fornecedores tragam as melhores propostas disponíveis que se aproximem do valor estimado.</w:t>
      </w:r>
    </w:p>
    <w:p w:rsidR="00612EB1" w:rsidRDefault="00B81101">
      <w:pPr>
        <w:spacing w:line="360" w:lineRule="auto"/>
        <w:ind w:right="-2"/>
        <w:jc w:val="both"/>
        <w:rPr>
          <w:sz w:val="23"/>
          <w:szCs w:val="23"/>
        </w:rPr>
      </w:pPr>
      <w:r>
        <w:rPr>
          <w:sz w:val="23"/>
          <w:szCs w:val="23"/>
        </w:rPr>
        <w:t>Consta na forma do “Mapa de Preços” a planilha com os valores mencionados acima, visan</w:t>
      </w:r>
      <w:r>
        <w:rPr>
          <w:sz w:val="23"/>
          <w:szCs w:val="23"/>
        </w:rPr>
        <w:t>do facilitar a visualização resumida dos preços.</w:t>
      </w:r>
    </w:p>
    <w:p w:rsidR="00612EB1" w:rsidRDefault="00612EB1">
      <w:pPr>
        <w:spacing w:line="360" w:lineRule="auto"/>
        <w:ind w:right="-2"/>
        <w:jc w:val="both"/>
        <w:rPr>
          <w:sz w:val="23"/>
          <w:szCs w:val="23"/>
        </w:rPr>
      </w:pPr>
    </w:p>
    <w:p w:rsidR="00612EB1" w:rsidRDefault="00B81101">
      <w:pPr>
        <w:numPr>
          <w:ilvl w:val="0"/>
          <w:numId w:val="17"/>
        </w:numPr>
        <w:spacing w:line="360" w:lineRule="auto"/>
        <w:ind w:right="-2"/>
        <w:jc w:val="both"/>
        <w:rPr>
          <w:b/>
          <w:sz w:val="23"/>
          <w:szCs w:val="23"/>
        </w:rPr>
      </w:pPr>
      <w:r>
        <w:rPr>
          <w:b/>
          <w:sz w:val="23"/>
          <w:szCs w:val="23"/>
        </w:rPr>
        <w:t>DESCRIÇÃO DA SOLUÇÃO COMO UM TODO</w:t>
      </w:r>
    </w:p>
    <w:p w:rsidR="00612EB1" w:rsidRDefault="00B81101">
      <w:pPr>
        <w:spacing w:before="240" w:after="240" w:line="360" w:lineRule="auto"/>
        <w:jc w:val="both"/>
        <w:rPr>
          <w:sz w:val="23"/>
          <w:szCs w:val="23"/>
        </w:rPr>
      </w:pPr>
      <w:r>
        <w:rPr>
          <w:sz w:val="23"/>
          <w:szCs w:val="23"/>
        </w:rPr>
        <w:t>A aquisição de lençóis para camas empilháveis, edredons antialérgicos e mantas para as creches da Rede Municipal de Educação de Santa Branca/SP é uma solução vantajosa, con</w:t>
      </w:r>
      <w:r>
        <w:rPr>
          <w:sz w:val="23"/>
          <w:szCs w:val="23"/>
        </w:rPr>
        <w:t>siderando os benefícios diretos no conforto, acolhimento e bem-estar das crianças durante o período de descanso. Esses itens são fundamentais para garantir um ambiente adequado às necessidades da primeira infância, especialmente nos momentos de sono, que f</w:t>
      </w:r>
      <w:r>
        <w:rPr>
          <w:sz w:val="23"/>
          <w:szCs w:val="23"/>
        </w:rPr>
        <w:t>azem parte da rotina pedagógica das instituições de Educação Infantil.</w:t>
      </w:r>
      <w:r>
        <w:rPr>
          <w:sz w:val="23"/>
          <w:szCs w:val="23"/>
        </w:rPr>
        <w:br/>
        <w:t>Os lençóis foram selecionados com medidas específicas para camas empilháveis, com elástico nas bordas e confeccionados com tecido antialérgico e de fácil higienização, garantindo segura</w:t>
      </w:r>
      <w:r>
        <w:rPr>
          <w:sz w:val="23"/>
          <w:szCs w:val="23"/>
        </w:rPr>
        <w:t xml:space="preserve">nça, conforto térmico e padronização do ambiente. Os edredons infantis, por sua vez, são produzidos com enchimento de fibra siliconada, leves e suaves, </w:t>
      </w:r>
      <w:r>
        <w:rPr>
          <w:sz w:val="23"/>
          <w:szCs w:val="23"/>
        </w:rPr>
        <w:lastRenderedPageBreak/>
        <w:t xml:space="preserve">ideais para o uso coletivo e constantes lavagens, assegurando proteção contra o frio sem riscos à saúde </w:t>
      </w:r>
      <w:r>
        <w:rPr>
          <w:sz w:val="23"/>
          <w:szCs w:val="23"/>
        </w:rPr>
        <w:t>das crianças. Já as mantas por promoverem, além do aquecimento, o acolhimento emocional por meio do toque lúdico e da afetividade, favorecendo o relaxamento e a adaptação das crianças aos momentos de descanso.</w:t>
      </w:r>
      <w:r>
        <w:rPr>
          <w:sz w:val="23"/>
          <w:szCs w:val="23"/>
        </w:rPr>
        <w:br/>
        <w:t>O investimento nesses itens demonstra o compro</w:t>
      </w:r>
      <w:r>
        <w:rPr>
          <w:sz w:val="23"/>
          <w:szCs w:val="23"/>
        </w:rPr>
        <w:t>misso do Município com a qualidade do atendimento nas creches, priorizando não apenas o aspecto funcional, mas também a segurança, higiene e o cuidado com o desenvolvimento emocional infantil. A escolha por materiais específicos para o ambiente escolar evi</w:t>
      </w:r>
      <w:r>
        <w:rPr>
          <w:sz w:val="23"/>
          <w:szCs w:val="23"/>
        </w:rPr>
        <w:t>ta improvisações e amplia a durabilidade e eficiência dos recursos públicos.</w:t>
      </w:r>
    </w:p>
    <w:p w:rsidR="00612EB1" w:rsidRDefault="00B81101">
      <w:pPr>
        <w:spacing w:before="240" w:after="240" w:line="360" w:lineRule="auto"/>
        <w:jc w:val="both"/>
        <w:rPr>
          <w:sz w:val="23"/>
          <w:szCs w:val="23"/>
        </w:rPr>
      </w:pPr>
      <w:r>
        <w:rPr>
          <w:sz w:val="23"/>
          <w:szCs w:val="23"/>
        </w:rPr>
        <w:t>Portanto, a aquisição de lençóis, edredons e mantas reforça a responsabilidade do Município em proporcionar um ambiente escolar acolhedor, seguro e adequado às particularidades da</w:t>
      </w:r>
      <w:r>
        <w:rPr>
          <w:sz w:val="23"/>
          <w:szCs w:val="23"/>
        </w:rPr>
        <w:t xml:space="preserve"> primeira infância, promovendo tranquilidade para as famílias e melhores condições de trabalho para os profissionais da Educação.</w:t>
      </w:r>
    </w:p>
    <w:p w:rsidR="00612EB1" w:rsidRDefault="00612EB1">
      <w:pPr>
        <w:spacing w:line="360" w:lineRule="auto"/>
        <w:ind w:right="-2"/>
        <w:jc w:val="both"/>
        <w:rPr>
          <w:color w:val="0070C0"/>
          <w:sz w:val="23"/>
          <w:szCs w:val="23"/>
        </w:rPr>
      </w:pPr>
    </w:p>
    <w:p w:rsidR="00612EB1" w:rsidRDefault="00B81101">
      <w:pPr>
        <w:numPr>
          <w:ilvl w:val="0"/>
          <w:numId w:val="17"/>
        </w:numPr>
        <w:spacing w:line="360" w:lineRule="auto"/>
        <w:ind w:right="-2"/>
        <w:jc w:val="both"/>
        <w:rPr>
          <w:b/>
          <w:sz w:val="23"/>
          <w:szCs w:val="23"/>
        </w:rPr>
      </w:pPr>
      <w:r>
        <w:rPr>
          <w:b/>
          <w:sz w:val="23"/>
          <w:szCs w:val="23"/>
        </w:rPr>
        <w:t>JUSTIFICATIVA PARA PARCELAMENTO</w:t>
      </w:r>
    </w:p>
    <w:p w:rsidR="00612EB1" w:rsidRDefault="00B81101">
      <w:pPr>
        <w:spacing w:line="360" w:lineRule="auto"/>
        <w:ind w:right="-2"/>
        <w:jc w:val="both"/>
        <w:rPr>
          <w:sz w:val="23"/>
          <w:szCs w:val="23"/>
        </w:rPr>
      </w:pPr>
      <w:r>
        <w:rPr>
          <w:sz w:val="23"/>
          <w:szCs w:val="23"/>
        </w:rPr>
        <w:t>O parcelamento da presente aquisição é permitido, por se tratar de objetos divisíveis, sem prejuízo para o conjunto da solução, visando propiciar a ampla participação de licitantes. A presente aquisição deverá ser dividida por item.</w:t>
      </w:r>
    </w:p>
    <w:p w:rsidR="00612EB1" w:rsidRDefault="00612EB1">
      <w:pPr>
        <w:spacing w:line="360" w:lineRule="auto"/>
        <w:ind w:right="-2"/>
        <w:jc w:val="both"/>
        <w:rPr>
          <w:color w:val="FF0000"/>
          <w:sz w:val="23"/>
          <w:szCs w:val="23"/>
        </w:rPr>
      </w:pPr>
    </w:p>
    <w:p w:rsidR="00612EB1" w:rsidRDefault="00B81101">
      <w:pPr>
        <w:numPr>
          <w:ilvl w:val="0"/>
          <w:numId w:val="17"/>
        </w:numPr>
        <w:spacing w:line="360" w:lineRule="auto"/>
        <w:ind w:right="-2"/>
        <w:jc w:val="both"/>
        <w:rPr>
          <w:b/>
          <w:sz w:val="23"/>
          <w:szCs w:val="23"/>
        </w:rPr>
      </w:pPr>
      <w:r>
        <w:rPr>
          <w:b/>
          <w:sz w:val="23"/>
          <w:szCs w:val="23"/>
        </w:rPr>
        <w:t>RESULTADOS PRETENDIDOS</w:t>
      </w:r>
      <w:r>
        <w:rPr>
          <w:b/>
          <w:sz w:val="23"/>
          <w:szCs w:val="23"/>
        </w:rPr>
        <w:br/>
      </w:r>
      <w:r>
        <w:rPr>
          <w:sz w:val="23"/>
          <w:szCs w:val="23"/>
        </w:rPr>
        <w:t>A aquisição de lençóis para cama empilhável, mantas e edredons para as creches da Rede Municipal de Educação tem como principais resultados pretendidos:</w:t>
      </w:r>
    </w:p>
    <w:p w:rsidR="00612EB1" w:rsidRDefault="00B81101">
      <w:pPr>
        <w:spacing w:before="240" w:after="240" w:line="360" w:lineRule="auto"/>
        <w:jc w:val="both"/>
        <w:rPr>
          <w:sz w:val="23"/>
          <w:szCs w:val="23"/>
        </w:rPr>
      </w:pPr>
      <w:r>
        <w:rPr>
          <w:b/>
          <w:sz w:val="23"/>
          <w:szCs w:val="23"/>
        </w:rPr>
        <w:t>Conforto e Aconchego para as Crianças:</w:t>
      </w:r>
      <w:r>
        <w:rPr>
          <w:b/>
          <w:sz w:val="23"/>
          <w:szCs w:val="23"/>
        </w:rPr>
        <w:br/>
      </w:r>
      <w:r>
        <w:rPr>
          <w:sz w:val="23"/>
          <w:szCs w:val="23"/>
        </w:rPr>
        <w:t>Proporcionar um ambiente mais acolhedor e confortável para o mo</w:t>
      </w:r>
      <w:r>
        <w:rPr>
          <w:sz w:val="23"/>
          <w:szCs w:val="23"/>
        </w:rPr>
        <w:t>mento de descanso das crianças. Os lençóis ajustáveis para camas empilháveis oferecem praticidade no uso diário e evitam dobras ou sobras que possam causar desconforto. Já as mantas e os edredons macios ajudam a criar uma atmosfera segura e tranquila, favo</w:t>
      </w:r>
      <w:r>
        <w:rPr>
          <w:sz w:val="23"/>
          <w:szCs w:val="23"/>
        </w:rPr>
        <w:t>recendo um sono de qualidade.</w:t>
      </w:r>
    </w:p>
    <w:p w:rsidR="00612EB1" w:rsidRDefault="00B81101">
      <w:pPr>
        <w:spacing w:before="240" w:after="240" w:line="360" w:lineRule="auto"/>
        <w:jc w:val="both"/>
        <w:rPr>
          <w:sz w:val="23"/>
          <w:szCs w:val="23"/>
        </w:rPr>
      </w:pPr>
      <w:r>
        <w:rPr>
          <w:b/>
          <w:sz w:val="23"/>
          <w:szCs w:val="23"/>
        </w:rPr>
        <w:t>Adequação às Necessidades da Primeira Infância:</w:t>
      </w:r>
      <w:r>
        <w:rPr>
          <w:b/>
          <w:sz w:val="23"/>
          <w:szCs w:val="23"/>
        </w:rPr>
        <w:br/>
      </w:r>
      <w:r>
        <w:rPr>
          <w:sz w:val="23"/>
          <w:szCs w:val="23"/>
        </w:rPr>
        <w:t xml:space="preserve">Os produtos são pensados para atender às especificidades da faixa etária atendida nas </w:t>
      </w:r>
      <w:r>
        <w:rPr>
          <w:sz w:val="23"/>
          <w:szCs w:val="23"/>
        </w:rPr>
        <w:lastRenderedPageBreak/>
        <w:t xml:space="preserve">creches, com materiais antialérgicos, macios ao toque e de fácil higienização. Cores suaves </w:t>
      </w:r>
      <w:r>
        <w:rPr>
          <w:sz w:val="23"/>
          <w:szCs w:val="23"/>
        </w:rPr>
        <w:t>e neutras também contribuem para um ambiente mais calmo e harmônico, ideal para o repouso infantil.</w:t>
      </w:r>
    </w:p>
    <w:p w:rsidR="00612EB1" w:rsidRDefault="00B81101">
      <w:pPr>
        <w:spacing w:before="240" w:after="240" w:line="360" w:lineRule="auto"/>
        <w:jc w:val="both"/>
        <w:rPr>
          <w:sz w:val="23"/>
          <w:szCs w:val="23"/>
        </w:rPr>
      </w:pPr>
      <w:r>
        <w:rPr>
          <w:b/>
          <w:sz w:val="23"/>
          <w:szCs w:val="23"/>
        </w:rPr>
        <w:t>Padronização e Organização do Espaço Escolar:</w:t>
      </w:r>
      <w:r>
        <w:rPr>
          <w:b/>
          <w:sz w:val="23"/>
          <w:szCs w:val="23"/>
        </w:rPr>
        <w:br/>
      </w:r>
      <w:r>
        <w:rPr>
          <w:sz w:val="23"/>
          <w:szCs w:val="23"/>
        </w:rPr>
        <w:t>A utilização de enxovais padronizados melhora a organização visual das salas de descanso e facilita a rotina d</w:t>
      </w:r>
      <w:r>
        <w:rPr>
          <w:sz w:val="23"/>
          <w:szCs w:val="23"/>
        </w:rPr>
        <w:t>os educadores e cuidadores, tornando o processo mais prático e eficiente, especialmente em instituições com grande número de crianças.</w:t>
      </w:r>
    </w:p>
    <w:p w:rsidR="00612EB1" w:rsidRDefault="00B81101">
      <w:pPr>
        <w:spacing w:before="240" w:after="240" w:line="360" w:lineRule="auto"/>
        <w:jc w:val="both"/>
        <w:rPr>
          <w:sz w:val="23"/>
          <w:szCs w:val="23"/>
        </w:rPr>
      </w:pPr>
      <w:r>
        <w:rPr>
          <w:b/>
          <w:sz w:val="23"/>
          <w:szCs w:val="23"/>
        </w:rPr>
        <w:t>Promoção da Saúde e Higiene:</w:t>
      </w:r>
      <w:r>
        <w:rPr>
          <w:b/>
          <w:sz w:val="23"/>
          <w:szCs w:val="23"/>
        </w:rPr>
        <w:br/>
      </w:r>
      <w:r>
        <w:rPr>
          <w:sz w:val="23"/>
          <w:szCs w:val="23"/>
        </w:rPr>
        <w:t>A escolha de tecidos antialérgicos e de fácil lavagem assegura que os itens possam ser higie</w:t>
      </w:r>
      <w:r>
        <w:rPr>
          <w:sz w:val="23"/>
          <w:szCs w:val="23"/>
        </w:rPr>
        <w:t>nizados com frequência, reduzindo riscos de contaminação e promovendo um ambiente mais saudável para o desenvolvimento infantil.</w:t>
      </w:r>
    </w:p>
    <w:p w:rsidR="00612EB1" w:rsidRDefault="00B81101">
      <w:pPr>
        <w:spacing w:before="240" w:after="240" w:line="360" w:lineRule="auto"/>
        <w:rPr>
          <w:sz w:val="23"/>
          <w:szCs w:val="23"/>
        </w:rPr>
      </w:pPr>
      <w:r>
        <w:rPr>
          <w:b/>
          <w:sz w:val="23"/>
          <w:szCs w:val="23"/>
        </w:rPr>
        <w:t>Valorização da Primeira Infância:</w:t>
      </w:r>
      <w:r>
        <w:rPr>
          <w:b/>
          <w:sz w:val="23"/>
          <w:szCs w:val="23"/>
        </w:rPr>
        <w:br/>
      </w:r>
      <w:r>
        <w:rPr>
          <w:sz w:val="23"/>
          <w:szCs w:val="23"/>
        </w:rPr>
        <w:t>A oferta de um ambiente de descanso confortável e bem estruturado reflete o compromisso da ge</w:t>
      </w:r>
      <w:r>
        <w:rPr>
          <w:sz w:val="23"/>
          <w:szCs w:val="23"/>
        </w:rPr>
        <w:t>stão municipal com a qualidade da educação infantil, reforçando a importância do cuidado integral das crianças desde os primeiros anos.</w:t>
      </w:r>
      <w:r>
        <w:rPr>
          <w:sz w:val="23"/>
          <w:szCs w:val="23"/>
        </w:rPr>
        <w:br/>
        <w:t>Em resumo, a aquisição de lençóis, mantas e edredons para as creches municipais visa garantir conforto, acolhimento e se</w:t>
      </w:r>
      <w:r>
        <w:rPr>
          <w:sz w:val="23"/>
          <w:szCs w:val="23"/>
        </w:rPr>
        <w:t>gurança às crianças, promovendo um espaço mais humanizado, lúdico e apropriado às necessidades da primeira infância.</w:t>
      </w:r>
    </w:p>
    <w:p w:rsidR="00612EB1" w:rsidRDefault="00B81101">
      <w:pPr>
        <w:numPr>
          <w:ilvl w:val="0"/>
          <w:numId w:val="17"/>
        </w:numPr>
        <w:spacing w:line="360" w:lineRule="auto"/>
        <w:ind w:right="-2"/>
        <w:jc w:val="both"/>
        <w:rPr>
          <w:b/>
          <w:sz w:val="23"/>
          <w:szCs w:val="23"/>
        </w:rPr>
      </w:pPr>
      <w:r>
        <w:rPr>
          <w:b/>
          <w:sz w:val="23"/>
          <w:szCs w:val="23"/>
        </w:rPr>
        <w:t>PROVIDÊNCIAS A SEREM ADOTADAS ANTES DA CONTRATAÇÃO</w:t>
      </w:r>
      <w:r>
        <w:rPr>
          <w:b/>
          <w:sz w:val="23"/>
          <w:szCs w:val="23"/>
        </w:rPr>
        <w:br/>
      </w:r>
      <w:r>
        <w:rPr>
          <w:b/>
          <w:sz w:val="23"/>
          <w:szCs w:val="23"/>
        </w:rPr>
        <w:br/>
      </w:r>
      <w:r>
        <w:rPr>
          <w:sz w:val="23"/>
          <w:szCs w:val="23"/>
        </w:rPr>
        <w:t>A Secretaria da Educação realizou um levantamento criterioso das necessidades das unida</w:t>
      </w:r>
      <w:r>
        <w:rPr>
          <w:sz w:val="23"/>
          <w:szCs w:val="23"/>
        </w:rPr>
        <w:t>des de Educação Infantil para a aquisição de mantas, lençóis para camas empilháveis e edredons. O estudo considerou a quantidade de crianças atendidas em cada creche, as faixas etárias envolvidas, as condições climáticas locais e o padrão de mobiliário uti</w:t>
      </w:r>
      <w:r>
        <w:rPr>
          <w:sz w:val="23"/>
          <w:szCs w:val="23"/>
        </w:rPr>
        <w:t>lizado nas unidades escolares.</w:t>
      </w:r>
      <w:r>
        <w:rPr>
          <w:sz w:val="23"/>
          <w:szCs w:val="23"/>
        </w:rPr>
        <w:br/>
        <w:t>Esse diagnóstico detalhado foi essencial para assegurar que os itens adquiridos estejam adequados ao uso diário, oferecendo o máximo de conforto e bem-estar às crianças durante os períodos de descanso. As mantas trarão aos no</w:t>
      </w:r>
      <w:r>
        <w:rPr>
          <w:sz w:val="23"/>
          <w:szCs w:val="23"/>
        </w:rPr>
        <w:t xml:space="preserve">ssos pequenos aconchego e aquecimento em tempos de frio, foram priorizados materiais confortáveis, maior durabilidade e acima de tudo, materiais que não tragam problemas de saúde aos nossos pequenos. No caso dos lençóis, foram </w:t>
      </w:r>
      <w:r>
        <w:rPr>
          <w:sz w:val="23"/>
          <w:szCs w:val="23"/>
        </w:rPr>
        <w:lastRenderedPageBreak/>
        <w:t>priorizados materiais macios,</w:t>
      </w:r>
      <w:r>
        <w:rPr>
          <w:sz w:val="23"/>
          <w:szCs w:val="23"/>
        </w:rPr>
        <w:t xml:space="preserve"> duráveis e de fácil higienização, compatíveis com as camas empilháveis utilizadas nas creches. Já os edredons selecionados são antialérgicos, com enchimento de fibra siliconada e cores suaves, promovendo um ambiente visualmente tranquilo e adequado às nec</w:t>
      </w:r>
      <w:r>
        <w:rPr>
          <w:sz w:val="23"/>
          <w:szCs w:val="23"/>
        </w:rPr>
        <w:t>essidades da primeira infância.</w:t>
      </w:r>
      <w:r>
        <w:rPr>
          <w:sz w:val="23"/>
          <w:szCs w:val="23"/>
        </w:rPr>
        <w:br/>
        <w:t>Além disso, todas as especificações técnicas foram cuidadosamente avaliadas, como medidas padronizadas, resistência dos tecidos, facilidade de lavagem e conformidade com normas de segurança e saúde, garantindo conforto térmi</w:t>
      </w:r>
      <w:r>
        <w:rPr>
          <w:sz w:val="23"/>
          <w:szCs w:val="23"/>
        </w:rPr>
        <w:t>co, higiene e segurança para as crianças durante seus momentos de repouso.</w:t>
      </w:r>
    </w:p>
    <w:p w:rsidR="00612EB1" w:rsidRDefault="00B81101">
      <w:pPr>
        <w:numPr>
          <w:ilvl w:val="0"/>
          <w:numId w:val="17"/>
        </w:numPr>
        <w:spacing w:line="360" w:lineRule="auto"/>
        <w:ind w:right="-2"/>
        <w:jc w:val="both"/>
        <w:rPr>
          <w:b/>
          <w:sz w:val="23"/>
          <w:szCs w:val="23"/>
        </w:rPr>
      </w:pPr>
      <w:r>
        <w:rPr>
          <w:b/>
          <w:sz w:val="23"/>
          <w:szCs w:val="23"/>
        </w:rPr>
        <w:t>CONTRATAÇÕES CORRELATAS E/OU INTERDEPENDENTES</w:t>
      </w:r>
    </w:p>
    <w:p w:rsidR="00612EB1" w:rsidRDefault="00B81101">
      <w:pPr>
        <w:spacing w:line="360" w:lineRule="auto"/>
        <w:ind w:right="-2"/>
        <w:jc w:val="both"/>
        <w:rPr>
          <w:b/>
          <w:sz w:val="23"/>
          <w:szCs w:val="23"/>
        </w:rPr>
      </w:pPr>
      <w:r>
        <w:rPr>
          <w:sz w:val="23"/>
          <w:szCs w:val="23"/>
        </w:rPr>
        <w:t>Para contratação/aquisição deste objeto não se faz necessária a contratação de objetos correlatos / interdependentes de natureza distin</w:t>
      </w:r>
      <w:r>
        <w:rPr>
          <w:sz w:val="23"/>
          <w:szCs w:val="23"/>
        </w:rPr>
        <w:t>ta ou que não estejam previstos nas especificações constantes deste instrumento.</w:t>
      </w:r>
    </w:p>
    <w:p w:rsidR="00612EB1" w:rsidRDefault="00612EB1">
      <w:pPr>
        <w:spacing w:line="360" w:lineRule="auto"/>
        <w:ind w:right="-2"/>
        <w:jc w:val="both"/>
        <w:rPr>
          <w:b/>
          <w:sz w:val="23"/>
          <w:szCs w:val="23"/>
        </w:rPr>
      </w:pPr>
    </w:p>
    <w:p w:rsidR="00612EB1" w:rsidRDefault="00B81101">
      <w:pPr>
        <w:numPr>
          <w:ilvl w:val="0"/>
          <w:numId w:val="17"/>
        </w:numPr>
        <w:spacing w:line="360" w:lineRule="auto"/>
        <w:ind w:right="-2"/>
        <w:jc w:val="both"/>
        <w:rPr>
          <w:b/>
          <w:sz w:val="23"/>
          <w:szCs w:val="23"/>
        </w:rPr>
      </w:pPr>
      <w:r>
        <w:rPr>
          <w:b/>
          <w:sz w:val="23"/>
          <w:szCs w:val="23"/>
        </w:rPr>
        <w:t>PRÁTICAS DE SUSTENTABILIDADE</w:t>
      </w:r>
    </w:p>
    <w:p w:rsidR="00612EB1" w:rsidRDefault="00612EB1">
      <w:pPr>
        <w:spacing w:line="360" w:lineRule="auto"/>
        <w:ind w:right="-2"/>
        <w:jc w:val="both"/>
        <w:rPr>
          <w:b/>
          <w:sz w:val="23"/>
          <w:szCs w:val="23"/>
        </w:rPr>
      </w:pPr>
    </w:p>
    <w:p w:rsidR="00612EB1" w:rsidRDefault="00B81101">
      <w:pPr>
        <w:spacing w:line="360" w:lineRule="auto"/>
        <w:ind w:right="-2"/>
        <w:jc w:val="both"/>
        <w:rPr>
          <w:sz w:val="23"/>
          <w:szCs w:val="23"/>
        </w:rPr>
      </w:pPr>
      <w:r>
        <w:rPr>
          <w:sz w:val="23"/>
          <w:szCs w:val="23"/>
        </w:rPr>
        <w:t>A empresa responsável pelo fornecimento das mantas, lençóis para camas empilháveis e edredons destinados às creches municipais deve adotar diver</w:t>
      </w:r>
      <w:r>
        <w:rPr>
          <w:sz w:val="23"/>
          <w:szCs w:val="23"/>
        </w:rPr>
        <w:t>sas práticas de sustentabilidade em suas operações, com o objetivo de reduzir os impactos ambientais e promover uma cadeia de suprimentos mais consciente:</w:t>
      </w:r>
    </w:p>
    <w:p w:rsidR="00612EB1" w:rsidRDefault="00B81101">
      <w:pPr>
        <w:pStyle w:val="Ttulo3"/>
        <w:keepNext w:val="0"/>
        <w:keepLines w:val="0"/>
        <w:spacing w:line="360" w:lineRule="auto"/>
        <w:ind w:right="-2"/>
        <w:jc w:val="both"/>
        <w:rPr>
          <w:sz w:val="26"/>
          <w:szCs w:val="26"/>
        </w:rPr>
      </w:pPr>
      <w:bookmarkStart w:id="10" w:name="_heading=h.ngi5q53vifsd" w:colFirst="0" w:colLast="0"/>
      <w:bookmarkEnd w:id="10"/>
      <w:r>
        <w:rPr>
          <w:sz w:val="26"/>
          <w:szCs w:val="26"/>
        </w:rPr>
        <w:t>ODS 3 – Saúde e Bem-Estar</w:t>
      </w:r>
    </w:p>
    <w:p w:rsidR="00612EB1" w:rsidRDefault="00B81101">
      <w:pPr>
        <w:numPr>
          <w:ilvl w:val="0"/>
          <w:numId w:val="3"/>
        </w:numPr>
        <w:spacing w:before="240" w:after="240" w:line="360" w:lineRule="auto"/>
        <w:rPr>
          <w:sz w:val="23"/>
          <w:szCs w:val="23"/>
        </w:rPr>
      </w:pPr>
      <w:r>
        <w:rPr>
          <w:b/>
          <w:sz w:val="23"/>
          <w:szCs w:val="23"/>
        </w:rPr>
        <w:t>Meta 3.9</w:t>
      </w:r>
      <w:r>
        <w:rPr>
          <w:sz w:val="23"/>
          <w:szCs w:val="23"/>
        </w:rPr>
        <w:t>: Reduzir doenças relacionadas à poluição e ao uso de materiais pre</w:t>
      </w:r>
      <w:r>
        <w:rPr>
          <w:sz w:val="23"/>
          <w:szCs w:val="23"/>
        </w:rPr>
        <w:t>judiciais à saúde.</w:t>
      </w:r>
      <w:r>
        <w:rPr>
          <w:sz w:val="23"/>
          <w:szCs w:val="23"/>
        </w:rPr>
        <w:br/>
        <w:t xml:space="preserve"> ➡ </w:t>
      </w:r>
      <w:r>
        <w:rPr>
          <w:sz w:val="23"/>
          <w:szCs w:val="23"/>
        </w:rPr>
        <w:t>️</w:t>
      </w:r>
      <w:r>
        <w:rPr>
          <w:sz w:val="23"/>
          <w:szCs w:val="23"/>
        </w:rPr>
        <w:t xml:space="preserve"> Relaciona</w:t>
      </w:r>
      <w:r>
        <w:rPr>
          <w:i/>
          <w:sz w:val="23"/>
          <w:szCs w:val="23"/>
        </w:rPr>
        <w:t>-se à escolha de produtos antialérgicos, seguros, atóxicos e confortáveis para as crianças.</w:t>
      </w:r>
    </w:p>
    <w:p w:rsidR="00612EB1" w:rsidRDefault="00B81101">
      <w:pPr>
        <w:pStyle w:val="Ttulo3"/>
        <w:keepNext w:val="0"/>
        <w:keepLines w:val="0"/>
        <w:spacing w:line="360" w:lineRule="auto"/>
        <w:ind w:right="-2"/>
        <w:jc w:val="both"/>
        <w:rPr>
          <w:sz w:val="26"/>
          <w:szCs w:val="26"/>
        </w:rPr>
      </w:pPr>
      <w:bookmarkStart w:id="11" w:name="_heading=h.yb20cf4y4gmi" w:colFirst="0" w:colLast="0"/>
      <w:bookmarkEnd w:id="11"/>
      <w:r>
        <w:rPr>
          <w:sz w:val="26"/>
          <w:szCs w:val="26"/>
        </w:rPr>
        <w:t>ODS 4 – Educação de Qualidade</w:t>
      </w:r>
    </w:p>
    <w:p w:rsidR="00612EB1" w:rsidRDefault="00B81101">
      <w:pPr>
        <w:numPr>
          <w:ilvl w:val="0"/>
          <w:numId w:val="6"/>
        </w:numPr>
        <w:spacing w:before="240" w:after="240" w:line="360" w:lineRule="auto"/>
        <w:rPr>
          <w:sz w:val="23"/>
          <w:szCs w:val="23"/>
        </w:rPr>
      </w:pPr>
      <w:r>
        <w:rPr>
          <w:b/>
          <w:sz w:val="23"/>
          <w:szCs w:val="23"/>
        </w:rPr>
        <w:t>Meta 4.2</w:t>
      </w:r>
      <w:r>
        <w:rPr>
          <w:sz w:val="23"/>
          <w:szCs w:val="23"/>
        </w:rPr>
        <w:t>: Garantir que todas as meninas e meninos tenham acesso a um desenvolvimento infantil de qualidade, cuidados e educação na primeira infância.</w:t>
      </w:r>
      <w:r>
        <w:rPr>
          <w:sz w:val="23"/>
          <w:szCs w:val="23"/>
        </w:rPr>
        <w:br/>
        <w:t xml:space="preserve"> ➡ </w:t>
      </w:r>
      <w:r>
        <w:rPr>
          <w:sz w:val="23"/>
          <w:szCs w:val="23"/>
        </w:rPr>
        <w:t>️</w:t>
      </w:r>
      <w:r>
        <w:rPr>
          <w:sz w:val="23"/>
          <w:szCs w:val="23"/>
        </w:rPr>
        <w:t xml:space="preserve"> Ambientes</w:t>
      </w:r>
      <w:r>
        <w:rPr>
          <w:i/>
          <w:sz w:val="23"/>
          <w:szCs w:val="23"/>
        </w:rPr>
        <w:t xml:space="preserve"> acolhedores e confortáveis contribuem para o bem-estar e desenvolvimento saudável das crianças nas </w:t>
      </w:r>
      <w:r>
        <w:rPr>
          <w:i/>
          <w:sz w:val="23"/>
          <w:szCs w:val="23"/>
        </w:rPr>
        <w:t>creches.</w:t>
      </w:r>
    </w:p>
    <w:p w:rsidR="00612EB1" w:rsidRDefault="00B81101">
      <w:pPr>
        <w:spacing w:before="240" w:after="240" w:line="360" w:lineRule="auto"/>
        <w:ind w:left="720"/>
        <w:rPr>
          <w:i/>
          <w:sz w:val="26"/>
          <w:szCs w:val="26"/>
        </w:rPr>
      </w:pPr>
      <w:r>
        <w:rPr>
          <w:i/>
          <w:sz w:val="26"/>
          <w:szCs w:val="26"/>
        </w:rPr>
        <w:lastRenderedPageBreak/>
        <w:br/>
        <w:t>ODS 8 – Trabalho Decente e Crescimento Econômico</w:t>
      </w:r>
    </w:p>
    <w:p w:rsidR="00612EB1" w:rsidRDefault="00B81101">
      <w:pPr>
        <w:numPr>
          <w:ilvl w:val="0"/>
          <w:numId w:val="4"/>
        </w:numPr>
        <w:spacing w:before="240" w:after="240" w:line="360" w:lineRule="auto"/>
        <w:rPr>
          <w:i/>
          <w:sz w:val="23"/>
          <w:szCs w:val="23"/>
        </w:rPr>
      </w:pPr>
      <w:r>
        <w:rPr>
          <w:b/>
          <w:i/>
          <w:sz w:val="23"/>
          <w:szCs w:val="23"/>
        </w:rPr>
        <w:t>Meta 8.7 / 8.8</w:t>
      </w:r>
      <w:r>
        <w:rPr>
          <w:i/>
          <w:sz w:val="23"/>
          <w:szCs w:val="23"/>
        </w:rPr>
        <w:t>: Proteger direitos trabalhistas e promover ambiente seguro e protegido para todos os trabalhadores.</w:t>
      </w:r>
      <w:r>
        <w:rPr>
          <w:i/>
          <w:sz w:val="23"/>
          <w:szCs w:val="23"/>
        </w:rPr>
        <w:br/>
      </w:r>
      <w:r>
        <w:rPr>
          <w:i/>
          <w:sz w:val="23"/>
          <w:szCs w:val="23"/>
        </w:rPr>
        <w:t xml:space="preserve"> ➡ </w:t>
      </w:r>
      <w:r>
        <w:rPr>
          <w:i/>
          <w:sz w:val="23"/>
          <w:szCs w:val="23"/>
        </w:rPr>
        <w:t>️</w:t>
      </w:r>
      <w:r>
        <w:rPr>
          <w:i/>
          <w:sz w:val="23"/>
          <w:szCs w:val="23"/>
        </w:rPr>
        <w:t xml:space="preserve"> Relaciona-se à responsabilidade dos fornecedores quanto às condições dignas de trabalho na fabricação dos produtos.</w:t>
      </w:r>
    </w:p>
    <w:p w:rsidR="00612EB1" w:rsidRDefault="00B81101">
      <w:pPr>
        <w:spacing w:line="360" w:lineRule="auto"/>
        <w:ind w:right="-2"/>
        <w:jc w:val="both"/>
        <w:rPr>
          <w:sz w:val="23"/>
          <w:szCs w:val="23"/>
        </w:rPr>
      </w:pPr>
      <w:r>
        <w:rPr>
          <w:sz w:val="23"/>
          <w:szCs w:val="23"/>
        </w:rPr>
        <w:t>Essas práticas asseguram que a aquisição dos itens para as creches não apenas atenda aos critérios de qualidade e conforto exigidos par</w:t>
      </w:r>
      <w:r>
        <w:rPr>
          <w:sz w:val="23"/>
          <w:szCs w:val="23"/>
        </w:rPr>
        <w:t>a o público infantil, mas também contribua para o compromisso ambiental da administração pública.</w:t>
      </w:r>
    </w:p>
    <w:p w:rsidR="00612EB1" w:rsidRDefault="00612EB1">
      <w:pPr>
        <w:spacing w:line="360" w:lineRule="auto"/>
        <w:ind w:right="-2"/>
        <w:jc w:val="both"/>
        <w:rPr>
          <w:b/>
          <w:color w:val="FF0000"/>
          <w:sz w:val="23"/>
          <w:szCs w:val="23"/>
        </w:rPr>
      </w:pPr>
    </w:p>
    <w:p w:rsidR="00612EB1" w:rsidRDefault="00B81101">
      <w:pPr>
        <w:numPr>
          <w:ilvl w:val="0"/>
          <w:numId w:val="17"/>
        </w:numPr>
        <w:spacing w:line="360" w:lineRule="auto"/>
        <w:ind w:right="-2"/>
        <w:jc w:val="both"/>
        <w:rPr>
          <w:b/>
          <w:sz w:val="23"/>
          <w:szCs w:val="23"/>
        </w:rPr>
      </w:pPr>
      <w:r>
        <w:rPr>
          <w:b/>
          <w:sz w:val="23"/>
          <w:szCs w:val="23"/>
        </w:rPr>
        <w:t>CONCLUSÃO DE VIABILIDADE DA CONTRATAÇÃO</w:t>
      </w:r>
    </w:p>
    <w:p w:rsidR="00612EB1" w:rsidRDefault="00B81101">
      <w:pPr>
        <w:spacing w:before="240" w:after="240" w:line="360" w:lineRule="auto"/>
        <w:jc w:val="both"/>
        <w:rPr>
          <w:sz w:val="23"/>
          <w:szCs w:val="23"/>
        </w:rPr>
      </w:pPr>
      <w:r>
        <w:rPr>
          <w:sz w:val="23"/>
          <w:szCs w:val="23"/>
        </w:rPr>
        <w:t xml:space="preserve">A presente aquisição de mantas, lençóis para camas empilháveis e edredons destinados às creches da Rede Municipal de </w:t>
      </w:r>
      <w:r>
        <w:rPr>
          <w:sz w:val="23"/>
          <w:szCs w:val="23"/>
        </w:rPr>
        <w:t>Educação é uma medida viável e necessária, fundamentada nos seguintes fatores:</w:t>
      </w:r>
    </w:p>
    <w:p w:rsidR="00612EB1" w:rsidRDefault="00B81101">
      <w:pPr>
        <w:spacing w:before="240" w:after="240" w:line="360" w:lineRule="auto"/>
        <w:jc w:val="both"/>
        <w:rPr>
          <w:sz w:val="23"/>
          <w:szCs w:val="23"/>
        </w:rPr>
      </w:pPr>
      <w:r>
        <w:rPr>
          <w:b/>
          <w:sz w:val="23"/>
          <w:szCs w:val="23"/>
        </w:rPr>
        <w:t>Melhoria no ambiente de descanso infantil:</w:t>
      </w:r>
      <w:r>
        <w:rPr>
          <w:sz w:val="23"/>
          <w:szCs w:val="23"/>
        </w:rPr>
        <w:t xml:space="preserve"> Os itens selecionados proporcionarão mais conforto, acolhimento e qualidade no momento de repouso das crianças nas creches, contribuin</w:t>
      </w:r>
      <w:r>
        <w:rPr>
          <w:sz w:val="23"/>
          <w:szCs w:val="23"/>
        </w:rPr>
        <w:t>do diretamente para o bem-estar e o desenvolvimento saudável dos alunos da Educação Infantil.</w:t>
      </w:r>
    </w:p>
    <w:p w:rsidR="00612EB1" w:rsidRDefault="00B81101">
      <w:pPr>
        <w:spacing w:before="240" w:after="240" w:line="360" w:lineRule="auto"/>
        <w:jc w:val="both"/>
        <w:rPr>
          <w:sz w:val="23"/>
          <w:szCs w:val="23"/>
        </w:rPr>
      </w:pPr>
      <w:r>
        <w:rPr>
          <w:b/>
          <w:sz w:val="23"/>
          <w:szCs w:val="23"/>
        </w:rPr>
        <w:t>Benefícios à saúde e segurança das crianças:</w:t>
      </w:r>
      <w:r>
        <w:rPr>
          <w:sz w:val="23"/>
          <w:szCs w:val="23"/>
        </w:rPr>
        <w:t xml:space="preserve"> Os materiais escolhidos são antialérgicos, atóxicos e adequados para uso infantil, garantindo a proteção da saúde dos</w:t>
      </w:r>
      <w:r>
        <w:rPr>
          <w:sz w:val="23"/>
          <w:szCs w:val="23"/>
        </w:rPr>
        <w:t xml:space="preserve"> pequenos, especialmente em períodos de temperaturas mais baixas. </w:t>
      </w:r>
    </w:p>
    <w:p w:rsidR="00612EB1" w:rsidRDefault="00B81101">
      <w:pPr>
        <w:spacing w:before="240" w:after="240" w:line="360" w:lineRule="auto"/>
        <w:jc w:val="both"/>
        <w:rPr>
          <w:sz w:val="23"/>
          <w:szCs w:val="23"/>
        </w:rPr>
      </w:pPr>
      <w:r>
        <w:rPr>
          <w:b/>
          <w:sz w:val="23"/>
          <w:szCs w:val="23"/>
        </w:rPr>
        <w:t>Adequação técnica e funcional:</w:t>
      </w:r>
      <w:r>
        <w:rPr>
          <w:sz w:val="23"/>
          <w:szCs w:val="23"/>
        </w:rPr>
        <w:t xml:space="preserve"> Os produtos foram selecionados com base em critérios como medidas compatíveis com as camas empilháveis utilizadas nas unidades, facilidade de higienização, re</w:t>
      </w:r>
      <w:r>
        <w:rPr>
          <w:sz w:val="23"/>
          <w:szCs w:val="23"/>
        </w:rPr>
        <w:t>sistência e durabilidade. Isso assegura sua funcionalidade e adequação ao uso contínuo no cotidiano das creches.</w:t>
      </w:r>
    </w:p>
    <w:p w:rsidR="00612EB1" w:rsidRDefault="00B81101">
      <w:pPr>
        <w:spacing w:before="240" w:after="240" w:line="360" w:lineRule="auto"/>
        <w:jc w:val="both"/>
        <w:rPr>
          <w:sz w:val="23"/>
          <w:szCs w:val="23"/>
        </w:rPr>
      </w:pPr>
      <w:r>
        <w:rPr>
          <w:b/>
          <w:sz w:val="23"/>
          <w:szCs w:val="23"/>
        </w:rPr>
        <w:t>Análise detalhada da demanda:</w:t>
      </w:r>
      <w:r>
        <w:rPr>
          <w:sz w:val="23"/>
          <w:szCs w:val="23"/>
        </w:rPr>
        <w:t xml:space="preserve"> A Secretaria da Educação realizou um levantamento minucioso junto às Creches Municipais, identificando a quantida</w:t>
      </w:r>
      <w:r>
        <w:rPr>
          <w:sz w:val="23"/>
          <w:szCs w:val="23"/>
        </w:rPr>
        <w:t xml:space="preserve">de de crianças atendidas, os tipos de camas utilizadas e as condições estruturais de cada creche. Isso permitiu </w:t>
      </w:r>
      <w:r>
        <w:rPr>
          <w:sz w:val="23"/>
          <w:szCs w:val="23"/>
        </w:rPr>
        <w:lastRenderedPageBreak/>
        <w:t>dimensionar adequadamente a aquisição, evitando desperdícios e garantindo o atendimento eficiente de todas as unidades.</w:t>
      </w:r>
    </w:p>
    <w:p w:rsidR="00612EB1" w:rsidRDefault="00B81101">
      <w:pPr>
        <w:spacing w:before="240" w:after="240" w:line="360" w:lineRule="auto"/>
        <w:jc w:val="both"/>
        <w:rPr>
          <w:b/>
          <w:sz w:val="23"/>
          <w:szCs w:val="23"/>
        </w:rPr>
      </w:pPr>
      <w:r>
        <w:rPr>
          <w:sz w:val="23"/>
          <w:szCs w:val="23"/>
        </w:rPr>
        <w:t>Essa aquisição represent</w:t>
      </w:r>
      <w:r>
        <w:rPr>
          <w:sz w:val="23"/>
          <w:szCs w:val="23"/>
        </w:rPr>
        <w:t>a um investimento essencial na qualidade do atendimento oferecido nas creches municipais, reforçando o cuidado com a primeira infância, promovendo o conforto, a saúde e a segurança das crianças, e contribuindo para a melhoria contínua dos serviços públicos</w:t>
      </w:r>
      <w:r>
        <w:rPr>
          <w:sz w:val="23"/>
          <w:szCs w:val="23"/>
        </w:rPr>
        <w:t xml:space="preserve"> de educação.</w:t>
      </w:r>
    </w:p>
    <w:tbl>
      <w:tblPr>
        <w:tblStyle w:val="aff3"/>
        <w:tblW w:w="7335" w:type="dxa"/>
        <w:jc w:val="center"/>
        <w:tblInd w:w="0" w:type="dxa"/>
        <w:tblLayout w:type="fixed"/>
        <w:tblLook w:val="0400" w:firstRow="0" w:lastRow="0" w:firstColumn="0" w:lastColumn="0" w:noHBand="0" w:noVBand="1"/>
      </w:tblPr>
      <w:tblGrid>
        <w:gridCol w:w="7335"/>
      </w:tblGrid>
      <w:tr w:rsidR="00612EB1">
        <w:trPr>
          <w:jc w:val="center"/>
        </w:trPr>
        <w:tc>
          <w:tcPr>
            <w:tcW w:w="7335" w:type="dxa"/>
            <w:tcBorders>
              <w:top w:val="single" w:sz="6" w:space="0" w:color="000000"/>
              <w:left w:val="single" w:sz="6" w:space="0" w:color="000000"/>
              <w:bottom w:val="nil"/>
              <w:right w:val="single" w:sz="6" w:space="0" w:color="000000"/>
            </w:tcBorders>
            <w:shd w:val="clear" w:color="auto" w:fill="EEEEEE"/>
            <w:tcMar>
              <w:top w:w="57" w:type="dxa"/>
              <w:left w:w="57" w:type="dxa"/>
              <w:bottom w:w="0" w:type="dxa"/>
              <w:right w:w="57" w:type="dxa"/>
            </w:tcMar>
          </w:tcPr>
          <w:p w:rsidR="00612EB1" w:rsidRDefault="00B81101">
            <w:pPr>
              <w:spacing w:line="360" w:lineRule="auto"/>
              <w:ind w:right="-2"/>
              <w:jc w:val="center"/>
              <w:rPr>
                <w:sz w:val="23"/>
                <w:szCs w:val="23"/>
              </w:rPr>
            </w:pPr>
            <w:r>
              <w:rPr>
                <w:b/>
                <w:sz w:val="23"/>
                <w:szCs w:val="23"/>
              </w:rPr>
              <w:t>INTEGRANTE REQUISITANTE</w:t>
            </w:r>
          </w:p>
        </w:tc>
      </w:tr>
      <w:tr w:rsidR="00612EB1">
        <w:trPr>
          <w:trHeight w:val="2702"/>
          <w:jc w:val="center"/>
        </w:trPr>
        <w:tc>
          <w:tcPr>
            <w:tcW w:w="7335" w:type="dxa"/>
            <w:tcBorders>
              <w:top w:val="nil"/>
              <w:left w:val="single" w:sz="6" w:space="0" w:color="000000"/>
              <w:bottom w:val="single" w:sz="6" w:space="0" w:color="000000"/>
              <w:right w:val="single" w:sz="6" w:space="0" w:color="000000"/>
            </w:tcBorders>
            <w:shd w:val="clear" w:color="auto" w:fill="FFFFFF"/>
            <w:tcMar>
              <w:top w:w="0" w:type="dxa"/>
              <w:left w:w="57" w:type="dxa"/>
              <w:bottom w:w="57" w:type="dxa"/>
              <w:right w:w="57" w:type="dxa"/>
            </w:tcMar>
          </w:tcPr>
          <w:p w:rsidR="00612EB1" w:rsidRDefault="00612EB1">
            <w:pPr>
              <w:spacing w:line="360" w:lineRule="auto"/>
              <w:ind w:right="-2"/>
              <w:jc w:val="center"/>
              <w:rPr>
                <w:sz w:val="23"/>
                <w:szCs w:val="23"/>
              </w:rPr>
            </w:pPr>
          </w:p>
          <w:p w:rsidR="00612EB1" w:rsidRDefault="00B81101">
            <w:pPr>
              <w:spacing w:line="360" w:lineRule="auto"/>
              <w:ind w:right="-2"/>
              <w:jc w:val="center"/>
              <w:rPr>
                <w:sz w:val="23"/>
                <w:szCs w:val="23"/>
              </w:rPr>
            </w:pPr>
            <w:r>
              <w:rPr>
                <w:sz w:val="23"/>
                <w:szCs w:val="23"/>
              </w:rPr>
              <w:t>________________________</w:t>
            </w:r>
          </w:p>
          <w:p w:rsidR="00612EB1" w:rsidRDefault="00B81101">
            <w:pPr>
              <w:spacing w:line="360" w:lineRule="auto"/>
              <w:ind w:right="-2"/>
              <w:jc w:val="center"/>
              <w:rPr>
                <w:sz w:val="23"/>
                <w:szCs w:val="23"/>
              </w:rPr>
            </w:pPr>
            <w:r>
              <w:rPr>
                <w:sz w:val="23"/>
                <w:szCs w:val="23"/>
              </w:rPr>
              <w:t>Angelo Antonio Dos S. Fernandes</w:t>
            </w:r>
          </w:p>
          <w:p w:rsidR="00612EB1" w:rsidRDefault="00B81101">
            <w:pPr>
              <w:spacing w:line="360" w:lineRule="auto"/>
              <w:ind w:right="-2"/>
              <w:jc w:val="center"/>
              <w:rPr>
                <w:sz w:val="23"/>
                <w:szCs w:val="23"/>
              </w:rPr>
            </w:pPr>
            <w:r>
              <w:rPr>
                <w:sz w:val="23"/>
                <w:szCs w:val="23"/>
              </w:rPr>
              <w:t>Assessor II</w:t>
            </w:r>
          </w:p>
          <w:p w:rsidR="00612EB1" w:rsidRDefault="00B81101">
            <w:pPr>
              <w:spacing w:line="360" w:lineRule="auto"/>
              <w:ind w:right="-2"/>
              <w:jc w:val="center"/>
              <w:rPr>
                <w:sz w:val="23"/>
                <w:szCs w:val="23"/>
              </w:rPr>
            </w:pPr>
            <w:r>
              <w:rPr>
                <w:sz w:val="23"/>
                <w:szCs w:val="23"/>
              </w:rPr>
              <w:t>Matrícula: 13675</w:t>
            </w:r>
          </w:p>
          <w:p w:rsidR="00612EB1" w:rsidRDefault="00612EB1">
            <w:pPr>
              <w:spacing w:line="360" w:lineRule="auto"/>
              <w:ind w:right="-2"/>
              <w:jc w:val="center"/>
              <w:rPr>
                <w:sz w:val="23"/>
                <w:szCs w:val="23"/>
              </w:rPr>
            </w:pPr>
          </w:p>
          <w:p w:rsidR="00612EB1" w:rsidRDefault="00B81101">
            <w:pPr>
              <w:spacing w:line="360" w:lineRule="auto"/>
              <w:ind w:right="-2"/>
              <w:jc w:val="center"/>
              <w:rPr>
                <w:sz w:val="23"/>
                <w:szCs w:val="23"/>
              </w:rPr>
            </w:pPr>
            <w:r>
              <w:rPr>
                <w:sz w:val="23"/>
                <w:szCs w:val="23"/>
              </w:rPr>
              <w:t>Santa Branca, 14 de Julho de 2025.</w:t>
            </w:r>
          </w:p>
        </w:tc>
      </w:tr>
    </w:tbl>
    <w:p w:rsidR="00612EB1" w:rsidRDefault="00612EB1">
      <w:pPr>
        <w:spacing w:line="360" w:lineRule="auto"/>
        <w:ind w:right="-2"/>
        <w:jc w:val="both"/>
        <w:rPr>
          <w:b/>
          <w:sz w:val="23"/>
          <w:szCs w:val="23"/>
        </w:rPr>
      </w:pPr>
    </w:p>
    <w:p w:rsidR="00612EB1" w:rsidRDefault="00612EB1">
      <w:pPr>
        <w:spacing w:line="360" w:lineRule="auto"/>
        <w:ind w:right="-2"/>
        <w:jc w:val="both"/>
        <w:rPr>
          <w:b/>
          <w:sz w:val="23"/>
          <w:szCs w:val="23"/>
        </w:rPr>
      </w:pPr>
    </w:p>
    <w:sdt>
      <w:sdtPr>
        <w:tag w:val="goog_rdk_1"/>
        <w:id w:val="-347584151"/>
        <w:lock w:val="contentLocked"/>
      </w:sdtPr>
      <w:sdtEndPr/>
      <w:sdtContent>
        <w:tbl>
          <w:tblPr>
            <w:tblStyle w:val="aff4"/>
            <w:tblpPr w:leftFromText="180" w:rightFromText="180" w:topFromText="180" w:bottomFromText="180" w:vertAnchor="text" w:tblpX="834"/>
            <w:tblW w:w="7380" w:type="dxa"/>
            <w:tblInd w:w="0" w:type="dxa"/>
            <w:tblLayout w:type="fixed"/>
            <w:tblLook w:val="0400" w:firstRow="0" w:lastRow="0" w:firstColumn="0" w:lastColumn="0" w:noHBand="0" w:noVBand="1"/>
          </w:tblPr>
          <w:tblGrid>
            <w:gridCol w:w="7380"/>
          </w:tblGrid>
          <w:tr w:rsidR="00612EB1">
            <w:tc>
              <w:tcPr>
                <w:tcW w:w="7380" w:type="dxa"/>
                <w:tcBorders>
                  <w:top w:val="single" w:sz="6" w:space="0" w:color="000000"/>
                  <w:left w:val="single" w:sz="6" w:space="0" w:color="000000"/>
                  <w:right w:val="single" w:sz="6" w:space="0" w:color="000000"/>
                </w:tcBorders>
                <w:shd w:val="clear" w:color="auto" w:fill="EEEEEE"/>
                <w:tcMar>
                  <w:top w:w="57" w:type="dxa"/>
                  <w:left w:w="57" w:type="dxa"/>
                  <w:bottom w:w="0" w:type="dxa"/>
                  <w:right w:w="57" w:type="dxa"/>
                </w:tcMar>
              </w:tcPr>
              <w:p w:rsidR="00612EB1" w:rsidRDefault="00B81101">
                <w:pPr>
                  <w:spacing w:line="360" w:lineRule="auto"/>
                  <w:ind w:right="-2"/>
                  <w:jc w:val="center"/>
                  <w:rPr>
                    <w:sz w:val="23"/>
                    <w:szCs w:val="23"/>
                  </w:rPr>
                </w:pPr>
                <w:r>
                  <w:rPr>
                    <w:b/>
                    <w:sz w:val="23"/>
                    <w:szCs w:val="23"/>
                  </w:rPr>
                  <w:t>AUTORIDADE COMPETENTE</w:t>
                </w:r>
              </w:p>
            </w:tc>
          </w:tr>
          <w:tr w:rsidR="00612EB1">
            <w:tc>
              <w:tcPr>
                <w:tcW w:w="7380" w:type="dxa"/>
                <w:tcBorders>
                  <w:left w:val="single" w:sz="6" w:space="0" w:color="000000"/>
                  <w:bottom w:val="single" w:sz="6" w:space="0" w:color="000000"/>
                  <w:right w:val="single" w:sz="6" w:space="0" w:color="000000"/>
                </w:tcBorders>
                <w:shd w:val="clear" w:color="auto" w:fill="FFFFFF"/>
                <w:tcMar>
                  <w:top w:w="0" w:type="dxa"/>
                  <w:left w:w="57" w:type="dxa"/>
                  <w:bottom w:w="57" w:type="dxa"/>
                  <w:right w:w="57" w:type="dxa"/>
                </w:tcMar>
              </w:tcPr>
              <w:p w:rsidR="00612EB1" w:rsidRDefault="00612EB1">
                <w:pPr>
                  <w:spacing w:line="360" w:lineRule="auto"/>
                  <w:ind w:right="-2"/>
                  <w:rPr>
                    <w:sz w:val="23"/>
                    <w:szCs w:val="23"/>
                  </w:rPr>
                </w:pPr>
              </w:p>
              <w:p w:rsidR="00612EB1" w:rsidRDefault="00B81101">
                <w:pPr>
                  <w:spacing w:line="360" w:lineRule="auto"/>
                  <w:ind w:right="-2"/>
                  <w:jc w:val="center"/>
                  <w:rPr>
                    <w:sz w:val="23"/>
                    <w:szCs w:val="23"/>
                  </w:rPr>
                </w:pPr>
                <w:r>
                  <w:rPr>
                    <w:sz w:val="23"/>
                    <w:szCs w:val="23"/>
                  </w:rPr>
                  <w:t>______________________</w:t>
                </w:r>
              </w:p>
              <w:p w:rsidR="00612EB1" w:rsidRDefault="00B81101">
                <w:pPr>
                  <w:spacing w:line="360" w:lineRule="auto"/>
                  <w:ind w:right="-2"/>
                  <w:jc w:val="center"/>
                  <w:rPr>
                    <w:sz w:val="23"/>
                    <w:szCs w:val="23"/>
                  </w:rPr>
                </w:pPr>
                <w:r>
                  <w:rPr>
                    <w:sz w:val="23"/>
                    <w:szCs w:val="23"/>
                  </w:rPr>
                  <w:t>Alexandra C. S. F. Meirelles</w:t>
                </w:r>
              </w:p>
              <w:p w:rsidR="00612EB1" w:rsidRDefault="00B81101">
                <w:pPr>
                  <w:spacing w:line="360" w:lineRule="auto"/>
                  <w:ind w:right="-2"/>
                  <w:jc w:val="center"/>
                  <w:rPr>
                    <w:sz w:val="23"/>
                    <w:szCs w:val="23"/>
                  </w:rPr>
                </w:pPr>
                <w:r>
                  <w:rPr>
                    <w:sz w:val="23"/>
                    <w:szCs w:val="23"/>
                  </w:rPr>
                  <w:t>Secretária Municipal de Educação</w:t>
                </w:r>
              </w:p>
              <w:p w:rsidR="00612EB1" w:rsidRDefault="00B81101">
                <w:pPr>
                  <w:spacing w:line="360" w:lineRule="auto"/>
                  <w:ind w:right="-2"/>
                  <w:jc w:val="center"/>
                  <w:rPr>
                    <w:sz w:val="23"/>
                    <w:szCs w:val="23"/>
                  </w:rPr>
                </w:pPr>
                <w:r>
                  <w:rPr>
                    <w:sz w:val="23"/>
                    <w:szCs w:val="23"/>
                  </w:rPr>
                  <w:t>Matrícula: 13718</w:t>
                </w:r>
              </w:p>
              <w:p w:rsidR="00612EB1" w:rsidRDefault="00B81101">
                <w:pPr>
                  <w:spacing w:line="360" w:lineRule="auto"/>
                  <w:ind w:right="-2"/>
                  <w:jc w:val="center"/>
                  <w:rPr>
                    <w:sz w:val="23"/>
                    <w:szCs w:val="23"/>
                  </w:rPr>
                </w:pPr>
                <w:r>
                  <w:rPr>
                    <w:sz w:val="23"/>
                    <w:szCs w:val="23"/>
                  </w:rPr>
                  <w:t>Santa Branca, 14 de Julho de 2025</w:t>
                </w:r>
              </w:p>
            </w:tc>
          </w:tr>
        </w:tbl>
      </w:sdtContent>
    </w:sdt>
    <w:p w:rsidR="00612EB1" w:rsidRDefault="00612EB1">
      <w:pPr>
        <w:spacing w:line="360" w:lineRule="auto"/>
        <w:ind w:right="-2"/>
        <w:jc w:val="both"/>
        <w:rPr>
          <w:b/>
          <w:sz w:val="23"/>
          <w:szCs w:val="23"/>
        </w:rPr>
      </w:pPr>
    </w:p>
    <w:p w:rsidR="00612EB1" w:rsidRDefault="00612EB1">
      <w:pPr>
        <w:spacing w:line="360" w:lineRule="auto"/>
        <w:ind w:right="-2"/>
        <w:jc w:val="both"/>
        <w:rPr>
          <w:b/>
          <w:sz w:val="23"/>
          <w:szCs w:val="23"/>
        </w:rPr>
      </w:pPr>
    </w:p>
    <w:sectPr w:rsidR="00612EB1">
      <w:headerReference w:type="default" r:id="rId13"/>
      <w:footerReference w:type="default" r:id="rId14"/>
      <w:pgSz w:w="11906" w:h="16838"/>
      <w:pgMar w:top="1417" w:right="1133" w:bottom="1417" w:left="1701" w:header="708" w:footer="566"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81101" w:rsidRDefault="00B81101">
      <w:r>
        <w:separator/>
      </w:r>
    </w:p>
  </w:endnote>
  <w:endnote w:type="continuationSeparator" w:id="0">
    <w:p w:rsidR="00B81101" w:rsidRDefault="00B811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Ecofont_Spranq_eco_Sans">
    <w:altName w:val="Cambria"/>
    <w:panose1 w:val="00000000000000000000"/>
    <w:charset w:val="00"/>
    <w:family w:val="roman"/>
    <w:notTrueType/>
    <w:pitch w:val="default"/>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2EB1" w:rsidRDefault="00B81101">
    <w:pPr>
      <w:pBdr>
        <w:top w:val="nil"/>
        <w:left w:val="nil"/>
        <w:bottom w:val="nil"/>
        <w:right w:val="nil"/>
        <w:between w:val="nil"/>
      </w:pBdr>
      <w:tabs>
        <w:tab w:val="center" w:pos="4252"/>
        <w:tab w:val="right" w:pos="8504"/>
      </w:tabs>
      <w:jc w:val="right"/>
      <w:rPr>
        <w:color w:val="000000"/>
      </w:rPr>
    </w:pPr>
    <w:r>
      <w:t xml:space="preserve">Página </w:t>
    </w:r>
    <w:r>
      <w:rPr>
        <w:color w:val="000000"/>
      </w:rPr>
      <w:fldChar w:fldCharType="begin"/>
    </w:r>
    <w:r>
      <w:rPr>
        <w:color w:val="000000"/>
      </w:rPr>
      <w:instrText>PAGE</w:instrText>
    </w:r>
    <w:r w:rsidR="0053773F">
      <w:rPr>
        <w:color w:val="000000"/>
      </w:rPr>
      <w:fldChar w:fldCharType="separate"/>
    </w:r>
    <w:r w:rsidR="0053773F">
      <w:rPr>
        <w:noProof/>
        <w:color w:val="000000"/>
      </w:rPr>
      <w:t>2</w:t>
    </w:r>
    <w:r>
      <w:rPr>
        <w:color w:val="00000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81101" w:rsidRDefault="00B81101">
      <w:r>
        <w:separator/>
      </w:r>
    </w:p>
  </w:footnote>
  <w:footnote w:type="continuationSeparator" w:id="0">
    <w:p w:rsidR="00B81101" w:rsidRDefault="00B8110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2EB1" w:rsidRDefault="00B81101">
    <w:pPr>
      <w:widowControl w:val="0"/>
      <w:tabs>
        <w:tab w:val="center" w:pos="4252"/>
        <w:tab w:val="right" w:pos="9339"/>
      </w:tabs>
      <w:ind w:left="1133" w:right="-834"/>
      <w:jc w:val="center"/>
      <w:rPr>
        <w:rFonts w:ascii="Times New Roman" w:eastAsia="Times New Roman" w:hAnsi="Times New Roman" w:cs="Times New Roman"/>
      </w:rPr>
    </w:pPr>
    <w:r>
      <w:rPr>
        <w:rFonts w:ascii="Times New Roman" w:eastAsia="Times New Roman" w:hAnsi="Times New Roman" w:cs="Times New Roman"/>
      </w:rPr>
      <w:t>PREFEITURA MUNICIPAL DE SANTA BRANCA</w:t>
    </w:r>
    <w:r>
      <w:rPr>
        <w:noProof/>
      </w:rPr>
      <w:drawing>
        <wp:anchor distT="114300" distB="114300" distL="114300" distR="114300" simplePos="0" relativeHeight="251658240" behindDoc="0" locked="0" layoutInCell="1" hidden="0" allowOverlap="1">
          <wp:simplePos x="0" y="0"/>
          <wp:positionH relativeFrom="column">
            <wp:posOffset>-314315</wp:posOffset>
          </wp:positionH>
          <wp:positionV relativeFrom="paragraph">
            <wp:posOffset>-161918</wp:posOffset>
          </wp:positionV>
          <wp:extent cx="1065274" cy="863963"/>
          <wp:effectExtent l="0" t="0" r="0" b="0"/>
          <wp:wrapNone/>
          <wp:docPr id="147627658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065274" cy="863963"/>
                  </a:xfrm>
                  <a:prstGeom prst="rect">
                    <a:avLst/>
                  </a:prstGeom>
                  <a:ln/>
                </pic:spPr>
              </pic:pic>
            </a:graphicData>
          </a:graphic>
        </wp:anchor>
      </w:drawing>
    </w:r>
  </w:p>
  <w:p w:rsidR="00612EB1" w:rsidRDefault="00B81101">
    <w:pPr>
      <w:widowControl w:val="0"/>
      <w:tabs>
        <w:tab w:val="center" w:pos="4252"/>
        <w:tab w:val="right" w:pos="9339"/>
      </w:tabs>
      <w:ind w:left="1133" w:right="-834"/>
      <w:jc w:val="center"/>
      <w:rPr>
        <w:rFonts w:ascii="Times New Roman" w:eastAsia="Times New Roman" w:hAnsi="Times New Roman" w:cs="Times New Roman"/>
        <w:b/>
        <w:u w:val="single"/>
      </w:rPr>
    </w:pPr>
    <w:r>
      <w:rPr>
        <w:rFonts w:ascii="Times New Roman" w:eastAsia="Times New Roman" w:hAnsi="Times New Roman" w:cs="Times New Roman"/>
        <w:b/>
        <w:u w:val="single"/>
      </w:rPr>
      <w:t>SECRETARIA MUNICIPAL DE EDUCAÇÃO</w:t>
    </w:r>
  </w:p>
  <w:p w:rsidR="00612EB1" w:rsidRDefault="00B81101">
    <w:pPr>
      <w:widowControl w:val="0"/>
      <w:tabs>
        <w:tab w:val="center" w:pos="4252"/>
        <w:tab w:val="right" w:pos="9339"/>
      </w:tabs>
      <w:ind w:left="1133" w:right="-834"/>
      <w:jc w:val="center"/>
      <w:rPr>
        <w:rFonts w:ascii="Times New Roman" w:eastAsia="Times New Roman" w:hAnsi="Times New Roman" w:cs="Times New Roman"/>
      </w:rPr>
    </w:pPr>
    <w:r>
      <w:rPr>
        <w:rFonts w:ascii="Times New Roman" w:eastAsia="Times New Roman" w:hAnsi="Times New Roman" w:cs="Times New Roman"/>
      </w:rPr>
      <w:t>Rua Independência, nº 300 – Centro – Santa Branca – São Paulo – CEP: 12.380-000</w:t>
    </w:r>
  </w:p>
  <w:p w:rsidR="00612EB1" w:rsidRDefault="00B81101">
    <w:pPr>
      <w:widowControl w:val="0"/>
      <w:tabs>
        <w:tab w:val="center" w:pos="4252"/>
        <w:tab w:val="right" w:pos="9339"/>
      </w:tabs>
      <w:ind w:left="1133" w:right="-834"/>
      <w:jc w:val="center"/>
      <w:rPr>
        <w:rFonts w:ascii="Times New Roman" w:eastAsia="Times New Roman" w:hAnsi="Times New Roman" w:cs="Times New Roman"/>
      </w:rPr>
    </w:pPr>
    <w:r>
      <w:rPr>
        <w:rFonts w:ascii="Times New Roman" w:eastAsia="Times New Roman" w:hAnsi="Times New Roman" w:cs="Times New Roman"/>
      </w:rPr>
      <w:t xml:space="preserve">Tel: (12) 3972-1686 / 3972-3061   </w:t>
    </w:r>
    <w:r>
      <w:rPr>
        <w:rFonts w:ascii="Times New Roman" w:eastAsia="Times New Roman" w:hAnsi="Times New Roman" w:cs="Times New Roman"/>
      </w:rPr>
      <w:tab/>
      <w:t>e-mail: sesantabranca@gmail.com</w:t>
    </w:r>
  </w:p>
  <w:p w:rsidR="00612EB1" w:rsidRDefault="00612EB1">
    <w:pPr>
      <w:widowControl w:val="0"/>
      <w:tabs>
        <w:tab w:val="center" w:pos="4252"/>
        <w:tab w:val="right" w:pos="9339"/>
      </w:tabs>
      <w:ind w:left="1133" w:right="-834"/>
      <w:jc w:val="center"/>
      <w:rPr>
        <w:rFonts w:ascii="Times New Roman" w:eastAsia="Times New Roman" w:hAnsi="Times New Roman" w:cs="Times New Roman"/>
      </w:rPr>
    </w:pPr>
  </w:p>
  <w:p w:rsidR="00612EB1" w:rsidRDefault="00612EB1">
    <w:pPr>
      <w:widowControl w:val="0"/>
      <w:spacing w:line="14" w:lineRule="auto"/>
    </w:pPr>
  </w:p>
  <w:p w:rsidR="00612EB1" w:rsidRDefault="00612EB1">
    <w:pPr>
      <w:pBdr>
        <w:top w:val="nil"/>
        <w:left w:val="nil"/>
        <w:bottom w:val="nil"/>
        <w:right w:val="nil"/>
        <w:between w:val="nil"/>
      </w:pBdr>
      <w:tabs>
        <w:tab w:val="center" w:pos="4252"/>
        <w:tab w:val="right" w:pos="8504"/>
      </w:tabs>
      <w:rPr>
        <w:rFonts w:ascii="Calibri" w:eastAsia="Calibri" w:hAnsi="Calibri" w:cs="Calibri"/>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B50328"/>
    <w:multiLevelType w:val="multilevel"/>
    <w:tmpl w:val="8E1667B6"/>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
    <w:nsid w:val="18F53652"/>
    <w:multiLevelType w:val="multilevel"/>
    <w:tmpl w:val="6F8CC744"/>
    <w:lvl w:ilvl="0">
      <w:start w:val="1"/>
      <w:numFmt w:val="decimal"/>
      <w:lvlText w:val="%1."/>
      <w:lvlJc w:val="right"/>
      <w:pPr>
        <w:ind w:left="400" w:hanging="261"/>
      </w:pPr>
      <w:rPr>
        <w:u w:val="none"/>
      </w:rPr>
    </w:lvl>
    <w:lvl w:ilvl="1">
      <w:start w:val="1"/>
      <w:numFmt w:val="decimal"/>
      <w:lvlText w:val="%1.%2."/>
      <w:lvlJc w:val="right"/>
      <w:pPr>
        <w:ind w:left="140" w:hanging="362"/>
      </w:pPr>
      <w:rPr>
        <w:u w:val="none"/>
      </w:rPr>
    </w:lvl>
    <w:lvl w:ilvl="2">
      <w:numFmt w:val="decimal"/>
      <w:lvlText w:val="%1.%2.%3."/>
      <w:lvlJc w:val="right"/>
      <w:pPr>
        <w:ind w:left="1566" w:hanging="362"/>
      </w:pPr>
      <w:rPr>
        <w:u w:val="none"/>
      </w:rPr>
    </w:lvl>
    <w:lvl w:ilvl="3">
      <w:numFmt w:val="decimal"/>
      <w:lvlText w:val="%1.%2.%3.%4."/>
      <w:lvlJc w:val="right"/>
      <w:pPr>
        <w:ind w:left="2733" w:hanging="362"/>
      </w:pPr>
      <w:rPr>
        <w:u w:val="none"/>
      </w:rPr>
    </w:lvl>
    <w:lvl w:ilvl="4">
      <w:numFmt w:val="decimal"/>
      <w:lvlText w:val="%1.%2.%3.%4.%5."/>
      <w:lvlJc w:val="right"/>
      <w:pPr>
        <w:ind w:left="3899" w:hanging="362"/>
      </w:pPr>
      <w:rPr>
        <w:u w:val="none"/>
      </w:rPr>
    </w:lvl>
    <w:lvl w:ilvl="5">
      <w:numFmt w:val="decimal"/>
      <w:lvlText w:val="%1.%2.%3.%4.%5.%6."/>
      <w:lvlJc w:val="right"/>
      <w:pPr>
        <w:ind w:left="5066" w:hanging="362"/>
      </w:pPr>
      <w:rPr>
        <w:u w:val="none"/>
      </w:rPr>
    </w:lvl>
    <w:lvl w:ilvl="6">
      <w:numFmt w:val="decimal"/>
      <w:lvlText w:val="%1.%2.%3.%4.%5.%6.%7."/>
      <w:lvlJc w:val="right"/>
      <w:pPr>
        <w:ind w:left="6232" w:hanging="362"/>
      </w:pPr>
      <w:rPr>
        <w:u w:val="none"/>
      </w:rPr>
    </w:lvl>
    <w:lvl w:ilvl="7">
      <w:numFmt w:val="decimal"/>
      <w:lvlText w:val="%1.%2.%3.%4.%5.%6.%7.%8."/>
      <w:lvlJc w:val="right"/>
      <w:pPr>
        <w:ind w:left="7399" w:hanging="362"/>
      </w:pPr>
      <w:rPr>
        <w:u w:val="none"/>
      </w:rPr>
    </w:lvl>
    <w:lvl w:ilvl="8">
      <w:numFmt w:val="decimal"/>
      <w:lvlText w:val="%1.%2.%3.%4.%5.%6.%7.%8.%9."/>
      <w:lvlJc w:val="right"/>
      <w:pPr>
        <w:ind w:left="8566" w:hanging="362"/>
      </w:pPr>
      <w:rPr>
        <w:u w:val="none"/>
      </w:rPr>
    </w:lvl>
  </w:abstractNum>
  <w:abstractNum w:abstractNumId="2">
    <w:nsid w:val="24A46CB4"/>
    <w:multiLevelType w:val="multilevel"/>
    <w:tmpl w:val="FEE8ADDC"/>
    <w:lvl w:ilvl="0">
      <w:start w:val="1"/>
      <w:numFmt w:val="decimal"/>
      <w:lvlText w:val="%1."/>
      <w:lvlJc w:val="left"/>
      <w:pPr>
        <w:ind w:left="405" w:hanging="360"/>
      </w:pPr>
    </w:lvl>
    <w:lvl w:ilvl="1">
      <w:start w:val="1"/>
      <w:numFmt w:val="decimal"/>
      <w:lvlText w:val="%1.%2."/>
      <w:lvlJc w:val="left"/>
      <w:pPr>
        <w:ind w:left="1494" w:hanging="360"/>
      </w:pPr>
      <w:rPr>
        <w:rFonts w:ascii="Calibri" w:eastAsia="Calibri" w:hAnsi="Calibri" w:cs="Calibri"/>
        <w:sz w:val="22"/>
        <w:szCs w:val="22"/>
      </w:rPr>
    </w:lvl>
    <w:lvl w:ilvl="2">
      <w:start w:val="1"/>
      <w:numFmt w:val="decimal"/>
      <w:lvlText w:val="%1.%2.%3."/>
      <w:lvlJc w:val="left"/>
      <w:pPr>
        <w:ind w:left="2943" w:hanging="720"/>
      </w:pPr>
      <w:rPr>
        <w:rFonts w:ascii="Arial" w:eastAsia="Arial" w:hAnsi="Arial" w:cs="Arial"/>
        <w:sz w:val="22"/>
        <w:szCs w:val="22"/>
      </w:rPr>
    </w:lvl>
    <w:lvl w:ilvl="3">
      <w:start w:val="1"/>
      <w:numFmt w:val="decimal"/>
      <w:lvlText w:val="%1.%2.%3.%4."/>
      <w:lvlJc w:val="left"/>
      <w:pPr>
        <w:ind w:left="4032" w:hanging="720"/>
      </w:pPr>
      <w:rPr>
        <w:rFonts w:ascii="Arial" w:eastAsia="Arial" w:hAnsi="Arial" w:cs="Arial"/>
        <w:sz w:val="22"/>
        <w:szCs w:val="22"/>
      </w:rPr>
    </w:lvl>
    <w:lvl w:ilvl="4">
      <w:start w:val="1"/>
      <w:numFmt w:val="decimal"/>
      <w:lvlText w:val="%1.%2.%3.%4.%5."/>
      <w:lvlJc w:val="left"/>
      <w:pPr>
        <w:ind w:left="5481" w:hanging="1080"/>
      </w:pPr>
      <w:rPr>
        <w:rFonts w:ascii="Arial" w:eastAsia="Arial" w:hAnsi="Arial" w:cs="Arial"/>
        <w:sz w:val="22"/>
        <w:szCs w:val="22"/>
      </w:rPr>
    </w:lvl>
    <w:lvl w:ilvl="5">
      <w:start w:val="1"/>
      <w:numFmt w:val="decimal"/>
      <w:lvlText w:val="%1.%2.%3.%4.%5.%6."/>
      <w:lvlJc w:val="left"/>
      <w:pPr>
        <w:ind w:left="6570" w:hanging="1080"/>
      </w:pPr>
      <w:rPr>
        <w:rFonts w:ascii="Arial" w:eastAsia="Arial" w:hAnsi="Arial" w:cs="Arial"/>
        <w:sz w:val="22"/>
        <w:szCs w:val="22"/>
      </w:rPr>
    </w:lvl>
    <w:lvl w:ilvl="6">
      <w:start w:val="1"/>
      <w:numFmt w:val="decimal"/>
      <w:lvlText w:val="%1.%2.%3.%4.%5.%6.%7."/>
      <w:lvlJc w:val="left"/>
      <w:pPr>
        <w:ind w:left="7659" w:hanging="1080"/>
      </w:pPr>
      <w:rPr>
        <w:rFonts w:ascii="Arial" w:eastAsia="Arial" w:hAnsi="Arial" w:cs="Arial"/>
        <w:sz w:val="22"/>
        <w:szCs w:val="22"/>
      </w:rPr>
    </w:lvl>
    <w:lvl w:ilvl="7">
      <w:start w:val="1"/>
      <w:numFmt w:val="decimal"/>
      <w:lvlText w:val="%1.%2.%3.%4.%5.%6.%7.%8."/>
      <w:lvlJc w:val="left"/>
      <w:pPr>
        <w:ind w:left="9108" w:hanging="1440"/>
      </w:pPr>
      <w:rPr>
        <w:rFonts w:ascii="Arial" w:eastAsia="Arial" w:hAnsi="Arial" w:cs="Arial"/>
        <w:sz w:val="22"/>
        <w:szCs w:val="22"/>
      </w:rPr>
    </w:lvl>
    <w:lvl w:ilvl="8">
      <w:start w:val="1"/>
      <w:numFmt w:val="decimal"/>
      <w:lvlText w:val="%1.%2.%3.%4.%5.%6.%7.%8.%9."/>
      <w:lvlJc w:val="left"/>
      <w:pPr>
        <w:ind w:left="10197" w:hanging="1440"/>
      </w:pPr>
      <w:rPr>
        <w:rFonts w:ascii="Arial" w:eastAsia="Arial" w:hAnsi="Arial" w:cs="Arial"/>
        <w:sz w:val="22"/>
        <w:szCs w:val="22"/>
      </w:rPr>
    </w:lvl>
  </w:abstractNum>
  <w:abstractNum w:abstractNumId="3">
    <w:nsid w:val="250F569B"/>
    <w:multiLevelType w:val="multilevel"/>
    <w:tmpl w:val="8620164A"/>
    <w:lvl w:ilvl="0">
      <w:start w:val="12"/>
      <w:numFmt w:val="decimal"/>
      <w:lvlText w:val="%1."/>
      <w:lvlJc w:val="left"/>
      <w:pPr>
        <w:ind w:left="435" w:hanging="435"/>
      </w:pPr>
      <w:rPr>
        <w:rFonts w:ascii="Calibri" w:eastAsia="Calibri" w:hAnsi="Calibri" w:cs="Calibri"/>
        <w:b/>
        <w:sz w:val="22"/>
        <w:szCs w:val="22"/>
      </w:rPr>
    </w:lvl>
    <w:lvl w:ilvl="1">
      <w:start w:val="1"/>
      <w:numFmt w:val="decimal"/>
      <w:lvlText w:val="%1.%2."/>
      <w:lvlJc w:val="left"/>
      <w:pPr>
        <w:ind w:left="435" w:hanging="435"/>
      </w:pPr>
      <w:rPr>
        <w:rFonts w:ascii="Calibri" w:eastAsia="Calibri" w:hAnsi="Calibri" w:cs="Calibri"/>
        <w:sz w:val="22"/>
        <w:szCs w:val="22"/>
      </w:rPr>
    </w:lvl>
    <w:lvl w:ilvl="2">
      <w:start w:val="1"/>
      <w:numFmt w:val="decimal"/>
      <w:lvlText w:val="%1.%2.%3."/>
      <w:lvlJc w:val="left"/>
      <w:pPr>
        <w:ind w:left="720" w:hanging="720"/>
      </w:pPr>
      <w:rPr>
        <w:rFonts w:ascii="Arial" w:eastAsia="Arial" w:hAnsi="Arial" w:cs="Arial"/>
        <w:sz w:val="20"/>
        <w:szCs w:val="20"/>
      </w:rPr>
    </w:lvl>
    <w:lvl w:ilvl="3">
      <w:start w:val="1"/>
      <w:numFmt w:val="decimal"/>
      <w:lvlText w:val="%1.%2.%3.%4."/>
      <w:lvlJc w:val="left"/>
      <w:pPr>
        <w:ind w:left="720" w:hanging="720"/>
      </w:pPr>
      <w:rPr>
        <w:rFonts w:ascii="Arial" w:eastAsia="Arial" w:hAnsi="Arial" w:cs="Arial"/>
        <w:sz w:val="20"/>
        <w:szCs w:val="20"/>
      </w:rPr>
    </w:lvl>
    <w:lvl w:ilvl="4">
      <w:start w:val="1"/>
      <w:numFmt w:val="decimal"/>
      <w:lvlText w:val="%1.%2.%3.%4.%5."/>
      <w:lvlJc w:val="left"/>
      <w:pPr>
        <w:ind w:left="1080" w:hanging="1080"/>
      </w:pPr>
      <w:rPr>
        <w:rFonts w:ascii="Arial" w:eastAsia="Arial" w:hAnsi="Arial" w:cs="Arial"/>
        <w:sz w:val="20"/>
        <w:szCs w:val="20"/>
      </w:rPr>
    </w:lvl>
    <w:lvl w:ilvl="5">
      <w:start w:val="1"/>
      <w:numFmt w:val="decimal"/>
      <w:lvlText w:val="%1.%2.%3.%4.%5.%6."/>
      <w:lvlJc w:val="left"/>
      <w:pPr>
        <w:ind w:left="1080" w:hanging="1080"/>
      </w:pPr>
      <w:rPr>
        <w:rFonts w:ascii="Arial" w:eastAsia="Arial" w:hAnsi="Arial" w:cs="Arial"/>
        <w:sz w:val="20"/>
        <w:szCs w:val="20"/>
      </w:rPr>
    </w:lvl>
    <w:lvl w:ilvl="6">
      <w:start w:val="1"/>
      <w:numFmt w:val="decimal"/>
      <w:lvlText w:val="%1.%2.%3.%4.%5.%6.%7."/>
      <w:lvlJc w:val="left"/>
      <w:pPr>
        <w:ind w:left="1440" w:hanging="1440"/>
      </w:pPr>
      <w:rPr>
        <w:rFonts w:ascii="Arial" w:eastAsia="Arial" w:hAnsi="Arial" w:cs="Arial"/>
        <w:sz w:val="20"/>
        <w:szCs w:val="20"/>
      </w:rPr>
    </w:lvl>
    <w:lvl w:ilvl="7">
      <w:start w:val="1"/>
      <w:numFmt w:val="decimal"/>
      <w:lvlText w:val="%1.%2.%3.%4.%5.%6.%7.%8."/>
      <w:lvlJc w:val="left"/>
      <w:pPr>
        <w:ind w:left="1440" w:hanging="1440"/>
      </w:pPr>
      <w:rPr>
        <w:rFonts w:ascii="Arial" w:eastAsia="Arial" w:hAnsi="Arial" w:cs="Arial"/>
        <w:sz w:val="20"/>
        <w:szCs w:val="20"/>
      </w:rPr>
    </w:lvl>
    <w:lvl w:ilvl="8">
      <w:start w:val="1"/>
      <w:numFmt w:val="decimal"/>
      <w:lvlText w:val="%1.%2.%3.%4.%5.%6.%7.%8.%9."/>
      <w:lvlJc w:val="left"/>
      <w:pPr>
        <w:ind w:left="1800" w:hanging="1800"/>
      </w:pPr>
      <w:rPr>
        <w:rFonts w:ascii="Arial" w:eastAsia="Arial" w:hAnsi="Arial" w:cs="Arial"/>
        <w:sz w:val="20"/>
        <w:szCs w:val="20"/>
      </w:rPr>
    </w:lvl>
  </w:abstractNum>
  <w:abstractNum w:abstractNumId="4">
    <w:nsid w:val="313F7220"/>
    <w:multiLevelType w:val="multilevel"/>
    <w:tmpl w:val="F1C6D582"/>
    <w:lvl w:ilvl="0">
      <w:start w:val="8"/>
      <w:numFmt w:val="decimal"/>
      <w:lvlText w:val="%1."/>
      <w:lvlJc w:val="left"/>
      <w:pPr>
        <w:ind w:left="360" w:hanging="360"/>
      </w:pPr>
      <w:rPr>
        <w:b/>
      </w:rPr>
    </w:lvl>
    <w:lvl w:ilvl="1">
      <w:start w:val="4"/>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5">
    <w:nsid w:val="36C96ED3"/>
    <w:multiLevelType w:val="multilevel"/>
    <w:tmpl w:val="C7909984"/>
    <w:lvl w:ilvl="0">
      <w:start w:val="1"/>
      <w:numFmt w:val="decimal"/>
      <w:lvlText w:val="%1."/>
      <w:lvlJc w:val="left"/>
      <w:pPr>
        <w:ind w:left="720" w:hanging="360"/>
      </w:pPr>
    </w:lvl>
    <w:lvl w:ilvl="1">
      <w:start w:val="1"/>
      <w:numFmt w:val="decimal"/>
      <w:lvlText w:val="%1.%2."/>
      <w:lvlJc w:val="left"/>
      <w:pPr>
        <w:ind w:left="720" w:hanging="360"/>
      </w:pPr>
      <w:rPr>
        <w:b/>
        <w:color w:val="000000"/>
      </w:rPr>
    </w:lvl>
    <w:lvl w:ilvl="2">
      <w:start w:val="1"/>
      <w:numFmt w:val="decimal"/>
      <w:lvlText w:val="%1.%2.%3."/>
      <w:lvlJc w:val="left"/>
      <w:pPr>
        <w:ind w:left="1080" w:hanging="720"/>
      </w:pPr>
      <w:rPr>
        <w:b/>
        <w:i w:val="0"/>
        <w:color w:val="000000"/>
      </w:rPr>
    </w:lvl>
    <w:lvl w:ilvl="3">
      <w:start w:val="1"/>
      <w:numFmt w:val="decimal"/>
      <w:lvlText w:val="%1.%2.%3.%4."/>
      <w:lvlJc w:val="left"/>
      <w:pPr>
        <w:ind w:left="1080" w:hanging="720"/>
      </w:pPr>
      <w:rPr>
        <w:b/>
        <w:color w:val="000000"/>
      </w:rPr>
    </w:lvl>
    <w:lvl w:ilvl="4">
      <w:start w:val="1"/>
      <w:numFmt w:val="decimal"/>
      <w:lvlText w:val="%1.%2.%3.%4.%5."/>
      <w:lvlJc w:val="left"/>
      <w:pPr>
        <w:ind w:left="1440" w:hanging="1080"/>
      </w:pPr>
      <w:rPr>
        <w:b/>
        <w:color w:val="000000"/>
      </w:rPr>
    </w:lvl>
    <w:lvl w:ilvl="5">
      <w:start w:val="1"/>
      <w:numFmt w:val="decimal"/>
      <w:lvlText w:val="%1.%2.%3.%4.%5.%6."/>
      <w:lvlJc w:val="left"/>
      <w:pPr>
        <w:ind w:left="1440" w:hanging="1080"/>
      </w:pPr>
      <w:rPr>
        <w:b/>
        <w:color w:val="000000"/>
      </w:rPr>
    </w:lvl>
    <w:lvl w:ilvl="6">
      <w:start w:val="1"/>
      <w:numFmt w:val="decimal"/>
      <w:lvlText w:val="%1.%2.%3.%4.%5.%6.%7."/>
      <w:lvlJc w:val="left"/>
      <w:pPr>
        <w:ind w:left="1440" w:hanging="1080"/>
      </w:pPr>
      <w:rPr>
        <w:b/>
        <w:color w:val="000000"/>
      </w:rPr>
    </w:lvl>
    <w:lvl w:ilvl="7">
      <w:start w:val="1"/>
      <w:numFmt w:val="decimal"/>
      <w:lvlText w:val="%1.%2.%3.%4.%5.%6.%7.%8."/>
      <w:lvlJc w:val="left"/>
      <w:pPr>
        <w:ind w:left="1800" w:hanging="1440"/>
      </w:pPr>
      <w:rPr>
        <w:b/>
        <w:color w:val="000000"/>
      </w:rPr>
    </w:lvl>
    <w:lvl w:ilvl="8">
      <w:start w:val="1"/>
      <w:numFmt w:val="decimal"/>
      <w:lvlText w:val="%1.%2.%3.%4.%5.%6.%7.%8.%9."/>
      <w:lvlJc w:val="left"/>
      <w:pPr>
        <w:ind w:left="1800" w:hanging="1440"/>
      </w:pPr>
      <w:rPr>
        <w:b/>
        <w:color w:val="000000"/>
      </w:rPr>
    </w:lvl>
  </w:abstractNum>
  <w:abstractNum w:abstractNumId="6">
    <w:nsid w:val="3A85422F"/>
    <w:multiLevelType w:val="multilevel"/>
    <w:tmpl w:val="867CE7CC"/>
    <w:lvl w:ilvl="0">
      <w:start w:val="14"/>
      <w:numFmt w:val="decimal"/>
      <w:lvlText w:val="%1."/>
      <w:lvlJc w:val="left"/>
      <w:pPr>
        <w:ind w:left="435" w:hanging="435"/>
      </w:pPr>
    </w:lvl>
    <w:lvl w:ilvl="1">
      <w:start w:val="1"/>
      <w:numFmt w:val="decimal"/>
      <w:lvlText w:val="%1.%2."/>
      <w:lvlJc w:val="left"/>
      <w:pPr>
        <w:ind w:left="435" w:hanging="43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
    <w:nsid w:val="3ACD1D53"/>
    <w:multiLevelType w:val="multilevel"/>
    <w:tmpl w:val="4B6E0C70"/>
    <w:lvl w:ilvl="0">
      <w:start w:val="1"/>
      <w:numFmt w:val="decimal"/>
      <w:lvlText w:val="%1."/>
      <w:lvlJc w:val="left"/>
      <w:pPr>
        <w:ind w:left="927" w:hanging="360"/>
      </w:pPr>
      <w:rPr>
        <w:u w:val="none"/>
      </w:rPr>
    </w:lvl>
    <w:lvl w:ilvl="1">
      <w:start w:val="1"/>
      <w:numFmt w:val="decimal"/>
      <w:lvlText w:val="%1.%2."/>
      <w:lvlJc w:val="left"/>
      <w:pPr>
        <w:ind w:left="1287" w:hanging="720"/>
      </w:pPr>
      <w:rPr>
        <w:u w:val="none"/>
      </w:rPr>
    </w:lvl>
    <w:lvl w:ilvl="2">
      <w:start w:val="1"/>
      <w:numFmt w:val="decimal"/>
      <w:lvlText w:val="%1.%2.%3."/>
      <w:lvlJc w:val="left"/>
      <w:pPr>
        <w:ind w:left="1287" w:hanging="720"/>
      </w:pPr>
      <w:rPr>
        <w:u w:val="none"/>
      </w:rPr>
    </w:lvl>
    <w:lvl w:ilvl="3">
      <w:start w:val="1"/>
      <w:numFmt w:val="decimal"/>
      <w:lvlText w:val="%1.%2.%3.%4."/>
      <w:lvlJc w:val="left"/>
      <w:pPr>
        <w:ind w:left="1647" w:hanging="1080"/>
      </w:pPr>
      <w:rPr>
        <w:u w:val="none"/>
      </w:rPr>
    </w:lvl>
    <w:lvl w:ilvl="4">
      <w:start w:val="1"/>
      <w:numFmt w:val="decimal"/>
      <w:lvlText w:val="%1.%2.%3.%4.%5."/>
      <w:lvlJc w:val="left"/>
      <w:pPr>
        <w:ind w:left="1647" w:hanging="1080"/>
      </w:pPr>
      <w:rPr>
        <w:u w:val="none"/>
      </w:rPr>
    </w:lvl>
    <w:lvl w:ilvl="5">
      <w:start w:val="1"/>
      <w:numFmt w:val="decimal"/>
      <w:lvlText w:val="%1.%2.%3.%4.%5.%6."/>
      <w:lvlJc w:val="left"/>
      <w:pPr>
        <w:ind w:left="2007" w:hanging="1440"/>
      </w:pPr>
      <w:rPr>
        <w:u w:val="none"/>
      </w:rPr>
    </w:lvl>
    <w:lvl w:ilvl="6">
      <w:start w:val="1"/>
      <w:numFmt w:val="decimal"/>
      <w:lvlText w:val="%1.%2.%3.%4.%5.%6.%7."/>
      <w:lvlJc w:val="left"/>
      <w:pPr>
        <w:ind w:left="2007" w:hanging="1440"/>
      </w:pPr>
      <w:rPr>
        <w:u w:val="none"/>
      </w:rPr>
    </w:lvl>
    <w:lvl w:ilvl="7">
      <w:start w:val="1"/>
      <w:numFmt w:val="decimal"/>
      <w:lvlText w:val="%1.%2.%3.%4.%5.%6.%7.%8."/>
      <w:lvlJc w:val="left"/>
      <w:pPr>
        <w:ind w:left="2367" w:hanging="1800"/>
      </w:pPr>
      <w:rPr>
        <w:u w:val="none"/>
      </w:rPr>
    </w:lvl>
    <w:lvl w:ilvl="8">
      <w:start w:val="1"/>
      <w:numFmt w:val="decimal"/>
      <w:lvlText w:val="%1.%2.%3.%4.%5.%6.%7.%8.%9."/>
      <w:lvlJc w:val="left"/>
      <w:pPr>
        <w:ind w:left="2367" w:hanging="1800"/>
      </w:pPr>
      <w:rPr>
        <w:u w:val="none"/>
      </w:rPr>
    </w:lvl>
  </w:abstractNum>
  <w:abstractNum w:abstractNumId="8">
    <w:nsid w:val="3C165796"/>
    <w:multiLevelType w:val="multilevel"/>
    <w:tmpl w:val="B380E4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nsid w:val="3D48237A"/>
    <w:multiLevelType w:val="multilevel"/>
    <w:tmpl w:val="5EF8E5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nsid w:val="3ED778AA"/>
    <w:multiLevelType w:val="multilevel"/>
    <w:tmpl w:val="CEDC74F6"/>
    <w:lvl w:ilvl="0">
      <w:start w:val="3"/>
      <w:numFmt w:val="decimal"/>
      <w:lvlText w:val="%1."/>
      <w:lvlJc w:val="left"/>
      <w:pPr>
        <w:ind w:left="600" w:hanging="600"/>
      </w:pPr>
    </w:lvl>
    <w:lvl w:ilvl="1">
      <w:start w:val="3"/>
      <w:numFmt w:val="decimal"/>
      <w:lvlText w:val="%1.%2."/>
      <w:lvlJc w:val="left"/>
      <w:pPr>
        <w:ind w:left="1123" w:hanging="600"/>
      </w:pPr>
      <w:rPr>
        <w:b w:val="0"/>
      </w:rPr>
    </w:lvl>
    <w:lvl w:ilvl="2">
      <w:start w:val="1"/>
      <w:numFmt w:val="decimal"/>
      <w:lvlText w:val="%1.%2.%3."/>
      <w:lvlJc w:val="left"/>
      <w:pPr>
        <w:ind w:left="1766" w:hanging="720"/>
      </w:pPr>
    </w:lvl>
    <w:lvl w:ilvl="3">
      <w:start w:val="1"/>
      <w:numFmt w:val="decimal"/>
      <w:lvlText w:val="%1.%2.%3.%4."/>
      <w:lvlJc w:val="left"/>
      <w:pPr>
        <w:ind w:left="2289" w:hanging="720"/>
      </w:pPr>
    </w:lvl>
    <w:lvl w:ilvl="4">
      <w:start w:val="1"/>
      <w:numFmt w:val="decimal"/>
      <w:lvlText w:val="%1.%2.%3.%4.%5."/>
      <w:lvlJc w:val="left"/>
      <w:pPr>
        <w:ind w:left="3172" w:hanging="1080"/>
      </w:pPr>
    </w:lvl>
    <w:lvl w:ilvl="5">
      <w:start w:val="1"/>
      <w:numFmt w:val="decimal"/>
      <w:lvlText w:val="%1.%2.%3.%4.%5.%6."/>
      <w:lvlJc w:val="left"/>
      <w:pPr>
        <w:ind w:left="3695" w:hanging="1080"/>
      </w:pPr>
    </w:lvl>
    <w:lvl w:ilvl="6">
      <w:start w:val="1"/>
      <w:numFmt w:val="decimal"/>
      <w:lvlText w:val="%1.%2.%3.%4.%5.%6.%7."/>
      <w:lvlJc w:val="left"/>
      <w:pPr>
        <w:ind w:left="4218" w:hanging="1080"/>
      </w:pPr>
    </w:lvl>
    <w:lvl w:ilvl="7">
      <w:start w:val="1"/>
      <w:numFmt w:val="decimal"/>
      <w:lvlText w:val="%1.%2.%3.%4.%5.%6.%7.%8."/>
      <w:lvlJc w:val="left"/>
      <w:pPr>
        <w:ind w:left="5101" w:hanging="1440"/>
      </w:pPr>
    </w:lvl>
    <w:lvl w:ilvl="8">
      <w:start w:val="1"/>
      <w:numFmt w:val="decimal"/>
      <w:lvlText w:val="%1.%2.%3.%4.%5.%6.%7.%8.%9."/>
      <w:lvlJc w:val="left"/>
      <w:pPr>
        <w:ind w:left="5624" w:hanging="1440"/>
      </w:pPr>
    </w:lvl>
  </w:abstractNum>
  <w:abstractNum w:abstractNumId="11">
    <w:nsid w:val="47E73D25"/>
    <w:multiLevelType w:val="multilevel"/>
    <w:tmpl w:val="ECD89A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nsid w:val="63D2422E"/>
    <w:multiLevelType w:val="multilevel"/>
    <w:tmpl w:val="36748346"/>
    <w:lvl w:ilvl="0">
      <w:start w:val="1"/>
      <w:numFmt w:val="bullet"/>
      <w:pStyle w:val="Nivel1"/>
      <w:lvlText w:val="●"/>
      <w:lvlJc w:val="left"/>
      <w:pPr>
        <w:ind w:left="720" w:hanging="360"/>
      </w:pPr>
      <w:rPr>
        <w:u w:val="none"/>
      </w:rPr>
    </w:lvl>
    <w:lvl w:ilvl="1">
      <w:start w:val="1"/>
      <w:numFmt w:val="bullet"/>
      <w:pStyle w:val="Nivel2"/>
      <w:lvlText w:val="○"/>
      <w:lvlJc w:val="left"/>
      <w:pPr>
        <w:ind w:left="1440" w:hanging="360"/>
      </w:pPr>
      <w:rPr>
        <w:u w:val="none"/>
      </w:rPr>
    </w:lvl>
    <w:lvl w:ilvl="2">
      <w:start w:val="1"/>
      <w:numFmt w:val="bullet"/>
      <w:pStyle w:val="Nivel3"/>
      <w:lvlText w:val="■"/>
      <w:lvlJc w:val="left"/>
      <w:pPr>
        <w:ind w:left="2160" w:hanging="360"/>
      </w:pPr>
      <w:rPr>
        <w:u w:val="none"/>
      </w:rPr>
    </w:lvl>
    <w:lvl w:ilvl="3">
      <w:start w:val="1"/>
      <w:numFmt w:val="bullet"/>
      <w:pStyle w:val="Nivel4"/>
      <w:lvlText w:val="●"/>
      <w:lvlJc w:val="left"/>
      <w:pPr>
        <w:ind w:left="2880" w:hanging="360"/>
      </w:pPr>
      <w:rPr>
        <w:u w:val="none"/>
      </w:rPr>
    </w:lvl>
    <w:lvl w:ilvl="4">
      <w:start w:val="1"/>
      <w:numFmt w:val="bullet"/>
      <w:pStyle w:val="Nivel5"/>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nsid w:val="6ECF54A1"/>
    <w:multiLevelType w:val="multilevel"/>
    <w:tmpl w:val="C6809C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nsid w:val="76795D97"/>
    <w:multiLevelType w:val="multilevel"/>
    <w:tmpl w:val="51EEA5D4"/>
    <w:lvl w:ilvl="0">
      <w:start w:val="6"/>
      <w:numFmt w:val="decimal"/>
      <w:lvlText w:val="%1."/>
      <w:lvlJc w:val="left"/>
      <w:pPr>
        <w:ind w:left="495" w:hanging="495"/>
      </w:pPr>
      <w:rPr>
        <w:color w:val="000000"/>
      </w:rPr>
    </w:lvl>
    <w:lvl w:ilvl="1">
      <w:start w:val="1"/>
      <w:numFmt w:val="decimal"/>
      <w:lvlText w:val="%1.3. "/>
      <w:lvlJc w:val="left"/>
      <w:pPr>
        <w:ind w:left="1280" w:hanging="495"/>
      </w:pPr>
      <w:rPr>
        <w:color w:val="000000"/>
      </w:rPr>
    </w:lvl>
    <w:lvl w:ilvl="2">
      <w:start w:val="1"/>
      <w:numFmt w:val="decimal"/>
      <w:lvlText w:val="6.2.1"/>
      <w:lvlJc w:val="left"/>
      <w:pPr>
        <w:ind w:left="2290" w:hanging="720"/>
      </w:pPr>
      <w:rPr>
        <w:color w:val="000000"/>
      </w:rPr>
    </w:lvl>
    <w:lvl w:ilvl="3">
      <w:start w:val="1"/>
      <w:numFmt w:val="decimal"/>
      <w:lvlText w:val="%1.%2.%3.%4."/>
      <w:lvlJc w:val="left"/>
      <w:pPr>
        <w:ind w:left="3075" w:hanging="720"/>
      </w:pPr>
      <w:rPr>
        <w:color w:val="000000"/>
      </w:rPr>
    </w:lvl>
    <w:lvl w:ilvl="4">
      <w:start w:val="1"/>
      <w:numFmt w:val="decimal"/>
      <w:lvlText w:val="%1.%2.%3.%4.%5."/>
      <w:lvlJc w:val="left"/>
      <w:pPr>
        <w:ind w:left="4220" w:hanging="1080"/>
      </w:pPr>
      <w:rPr>
        <w:color w:val="000000"/>
      </w:rPr>
    </w:lvl>
    <w:lvl w:ilvl="5">
      <w:start w:val="1"/>
      <w:numFmt w:val="decimal"/>
      <w:lvlText w:val="%1.%2.%3.%4.%5.%6."/>
      <w:lvlJc w:val="left"/>
      <w:pPr>
        <w:ind w:left="5005" w:hanging="1080"/>
      </w:pPr>
      <w:rPr>
        <w:color w:val="000000"/>
      </w:rPr>
    </w:lvl>
    <w:lvl w:ilvl="6">
      <w:start w:val="1"/>
      <w:numFmt w:val="decimal"/>
      <w:lvlText w:val="%1.%2.%3.%4.%5.%6.%7."/>
      <w:lvlJc w:val="left"/>
      <w:pPr>
        <w:ind w:left="6150" w:hanging="1440"/>
      </w:pPr>
      <w:rPr>
        <w:color w:val="000000"/>
      </w:rPr>
    </w:lvl>
    <w:lvl w:ilvl="7">
      <w:start w:val="1"/>
      <w:numFmt w:val="decimal"/>
      <w:lvlText w:val="%1.%2.%3.%4.%5.%6.%7.%8."/>
      <w:lvlJc w:val="left"/>
      <w:pPr>
        <w:ind w:left="6935" w:hanging="1440"/>
      </w:pPr>
      <w:rPr>
        <w:color w:val="000000"/>
      </w:rPr>
    </w:lvl>
    <w:lvl w:ilvl="8">
      <w:start w:val="1"/>
      <w:numFmt w:val="decimal"/>
      <w:lvlText w:val="%1.%2.%3.%4.%5.%6.%7.%8.%9."/>
      <w:lvlJc w:val="left"/>
      <w:pPr>
        <w:ind w:left="7720" w:hanging="1440"/>
      </w:pPr>
      <w:rPr>
        <w:color w:val="000000"/>
      </w:rPr>
    </w:lvl>
  </w:abstractNum>
  <w:abstractNum w:abstractNumId="15">
    <w:nsid w:val="78F058FC"/>
    <w:multiLevelType w:val="multilevel"/>
    <w:tmpl w:val="FCA4E2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nsid w:val="7AE564EF"/>
    <w:multiLevelType w:val="multilevel"/>
    <w:tmpl w:val="06D460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9"/>
  </w:num>
  <w:num w:numId="2">
    <w:abstractNumId w:val="15"/>
  </w:num>
  <w:num w:numId="3">
    <w:abstractNumId w:val="8"/>
  </w:num>
  <w:num w:numId="4">
    <w:abstractNumId w:val="12"/>
  </w:num>
  <w:num w:numId="5">
    <w:abstractNumId w:val="11"/>
  </w:num>
  <w:num w:numId="6">
    <w:abstractNumId w:val="13"/>
  </w:num>
  <w:num w:numId="7">
    <w:abstractNumId w:val="3"/>
  </w:num>
  <w:num w:numId="8">
    <w:abstractNumId w:val="5"/>
  </w:num>
  <w:num w:numId="9">
    <w:abstractNumId w:val="14"/>
  </w:num>
  <w:num w:numId="10">
    <w:abstractNumId w:val="2"/>
  </w:num>
  <w:num w:numId="11">
    <w:abstractNumId w:val="10"/>
  </w:num>
  <w:num w:numId="12">
    <w:abstractNumId w:val="4"/>
  </w:num>
  <w:num w:numId="13">
    <w:abstractNumId w:val="6"/>
  </w:num>
  <w:num w:numId="14">
    <w:abstractNumId w:val="0"/>
  </w:num>
  <w:num w:numId="15">
    <w:abstractNumId w:val="1"/>
  </w:num>
  <w:num w:numId="16">
    <w:abstractNumId w:val="16"/>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7"/>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2EB1"/>
    <w:rsid w:val="0053773F"/>
    <w:rsid w:val="00612EB1"/>
    <w:rsid w:val="00B8110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933BF74-4E34-4F30-B417-A7ECE74F23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jc w:val="center"/>
      <w:outlineLvl w:val="0"/>
    </w:pPr>
    <w:rPr>
      <w:rFonts w:ascii="Times New Roman" w:eastAsia="Times New Roman" w:hAnsi="Times New Roman" w:cs="Times New Roman"/>
      <w:b/>
      <w:sz w:val="24"/>
      <w:szCs w:val="24"/>
    </w:rPr>
  </w:style>
  <w:style w:type="paragraph" w:styleId="Ttulo2">
    <w:name w:val="heading 2"/>
    <w:basedOn w:val="Normal"/>
    <w:next w:val="Normal"/>
    <w:pPr>
      <w:keepNext/>
      <w:keepLines/>
      <w:spacing w:before="40"/>
      <w:outlineLvl w:val="1"/>
    </w:pPr>
    <w:rPr>
      <w:rFonts w:ascii="Calibri" w:eastAsia="Calibri" w:hAnsi="Calibri" w:cs="Calibri"/>
      <w:color w:val="2F5496"/>
      <w:sz w:val="26"/>
      <w:szCs w:val="2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paragraph" w:styleId="Cabealho">
    <w:name w:val="header"/>
    <w:basedOn w:val="Normal"/>
    <w:link w:val="CabealhoChar"/>
    <w:uiPriority w:val="99"/>
    <w:unhideWhenUsed/>
    <w:rsid w:val="00AC62C2"/>
    <w:pPr>
      <w:tabs>
        <w:tab w:val="center" w:pos="4252"/>
        <w:tab w:val="right" w:pos="8504"/>
      </w:tabs>
    </w:pPr>
  </w:style>
  <w:style w:type="character" w:customStyle="1" w:styleId="CabealhoChar">
    <w:name w:val="Cabeçalho Char"/>
    <w:basedOn w:val="Fontepargpadro"/>
    <w:link w:val="Cabealho"/>
    <w:uiPriority w:val="99"/>
    <w:rsid w:val="00AC62C2"/>
  </w:style>
  <w:style w:type="paragraph" w:styleId="Rodap">
    <w:name w:val="footer"/>
    <w:basedOn w:val="Normal"/>
    <w:link w:val="RodapChar"/>
    <w:uiPriority w:val="99"/>
    <w:unhideWhenUsed/>
    <w:rsid w:val="00AC62C2"/>
    <w:pPr>
      <w:tabs>
        <w:tab w:val="center" w:pos="4252"/>
        <w:tab w:val="right" w:pos="8504"/>
      </w:tabs>
    </w:pPr>
  </w:style>
  <w:style w:type="character" w:customStyle="1" w:styleId="RodapChar">
    <w:name w:val="Rodapé Char"/>
    <w:basedOn w:val="Fontepargpadro"/>
    <w:link w:val="Rodap"/>
    <w:uiPriority w:val="99"/>
    <w:rsid w:val="00AC62C2"/>
  </w:style>
  <w:style w:type="character" w:customStyle="1" w:styleId="Ttulo1Char">
    <w:name w:val="Título 1 Char"/>
    <w:basedOn w:val="Fontepargpadro"/>
    <w:rsid w:val="00AC62C2"/>
    <w:rPr>
      <w:rFonts w:ascii="Times New Roman" w:eastAsia="Times New Roman" w:hAnsi="Times New Roman" w:cs="Times New Roman"/>
      <w:b/>
      <w:kern w:val="0"/>
      <w:sz w:val="24"/>
      <w:szCs w:val="20"/>
      <w:lang w:eastAsia="pt-BR"/>
    </w:rPr>
  </w:style>
  <w:style w:type="paragraph" w:customStyle="1" w:styleId="Default">
    <w:name w:val="Default"/>
    <w:rsid w:val="00AC62C2"/>
    <w:pPr>
      <w:autoSpaceDE w:val="0"/>
      <w:autoSpaceDN w:val="0"/>
      <w:adjustRightInd w:val="0"/>
    </w:pPr>
    <w:rPr>
      <w:rFonts w:ascii="Times New Roman" w:hAnsi="Times New Roman" w:cs="Times New Roman"/>
      <w:color w:val="000000"/>
      <w:sz w:val="24"/>
      <w:szCs w:val="24"/>
    </w:rPr>
  </w:style>
  <w:style w:type="table" w:styleId="Tabelacomgrade">
    <w:name w:val="Table Grid"/>
    <w:basedOn w:val="Tabelanormal"/>
    <w:uiPriority w:val="39"/>
    <w:rsid w:val="0025356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uiPriority w:val="99"/>
    <w:rsid w:val="00253564"/>
    <w:rPr>
      <w:color w:val="000080"/>
      <w:u w:val="single"/>
    </w:rPr>
  </w:style>
  <w:style w:type="character" w:customStyle="1" w:styleId="UnresolvedMention">
    <w:name w:val="Unresolved Mention"/>
    <w:basedOn w:val="Fontepargpadro"/>
    <w:uiPriority w:val="99"/>
    <w:semiHidden/>
    <w:unhideWhenUsed/>
    <w:rsid w:val="00253564"/>
    <w:rPr>
      <w:color w:val="605E5C"/>
      <w:shd w:val="clear" w:color="auto" w:fill="E1DFDD"/>
    </w:rPr>
  </w:style>
  <w:style w:type="paragraph" w:customStyle="1" w:styleId="PADRO">
    <w:name w:val="PADRÃO"/>
    <w:rsid w:val="00253564"/>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styleId="PargrafodaLista">
    <w:name w:val="List Paragraph"/>
    <w:aliases w:val="Segundo"/>
    <w:basedOn w:val="Normal"/>
    <w:link w:val="PargrafodaListaChar"/>
    <w:uiPriority w:val="1"/>
    <w:qFormat/>
    <w:rsid w:val="006D114D"/>
    <w:pPr>
      <w:ind w:left="720"/>
      <w:contextualSpacing/>
    </w:pPr>
  </w:style>
  <w:style w:type="character" w:customStyle="1" w:styleId="PargrafodaListaChar">
    <w:name w:val="Parágrafo da Lista Char"/>
    <w:aliases w:val="Segundo Char"/>
    <w:link w:val="PargrafodaLista"/>
    <w:uiPriority w:val="34"/>
    <w:locked/>
    <w:rsid w:val="00471A5F"/>
    <w:rPr>
      <w:rFonts w:ascii="Arial" w:eastAsia="Times New Roman" w:hAnsi="Arial" w:cs="Tahoma"/>
      <w:kern w:val="0"/>
      <w:sz w:val="20"/>
      <w:szCs w:val="24"/>
      <w:lang w:eastAsia="pt-BR"/>
    </w:rPr>
  </w:style>
  <w:style w:type="paragraph" w:customStyle="1" w:styleId="Nivel2">
    <w:name w:val="Nivel 2"/>
    <w:qFormat/>
    <w:rsid w:val="001D6EBF"/>
    <w:pPr>
      <w:numPr>
        <w:ilvl w:val="1"/>
        <w:numId w:val="4"/>
      </w:numPr>
      <w:spacing w:before="120" w:after="120" w:line="276" w:lineRule="auto"/>
      <w:jc w:val="both"/>
    </w:pPr>
    <w:rPr>
      <w:rFonts w:ascii="Ecofont_Spranq_eco_Sans" w:eastAsia="Arial Unicode MS" w:hAnsi="Ecofont_Spranq_eco_Sans" w:cs="Times New Roman"/>
    </w:rPr>
  </w:style>
  <w:style w:type="paragraph" w:customStyle="1" w:styleId="Nivel1">
    <w:name w:val="Nivel 1"/>
    <w:basedOn w:val="Nivel2"/>
    <w:next w:val="Nivel2"/>
    <w:qFormat/>
    <w:rsid w:val="001D6EBF"/>
    <w:pPr>
      <w:numPr>
        <w:ilvl w:val="0"/>
      </w:numPr>
    </w:pPr>
    <w:rPr>
      <w:rFonts w:cs="Arial"/>
      <w:b/>
    </w:rPr>
  </w:style>
  <w:style w:type="paragraph" w:customStyle="1" w:styleId="Nivel3">
    <w:name w:val="Nivel 3"/>
    <w:basedOn w:val="Nivel2"/>
    <w:qFormat/>
    <w:rsid w:val="001D6EBF"/>
    <w:pPr>
      <w:numPr>
        <w:ilvl w:val="2"/>
      </w:numPr>
    </w:pPr>
    <w:rPr>
      <w:rFonts w:cs="Arial"/>
      <w:color w:val="000000"/>
    </w:rPr>
  </w:style>
  <w:style w:type="paragraph" w:customStyle="1" w:styleId="Nivel4">
    <w:name w:val="Nivel 4"/>
    <w:basedOn w:val="Nivel3"/>
    <w:link w:val="Nivel4Char"/>
    <w:qFormat/>
    <w:rsid w:val="001D6EBF"/>
    <w:pPr>
      <w:numPr>
        <w:ilvl w:val="3"/>
      </w:numPr>
    </w:pPr>
    <w:rPr>
      <w:color w:val="auto"/>
    </w:rPr>
  </w:style>
  <w:style w:type="paragraph" w:customStyle="1" w:styleId="Nivel5">
    <w:name w:val="Nivel 5"/>
    <w:basedOn w:val="Nivel4"/>
    <w:qFormat/>
    <w:rsid w:val="001D6EBF"/>
    <w:pPr>
      <w:numPr>
        <w:ilvl w:val="4"/>
      </w:numPr>
      <w:tabs>
        <w:tab w:val="num" w:pos="360"/>
      </w:tabs>
    </w:pPr>
  </w:style>
  <w:style w:type="character" w:customStyle="1" w:styleId="Nivel4Char">
    <w:name w:val="Nivel 4 Char"/>
    <w:basedOn w:val="Fontepargpadro"/>
    <w:link w:val="Nivel4"/>
    <w:rsid w:val="001D6EBF"/>
    <w:rPr>
      <w:rFonts w:ascii="Ecofont_Spranq_eco_Sans" w:eastAsia="Arial Unicode MS" w:hAnsi="Ecofont_Spranq_eco_Sans" w:cs="Arial"/>
      <w:kern w:val="0"/>
      <w:sz w:val="20"/>
      <w:szCs w:val="20"/>
      <w:lang w:eastAsia="pt-BR"/>
    </w:rPr>
  </w:style>
  <w:style w:type="paragraph" w:customStyle="1" w:styleId="pf0">
    <w:name w:val="pf0"/>
    <w:basedOn w:val="Normal"/>
    <w:rsid w:val="001D6EBF"/>
    <w:pPr>
      <w:spacing w:before="100" w:beforeAutospacing="1" w:after="100" w:afterAutospacing="1"/>
    </w:pPr>
    <w:rPr>
      <w:rFonts w:ascii="Times New Roman" w:hAnsi="Times New Roman" w:cs="Times New Roman"/>
      <w:sz w:val="24"/>
    </w:rPr>
  </w:style>
  <w:style w:type="character" w:customStyle="1" w:styleId="cf01">
    <w:name w:val="cf01"/>
    <w:basedOn w:val="Fontepargpadro"/>
    <w:rsid w:val="001D6EBF"/>
    <w:rPr>
      <w:rFonts w:ascii="Segoe UI" w:hAnsi="Segoe UI" w:cs="Segoe UI" w:hint="default"/>
      <w:b/>
      <w:bCs/>
      <w:i/>
      <w:iCs/>
      <w:sz w:val="18"/>
      <w:szCs w:val="18"/>
    </w:rPr>
  </w:style>
  <w:style w:type="character" w:customStyle="1" w:styleId="cf11">
    <w:name w:val="cf11"/>
    <w:basedOn w:val="Fontepargpadro"/>
    <w:rsid w:val="001D6EBF"/>
    <w:rPr>
      <w:rFonts w:ascii="Segoe UI" w:hAnsi="Segoe UI" w:cs="Segoe UI" w:hint="default"/>
      <w:i/>
      <w:iCs/>
      <w:sz w:val="18"/>
      <w:szCs w:val="18"/>
    </w:rPr>
  </w:style>
  <w:style w:type="paragraph" w:styleId="Corpodetexto">
    <w:name w:val="Body Text"/>
    <w:basedOn w:val="Normal"/>
    <w:link w:val="CorpodetextoChar"/>
    <w:uiPriority w:val="1"/>
    <w:qFormat/>
    <w:rsid w:val="00140F12"/>
    <w:pPr>
      <w:widowControl w:val="0"/>
      <w:autoSpaceDE w:val="0"/>
      <w:autoSpaceDN w:val="0"/>
      <w:ind w:left="220"/>
    </w:pPr>
    <w:rPr>
      <w:rFonts w:ascii="Times New Roman" w:hAnsi="Times New Roman" w:cs="Times New Roman"/>
      <w:sz w:val="24"/>
      <w:lang w:val="pt-PT" w:eastAsia="en-US"/>
    </w:rPr>
  </w:style>
  <w:style w:type="character" w:customStyle="1" w:styleId="CorpodetextoChar">
    <w:name w:val="Corpo de texto Char"/>
    <w:basedOn w:val="Fontepargpadro"/>
    <w:link w:val="Corpodetexto"/>
    <w:uiPriority w:val="1"/>
    <w:rsid w:val="00140F12"/>
    <w:rPr>
      <w:rFonts w:ascii="Times New Roman" w:eastAsia="Times New Roman" w:hAnsi="Times New Roman" w:cs="Times New Roman"/>
      <w:kern w:val="0"/>
      <w:sz w:val="24"/>
      <w:szCs w:val="24"/>
      <w:lang w:val="pt-PT"/>
    </w:rPr>
  </w:style>
  <w:style w:type="paragraph" w:customStyle="1" w:styleId="corpo">
    <w:name w:val="corpo"/>
    <w:basedOn w:val="Normal"/>
    <w:rsid w:val="00DC57C3"/>
    <w:pPr>
      <w:suppressAutoHyphens/>
      <w:spacing w:before="280" w:after="280"/>
    </w:pPr>
    <w:rPr>
      <w:rFonts w:ascii="Times New Roman" w:hAnsi="Times New Roman" w:cs="Times New Roman"/>
      <w:sz w:val="24"/>
      <w:lang w:eastAsia="ar-SA"/>
    </w:rPr>
  </w:style>
  <w:style w:type="character" w:customStyle="1" w:styleId="Ttulo2Char">
    <w:name w:val="Título 2 Char"/>
    <w:basedOn w:val="Fontepargpadro"/>
    <w:uiPriority w:val="9"/>
    <w:rsid w:val="00577864"/>
    <w:rPr>
      <w:rFonts w:asciiTheme="majorHAnsi" w:eastAsiaTheme="majorEastAsia" w:hAnsiTheme="majorHAnsi" w:cstheme="majorBidi"/>
      <w:color w:val="2F5496" w:themeColor="accent1" w:themeShade="BF"/>
      <w:kern w:val="0"/>
      <w:sz w:val="26"/>
      <w:szCs w:val="26"/>
      <w:lang w:eastAsia="pt-BR"/>
    </w:rPr>
  </w:style>
  <w:style w:type="paragraph" w:styleId="NormalWeb">
    <w:name w:val="Normal (Web)"/>
    <w:basedOn w:val="Normal"/>
    <w:uiPriority w:val="99"/>
    <w:unhideWhenUsed/>
    <w:rsid w:val="00577864"/>
    <w:pPr>
      <w:spacing w:before="100" w:beforeAutospacing="1" w:after="100" w:afterAutospacing="1"/>
    </w:pPr>
    <w:rPr>
      <w:rFonts w:ascii="Times New Roman" w:hAnsi="Times New Roman" w:cs="Times New Roman"/>
      <w:sz w:val="24"/>
    </w:rPr>
  </w:style>
  <w:style w:type="table" w:customStyle="1" w:styleId="a">
    <w:basedOn w:val="TableNormal2"/>
    <w:tblPr>
      <w:tblStyleRowBandSize w:val="1"/>
      <w:tblStyleColBandSize w:val="1"/>
      <w:tblCellMar>
        <w:top w:w="0" w:type="dxa"/>
        <w:left w:w="108" w:type="dxa"/>
        <w:bottom w:w="0" w:type="dxa"/>
        <w:right w:w="108" w:type="dxa"/>
      </w:tblCellMar>
    </w:tblPr>
  </w:style>
  <w:style w:type="table" w:customStyle="1" w:styleId="a0">
    <w:basedOn w:val="TableNormal2"/>
    <w:tblPr>
      <w:tblStyleRowBandSize w:val="1"/>
      <w:tblStyleColBandSize w:val="1"/>
      <w:tblCellMar>
        <w:top w:w="100" w:type="dxa"/>
        <w:left w:w="100" w:type="dxa"/>
        <w:bottom w:w="100" w:type="dxa"/>
        <w:right w:w="100" w:type="dxa"/>
      </w:tblCellMar>
    </w:tblPr>
  </w:style>
  <w:style w:type="table" w:customStyle="1" w:styleId="a1">
    <w:basedOn w:val="TableNormal2"/>
    <w:tblPr>
      <w:tblStyleRowBandSize w:val="1"/>
      <w:tblStyleColBandSize w:val="1"/>
      <w:tblCellMar>
        <w:top w:w="0" w:type="dxa"/>
        <w:left w:w="108" w:type="dxa"/>
        <w:bottom w:w="0" w:type="dxa"/>
        <w:right w:w="108" w:type="dxa"/>
      </w:tblCellMar>
    </w:tblPr>
  </w:style>
  <w:style w:type="table" w:customStyle="1" w:styleId="a2">
    <w:basedOn w:val="TableNormal2"/>
    <w:tblPr>
      <w:tblStyleRowBandSize w:val="1"/>
      <w:tblStyleColBandSize w:val="1"/>
      <w:tblCellMar>
        <w:top w:w="0" w:type="dxa"/>
        <w:left w:w="108" w:type="dxa"/>
        <w:bottom w:w="0" w:type="dxa"/>
        <w:right w:w="108" w:type="dxa"/>
      </w:tblCellMar>
    </w:tblPr>
  </w:style>
  <w:style w:type="table" w:customStyle="1" w:styleId="a3">
    <w:basedOn w:val="TableNormal2"/>
    <w:tblPr>
      <w:tblStyleRowBandSize w:val="1"/>
      <w:tblStyleColBandSize w:val="1"/>
      <w:tblCellMar>
        <w:top w:w="0" w:type="dxa"/>
        <w:left w:w="108" w:type="dxa"/>
        <w:bottom w:w="0" w:type="dxa"/>
        <w:right w:w="108" w:type="dxa"/>
      </w:tblCellMar>
    </w:tblPr>
  </w:style>
  <w:style w:type="table" w:customStyle="1" w:styleId="a4">
    <w:basedOn w:val="TableNormal2"/>
    <w:tblPr>
      <w:tblStyleRowBandSize w:val="1"/>
      <w:tblStyleColBandSize w:val="1"/>
      <w:tblCellMar>
        <w:top w:w="0" w:type="dxa"/>
        <w:left w:w="108" w:type="dxa"/>
        <w:bottom w:w="0" w:type="dxa"/>
        <w:right w:w="108" w:type="dxa"/>
      </w:tblCellMar>
    </w:tblPr>
  </w:style>
  <w:style w:type="table" w:customStyle="1" w:styleId="a5">
    <w:basedOn w:val="TableNormal2"/>
    <w:tblPr>
      <w:tblStyleRowBandSize w:val="1"/>
      <w:tblStyleColBandSize w:val="1"/>
      <w:tblCellMar>
        <w:top w:w="60" w:type="dxa"/>
        <w:left w:w="60" w:type="dxa"/>
        <w:bottom w:w="60" w:type="dxa"/>
        <w:right w:w="60" w:type="dxa"/>
      </w:tblCellMar>
    </w:tblPr>
  </w:style>
  <w:style w:type="table" w:customStyle="1" w:styleId="a6">
    <w:basedOn w:val="TableNormal2"/>
    <w:tblPr>
      <w:tblStyleRowBandSize w:val="1"/>
      <w:tblStyleColBandSize w:val="1"/>
      <w:tblCellMar>
        <w:top w:w="100" w:type="dxa"/>
        <w:left w:w="100" w:type="dxa"/>
        <w:bottom w:w="100" w:type="dxa"/>
        <w:right w:w="100" w:type="dxa"/>
      </w:tblCellMar>
    </w:tblPr>
  </w:style>
  <w:style w:type="table" w:customStyle="1" w:styleId="a7">
    <w:basedOn w:val="TableNormal2"/>
    <w:tblPr>
      <w:tblStyleRowBandSize w:val="1"/>
      <w:tblStyleColBandSize w:val="1"/>
      <w:tblCellMar>
        <w:top w:w="60" w:type="dxa"/>
        <w:left w:w="60" w:type="dxa"/>
        <w:bottom w:w="60" w:type="dxa"/>
        <w:right w:w="60" w:type="dxa"/>
      </w:tblCellMar>
    </w:tblPr>
  </w:style>
  <w:style w:type="table" w:customStyle="1" w:styleId="a8">
    <w:basedOn w:val="TableNormal2"/>
    <w:tblPr>
      <w:tblStyleRowBandSize w:val="1"/>
      <w:tblStyleColBandSize w:val="1"/>
      <w:tblCellMar>
        <w:top w:w="60" w:type="dxa"/>
        <w:left w:w="60" w:type="dxa"/>
        <w:bottom w:w="60" w:type="dxa"/>
        <w:right w:w="60" w:type="dxa"/>
      </w:tblCellMar>
    </w:tblPr>
  </w:style>
  <w:style w:type="table" w:customStyle="1" w:styleId="a9">
    <w:basedOn w:val="TableNormal2"/>
    <w:tblPr>
      <w:tblStyleRowBandSize w:val="1"/>
      <w:tblStyleColBandSize w:val="1"/>
      <w:tblCellMar>
        <w:top w:w="0" w:type="dxa"/>
        <w:left w:w="108" w:type="dxa"/>
        <w:bottom w:w="0" w:type="dxa"/>
        <w:right w:w="108" w:type="dxa"/>
      </w:tblCellMar>
    </w:tblPr>
  </w:style>
  <w:style w:type="table" w:customStyle="1" w:styleId="aa">
    <w:basedOn w:val="TableNormal2"/>
    <w:tblPr>
      <w:tblStyleRowBandSize w:val="1"/>
      <w:tblStyleColBandSize w:val="1"/>
      <w:tblCellMar>
        <w:top w:w="100" w:type="dxa"/>
        <w:left w:w="100" w:type="dxa"/>
        <w:bottom w:w="100" w:type="dxa"/>
        <w:right w:w="100" w:type="dxa"/>
      </w:tblCellMar>
    </w:tblPr>
  </w:style>
  <w:style w:type="table" w:customStyle="1" w:styleId="ab">
    <w:basedOn w:val="TableNormal2"/>
    <w:tblPr>
      <w:tblStyleRowBandSize w:val="1"/>
      <w:tblStyleColBandSize w:val="1"/>
      <w:tblCellMar>
        <w:top w:w="0" w:type="dxa"/>
        <w:left w:w="108" w:type="dxa"/>
        <w:bottom w:w="0" w:type="dxa"/>
        <w:right w:w="108" w:type="dxa"/>
      </w:tblCellMar>
    </w:tblPr>
  </w:style>
  <w:style w:type="table" w:customStyle="1" w:styleId="ac">
    <w:basedOn w:val="TableNormal2"/>
    <w:tblPr>
      <w:tblStyleRowBandSize w:val="1"/>
      <w:tblStyleColBandSize w:val="1"/>
      <w:tblCellMar>
        <w:top w:w="0" w:type="dxa"/>
        <w:left w:w="108" w:type="dxa"/>
        <w:bottom w:w="0" w:type="dxa"/>
        <w:right w:w="108" w:type="dxa"/>
      </w:tblCellMar>
    </w:tblPr>
  </w:style>
  <w:style w:type="table" w:customStyle="1" w:styleId="ad">
    <w:basedOn w:val="TableNormal2"/>
    <w:tblPr>
      <w:tblStyleRowBandSize w:val="1"/>
      <w:tblStyleColBandSize w:val="1"/>
      <w:tblCellMar>
        <w:top w:w="0" w:type="dxa"/>
        <w:left w:w="108" w:type="dxa"/>
        <w:bottom w:w="0" w:type="dxa"/>
        <w:right w:w="108" w:type="dxa"/>
      </w:tblCellMar>
    </w:tblPr>
  </w:style>
  <w:style w:type="table" w:customStyle="1" w:styleId="ae">
    <w:basedOn w:val="TableNormal2"/>
    <w:tblPr>
      <w:tblStyleRowBandSize w:val="1"/>
      <w:tblStyleColBandSize w:val="1"/>
      <w:tblCellMar>
        <w:top w:w="0" w:type="dxa"/>
        <w:left w:w="108" w:type="dxa"/>
        <w:bottom w:w="0" w:type="dxa"/>
        <w:right w:w="108" w:type="dxa"/>
      </w:tblCellMar>
    </w:tblPr>
  </w:style>
  <w:style w:type="table" w:customStyle="1" w:styleId="af">
    <w:basedOn w:val="TableNormal2"/>
    <w:tblPr>
      <w:tblStyleRowBandSize w:val="1"/>
      <w:tblStyleColBandSize w:val="1"/>
      <w:tblCellMar>
        <w:top w:w="60" w:type="dxa"/>
        <w:left w:w="60" w:type="dxa"/>
        <w:bottom w:w="60" w:type="dxa"/>
        <w:right w:w="60" w:type="dxa"/>
      </w:tblCellMar>
    </w:tblPr>
  </w:style>
  <w:style w:type="table" w:customStyle="1" w:styleId="af0">
    <w:basedOn w:val="TableNormal2"/>
    <w:tblPr>
      <w:tblStyleRowBandSize w:val="1"/>
      <w:tblStyleColBandSize w:val="1"/>
      <w:tblCellMar>
        <w:top w:w="100" w:type="dxa"/>
        <w:left w:w="100" w:type="dxa"/>
        <w:bottom w:w="100" w:type="dxa"/>
        <w:right w:w="100" w:type="dxa"/>
      </w:tblCellMar>
    </w:tblPr>
  </w:style>
  <w:style w:type="table" w:customStyle="1" w:styleId="af1">
    <w:basedOn w:val="TableNormal2"/>
    <w:tblPr>
      <w:tblStyleRowBandSize w:val="1"/>
      <w:tblStyleColBandSize w:val="1"/>
      <w:tblCellMar>
        <w:top w:w="60" w:type="dxa"/>
        <w:left w:w="60" w:type="dxa"/>
        <w:bottom w:w="60" w:type="dxa"/>
        <w:right w:w="60" w:type="dxa"/>
      </w:tblCellMar>
    </w:tblPr>
  </w:style>
  <w:style w:type="table" w:customStyle="1" w:styleId="af2">
    <w:basedOn w:val="TableNormal2"/>
    <w:tblPr>
      <w:tblStyleRowBandSize w:val="1"/>
      <w:tblStyleColBandSize w:val="1"/>
      <w:tblCellMar>
        <w:top w:w="60" w:type="dxa"/>
        <w:left w:w="60" w:type="dxa"/>
        <w:bottom w:w="60" w:type="dxa"/>
        <w:right w:w="60" w:type="dxa"/>
      </w:tblCellMar>
    </w:tblPr>
  </w:style>
  <w:style w:type="table" w:customStyle="1" w:styleId="af3">
    <w:basedOn w:val="TableNormal2"/>
    <w:tblPr>
      <w:tblStyleRowBandSize w:val="1"/>
      <w:tblStyleColBandSize w:val="1"/>
      <w:tblCellMar>
        <w:top w:w="0" w:type="dxa"/>
        <w:left w:w="108" w:type="dxa"/>
        <w:bottom w:w="0" w:type="dxa"/>
        <w:right w:w="108" w:type="dxa"/>
      </w:tblCellMar>
    </w:tblPr>
  </w:style>
  <w:style w:type="table" w:customStyle="1" w:styleId="af4">
    <w:basedOn w:val="TableNormal2"/>
    <w:tblPr>
      <w:tblStyleRowBandSize w:val="1"/>
      <w:tblStyleColBandSize w:val="1"/>
      <w:tblCellMar>
        <w:top w:w="100" w:type="dxa"/>
        <w:left w:w="100" w:type="dxa"/>
        <w:bottom w:w="100" w:type="dxa"/>
        <w:right w:w="100" w:type="dxa"/>
      </w:tblCellMar>
    </w:tblPr>
  </w:style>
  <w:style w:type="table" w:customStyle="1" w:styleId="af5">
    <w:basedOn w:val="TableNormal2"/>
    <w:tblPr>
      <w:tblStyleRowBandSize w:val="1"/>
      <w:tblStyleColBandSize w:val="1"/>
      <w:tblCellMar>
        <w:top w:w="0" w:type="dxa"/>
        <w:left w:w="108" w:type="dxa"/>
        <w:bottom w:w="0" w:type="dxa"/>
        <w:right w:w="108" w:type="dxa"/>
      </w:tblCellMar>
    </w:tblPr>
  </w:style>
  <w:style w:type="table" w:customStyle="1" w:styleId="af6">
    <w:basedOn w:val="TableNormal2"/>
    <w:tblPr>
      <w:tblStyleRowBandSize w:val="1"/>
      <w:tblStyleColBandSize w:val="1"/>
      <w:tblCellMar>
        <w:top w:w="0" w:type="dxa"/>
        <w:left w:w="108" w:type="dxa"/>
        <w:bottom w:w="0" w:type="dxa"/>
        <w:right w:w="108" w:type="dxa"/>
      </w:tblCellMar>
    </w:tblPr>
  </w:style>
  <w:style w:type="table" w:customStyle="1" w:styleId="af7">
    <w:basedOn w:val="TableNormal2"/>
    <w:tblPr>
      <w:tblStyleRowBandSize w:val="1"/>
      <w:tblStyleColBandSize w:val="1"/>
      <w:tblCellMar>
        <w:top w:w="60" w:type="dxa"/>
        <w:left w:w="60" w:type="dxa"/>
        <w:bottom w:w="60" w:type="dxa"/>
        <w:right w:w="60" w:type="dxa"/>
      </w:tblCellMar>
    </w:tblPr>
  </w:style>
  <w:style w:type="table" w:customStyle="1" w:styleId="af8">
    <w:basedOn w:val="TableNormal2"/>
    <w:tblPr>
      <w:tblStyleRowBandSize w:val="1"/>
      <w:tblStyleColBandSize w:val="1"/>
      <w:tblCellMar>
        <w:top w:w="100" w:type="dxa"/>
        <w:left w:w="100" w:type="dxa"/>
        <w:bottom w:w="100" w:type="dxa"/>
        <w:right w:w="100" w:type="dxa"/>
      </w:tblCellMar>
    </w:tblPr>
  </w:style>
  <w:style w:type="table" w:customStyle="1" w:styleId="af9">
    <w:basedOn w:val="TableNormal2"/>
    <w:tblPr>
      <w:tblStyleRowBandSize w:val="1"/>
      <w:tblStyleColBandSize w:val="1"/>
      <w:tblCellMar>
        <w:top w:w="60" w:type="dxa"/>
        <w:left w:w="60" w:type="dxa"/>
        <w:bottom w:w="60" w:type="dxa"/>
        <w:right w:w="60" w:type="dxa"/>
      </w:tblCellMar>
    </w:tblPr>
  </w:style>
  <w:style w:type="table" w:customStyle="1" w:styleId="afa">
    <w:basedOn w:val="TableNormal2"/>
    <w:tblPr>
      <w:tblStyleRowBandSize w:val="1"/>
      <w:tblStyleColBandSize w:val="1"/>
      <w:tblCellMar>
        <w:top w:w="60" w:type="dxa"/>
        <w:left w:w="60" w:type="dxa"/>
        <w:bottom w:w="60" w:type="dxa"/>
        <w:right w:w="60" w:type="dxa"/>
      </w:tblCellMar>
    </w:tbl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fb">
    <w:basedOn w:val="TableNormal2"/>
    <w:tblPr>
      <w:tblStyleRowBandSize w:val="1"/>
      <w:tblStyleColBandSize w:val="1"/>
      <w:tblCellMar>
        <w:top w:w="0" w:type="dxa"/>
        <w:left w:w="108" w:type="dxa"/>
        <w:bottom w:w="0" w:type="dxa"/>
        <w:right w:w="108" w:type="dxa"/>
      </w:tblCellMar>
    </w:tblPr>
  </w:style>
  <w:style w:type="table" w:customStyle="1" w:styleId="afc">
    <w:basedOn w:val="TableNormal2"/>
    <w:tblPr>
      <w:tblStyleRowBandSize w:val="1"/>
      <w:tblStyleColBandSize w:val="1"/>
      <w:tblCellMar>
        <w:top w:w="0" w:type="dxa"/>
        <w:left w:w="108" w:type="dxa"/>
        <w:bottom w:w="0" w:type="dxa"/>
        <w:right w:w="108" w:type="dxa"/>
      </w:tblCellMar>
    </w:tblPr>
  </w:style>
  <w:style w:type="table" w:customStyle="1" w:styleId="afd">
    <w:basedOn w:val="TableNormal2"/>
    <w:tblPr>
      <w:tblStyleRowBandSize w:val="1"/>
      <w:tblStyleColBandSize w:val="1"/>
      <w:tblCellMar>
        <w:top w:w="0" w:type="dxa"/>
        <w:left w:w="108" w:type="dxa"/>
        <w:bottom w:w="0" w:type="dxa"/>
        <w:right w:w="108" w:type="dxa"/>
      </w:tblCellMar>
    </w:tblPr>
  </w:style>
  <w:style w:type="table" w:customStyle="1" w:styleId="afe">
    <w:basedOn w:val="TableNormal2"/>
    <w:tblPr>
      <w:tblStyleRowBandSize w:val="1"/>
      <w:tblStyleColBandSize w:val="1"/>
      <w:tblCellMar>
        <w:top w:w="0" w:type="dxa"/>
        <w:left w:w="108" w:type="dxa"/>
        <w:bottom w:w="0" w:type="dxa"/>
        <w:right w:w="108" w:type="dxa"/>
      </w:tblCellMar>
    </w:tblPr>
  </w:style>
  <w:style w:type="table" w:customStyle="1" w:styleId="aff">
    <w:basedOn w:val="TableNormal2"/>
    <w:tblPr>
      <w:tblStyleRowBandSize w:val="1"/>
      <w:tblStyleColBandSize w:val="1"/>
      <w:tblCellMar>
        <w:top w:w="100" w:type="dxa"/>
        <w:left w:w="100" w:type="dxa"/>
        <w:bottom w:w="100" w:type="dxa"/>
        <w:right w:w="100" w:type="dxa"/>
      </w:tblCellMar>
    </w:tblPr>
  </w:style>
  <w:style w:type="table" w:customStyle="1" w:styleId="aff0">
    <w:basedOn w:val="TableNormal2"/>
    <w:tblPr>
      <w:tblStyleRowBandSize w:val="1"/>
      <w:tblStyleColBandSize w:val="1"/>
      <w:tblCellMar>
        <w:top w:w="100" w:type="dxa"/>
        <w:left w:w="100" w:type="dxa"/>
        <w:bottom w:w="100" w:type="dxa"/>
        <w:right w:w="100" w:type="dxa"/>
      </w:tblCellMar>
    </w:tblPr>
  </w:style>
  <w:style w:type="table" w:customStyle="1" w:styleId="aff1">
    <w:basedOn w:val="TableNormal2"/>
    <w:tblPr>
      <w:tblStyleRowBandSize w:val="1"/>
      <w:tblStyleColBandSize w:val="1"/>
      <w:tblCellMar>
        <w:top w:w="60" w:type="dxa"/>
        <w:left w:w="60" w:type="dxa"/>
        <w:bottom w:w="60" w:type="dxa"/>
        <w:right w:w="60" w:type="dxa"/>
      </w:tblCellMar>
    </w:tblPr>
  </w:style>
  <w:style w:type="table" w:customStyle="1" w:styleId="aff2">
    <w:basedOn w:val="TableNormal2"/>
    <w:tblPr>
      <w:tblStyleRowBandSize w:val="1"/>
      <w:tblStyleColBandSize w:val="1"/>
      <w:tblCellMar>
        <w:top w:w="100" w:type="dxa"/>
        <w:left w:w="100" w:type="dxa"/>
        <w:bottom w:w="100" w:type="dxa"/>
        <w:right w:w="100" w:type="dxa"/>
      </w:tblCellMar>
    </w:tblPr>
  </w:style>
  <w:style w:type="table" w:customStyle="1" w:styleId="aff3">
    <w:basedOn w:val="TableNormal2"/>
    <w:tblPr>
      <w:tblStyleRowBandSize w:val="1"/>
      <w:tblStyleColBandSize w:val="1"/>
      <w:tblCellMar>
        <w:top w:w="60" w:type="dxa"/>
        <w:left w:w="60" w:type="dxa"/>
        <w:bottom w:w="60" w:type="dxa"/>
        <w:right w:w="60" w:type="dxa"/>
      </w:tblCellMar>
    </w:tblPr>
  </w:style>
  <w:style w:type="table" w:customStyle="1" w:styleId="aff4">
    <w:basedOn w:val="TableNormal2"/>
    <w:tblPr>
      <w:tblStyleRowBandSize w:val="1"/>
      <w:tblStyleColBandSize w:val="1"/>
      <w:tblCellMar>
        <w:top w:w="60" w:type="dxa"/>
        <w:left w:w="60" w:type="dxa"/>
        <w:bottom w:w="60" w:type="dxa"/>
        <w:right w:w="6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s://www.santabranca.sp.gov.br"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novobbmnet.com.br/?gclid=EAIaIQobChMI1seoiLXA6gIVUYCRCh2jMQkvEAAYASAAEgKS7fD_BwE"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ncp.gov.br/app/editais?q=&amp;status=recebendo_proposta&amp;pagina=1"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antabranca.sp.gov.br/diario-oficial/" TargetMode="External"/><Relationship Id="rId4" Type="http://schemas.openxmlformats.org/officeDocument/2006/relationships/settings" Target="settings.xml"/><Relationship Id="rId9" Type="http://schemas.openxmlformats.org/officeDocument/2006/relationships/hyperlink" Target="http://santabranca.sp.gov.br/licitacoes/"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JqKXTbGL9GEJef3N7YXRIrYo/Rw==">CgMxLjAaHwoBMBIaChgICVIUChJ0YWJsZS50MDlnYmI5ZXZxNmUaHwoBMRIaChgICVIUChJ0YWJsZS50bDU0enZiZnE1N2QyCGguZ2pkZ3hzMg5oLnZuNjg2Mmo5bTBkbzIJaC4zMGowemxsMgloLjFmb2I5dGUyCWguM3pueXNoNzIJaC4yZXQ5MnAwMg5oLmVwbnIzemV1eWZkbjIOaC5vMHNhYmM1bDFvdTUyDmgubmxiNW84a2t2OG01Mg5oLm5naTVxNTN2aWZzZDIOaC55YjIwY2Y0eTRnbWk4AHIhMTVwV1V2Y2RHak0tYjd4VmpYTklBSmo1WEpibHNjdVZf</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37</Pages>
  <Words>11382</Words>
  <Characters>61466</Characters>
  <Application>Microsoft Office Word</Application>
  <DocSecurity>0</DocSecurity>
  <Lines>512</Lines>
  <Paragraphs>145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72703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Setor de Licitação Prefeitura Municipal de Santa Branca</dc:creator>
  <cp:lastModifiedBy>COMPRAS 01</cp:lastModifiedBy>
  <cp:revision>2</cp:revision>
  <dcterms:created xsi:type="dcterms:W3CDTF">2025-08-07T14:19:00Z</dcterms:created>
  <dcterms:modified xsi:type="dcterms:W3CDTF">2025-08-07T14:19:00Z</dcterms:modified>
</cp:coreProperties>
</file>