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C2AA7" w14:textId="59EB2A29" w:rsidR="003159A6" w:rsidRDefault="00000000">
      <w:pPr>
        <w:spacing w:line="276" w:lineRule="auto"/>
        <w:jc w:val="center"/>
        <w:rPr>
          <w:rFonts w:ascii="Calibri" w:eastAsia="Calibri" w:hAnsi="Calibri" w:cs="Calibri"/>
          <w:b/>
          <w:sz w:val="22"/>
          <w:szCs w:val="22"/>
        </w:rPr>
      </w:pPr>
      <w:r>
        <w:rPr>
          <w:rFonts w:ascii="Calibri" w:eastAsia="Calibri" w:hAnsi="Calibri" w:cs="Calibri"/>
          <w:b/>
          <w:sz w:val="22"/>
          <w:szCs w:val="22"/>
        </w:rPr>
        <w:t xml:space="preserve">EDITAL DE DISPENSA ELETRÔNICA Nº </w:t>
      </w:r>
      <w:r w:rsidR="008251B4">
        <w:rPr>
          <w:rFonts w:ascii="Calibri" w:eastAsia="Calibri" w:hAnsi="Calibri" w:cs="Calibri"/>
          <w:b/>
          <w:sz w:val="22"/>
          <w:szCs w:val="22"/>
        </w:rPr>
        <w:t>08</w:t>
      </w:r>
      <w:r>
        <w:rPr>
          <w:rFonts w:ascii="Calibri" w:eastAsia="Calibri" w:hAnsi="Calibri" w:cs="Calibri"/>
          <w:b/>
          <w:sz w:val="22"/>
          <w:szCs w:val="22"/>
        </w:rPr>
        <w:t>/2025</w:t>
      </w:r>
    </w:p>
    <w:p w14:paraId="0C4D0CDB" w14:textId="102E1C0D" w:rsidR="003159A6" w:rsidRDefault="00000000">
      <w:pPr>
        <w:spacing w:line="276" w:lineRule="auto"/>
        <w:jc w:val="center"/>
        <w:rPr>
          <w:rFonts w:ascii="Calibri" w:eastAsia="Calibri" w:hAnsi="Calibri" w:cs="Calibri"/>
          <w:b/>
          <w:sz w:val="22"/>
          <w:szCs w:val="22"/>
        </w:rPr>
      </w:pPr>
      <w:r>
        <w:rPr>
          <w:rFonts w:ascii="Calibri" w:eastAsia="Calibri" w:hAnsi="Calibri" w:cs="Calibri"/>
          <w:b/>
          <w:sz w:val="22"/>
          <w:szCs w:val="22"/>
        </w:rPr>
        <w:t xml:space="preserve">DISPENSA DE LICITAÇÃO - PROCESSO Nº </w:t>
      </w:r>
      <w:r w:rsidR="008251B4">
        <w:rPr>
          <w:rFonts w:ascii="Calibri" w:eastAsia="Calibri" w:hAnsi="Calibri" w:cs="Calibri"/>
          <w:b/>
          <w:sz w:val="22"/>
          <w:szCs w:val="22"/>
        </w:rPr>
        <w:t>503</w:t>
      </w:r>
      <w:r>
        <w:rPr>
          <w:rFonts w:ascii="Calibri" w:eastAsia="Calibri" w:hAnsi="Calibri" w:cs="Calibri"/>
          <w:b/>
          <w:sz w:val="22"/>
          <w:szCs w:val="22"/>
        </w:rPr>
        <w:t>/2025</w:t>
      </w:r>
    </w:p>
    <w:p w14:paraId="02F2EC47" w14:textId="77777777" w:rsidR="003159A6" w:rsidRDefault="003159A6">
      <w:pPr>
        <w:pBdr>
          <w:top w:val="nil"/>
          <w:left w:val="nil"/>
          <w:bottom w:val="nil"/>
          <w:right w:val="nil"/>
          <w:between w:val="nil"/>
        </w:pBdr>
        <w:spacing w:line="276" w:lineRule="auto"/>
        <w:jc w:val="both"/>
        <w:rPr>
          <w:rFonts w:ascii="Calibri" w:eastAsia="Calibri" w:hAnsi="Calibri" w:cs="Calibri"/>
          <w:color w:val="000000"/>
          <w:sz w:val="22"/>
          <w:szCs w:val="22"/>
        </w:rPr>
      </w:pPr>
    </w:p>
    <w:p w14:paraId="3C5F148B" w14:textId="77777777" w:rsidR="003159A6" w:rsidRDefault="00000000">
      <w:pPr>
        <w:numPr>
          <w:ilvl w:val="0"/>
          <w:numId w:val="4"/>
        </w:numPr>
        <w:pBdr>
          <w:top w:val="nil"/>
          <w:left w:val="nil"/>
          <w:bottom w:val="nil"/>
          <w:right w:val="nil"/>
          <w:between w:val="nil"/>
        </w:pBdr>
        <w:spacing w:line="276" w:lineRule="auto"/>
        <w:ind w:left="0" w:firstLine="0"/>
        <w:jc w:val="both"/>
        <w:rPr>
          <w:rFonts w:ascii="Calibri" w:eastAsia="Calibri" w:hAnsi="Calibri" w:cs="Calibri"/>
          <w:b/>
          <w:color w:val="000000"/>
          <w:sz w:val="22"/>
          <w:szCs w:val="22"/>
        </w:rPr>
      </w:pPr>
      <w:r>
        <w:rPr>
          <w:rFonts w:ascii="Calibri" w:eastAsia="Calibri" w:hAnsi="Calibri" w:cs="Calibri"/>
          <w:b/>
          <w:color w:val="000000"/>
          <w:sz w:val="22"/>
          <w:szCs w:val="22"/>
        </w:rPr>
        <w:t>PREÂMBULO</w:t>
      </w:r>
    </w:p>
    <w:p w14:paraId="26A3ED8B" w14:textId="77777777" w:rsidR="003159A6" w:rsidRDefault="003159A6">
      <w:pPr>
        <w:pBdr>
          <w:top w:val="nil"/>
          <w:left w:val="nil"/>
          <w:bottom w:val="nil"/>
          <w:right w:val="nil"/>
          <w:between w:val="nil"/>
        </w:pBdr>
        <w:spacing w:line="276" w:lineRule="auto"/>
        <w:jc w:val="both"/>
        <w:rPr>
          <w:rFonts w:ascii="Calibri" w:eastAsia="Calibri" w:hAnsi="Calibri" w:cs="Calibri"/>
          <w:color w:val="000000"/>
          <w:sz w:val="22"/>
          <w:szCs w:val="22"/>
        </w:rPr>
      </w:pPr>
    </w:p>
    <w:p w14:paraId="79DCBE31" w14:textId="64FDA3B4" w:rsidR="003159A6" w:rsidRDefault="00000000">
      <w:pPr>
        <w:numPr>
          <w:ilvl w:val="1"/>
          <w:numId w:val="4"/>
        </w:numPr>
        <w:pBdr>
          <w:top w:val="nil"/>
          <w:left w:val="nil"/>
          <w:bottom w:val="nil"/>
          <w:right w:val="nil"/>
          <w:between w:val="nil"/>
        </w:pBdr>
        <w:spacing w:line="276" w:lineRule="auto"/>
        <w:ind w:left="0" w:firstLine="0"/>
        <w:jc w:val="both"/>
        <w:rPr>
          <w:rFonts w:ascii="Calibri" w:eastAsia="Calibri" w:hAnsi="Calibri" w:cs="Calibri"/>
          <w:color w:val="000000"/>
        </w:rPr>
      </w:pPr>
      <w:r>
        <w:rPr>
          <w:rFonts w:ascii="Calibri" w:eastAsia="Calibri" w:hAnsi="Calibri" w:cs="Calibri"/>
          <w:color w:val="000000"/>
          <w:sz w:val="22"/>
          <w:szCs w:val="22"/>
        </w:rPr>
        <w:t xml:space="preserve">Torna-se público que o </w:t>
      </w:r>
      <w:r>
        <w:rPr>
          <w:rFonts w:ascii="Calibri" w:eastAsia="Calibri" w:hAnsi="Calibri" w:cs="Calibri"/>
          <w:b/>
          <w:color w:val="000000"/>
          <w:sz w:val="22"/>
          <w:szCs w:val="22"/>
        </w:rPr>
        <w:t>MUNICÍPIO DE SANTA BRANCA</w:t>
      </w:r>
      <w:r>
        <w:rPr>
          <w:rFonts w:ascii="Calibri" w:eastAsia="Calibri" w:hAnsi="Calibri" w:cs="Calibri"/>
          <w:color w:val="000000"/>
          <w:sz w:val="22"/>
          <w:szCs w:val="22"/>
        </w:rPr>
        <w:t xml:space="preserve">, no uso de suas atribuições legais, realizará Dispensa Eletrônica, com critério de julgamento </w:t>
      </w:r>
      <w:r>
        <w:rPr>
          <w:rFonts w:ascii="Calibri" w:eastAsia="Calibri" w:hAnsi="Calibri" w:cs="Calibri"/>
          <w:b/>
          <w:color w:val="000000"/>
          <w:sz w:val="22"/>
          <w:szCs w:val="22"/>
        </w:rPr>
        <w:t>MENOR PREÇO</w:t>
      </w:r>
      <w:r w:rsidR="008251B4">
        <w:rPr>
          <w:rFonts w:ascii="Calibri" w:eastAsia="Calibri" w:hAnsi="Calibri" w:cs="Calibri"/>
          <w:b/>
          <w:color w:val="000000"/>
          <w:sz w:val="22"/>
          <w:szCs w:val="22"/>
        </w:rPr>
        <w:t xml:space="preserve"> UNITÁRIO</w:t>
      </w:r>
      <w:r>
        <w:rPr>
          <w:rFonts w:ascii="Calibri" w:eastAsia="Calibri" w:hAnsi="Calibri" w:cs="Calibri"/>
          <w:b/>
          <w:i/>
          <w:color w:val="000000"/>
          <w:sz w:val="22"/>
          <w:szCs w:val="22"/>
        </w:rPr>
        <w:t xml:space="preserve">, </w:t>
      </w:r>
      <w:r>
        <w:rPr>
          <w:rFonts w:ascii="Calibri" w:eastAsia="Calibri" w:hAnsi="Calibri" w:cs="Calibri"/>
          <w:color w:val="000000"/>
          <w:sz w:val="22"/>
          <w:szCs w:val="22"/>
        </w:rPr>
        <w:t xml:space="preserve">na hipótese do art. </w:t>
      </w:r>
      <w:r>
        <w:rPr>
          <w:rFonts w:ascii="Calibri" w:eastAsia="Calibri" w:hAnsi="Calibri" w:cs="Calibri"/>
          <w:sz w:val="22"/>
          <w:szCs w:val="22"/>
        </w:rPr>
        <w:t>75</w:t>
      </w:r>
      <w:r>
        <w:rPr>
          <w:rFonts w:ascii="Calibri" w:eastAsia="Calibri" w:hAnsi="Calibri" w:cs="Calibri"/>
          <w:i/>
          <w:sz w:val="22"/>
          <w:szCs w:val="22"/>
        </w:rPr>
        <w:t xml:space="preserve">, </w:t>
      </w:r>
      <w:r>
        <w:rPr>
          <w:rFonts w:ascii="Calibri" w:eastAsia="Calibri" w:hAnsi="Calibri" w:cs="Calibri"/>
          <w:sz w:val="22"/>
          <w:szCs w:val="22"/>
        </w:rPr>
        <w:t xml:space="preserve">inciso II, </w:t>
      </w:r>
      <w:r>
        <w:rPr>
          <w:rFonts w:ascii="Calibri" w:eastAsia="Calibri" w:hAnsi="Calibri" w:cs="Calibri"/>
          <w:color w:val="000000"/>
          <w:sz w:val="22"/>
          <w:szCs w:val="22"/>
        </w:rPr>
        <w:t>nos termos da Lei nº 14.133, de 1º de abril de 2021, Decreto Municipal nº 437/</w:t>
      </w:r>
      <w:r>
        <w:rPr>
          <w:rFonts w:ascii="Calibri" w:eastAsia="Calibri" w:hAnsi="Calibri" w:cs="Calibri"/>
          <w:sz w:val="22"/>
          <w:szCs w:val="22"/>
        </w:rPr>
        <w:t>2024</w:t>
      </w:r>
      <w:r>
        <w:rPr>
          <w:rFonts w:ascii="Calibri" w:eastAsia="Calibri" w:hAnsi="Calibri" w:cs="Calibri"/>
          <w:color w:val="000000"/>
          <w:sz w:val="22"/>
          <w:szCs w:val="22"/>
        </w:rPr>
        <w:t xml:space="preserve"> e demais legislações aplicáveis. </w:t>
      </w:r>
    </w:p>
    <w:p w14:paraId="24794FB2" w14:textId="77777777" w:rsidR="003159A6" w:rsidRDefault="003159A6">
      <w:pPr>
        <w:pBdr>
          <w:top w:val="nil"/>
          <w:left w:val="nil"/>
          <w:bottom w:val="nil"/>
          <w:right w:val="nil"/>
          <w:between w:val="nil"/>
        </w:pBdr>
        <w:spacing w:line="276" w:lineRule="auto"/>
        <w:jc w:val="both"/>
        <w:rPr>
          <w:rFonts w:ascii="Calibri" w:eastAsia="Calibri" w:hAnsi="Calibri" w:cs="Calibri"/>
          <w:color w:val="000000"/>
          <w:sz w:val="22"/>
          <w:szCs w:val="22"/>
        </w:rPr>
      </w:pPr>
    </w:p>
    <w:p w14:paraId="5CF316BC" w14:textId="77777777" w:rsidR="003159A6" w:rsidRDefault="00000000">
      <w:pPr>
        <w:numPr>
          <w:ilvl w:val="1"/>
          <w:numId w:val="4"/>
        </w:numPr>
        <w:pBdr>
          <w:top w:val="nil"/>
          <w:left w:val="nil"/>
          <w:bottom w:val="nil"/>
          <w:right w:val="nil"/>
          <w:between w:val="nil"/>
        </w:pBdr>
        <w:spacing w:line="276" w:lineRule="auto"/>
        <w:ind w:left="0" w:firstLine="0"/>
        <w:jc w:val="both"/>
        <w:rPr>
          <w:color w:val="000000"/>
        </w:rPr>
      </w:pPr>
      <w:r>
        <w:rPr>
          <w:rFonts w:ascii="Calibri" w:eastAsia="Calibri" w:hAnsi="Calibri" w:cs="Calibri"/>
          <w:color w:val="000000"/>
          <w:sz w:val="22"/>
          <w:szCs w:val="22"/>
        </w:rPr>
        <w:t>O procedimento será processado e julgado em conformidade com a Lei Federal nº 14.133/2021 e exigências estabelecidas neste Aviso de Contratação Direta, conforme os critérios e procedimentos a seguir definidos, objetivando obter a melhor proposta, observadas as datas e horários discriminados a seguir:</w:t>
      </w:r>
    </w:p>
    <w:p w14:paraId="74BC178A" w14:textId="77777777" w:rsidR="003159A6" w:rsidRDefault="003159A6">
      <w:pPr>
        <w:spacing w:line="276" w:lineRule="auto"/>
        <w:jc w:val="both"/>
        <w:rPr>
          <w:rFonts w:ascii="Calibri" w:eastAsia="Calibri" w:hAnsi="Calibri" w:cs="Calibri"/>
          <w:sz w:val="22"/>
          <w:szCs w:val="22"/>
        </w:rPr>
      </w:pPr>
    </w:p>
    <w:p w14:paraId="6EE002E4" w14:textId="77777777" w:rsidR="003159A6" w:rsidRDefault="00000000">
      <w:pPr>
        <w:spacing w:line="276" w:lineRule="auto"/>
        <w:jc w:val="both"/>
        <w:rPr>
          <w:rFonts w:ascii="Calibri" w:eastAsia="Calibri" w:hAnsi="Calibri" w:cs="Calibri"/>
          <w:sz w:val="22"/>
          <w:szCs w:val="22"/>
        </w:rPr>
      </w:pPr>
      <w:r>
        <w:rPr>
          <w:rFonts w:ascii="Calibri" w:eastAsia="Calibri" w:hAnsi="Calibri" w:cs="Calibri"/>
          <w:sz w:val="22"/>
          <w:szCs w:val="22"/>
        </w:rPr>
        <w:t xml:space="preserve">1.3. Informações </w:t>
      </w:r>
    </w:p>
    <w:p w14:paraId="22DBC51D" w14:textId="77777777" w:rsidR="003159A6" w:rsidRDefault="00000000">
      <w:pPr>
        <w:pBdr>
          <w:top w:val="single" w:sz="4" w:space="1" w:color="000000"/>
          <w:left w:val="single" w:sz="4" w:space="4" w:color="000000"/>
          <w:bottom w:val="single" w:sz="4" w:space="1" w:color="000000"/>
          <w:right w:val="single" w:sz="4" w:space="4" w:color="000000"/>
        </w:pBdr>
        <w:spacing w:line="276" w:lineRule="auto"/>
        <w:jc w:val="both"/>
        <w:rPr>
          <w:rFonts w:ascii="Calibri" w:eastAsia="Calibri" w:hAnsi="Calibri" w:cs="Calibri"/>
          <w:b/>
          <w:sz w:val="22"/>
          <w:szCs w:val="22"/>
        </w:rPr>
      </w:pPr>
      <w:r>
        <w:rPr>
          <w:rFonts w:ascii="Calibri" w:eastAsia="Calibri" w:hAnsi="Calibri" w:cs="Calibri"/>
          <w:b/>
          <w:sz w:val="22"/>
          <w:szCs w:val="22"/>
        </w:rPr>
        <w:t>CADASTRAMENTO, ABERTURA E INÍCIO DA SESSÃO DE DISPUTA DE PREÇOS:</w:t>
      </w:r>
    </w:p>
    <w:p w14:paraId="7317B4B5" w14:textId="77777777" w:rsidR="008251B4" w:rsidRPr="008251B4" w:rsidRDefault="008251B4" w:rsidP="008251B4">
      <w:pPr>
        <w:pBdr>
          <w:top w:val="single" w:sz="4" w:space="1" w:color="000000"/>
          <w:left w:val="single" w:sz="4" w:space="4" w:color="000000"/>
          <w:bottom w:val="single" w:sz="4" w:space="1" w:color="000000"/>
          <w:right w:val="single" w:sz="4" w:space="4" w:color="000000"/>
        </w:pBdr>
        <w:spacing w:line="276" w:lineRule="auto"/>
        <w:jc w:val="both"/>
        <w:rPr>
          <w:rFonts w:ascii="Calibri" w:eastAsia="Calibri" w:hAnsi="Calibri" w:cs="Calibri"/>
          <w:b/>
          <w:color w:val="000000"/>
          <w:sz w:val="22"/>
          <w:szCs w:val="22"/>
          <w:u w:val="single"/>
        </w:rPr>
      </w:pPr>
      <w:r w:rsidRPr="008251B4">
        <w:rPr>
          <w:rFonts w:ascii="Calibri" w:eastAsia="Calibri" w:hAnsi="Calibri" w:cs="Calibri"/>
          <w:b/>
          <w:color w:val="000000"/>
          <w:sz w:val="22"/>
          <w:szCs w:val="22"/>
          <w:u w:val="single"/>
        </w:rPr>
        <w:t>INÍCIO DE RECEBIMENTO DE PROPOSTAS: 21/02/2025 – Horas 08:00:00</w:t>
      </w:r>
    </w:p>
    <w:p w14:paraId="6F7C8022" w14:textId="77777777" w:rsidR="008251B4" w:rsidRPr="008251B4" w:rsidRDefault="008251B4" w:rsidP="008251B4">
      <w:pPr>
        <w:pBdr>
          <w:top w:val="single" w:sz="4" w:space="1" w:color="000000"/>
          <w:left w:val="single" w:sz="4" w:space="4" w:color="000000"/>
          <w:bottom w:val="single" w:sz="4" w:space="1" w:color="000000"/>
          <w:right w:val="single" w:sz="4" w:space="4" w:color="000000"/>
        </w:pBdr>
        <w:spacing w:line="276" w:lineRule="auto"/>
        <w:jc w:val="both"/>
        <w:rPr>
          <w:rFonts w:ascii="Calibri" w:eastAsia="Calibri" w:hAnsi="Calibri" w:cs="Calibri"/>
          <w:b/>
          <w:color w:val="000000"/>
          <w:sz w:val="22"/>
          <w:szCs w:val="22"/>
          <w:u w:val="single"/>
        </w:rPr>
      </w:pPr>
      <w:r w:rsidRPr="008251B4">
        <w:rPr>
          <w:rFonts w:ascii="Calibri" w:eastAsia="Calibri" w:hAnsi="Calibri" w:cs="Calibri"/>
          <w:b/>
          <w:color w:val="000000"/>
          <w:sz w:val="22"/>
          <w:szCs w:val="22"/>
          <w:u w:val="single"/>
        </w:rPr>
        <w:t>TÉRMINO DE RECEBIMENTO DE PROPOSTAS: 26/02/2025 – Horas 08:00:00</w:t>
      </w:r>
    </w:p>
    <w:p w14:paraId="164C8646" w14:textId="77777777" w:rsidR="008251B4" w:rsidRPr="008251B4" w:rsidRDefault="008251B4" w:rsidP="008251B4">
      <w:pPr>
        <w:pBdr>
          <w:top w:val="single" w:sz="4" w:space="1" w:color="000000"/>
          <w:left w:val="single" w:sz="4" w:space="4" w:color="000000"/>
          <w:bottom w:val="single" w:sz="4" w:space="1" w:color="000000"/>
          <w:right w:val="single" w:sz="4" w:space="4" w:color="000000"/>
        </w:pBdr>
        <w:spacing w:line="276" w:lineRule="auto"/>
        <w:jc w:val="both"/>
        <w:rPr>
          <w:rFonts w:ascii="Calibri" w:eastAsia="Calibri" w:hAnsi="Calibri" w:cs="Calibri"/>
          <w:b/>
          <w:color w:val="000000"/>
          <w:sz w:val="22"/>
          <w:szCs w:val="22"/>
          <w:u w:val="single"/>
        </w:rPr>
      </w:pPr>
      <w:r w:rsidRPr="008251B4">
        <w:rPr>
          <w:rFonts w:ascii="Calibri" w:eastAsia="Calibri" w:hAnsi="Calibri" w:cs="Calibri"/>
          <w:b/>
          <w:color w:val="000000"/>
          <w:sz w:val="22"/>
          <w:szCs w:val="22"/>
          <w:u w:val="single"/>
        </w:rPr>
        <w:t xml:space="preserve">INÍCIO DOS LANCES: 26/02/2025 – Horas 08:30:00 </w:t>
      </w:r>
    </w:p>
    <w:p w14:paraId="10C7F0E4" w14:textId="77777777" w:rsidR="008251B4" w:rsidRPr="008251B4" w:rsidRDefault="008251B4" w:rsidP="008251B4">
      <w:pPr>
        <w:pBdr>
          <w:top w:val="single" w:sz="4" w:space="1" w:color="000000"/>
          <w:left w:val="single" w:sz="4" w:space="4" w:color="000000"/>
          <w:bottom w:val="single" w:sz="4" w:space="1" w:color="000000"/>
          <w:right w:val="single" w:sz="4" w:space="4" w:color="000000"/>
        </w:pBdr>
        <w:spacing w:line="276" w:lineRule="auto"/>
        <w:jc w:val="both"/>
        <w:rPr>
          <w:rFonts w:ascii="Calibri" w:eastAsia="Calibri" w:hAnsi="Calibri" w:cs="Calibri"/>
          <w:b/>
          <w:color w:val="000000"/>
          <w:sz w:val="22"/>
          <w:szCs w:val="22"/>
          <w:u w:val="single"/>
        </w:rPr>
      </w:pPr>
      <w:r w:rsidRPr="008251B4">
        <w:rPr>
          <w:rFonts w:ascii="Calibri" w:eastAsia="Calibri" w:hAnsi="Calibri" w:cs="Calibri"/>
          <w:b/>
          <w:color w:val="000000"/>
          <w:sz w:val="22"/>
          <w:szCs w:val="22"/>
          <w:u w:val="single"/>
        </w:rPr>
        <w:t xml:space="preserve">DURAÇÃO DO LANCE: 06 HORAS </w:t>
      </w:r>
    </w:p>
    <w:p w14:paraId="00FD06CD" w14:textId="77777777" w:rsidR="008251B4" w:rsidRDefault="008251B4" w:rsidP="008251B4">
      <w:pPr>
        <w:pBdr>
          <w:top w:val="single" w:sz="4" w:space="1" w:color="000000"/>
          <w:left w:val="single" w:sz="4" w:space="4" w:color="000000"/>
          <w:bottom w:val="single" w:sz="4" w:space="1" w:color="000000"/>
          <w:right w:val="single" w:sz="4" w:space="4" w:color="000000"/>
        </w:pBdr>
        <w:spacing w:line="276" w:lineRule="auto"/>
        <w:jc w:val="both"/>
        <w:rPr>
          <w:rFonts w:ascii="Calibri" w:eastAsia="Calibri" w:hAnsi="Calibri" w:cs="Calibri"/>
          <w:b/>
          <w:color w:val="000000"/>
          <w:sz w:val="22"/>
          <w:szCs w:val="22"/>
          <w:u w:val="single"/>
        </w:rPr>
      </w:pPr>
      <w:r w:rsidRPr="008251B4">
        <w:rPr>
          <w:rFonts w:ascii="Calibri" w:eastAsia="Calibri" w:hAnsi="Calibri" w:cs="Calibri"/>
          <w:b/>
          <w:color w:val="000000"/>
          <w:sz w:val="22"/>
          <w:szCs w:val="22"/>
          <w:u w:val="single"/>
        </w:rPr>
        <w:t>TÉRMINO DO LANCE: 26/02/2025 – Horas 14:30:00</w:t>
      </w:r>
    </w:p>
    <w:p w14:paraId="12696736" w14:textId="4B6F1ECA" w:rsidR="003159A6" w:rsidRDefault="00000000" w:rsidP="008251B4">
      <w:pPr>
        <w:pBdr>
          <w:top w:val="single" w:sz="4" w:space="1" w:color="000000"/>
          <w:left w:val="single" w:sz="4" w:space="4" w:color="000000"/>
          <w:bottom w:val="single" w:sz="4" w:space="1" w:color="000000"/>
          <w:right w:val="single" w:sz="4" w:space="4" w:color="000000"/>
        </w:pBdr>
        <w:spacing w:line="276" w:lineRule="auto"/>
        <w:jc w:val="both"/>
        <w:rPr>
          <w:rFonts w:ascii="Calibri" w:eastAsia="Calibri" w:hAnsi="Calibri" w:cs="Calibri"/>
          <w:sz w:val="22"/>
          <w:szCs w:val="22"/>
        </w:rPr>
      </w:pPr>
      <w:r>
        <w:rPr>
          <w:rFonts w:ascii="Calibri" w:eastAsia="Calibri" w:hAnsi="Calibri" w:cs="Calibri"/>
          <w:sz w:val="22"/>
          <w:szCs w:val="22"/>
        </w:rPr>
        <w:t xml:space="preserve">O encerramento da fase de lances ocorrerá por prorrogação automática que será de 2 (dois) minutos e ocorrerá sucessivamente sempre que houver lances enviados neste período de prorrogação, inclusive no caso de lances intermediários. </w:t>
      </w:r>
    </w:p>
    <w:p w14:paraId="70A94DD8" w14:textId="77777777" w:rsidR="003159A6" w:rsidRDefault="003159A6">
      <w:pPr>
        <w:pBdr>
          <w:top w:val="single" w:sz="4" w:space="1" w:color="000000"/>
          <w:left w:val="single" w:sz="4" w:space="4" w:color="000000"/>
          <w:bottom w:val="single" w:sz="4" w:space="1" w:color="000000"/>
          <w:right w:val="single" w:sz="4" w:space="4" w:color="000000"/>
          <w:between w:val="nil"/>
        </w:pBdr>
        <w:spacing w:line="276" w:lineRule="auto"/>
        <w:jc w:val="both"/>
        <w:rPr>
          <w:rFonts w:ascii="Calibri" w:eastAsia="Calibri" w:hAnsi="Calibri" w:cs="Calibri"/>
          <w:b/>
          <w:color w:val="000000"/>
          <w:sz w:val="22"/>
          <w:szCs w:val="22"/>
          <w:u w:val="single"/>
        </w:rPr>
      </w:pPr>
    </w:p>
    <w:p w14:paraId="2A1C3F65" w14:textId="77777777" w:rsidR="003159A6" w:rsidRDefault="00000000">
      <w:pPr>
        <w:pBdr>
          <w:top w:val="single" w:sz="4" w:space="1" w:color="000000"/>
          <w:left w:val="single" w:sz="4" w:space="4" w:color="000000"/>
          <w:bottom w:val="single" w:sz="4" w:space="1" w:color="000000"/>
          <w:right w:val="single" w:sz="4" w:space="4" w:color="000000"/>
          <w:between w:val="nil"/>
        </w:pBdr>
        <w:spacing w:line="276" w:lineRule="auto"/>
        <w:jc w:val="both"/>
        <w:rPr>
          <w:rFonts w:ascii="Calibri" w:eastAsia="Calibri" w:hAnsi="Calibri" w:cs="Calibri"/>
          <w:b/>
          <w:color w:val="000000"/>
          <w:sz w:val="22"/>
          <w:szCs w:val="22"/>
          <w:u w:val="single"/>
        </w:rPr>
      </w:pPr>
      <w:r>
        <w:rPr>
          <w:rFonts w:ascii="Calibri" w:eastAsia="Calibri" w:hAnsi="Calibri" w:cs="Calibri"/>
          <w:b/>
          <w:color w:val="000000"/>
          <w:sz w:val="22"/>
          <w:szCs w:val="22"/>
          <w:u w:val="single"/>
        </w:rPr>
        <w:t xml:space="preserve">SISTEMA: PLATAFORMA BBMNET – </w:t>
      </w:r>
      <w:r>
        <w:rPr>
          <w:rFonts w:ascii="Calibri" w:eastAsia="Calibri" w:hAnsi="Calibri" w:cs="Calibri"/>
          <w:color w:val="000000"/>
          <w:sz w:val="22"/>
          <w:szCs w:val="22"/>
        </w:rPr>
        <w:t>https://www.novobbmnet.com.br/</w:t>
      </w:r>
      <w:r>
        <w:rPr>
          <w:rFonts w:ascii="Calibri" w:eastAsia="Calibri" w:hAnsi="Calibri" w:cs="Calibri"/>
          <w:b/>
          <w:color w:val="000000"/>
          <w:sz w:val="22"/>
          <w:szCs w:val="22"/>
          <w:u w:val="single"/>
        </w:rPr>
        <w:t xml:space="preserve"> </w:t>
      </w:r>
    </w:p>
    <w:p w14:paraId="18B8DD23" w14:textId="77777777" w:rsidR="003159A6" w:rsidRDefault="00000000">
      <w:pPr>
        <w:pBdr>
          <w:top w:val="single" w:sz="4" w:space="1" w:color="000000"/>
          <w:left w:val="single" w:sz="4" w:space="4" w:color="000000"/>
          <w:bottom w:val="single" w:sz="4" w:space="1" w:color="000000"/>
          <w:right w:val="single" w:sz="4" w:space="4" w:color="000000"/>
          <w:between w:val="nil"/>
        </w:pBdr>
        <w:spacing w:line="276" w:lineRule="auto"/>
        <w:jc w:val="both"/>
        <w:rPr>
          <w:rFonts w:ascii="Calibri" w:eastAsia="Calibri" w:hAnsi="Calibri" w:cs="Calibri"/>
          <w:b/>
          <w:color w:val="000000"/>
          <w:sz w:val="22"/>
          <w:szCs w:val="22"/>
          <w:u w:val="single"/>
        </w:rPr>
      </w:pPr>
      <w:r>
        <w:rPr>
          <w:rFonts w:ascii="Calibri" w:eastAsia="Calibri" w:hAnsi="Calibri" w:cs="Calibri"/>
          <w:b/>
          <w:color w:val="000000"/>
          <w:sz w:val="22"/>
          <w:szCs w:val="22"/>
          <w:u w:val="single"/>
        </w:rPr>
        <w:t xml:space="preserve">REFERÊNCIA DE TEMPO: </w:t>
      </w:r>
      <w:r>
        <w:rPr>
          <w:rFonts w:ascii="Calibri" w:eastAsia="Calibri" w:hAnsi="Calibri" w:cs="Calibri"/>
          <w:color w:val="000000"/>
          <w:sz w:val="22"/>
          <w:szCs w:val="22"/>
          <w:u w:val="single"/>
        </w:rPr>
        <w:t>Para todas as referências de tempo será observado o horário de Brasília /DF e, dessa forma, serão registradas no sistema eletrônico e na documentação relativa ao certame.</w:t>
      </w:r>
    </w:p>
    <w:p w14:paraId="07083A38" w14:textId="77777777" w:rsidR="003159A6" w:rsidRDefault="003159A6">
      <w:pPr>
        <w:spacing w:line="276" w:lineRule="auto"/>
        <w:jc w:val="both"/>
        <w:rPr>
          <w:rFonts w:ascii="Calibri" w:eastAsia="Calibri" w:hAnsi="Calibri" w:cs="Calibri"/>
          <w:sz w:val="22"/>
          <w:szCs w:val="22"/>
        </w:rPr>
      </w:pPr>
    </w:p>
    <w:p w14:paraId="61AE3A27" w14:textId="77777777" w:rsidR="003159A6" w:rsidRDefault="00000000">
      <w:pPr>
        <w:keepNext/>
        <w:pBdr>
          <w:top w:val="nil"/>
          <w:left w:val="nil"/>
          <w:bottom w:val="nil"/>
          <w:right w:val="nil"/>
          <w:between w:val="nil"/>
        </w:pBdr>
        <w:spacing w:line="276" w:lineRule="auto"/>
        <w:jc w:val="both"/>
        <w:rPr>
          <w:rFonts w:ascii="Calibri" w:eastAsia="Calibri" w:hAnsi="Calibri" w:cs="Calibri"/>
          <w:b/>
          <w:color w:val="000000"/>
          <w:sz w:val="22"/>
          <w:szCs w:val="22"/>
        </w:rPr>
      </w:pPr>
      <w:bookmarkStart w:id="0" w:name="_heading=h.gjdgxs" w:colFirst="0" w:colLast="0"/>
      <w:bookmarkEnd w:id="0"/>
      <w:r>
        <w:rPr>
          <w:rFonts w:ascii="Calibri" w:eastAsia="Calibri" w:hAnsi="Calibri" w:cs="Calibri"/>
          <w:b/>
          <w:color w:val="000000"/>
          <w:sz w:val="22"/>
          <w:szCs w:val="22"/>
        </w:rPr>
        <w:t>2. OBJETO DA CONTRATAÇÃO DIRETA</w:t>
      </w:r>
    </w:p>
    <w:p w14:paraId="73F9D2C4" w14:textId="77777777" w:rsidR="003159A6" w:rsidRDefault="003159A6">
      <w:pPr>
        <w:spacing w:line="276" w:lineRule="auto"/>
        <w:jc w:val="both"/>
        <w:rPr>
          <w:rFonts w:ascii="Calibri" w:eastAsia="Calibri" w:hAnsi="Calibri" w:cs="Calibri"/>
          <w:sz w:val="22"/>
          <w:szCs w:val="22"/>
        </w:rPr>
      </w:pPr>
    </w:p>
    <w:p w14:paraId="521798EC" w14:textId="77777777" w:rsidR="003159A6" w:rsidRDefault="00000000">
      <w:pPr>
        <w:spacing w:line="276" w:lineRule="auto"/>
        <w:jc w:val="both"/>
        <w:rPr>
          <w:rFonts w:ascii="Calibri" w:eastAsia="Calibri" w:hAnsi="Calibri" w:cs="Calibri"/>
          <w:sz w:val="22"/>
          <w:szCs w:val="22"/>
        </w:rPr>
      </w:pPr>
      <w:r>
        <w:rPr>
          <w:rFonts w:ascii="Calibri" w:eastAsia="Calibri" w:hAnsi="Calibri" w:cs="Calibri"/>
          <w:sz w:val="22"/>
          <w:szCs w:val="22"/>
        </w:rPr>
        <w:t xml:space="preserve">2.1. </w:t>
      </w:r>
      <w:r>
        <w:rPr>
          <w:rFonts w:ascii="Calibri" w:eastAsia="Calibri" w:hAnsi="Calibri" w:cs="Calibri"/>
          <w:color w:val="000000"/>
          <w:sz w:val="22"/>
          <w:szCs w:val="22"/>
        </w:rPr>
        <w:t xml:space="preserve">O objeto da presente dispensa é a escolha da proposta mais vantajosa </w:t>
      </w:r>
      <w:r>
        <w:rPr>
          <w:rFonts w:ascii="Calibri" w:eastAsia="Calibri" w:hAnsi="Calibri" w:cs="Calibri"/>
          <w:sz w:val="22"/>
          <w:szCs w:val="22"/>
        </w:rPr>
        <w:t xml:space="preserve">para a contratação </w:t>
      </w:r>
      <w:r>
        <w:rPr>
          <w:rFonts w:ascii="Calibri" w:eastAsia="Calibri" w:hAnsi="Calibri" w:cs="Calibri"/>
          <w:color w:val="000000"/>
          <w:sz w:val="22"/>
          <w:szCs w:val="22"/>
        </w:rPr>
        <w:t xml:space="preserve">por dispensa de </w:t>
      </w:r>
      <w:r>
        <w:rPr>
          <w:rFonts w:ascii="Calibri" w:eastAsia="Calibri" w:hAnsi="Calibri" w:cs="Calibri"/>
          <w:sz w:val="22"/>
          <w:szCs w:val="22"/>
        </w:rPr>
        <w:t>licitação de cadeirinhas infantis e assentos de elevação para crianças para utilização no Transporte Escolar, conforme condições, quantidades e exigências estabelecidas neste Aviso de Contratação Direta e seus anexos.</w:t>
      </w:r>
    </w:p>
    <w:p w14:paraId="6E5268FA" w14:textId="77777777" w:rsidR="003159A6" w:rsidRDefault="003159A6">
      <w:pPr>
        <w:spacing w:line="276" w:lineRule="auto"/>
        <w:jc w:val="both"/>
        <w:rPr>
          <w:rFonts w:ascii="Calibri" w:eastAsia="Calibri" w:hAnsi="Calibri" w:cs="Calibri"/>
          <w:sz w:val="22"/>
          <w:szCs w:val="22"/>
        </w:rPr>
      </w:pPr>
    </w:p>
    <w:p w14:paraId="6A923774" w14:textId="77777777" w:rsidR="003159A6" w:rsidRDefault="00000000">
      <w:pPr>
        <w:spacing w:line="276" w:lineRule="auto"/>
        <w:jc w:val="both"/>
        <w:rPr>
          <w:rFonts w:ascii="Calibri" w:eastAsia="Calibri" w:hAnsi="Calibri" w:cs="Calibri"/>
          <w:sz w:val="22"/>
          <w:szCs w:val="22"/>
        </w:rPr>
      </w:pPr>
      <w:r>
        <w:rPr>
          <w:rFonts w:ascii="Calibri" w:eastAsia="Calibri" w:hAnsi="Calibri" w:cs="Calibri"/>
          <w:sz w:val="22"/>
          <w:szCs w:val="22"/>
        </w:rPr>
        <w:t>2.2. A contratação será dividida em itens/lotes</w:t>
      </w:r>
      <w:r>
        <w:rPr>
          <w:rFonts w:ascii="Calibri" w:eastAsia="Calibri" w:hAnsi="Calibri" w:cs="Calibri"/>
          <w:b/>
          <w:sz w:val="22"/>
          <w:szCs w:val="22"/>
        </w:rPr>
        <w:t>,</w:t>
      </w:r>
      <w:r>
        <w:rPr>
          <w:rFonts w:ascii="Calibri" w:eastAsia="Calibri" w:hAnsi="Calibri" w:cs="Calibri"/>
          <w:sz w:val="22"/>
          <w:szCs w:val="22"/>
        </w:rPr>
        <w:t xml:space="preserve"> conforme tabela constante abaixo: </w:t>
      </w:r>
    </w:p>
    <w:p w14:paraId="06664811" w14:textId="77777777" w:rsidR="003159A6" w:rsidRDefault="003159A6">
      <w:pPr>
        <w:spacing w:line="276" w:lineRule="auto"/>
        <w:jc w:val="both"/>
        <w:rPr>
          <w:rFonts w:ascii="Calibri" w:eastAsia="Calibri" w:hAnsi="Calibri" w:cs="Calibri"/>
          <w:sz w:val="22"/>
          <w:szCs w:val="22"/>
        </w:rPr>
      </w:pPr>
    </w:p>
    <w:p w14:paraId="77A66B54" w14:textId="77777777" w:rsidR="008251B4" w:rsidRDefault="008251B4">
      <w:pPr>
        <w:spacing w:line="276" w:lineRule="auto"/>
        <w:jc w:val="both"/>
        <w:rPr>
          <w:rFonts w:ascii="Calibri" w:eastAsia="Calibri" w:hAnsi="Calibri" w:cs="Calibri"/>
          <w:sz w:val="22"/>
          <w:szCs w:val="22"/>
        </w:rPr>
      </w:pPr>
    </w:p>
    <w:p w14:paraId="648A3A3C" w14:textId="77777777" w:rsidR="008251B4" w:rsidRDefault="008251B4">
      <w:pPr>
        <w:spacing w:line="276" w:lineRule="auto"/>
        <w:jc w:val="both"/>
        <w:rPr>
          <w:rFonts w:ascii="Calibri" w:eastAsia="Calibri" w:hAnsi="Calibri" w:cs="Calibri"/>
          <w:sz w:val="22"/>
          <w:szCs w:val="22"/>
        </w:rPr>
      </w:pPr>
    </w:p>
    <w:p w14:paraId="76E15B25" w14:textId="77777777" w:rsidR="008251B4" w:rsidRDefault="008251B4">
      <w:pPr>
        <w:spacing w:line="276" w:lineRule="auto"/>
        <w:jc w:val="both"/>
        <w:rPr>
          <w:rFonts w:ascii="Calibri" w:eastAsia="Calibri" w:hAnsi="Calibri" w:cs="Calibri"/>
          <w:sz w:val="22"/>
          <w:szCs w:val="22"/>
        </w:rPr>
      </w:pPr>
    </w:p>
    <w:p w14:paraId="1CE76F5F" w14:textId="77777777" w:rsidR="003159A6" w:rsidRDefault="00000000">
      <w:pPr>
        <w:spacing w:line="276" w:lineRule="auto"/>
        <w:jc w:val="center"/>
        <w:rPr>
          <w:rFonts w:ascii="Calibri" w:eastAsia="Calibri" w:hAnsi="Calibri" w:cs="Calibri"/>
          <w:b/>
          <w:sz w:val="22"/>
          <w:szCs w:val="22"/>
        </w:rPr>
      </w:pPr>
      <w:r>
        <w:rPr>
          <w:rFonts w:ascii="Calibri" w:eastAsia="Calibri" w:hAnsi="Calibri" w:cs="Calibri"/>
          <w:b/>
          <w:sz w:val="22"/>
          <w:szCs w:val="22"/>
        </w:rPr>
        <w:lastRenderedPageBreak/>
        <w:t>VALOR ESTIMADO</w:t>
      </w:r>
    </w:p>
    <w:tbl>
      <w:tblPr>
        <w:tblStyle w:val="af3"/>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709"/>
        <w:gridCol w:w="3969"/>
        <w:gridCol w:w="992"/>
        <w:gridCol w:w="1276"/>
        <w:gridCol w:w="1417"/>
      </w:tblGrid>
      <w:tr w:rsidR="008251B4" w14:paraId="58BDBB84" w14:textId="77777777" w:rsidTr="008251B4">
        <w:trPr>
          <w:trHeight w:val="300"/>
        </w:trPr>
        <w:tc>
          <w:tcPr>
            <w:tcW w:w="704" w:type="dxa"/>
            <w:vAlign w:val="center"/>
          </w:tcPr>
          <w:p w14:paraId="75A85604" w14:textId="77777777" w:rsidR="008251B4" w:rsidRPr="008251B4" w:rsidRDefault="008251B4">
            <w:pPr>
              <w:spacing w:line="276" w:lineRule="auto"/>
              <w:jc w:val="both"/>
              <w:rPr>
                <w:rFonts w:ascii="Calibri" w:eastAsia="Calibri" w:hAnsi="Calibri" w:cs="Calibri"/>
                <w:b/>
                <w:szCs w:val="20"/>
              </w:rPr>
            </w:pPr>
            <w:r w:rsidRPr="008251B4">
              <w:rPr>
                <w:rFonts w:ascii="Calibri" w:eastAsia="Calibri" w:hAnsi="Calibri" w:cs="Calibri"/>
                <w:b/>
                <w:szCs w:val="20"/>
              </w:rPr>
              <w:t>LOTE</w:t>
            </w:r>
          </w:p>
        </w:tc>
        <w:tc>
          <w:tcPr>
            <w:tcW w:w="709" w:type="dxa"/>
            <w:vAlign w:val="center"/>
          </w:tcPr>
          <w:p w14:paraId="55F8D4BB" w14:textId="77777777" w:rsidR="008251B4" w:rsidRPr="008251B4" w:rsidRDefault="008251B4">
            <w:pPr>
              <w:spacing w:line="276" w:lineRule="auto"/>
              <w:jc w:val="both"/>
              <w:rPr>
                <w:rFonts w:ascii="Calibri" w:eastAsia="Calibri" w:hAnsi="Calibri" w:cs="Calibri"/>
                <w:b/>
                <w:szCs w:val="20"/>
              </w:rPr>
            </w:pPr>
            <w:r w:rsidRPr="008251B4">
              <w:rPr>
                <w:rFonts w:ascii="Calibri" w:eastAsia="Calibri" w:hAnsi="Calibri" w:cs="Calibri"/>
                <w:b/>
                <w:szCs w:val="20"/>
              </w:rPr>
              <w:t>ITEM</w:t>
            </w:r>
          </w:p>
        </w:tc>
        <w:tc>
          <w:tcPr>
            <w:tcW w:w="3969" w:type="dxa"/>
            <w:vAlign w:val="center"/>
          </w:tcPr>
          <w:p w14:paraId="4605FEBF" w14:textId="77777777" w:rsidR="008251B4" w:rsidRPr="008251B4" w:rsidRDefault="008251B4">
            <w:pPr>
              <w:spacing w:line="276" w:lineRule="auto"/>
              <w:jc w:val="center"/>
              <w:rPr>
                <w:rFonts w:ascii="Calibri" w:eastAsia="Calibri" w:hAnsi="Calibri" w:cs="Calibri"/>
                <w:b/>
                <w:color w:val="000000"/>
                <w:szCs w:val="20"/>
              </w:rPr>
            </w:pPr>
            <w:r w:rsidRPr="008251B4">
              <w:rPr>
                <w:rFonts w:ascii="Calibri" w:eastAsia="Calibri" w:hAnsi="Calibri" w:cs="Calibri"/>
                <w:b/>
                <w:color w:val="000000"/>
                <w:szCs w:val="20"/>
              </w:rPr>
              <w:t>DESCRIÇÃO/ESPECIFICAÇÃO</w:t>
            </w:r>
          </w:p>
        </w:tc>
        <w:tc>
          <w:tcPr>
            <w:tcW w:w="992" w:type="dxa"/>
            <w:vAlign w:val="center"/>
          </w:tcPr>
          <w:p w14:paraId="0B5C79FA" w14:textId="77777777" w:rsidR="008251B4" w:rsidRPr="008251B4" w:rsidRDefault="008251B4">
            <w:pPr>
              <w:spacing w:line="276" w:lineRule="auto"/>
              <w:jc w:val="center"/>
              <w:rPr>
                <w:rFonts w:ascii="Calibri" w:eastAsia="Calibri" w:hAnsi="Calibri" w:cs="Calibri"/>
                <w:b/>
                <w:szCs w:val="20"/>
              </w:rPr>
            </w:pPr>
            <w:r w:rsidRPr="008251B4">
              <w:rPr>
                <w:rFonts w:ascii="Calibri" w:eastAsia="Calibri" w:hAnsi="Calibri" w:cs="Calibri"/>
                <w:b/>
                <w:szCs w:val="20"/>
              </w:rPr>
              <w:t>QUANT.</w:t>
            </w:r>
          </w:p>
        </w:tc>
        <w:tc>
          <w:tcPr>
            <w:tcW w:w="1276" w:type="dxa"/>
            <w:vAlign w:val="center"/>
          </w:tcPr>
          <w:p w14:paraId="75C02789" w14:textId="3B3F91FD" w:rsidR="008251B4" w:rsidRPr="008251B4" w:rsidRDefault="008251B4">
            <w:pPr>
              <w:spacing w:line="276" w:lineRule="auto"/>
              <w:jc w:val="center"/>
              <w:rPr>
                <w:rFonts w:ascii="Calibri" w:eastAsia="Calibri" w:hAnsi="Calibri" w:cs="Calibri"/>
                <w:b/>
                <w:szCs w:val="20"/>
              </w:rPr>
            </w:pPr>
            <w:r w:rsidRPr="008251B4">
              <w:rPr>
                <w:rFonts w:ascii="Calibri" w:eastAsia="Calibri" w:hAnsi="Calibri" w:cs="Calibri"/>
                <w:b/>
                <w:color w:val="000000"/>
                <w:szCs w:val="20"/>
              </w:rPr>
              <w:t xml:space="preserve">VALOR UNITÁRIO </w:t>
            </w:r>
          </w:p>
        </w:tc>
        <w:tc>
          <w:tcPr>
            <w:tcW w:w="1417" w:type="dxa"/>
            <w:vAlign w:val="center"/>
          </w:tcPr>
          <w:p w14:paraId="67B9AA0E" w14:textId="77777777" w:rsidR="008251B4" w:rsidRPr="008251B4" w:rsidRDefault="008251B4">
            <w:pPr>
              <w:spacing w:line="276" w:lineRule="auto"/>
              <w:jc w:val="center"/>
              <w:rPr>
                <w:rFonts w:ascii="Calibri" w:eastAsia="Calibri" w:hAnsi="Calibri" w:cs="Calibri"/>
                <w:b/>
                <w:color w:val="000000"/>
                <w:szCs w:val="20"/>
              </w:rPr>
            </w:pPr>
            <w:r w:rsidRPr="008251B4">
              <w:rPr>
                <w:rFonts w:ascii="Calibri" w:eastAsia="Calibri" w:hAnsi="Calibri" w:cs="Calibri"/>
                <w:b/>
                <w:color w:val="000000"/>
                <w:szCs w:val="20"/>
              </w:rPr>
              <w:t xml:space="preserve">VALOR TOTAL </w:t>
            </w:r>
          </w:p>
        </w:tc>
      </w:tr>
      <w:tr w:rsidR="008251B4" w14:paraId="287E33DC" w14:textId="77777777" w:rsidTr="008251B4">
        <w:trPr>
          <w:trHeight w:val="300"/>
        </w:trPr>
        <w:tc>
          <w:tcPr>
            <w:tcW w:w="704" w:type="dxa"/>
            <w:vAlign w:val="center"/>
          </w:tcPr>
          <w:p w14:paraId="01CFAE65" w14:textId="77777777" w:rsidR="008251B4" w:rsidRPr="008251B4" w:rsidRDefault="008251B4">
            <w:pPr>
              <w:spacing w:line="276" w:lineRule="auto"/>
              <w:jc w:val="center"/>
              <w:rPr>
                <w:rFonts w:ascii="Calibri" w:eastAsia="Calibri" w:hAnsi="Calibri" w:cs="Calibri"/>
                <w:szCs w:val="20"/>
                <w:highlight w:val="yellow"/>
              </w:rPr>
            </w:pPr>
            <w:r w:rsidRPr="008251B4">
              <w:rPr>
                <w:rFonts w:ascii="Calibri" w:eastAsia="Calibri" w:hAnsi="Calibri" w:cs="Calibri"/>
                <w:szCs w:val="20"/>
              </w:rPr>
              <w:t>01</w:t>
            </w:r>
          </w:p>
        </w:tc>
        <w:tc>
          <w:tcPr>
            <w:tcW w:w="709" w:type="dxa"/>
            <w:vAlign w:val="center"/>
          </w:tcPr>
          <w:p w14:paraId="1761FA56" w14:textId="77777777" w:rsidR="008251B4" w:rsidRPr="008251B4" w:rsidRDefault="008251B4">
            <w:pPr>
              <w:spacing w:line="276" w:lineRule="auto"/>
              <w:jc w:val="center"/>
              <w:rPr>
                <w:rFonts w:ascii="Calibri" w:eastAsia="Calibri" w:hAnsi="Calibri" w:cs="Calibri"/>
                <w:szCs w:val="20"/>
              </w:rPr>
            </w:pPr>
            <w:r w:rsidRPr="008251B4">
              <w:rPr>
                <w:rFonts w:ascii="Calibri" w:eastAsia="Calibri" w:hAnsi="Calibri" w:cs="Calibri"/>
                <w:szCs w:val="20"/>
              </w:rPr>
              <w:t>01</w:t>
            </w:r>
          </w:p>
        </w:tc>
        <w:tc>
          <w:tcPr>
            <w:tcW w:w="3969" w:type="dxa"/>
            <w:tcBorders>
              <w:top w:val="single" w:sz="7" w:space="0" w:color="000000"/>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24CD7E14" w14:textId="77777777" w:rsidR="008251B4" w:rsidRPr="008251B4" w:rsidRDefault="008251B4">
            <w:pPr>
              <w:widowControl w:val="0"/>
              <w:spacing w:line="276" w:lineRule="auto"/>
              <w:jc w:val="center"/>
              <w:rPr>
                <w:szCs w:val="20"/>
              </w:rPr>
            </w:pPr>
            <w:r w:rsidRPr="008251B4">
              <w:rPr>
                <w:szCs w:val="20"/>
              </w:rPr>
              <w:t>Cadeirinha infantil com cinto de segurança, para até 36 kg</w:t>
            </w:r>
          </w:p>
        </w:tc>
        <w:tc>
          <w:tcPr>
            <w:tcW w:w="992" w:type="dxa"/>
            <w:tcBorders>
              <w:top w:val="single" w:sz="7" w:space="0" w:color="000000"/>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6289F87A" w14:textId="77777777" w:rsidR="008251B4" w:rsidRPr="008251B4" w:rsidRDefault="008251B4">
            <w:pPr>
              <w:widowControl w:val="0"/>
              <w:spacing w:line="276" w:lineRule="auto"/>
              <w:jc w:val="center"/>
              <w:rPr>
                <w:szCs w:val="20"/>
              </w:rPr>
            </w:pPr>
            <w:r w:rsidRPr="008251B4">
              <w:rPr>
                <w:szCs w:val="20"/>
              </w:rPr>
              <w:t>30</w:t>
            </w:r>
          </w:p>
        </w:tc>
        <w:tc>
          <w:tcPr>
            <w:tcW w:w="1276"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14:paraId="620E4D7D" w14:textId="1EEE6B8F" w:rsidR="008251B4" w:rsidRPr="008251B4" w:rsidRDefault="008251B4">
            <w:pPr>
              <w:widowControl w:val="0"/>
              <w:spacing w:line="276" w:lineRule="auto"/>
              <w:jc w:val="center"/>
              <w:rPr>
                <w:rFonts w:ascii="Calibri" w:eastAsia="Calibri" w:hAnsi="Calibri" w:cs="Calibri"/>
                <w:szCs w:val="20"/>
              </w:rPr>
            </w:pPr>
            <w:r w:rsidRPr="008251B4">
              <w:rPr>
                <w:rFonts w:ascii="Calibri" w:eastAsia="Calibri" w:hAnsi="Calibri" w:cs="Calibri"/>
                <w:szCs w:val="20"/>
              </w:rPr>
              <w:t>R$ 716,63</w:t>
            </w:r>
          </w:p>
        </w:tc>
        <w:tc>
          <w:tcPr>
            <w:tcW w:w="1417"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14:paraId="59BFA733" w14:textId="7E6C72DD" w:rsidR="008251B4" w:rsidRPr="008251B4" w:rsidRDefault="008251B4">
            <w:pPr>
              <w:widowControl w:val="0"/>
              <w:spacing w:line="276" w:lineRule="auto"/>
              <w:jc w:val="center"/>
              <w:rPr>
                <w:rFonts w:ascii="Calibri" w:eastAsia="Calibri" w:hAnsi="Calibri" w:cs="Calibri"/>
                <w:szCs w:val="20"/>
              </w:rPr>
            </w:pPr>
            <w:r w:rsidRPr="008251B4">
              <w:rPr>
                <w:rFonts w:ascii="Calibri" w:eastAsia="Calibri" w:hAnsi="Calibri" w:cs="Calibri"/>
                <w:szCs w:val="20"/>
              </w:rPr>
              <w:t>R$ 21.498,90</w:t>
            </w:r>
          </w:p>
        </w:tc>
      </w:tr>
      <w:tr w:rsidR="008251B4" w14:paraId="72121470" w14:textId="77777777" w:rsidTr="008251B4">
        <w:trPr>
          <w:trHeight w:val="300"/>
        </w:trPr>
        <w:tc>
          <w:tcPr>
            <w:tcW w:w="704" w:type="dxa"/>
            <w:vAlign w:val="center"/>
          </w:tcPr>
          <w:p w14:paraId="0C983AB8" w14:textId="77777777" w:rsidR="008251B4" w:rsidRPr="008251B4" w:rsidRDefault="008251B4">
            <w:pPr>
              <w:spacing w:line="276" w:lineRule="auto"/>
              <w:jc w:val="center"/>
              <w:rPr>
                <w:rFonts w:ascii="Calibri" w:eastAsia="Calibri" w:hAnsi="Calibri" w:cs="Calibri"/>
                <w:szCs w:val="20"/>
              </w:rPr>
            </w:pPr>
            <w:r w:rsidRPr="008251B4">
              <w:rPr>
                <w:rFonts w:ascii="Calibri" w:eastAsia="Calibri" w:hAnsi="Calibri" w:cs="Calibri"/>
                <w:szCs w:val="20"/>
              </w:rPr>
              <w:t>01</w:t>
            </w:r>
          </w:p>
        </w:tc>
        <w:tc>
          <w:tcPr>
            <w:tcW w:w="709" w:type="dxa"/>
            <w:vAlign w:val="center"/>
          </w:tcPr>
          <w:p w14:paraId="4711565F" w14:textId="77777777" w:rsidR="008251B4" w:rsidRPr="008251B4" w:rsidRDefault="008251B4">
            <w:pPr>
              <w:spacing w:line="276" w:lineRule="auto"/>
              <w:jc w:val="center"/>
              <w:rPr>
                <w:rFonts w:ascii="Calibri" w:eastAsia="Calibri" w:hAnsi="Calibri" w:cs="Calibri"/>
                <w:szCs w:val="20"/>
              </w:rPr>
            </w:pPr>
            <w:r w:rsidRPr="008251B4">
              <w:rPr>
                <w:rFonts w:ascii="Calibri" w:eastAsia="Calibri" w:hAnsi="Calibri" w:cs="Calibri"/>
                <w:szCs w:val="20"/>
              </w:rPr>
              <w:t>02</w:t>
            </w:r>
          </w:p>
        </w:tc>
        <w:tc>
          <w:tcPr>
            <w:tcW w:w="3969" w:type="dxa"/>
            <w:tcBorders>
              <w:top w:val="single" w:sz="7" w:space="0" w:color="000000"/>
              <w:left w:val="single" w:sz="7" w:space="0" w:color="000000"/>
              <w:bottom w:val="single" w:sz="7" w:space="0" w:color="000000"/>
              <w:right w:val="single" w:sz="7" w:space="0" w:color="000000"/>
            </w:tcBorders>
            <w:tcMar>
              <w:top w:w="40" w:type="dxa"/>
              <w:left w:w="40" w:type="dxa"/>
              <w:bottom w:w="40" w:type="dxa"/>
              <w:right w:w="40" w:type="dxa"/>
            </w:tcMar>
            <w:vAlign w:val="center"/>
          </w:tcPr>
          <w:p w14:paraId="7F2B56D2" w14:textId="77777777" w:rsidR="008251B4" w:rsidRPr="008251B4" w:rsidRDefault="008251B4">
            <w:pPr>
              <w:widowControl w:val="0"/>
              <w:spacing w:line="276" w:lineRule="auto"/>
              <w:jc w:val="center"/>
              <w:rPr>
                <w:szCs w:val="20"/>
              </w:rPr>
            </w:pPr>
            <w:r w:rsidRPr="008251B4">
              <w:rPr>
                <w:szCs w:val="20"/>
              </w:rPr>
              <w:t>Assento de elevação para crianças de 15 a 36 kg</w:t>
            </w:r>
          </w:p>
        </w:tc>
        <w:tc>
          <w:tcPr>
            <w:tcW w:w="992" w:type="dxa"/>
            <w:tcBorders>
              <w:top w:val="single" w:sz="7" w:space="0" w:color="000000"/>
              <w:left w:val="single" w:sz="7" w:space="0" w:color="000000"/>
              <w:bottom w:val="single" w:sz="7" w:space="0" w:color="000000"/>
              <w:right w:val="single" w:sz="7" w:space="0" w:color="000000"/>
            </w:tcBorders>
            <w:tcMar>
              <w:top w:w="40" w:type="dxa"/>
              <w:left w:w="40" w:type="dxa"/>
              <w:bottom w:w="40" w:type="dxa"/>
              <w:right w:w="40" w:type="dxa"/>
            </w:tcMar>
            <w:vAlign w:val="center"/>
          </w:tcPr>
          <w:p w14:paraId="1459E002" w14:textId="77777777" w:rsidR="008251B4" w:rsidRPr="008251B4" w:rsidRDefault="008251B4">
            <w:pPr>
              <w:widowControl w:val="0"/>
              <w:spacing w:line="276" w:lineRule="auto"/>
              <w:jc w:val="center"/>
              <w:rPr>
                <w:szCs w:val="20"/>
              </w:rPr>
            </w:pPr>
            <w:r w:rsidRPr="008251B4">
              <w:rPr>
                <w:szCs w:val="20"/>
              </w:rPr>
              <w:t>200</w:t>
            </w:r>
          </w:p>
        </w:tc>
        <w:tc>
          <w:tcPr>
            <w:tcW w:w="1276"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14:paraId="56F367EB" w14:textId="257DE793" w:rsidR="008251B4" w:rsidRPr="008251B4" w:rsidRDefault="008251B4">
            <w:pPr>
              <w:widowControl w:val="0"/>
              <w:spacing w:line="276" w:lineRule="auto"/>
              <w:jc w:val="center"/>
              <w:rPr>
                <w:rFonts w:ascii="Calibri" w:eastAsia="Calibri" w:hAnsi="Calibri" w:cs="Calibri"/>
                <w:szCs w:val="20"/>
              </w:rPr>
            </w:pPr>
            <w:r w:rsidRPr="008251B4">
              <w:rPr>
                <w:rFonts w:ascii="Calibri" w:eastAsia="Calibri" w:hAnsi="Calibri" w:cs="Calibri"/>
                <w:szCs w:val="20"/>
              </w:rPr>
              <w:t>R$ 120,24</w:t>
            </w:r>
          </w:p>
        </w:tc>
        <w:tc>
          <w:tcPr>
            <w:tcW w:w="1417"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14:paraId="52E68F3E" w14:textId="74A356C0" w:rsidR="008251B4" w:rsidRPr="008251B4" w:rsidRDefault="008251B4">
            <w:pPr>
              <w:widowControl w:val="0"/>
              <w:spacing w:line="276" w:lineRule="auto"/>
              <w:jc w:val="center"/>
              <w:rPr>
                <w:rFonts w:ascii="Calibri" w:eastAsia="Calibri" w:hAnsi="Calibri" w:cs="Calibri"/>
                <w:szCs w:val="20"/>
              </w:rPr>
            </w:pPr>
            <w:r w:rsidRPr="008251B4">
              <w:rPr>
                <w:rFonts w:ascii="Calibri" w:eastAsia="Calibri" w:hAnsi="Calibri" w:cs="Calibri"/>
                <w:szCs w:val="20"/>
              </w:rPr>
              <w:t>R$ 24.048,00</w:t>
            </w:r>
          </w:p>
        </w:tc>
      </w:tr>
    </w:tbl>
    <w:p w14:paraId="3AA70180" w14:textId="77777777" w:rsidR="003159A6" w:rsidRDefault="003159A6">
      <w:pPr>
        <w:spacing w:line="276" w:lineRule="auto"/>
        <w:jc w:val="both"/>
        <w:rPr>
          <w:rFonts w:ascii="Calibri" w:eastAsia="Calibri" w:hAnsi="Calibri" w:cs="Calibri"/>
          <w:sz w:val="22"/>
          <w:szCs w:val="22"/>
        </w:rPr>
      </w:pPr>
    </w:p>
    <w:p w14:paraId="33F16C3C" w14:textId="77777777" w:rsidR="003159A6" w:rsidRDefault="00000000">
      <w:pPr>
        <w:spacing w:line="276" w:lineRule="auto"/>
        <w:jc w:val="both"/>
        <w:rPr>
          <w:rFonts w:ascii="Calibri" w:eastAsia="Calibri" w:hAnsi="Calibri" w:cs="Calibri"/>
          <w:sz w:val="22"/>
          <w:szCs w:val="22"/>
        </w:rPr>
      </w:pPr>
      <w:r>
        <w:rPr>
          <w:rFonts w:ascii="Calibri" w:eastAsia="Calibri" w:hAnsi="Calibri" w:cs="Calibri"/>
          <w:sz w:val="22"/>
          <w:szCs w:val="22"/>
        </w:rPr>
        <w:t>2.3.  Havendo mais de um item ou lote, faculta-se ao fornecedor a participação em quantos forem de seu interesse. Entretanto, optando-se por participar de um lote, deve o fornecedor enviar proposta para todos os itens que o compõem.</w:t>
      </w:r>
    </w:p>
    <w:p w14:paraId="4FD20061" w14:textId="77777777" w:rsidR="003159A6" w:rsidRDefault="003159A6">
      <w:pPr>
        <w:spacing w:line="276" w:lineRule="auto"/>
        <w:jc w:val="both"/>
        <w:rPr>
          <w:rFonts w:ascii="Calibri" w:eastAsia="Calibri" w:hAnsi="Calibri" w:cs="Calibri"/>
          <w:sz w:val="22"/>
          <w:szCs w:val="22"/>
        </w:rPr>
      </w:pPr>
    </w:p>
    <w:p w14:paraId="46656720" w14:textId="256899EC" w:rsidR="003159A6" w:rsidRDefault="00000000">
      <w:pPr>
        <w:pBdr>
          <w:top w:val="nil"/>
          <w:left w:val="nil"/>
          <w:bottom w:val="nil"/>
          <w:right w:val="nil"/>
          <w:between w:val="nil"/>
        </w:pBd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2.4. O critério de julgamento adotado será o menor preço</w:t>
      </w:r>
      <w:r w:rsidR="008251B4">
        <w:rPr>
          <w:rFonts w:ascii="Calibri" w:eastAsia="Calibri" w:hAnsi="Calibri" w:cs="Calibri"/>
          <w:color w:val="000000"/>
          <w:sz w:val="22"/>
          <w:szCs w:val="22"/>
        </w:rPr>
        <w:t xml:space="preserve"> UNITÁRIO</w:t>
      </w:r>
      <w:r>
        <w:rPr>
          <w:rFonts w:ascii="Calibri" w:eastAsia="Calibri" w:hAnsi="Calibri" w:cs="Calibri"/>
          <w:color w:val="000000"/>
          <w:sz w:val="22"/>
          <w:szCs w:val="22"/>
        </w:rPr>
        <w:t>, observadas as exigências contidas neste Aviso de Contratação Direta e seus Anexos quanto às especificações do objeto.</w:t>
      </w:r>
    </w:p>
    <w:p w14:paraId="3B3200F4" w14:textId="77777777" w:rsidR="003159A6" w:rsidRDefault="003159A6">
      <w:pPr>
        <w:pBdr>
          <w:top w:val="nil"/>
          <w:left w:val="nil"/>
          <w:bottom w:val="nil"/>
          <w:right w:val="nil"/>
          <w:between w:val="nil"/>
        </w:pBdr>
        <w:spacing w:line="276" w:lineRule="auto"/>
        <w:jc w:val="both"/>
        <w:rPr>
          <w:rFonts w:ascii="Calibri" w:eastAsia="Calibri" w:hAnsi="Calibri" w:cs="Calibri"/>
          <w:color w:val="000000"/>
          <w:sz w:val="22"/>
          <w:szCs w:val="22"/>
        </w:rPr>
      </w:pPr>
    </w:p>
    <w:p w14:paraId="085B71AD" w14:textId="77777777" w:rsidR="003159A6" w:rsidRDefault="00000000">
      <w:pPr>
        <w:keepNext/>
        <w:pBdr>
          <w:top w:val="nil"/>
          <w:left w:val="nil"/>
          <w:bottom w:val="nil"/>
          <w:right w:val="nil"/>
          <w:between w:val="nil"/>
        </w:pBdr>
        <w:spacing w:line="276" w:lineRule="auto"/>
        <w:jc w:val="both"/>
        <w:rPr>
          <w:rFonts w:ascii="Calibri" w:eastAsia="Calibri" w:hAnsi="Calibri" w:cs="Calibri"/>
          <w:b/>
          <w:color w:val="000000"/>
          <w:sz w:val="22"/>
          <w:szCs w:val="22"/>
        </w:rPr>
      </w:pPr>
      <w:bookmarkStart w:id="1" w:name="_heading=h.30j0zll" w:colFirst="0" w:colLast="0"/>
      <w:bookmarkEnd w:id="1"/>
      <w:r>
        <w:rPr>
          <w:rFonts w:ascii="Calibri" w:eastAsia="Calibri" w:hAnsi="Calibri" w:cs="Calibri"/>
          <w:b/>
          <w:color w:val="000000"/>
          <w:sz w:val="22"/>
          <w:szCs w:val="22"/>
        </w:rPr>
        <w:t>3. PARTICIPAÇÃO NA DISPENSA ELETRÔNICA.</w:t>
      </w:r>
    </w:p>
    <w:p w14:paraId="3724B5F1" w14:textId="77777777" w:rsidR="003159A6" w:rsidRDefault="003159A6">
      <w:pPr>
        <w:spacing w:line="276" w:lineRule="auto"/>
        <w:jc w:val="both"/>
        <w:rPr>
          <w:rFonts w:ascii="Calibri" w:eastAsia="Calibri" w:hAnsi="Calibri" w:cs="Calibri"/>
          <w:sz w:val="22"/>
          <w:szCs w:val="22"/>
        </w:rPr>
      </w:pPr>
    </w:p>
    <w:p w14:paraId="1664ABF4" w14:textId="77777777" w:rsidR="003159A6" w:rsidRDefault="00000000">
      <w:pPr>
        <w:pBdr>
          <w:top w:val="nil"/>
          <w:left w:val="nil"/>
          <w:bottom w:val="nil"/>
          <w:right w:val="nil"/>
          <w:between w:val="nil"/>
        </w:pBd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3.1. A participação na presente dispensa eletrônica se dará mediante a utilização do Sistema BBMNET, disponível no endereço eletrônico https://novobbmnet.com.br/. </w:t>
      </w:r>
    </w:p>
    <w:p w14:paraId="2F257B78" w14:textId="77777777" w:rsidR="003159A6" w:rsidRDefault="003159A6">
      <w:pPr>
        <w:spacing w:line="276" w:lineRule="auto"/>
        <w:jc w:val="both"/>
        <w:rPr>
          <w:rFonts w:ascii="Calibri" w:eastAsia="Calibri" w:hAnsi="Calibri" w:cs="Calibri"/>
          <w:color w:val="000000"/>
          <w:sz w:val="22"/>
          <w:szCs w:val="22"/>
        </w:rPr>
      </w:pPr>
    </w:p>
    <w:p w14:paraId="4BFE7D8A" w14:textId="77777777" w:rsidR="003159A6" w:rsidRDefault="00000000">
      <w:pPr>
        <w:pBdr>
          <w:top w:val="nil"/>
          <w:left w:val="nil"/>
          <w:bottom w:val="nil"/>
          <w:right w:val="nil"/>
          <w:between w:val="nil"/>
        </w:pBd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3.2. O fornecedor é o responsável por qualquer transação efetuada diretamente ou por seu representante no Sistema de Dispensa Eletrônica, não cabendo ao provedor do Sistema ou ao órgão entidade </w:t>
      </w:r>
      <w:r>
        <w:rPr>
          <w:rFonts w:ascii="Calibri" w:eastAsia="Calibri" w:hAnsi="Calibri" w:cs="Calibri"/>
          <w:sz w:val="22"/>
          <w:szCs w:val="22"/>
        </w:rPr>
        <w:t>promotora</w:t>
      </w:r>
      <w:r>
        <w:rPr>
          <w:rFonts w:ascii="Calibri" w:eastAsia="Calibri" w:hAnsi="Calibri" w:cs="Calibri"/>
          <w:color w:val="000000"/>
          <w:sz w:val="22"/>
          <w:szCs w:val="22"/>
        </w:rPr>
        <w:t xml:space="preserve"> do procedimento a responsabilidade por eventuais danos decorrentes de uso indevido da senha, ainda que por terceiros não autorizados. </w:t>
      </w:r>
    </w:p>
    <w:p w14:paraId="7D22F3E4" w14:textId="77777777" w:rsidR="003159A6" w:rsidRDefault="003159A6">
      <w:pPr>
        <w:spacing w:line="276" w:lineRule="auto"/>
        <w:jc w:val="both"/>
        <w:rPr>
          <w:rFonts w:ascii="Calibri" w:eastAsia="Calibri" w:hAnsi="Calibri" w:cs="Calibri"/>
          <w:color w:val="000000"/>
          <w:sz w:val="22"/>
          <w:szCs w:val="22"/>
        </w:rPr>
      </w:pPr>
    </w:p>
    <w:p w14:paraId="40F36D16" w14:textId="77777777" w:rsidR="003159A6" w:rsidRDefault="00000000">
      <w:pPr>
        <w:spacing w:line="276" w:lineRule="auto"/>
        <w:jc w:val="both"/>
        <w:rPr>
          <w:rFonts w:ascii="Calibri" w:eastAsia="Calibri" w:hAnsi="Calibri" w:cs="Calibri"/>
          <w:sz w:val="22"/>
          <w:szCs w:val="22"/>
        </w:rPr>
      </w:pPr>
      <w:r>
        <w:rPr>
          <w:rFonts w:ascii="Calibri" w:eastAsia="Calibri" w:hAnsi="Calibri" w:cs="Calibri"/>
          <w:sz w:val="22"/>
          <w:szCs w:val="22"/>
        </w:rPr>
        <w:t xml:space="preserve">3.3. </w:t>
      </w:r>
      <w:r>
        <w:rPr>
          <w:rFonts w:ascii="Calibri" w:eastAsia="Calibri" w:hAnsi="Calibri" w:cs="Calibri"/>
          <w:color w:val="000000"/>
          <w:sz w:val="22"/>
          <w:szCs w:val="22"/>
        </w:rPr>
        <w:t>Não poderão participar desta dispensa de licitação os fornecedores:</w:t>
      </w:r>
    </w:p>
    <w:p w14:paraId="55ACB730" w14:textId="77777777" w:rsidR="003159A6" w:rsidRDefault="00000000">
      <w:pPr>
        <w:numPr>
          <w:ilvl w:val="2"/>
          <w:numId w:val="5"/>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Que não atendam às condições deste Aviso de Contratação Direta e seu(s) anexo(s);</w:t>
      </w:r>
    </w:p>
    <w:p w14:paraId="5DFC903E" w14:textId="77777777" w:rsidR="003159A6" w:rsidRDefault="00000000">
      <w:pPr>
        <w:numPr>
          <w:ilvl w:val="2"/>
          <w:numId w:val="5"/>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estrangeiros que não tenham representação legal no Brasil com poderes expressos para receber citação e responder administrativa ou judicialmente;</w:t>
      </w:r>
    </w:p>
    <w:p w14:paraId="3D367244" w14:textId="77777777" w:rsidR="003159A6" w:rsidRDefault="00000000">
      <w:pPr>
        <w:numPr>
          <w:ilvl w:val="2"/>
          <w:numId w:val="5"/>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Que se enquadrem nas vedações do art. 14 da Lei Federal nº 14.133/2021. </w:t>
      </w:r>
    </w:p>
    <w:p w14:paraId="6CCA6913" w14:textId="77777777" w:rsidR="003159A6" w:rsidRDefault="00000000">
      <w:pPr>
        <w:numPr>
          <w:ilvl w:val="2"/>
          <w:numId w:val="5"/>
        </w:numP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organizações da Sociedade Civil de Interesse Público - OSCIP, atuando nessa condição (Acórdão nº 746/2014-TCU-Plenário); </w:t>
      </w:r>
    </w:p>
    <w:p w14:paraId="2C2DFDF5" w14:textId="77777777" w:rsidR="003159A6" w:rsidRDefault="003159A6">
      <w:pPr>
        <w:spacing w:line="276" w:lineRule="auto"/>
        <w:jc w:val="both"/>
        <w:rPr>
          <w:rFonts w:ascii="Calibri" w:eastAsia="Calibri" w:hAnsi="Calibri" w:cs="Calibri"/>
          <w:color w:val="000000"/>
          <w:sz w:val="22"/>
          <w:szCs w:val="22"/>
        </w:rPr>
      </w:pPr>
    </w:p>
    <w:p w14:paraId="7B7463D0" w14:textId="77777777" w:rsidR="003159A6" w:rsidRDefault="00000000">
      <w:pPr>
        <w:numPr>
          <w:ilvl w:val="1"/>
          <w:numId w:val="5"/>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Será permitida a participação de cooperativas, desde que apresentem demonstrativo de atuação em regime cooperado, com repartição de receitas e despesas entre os cooperados e atendam ao art. 16 da Lei Federal nº 14.133/2021. </w:t>
      </w:r>
    </w:p>
    <w:p w14:paraId="3B260B2A" w14:textId="77777777" w:rsidR="003159A6" w:rsidRDefault="003159A6">
      <w:pPr>
        <w:pBdr>
          <w:top w:val="nil"/>
          <w:left w:val="nil"/>
          <w:bottom w:val="nil"/>
          <w:right w:val="nil"/>
          <w:between w:val="nil"/>
        </w:pBdr>
        <w:spacing w:line="276" w:lineRule="auto"/>
        <w:jc w:val="both"/>
        <w:rPr>
          <w:rFonts w:ascii="Calibri" w:eastAsia="Calibri" w:hAnsi="Calibri" w:cs="Calibri"/>
          <w:color w:val="000000"/>
          <w:sz w:val="22"/>
          <w:szCs w:val="22"/>
        </w:rPr>
      </w:pPr>
    </w:p>
    <w:p w14:paraId="3D87139D" w14:textId="77777777" w:rsidR="003159A6" w:rsidRDefault="00000000">
      <w:pPr>
        <w:pBdr>
          <w:top w:val="nil"/>
          <w:left w:val="nil"/>
          <w:bottom w:val="nil"/>
          <w:right w:val="nil"/>
          <w:between w:val="nil"/>
        </w:pBdr>
        <w:tabs>
          <w:tab w:val="left" w:pos="522"/>
        </w:tabs>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3.4.1. Em sendo permitida a participação de cooperativas, serão estendidas a elas os benefícios previstos para as microempresas e empresas de pequeno porte quando elas atenderem ao disposto no art. 34 da Lei nº 11.488, de 15 de junho de 2007. </w:t>
      </w:r>
    </w:p>
    <w:p w14:paraId="02084136" w14:textId="77777777" w:rsidR="003159A6" w:rsidRDefault="003159A6">
      <w:pPr>
        <w:spacing w:line="276" w:lineRule="auto"/>
        <w:jc w:val="both"/>
        <w:rPr>
          <w:rFonts w:ascii="Calibri" w:eastAsia="Calibri" w:hAnsi="Calibri" w:cs="Calibri"/>
          <w:sz w:val="22"/>
          <w:szCs w:val="22"/>
        </w:rPr>
      </w:pPr>
    </w:p>
    <w:p w14:paraId="11BA598F" w14:textId="77777777" w:rsidR="003159A6" w:rsidRDefault="00000000">
      <w:pPr>
        <w:numPr>
          <w:ilvl w:val="0"/>
          <w:numId w:val="5"/>
        </w:numPr>
        <w:pBdr>
          <w:top w:val="nil"/>
          <w:left w:val="nil"/>
          <w:bottom w:val="nil"/>
          <w:right w:val="nil"/>
          <w:between w:val="nil"/>
        </w:pBdr>
        <w:spacing w:line="276" w:lineRule="auto"/>
        <w:ind w:left="0" w:firstLine="0"/>
        <w:jc w:val="both"/>
        <w:rPr>
          <w:rFonts w:ascii="Calibri" w:eastAsia="Calibri" w:hAnsi="Calibri" w:cs="Calibri"/>
          <w:b/>
          <w:color w:val="000000"/>
          <w:sz w:val="22"/>
          <w:szCs w:val="22"/>
        </w:rPr>
      </w:pPr>
      <w:bookmarkStart w:id="2" w:name="_heading=h.1fob9te" w:colFirst="0" w:colLast="0"/>
      <w:bookmarkEnd w:id="2"/>
      <w:r>
        <w:rPr>
          <w:rFonts w:ascii="Calibri" w:eastAsia="Calibri" w:hAnsi="Calibri" w:cs="Calibri"/>
          <w:b/>
          <w:color w:val="000000"/>
          <w:sz w:val="22"/>
          <w:szCs w:val="22"/>
        </w:rPr>
        <w:t>INGRESSO NA DISPENSA ELETRÔNICA, CADASTRAMENTO DA PROPOSTA INICIAL e DOCUMENTOS DE HABILITAÇÃO</w:t>
      </w:r>
    </w:p>
    <w:p w14:paraId="350A8B7C" w14:textId="77777777" w:rsidR="003159A6" w:rsidRDefault="003159A6">
      <w:pPr>
        <w:tabs>
          <w:tab w:val="left" w:pos="470"/>
        </w:tabs>
        <w:spacing w:line="276" w:lineRule="auto"/>
        <w:jc w:val="both"/>
        <w:rPr>
          <w:rFonts w:ascii="Calibri" w:eastAsia="Calibri" w:hAnsi="Calibri" w:cs="Calibri"/>
          <w:sz w:val="22"/>
          <w:szCs w:val="22"/>
        </w:rPr>
      </w:pPr>
    </w:p>
    <w:p w14:paraId="7095D7EE" w14:textId="77777777" w:rsidR="003159A6" w:rsidRDefault="00000000">
      <w:pPr>
        <w:tabs>
          <w:tab w:val="left" w:pos="470"/>
        </w:tabs>
        <w:spacing w:line="276" w:lineRule="auto"/>
        <w:jc w:val="both"/>
        <w:rPr>
          <w:rFonts w:ascii="Calibri" w:eastAsia="Calibri" w:hAnsi="Calibri" w:cs="Calibri"/>
          <w:color w:val="000000"/>
          <w:sz w:val="22"/>
          <w:szCs w:val="22"/>
        </w:rPr>
      </w:pPr>
      <w:r>
        <w:rPr>
          <w:rFonts w:ascii="Calibri" w:eastAsia="Calibri" w:hAnsi="Calibri" w:cs="Calibri"/>
          <w:sz w:val="22"/>
          <w:szCs w:val="22"/>
        </w:rPr>
        <w:t xml:space="preserve">4.1. </w:t>
      </w:r>
      <w:r>
        <w:rPr>
          <w:rFonts w:ascii="Calibri" w:eastAsia="Calibri" w:hAnsi="Calibri" w:cs="Calibri"/>
          <w:color w:val="000000"/>
          <w:sz w:val="22"/>
          <w:szCs w:val="22"/>
        </w:rPr>
        <w:t>O ingresso do fornecedor na disputa da dispensa eletrônica se dará com o cadastramento de sua proposta inicial, na forma deste item.</w:t>
      </w:r>
    </w:p>
    <w:p w14:paraId="3F89B508" w14:textId="77777777" w:rsidR="003159A6" w:rsidRDefault="003159A6">
      <w:pPr>
        <w:tabs>
          <w:tab w:val="left" w:pos="470"/>
        </w:tabs>
        <w:spacing w:line="276" w:lineRule="auto"/>
        <w:jc w:val="both"/>
        <w:rPr>
          <w:rFonts w:ascii="Calibri" w:eastAsia="Calibri" w:hAnsi="Calibri" w:cs="Calibri"/>
          <w:color w:val="000000"/>
          <w:sz w:val="22"/>
          <w:szCs w:val="22"/>
        </w:rPr>
      </w:pPr>
    </w:p>
    <w:p w14:paraId="20F2B938" w14:textId="77777777" w:rsidR="003159A6" w:rsidRDefault="00000000">
      <w:pPr>
        <w:pBdr>
          <w:top w:val="nil"/>
          <w:left w:val="nil"/>
          <w:bottom w:val="nil"/>
          <w:right w:val="nil"/>
          <w:between w:val="nil"/>
        </w:pBd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4.2. O fornecedor interessado encaminhará, exclusivamente por meio do Sistema BBMNET, a proposta com a descrição do objeto ofertado e a marca do produto, quando for o caso, e o preço, até a data e o horário estabelecidos para o fim de recebimento de propostas. </w:t>
      </w:r>
    </w:p>
    <w:p w14:paraId="1AB84D7F" w14:textId="77777777" w:rsidR="003159A6" w:rsidRDefault="003159A6">
      <w:pPr>
        <w:pBdr>
          <w:top w:val="nil"/>
          <w:left w:val="nil"/>
          <w:bottom w:val="nil"/>
          <w:right w:val="nil"/>
          <w:between w:val="nil"/>
        </w:pBdr>
        <w:spacing w:line="276" w:lineRule="auto"/>
        <w:jc w:val="both"/>
        <w:rPr>
          <w:rFonts w:ascii="Calibri" w:eastAsia="Calibri" w:hAnsi="Calibri" w:cs="Calibri"/>
          <w:color w:val="000000"/>
          <w:sz w:val="22"/>
          <w:szCs w:val="22"/>
        </w:rPr>
      </w:pPr>
    </w:p>
    <w:p w14:paraId="2B81C4CC" w14:textId="77777777" w:rsidR="003159A6" w:rsidRDefault="00000000">
      <w:pPr>
        <w:numPr>
          <w:ilvl w:val="1"/>
          <w:numId w:val="5"/>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Todas as especificações do objeto contidas na proposta, em especial o preço, vinculam a Contratada. </w:t>
      </w:r>
    </w:p>
    <w:p w14:paraId="2C67A0C6" w14:textId="77777777" w:rsidR="003159A6" w:rsidRDefault="003159A6">
      <w:pPr>
        <w:pBdr>
          <w:top w:val="nil"/>
          <w:left w:val="nil"/>
          <w:bottom w:val="nil"/>
          <w:right w:val="nil"/>
          <w:between w:val="nil"/>
        </w:pBdr>
        <w:spacing w:line="276" w:lineRule="auto"/>
        <w:jc w:val="both"/>
        <w:rPr>
          <w:rFonts w:ascii="Calibri" w:eastAsia="Calibri" w:hAnsi="Calibri" w:cs="Calibri"/>
          <w:color w:val="000000"/>
          <w:sz w:val="22"/>
          <w:szCs w:val="22"/>
        </w:rPr>
      </w:pPr>
    </w:p>
    <w:p w14:paraId="1E8F9D87" w14:textId="77777777" w:rsidR="003159A6" w:rsidRDefault="00000000">
      <w:pPr>
        <w:numPr>
          <w:ilvl w:val="1"/>
          <w:numId w:val="5"/>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Nos valores propostos estarão inclusos todos os custos operacionais, encargos previdenciários, trabalhistas, tributários, comerciais e quaisquer outros que incidam direta ou indiretamente no objeto desta dispensa de licitação; </w:t>
      </w:r>
    </w:p>
    <w:p w14:paraId="069B1678" w14:textId="77777777" w:rsidR="003159A6" w:rsidRDefault="00000000">
      <w:pPr>
        <w:numPr>
          <w:ilvl w:val="2"/>
          <w:numId w:val="5"/>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Os preços ofertados, tanto na proposta inicial, quanto na etapa de lances, serão de exclusiva responsabilidade do fornecedor. </w:t>
      </w:r>
    </w:p>
    <w:p w14:paraId="06B9A595" w14:textId="77777777" w:rsidR="003159A6" w:rsidRDefault="003159A6">
      <w:pPr>
        <w:pBdr>
          <w:top w:val="nil"/>
          <w:left w:val="nil"/>
          <w:bottom w:val="nil"/>
          <w:right w:val="nil"/>
          <w:between w:val="nil"/>
        </w:pBdr>
        <w:spacing w:line="276" w:lineRule="auto"/>
        <w:jc w:val="both"/>
        <w:rPr>
          <w:rFonts w:ascii="Calibri" w:eastAsia="Calibri" w:hAnsi="Calibri" w:cs="Calibri"/>
          <w:color w:val="000000"/>
          <w:sz w:val="22"/>
          <w:szCs w:val="22"/>
        </w:rPr>
      </w:pPr>
    </w:p>
    <w:p w14:paraId="1B11EA25" w14:textId="77777777" w:rsidR="003159A6" w:rsidRDefault="00000000">
      <w:pPr>
        <w:numPr>
          <w:ilvl w:val="1"/>
          <w:numId w:val="5"/>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 </w:t>
      </w:r>
    </w:p>
    <w:p w14:paraId="19505CF1" w14:textId="77777777" w:rsidR="003159A6" w:rsidRDefault="003159A6">
      <w:pPr>
        <w:pBdr>
          <w:top w:val="nil"/>
          <w:left w:val="nil"/>
          <w:bottom w:val="nil"/>
          <w:right w:val="nil"/>
          <w:between w:val="nil"/>
        </w:pBdr>
        <w:spacing w:line="276" w:lineRule="auto"/>
        <w:jc w:val="both"/>
        <w:rPr>
          <w:rFonts w:ascii="Calibri" w:eastAsia="Calibri" w:hAnsi="Calibri" w:cs="Calibri"/>
          <w:color w:val="000000"/>
          <w:sz w:val="22"/>
          <w:szCs w:val="22"/>
        </w:rPr>
      </w:pPr>
    </w:p>
    <w:p w14:paraId="3B0A58AD" w14:textId="77777777" w:rsidR="003159A6" w:rsidRDefault="00000000">
      <w:pPr>
        <w:numPr>
          <w:ilvl w:val="1"/>
          <w:numId w:val="5"/>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No cadastramento da proposta inicial, o fornecedor deverá assinalar em campo próprio do sistema eletrônico, que atende as seguintes declarações: </w:t>
      </w:r>
    </w:p>
    <w:p w14:paraId="16F8B77F" w14:textId="77777777" w:rsidR="003159A6" w:rsidRDefault="003159A6">
      <w:pPr>
        <w:tabs>
          <w:tab w:val="left" w:pos="1308"/>
        </w:tabs>
        <w:spacing w:line="276" w:lineRule="auto"/>
        <w:jc w:val="both"/>
        <w:rPr>
          <w:rFonts w:ascii="Calibri" w:eastAsia="Calibri" w:hAnsi="Calibri" w:cs="Calibri"/>
          <w:b/>
          <w:sz w:val="22"/>
          <w:szCs w:val="22"/>
        </w:rPr>
      </w:pPr>
    </w:p>
    <w:p w14:paraId="5EA44406" w14:textId="77777777" w:rsidR="003159A6" w:rsidRDefault="00000000">
      <w:pPr>
        <w:numPr>
          <w:ilvl w:val="2"/>
          <w:numId w:val="5"/>
        </w:numPr>
        <w:pBdr>
          <w:top w:val="nil"/>
          <w:left w:val="nil"/>
          <w:bottom w:val="nil"/>
          <w:right w:val="nil"/>
          <w:between w:val="nil"/>
        </w:pBdr>
        <w:tabs>
          <w:tab w:val="left" w:pos="1308"/>
        </w:tabs>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 inexistência de fato impeditivo para licitar ou contratar com a Administração Pública;</w:t>
      </w:r>
    </w:p>
    <w:p w14:paraId="5ED27F8E" w14:textId="77777777" w:rsidR="003159A6" w:rsidRDefault="00000000">
      <w:pPr>
        <w:numPr>
          <w:ilvl w:val="2"/>
          <w:numId w:val="5"/>
        </w:numPr>
        <w:spacing w:line="276" w:lineRule="auto"/>
        <w:ind w:left="0" w:firstLine="0"/>
        <w:jc w:val="both"/>
        <w:rPr>
          <w:rFonts w:ascii="Calibri" w:eastAsia="Calibri" w:hAnsi="Calibri" w:cs="Calibri"/>
          <w:sz w:val="22"/>
          <w:szCs w:val="22"/>
        </w:rPr>
      </w:pPr>
      <w:r>
        <w:rPr>
          <w:rFonts w:ascii="Calibri" w:eastAsia="Calibri" w:hAnsi="Calibri" w:cs="Calibri"/>
          <w:sz w:val="22"/>
          <w:szCs w:val="22"/>
        </w:rPr>
        <w:t xml:space="preserve">o enquadramento na condição de microempresa e empresa de pequeno porte, nos termos da Lei Complementar nº 123, de 2006; </w:t>
      </w:r>
    </w:p>
    <w:p w14:paraId="4C746192" w14:textId="77777777" w:rsidR="003159A6" w:rsidRDefault="00000000">
      <w:pPr>
        <w:numPr>
          <w:ilvl w:val="2"/>
          <w:numId w:val="5"/>
        </w:numPr>
        <w:spacing w:line="276" w:lineRule="auto"/>
        <w:ind w:left="0" w:firstLine="0"/>
        <w:jc w:val="both"/>
        <w:rPr>
          <w:rFonts w:ascii="Calibri" w:eastAsia="Calibri" w:hAnsi="Calibri" w:cs="Calibri"/>
          <w:sz w:val="22"/>
          <w:szCs w:val="22"/>
        </w:rPr>
      </w:pPr>
      <w:r>
        <w:rPr>
          <w:rFonts w:ascii="Calibri" w:eastAsia="Calibri" w:hAnsi="Calibri" w:cs="Calibri"/>
          <w:sz w:val="22"/>
          <w:szCs w:val="22"/>
        </w:rPr>
        <w:t>o pleno conhecimento e aceitação das regras e das condições gerais da contratação, constantes do procedimento;</w:t>
      </w:r>
    </w:p>
    <w:p w14:paraId="27D008F7" w14:textId="77777777" w:rsidR="003159A6" w:rsidRDefault="00000000">
      <w:pPr>
        <w:numPr>
          <w:ilvl w:val="2"/>
          <w:numId w:val="5"/>
        </w:numPr>
        <w:spacing w:line="276" w:lineRule="auto"/>
        <w:ind w:left="0" w:firstLine="0"/>
        <w:jc w:val="both"/>
        <w:rPr>
          <w:rFonts w:ascii="Calibri" w:eastAsia="Calibri" w:hAnsi="Calibri" w:cs="Calibri"/>
          <w:sz w:val="22"/>
          <w:szCs w:val="22"/>
        </w:rPr>
      </w:pPr>
      <w:r>
        <w:rPr>
          <w:rFonts w:ascii="Calibri" w:eastAsia="Calibri" w:hAnsi="Calibri" w:cs="Calibri"/>
          <w:sz w:val="22"/>
          <w:szCs w:val="22"/>
        </w:rPr>
        <w:t>a responsabilidade pelas transações que forem efetuadas no sistema, assumindo como firmes e verdadeiras;</w:t>
      </w:r>
    </w:p>
    <w:p w14:paraId="72F4A6EC" w14:textId="77777777" w:rsidR="003159A6" w:rsidRDefault="00000000">
      <w:pPr>
        <w:numPr>
          <w:ilvl w:val="2"/>
          <w:numId w:val="5"/>
        </w:numPr>
        <w:spacing w:line="276" w:lineRule="auto"/>
        <w:ind w:left="0" w:firstLine="0"/>
        <w:jc w:val="both"/>
        <w:rPr>
          <w:rFonts w:ascii="Calibri" w:eastAsia="Calibri" w:hAnsi="Calibri" w:cs="Calibri"/>
          <w:sz w:val="22"/>
          <w:szCs w:val="22"/>
        </w:rPr>
      </w:pPr>
      <w:r>
        <w:rPr>
          <w:rFonts w:ascii="Calibri" w:eastAsia="Calibri" w:hAnsi="Calibri" w:cs="Calibri"/>
          <w:sz w:val="22"/>
          <w:szCs w:val="22"/>
        </w:rPr>
        <w:t>o cumprimento das exigências de reserva de cargos para pessoa com deficiência e para reabilitado da Previdência Social, de que trata o art. 93 da Lei nº 8.213, de 24 de julho de 1991, se couber; e</w:t>
      </w:r>
    </w:p>
    <w:p w14:paraId="2EB4989B" w14:textId="77777777" w:rsidR="003159A6" w:rsidRDefault="00000000">
      <w:pPr>
        <w:numPr>
          <w:ilvl w:val="2"/>
          <w:numId w:val="5"/>
        </w:numPr>
        <w:spacing w:line="276" w:lineRule="auto"/>
        <w:ind w:left="0" w:firstLine="0"/>
        <w:jc w:val="both"/>
        <w:rPr>
          <w:rFonts w:ascii="Calibri" w:eastAsia="Calibri" w:hAnsi="Calibri" w:cs="Calibri"/>
          <w:sz w:val="22"/>
          <w:szCs w:val="22"/>
        </w:rPr>
      </w:pPr>
      <w:r>
        <w:rPr>
          <w:rFonts w:ascii="Calibri" w:eastAsia="Calibri" w:hAnsi="Calibri" w:cs="Calibri"/>
          <w:sz w:val="22"/>
          <w:szCs w:val="22"/>
        </w:rPr>
        <w:t>o cumprimento do disposto no inciso VI do art. 68 da Lei nº 14.133, de 2021.</w:t>
      </w:r>
    </w:p>
    <w:p w14:paraId="614F494C" w14:textId="77777777" w:rsidR="003159A6" w:rsidRDefault="003159A6">
      <w:pPr>
        <w:pBdr>
          <w:top w:val="nil"/>
          <w:left w:val="nil"/>
          <w:bottom w:val="nil"/>
          <w:right w:val="nil"/>
          <w:between w:val="nil"/>
        </w:pBdr>
        <w:spacing w:line="276" w:lineRule="auto"/>
        <w:jc w:val="both"/>
        <w:rPr>
          <w:rFonts w:ascii="Calibri" w:eastAsia="Calibri" w:hAnsi="Calibri" w:cs="Calibri"/>
          <w:color w:val="000000"/>
          <w:sz w:val="22"/>
          <w:szCs w:val="22"/>
        </w:rPr>
      </w:pPr>
    </w:p>
    <w:p w14:paraId="39BBE464" w14:textId="77777777" w:rsidR="003159A6" w:rsidRDefault="00000000">
      <w:pPr>
        <w:numPr>
          <w:ilvl w:val="1"/>
          <w:numId w:val="5"/>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Quando houver variação mínima entre lances, fica facultado ao fornecedor, ao cadastrar sua proposta inicial, a parametrização de valor final mínimo, com o registro do seu lance final aceitável (menor preço ou maior desconto, conforme o caso). </w:t>
      </w:r>
    </w:p>
    <w:p w14:paraId="7835ACDD" w14:textId="77777777" w:rsidR="003159A6" w:rsidRDefault="00000000">
      <w:pPr>
        <w:numPr>
          <w:ilvl w:val="2"/>
          <w:numId w:val="5"/>
        </w:numPr>
        <w:pBdr>
          <w:top w:val="nil"/>
          <w:left w:val="nil"/>
          <w:bottom w:val="nil"/>
          <w:right w:val="nil"/>
          <w:between w:val="nil"/>
        </w:pBdr>
        <w:tabs>
          <w:tab w:val="left" w:pos="1058"/>
        </w:tabs>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lastRenderedPageBreak/>
        <w:t xml:space="preserve">Feita essa opção os lances serão enviados automaticamente pelo sistema, respeitados os limites cadastrados pelo fornecedor e o intervalo mínimo entre lances previsto neste aviso. </w:t>
      </w:r>
    </w:p>
    <w:p w14:paraId="3E3580A3" w14:textId="77777777" w:rsidR="003159A6" w:rsidRDefault="00000000">
      <w:pPr>
        <w:numPr>
          <w:ilvl w:val="3"/>
          <w:numId w:val="5"/>
        </w:numPr>
        <w:pBdr>
          <w:top w:val="nil"/>
          <w:left w:val="nil"/>
          <w:bottom w:val="nil"/>
          <w:right w:val="nil"/>
          <w:between w:val="nil"/>
        </w:pBdr>
        <w:tabs>
          <w:tab w:val="left" w:pos="1058"/>
        </w:tabs>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Sem prejuízo do disposto acima, os lances poderão ser enviados manualmente, na forma da seção respectiva deste Aviso de Contratação Direta;</w:t>
      </w:r>
    </w:p>
    <w:p w14:paraId="2594CBDA" w14:textId="77777777" w:rsidR="003159A6" w:rsidRDefault="00000000">
      <w:pPr>
        <w:numPr>
          <w:ilvl w:val="2"/>
          <w:numId w:val="5"/>
        </w:numPr>
        <w:pBdr>
          <w:top w:val="nil"/>
          <w:left w:val="nil"/>
          <w:bottom w:val="nil"/>
          <w:right w:val="nil"/>
          <w:between w:val="nil"/>
        </w:pBdr>
        <w:tabs>
          <w:tab w:val="left" w:pos="1058"/>
        </w:tabs>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O valor final mínimo poderá ser alterado pelo fornecedor durante a fase de disputa, desde que não assuma valor superior </w:t>
      </w:r>
      <w:r>
        <w:rPr>
          <w:rFonts w:ascii="Calibri" w:eastAsia="Calibri" w:hAnsi="Calibri" w:cs="Calibri"/>
          <w:sz w:val="22"/>
          <w:szCs w:val="22"/>
        </w:rPr>
        <w:t>ao lance</w:t>
      </w:r>
      <w:r>
        <w:rPr>
          <w:rFonts w:ascii="Calibri" w:eastAsia="Calibri" w:hAnsi="Calibri" w:cs="Calibri"/>
          <w:color w:val="000000"/>
          <w:sz w:val="22"/>
          <w:szCs w:val="22"/>
        </w:rPr>
        <w:t xml:space="preserve"> já registrado por ele no sistema. </w:t>
      </w:r>
    </w:p>
    <w:p w14:paraId="585D2D7B" w14:textId="77777777" w:rsidR="003159A6" w:rsidRDefault="00000000">
      <w:pPr>
        <w:numPr>
          <w:ilvl w:val="2"/>
          <w:numId w:val="5"/>
        </w:numPr>
        <w:pBdr>
          <w:top w:val="nil"/>
          <w:left w:val="nil"/>
          <w:bottom w:val="nil"/>
          <w:right w:val="nil"/>
          <w:between w:val="nil"/>
        </w:pBdr>
        <w:tabs>
          <w:tab w:val="left" w:pos="1058"/>
        </w:tabs>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09A6A5DF" w14:textId="77777777" w:rsidR="003159A6" w:rsidRDefault="003159A6">
      <w:pPr>
        <w:pBdr>
          <w:top w:val="nil"/>
          <w:left w:val="nil"/>
          <w:bottom w:val="nil"/>
          <w:right w:val="nil"/>
          <w:between w:val="nil"/>
        </w:pBdr>
        <w:tabs>
          <w:tab w:val="left" w:pos="1058"/>
        </w:tabs>
        <w:spacing w:line="276" w:lineRule="auto"/>
        <w:jc w:val="both"/>
        <w:rPr>
          <w:rFonts w:ascii="Calibri" w:eastAsia="Calibri" w:hAnsi="Calibri" w:cs="Calibri"/>
          <w:color w:val="000000"/>
          <w:sz w:val="22"/>
          <w:szCs w:val="22"/>
        </w:rPr>
      </w:pPr>
    </w:p>
    <w:p w14:paraId="59361BD9" w14:textId="77777777" w:rsidR="003159A6" w:rsidRDefault="00000000">
      <w:pPr>
        <w:numPr>
          <w:ilvl w:val="0"/>
          <w:numId w:val="5"/>
        </w:numPr>
        <w:pBdr>
          <w:top w:val="nil"/>
          <w:left w:val="nil"/>
          <w:bottom w:val="nil"/>
          <w:right w:val="nil"/>
          <w:between w:val="nil"/>
        </w:pBdr>
        <w:tabs>
          <w:tab w:val="left" w:pos="1058"/>
        </w:tabs>
        <w:spacing w:line="276" w:lineRule="auto"/>
        <w:ind w:left="0" w:firstLine="0"/>
        <w:jc w:val="both"/>
        <w:rPr>
          <w:rFonts w:ascii="Calibri" w:eastAsia="Calibri" w:hAnsi="Calibri" w:cs="Calibri"/>
          <w:b/>
          <w:color w:val="000000"/>
          <w:sz w:val="22"/>
          <w:szCs w:val="22"/>
        </w:rPr>
      </w:pPr>
      <w:r>
        <w:rPr>
          <w:rFonts w:ascii="Calibri" w:eastAsia="Calibri" w:hAnsi="Calibri" w:cs="Calibri"/>
          <w:b/>
          <w:color w:val="000000"/>
          <w:sz w:val="22"/>
          <w:szCs w:val="22"/>
        </w:rPr>
        <w:t xml:space="preserve">FASE DE LANCES </w:t>
      </w:r>
    </w:p>
    <w:p w14:paraId="0BD74ABF" w14:textId="77777777" w:rsidR="003159A6" w:rsidRDefault="003159A6">
      <w:pPr>
        <w:pBdr>
          <w:top w:val="nil"/>
          <w:left w:val="nil"/>
          <w:bottom w:val="nil"/>
          <w:right w:val="nil"/>
          <w:between w:val="nil"/>
        </w:pBdr>
        <w:tabs>
          <w:tab w:val="left" w:pos="1058"/>
        </w:tabs>
        <w:spacing w:line="276" w:lineRule="auto"/>
        <w:jc w:val="both"/>
        <w:rPr>
          <w:rFonts w:ascii="Calibri" w:eastAsia="Calibri" w:hAnsi="Calibri" w:cs="Calibri"/>
          <w:b/>
          <w:color w:val="000000"/>
          <w:sz w:val="22"/>
          <w:szCs w:val="22"/>
        </w:rPr>
      </w:pPr>
    </w:p>
    <w:p w14:paraId="5D5B3EFA" w14:textId="2E0C7FF1" w:rsidR="003159A6" w:rsidRDefault="00000000">
      <w:pPr>
        <w:spacing w:line="276" w:lineRule="auto"/>
        <w:jc w:val="both"/>
        <w:rPr>
          <w:rFonts w:ascii="Calibri" w:eastAsia="Calibri" w:hAnsi="Calibri" w:cs="Calibri"/>
          <w:sz w:val="22"/>
          <w:szCs w:val="22"/>
        </w:rPr>
      </w:pPr>
      <w:r>
        <w:rPr>
          <w:rFonts w:ascii="Calibri" w:eastAsia="Calibri" w:hAnsi="Calibri" w:cs="Calibri"/>
          <w:sz w:val="22"/>
          <w:szCs w:val="22"/>
        </w:rPr>
        <w:t xml:space="preserve">5.1. </w:t>
      </w:r>
      <w:r>
        <w:rPr>
          <w:rFonts w:ascii="Calibri" w:eastAsia="Calibri" w:hAnsi="Calibri" w:cs="Calibri"/>
          <w:color w:val="000000"/>
          <w:sz w:val="22"/>
          <w:szCs w:val="22"/>
        </w:rPr>
        <w:t xml:space="preserve">A partir das </w:t>
      </w:r>
      <w:r>
        <w:rPr>
          <w:rFonts w:ascii="Calibri" w:eastAsia="Calibri" w:hAnsi="Calibri" w:cs="Calibri"/>
          <w:sz w:val="22"/>
          <w:szCs w:val="22"/>
        </w:rPr>
        <w:t>8:</w:t>
      </w:r>
      <w:r w:rsidR="002C0EE8">
        <w:rPr>
          <w:rFonts w:ascii="Calibri" w:eastAsia="Calibri" w:hAnsi="Calibri" w:cs="Calibri"/>
          <w:sz w:val="22"/>
          <w:szCs w:val="22"/>
        </w:rPr>
        <w:t>30</w:t>
      </w:r>
      <w:r>
        <w:rPr>
          <w:rFonts w:ascii="Calibri" w:eastAsia="Calibri" w:hAnsi="Calibri" w:cs="Calibri"/>
          <w:sz w:val="22"/>
          <w:szCs w:val="22"/>
        </w:rPr>
        <w:t>h da data estabelecida neste Aviso de Contratação Direta, a sessão pública será automaticamente aberta pelo sistema para o envio de lances públicos e sucessivos, exclusivamente por meio do sistema eletrônico, sendo encerrado no horário de finalização dos lances também já previsto neste aviso.</w:t>
      </w:r>
    </w:p>
    <w:p w14:paraId="108BE280" w14:textId="77777777" w:rsidR="003159A6" w:rsidRDefault="003159A6">
      <w:pPr>
        <w:spacing w:line="276" w:lineRule="auto"/>
        <w:jc w:val="both"/>
        <w:rPr>
          <w:rFonts w:ascii="Calibri" w:eastAsia="Calibri" w:hAnsi="Calibri" w:cs="Calibri"/>
          <w:sz w:val="22"/>
          <w:szCs w:val="22"/>
        </w:rPr>
      </w:pPr>
    </w:p>
    <w:p w14:paraId="617D0EA2" w14:textId="77777777" w:rsidR="003159A6" w:rsidRDefault="00000000">
      <w:pPr>
        <w:spacing w:line="276" w:lineRule="auto"/>
        <w:jc w:val="both"/>
        <w:rPr>
          <w:rFonts w:ascii="Calibri" w:eastAsia="Calibri" w:hAnsi="Calibri" w:cs="Calibri"/>
          <w:sz w:val="22"/>
          <w:szCs w:val="22"/>
        </w:rPr>
      </w:pPr>
      <w:r>
        <w:rPr>
          <w:rFonts w:ascii="Calibri" w:eastAsia="Calibri" w:hAnsi="Calibri" w:cs="Calibri"/>
          <w:sz w:val="22"/>
          <w:szCs w:val="22"/>
        </w:rPr>
        <w:t xml:space="preserve">5.2.  Iniciada a etapa competitiva, os fornecedores deverão encaminhar lances exclusivamente por meio de sistema eletrônico, sendo imediatamente informados do seu recebimento e do valor consignado no registro. </w:t>
      </w:r>
    </w:p>
    <w:p w14:paraId="15A7374B" w14:textId="77777777" w:rsidR="003159A6" w:rsidRPr="002C0EE8" w:rsidRDefault="00000000">
      <w:pPr>
        <w:spacing w:line="276" w:lineRule="auto"/>
        <w:jc w:val="both"/>
        <w:rPr>
          <w:rFonts w:ascii="Calibri" w:eastAsia="Calibri" w:hAnsi="Calibri" w:cs="Calibri"/>
          <w:b/>
          <w:bCs/>
          <w:sz w:val="22"/>
          <w:szCs w:val="22"/>
          <w:highlight w:val="yellow"/>
        </w:rPr>
      </w:pPr>
      <w:r>
        <w:rPr>
          <w:rFonts w:ascii="Calibri" w:eastAsia="Calibri" w:hAnsi="Calibri" w:cs="Calibri"/>
          <w:sz w:val="22"/>
          <w:szCs w:val="22"/>
        </w:rPr>
        <w:t xml:space="preserve">5.2.1. O lance deverá ser ofertado pelo </w:t>
      </w:r>
      <w:r w:rsidRPr="002C0EE8">
        <w:rPr>
          <w:rFonts w:ascii="Calibri" w:eastAsia="Calibri" w:hAnsi="Calibri" w:cs="Calibri"/>
          <w:b/>
          <w:bCs/>
          <w:sz w:val="22"/>
          <w:szCs w:val="22"/>
        </w:rPr>
        <w:t>valor unitário do item.</w:t>
      </w:r>
    </w:p>
    <w:p w14:paraId="4B00F4F0" w14:textId="77777777" w:rsidR="003159A6" w:rsidRDefault="003159A6">
      <w:pPr>
        <w:spacing w:line="276" w:lineRule="auto"/>
        <w:jc w:val="both"/>
        <w:rPr>
          <w:rFonts w:ascii="Calibri" w:eastAsia="Calibri" w:hAnsi="Calibri" w:cs="Calibri"/>
          <w:sz w:val="22"/>
          <w:szCs w:val="22"/>
        </w:rPr>
      </w:pPr>
    </w:p>
    <w:p w14:paraId="7EC179F8" w14:textId="77777777" w:rsidR="003159A6" w:rsidRDefault="00000000">
      <w:pPr>
        <w:numPr>
          <w:ilvl w:val="1"/>
          <w:numId w:val="5"/>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O fornecedor somente poderá oferecer valor inferior ou maior percentual de desconto em relação ao último lance por ele ofertado e registrado pelo sistema.</w:t>
      </w:r>
    </w:p>
    <w:p w14:paraId="5F7116AD" w14:textId="77777777" w:rsidR="003159A6" w:rsidRDefault="003159A6">
      <w:pPr>
        <w:pBdr>
          <w:top w:val="nil"/>
          <w:left w:val="nil"/>
          <w:bottom w:val="nil"/>
          <w:right w:val="nil"/>
          <w:between w:val="nil"/>
        </w:pBdr>
        <w:spacing w:line="276" w:lineRule="auto"/>
        <w:jc w:val="both"/>
        <w:rPr>
          <w:rFonts w:ascii="Calibri" w:eastAsia="Calibri" w:hAnsi="Calibri" w:cs="Calibri"/>
          <w:color w:val="000000"/>
          <w:sz w:val="22"/>
          <w:szCs w:val="22"/>
        </w:rPr>
      </w:pPr>
    </w:p>
    <w:p w14:paraId="107FE728" w14:textId="41C06E46" w:rsidR="003159A6" w:rsidRDefault="00000000">
      <w:pPr>
        <w:numPr>
          <w:ilvl w:val="1"/>
          <w:numId w:val="5"/>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O intervalo mínimo de diferença de valores ou percentuais entre os lances, que incidirá tanto em relação aos lances intermediários quanto em relação ao que cobrir a melhor oferta é de R$ </w:t>
      </w:r>
      <w:r w:rsidR="002C0EE8">
        <w:rPr>
          <w:rFonts w:ascii="Calibri" w:eastAsia="Calibri" w:hAnsi="Calibri" w:cs="Calibri"/>
          <w:color w:val="000000"/>
          <w:sz w:val="22"/>
          <w:szCs w:val="22"/>
        </w:rPr>
        <w:t>0,10</w:t>
      </w:r>
      <w:r>
        <w:rPr>
          <w:rFonts w:ascii="Calibri" w:eastAsia="Calibri" w:hAnsi="Calibri" w:cs="Calibri"/>
          <w:color w:val="000000"/>
          <w:sz w:val="22"/>
          <w:szCs w:val="22"/>
        </w:rPr>
        <w:t xml:space="preserve"> (</w:t>
      </w:r>
      <w:r w:rsidR="002C0EE8">
        <w:rPr>
          <w:rFonts w:ascii="Calibri" w:eastAsia="Calibri" w:hAnsi="Calibri" w:cs="Calibri"/>
          <w:color w:val="000000"/>
          <w:sz w:val="22"/>
          <w:szCs w:val="22"/>
        </w:rPr>
        <w:t>dez centavos</w:t>
      </w:r>
      <w:r>
        <w:rPr>
          <w:rFonts w:ascii="Calibri" w:eastAsia="Calibri" w:hAnsi="Calibri" w:cs="Calibri"/>
          <w:color w:val="000000"/>
          <w:sz w:val="22"/>
          <w:szCs w:val="22"/>
        </w:rPr>
        <w:t xml:space="preserve">). </w:t>
      </w:r>
    </w:p>
    <w:p w14:paraId="15D3AA1F" w14:textId="77777777" w:rsidR="003159A6" w:rsidRDefault="003159A6">
      <w:pPr>
        <w:pBdr>
          <w:top w:val="nil"/>
          <w:left w:val="nil"/>
          <w:bottom w:val="nil"/>
          <w:right w:val="nil"/>
          <w:between w:val="nil"/>
        </w:pBdr>
        <w:spacing w:line="276" w:lineRule="auto"/>
        <w:jc w:val="both"/>
        <w:rPr>
          <w:rFonts w:ascii="Calibri" w:eastAsia="Calibri" w:hAnsi="Calibri" w:cs="Calibri"/>
          <w:color w:val="000000"/>
          <w:sz w:val="22"/>
          <w:szCs w:val="22"/>
        </w:rPr>
      </w:pPr>
    </w:p>
    <w:p w14:paraId="743230C3" w14:textId="77777777" w:rsidR="003159A6" w:rsidRDefault="00000000">
      <w:pPr>
        <w:numPr>
          <w:ilvl w:val="1"/>
          <w:numId w:val="5"/>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Havendo lances iguais ao menor já ofertado, prevalecerá aquele que for recebido e registrado primeiro no sistema.</w:t>
      </w:r>
    </w:p>
    <w:p w14:paraId="4485B04F" w14:textId="77777777" w:rsidR="003159A6" w:rsidRDefault="003159A6">
      <w:pPr>
        <w:pBdr>
          <w:top w:val="nil"/>
          <w:left w:val="nil"/>
          <w:bottom w:val="nil"/>
          <w:right w:val="nil"/>
          <w:between w:val="nil"/>
        </w:pBdr>
        <w:spacing w:line="276" w:lineRule="auto"/>
        <w:jc w:val="both"/>
        <w:rPr>
          <w:rFonts w:ascii="Calibri" w:eastAsia="Calibri" w:hAnsi="Calibri" w:cs="Calibri"/>
          <w:color w:val="000000"/>
          <w:sz w:val="22"/>
          <w:szCs w:val="22"/>
        </w:rPr>
      </w:pPr>
    </w:p>
    <w:p w14:paraId="57C9B01F" w14:textId="77777777" w:rsidR="003159A6" w:rsidRDefault="00000000">
      <w:pPr>
        <w:numPr>
          <w:ilvl w:val="1"/>
          <w:numId w:val="5"/>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Caso o fornecedor não apresente lances, concorrerá com o valor de sua proposta inicial.</w:t>
      </w:r>
    </w:p>
    <w:p w14:paraId="6F7684E7" w14:textId="77777777" w:rsidR="003159A6" w:rsidRDefault="003159A6">
      <w:pPr>
        <w:pBdr>
          <w:top w:val="nil"/>
          <w:left w:val="nil"/>
          <w:bottom w:val="nil"/>
          <w:right w:val="nil"/>
          <w:between w:val="nil"/>
        </w:pBdr>
        <w:spacing w:line="276" w:lineRule="auto"/>
        <w:jc w:val="both"/>
        <w:rPr>
          <w:rFonts w:ascii="Calibri" w:eastAsia="Calibri" w:hAnsi="Calibri" w:cs="Calibri"/>
          <w:color w:val="000000"/>
          <w:sz w:val="22"/>
          <w:szCs w:val="22"/>
        </w:rPr>
      </w:pPr>
    </w:p>
    <w:p w14:paraId="30D5847C" w14:textId="77777777" w:rsidR="003159A6" w:rsidRDefault="00000000">
      <w:pPr>
        <w:numPr>
          <w:ilvl w:val="1"/>
          <w:numId w:val="5"/>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Durante o procedimento, os fornecedores serão informados, em tempo real, do valor do menor lance registrado, vedada a identificação do fornecedor.</w:t>
      </w:r>
    </w:p>
    <w:p w14:paraId="0A48588D" w14:textId="77777777" w:rsidR="003159A6" w:rsidRDefault="003159A6">
      <w:pPr>
        <w:pBdr>
          <w:top w:val="nil"/>
          <w:left w:val="nil"/>
          <w:bottom w:val="nil"/>
          <w:right w:val="nil"/>
          <w:between w:val="nil"/>
        </w:pBdr>
        <w:spacing w:line="276" w:lineRule="auto"/>
        <w:jc w:val="both"/>
        <w:rPr>
          <w:rFonts w:ascii="Calibri" w:eastAsia="Calibri" w:hAnsi="Calibri" w:cs="Calibri"/>
          <w:color w:val="000000"/>
          <w:sz w:val="22"/>
          <w:szCs w:val="22"/>
        </w:rPr>
      </w:pPr>
    </w:p>
    <w:p w14:paraId="1E13B332" w14:textId="1AB58AD5" w:rsidR="003159A6" w:rsidRPr="002C0EE8" w:rsidRDefault="00000000" w:rsidP="002C0EE8">
      <w:pPr>
        <w:numPr>
          <w:ilvl w:val="1"/>
          <w:numId w:val="5"/>
        </w:numPr>
        <w:pBdr>
          <w:top w:val="nil"/>
          <w:left w:val="nil"/>
          <w:bottom w:val="nil"/>
          <w:right w:val="nil"/>
          <w:between w:val="nil"/>
        </w:pBdr>
        <w:spacing w:line="276" w:lineRule="auto"/>
        <w:ind w:left="0" w:firstLine="0"/>
        <w:jc w:val="both"/>
        <w:rPr>
          <w:rFonts w:ascii="Calibri" w:eastAsia="Calibri" w:hAnsi="Calibri" w:cs="Calibri"/>
          <w:sz w:val="22"/>
          <w:szCs w:val="22"/>
        </w:rPr>
      </w:pPr>
      <w:bookmarkStart w:id="3" w:name="_heading=h.3znysh7" w:colFirst="0" w:colLast="0"/>
      <w:bookmarkEnd w:id="3"/>
      <w:r w:rsidRPr="002C0EE8">
        <w:rPr>
          <w:rFonts w:ascii="Calibri" w:eastAsia="Calibri" w:hAnsi="Calibri" w:cs="Calibri"/>
          <w:sz w:val="22"/>
          <w:szCs w:val="22"/>
        </w:rPr>
        <w:t xml:space="preserve">O encerramento da fase de lances ocorrerá por prorrogação automática que será de 2 (dois) minutos e ocorrerá sucessivamente sempre que houver lances enviados nesse período de prorrogação, inclusive no caso de lances intermediários. </w:t>
      </w:r>
    </w:p>
    <w:p w14:paraId="74CE460D" w14:textId="77777777" w:rsidR="003159A6" w:rsidRDefault="003159A6">
      <w:pPr>
        <w:spacing w:line="276" w:lineRule="auto"/>
        <w:jc w:val="both"/>
        <w:rPr>
          <w:rFonts w:ascii="Calibri" w:eastAsia="Calibri" w:hAnsi="Calibri" w:cs="Calibri"/>
          <w:color w:val="000000"/>
          <w:sz w:val="22"/>
          <w:szCs w:val="22"/>
        </w:rPr>
      </w:pPr>
    </w:p>
    <w:p w14:paraId="2862461A" w14:textId="77777777" w:rsidR="003159A6" w:rsidRDefault="00000000">
      <w:pPr>
        <w:keepNext/>
        <w:numPr>
          <w:ilvl w:val="0"/>
          <w:numId w:val="5"/>
        </w:numPr>
        <w:pBdr>
          <w:top w:val="nil"/>
          <w:left w:val="nil"/>
          <w:bottom w:val="nil"/>
          <w:right w:val="nil"/>
          <w:between w:val="nil"/>
        </w:pBdr>
        <w:spacing w:line="276" w:lineRule="auto"/>
        <w:ind w:left="0" w:firstLine="0"/>
        <w:jc w:val="both"/>
        <w:rPr>
          <w:rFonts w:ascii="Calibri" w:eastAsia="Calibri" w:hAnsi="Calibri" w:cs="Calibri"/>
          <w:b/>
          <w:color w:val="000000"/>
          <w:sz w:val="22"/>
          <w:szCs w:val="22"/>
        </w:rPr>
      </w:pPr>
      <w:bookmarkStart w:id="4" w:name="_heading=h.2et92p0" w:colFirst="0" w:colLast="0"/>
      <w:bookmarkEnd w:id="4"/>
      <w:r>
        <w:rPr>
          <w:rFonts w:ascii="Calibri" w:eastAsia="Calibri" w:hAnsi="Calibri" w:cs="Calibri"/>
          <w:b/>
          <w:color w:val="000000"/>
          <w:sz w:val="22"/>
          <w:szCs w:val="22"/>
        </w:rPr>
        <w:t>JULGAMENTO DAS PROPOSTAS DE PREÇO</w:t>
      </w:r>
    </w:p>
    <w:p w14:paraId="5D282424" w14:textId="77777777" w:rsidR="003159A6" w:rsidRDefault="003159A6">
      <w:pPr>
        <w:spacing w:line="276" w:lineRule="auto"/>
        <w:jc w:val="both"/>
        <w:rPr>
          <w:rFonts w:ascii="Calibri" w:eastAsia="Calibri" w:hAnsi="Calibri" w:cs="Calibri"/>
          <w:color w:val="000000"/>
          <w:sz w:val="22"/>
          <w:szCs w:val="22"/>
        </w:rPr>
      </w:pPr>
    </w:p>
    <w:p w14:paraId="4CB78987" w14:textId="698AE6F8" w:rsidR="003159A6" w:rsidRDefault="00000000">
      <w:pPr>
        <w:spacing w:line="276" w:lineRule="auto"/>
        <w:jc w:val="both"/>
        <w:rPr>
          <w:rFonts w:ascii="Calibri" w:eastAsia="Calibri" w:hAnsi="Calibri" w:cs="Calibri"/>
          <w:sz w:val="22"/>
          <w:szCs w:val="22"/>
        </w:rPr>
      </w:pPr>
      <w:r>
        <w:rPr>
          <w:rFonts w:ascii="Calibri" w:eastAsia="Calibri" w:hAnsi="Calibri" w:cs="Calibri"/>
          <w:color w:val="000000"/>
          <w:sz w:val="22"/>
          <w:szCs w:val="22"/>
        </w:rPr>
        <w:lastRenderedPageBreak/>
        <w:t xml:space="preserve">6.1. </w:t>
      </w:r>
      <w:r>
        <w:rPr>
          <w:rFonts w:ascii="Calibri" w:eastAsia="Calibri" w:hAnsi="Calibri" w:cs="Calibri"/>
          <w:sz w:val="22"/>
          <w:szCs w:val="22"/>
        </w:rPr>
        <w:t>Encerrada a fase de lances, será verificada a conformidade da proposta classificada em primeiro lugar quanto à adequação do objeto e à compatibilidade do preço em relação ao estipulado para a contratação.</w:t>
      </w:r>
    </w:p>
    <w:p w14:paraId="3823ED4A" w14:textId="77777777" w:rsidR="003159A6" w:rsidRDefault="00000000">
      <w:pPr>
        <w:spacing w:line="276" w:lineRule="auto"/>
        <w:jc w:val="both"/>
        <w:rPr>
          <w:rFonts w:ascii="Calibri" w:eastAsia="Calibri" w:hAnsi="Calibri" w:cs="Calibri"/>
          <w:sz w:val="22"/>
          <w:szCs w:val="22"/>
        </w:rPr>
      </w:pPr>
      <w:r>
        <w:rPr>
          <w:rFonts w:ascii="Calibri" w:eastAsia="Calibri" w:hAnsi="Calibri" w:cs="Calibri"/>
          <w:color w:val="000000"/>
          <w:sz w:val="22"/>
          <w:szCs w:val="22"/>
        </w:rPr>
        <w:t xml:space="preserve">6.2. </w:t>
      </w:r>
      <w:r>
        <w:rPr>
          <w:rFonts w:ascii="Calibri" w:eastAsia="Calibri" w:hAnsi="Calibri" w:cs="Calibri"/>
          <w:sz w:val="22"/>
          <w:szCs w:val="22"/>
        </w:rPr>
        <w:t>No caso de o preço da proposta vencedora estar acima do estimado pela Administração, poderá haver a negociação de condições mais vantajosas.</w:t>
      </w:r>
    </w:p>
    <w:p w14:paraId="55530347" w14:textId="77777777" w:rsidR="003159A6" w:rsidRDefault="00000000">
      <w:pPr>
        <w:spacing w:line="276" w:lineRule="auto"/>
        <w:jc w:val="both"/>
        <w:rPr>
          <w:rFonts w:ascii="Calibri" w:eastAsia="Calibri" w:hAnsi="Calibri" w:cs="Calibri"/>
          <w:sz w:val="22"/>
          <w:szCs w:val="22"/>
        </w:rPr>
      </w:pPr>
      <w:proofErr w:type="gramStart"/>
      <w:r>
        <w:rPr>
          <w:rFonts w:ascii="Calibri" w:eastAsia="Calibri" w:hAnsi="Calibri" w:cs="Calibri"/>
          <w:color w:val="000000"/>
          <w:sz w:val="22"/>
          <w:szCs w:val="22"/>
        </w:rPr>
        <w:t>6.2.1  Neste</w:t>
      </w:r>
      <w:proofErr w:type="gramEnd"/>
      <w:r>
        <w:rPr>
          <w:rFonts w:ascii="Calibri" w:eastAsia="Calibri" w:hAnsi="Calibri" w:cs="Calibri"/>
          <w:color w:val="000000"/>
          <w:sz w:val="22"/>
          <w:szCs w:val="22"/>
        </w:rPr>
        <w:t xml:space="preserve"> caso, será encaminhada contraproposta ao fornecedor que tenha apresentado o melhor preço, para que seja obtida melhor proposta com preço compatível ao estimado pela Administração.</w:t>
      </w:r>
    </w:p>
    <w:p w14:paraId="6CB19B00" w14:textId="77777777" w:rsidR="003159A6" w:rsidRDefault="00000000">
      <w:pPr>
        <w:spacing w:line="276" w:lineRule="auto"/>
        <w:jc w:val="both"/>
        <w:rPr>
          <w:rFonts w:ascii="Calibri" w:eastAsia="Calibri" w:hAnsi="Calibri" w:cs="Calibri"/>
          <w:sz w:val="22"/>
          <w:szCs w:val="22"/>
        </w:rPr>
      </w:pPr>
      <w:r>
        <w:rPr>
          <w:rFonts w:ascii="Calibri" w:eastAsia="Calibri" w:hAnsi="Calibri" w:cs="Calibri"/>
          <w:sz w:val="22"/>
          <w:szCs w:val="22"/>
        </w:rPr>
        <w:t>6.2.2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74943187" w14:textId="77777777" w:rsidR="003159A6" w:rsidRDefault="00000000">
      <w:pPr>
        <w:spacing w:line="276" w:lineRule="auto"/>
        <w:jc w:val="both"/>
        <w:rPr>
          <w:rFonts w:ascii="Calibri" w:eastAsia="Calibri" w:hAnsi="Calibri" w:cs="Calibri"/>
          <w:sz w:val="22"/>
          <w:szCs w:val="22"/>
        </w:rPr>
      </w:pPr>
      <w:proofErr w:type="gramStart"/>
      <w:r>
        <w:rPr>
          <w:rFonts w:ascii="Calibri" w:eastAsia="Calibri" w:hAnsi="Calibri" w:cs="Calibri"/>
          <w:sz w:val="22"/>
          <w:szCs w:val="22"/>
        </w:rPr>
        <w:t>6.2.3  Em</w:t>
      </w:r>
      <w:proofErr w:type="gramEnd"/>
      <w:r>
        <w:rPr>
          <w:rFonts w:ascii="Calibri" w:eastAsia="Calibri" w:hAnsi="Calibri" w:cs="Calibri"/>
          <w:sz w:val="22"/>
          <w:szCs w:val="22"/>
        </w:rPr>
        <w:t xml:space="preserve"> qualquer caso, concluída a negociação, o resultado será registrado na ata do procedimento da dispensa eletrônica.</w:t>
      </w:r>
    </w:p>
    <w:p w14:paraId="743D02D9" w14:textId="77777777" w:rsidR="003159A6" w:rsidRDefault="00000000">
      <w:pPr>
        <w:numPr>
          <w:ilvl w:val="1"/>
          <w:numId w:val="3"/>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Estando o preço compatível, será solicitado o envio da proposta e, se necessário, de documentos complementares, </w:t>
      </w:r>
      <w:r>
        <w:rPr>
          <w:rFonts w:ascii="Calibri" w:eastAsia="Calibri" w:hAnsi="Calibri" w:cs="Calibri"/>
          <w:sz w:val="22"/>
          <w:szCs w:val="22"/>
        </w:rPr>
        <w:t>adequados</w:t>
      </w:r>
      <w:r>
        <w:rPr>
          <w:rFonts w:ascii="Calibri" w:eastAsia="Calibri" w:hAnsi="Calibri" w:cs="Calibri"/>
          <w:color w:val="000000"/>
          <w:sz w:val="22"/>
          <w:szCs w:val="22"/>
        </w:rPr>
        <w:t xml:space="preserve"> ao último lance.</w:t>
      </w:r>
    </w:p>
    <w:p w14:paraId="63A333F1" w14:textId="77777777" w:rsidR="003159A6" w:rsidRDefault="00000000">
      <w:pPr>
        <w:numPr>
          <w:ilvl w:val="2"/>
          <w:numId w:val="5"/>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Além da documentação supracitada, o fornecedor com a melhor proposta deverá encaminhar planilha com indicação de custos unitários e formação de preços, conforme modelo anexo, com os valores adequados à proposta vencedora. (quando for o caso).</w:t>
      </w:r>
    </w:p>
    <w:p w14:paraId="0A8F57FF" w14:textId="7458646A" w:rsidR="003159A6" w:rsidRPr="002C0EE8" w:rsidRDefault="00000000" w:rsidP="002C0EE8">
      <w:pPr>
        <w:numPr>
          <w:ilvl w:val="1"/>
          <w:numId w:val="5"/>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O prazo de validade da proposta não será inferior a </w:t>
      </w:r>
      <w:r>
        <w:rPr>
          <w:rFonts w:ascii="Calibri" w:eastAsia="Calibri" w:hAnsi="Calibri" w:cs="Calibri"/>
          <w:b/>
          <w:color w:val="000000"/>
          <w:sz w:val="22"/>
          <w:szCs w:val="22"/>
        </w:rPr>
        <w:t>60 (sessenta)</w:t>
      </w:r>
      <w:r>
        <w:rPr>
          <w:rFonts w:ascii="Calibri" w:eastAsia="Calibri" w:hAnsi="Calibri" w:cs="Calibri"/>
          <w:color w:val="000000"/>
          <w:sz w:val="22"/>
          <w:szCs w:val="22"/>
        </w:rPr>
        <w:t xml:space="preserve"> dias</w:t>
      </w:r>
      <w:r>
        <w:rPr>
          <w:rFonts w:ascii="Calibri" w:eastAsia="Calibri" w:hAnsi="Calibri" w:cs="Calibri"/>
          <w:b/>
          <w:color w:val="000000"/>
          <w:sz w:val="22"/>
          <w:szCs w:val="22"/>
        </w:rPr>
        <w:t>,</w:t>
      </w:r>
      <w:r>
        <w:rPr>
          <w:rFonts w:ascii="Calibri" w:eastAsia="Calibri" w:hAnsi="Calibri" w:cs="Calibri"/>
          <w:color w:val="000000"/>
          <w:sz w:val="22"/>
          <w:szCs w:val="22"/>
        </w:rPr>
        <w:t xml:space="preserve"> a contar da data de sua apresentação.</w:t>
      </w:r>
    </w:p>
    <w:p w14:paraId="382F8AA8" w14:textId="77777777" w:rsidR="003159A6" w:rsidRDefault="00000000">
      <w:pPr>
        <w:numPr>
          <w:ilvl w:val="1"/>
          <w:numId w:val="5"/>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Será desclassificada a proposta vencedora que: </w:t>
      </w:r>
    </w:p>
    <w:p w14:paraId="12E731A4" w14:textId="77777777" w:rsidR="003159A6" w:rsidRDefault="00000000">
      <w:pPr>
        <w:numPr>
          <w:ilvl w:val="2"/>
          <w:numId w:val="5"/>
        </w:numPr>
        <w:pBdr>
          <w:top w:val="nil"/>
          <w:left w:val="nil"/>
          <w:bottom w:val="nil"/>
          <w:right w:val="nil"/>
          <w:between w:val="nil"/>
        </w:pBdr>
        <w:tabs>
          <w:tab w:val="left" w:pos="993"/>
        </w:tabs>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contiver vícios insanáveis;</w:t>
      </w:r>
    </w:p>
    <w:p w14:paraId="4A68158D" w14:textId="77777777" w:rsidR="003159A6" w:rsidRDefault="00000000">
      <w:pPr>
        <w:numPr>
          <w:ilvl w:val="2"/>
          <w:numId w:val="5"/>
        </w:numPr>
        <w:pBdr>
          <w:top w:val="nil"/>
          <w:left w:val="nil"/>
          <w:bottom w:val="nil"/>
          <w:right w:val="nil"/>
          <w:between w:val="nil"/>
        </w:pBdr>
        <w:tabs>
          <w:tab w:val="left" w:pos="993"/>
        </w:tabs>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não obedecer às especificações técnicas pormenorizadas neste aviso ou em seus anexos;</w:t>
      </w:r>
    </w:p>
    <w:p w14:paraId="160FAC2D" w14:textId="77777777" w:rsidR="003159A6" w:rsidRDefault="00000000">
      <w:pPr>
        <w:numPr>
          <w:ilvl w:val="2"/>
          <w:numId w:val="5"/>
        </w:numPr>
        <w:pBdr>
          <w:top w:val="nil"/>
          <w:left w:val="nil"/>
          <w:bottom w:val="nil"/>
          <w:right w:val="nil"/>
          <w:between w:val="nil"/>
        </w:pBdr>
        <w:tabs>
          <w:tab w:val="left" w:pos="993"/>
        </w:tabs>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apresentar preços inexequíveis ou permanecerem acima do preço máximo definido para a contratação;</w:t>
      </w:r>
    </w:p>
    <w:p w14:paraId="724CE7AD" w14:textId="77777777" w:rsidR="003159A6" w:rsidRDefault="00000000">
      <w:pPr>
        <w:numPr>
          <w:ilvl w:val="2"/>
          <w:numId w:val="5"/>
        </w:numPr>
        <w:pBdr>
          <w:top w:val="nil"/>
          <w:left w:val="nil"/>
          <w:bottom w:val="nil"/>
          <w:right w:val="nil"/>
          <w:between w:val="nil"/>
        </w:pBdr>
        <w:tabs>
          <w:tab w:val="left" w:pos="993"/>
        </w:tabs>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não tiverem sua exequibilidade demonstrada, quando exigido pela Administração;</w:t>
      </w:r>
    </w:p>
    <w:p w14:paraId="1CAF2383" w14:textId="74ECA29D" w:rsidR="003159A6" w:rsidRPr="002C0EE8" w:rsidRDefault="00000000" w:rsidP="002C0EE8">
      <w:pPr>
        <w:numPr>
          <w:ilvl w:val="2"/>
          <w:numId w:val="5"/>
        </w:numPr>
        <w:pBdr>
          <w:top w:val="nil"/>
          <w:left w:val="nil"/>
          <w:bottom w:val="nil"/>
          <w:right w:val="nil"/>
          <w:between w:val="nil"/>
        </w:pBdr>
        <w:tabs>
          <w:tab w:val="left" w:pos="993"/>
        </w:tabs>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apresentar desconformidade com quaisquer outras exigências deste aviso ou seus anexos, desde que insanável.</w:t>
      </w:r>
    </w:p>
    <w:p w14:paraId="05F20819" w14:textId="77777777" w:rsidR="003159A6" w:rsidRDefault="00000000">
      <w:pPr>
        <w:numPr>
          <w:ilvl w:val="1"/>
          <w:numId w:val="5"/>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Quando o fornecedor não conseguir comprovar que possui ou possuirá recursos suficientes para executar a contento o objeto, será considerada inexequível a proposta de preços ou menor lance que:</w:t>
      </w:r>
    </w:p>
    <w:p w14:paraId="312D60B4" w14:textId="77777777" w:rsidR="003159A6" w:rsidRDefault="00000000">
      <w:pPr>
        <w:numPr>
          <w:ilvl w:val="2"/>
          <w:numId w:val="5"/>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C8B2530" w14:textId="61CE97F7" w:rsidR="003159A6" w:rsidRPr="002C0EE8" w:rsidRDefault="00000000" w:rsidP="002C0EE8">
      <w:pPr>
        <w:numPr>
          <w:ilvl w:val="2"/>
          <w:numId w:val="5"/>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apresentar um ou mais valores da planilha de custo que sejam inferiores àqueles fixados em instrumentos de caráter normativo obrigatório, tais como leis, medidas provisórias e convenções coletivas de trabalho vigentes.</w:t>
      </w:r>
    </w:p>
    <w:p w14:paraId="211E6906" w14:textId="77777777" w:rsidR="003159A6" w:rsidRDefault="00000000">
      <w:pPr>
        <w:numPr>
          <w:ilvl w:val="1"/>
          <w:numId w:val="5"/>
        </w:numPr>
        <w:pBdr>
          <w:top w:val="nil"/>
          <w:left w:val="nil"/>
          <w:bottom w:val="nil"/>
          <w:right w:val="nil"/>
          <w:between w:val="nil"/>
        </w:pBdr>
        <w:spacing w:line="276" w:lineRule="auto"/>
        <w:ind w:left="0" w:right="-15" w:firstLine="0"/>
        <w:jc w:val="both"/>
        <w:rPr>
          <w:rFonts w:ascii="Calibri" w:eastAsia="Calibri" w:hAnsi="Calibri" w:cs="Calibri"/>
          <w:color w:val="000000"/>
          <w:sz w:val="22"/>
          <w:szCs w:val="22"/>
        </w:rPr>
      </w:pPr>
      <w:r>
        <w:rPr>
          <w:rFonts w:ascii="Calibri" w:eastAsia="Calibri" w:hAnsi="Calibri" w:cs="Calibri"/>
          <w:color w:val="000000"/>
          <w:sz w:val="22"/>
          <w:szCs w:val="22"/>
        </w:rPr>
        <w:t>Em contratação de obras ou serviços de engenharia, além das disposições acima, a análise de exequibilidade e sobrepreço considerará o seguinte:</w:t>
      </w:r>
    </w:p>
    <w:p w14:paraId="26AFC2B4" w14:textId="77777777" w:rsidR="003159A6" w:rsidRDefault="00000000">
      <w:pPr>
        <w:numPr>
          <w:ilvl w:val="2"/>
          <w:numId w:val="5"/>
        </w:numPr>
        <w:pBdr>
          <w:top w:val="nil"/>
          <w:left w:val="nil"/>
          <w:bottom w:val="nil"/>
          <w:right w:val="nil"/>
          <w:between w:val="nil"/>
        </w:pBdr>
        <w:tabs>
          <w:tab w:val="left" w:pos="1134"/>
        </w:tabs>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Para efeito de avaliação da exequibilidade e de sobrepreço, serão considerados o preço global, os quantitativos e os preços unitários tidos como relevantes, observado o critério de </w:t>
      </w:r>
      <w:r>
        <w:rPr>
          <w:rFonts w:ascii="Calibri" w:eastAsia="Calibri" w:hAnsi="Calibri" w:cs="Calibri"/>
          <w:color w:val="000000"/>
          <w:sz w:val="22"/>
          <w:szCs w:val="22"/>
        </w:rPr>
        <w:lastRenderedPageBreak/>
        <w:t>aceitabilidade de preços unitário e global a ser fixado neste Aviso de Contratação Direta, conforme as especificidades do mercado correspondente;</w:t>
      </w:r>
    </w:p>
    <w:p w14:paraId="3FCD3DB8" w14:textId="77777777" w:rsidR="003159A6" w:rsidRDefault="00000000">
      <w:pPr>
        <w:numPr>
          <w:ilvl w:val="2"/>
          <w:numId w:val="5"/>
        </w:numPr>
        <w:pBdr>
          <w:top w:val="nil"/>
          <w:left w:val="nil"/>
          <w:bottom w:val="nil"/>
          <w:right w:val="nil"/>
          <w:between w:val="nil"/>
        </w:pBdr>
        <w:tabs>
          <w:tab w:val="left" w:pos="1134"/>
        </w:tabs>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Serão consideradas inexequíveis as propostas cujos valores forem inferiores a 75% (setenta e cinco por cento) do valor orçado pela Administração.</w:t>
      </w:r>
    </w:p>
    <w:p w14:paraId="1B201FD5" w14:textId="5E73E09F" w:rsidR="003159A6" w:rsidRPr="002C0EE8" w:rsidRDefault="00000000" w:rsidP="002C0EE8">
      <w:pPr>
        <w:numPr>
          <w:ilvl w:val="2"/>
          <w:numId w:val="5"/>
        </w:numPr>
        <w:pBdr>
          <w:top w:val="nil"/>
          <w:left w:val="nil"/>
          <w:bottom w:val="nil"/>
          <w:right w:val="nil"/>
          <w:between w:val="nil"/>
        </w:pBdr>
        <w:tabs>
          <w:tab w:val="left" w:pos="1134"/>
        </w:tabs>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p>
    <w:p w14:paraId="41D4F37C" w14:textId="1E5F45A6" w:rsidR="003159A6" w:rsidRPr="002C0EE8" w:rsidRDefault="00000000" w:rsidP="002C0EE8">
      <w:pPr>
        <w:numPr>
          <w:ilvl w:val="1"/>
          <w:numId w:val="5"/>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Se houver indícios de inexequibilidade da proposta de preço, ou em caso da necessidade de esclarecimentos complementares, poderão ser efetuadas diligências, para que a empresa comprove a exequibilidade da proposta.  </w:t>
      </w:r>
    </w:p>
    <w:p w14:paraId="218DAEFF" w14:textId="77777777" w:rsidR="003159A6" w:rsidRDefault="00000000">
      <w:pPr>
        <w:numPr>
          <w:ilvl w:val="1"/>
          <w:numId w:val="5"/>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Erros no preenchimento da planilha não constituem motivo para a desclassificação da proposta. A planilha </w:t>
      </w:r>
      <w:r>
        <w:rPr>
          <w:rFonts w:ascii="Calibri" w:eastAsia="Calibri" w:hAnsi="Calibri" w:cs="Calibri"/>
          <w:sz w:val="22"/>
          <w:szCs w:val="22"/>
        </w:rPr>
        <w:t>poderá</w:t>
      </w:r>
      <w:r>
        <w:rPr>
          <w:rFonts w:ascii="Calibri" w:eastAsia="Calibri" w:hAnsi="Calibri" w:cs="Calibri"/>
          <w:color w:val="000000"/>
          <w:sz w:val="22"/>
          <w:szCs w:val="22"/>
        </w:rPr>
        <w:t xml:space="preserve"> ser ajustada pelo fornecedor, no prazo indicado pelo sistema, desde que não haja majoração do preço.</w:t>
      </w:r>
    </w:p>
    <w:p w14:paraId="537F2309" w14:textId="77777777" w:rsidR="003159A6" w:rsidRDefault="00000000">
      <w:pPr>
        <w:numPr>
          <w:ilvl w:val="2"/>
          <w:numId w:val="5"/>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O ajuste de que trata este dispositivo se limita a sanar erros ou falhas que não alterem a substância das propostas;</w:t>
      </w:r>
    </w:p>
    <w:p w14:paraId="12B74E62" w14:textId="14E53819" w:rsidR="003159A6" w:rsidRPr="002C0EE8" w:rsidRDefault="00000000" w:rsidP="002C0EE8">
      <w:pPr>
        <w:numPr>
          <w:ilvl w:val="2"/>
          <w:numId w:val="5"/>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Considera-se erro no preenchimento da planilha passível de correção a indicação de recolhimento de impostos e contribuições na forma do Simples Nacional, quando não cabível esse regime.</w:t>
      </w:r>
    </w:p>
    <w:p w14:paraId="3DAA00C4" w14:textId="35FC44CD" w:rsidR="003159A6" w:rsidRPr="002C0EE8" w:rsidRDefault="00000000" w:rsidP="002C0EE8">
      <w:pPr>
        <w:numPr>
          <w:ilvl w:val="1"/>
          <w:numId w:val="5"/>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 Para fins de análise da proposta quanto ao cumprimento das especificações do objeto, poderá ser colhida a manifestação escrita do setor requisitante do serviço ou da área especializada no objeto.</w:t>
      </w:r>
    </w:p>
    <w:p w14:paraId="288F011A" w14:textId="5437BB30" w:rsidR="003159A6" w:rsidRPr="002C0EE8" w:rsidRDefault="00000000" w:rsidP="002C0EE8">
      <w:pPr>
        <w:numPr>
          <w:ilvl w:val="1"/>
          <w:numId w:val="5"/>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 Se a proposta ou lance vencedor for desclassificado, será examinada a proposta ou lance subsequente, e, assim sucessivamente, na ordem de classificação.</w:t>
      </w:r>
    </w:p>
    <w:p w14:paraId="175270C8" w14:textId="0F0A1311" w:rsidR="003159A6" w:rsidRPr="002C0EE8" w:rsidRDefault="00000000" w:rsidP="002C0EE8">
      <w:pPr>
        <w:numPr>
          <w:ilvl w:val="1"/>
          <w:numId w:val="5"/>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 Havendo necessidade, a sessão será suspensa, informando-se no “chat” a nova data e horário para a sua continuidade.</w:t>
      </w:r>
    </w:p>
    <w:p w14:paraId="50BD6160" w14:textId="77777777" w:rsidR="003159A6" w:rsidRDefault="00000000">
      <w:pPr>
        <w:numPr>
          <w:ilvl w:val="1"/>
          <w:numId w:val="5"/>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 Encerrada a análise quanto à aceitação da proposta, se iniciará a fase de habilitação, observado o disposto neste Aviso de Contratação Direta. </w:t>
      </w:r>
    </w:p>
    <w:p w14:paraId="0C4D8CF9" w14:textId="77777777" w:rsidR="003159A6" w:rsidRDefault="003159A6">
      <w:pPr>
        <w:spacing w:line="276" w:lineRule="auto"/>
        <w:jc w:val="both"/>
        <w:rPr>
          <w:rFonts w:ascii="Calibri" w:eastAsia="Calibri" w:hAnsi="Calibri" w:cs="Calibri"/>
          <w:sz w:val="22"/>
          <w:szCs w:val="22"/>
        </w:rPr>
      </w:pPr>
    </w:p>
    <w:p w14:paraId="1625F1EB" w14:textId="77777777" w:rsidR="003159A6" w:rsidRDefault="00000000">
      <w:pPr>
        <w:numPr>
          <w:ilvl w:val="0"/>
          <w:numId w:val="5"/>
        </w:numPr>
        <w:pBdr>
          <w:top w:val="nil"/>
          <w:left w:val="nil"/>
          <w:bottom w:val="nil"/>
          <w:right w:val="nil"/>
          <w:between w:val="nil"/>
        </w:pBdr>
        <w:spacing w:line="276" w:lineRule="auto"/>
        <w:ind w:left="0" w:firstLine="0"/>
        <w:jc w:val="both"/>
        <w:rPr>
          <w:rFonts w:ascii="Calibri" w:eastAsia="Calibri" w:hAnsi="Calibri" w:cs="Calibri"/>
          <w:b/>
          <w:color w:val="000000"/>
          <w:sz w:val="22"/>
          <w:szCs w:val="22"/>
        </w:rPr>
      </w:pPr>
      <w:r>
        <w:rPr>
          <w:rFonts w:ascii="Calibri" w:eastAsia="Calibri" w:hAnsi="Calibri" w:cs="Calibri"/>
          <w:b/>
          <w:color w:val="000000"/>
          <w:sz w:val="22"/>
          <w:szCs w:val="22"/>
        </w:rPr>
        <w:t xml:space="preserve">HABILITAÇÃO </w:t>
      </w:r>
    </w:p>
    <w:p w14:paraId="48BE8675" w14:textId="77777777" w:rsidR="003159A6" w:rsidRDefault="003159A6">
      <w:pPr>
        <w:pBdr>
          <w:top w:val="nil"/>
          <w:left w:val="nil"/>
          <w:bottom w:val="nil"/>
          <w:right w:val="nil"/>
          <w:between w:val="nil"/>
        </w:pBdr>
        <w:spacing w:line="276" w:lineRule="auto"/>
        <w:jc w:val="both"/>
        <w:rPr>
          <w:rFonts w:ascii="Calibri" w:eastAsia="Calibri" w:hAnsi="Calibri" w:cs="Calibri"/>
          <w:color w:val="000000"/>
          <w:sz w:val="22"/>
          <w:szCs w:val="22"/>
        </w:rPr>
      </w:pPr>
    </w:p>
    <w:p w14:paraId="396583EF" w14:textId="060B17A3" w:rsidR="003159A6" w:rsidRPr="002C0EE8" w:rsidRDefault="00000000" w:rsidP="002C0EE8">
      <w:pPr>
        <w:numPr>
          <w:ilvl w:val="1"/>
          <w:numId w:val="9"/>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Os documentos a serem exigidos para fins de habilitação constam do </w:t>
      </w:r>
      <w:r>
        <w:rPr>
          <w:rFonts w:ascii="Calibri" w:eastAsia="Calibri" w:hAnsi="Calibri" w:cs="Calibri"/>
          <w:b/>
          <w:color w:val="000000"/>
          <w:sz w:val="22"/>
          <w:szCs w:val="22"/>
        </w:rPr>
        <w:t xml:space="preserve">ANEXO I – DOCUMENTAÇÃO EXIGIDA PARA HABILITAÇÃO </w:t>
      </w:r>
      <w:r>
        <w:rPr>
          <w:rFonts w:ascii="Calibri" w:eastAsia="Calibri" w:hAnsi="Calibri" w:cs="Calibri"/>
          <w:color w:val="000000"/>
          <w:sz w:val="22"/>
          <w:szCs w:val="22"/>
        </w:rPr>
        <w:t xml:space="preserve">deste aviso e serão solicitados do fornecedor mais bem classificado da fase de lances. </w:t>
      </w:r>
    </w:p>
    <w:p w14:paraId="06833262" w14:textId="77777777" w:rsidR="003159A6" w:rsidRDefault="00000000">
      <w:pPr>
        <w:numPr>
          <w:ilvl w:val="1"/>
          <w:numId w:val="9"/>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Encerrada a etapa de negociação e aceitação, será iniciada a fase de Habilitação, onde será disponibilizado ao licitante classificado em primeiro lugar, o comando para inserção dos documentos de Habilitação. O prazo para a inserção dos documentos solicitados neste edital será de </w:t>
      </w:r>
      <w:r>
        <w:rPr>
          <w:rFonts w:ascii="Calibri" w:eastAsia="Calibri" w:hAnsi="Calibri" w:cs="Calibri"/>
          <w:b/>
          <w:color w:val="000000"/>
          <w:sz w:val="22"/>
          <w:szCs w:val="22"/>
        </w:rPr>
        <w:t>01 hora</w:t>
      </w:r>
      <w:r>
        <w:rPr>
          <w:rFonts w:ascii="Calibri" w:eastAsia="Calibri" w:hAnsi="Calibri" w:cs="Calibri"/>
          <w:color w:val="000000"/>
          <w:sz w:val="22"/>
          <w:szCs w:val="22"/>
        </w:rPr>
        <w:t>, a contar do disparo da mensagem da liberação do comando para inserção dos documentos, sujeito a desclassificação, caso não faça no tempo determinado.</w:t>
      </w:r>
    </w:p>
    <w:p w14:paraId="723082CF" w14:textId="77777777" w:rsidR="003159A6" w:rsidRDefault="00000000">
      <w:pPr>
        <w:spacing w:line="276" w:lineRule="auto"/>
        <w:jc w:val="both"/>
        <w:rPr>
          <w:rFonts w:ascii="Calibri" w:eastAsia="Calibri" w:hAnsi="Calibri" w:cs="Calibri"/>
          <w:color w:val="000000"/>
          <w:sz w:val="22"/>
          <w:szCs w:val="22"/>
        </w:rPr>
      </w:pPr>
      <w:r>
        <w:rPr>
          <w:rFonts w:ascii="Calibri" w:eastAsia="Calibri" w:hAnsi="Calibri" w:cs="Calibri"/>
          <w:sz w:val="22"/>
          <w:szCs w:val="22"/>
        </w:rPr>
        <w:t xml:space="preserve">7.2.1. </w:t>
      </w:r>
      <w:r>
        <w:rPr>
          <w:rFonts w:ascii="Calibri" w:eastAsia="Calibri" w:hAnsi="Calibri" w:cs="Calibri"/>
          <w:color w:val="000000"/>
          <w:sz w:val="22"/>
          <w:szCs w:val="22"/>
        </w:rPr>
        <w:t xml:space="preserve">É dever do fornecedor atualizar previamente os documentos para que estejam vigentes na data da abertura da sessão pública, ou encaminhar, quando solicitado, a respectiva documentação atualizada. </w:t>
      </w:r>
    </w:p>
    <w:p w14:paraId="78586AA1" w14:textId="51669C4E" w:rsidR="003159A6" w:rsidRPr="002C0EE8" w:rsidRDefault="00000000" w:rsidP="002C0EE8">
      <w:pPr>
        <w:pBdr>
          <w:top w:val="nil"/>
          <w:left w:val="nil"/>
          <w:bottom w:val="nil"/>
          <w:right w:val="nil"/>
          <w:between w:val="nil"/>
        </w:pBd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7.2.2.  O descumprimento do subitem acima implicará a inabilitação do fornecedor, exceto se a consulta aos sítios eletrônicos oficiais emissores de certidões lograr êxito em encontrar a(s) certidão(</w:t>
      </w:r>
      <w:proofErr w:type="spellStart"/>
      <w:r>
        <w:rPr>
          <w:rFonts w:ascii="Calibri" w:eastAsia="Calibri" w:hAnsi="Calibri" w:cs="Calibri"/>
          <w:color w:val="000000"/>
          <w:sz w:val="22"/>
          <w:szCs w:val="22"/>
        </w:rPr>
        <w:t>ões</w:t>
      </w:r>
      <w:proofErr w:type="spellEnd"/>
      <w:r>
        <w:rPr>
          <w:rFonts w:ascii="Calibri" w:eastAsia="Calibri" w:hAnsi="Calibri" w:cs="Calibri"/>
          <w:color w:val="000000"/>
          <w:sz w:val="22"/>
          <w:szCs w:val="22"/>
        </w:rPr>
        <w:t xml:space="preserve">) válida(s). </w:t>
      </w:r>
    </w:p>
    <w:p w14:paraId="516DB05D" w14:textId="4C4D6D4A" w:rsidR="003159A6" w:rsidRPr="002C0EE8" w:rsidRDefault="00000000" w:rsidP="002C0EE8">
      <w:pPr>
        <w:numPr>
          <w:ilvl w:val="1"/>
          <w:numId w:val="9"/>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lastRenderedPageBreak/>
        <w:t xml:space="preserve">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 </w:t>
      </w:r>
    </w:p>
    <w:p w14:paraId="291DF148" w14:textId="120C8EDB" w:rsidR="003159A6" w:rsidRPr="002C0EE8" w:rsidRDefault="00000000" w:rsidP="002C0EE8">
      <w:pPr>
        <w:numPr>
          <w:ilvl w:val="1"/>
          <w:numId w:val="9"/>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Havendo necessidade de analisar minuciosamente os documentos exigidos, a sessão será suspensa, sendo informada a nova data e horário para a sua continuidade.</w:t>
      </w:r>
    </w:p>
    <w:p w14:paraId="224033CD" w14:textId="296D2C6F" w:rsidR="003159A6" w:rsidRPr="002C0EE8" w:rsidRDefault="00000000" w:rsidP="002C0EE8">
      <w:pPr>
        <w:numPr>
          <w:ilvl w:val="1"/>
          <w:numId w:val="9"/>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Somente haverá a necessidade de comprovação do preenchimento de requisitos mediante apresentação dos documentos originais </w:t>
      </w:r>
      <w:proofErr w:type="spellStart"/>
      <w:r>
        <w:rPr>
          <w:rFonts w:ascii="Calibri" w:eastAsia="Calibri" w:hAnsi="Calibri" w:cs="Calibri"/>
          <w:color w:val="000000"/>
          <w:sz w:val="22"/>
          <w:szCs w:val="22"/>
        </w:rPr>
        <w:t>não-digitais</w:t>
      </w:r>
      <w:proofErr w:type="spellEnd"/>
      <w:r>
        <w:rPr>
          <w:rFonts w:ascii="Calibri" w:eastAsia="Calibri" w:hAnsi="Calibri" w:cs="Calibri"/>
          <w:color w:val="000000"/>
          <w:sz w:val="22"/>
          <w:szCs w:val="22"/>
        </w:rPr>
        <w:t xml:space="preserve"> quando houver dúvida em relação à integridade do documento digital. </w:t>
      </w:r>
    </w:p>
    <w:p w14:paraId="14100289" w14:textId="77777777" w:rsidR="003159A6" w:rsidRDefault="00000000">
      <w:pPr>
        <w:numPr>
          <w:ilvl w:val="1"/>
          <w:numId w:val="9"/>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Será inabilitado o fornecedor que não comprovar sua habilitação, seja por não apresentar quaisquer dos documentos exigidos, ou apresentá-los em desacordo com o estabelecido neste Aviso de Contratação Direta. </w:t>
      </w:r>
    </w:p>
    <w:p w14:paraId="783ABDEC" w14:textId="73DD1C92" w:rsidR="003159A6" w:rsidRPr="002C0EE8" w:rsidRDefault="00000000" w:rsidP="002C0EE8">
      <w:pPr>
        <w:numPr>
          <w:ilvl w:val="2"/>
          <w:numId w:val="9"/>
        </w:numPr>
        <w:pBdr>
          <w:top w:val="nil"/>
          <w:left w:val="nil"/>
          <w:bottom w:val="nil"/>
          <w:right w:val="nil"/>
          <w:between w:val="nil"/>
        </w:pBdr>
        <w:tabs>
          <w:tab w:val="left" w:pos="1134"/>
        </w:tabs>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w:t>
      </w:r>
    </w:p>
    <w:p w14:paraId="0094FC87" w14:textId="77777777" w:rsidR="003159A6" w:rsidRDefault="00000000">
      <w:pPr>
        <w:numPr>
          <w:ilvl w:val="1"/>
          <w:numId w:val="9"/>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Constatado o atendimento às exigências de habilitação, o fornecedor será habilitado </w:t>
      </w:r>
    </w:p>
    <w:p w14:paraId="6EA868D5" w14:textId="77777777" w:rsidR="003159A6" w:rsidRDefault="003159A6">
      <w:pPr>
        <w:spacing w:line="276" w:lineRule="auto"/>
        <w:jc w:val="both"/>
        <w:rPr>
          <w:rFonts w:ascii="Calibri" w:eastAsia="Calibri" w:hAnsi="Calibri" w:cs="Calibri"/>
          <w:sz w:val="22"/>
          <w:szCs w:val="22"/>
        </w:rPr>
      </w:pPr>
    </w:p>
    <w:p w14:paraId="4DCAB083" w14:textId="77777777" w:rsidR="003159A6" w:rsidRDefault="00000000">
      <w:pPr>
        <w:numPr>
          <w:ilvl w:val="0"/>
          <w:numId w:val="9"/>
        </w:numPr>
        <w:pBdr>
          <w:top w:val="nil"/>
          <w:left w:val="nil"/>
          <w:bottom w:val="nil"/>
          <w:right w:val="nil"/>
          <w:between w:val="nil"/>
        </w:pBdr>
        <w:spacing w:line="276" w:lineRule="auto"/>
        <w:ind w:left="0" w:firstLine="0"/>
        <w:jc w:val="both"/>
        <w:rPr>
          <w:rFonts w:ascii="Calibri" w:eastAsia="Calibri" w:hAnsi="Calibri" w:cs="Calibri"/>
          <w:b/>
          <w:color w:val="000000"/>
          <w:sz w:val="22"/>
          <w:szCs w:val="22"/>
        </w:rPr>
      </w:pPr>
      <w:r>
        <w:rPr>
          <w:rFonts w:ascii="Calibri" w:eastAsia="Calibri" w:hAnsi="Calibri" w:cs="Calibri"/>
          <w:b/>
          <w:color w:val="000000"/>
          <w:sz w:val="22"/>
          <w:szCs w:val="22"/>
        </w:rPr>
        <w:t xml:space="preserve">CONTRATAÇÃO </w:t>
      </w:r>
    </w:p>
    <w:p w14:paraId="73E25DA4" w14:textId="77777777" w:rsidR="003159A6" w:rsidRDefault="003159A6">
      <w:pPr>
        <w:pBdr>
          <w:top w:val="nil"/>
          <w:left w:val="nil"/>
          <w:bottom w:val="nil"/>
          <w:right w:val="nil"/>
          <w:between w:val="nil"/>
        </w:pBdr>
        <w:spacing w:line="276" w:lineRule="auto"/>
        <w:jc w:val="both"/>
        <w:rPr>
          <w:rFonts w:ascii="Calibri" w:eastAsia="Calibri" w:hAnsi="Calibri" w:cs="Calibri"/>
          <w:b/>
          <w:color w:val="000000"/>
          <w:sz w:val="22"/>
          <w:szCs w:val="22"/>
        </w:rPr>
      </w:pPr>
    </w:p>
    <w:p w14:paraId="06610083" w14:textId="6EB5AF7D" w:rsidR="003159A6" w:rsidRPr="002C0EE8" w:rsidRDefault="00000000" w:rsidP="002C0EE8">
      <w:pPr>
        <w:numPr>
          <w:ilvl w:val="1"/>
          <w:numId w:val="9"/>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Após a homologação e adjudicação, caso se conclua pela contratação, será firmado Termo de Contrato ou emitido instrumento equivalente.</w:t>
      </w:r>
    </w:p>
    <w:p w14:paraId="63194D63" w14:textId="499641E4" w:rsidR="003159A6" w:rsidRPr="002C0EE8" w:rsidRDefault="00000000" w:rsidP="002C0EE8">
      <w:pPr>
        <w:numPr>
          <w:ilvl w:val="1"/>
          <w:numId w:val="9"/>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O adjudicatário terá o prazo de 02 (dois) dias úteis, contados a partir da data de sua convocação, para assinar o Termo de Contrato ou aceitar instrumento equivalente, conforme o caso (Autorização de Serviços (AS) ou Autorização de Fornecimento (AF), sob pena de decair do direito à contratação, sem prejuízo das sanções previstas neste Aviso de Contratação Direta. </w:t>
      </w:r>
    </w:p>
    <w:p w14:paraId="5CBABB76" w14:textId="77777777" w:rsidR="003159A6" w:rsidRDefault="00000000">
      <w:pPr>
        <w:pBdr>
          <w:top w:val="nil"/>
          <w:left w:val="nil"/>
          <w:bottom w:val="nil"/>
          <w:right w:val="nil"/>
          <w:between w:val="nil"/>
        </w:pBd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8.2.1. Alternativamente à convocação para comparecer perante o órgão ou entidade para a assinatura do Termo de Contrato, a Administração poderá encaminhá-lo para assinatura, por meio eletrônico, para que seja assinado e devolvido no prazo de 02 (dois) dias, a contar da data de seu recebimento. </w:t>
      </w:r>
    </w:p>
    <w:p w14:paraId="2D322B65" w14:textId="246A959B" w:rsidR="003159A6" w:rsidRDefault="00000000">
      <w:pPr>
        <w:pBdr>
          <w:top w:val="nil"/>
          <w:left w:val="nil"/>
          <w:bottom w:val="nil"/>
          <w:right w:val="nil"/>
          <w:between w:val="nil"/>
        </w:pBd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8.2.2. O prazo previsto para assinatura do contrato ou aceitação da nota de empenho ou instrumento equivalente poderá ser prorrogado 1 (uma) vez, por igual período, por solicitação justificada do adjudicatário e aceita pela Administração.</w:t>
      </w:r>
    </w:p>
    <w:p w14:paraId="78B77A1D" w14:textId="77777777" w:rsidR="003159A6" w:rsidRDefault="00000000">
      <w:pPr>
        <w:pBdr>
          <w:top w:val="nil"/>
          <w:left w:val="nil"/>
          <w:bottom w:val="nil"/>
          <w:right w:val="nil"/>
          <w:between w:val="nil"/>
        </w:pBd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8.3. O Aceite da Autorização de Serviços (AS) ou Autorização de Fornecimento (AF) ou do instrumento equivalente, emitida à empresa adjudicada, implica no reconhecimento de que:</w:t>
      </w:r>
    </w:p>
    <w:p w14:paraId="31D492C3" w14:textId="77777777" w:rsidR="003159A6" w:rsidRDefault="00000000">
      <w:pPr>
        <w:pBdr>
          <w:top w:val="nil"/>
          <w:left w:val="nil"/>
          <w:bottom w:val="nil"/>
          <w:right w:val="nil"/>
          <w:between w:val="nil"/>
        </w:pBd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8.3.1. referida Nota está substituindo o contrato, aplicando-se à relação de negócios ali estabelecida as disposições da Lei Federal nº 14.133, de 2021;</w:t>
      </w:r>
    </w:p>
    <w:p w14:paraId="430F0FCB" w14:textId="77777777" w:rsidR="003159A6" w:rsidRDefault="00000000">
      <w:pPr>
        <w:pBdr>
          <w:top w:val="nil"/>
          <w:left w:val="nil"/>
          <w:bottom w:val="nil"/>
          <w:right w:val="nil"/>
          <w:between w:val="nil"/>
        </w:pBd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8.3.2. a contratada se vincula à sua proposta e às previsões contidas no Aviso de Contratação Direta e seus anexos;</w:t>
      </w:r>
    </w:p>
    <w:p w14:paraId="5961624C" w14:textId="27FA239E" w:rsidR="003159A6" w:rsidRPr="002C0EE8" w:rsidRDefault="00000000">
      <w:pPr>
        <w:pBdr>
          <w:top w:val="nil"/>
          <w:left w:val="nil"/>
          <w:bottom w:val="nil"/>
          <w:right w:val="nil"/>
          <w:between w:val="nil"/>
        </w:pBd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8.3.3. a contratada reconhece que as hipóteses de rescisão são aquelas previstas nos artigos 137 e 138 da Lei Federal nº 14.133/2021 e reconhece os direitos da Administração previstos nos artigos 137 a 139 da mesma Lei.</w:t>
      </w:r>
    </w:p>
    <w:p w14:paraId="0804D820" w14:textId="77777777" w:rsidR="003159A6" w:rsidRDefault="00000000">
      <w:pPr>
        <w:numPr>
          <w:ilvl w:val="1"/>
          <w:numId w:val="6"/>
        </w:numPr>
        <w:pBdr>
          <w:top w:val="nil"/>
          <w:left w:val="nil"/>
          <w:bottom w:val="nil"/>
          <w:right w:val="nil"/>
          <w:between w:val="nil"/>
        </w:pBdr>
        <w:tabs>
          <w:tab w:val="left" w:pos="567"/>
        </w:tabs>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O prazo de vigência da contratação é de dois meses (60 dias) prorrogável conforme previsão nos anexos a este Aviso de Contratação Direta. </w:t>
      </w:r>
    </w:p>
    <w:p w14:paraId="3CE40749" w14:textId="77777777" w:rsidR="003159A6" w:rsidRDefault="003159A6">
      <w:pPr>
        <w:pBdr>
          <w:top w:val="nil"/>
          <w:left w:val="nil"/>
          <w:bottom w:val="nil"/>
          <w:right w:val="nil"/>
          <w:between w:val="nil"/>
        </w:pBdr>
        <w:tabs>
          <w:tab w:val="left" w:pos="567"/>
        </w:tabs>
        <w:spacing w:line="276" w:lineRule="auto"/>
        <w:jc w:val="both"/>
        <w:rPr>
          <w:rFonts w:ascii="Calibri" w:eastAsia="Calibri" w:hAnsi="Calibri" w:cs="Calibri"/>
          <w:color w:val="000000"/>
          <w:sz w:val="22"/>
          <w:szCs w:val="22"/>
        </w:rPr>
      </w:pPr>
    </w:p>
    <w:p w14:paraId="12F85630" w14:textId="77777777" w:rsidR="003159A6" w:rsidRDefault="00000000">
      <w:pPr>
        <w:numPr>
          <w:ilvl w:val="1"/>
          <w:numId w:val="6"/>
        </w:numPr>
        <w:pBdr>
          <w:top w:val="nil"/>
          <w:left w:val="nil"/>
          <w:bottom w:val="nil"/>
          <w:right w:val="nil"/>
          <w:between w:val="nil"/>
        </w:pBdr>
        <w:tabs>
          <w:tab w:val="left" w:pos="567"/>
        </w:tabs>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lastRenderedPageBreak/>
        <w:t xml:space="preserve"> Na assinatura do contrato ou do instrumento equivalente será exigida a comprovação das condições de habilitação e contratação consignadas neste aviso, que deverão ser mantidas pelo fornecedor durante a vigência do contrato.</w:t>
      </w:r>
    </w:p>
    <w:p w14:paraId="5C0F1AAB" w14:textId="77777777" w:rsidR="003159A6" w:rsidRDefault="003159A6">
      <w:pPr>
        <w:tabs>
          <w:tab w:val="left" w:pos="1616"/>
        </w:tabs>
        <w:spacing w:line="276" w:lineRule="auto"/>
        <w:jc w:val="both"/>
        <w:rPr>
          <w:rFonts w:ascii="Calibri" w:eastAsia="Calibri" w:hAnsi="Calibri" w:cs="Calibri"/>
          <w:sz w:val="22"/>
          <w:szCs w:val="22"/>
        </w:rPr>
      </w:pPr>
    </w:p>
    <w:p w14:paraId="4A7F0AE8" w14:textId="77777777" w:rsidR="003159A6" w:rsidRDefault="00000000">
      <w:pPr>
        <w:widowControl w:val="0"/>
        <w:numPr>
          <w:ilvl w:val="0"/>
          <w:numId w:val="6"/>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b/>
          <w:color w:val="000000"/>
          <w:sz w:val="22"/>
          <w:szCs w:val="22"/>
        </w:rPr>
        <w:t>PAGAMENTO</w:t>
      </w:r>
    </w:p>
    <w:p w14:paraId="06D238A2" w14:textId="77777777" w:rsidR="003159A6" w:rsidRDefault="003159A6">
      <w:pPr>
        <w:pBdr>
          <w:top w:val="nil"/>
          <w:left w:val="nil"/>
          <w:bottom w:val="nil"/>
          <w:right w:val="nil"/>
          <w:between w:val="nil"/>
        </w:pBdr>
        <w:tabs>
          <w:tab w:val="left" w:pos="1616"/>
        </w:tabs>
        <w:spacing w:line="276" w:lineRule="auto"/>
        <w:jc w:val="both"/>
        <w:rPr>
          <w:rFonts w:ascii="Calibri" w:eastAsia="Calibri" w:hAnsi="Calibri" w:cs="Calibri"/>
          <w:color w:val="000000"/>
          <w:sz w:val="22"/>
          <w:szCs w:val="22"/>
        </w:rPr>
      </w:pPr>
    </w:p>
    <w:p w14:paraId="49D343DE" w14:textId="77777777" w:rsidR="003159A6" w:rsidRDefault="00000000">
      <w:pPr>
        <w:tabs>
          <w:tab w:val="left" w:pos="1616"/>
        </w:tabs>
        <w:spacing w:line="276" w:lineRule="auto"/>
        <w:jc w:val="both"/>
        <w:rPr>
          <w:rFonts w:ascii="Calibri" w:eastAsia="Calibri" w:hAnsi="Calibri" w:cs="Calibri"/>
          <w:sz w:val="22"/>
          <w:szCs w:val="22"/>
        </w:rPr>
      </w:pPr>
      <w:r>
        <w:rPr>
          <w:rFonts w:ascii="Calibri" w:eastAsia="Calibri" w:hAnsi="Calibri" w:cs="Calibri"/>
          <w:sz w:val="22"/>
          <w:szCs w:val="22"/>
        </w:rPr>
        <w:t>9.1. As condições de pagamento estão dispostas no Anexo II - Termo de Referência que integra este aviso como anexo.</w:t>
      </w:r>
    </w:p>
    <w:p w14:paraId="48DF6B26" w14:textId="77777777" w:rsidR="003159A6" w:rsidRDefault="003159A6">
      <w:pPr>
        <w:tabs>
          <w:tab w:val="left" w:pos="1616"/>
        </w:tabs>
        <w:spacing w:line="276" w:lineRule="auto"/>
        <w:jc w:val="both"/>
        <w:rPr>
          <w:rFonts w:ascii="Calibri" w:eastAsia="Calibri" w:hAnsi="Calibri" w:cs="Calibri"/>
          <w:sz w:val="22"/>
          <w:szCs w:val="22"/>
        </w:rPr>
      </w:pPr>
    </w:p>
    <w:p w14:paraId="3E1E5FEE" w14:textId="77777777" w:rsidR="003159A6" w:rsidRDefault="00000000">
      <w:pPr>
        <w:keepNext/>
        <w:numPr>
          <w:ilvl w:val="0"/>
          <w:numId w:val="6"/>
        </w:numPr>
        <w:pBdr>
          <w:top w:val="nil"/>
          <w:left w:val="nil"/>
          <w:bottom w:val="nil"/>
          <w:right w:val="nil"/>
          <w:between w:val="nil"/>
        </w:pBdr>
        <w:spacing w:line="276" w:lineRule="auto"/>
        <w:ind w:left="0" w:firstLine="0"/>
        <w:jc w:val="both"/>
        <w:rPr>
          <w:rFonts w:ascii="Calibri" w:eastAsia="Calibri" w:hAnsi="Calibri" w:cs="Calibri"/>
          <w:b/>
          <w:color w:val="000000"/>
          <w:sz w:val="22"/>
          <w:szCs w:val="22"/>
        </w:rPr>
      </w:pPr>
      <w:r>
        <w:rPr>
          <w:rFonts w:ascii="Calibri" w:eastAsia="Calibri" w:hAnsi="Calibri" w:cs="Calibri"/>
          <w:b/>
          <w:color w:val="000000"/>
          <w:sz w:val="22"/>
          <w:szCs w:val="22"/>
        </w:rPr>
        <w:t>RECURSOS ORÇAMENTÁRIOS E FINANCEIROS</w:t>
      </w:r>
    </w:p>
    <w:p w14:paraId="2E53001C" w14:textId="77777777" w:rsidR="003159A6" w:rsidRDefault="003159A6">
      <w:pPr>
        <w:pBdr>
          <w:top w:val="nil"/>
          <w:left w:val="nil"/>
          <w:bottom w:val="nil"/>
          <w:right w:val="nil"/>
          <w:between w:val="nil"/>
        </w:pBdr>
        <w:tabs>
          <w:tab w:val="left" w:pos="1616"/>
        </w:tabs>
        <w:spacing w:line="276" w:lineRule="auto"/>
        <w:jc w:val="both"/>
        <w:rPr>
          <w:rFonts w:ascii="Calibri" w:eastAsia="Calibri" w:hAnsi="Calibri" w:cs="Calibri"/>
          <w:color w:val="000000"/>
          <w:sz w:val="22"/>
          <w:szCs w:val="22"/>
        </w:rPr>
      </w:pPr>
    </w:p>
    <w:p w14:paraId="4137F30F" w14:textId="77777777" w:rsidR="003159A6" w:rsidRDefault="00000000">
      <w:pPr>
        <w:pBdr>
          <w:top w:val="nil"/>
          <w:left w:val="nil"/>
          <w:bottom w:val="nil"/>
          <w:right w:val="nil"/>
          <w:between w:val="nil"/>
        </w:pBdr>
        <w:tabs>
          <w:tab w:val="left" w:pos="1616"/>
        </w:tabs>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10.1. As referidas despesas serão empenhadas nas seguintes dotaç</w:t>
      </w:r>
      <w:r>
        <w:rPr>
          <w:rFonts w:ascii="Calibri" w:eastAsia="Calibri" w:hAnsi="Calibri" w:cs="Calibri"/>
          <w:sz w:val="22"/>
          <w:szCs w:val="22"/>
        </w:rPr>
        <w:t>ões</w:t>
      </w:r>
      <w:r>
        <w:rPr>
          <w:rFonts w:ascii="Calibri" w:eastAsia="Calibri" w:hAnsi="Calibri" w:cs="Calibri"/>
          <w:color w:val="000000"/>
          <w:sz w:val="22"/>
          <w:szCs w:val="22"/>
        </w:rPr>
        <w:t xml:space="preserve"> orçamentárias: </w:t>
      </w:r>
    </w:p>
    <w:p w14:paraId="1A746BD4" w14:textId="77777777" w:rsidR="003159A6" w:rsidRDefault="003159A6">
      <w:pPr>
        <w:pBdr>
          <w:top w:val="nil"/>
          <w:left w:val="nil"/>
          <w:bottom w:val="nil"/>
          <w:right w:val="nil"/>
          <w:between w:val="nil"/>
        </w:pBdr>
        <w:tabs>
          <w:tab w:val="left" w:pos="1616"/>
        </w:tabs>
        <w:spacing w:line="276" w:lineRule="auto"/>
        <w:jc w:val="both"/>
        <w:rPr>
          <w:rFonts w:ascii="Calibri" w:eastAsia="Calibri" w:hAnsi="Calibri" w:cs="Calibri"/>
          <w:sz w:val="22"/>
          <w:szCs w:val="22"/>
        </w:rPr>
      </w:pPr>
    </w:p>
    <w:p w14:paraId="7F5974A3" w14:textId="77777777" w:rsidR="003159A6" w:rsidRDefault="00000000">
      <w:pPr>
        <w:pBdr>
          <w:top w:val="nil"/>
          <w:left w:val="nil"/>
          <w:bottom w:val="nil"/>
          <w:right w:val="nil"/>
          <w:between w:val="nil"/>
        </w:pBdr>
        <w:tabs>
          <w:tab w:val="left" w:pos="1616"/>
        </w:tabs>
        <w:spacing w:line="276" w:lineRule="auto"/>
        <w:jc w:val="both"/>
        <w:rPr>
          <w:rFonts w:ascii="Calibri" w:eastAsia="Calibri" w:hAnsi="Calibri" w:cs="Calibri"/>
          <w:sz w:val="22"/>
          <w:szCs w:val="22"/>
        </w:rPr>
      </w:pPr>
      <w:r>
        <w:rPr>
          <w:rFonts w:ascii="Calibri" w:eastAsia="Calibri" w:hAnsi="Calibri" w:cs="Calibri"/>
          <w:color w:val="000000"/>
          <w:sz w:val="22"/>
          <w:szCs w:val="22"/>
        </w:rPr>
        <w:t xml:space="preserve">Ficha nº </w:t>
      </w:r>
      <w:r>
        <w:rPr>
          <w:rFonts w:ascii="Calibri" w:eastAsia="Calibri" w:hAnsi="Calibri" w:cs="Calibri"/>
          <w:sz w:val="22"/>
          <w:szCs w:val="22"/>
        </w:rPr>
        <w:t xml:space="preserve">108 - </w:t>
      </w:r>
      <w:proofErr w:type="spellStart"/>
      <w:r>
        <w:rPr>
          <w:rFonts w:ascii="Calibri" w:eastAsia="Calibri" w:hAnsi="Calibri" w:cs="Calibri"/>
          <w:sz w:val="22"/>
          <w:szCs w:val="22"/>
        </w:rPr>
        <w:t>Equip</w:t>
      </w:r>
      <w:proofErr w:type="spellEnd"/>
      <w:r>
        <w:rPr>
          <w:rFonts w:ascii="Calibri" w:eastAsia="Calibri" w:hAnsi="Calibri" w:cs="Calibri"/>
          <w:sz w:val="22"/>
          <w:szCs w:val="22"/>
        </w:rPr>
        <w:t>. e Mat. Permanente - Fonte 01 (Tesouro) - Secretaria de Educação.</w:t>
      </w:r>
    </w:p>
    <w:p w14:paraId="25DC7C24" w14:textId="77777777" w:rsidR="003159A6" w:rsidRDefault="003159A6">
      <w:pPr>
        <w:pBdr>
          <w:top w:val="nil"/>
          <w:left w:val="nil"/>
          <w:bottom w:val="nil"/>
          <w:right w:val="nil"/>
          <w:between w:val="nil"/>
        </w:pBdr>
        <w:tabs>
          <w:tab w:val="left" w:pos="1616"/>
        </w:tabs>
        <w:spacing w:line="276" w:lineRule="auto"/>
        <w:jc w:val="both"/>
        <w:rPr>
          <w:rFonts w:ascii="Calibri" w:eastAsia="Calibri" w:hAnsi="Calibri" w:cs="Calibri"/>
          <w:sz w:val="22"/>
          <w:szCs w:val="22"/>
        </w:rPr>
      </w:pPr>
    </w:p>
    <w:p w14:paraId="16932C59" w14:textId="77777777" w:rsidR="003159A6" w:rsidRDefault="00000000">
      <w:pPr>
        <w:numPr>
          <w:ilvl w:val="0"/>
          <w:numId w:val="6"/>
        </w:numPr>
        <w:pBdr>
          <w:top w:val="nil"/>
          <w:left w:val="nil"/>
          <w:bottom w:val="nil"/>
          <w:right w:val="nil"/>
          <w:between w:val="nil"/>
        </w:pBdr>
        <w:tabs>
          <w:tab w:val="left" w:pos="1616"/>
        </w:tabs>
        <w:spacing w:line="276" w:lineRule="auto"/>
        <w:ind w:left="0" w:firstLine="0"/>
        <w:jc w:val="both"/>
        <w:rPr>
          <w:rFonts w:ascii="Calibri" w:eastAsia="Calibri" w:hAnsi="Calibri" w:cs="Calibri"/>
          <w:color w:val="000000"/>
          <w:sz w:val="22"/>
          <w:szCs w:val="22"/>
        </w:rPr>
      </w:pPr>
      <w:r>
        <w:rPr>
          <w:rFonts w:ascii="Calibri" w:eastAsia="Calibri" w:hAnsi="Calibri" w:cs="Calibri"/>
          <w:b/>
          <w:color w:val="000000"/>
          <w:sz w:val="22"/>
          <w:szCs w:val="22"/>
        </w:rPr>
        <w:t xml:space="preserve">DAS CONDIÇÕES E PRAZOS DE EXECUÇÃO E DOS PROCEDIMENTOS DE FISCALIZAÇÃO E RECEBIMENTO. </w:t>
      </w:r>
    </w:p>
    <w:p w14:paraId="27191FCF" w14:textId="77777777" w:rsidR="003159A6" w:rsidRDefault="003159A6">
      <w:pPr>
        <w:tabs>
          <w:tab w:val="left" w:pos="1616"/>
        </w:tabs>
        <w:spacing w:line="276" w:lineRule="auto"/>
        <w:jc w:val="both"/>
        <w:rPr>
          <w:rFonts w:ascii="Calibri" w:eastAsia="Calibri" w:hAnsi="Calibri" w:cs="Calibri"/>
          <w:sz w:val="22"/>
          <w:szCs w:val="22"/>
        </w:rPr>
      </w:pPr>
    </w:p>
    <w:p w14:paraId="09E61B00" w14:textId="77777777" w:rsidR="003159A6" w:rsidRDefault="00000000">
      <w:pPr>
        <w:tabs>
          <w:tab w:val="left" w:pos="1616"/>
        </w:tabs>
        <w:spacing w:line="276" w:lineRule="auto"/>
        <w:jc w:val="both"/>
        <w:rPr>
          <w:rFonts w:ascii="Calibri" w:eastAsia="Calibri" w:hAnsi="Calibri" w:cs="Calibri"/>
          <w:sz w:val="22"/>
          <w:szCs w:val="22"/>
        </w:rPr>
      </w:pPr>
      <w:r>
        <w:rPr>
          <w:rFonts w:ascii="Calibri" w:eastAsia="Calibri" w:hAnsi="Calibri" w:cs="Calibri"/>
          <w:sz w:val="22"/>
          <w:szCs w:val="22"/>
        </w:rPr>
        <w:t>11.1. As condições e prazos de execução do objeto e os seus procedimentos de fiscalização e recebimento estão dispostos no Anexo II - Termo de Referência que integra este aviso como anexo.</w:t>
      </w:r>
    </w:p>
    <w:p w14:paraId="5BA67776" w14:textId="77777777" w:rsidR="003159A6" w:rsidRDefault="003159A6">
      <w:pPr>
        <w:tabs>
          <w:tab w:val="left" w:pos="1616"/>
        </w:tabs>
        <w:spacing w:line="276" w:lineRule="auto"/>
        <w:jc w:val="both"/>
        <w:rPr>
          <w:rFonts w:ascii="Calibri" w:eastAsia="Calibri" w:hAnsi="Calibri" w:cs="Calibri"/>
          <w:sz w:val="22"/>
          <w:szCs w:val="22"/>
        </w:rPr>
      </w:pPr>
    </w:p>
    <w:p w14:paraId="1C41C701" w14:textId="77777777" w:rsidR="003159A6" w:rsidRDefault="00000000">
      <w:pPr>
        <w:numPr>
          <w:ilvl w:val="0"/>
          <w:numId w:val="6"/>
        </w:numPr>
        <w:pBdr>
          <w:top w:val="nil"/>
          <w:left w:val="nil"/>
          <w:bottom w:val="nil"/>
          <w:right w:val="nil"/>
          <w:between w:val="nil"/>
        </w:pBdr>
        <w:spacing w:line="276" w:lineRule="auto"/>
        <w:ind w:left="0" w:firstLine="0"/>
        <w:rPr>
          <w:rFonts w:ascii="Calibri" w:eastAsia="Calibri" w:hAnsi="Calibri" w:cs="Calibri"/>
          <w:color w:val="000000"/>
          <w:sz w:val="22"/>
          <w:szCs w:val="22"/>
        </w:rPr>
      </w:pPr>
      <w:r>
        <w:rPr>
          <w:rFonts w:ascii="Calibri" w:eastAsia="Calibri" w:hAnsi="Calibri" w:cs="Calibri"/>
          <w:b/>
          <w:color w:val="000000"/>
          <w:sz w:val="22"/>
          <w:szCs w:val="22"/>
        </w:rPr>
        <w:t>DAS OBRIGAÇÕES DAS PARTES</w:t>
      </w:r>
    </w:p>
    <w:p w14:paraId="227C42BD" w14:textId="77777777" w:rsidR="003159A6" w:rsidRDefault="003159A6">
      <w:pPr>
        <w:pBdr>
          <w:top w:val="nil"/>
          <w:left w:val="nil"/>
          <w:bottom w:val="nil"/>
          <w:right w:val="nil"/>
          <w:between w:val="nil"/>
        </w:pBdr>
        <w:spacing w:line="276" w:lineRule="auto"/>
        <w:rPr>
          <w:rFonts w:ascii="Calibri" w:eastAsia="Calibri" w:hAnsi="Calibri" w:cs="Calibri"/>
          <w:b/>
          <w:color w:val="000000"/>
          <w:sz w:val="22"/>
          <w:szCs w:val="22"/>
        </w:rPr>
      </w:pPr>
    </w:p>
    <w:p w14:paraId="14190A2E" w14:textId="77777777" w:rsidR="003159A6" w:rsidRDefault="00000000">
      <w:pPr>
        <w:numPr>
          <w:ilvl w:val="1"/>
          <w:numId w:val="10"/>
        </w:numPr>
        <w:pBdr>
          <w:top w:val="nil"/>
          <w:left w:val="nil"/>
          <w:bottom w:val="nil"/>
          <w:right w:val="nil"/>
          <w:between w:val="nil"/>
        </w:pBdr>
        <w:tabs>
          <w:tab w:val="left" w:pos="0"/>
        </w:tabs>
        <w:spacing w:line="276" w:lineRule="auto"/>
        <w:ind w:left="0" w:firstLine="0"/>
        <w:jc w:val="both"/>
        <w:rPr>
          <w:color w:val="000000"/>
        </w:rPr>
      </w:pPr>
      <w:r>
        <w:rPr>
          <w:rFonts w:ascii="Calibri" w:eastAsia="Calibri" w:hAnsi="Calibri" w:cs="Calibri"/>
          <w:color w:val="000000"/>
          <w:sz w:val="22"/>
          <w:szCs w:val="22"/>
        </w:rPr>
        <w:t xml:space="preserve">As obrigações das partes estão dispostas no Anexo II - Termo de Referência que </w:t>
      </w:r>
      <w:r>
        <w:rPr>
          <w:rFonts w:ascii="Calibri" w:eastAsia="Calibri" w:hAnsi="Calibri" w:cs="Calibri"/>
          <w:sz w:val="22"/>
          <w:szCs w:val="22"/>
        </w:rPr>
        <w:t>integra</w:t>
      </w:r>
      <w:r>
        <w:rPr>
          <w:rFonts w:ascii="Calibri" w:eastAsia="Calibri" w:hAnsi="Calibri" w:cs="Calibri"/>
          <w:color w:val="000000"/>
          <w:sz w:val="22"/>
          <w:szCs w:val="22"/>
        </w:rPr>
        <w:t xml:space="preserve"> este aviso como anexo.</w:t>
      </w:r>
    </w:p>
    <w:p w14:paraId="1FA83F0F" w14:textId="77777777" w:rsidR="003159A6" w:rsidRDefault="003159A6">
      <w:pPr>
        <w:tabs>
          <w:tab w:val="left" w:pos="397"/>
        </w:tabs>
        <w:spacing w:line="276" w:lineRule="auto"/>
        <w:jc w:val="both"/>
        <w:rPr>
          <w:rFonts w:ascii="Calibri" w:eastAsia="Calibri" w:hAnsi="Calibri" w:cs="Calibri"/>
          <w:sz w:val="22"/>
          <w:szCs w:val="22"/>
        </w:rPr>
      </w:pPr>
    </w:p>
    <w:p w14:paraId="1487ECB5" w14:textId="77777777" w:rsidR="003159A6" w:rsidRDefault="00000000">
      <w:pPr>
        <w:numPr>
          <w:ilvl w:val="0"/>
          <w:numId w:val="10"/>
        </w:numPr>
        <w:pBdr>
          <w:top w:val="nil"/>
          <w:left w:val="nil"/>
          <w:bottom w:val="nil"/>
          <w:right w:val="nil"/>
          <w:between w:val="nil"/>
        </w:pBdr>
        <w:tabs>
          <w:tab w:val="left" w:pos="397"/>
        </w:tabs>
        <w:spacing w:line="276" w:lineRule="auto"/>
        <w:ind w:left="0" w:firstLine="0"/>
        <w:jc w:val="both"/>
        <w:rPr>
          <w:color w:val="000000"/>
        </w:rPr>
      </w:pPr>
      <w:r>
        <w:rPr>
          <w:rFonts w:ascii="Calibri" w:eastAsia="Calibri" w:hAnsi="Calibri" w:cs="Calibri"/>
          <w:b/>
          <w:color w:val="000000"/>
          <w:sz w:val="22"/>
          <w:szCs w:val="22"/>
        </w:rPr>
        <w:t>DAS INFRAÇÕES ADMINISTRATIVAS E SANÇÕES.</w:t>
      </w:r>
    </w:p>
    <w:p w14:paraId="3D908F74" w14:textId="77777777" w:rsidR="003159A6" w:rsidRDefault="003159A6">
      <w:pPr>
        <w:spacing w:line="276" w:lineRule="auto"/>
        <w:jc w:val="both"/>
        <w:rPr>
          <w:rFonts w:ascii="Calibri" w:eastAsia="Calibri" w:hAnsi="Calibri" w:cs="Calibri"/>
          <w:b/>
          <w:sz w:val="22"/>
          <w:szCs w:val="22"/>
        </w:rPr>
      </w:pPr>
    </w:p>
    <w:p w14:paraId="6DDC3BB7" w14:textId="77777777" w:rsidR="003159A6" w:rsidRDefault="00000000">
      <w:pPr>
        <w:spacing w:line="276" w:lineRule="auto"/>
        <w:jc w:val="both"/>
        <w:rPr>
          <w:rFonts w:ascii="Calibri" w:eastAsia="Calibri" w:hAnsi="Calibri" w:cs="Calibri"/>
          <w:sz w:val="22"/>
          <w:szCs w:val="22"/>
        </w:rPr>
      </w:pPr>
      <w:r>
        <w:rPr>
          <w:rFonts w:ascii="Calibri" w:eastAsia="Calibri" w:hAnsi="Calibri" w:cs="Calibri"/>
          <w:sz w:val="22"/>
          <w:szCs w:val="22"/>
        </w:rPr>
        <w:t xml:space="preserve">13.1. </w:t>
      </w:r>
      <w:r>
        <w:rPr>
          <w:rFonts w:ascii="Calibri" w:eastAsia="Calibri" w:hAnsi="Calibri" w:cs="Calibri"/>
          <w:color w:val="000000"/>
          <w:sz w:val="22"/>
          <w:szCs w:val="22"/>
        </w:rPr>
        <w:t>Comete infração administrativa o fornecedor que cometer quaisquer das infrações previstas no art. 155 da Lei nº 14.133, de 2021 e no Decreto Municipal 438/</w:t>
      </w:r>
      <w:r>
        <w:rPr>
          <w:rFonts w:ascii="Calibri" w:eastAsia="Calibri" w:hAnsi="Calibri" w:cs="Calibri"/>
          <w:sz w:val="22"/>
          <w:szCs w:val="22"/>
        </w:rPr>
        <w:t>2024</w:t>
      </w:r>
      <w:r>
        <w:rPr>
          <w:rFonts w:ascii="Calibri" w:eastAsia="Calibri" w:hAnsi="Calibri" w:cs="Calibri"/>
          <w:color w:val="000000"/>
          <w:sz w:val="22"/>
          <w:szCs w:val="22"/>
        </w:rPr>
        <w:t xml:space="preserve">. </w:t>
      </w:r>
    </w:p>
    <w:p w14:paraId="34EBCEDF" w14:textId="77777777" w:rsidR="003159A6" w:rsidRDefault="003159A6">
      <w:pPr>
        <w:spacing w:line="276" w:lineRule="auto"/>
        <w:jc w:val="both"/>
        <w:rPr>
          <w:rFonts w:ascii="Calibri" w:eastAsia="Calibri" w:hAnsi="Calibri" w:cs="Calibri"/>
          <w:b/>
          <w:color w:val="000000"/>
          <w:sz w:val="22"/>
          <w:szCs w:val="22"/>
        </w:rPr>
      </w:pPr>
    </w:p>
    <w:p w14:paraId="556C105C" w14:textId="77777777" w:rsidR="003159A6" w:rsidRDefault="00000000">
      <w:pP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13.2.</w:t>
      </w:r>
      <w:r>
        <w:rPr>
          <w:rFonts w:ascii="Calibri" w:eastAsia="Calibri" w:hAnsi="Calibri" w:cs="Calibri"/>
          <w:b/>
          <w:color w:val="000000"/>
          <w:sz w:val="22"/>
          <w:szCs w:val="22"/>
        </w:rPr>
        <w:t xml:space="preserve"> </w:t>
      </w:r>
      <w:r>
        <w:rPr>
          <w:rFonts w:ascii="Calibri" w:eastAsia="Calibri" w:hAnsi="Calibri" w:cs="Calibri"/>
          <w:color w:val="000000"/>
          <w:sz w:val="22"/>
          <w:szCs w:val="22"/>
        </w:rPr>
        <w:t xml:space="preserve">O fornecedor que cometer qualquer das infrações discriminadas no art. 155 da Lei 14.133/21 ficará sujeito, sem prejuízo da responsabilidade civil e criminal, às seguintes sanções previstas no art. 156 da Lei </w:t>
      </w:r>
      <w:r>
        <w:rPr>
          <w:rFonts w:ascii="Calibri" w:eastAsia="Calibri" w:hAnsi="Calibri" w:cs="Calibri"/>
          <w:sz w:val="22"/>
          <w:szCs w:val="22"/>
        </w:rPr>
        <w:t>Federal 14.133/2021</w:t>
      </w:r>
      <w:r>
        <w:rPr>
          <w:rFonts w:ascii="Calibri" w:eastAsia="Calibri" w:hAnsi="Calibri" w:cs="Calibri"/>
          <w:color w:val="000000"/>
          <w:sz w:val="22"/>
          <w:szCs w:val="22"/>
        </w:rPr>
        <w:t xml:space="preserve">: </w:t>
      </w:r>
    </w:p>
    <w:p w14:paraId="2DBC80F9" w14:textId="77777777" w:rsidR="003159A6" w:rsidRDefault="00000000">
      <w:pPr>
        <w:spacing w:line="276" w:lineRule="auto"/>
        <w:jc w:val="both"/>
        <w:rPr>
          <w:rFonts w:ascii="Calibri" w:eastAsia="Calibri" w:hAnsi="Calibri" w:cs="Calibri"/>
          <w:color w:val="000000"/>
          <w:sz w:val="22"/>
          <w:szCs w:val="22"/>
        </w:rPr>
      </w:pPr>
      <w:r>
        <w:rPr>
          <w:rFonts w:ascii="Calibri" w:eastAsia="Calibri" w:hAnsi="Calibri" w:cs="Calibri"/>
          <w:b/>
          <w:color w:val="000000"/>
          <w:sz w:val="22"/>
          <w:szCs w:val="22"/>
        </w:rPr>
        <w:t xml:space="preserve">a) </w:t>
      </w:r>
      <w:r>
        <w:rPr>
          <w:rFonts w:ascii="Calibri" w:eastAsia="Calibri" w:hAnsi="Calibri" w:cs="Calibri"/>
          <w:color w:val="000000"/>
          <w:sz w:val="22"/>
          <w:szCs w:val="22"/>
        </w:rPr>
        <w:t>Advertência;</w:t>
      </w:r>
      <w:r>
        <w:rPr>
          <w:rFonts w:ascii="Calibri" w:eastAsia="Calibri" w:hAnsi="Calibri" w:cs="Calibri"/>
          <w:b/>
          <w:color w:val="000000"/>
          <w:sz w:val="22"/>
          <w:szCs w:val="22"/>
        </w:rPr>
        <w:t xml:space="preserve"> </w:t>
      </w:r>
    </w:p>
    <w:p w14:paraId="33ACAB59" w14:textId="77777777" w:rsidR="003159A6" w:rsidRDefault="00000000">
      <w:pPr>
        <w:spacing w:line="276" w:lineRule="auto"/>
        <w:jc w:val="both"/>
        <w:rPr>
          <w:rFonts w:ascii="Calibri" w:eastAsia="Calibri" w:hAnsi="Calibri" w:cs="Calibri"/>
          <w:color w:val="000000"/>
          <w:sz w:val="22"/>
          <w:szCs w:val="22"/>
        </w:rPr>
      </w:pPr>
      <w:r>
        <w:rPr>
          <w:rFonts w:ascii="Calibri" w:eastAsia="Calibri" w:hAnsi="Calibri" w:cs="Calibri"/>
          <w:b/>
          <w:color w:val="000000"/>
          <w:sz w:val="22"/>
          <w:szCs w:val="22"/>
        </w:rPr>
        <w:t xml:space="preserve">b) </w:t>
      </w:r>
      <w:r>
        <w:rPr>
          <w:rFonts w:ascii="Calibri" w:eastAsia="Calibri" w:hAnsi="Calibri" w:cs="Calibri"/>
          <w:color w:val="000000"/>
          <w:sz w:val="22"/>
          <w:szCs w:val="22"/>
        </w:rPr>
        <w:t>Multa de 10% (dez por cento) sobre o valor estimado do(s) item(</w:t>
      </w:r>
      <w:proofErr w:type="spellStart"/>
      <w:r>
        <w:rPr>
          <w:rFonts w:ascii="Calibri" w:eastAsia="Calibri" w:hAnsi="Calibri" w:cs="Calibri"/>
          <w:color w:val="000000"/>
          <w:sz w:val="22"/>
          <w:szCs w:val="22"/>
        </w:rPr>
        <w:t>ns</w:t>
      </w:r>
      <w:proofErr w:type="spellEnd"/>
      <w:r>
        <w:rPr>
          <w:rFonts w:ascii="Calibri" w:eastAsia="Calibri" w:hAnsi="Calibri" w:cs="Calibri"/>
          <w:color w:val="000000"/>
          <w:sz w:val="22"/>
          <w:szCs w:val="22"/>
        </w:rPr>
        <w:t xml:space="preserve">) prejudicado(s) pela conduta do fornecedor; </w:t>
      </w:r>
    </w:p>
    <w:p w14:paraId="0236357A" w14:textId="77777777" w:rsidR="003159A6" w:rsidRDefault="00000000">
      <w:pPr>
        <w:spacing w:line="276" w:lineRule="auto"/>
        <w:jc w:val="both"/>
        <w:rPr>
          <w:rFonts w:ascii="Calibri" w:eastAsia="Calibri" w:hAnsi="Calibri" w:cs="Calibri"/>
          <w:color w:val="000000"/>
          <w:sz w:val="22"/>
          <w:szCs w:val="22"/>
        </w:rPr>
      </w:pPr>
      <w:r>
        <w:rPr>
          <w:rFonts w:ascii="Calibri" w:eastAsia="Calibri" w:hAnsi="Calibri" w:cs="Calibri"/>
          <w:b/>
          <w:color w:val="000000"/>
          <w:sz w:val="22"/>
          <w:szCs w:val="22"/>
        </w:rPr>
        <w:t xml:space="preserve">c) </w:t>
      </w:r>
      <w:r>
        <w:rPr>
          <w:rFonts w:ascii="Calibri" w:eastAsia="Calibri" w:hAnsi="Calibri" w:cs="Calibri"/>
          <w:color w:val="000000"/>
          <w:sz w:val="22"/>
          <w:szCs w:val="22"/>
        </w:rPr>
        <w:t xml:space="preserve">Impedimento de licitar e contratar no âmbito da Administração Pública direta e indireta do ente federativo que tiver aplicado a sanção, pelo prazo máximo de 03 (três) anos, quando não se justificar a imposição de penalidade mais grave; </w:t>
      </w:r>
    </w:p>
    <w:p w14:paraId="74AE2903" w14:textId="77777777" w:rsidR="003159A6" w:rsidRDefault="00000000">
      <w:pPr>
        <w:spacing w:line="276" w:lineRule="auto"/>
        <w:jc w:val="both"/>
        <w:rPr>
          <w:rFonts w:ascii="Calibri" w:eastAsia="Calibri" w:hAnsi="Calibri" w:cs="Calibri"/>
          <w:color w:val="000000"/>
          <w:sz w:val="22"/>
          <w:szCs w:val="22"/>
        </w:rPr>
      </w:pPr>
      <w:r>
        <w:rPr>
          <w:rFonts w:ascii="Calibri" w:eastAsia="Calibri" w:hAnsi="Calibri" w:cs="Calibri"/>
          <w:b/>
          <w:color w:val="000000"/>
          <w:sz w:val="22"/>
          <w:szCs w:val="22"/>
        </w:rPr>
        <w:t xml:space="preserve">d) </w:t>
      </w:r>
      <w:r>
        <w:rPr>
          <w:rFonts w:ascii="Calibri" w:eastAsia="Calibri" w:hAnsi="Calibri" w:cs="Calibri"/>
          <w:color w:val="000000"/>
          <w:sz w:val="22"/>
          <w:szCs w:val="22"/>
        </w:rPr>
        <w:t xml:space="preserve">Declaração de inidoneidade para licitar ou contratar, que impedirá o responsável de licitar ou contratar no âmbito da Administração Pública direta e indireta de todos os entes federativos, pelo </w:t>
      </w:r>
      <w:r>
        <w:rPr>
          <w:rFonts w:ascii="Calibri" w:eastAsia="Calibri" w:hAnsi="Calibri" w:cs="Calibri"/>
          <w:color w:val="000000"/>
          <w:sz w:val="22"/>
          <w:szCs w:val="22"/>
        </w:rPr>
        <w:lastRenderedPageBreak/>
        <w:t xml:space="preserve">prazo mínimo de 3 (três) anos e máximo de 6 (seis) anos, bem como nos demais casos que justifiquem a imposição da penalidade mais grave; </w:t>
      </w:r>
    </w:p>
    <w:p w14:paraId="586851ED" w14:textId="77777777" w:rsidR="003159A6" w:rsidRDefault="003159A6">
      <w:pPr>
        <w:spacing w:line="276" w:lineRule="auto"/>
        <w:jc w:val="both"/>
        <w:rPr>
          <w:rFonts w:ascii="Calibri" w:eastAsia="Calibri" w:hAnsi="Calibri" w:cs="Calibri"/>
          <w:color w:val="000000"/>
          <w:sz w:val="22"/>
          <w:szCs w:val="22"/>
        </w:rPr>
      </w:pPr>
    </w:p>
    <w:p w14:paraId="351BC8FD" w14:textId="77777777" w:rsidR="003159A6" w:rsidRDefault="00000000">
      <w:pP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13.3.</w:t>
      </w:r>
      <w:r>
        <w:rPr>
          <w:rFonts w:ascii="Calibri" w:eastAsia="Calibri" w:hAnsi="Calibri" w:cs="Calibri"/>
          <w:b/>
          <w:color w:val="000000"/>
          <w:sz w:val="22"/>
          <w:szCs w:val="22"/>
        </w:rPr>
        <w:t xml:space="preserve"> </w:t>
      </w:r>
      <w:r>
        <w:rPr>
          <w:rFonts w:ascii="Calibri" w:eastAsia="Calibri" w:hAnsi="Calibri" w:cs="Calibri"/>
          <w:color w:val="000000"/>
          <w:sz w:val="22"/>
          <w:szCs w:val="22"/>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05FA6E3A" w14:textId="77777777" w:rsidR="003159A6" w:rsidRDefault="003159A6">
      <w:pPr>
        <w:spacing w:line="276" w:lineRule="auto"/>
        <w:jc w:val="both"/>
        <w:rPr>
          <w:rFonts w:ascii="Calibri" w:eastAsia="Calibri" w:hAnsi="Calibri" w:cs="Calibri"/>
          <w:b/>
          <w:color w:val="000000"/>
          <w:sz w:val="22"/>
          <w:szCs w:val="22"/>
        </w:rPr>
      </w:pPr>
    </w:p>
    <w:p w14:paraId="73635227" w14:textId="77777777" w:rsidR="003159A6" w:rsidRDefault="00000000">
      <w:pP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13.4.</w:t>
      </w:r>
      <w:r>
        <w:rPr>
          <w:rFonts w:ascii="Calibri" w:eastAsia="Calibri" w:hAnsi="Calibri" w:cs="Calibri"/>
          <w:b/>
          <w:color w:val="000000"/>
          <w:sz w:val="22"/>
          <w:szCs w:val="22"/>
        </w:rPr>
        <w:t xml:space="preserve"> </w:t>
      </w:r>
      <w:r>
        <w:rPr>
          <w:rFonts w:ascii="Calibri" w:eastAsia="Calibri" w:hAnsi="Calibri" w:cs="Calibri"/>
          <w:color w:val="000000"/>
          <w:sz w:val="22"/>
          <w:szCs w:val="22"/>
        </w:rPr>
        <w:t xml:space="preserve">A aplicação das sanções previstas neste Aviso de Contratação Direta, em hipótese alguma, exime a obrigação de reparação integral do dano causado à Administração Pública. </w:t>
      </w:r>
    </w:p>
    <w:p w14:paraId="44538D04" w14:textId="77777777" w:rsidR="003159A6" w:rsidRDefault="003159A6">
      <w:pPr>
        <w:spacing w:line="276" w:lineRule="auto"/>
        <w:jc w:val="both"/>
        <w:rPr>
          <w:rFonts w:ascii="Calibri" w:eastAsia="Calibri" w:hAnsi="Calibri" w:cs="Calibri"/>
          <w:b/>
          <w:color w:val="000000"/>
          <w:sz w:val="22"/>
          <w:szCs w:val="22"/>
        </w:rPr>
      </w:pPr>
    </w:p>
    <w:p w14:paraId="5455AD31" w14:textId="77777777" w:rsidR="003159A6" w:rsidRDefault="00000000">
      <w:pP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13.5.</w:t>
      </w:r>
      <w:r>
        <w:rPr>
          <w:rFonts w:ascii="Calibri" w:eastAsia="Calibri" w:hAnsi="Calibri" w:cs="Calibri"/>
          <w:b/>
          <w:color w:val="000000"/>
          <w:sz w:val="22"/>
          <w:szCs w:val="22"/>
        </w:rPr>
        <w:t xml:space="preserve"> </w:t>
      </w:r>
      <w:r>
        <w:rPr>
          <w:rFonts w:ascii="Calibri" w:eastAsia="Calibri" w:hAnsi="Calibri" w:cs="Calibri"/>
          <w:color w:val="000000"/>
          <w:sz w:val="22"/>
          <w:szCs w:val="22"/>
        </w:rPr>
        <w:t xml:space="preserve">A penalidade de multa pode ser aplicada cumulativamente com as demais sanções. </w:t>
      </w:r>
    </w:p>
    <w:p w14:paraId="75E2095D" w14:textId="77777777" w:rsidR="003159A6" w:rsidRDefault="003159A6">
      <w:pPr>
        <w:spacing w:line="276" w:lineRule="auto"/>
        <w:jc w:val="both"/>
        <w:rPr>
          <w:rFonts w:ascii="Calibri" w:eastAsia="Calibri" w:hAnsi="Calibri" w:cs="Calibri"/>
          <w:sz w:val="22"/>
          <w:szCs w:val="22"/>
        </w:rPr>
      </w:pPr>
    </w:p>
    <w:p w14:paraId="7B8E2972" w14:textId="77777777" w:rsidR="003159A6" w:rsidRDefault="00000000">
      <w:pPr>
        <w:numPr>
          <w:ilvl w:val="0"/>
          <w:numId w:val="10"/>
        </w:numPr>
        <w:pBdr>
          <w:top w:val="nil"/>
          <w:left w:val="nil"/>
          <w:bottom w:val="nil"/>
          <w:right w:val="nil"/>
          <w:between w:val="nil"/>
        </w:pBdr>
        <w:spacing w:line="276" w:lineRule="auto"/>
        <w:ind w:left="0" w:firstLine="0"/>
        <w:jc w:val="both"/>
        <w:rPr>
          <w:color w:val="000000"/>
        </w:rPr>
      </w:pPr>
      <w:r>
        <w:rPr>
          <w:rFonts w:ascii="Calibri" w:eastAsia="Calibri" w:hAnsi="Calibri" w:cs="Calibri"/>
          <w:b/>
          <w:color w:val="000000"/>
          <w:sz w:val="22"/>
          <w:szCs w:val="22"/>
        </w:rPr>
        <w:t xml:space="preserve">DAS DISPOSIÇÕES GERAIS </w:t>
      </w:r>
    </w:p>
    <w:p w14:paraId="17D8F393" w14:textId="77777777" w:rsidR="003159A6" w:rsidRDefault="00000000">
      <w:pPr>
        <w:numPr>
          <w:ilvl w:val="1"/>
          <w:numId w:val="8"/>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O procedimento será divulgado no Portal Nacional de Contratações Públicas - PNCP.</w:t>
      </w:r>
    </w:p>
    <w:p w14:paraId="79051D4C" w14:textId="77777777" w:rsidR="003159A6" w:rsidRDefault="00000000">
      <w:pPr>
        <w:numPr>
          <w:ilvl w:val="1"/>
          <w:numId w:val="8"/>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O Edital e seus anexos estão disponíveis, na íntegra, no Portal Nacional de Contratações Públicas (PNCP), site da prefeitura Municipal de Santa Branca endereço eletrônico </w:t>
      </w:r>
      <w:hyperlink r:id="rId8">
        <w:r w:rsidR="003159A6">
          <w:rPr>
            <w:rFonts w:ascii="Calibri" w:eastAsia="Calibri" w:hAnsi="Calibri" w:cs="Calibri"/>
            <w:color w:val="000000"/>
            <w:sz w:val="22"/>
            <w:szCs w:val="22"/>
            <w:u w:val="single"/>
          </w:rPr>
          <w:t>https://www.santabranca.sp.gov.br</w:t>
        </w:r>
      </w:hyperlink>
      <w:r>
        <w:rPr>
          <w:rFonts w:ascii="Calibri" w:eastAsia="Calibri" w:hAnsi="Calibri" w:cs="Calibri"/>
          <w:color w:val="000000"/>
          <w:sz w:val="22"/>
          <w:szCs w:val="22"/>
        </w:rPr>
        <w:t xml:space="preserve"> e na Plataforma de Pregão Eletrônico BBMNET.  </w:t>
      </w:r>
    </w:p>
    <w:p w14:paraId="5441F713" w14:textId="77777777" w:rsidR="003159A6" w:rsidRDefault="00000000">
      <w:pPr>
        <w:spacing w:line="276" w:lineRule="auto"/>
        <w:jc w:val="both"/>
        <w:rPr>
          <w:rFonts w:ascii="Calibri" w:eastAsia="Calibri" w:hAnsi="Calibri" w:cs="Calibri"/>
          <w:sz w:val="22"/>
          <w:szCs w:val="22"/>
        </w:rPr>
      </w:pPr>
      <w:r>
        <w:rPr>
          <w:rFonts w:ascii="Calibri" w:eastAsia="Calibri" w:hAnsi="Calibri" w:cs="Calibri"/>
          <w:sz w:val="22"/>
          <w:szCs w:val="22"/>
        </w:rPr>
        <w:t xml:space="preserve">Links: </w:t>
      </w:r>
      <w:hyperlink r:id="rId9">
        <w:r w:rsidR="003159A6">
          <w:rPr>
            <w:rFonts w:ascii="Calibri" w:eastAsia="Calibri" w:hAnsi="Calibri" w:cs="Calibri"/>
            <w:color w:val="000080"/>
            <w:sz w:val="22"/>
            <w:szCs w:val="22"/>
            <w:u w:val="single"/>
          </w:rPr>
          <w:t>http://santabranca.sp.gov.br/licitacoes/</w:t>
        </w:r>
      </w:hyperlink>
      <w:r>
        <w:rPr>
          <w:rFonts w:ascii="Calibri" w:eastAsia="Calibri" w:hAnsi="Calibri" w:cs="Calibri"/>
          <w:sz w:val="22"/>
          <w:szCs w:val="22"/>
        </w:rPr>
        <w:t xml:space="preserve"> - </w:t>
      </w:r>
      <w:hyperlink r:id="rId10">
        <w:r w:rsidR="003159A6">
          <w:rPr>
            <w:rFonts w:ascii="Calibri" w:eastAsia="Calibri" w:hAnsi="Calibri" w:cs="Calibri"/>
            <w:color w:val="000080"/>
            <w:sz w:val="22"/>
            <w:szCs w:val="22"/>
            <w:u w:val="single"/>
          </w:rPr>
          <w:t>http://santabranca.sp.gov.br/diario-oficial/</w:t>
        </w:r>
      </w:hyperlink>
      <w:r>
        <w:rPr>
          <w:rFonts w:ascii="Calibri" w:eastAsia="Calibri" w:hAnsi="Calibri" w:cs="Calibri"/>
          <w:sz w:val="22"/>
          <w:szCs w:val="22"/>
        </w:rPr>
        <w:t xml:space="preserve"> - </w:t>
      </w:r>
      <w:hyperlink r:id="rId11">
        <w:r w:rsidR="003159A6">
          <w:rPr>
            <w:rFonts w:ascii="Calibri" w:eastAsia="Calibri" w:hAnsi="Calibri" w:cs="Calibri"/>
            <w:color w:val="000080"/>
            <w:sz w:val="22"/>
            <w:szCs w:val="22"/>
            <w:u w:val="single"/>
          </w:rPr>
          <w:t>https://pncp.gov.br/app/editais?q=&amp;status=recebendo_proposta&amp;pagina=1</w:t>
        </w:r>
      </w:hyperlink>
      <w:r>
        <w:rPr>
          <w:rFonts w:ascii="Calibri" w:eastAsia="Calibri" w:hAnsi="Calibri" w:cs="Calibri"/>
          <w:sz w:val="22"/>
          <w:szCs w:val="22"/>
        </w:rPr>
        <w:t xml:space="preserve"> </w:t>
      </w:r>
    </w:p>
    <w:p w14:paraId="01B08785" w14:textId="77777777" w:rsidR="003159A6" w:rsidRDefault="003159A6">
      <w:pPr>
        <w:pBdr>
          <w:top w:val="nil"/>
          <w:left w:val="nil"/>
          <w:bottom w:val="nil"/>
          <w:right w:val="nil"/>
          <w:between w:val="nil"/>
        </w:pBdr>
        <w:spacing w:line="276" w:lineRule="auto"/>
        <w:jc w:val="both"/>
        <w:rPr>
          <w:rFonts w:ascii="Calibri" w:eastAsia="Calibri" w:hAnsi="Calibri" w:cs="Calibri"/>
          <w:color w:val="000000"/>
          <w:sz w:val="22"/>
          <w:szCs w:val="22"/>
        </w:rPr>
      </w:pPr>
      <w:hyperlink r:id="rId12">
        <w:r>
          <w:rPr>
            <w:rFonts w:ascii="Calibri" w:eastAsia="Calibri" w:hAnsi="Calibri" w:cs="Calibri"/>
            <w:color w:val="000080"/>
            <w:sz w:val="22"/>
            <w:szCs w:val="22"/>
            <w:u w:val="single"/>
          </w:rPr>
          <w:t>https://novobbmnet.com.br/?gclid=EAIaIQobChMI1seoiLXA6gIVUYCRCh2jMQkvEAAYASAAEgKS7fD_BwE</w:t>
        </w:r>
      </w:hyperlink>
      <w:r w:rsidR="00000000">
        <w:rPr>
          <w:rFonts w:ascii="Calibri" w:eastAsia="Calibri" w:hAnsi="Calibri" w:cs="Calibri"/>
          <w:color w:val="000000"/>
          <w:sz w:val="22"/>
          <w:szCs w:val="22"/>
        </w:rPr>
        <w:t xml:space="preserve"> </w:t>
      </w:r>
    </w:p>
    <w:p w14:paraId="6C4BB734" w14:textId="77777777" w:rsidR="003159A6" w:rsidRDefault="003159A6">
      <w:pPr>
        <w:pBdr>
          <w:top w:val="nil"/>
          <w:left w:val="nil"/>
          <w:bottom w:val="nil"/>
          <w:right w:val="nil"/>
          <w:between w:val="nil"/>
        </w:pBdr>
        <w:spacing w:line="276" w:lineRule="auto"/>
        <w:jc w:val="both"/>
        <w:rPr>
          <w:rFonts w:ascii="Calibri" w:eastAsia="Calibri" w:hAnsi="Calibri" w:cs="Calibri"/>
          <w:color w:val="000000"/>
          <w:sz w:val="22"/>
          <w:szCs w:val="22"/>
        </w:rPr>
      </w:pPr>
    </w:p>
    <w:p w14:paraId="2FC04772" w14:textId="77777777" w:rsidR="003159A6" w:rsidRDefault="00000000">
      <w:pPr>
        <w:numPr>
          <w:ilvl w:val="1"/>
          <w:numId w:val="8"/>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No caso de todos os fornecedores restarem desclassificados ou inabilitados (procedimento fracassado), a Administração poderá:</w:t>
      </w:r>
    </w:p>
    <w:p w14:paraId="7E81AD10" w14:textId="77777777" w:rsidR="003159A6" w:rsidRDefault="00000000">
      <w:pP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14.3.1. republicar o presente aviso com uma nova data;</w:t>
      </w:r>
    </w:p>
    <w:p w14:paraId="4FD9380C" w14:textId="77777777" w:rsidR="003159A6" w:rsidRDefault="00000000">
      <w:pP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14.3.2. valer-se, para a contratação, de proposta obtida na pesquisa de preços que serviu de base ao procedimento, se houver, privilegiando-se os menores preços, sempre que possível, e desde que atendidas às condições de habilitação exigidas.</w:t>
      </w:r>
    </w:p>
    <w:p w14:paraId="5B47FA4D" w14:textId="77777777" w:rsidR="003159A6" w:rsidRDefault="00000000">
      <w:pP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14.3.2.1. No caso do subitem anterior, a contratação será operacionalizada fora deste procedimento.</w:t>
      </w:r>
    </w:p>
    <w:p w14:paraId="735A42EC" w14:textId="77777777" w:rsidR="003159A6" w:rsidRDefault="00000000">
      <w:pP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14.3.3. fixar prazo para que possa haver adequação das propostas ou da documentação de habilitação, conforme o caso.</w:t>
      </w:r>
    </w:p>
    <w:p w14:paraId="68C6479A" w14:textId="77777777" w:rsidR="003159A6" w:rsidRDefault="003159A6">
      <w:pPr>
        <w:spacing w:line="276" w:lineRule="auto"/>
        <w:jc w:val="both"/>
        <w:rPr>
          <w:rFonts w:ascii="Calibri" w:eastAsia="Calibri" w:hAnsi="Calibri" w:cs="Calibri"/>
          <w:color w:val="000000"/>
          <w:sz w:val="22"/>
          <w:szCs w:val="22"/>
        </w:rPr>
      </w:pPr>
    </w:p>
    <w:p w14:paraId="19B5C021" w14:textId="77777777" w:rsidR="003159A6" w:rsidRDefault="00000000">
      <w:pP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14.4. As providências dos subitens 14.3.1 e 14.3.2 acima poderão ser utilizadas se não houver o comparecimento de quaisquer fornecedores interessados (procedimento deserto). </w:t>
      </w:r>
    </w:p>
    <w:p w14:paraId="6C987C04" w14:textId="77777777" w:rsidR="003159A6" w:rsidRDefault="003159A6">
      <w:pPr>
        <w:spacing w:line="276" w:lineRule="auto"/>
        <w:jc w:val="both"/>
        <w:rPr>
          <w:rFonts w:ascii="Calibri" w:eastAsia="Calibri" w:hAnsi="Calibri" w:cs="Calibri"/>
          <w:b/>
          <w:color w:val="000000"/>
          <w:sz w:val="22"/>
          <w:szCs w:val="22"/>
        </w:rPr>
      </w:pPr>
    </w:p>
    <w:p w14:paraId="30DA90FA" w14:textId="77777777" w:rsidR="003159A6" w:rsidRDefault="00000000">
      <w:pP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14.5. Havendo a necessidade de realização de ato de qualquer natureza pelos fornecedores, cujo prazo não conste deste Aviso de Contratação Direta, deverá ser atendido o prazo indicado pelo agente competente da Administração na respectiva notificação.</w:t>
      </w:r>
    </w:p>
    <w:p w14:paraId="4BF89379" w14:textId="77777777" w:rsidR="003159A6" w:rsidRDefault="003159A6">
      <w:pPr>
        <w:spacing w:line="276" w:lineRule="auto"/>
        <w:jc w:val="both"/>
        <w:rPr>
          <w:rFonts w:ascii="Calibri" w:eastAsia="Calibri" w:hAnsi="Calibri" w:cs="Calibri"/>
          <w:b/>
          <w:color w:val="000000"/>
          <w:sz w:val="22"/>
          <w:szCs w:val="22"/>
        </w:rPr>
      </w:pPr>
    </w:p>
    <w:p w14:paraId="1A3E5BD5" w14:textId="77777777" w:rsidR="003159A6" w:rsidRDefault="00000000">
      <w:pP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14.6. Caberá ao fornecedor acompanhar as operações, ficando responsável pelo ônus decorrente da perda do negócio diante da inobservância de quaisquer mensagens emitidas pela Administração ou de sua desconexão.</w:t>
      </w:r>
    </w:p>
    <w:p w14:paraId="6555A9CE" w14:textId="77777777" w:rsidR="003159A6" w:rsidRDefault="003159A6">
      <w:pPr>
        <w:spacing w:line="276" w:lineRule="auto"/>
        <w:jc w:val="both"/>
        <w:rPr>
          <w:rFonts w:ascii="Calibri" w:eastAsia="Calibri" w:hAnsi="Calibri" w:cs="Calibri"/>
          <w:b/>
          <w:color w:val="000000"/>
          <w:sz w:val="22"/>
          <w:szCs w:val="22"/>
        </w:rPr>
      </w:pPr>
    </w:p>
    <w:p w14:paraId="22604337" w14:textId="77777777" w:rsidR="003159A6" w:rsidRDefault="00000000">
      <w:pP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lastRenderedPageBreak/>
        <w:t>14.7.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61FF66BA" w14:textId="77777777" w:rsidR="003159A6" w:rsidRDefault="003159A6">
      <w:pPr>
        <w:spacing w:line="276" w:lineRule="auto"/>
        <w:jc w:val="both"/>
        <w:rPr>
          <w:rFonts w:ascii="Calibri" w:eastAsia="Calibri" w:hAnsi="Calibri" w:cs="Calibri"/>
          <w:color w:val="000000"/>
          <w:sz w:val="22"/>
          <w:szCs w:val="22"/>
        </w:rPr>
      </w:pPr>
    </w:p>
    <w:p w14:paraId="1E14CDEE" w14:textId="77777777" w:rsidR="003159A6" w:rsidRDefault="00000000">
      <w:pP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14.8. Os horários estabelecidos na divulgação deste procedimento e durante o envio de lances observarão o horário de Brasília-DF, inclusive para contagem de tempo e registro no Sistema e na documentação relativa ao procedimento.</w:t>
      </w:r>
    </w:p>
    <w:p w14:paraId="1F2CED91" w14:textId="77777777" w:rsidR="003159A6" w:rsidRDefault="003159A6">
      <w:pPr>
        <w:pBdr>
          <w:top w:val="nil"/>
          <w:left w:val="nil"/>
          <w:bottom w:val="nil"/>
          <w:right w:val="nil"/>
          <w:between w:val="nil"/>
        </w:pBdr>
        <w:spacing w:line="276" w:lineRule="auto"/>
        <w:jc w:val="both"/>
        <w:rPr>
          <w:rFonts w:ascii="Calibri" w:eastAsia="Calibri" w:hAnsi="Calibri" w:cs="Calibri"/>
          <w:color w:val="000000"/>
          <w:sz w:val="22"/>
          <w:szCs w:val="22"/>
        </w:rPr>
      </w:pPr>
    </w:p>
    <w:p w14:paraId="19A29FCE" w14:textId="77777777" w:rsidR="003159A6" w:rsidRDefault="00000000">
      <w:pPr>
        <w:pBdr>
          <w:top w:val="nil"/>
          <w:left w:val="nil"/>
          <w:bottom w:val="nil"/>
          <w:right w:val="nil"/>
          <w:between w:val="nil"/>
        </w:pBd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14.9.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nos termos do art. 12, III e art. 64, da Lei Federal 14.133/2021. </w:t>
      </w:r>
    </w:p>
    <w:p w14:paraId="0ED96A4C" w14:textId="77777777" w:rsidR="003159A6" w:rsidRDefault="003159A6">
      <w:pPr>
        <w:spacing w:line="276" w:lineRule="auto"/>
        <w:jc w:val="both"/>
        <w:rPr>
          <w:rFonts w:ascii="Calibri" w:eastAsia="Calibri" w:hAnsi="Calibri" w:cs="Calibri"/>
          <w:color w:val="000000"/>
          <w:sz w:val="22"/>
          <w:szCs w:val="22"/>
        </w:rPr>
      </w:pPr>
    </w:p>
    <w:p w14:paraId="45CF8B86" w14:textId="77777777" w:rsidR="003159A6" w:rsidRDefault="00000000">
      <w:pP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14.10.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46286A12" w14:textId="77777777" w:rsidR="003159A6" w:rsidRDefault="003159A6">
      <w:pPr>
        <w:spacing w:line="276" w:lineRule="auto"/>
        <w:jc w:val="both"/>
        <w:rPr>
          <w:rFonts w:ascii="Calibri" w:eastAsia="Calibri" w:hAnsi="Calibri" w:cs="Calibri"/>
          <w:color w:val="000000"/>
          <w:sz w:val="22"/>
          <w:szCs w:val="22"/>
        </w:rPr>
      </w:pPr>
    </w:p>
    <w:p w14:paraId="177A1EF1" w14:textId="77777777" w:rsidR="003159A6" w:rsidRDefault="00000000">
      <w:pP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14.11. Os fornecedores assumem todos os custos de preparação e apresentação de suas propostas e a Administração não será, em nenhum caso, responsável por esses custos, independentemente da condução ou do resultado do processo de contratação.</w:t>
      </w:r>
    </w:p>
    <w:p w14:paraId="4301B454" w14:textId="77777777" w:rsidR="003159A6" w:rsidRDefault="003159A6">
      <w:pPr>
        <w:spacing w:line="276" w:lineRule="auto"/>
        <w:jc w:val="both"/>
        <w:rPr>
          <w:rFonts w:ascii="Calibri" w:eastAsia="Calibri" w:hAnsi="Calibri" w:cs="Calibri"/>
          <w:color w:val="000000"/>
          <w:sz w:val="22"/>
          <w:szCs w:val="22"/>
        </w:rPr>
      </w:pPr>
    </w:p>
    <w:p w14:paraId="336FDDDF" w14:textId="77777777" w:rsidR="003159A6" w:rsidRDefault="00000000">
      <w:pP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14.12.  Em caso de divergência entre disposições deste Aviso de Contratação Direta e de seus anexos ou demais peças que compõem o processo, prevalecerá as deste Aviso.</w:t>
      </w:r>
    </w:p>
    <w:p w14:paraId="659F884E" w14:textId="77777777" w:rsidR="003159A6" w:rsidRDefault="003159A6">
      <w:pPr>
        <w:spacing w:line="276" w:lineRule="auto"/>
        <w:jc w:val="both"/>
        <w:rPr>
          <w:rFonts w:ascii="Calibri" w:eastAsia="Calibri" w:hAnsi="Calibri" w:cs="Calibri"/>
          <w:b/>
          <w:color w:val="000000"/>
          <w:sz w:val="22"/>
          <w:szCs w:val="22"/>
        </w:rPr>
      </w:pPr>
    </w:p>
    <w:p w14:paraId="343CFF70" w14:textId="77777777" w:rsidR="003159A6" w:rsidRDefault="00000000">
      <w:pPr>
        <w:spacing w:line="276" w:lineRule="auto"/>
        <w:jc w:val="both"/>
        <w:rPr>
          <w:rFonts w:ascii="Calibri" w:eastAsia="Calibri" w:hAnsi="Calibri" w:cs="Calibri"/>
          <w:sz w:val="22"/>
          <w:szCs w:val="22"/>
        </w:rPr>
      </w:pPr>
      <w:r>
        <w:rPr>
          <w:rFonts w:ascii="Calibri" w:eastAsia="Calibri" w:hAnsi="Calibri" w:cs="Calibri"/>
          <w:color w:val="000000"/>
          <w:sz w:val="22"/>
          <w:szCs w:val="22"/>
        </w:rPr>
        <w:t>14.13.</w:t>
      </w:r>
      <w:r>
        <w:rPr>
          <w:rFonts w:ascii="Calibri" w:eastAsia="Calibri" w:hAnsi="Calibri" w:cs="Calibri"/>
          <w:b/>
          <w:color w:val="000000"/>
          <w:sz w:val="22"/>
          <w:szCs w:val="22"/>
        </w:rPr>
        <w:t xml:space="preserve"> </w:t>
      </w:r>
      <w:r>
        <w:rPr>
          <w:rFonts w:ascii="Calibri" w:eastAsia="Calibri" w:hAnsi="Calibri" w:cs="Calibri"/>
          <w:sz w:val="22"/>
          <w:szCs w:val="22"/>
        </w:rPr>
        <w:t xml:space="preserve">Poderá a Prefeitura Municipal de Santa Branca revogar o presente processo de Dispensa de Licitação, no todo ou em parte, por conveniência administrativa e interesse público, decorrente de fato </w:t>
      </w:r>
      <w:proofErr w:type="gramStart"/>
      <w:r>
        <w:rPr>
          <w:rFonts w:ascii="Calibri" w:eastAsia="Calibri" w:hAnsi="Calibri" w:cs="Calibri"/>
          <w:sz w:val="22"/>
          <w:szCs w:val="22"/>
        </w:rPr>
        <w:t>superveniente ,devidamente</w:t>
      </w:r>
      <w:proofErr w:type="gramEnd"/>
      <w:r>
        <w:rPr>
          <w:rFonts w:ascii="Calibri" w:eastAsia="Calibri" w:hAnsi="Calibri" w:cs="Calibri"/>
          <w:sz w:val="22"/>
          <w:szCs w:val="22"/>
        </w:rPr>
        <w:t xml:space="preserve"> justificado.</w:t>
      </w:r>
    </w:p>
    <w:p w14:paraId="23204322" w14:textId="77777777" w:rsidR="003159A6" w:rsidRDefault="003159A6">
      <w:pPr>
        <w:spacing w:line="276" w:lineRule="auto"/>
        <w:jc w:val="both"/>
        <w:rPr>
          <w:rFonts w:ascii="Calibri" w:eastAsia="Calibri" w:hAnsi="Calibri" w:cs="Calibri"/>
          <w:b/>
          <w:color w:val="000000"/>
          <w:sz w:val="22"/>
          <w:szCs w:val="22"/>
        </w:rPr>
      </w:pPr>
    </w:p>
    <w:p w14:paraId="27BC21DB" w14:textId="77777777" w:rsidR="003159A6" w:rsidRDefault="00000000">
      <w:pPr>
        <w:spacing w:line="276" w:lineRule="auto"/>
        <w:jc w:val="both"/>
        <w:rPr>
          <w:rFonts w:ascii="Calibri" w:eastAsia="Calibri" w:hAnsi="Calibri" w:cs="Calibri"/>
          <w:sz w:val="22"/>
          <w:szCs w:val="22"/>
        </w:rPr>
      </w:pPr>
      <w:r>
        <w:rPr>
          <w:rFonts w:ascii="Calibri" w:eastAsia="Calibri" w:hAnsi="Calibri" w:cs="Calibri"/>
          <w:color w:val="000000"/>
          <w:sz w:val="22"/>
          <w:szCs w:val="22"/>
        </w:rPr>
        <w:t>14.14.</w:t>
      </w:r>
      <w:r>
        <w:rPr>
          <w:rFonts w:ascii="Calibri" w:eastAsia="Calibri" w:hAnsi="Calibri" w:cs="Calibri"/>
          <w:b/>
          <w:color w:val="000000"/>
          <w:sz w:val="22"/>
          <w:szCs w:val="22"/>
        </w:rPr>
        <w:t xml:space="preserve"> </w:t>
      </w:r>
      <w:r>
        <w:rPr>
          <w:rFonts w:ascii="Calibri" w:eastAsia="Calibri" w:hAnsi="Calibri" w:cs="Calibri"/>
          <w:sz w:val="22"/>
          <w:szCs w:val="22"/>
        </w:rPr>
        <w:t>A Prefeitura Municipal de Santa Branca deverá anular o presente processo de Dispensa de Licitação, no todo ou em parte, sempre que acontecer ilegalidade, de ofício ou por provocação.</w:t>
      </w:r>
    </w:p>
    <w:p w14:paraId="776B925E" w14:textId="77777777" w:rsidR="003159A6" w:rsidRDefault="003159A6">
      <w:pPr>
        <w:spacing w:line="276" w:lineRule="auto"/>
        <w:jc w:val="both"/>
        <w:rPr>
          <w:rFonts w:ascii="Calibri" w:eastAsia="Calibri" w:hAnsi="Calibri" w:cs="Calibri"/>
          <w:sz w:val="22"/>
          <w:szCs w:val="22"/>
        </w:rPr>
      </w:pPr>
    </w:p>
    <w:p w14:paraId="74DB08BF" w14:textId="77777777" w:rsidR="003159A6" w:rsidRDefault="00000000">
      <w:pPr>
        <w:spacing w:line="276" w:lineRule="auto"/>
        <w:jc w:val="both"/>
        <w:rPr>
          <w:rFonts w:ascii="Calibri" w:eastAsia="Calibri" w:hAnsi="Calibri" w:cs="Calibri"/>
          <w:sz w:val="22"/>
          <w:szCs w:val="22"/>
        </w:rPr>
      </w:pPr>
      <w:r>
        <w:rPr>
          <w:rFonts w:ascii="Calibri" w:eastAsia="Calibri" w:hAnsi="Calibri" w:cs="Calibri"/>
          <w:sz w:val="22"/>
          <w:szCs w:val="22"/>
        </w:rPr>
        <w:t>14.15. A anulação do procedimento de Dispensa de Licitação, não gera direito à indenização, ressalvado o disposto no parágrafo único do art. 71 da Lei Federal nº 14.133/21.</w:t>
      </w:r>
    </w:p>
    <w:p w14:paraId="11EB771C" w14:textId="77777777" w:rsidR="003159A6" w:rsidRDefault="003159A6">
      <w:pPr>
        <w:spacing w:line="276" w:lineRule="auto"/>
        <w:jc w:val="both"/>
        <w:rPr>
          <w:rFonts w:ascii="Calibri" w:eastAsia="Calibri" w:hAnsi="Calibri" w:cs="Calibri"/>
          <w:sz w:val="22"/>
          <w:szCs w:val="22"/>
        </w:rPr>
      </w:pPr>
    </w:p>
    <w:p w14:paraId="11451A0F" w14:textId="77777777" w:rsidR="003159A6" w:rsidRDefault="00000000">
      <w:pPr>
        <w:spacing w:line="276" w:lineRule="auto"/>
        <w:jc w:val="both"/>
        <w:rPr>
          <w:rFonts w:ascii="Calibri" w:eastAsia="Calibri" w:hAnsi="Calibri" w:cs="Calibri"/>
          <w:b/>
          <w:color w:val="000000"/>
          <w:sz w:val="22"/>
          <w:szCs w:val="22"/>
        </w:rPr>
      </w:pPr>
      <w:r>
        <w:rPr>
          <w:rFonts w:ascii="Calibri" w:eastAsia="Calibri" w:hAnsi="Calibri" w:cs="Calibri"/>
          <w:sz w:val="22"/>
          <w:szCs w:val="22"/>
        </w:rPr>
        <w:t xml:space="preserve">14.16. Após a fase de classificação das propostas, não cabe desistência </w:t>
      </w:r>
      <w:proofErr w:type="gramStart"/>
      <w:r>
        <w:rPr>
          <w:rFonts w:ascii="Calibri" w:eastAsia="Calibri" w:hAnsi="Calibri" w:cs="Calibri"/>
          <w:sz w:val="22"/>
          <w:szCs w:val="22"/>
        </w:rPr>
        <w:t>da mesma</w:t>
      </w:r>
      <w:proofErr w:type="gramEnd"/>
      <w:r>
        <w:rPr>
          <w:rFonts w:ascii="Calibri" w:eastAsia="Calibri" w:hAnsi="Calibri" w:cs="Calibri"/>
          <w:sz w:val="22"/>
          <w:szCs w:val="22"/>
        </w:rPr>
        <w:t xml:space="preserve">, salvo por motivo justo decorrente de fato superveniente e aceito pela Prefeitura Municipal de Santa Branca. </w:t>
      </w:r>
    </w:p>
    <w:p w14:paraId="23055D5C" w14:textId="77777777" w:rsidR="003159A6" w:rsidRDefault="003159A6">
      <w:pPr>
        <w:spacing w:line="276" w:lineRule="auto"/>
        <w:jc w:val="both"/>
        <w:rPr>
          <w:rFonts w:ascii="Calibri" w:eastAsia="Calibri" w:hAnsi="Calibri" w:cs="Calibri"/>
          <w:b/>
          <w:color w:val="000000"/>
          <w:sz w:val="22"/>
          <w:szCs w:val="22"/>
        </w:rPr>
      </w:pPr>
    </w:p>
    <w:p w14:paraId="1FDB56D5" w14:textId="77777777" w:rsidR="003159A6" w:rsidRDefault="00000000">
      <w:pP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14.17.  Da sessão pública será divulgada Ata no sistema eletrônico.</w:t>
      </w:r>
    </w:p>
    <w:p w14:paraId="3C9EFD00" w14:textId="77777777" w:rsidR="003159A6" w:rsidRDefault="003159A6">
      <w:pPr>
        <w:spacing w:line="276" w:lineRule="auto"/>
        <w:jc w:val="both"/>
        <w:rPr>
          <w:rFonts w:ascii="Calibri" w:eastAsia="Calibri" w:hAnsi="Calibri" w:cs="Calibri"/>
          <w:color w:val="000000"/>
          <w:sz w:val="22"/>
          <w:szCs w:val="22"/>
        </w:rPr>
      </w:pPr>
    </w:p>
    <w:p w14:paraId="3A5CB7C0" w14:textId="77777777" w:rsidR="003159A6" w:rsidRDefault="00000000">
      <w:pP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14.18. Integram este Aviso de Contratação Direta, para todos os fins e efeitos, os seguintes anexos:</w:t>
      </w:r>
    </w:p>
    <w:p w14:paraId="120216EC" w14:textId="77777777" w:rsidR="003159A6" w:rsidRDefault="003159A6">
      <w:pPr>
        <w:spacing w:line="276" w:lineRule="auto"/>
        <w:jc w:val="both"/>
        <w:rPr>
          <w:rFonts w:ascii="Calibri" w:eastAsia="Calibri" w:hAnsi="Calibri" w:cs="Calibri"/>
          <w:color w:val="000000"/>
          <w:sz w:val="22"/>
          <w:szCs w:val="22"/>
        </w:rPr>
      </w:pPr>
    </w:p>
    <w:p w14:paraId="75360ADD" w14:textId="77777777" w:rsidR="003159A6" w:rsidRDefault="00000000">
      <w:pPr>
        <w:spacing w:line="276" w:lineRule="auto"/>
        <w:jc w:val="both"/>
        <w:rPr>
          <w:rFonts w:ascii="Calibri" w:eastAsia="Calibri" w:hAnsi="Calibri" w:cs="Calibri"/>
          <w:color w:val="000000"/>
          <w:sz w:val="22"/>
          <w:szCs w:val="22"/>
        </w:rPr>
      </w:pPr>
      <w:r>
        <w:rPr>
          <w:rFonts w:ascii="Calibri" w:eastAsia="Calibri" w:hAnsi="Calibri" w:cs="Calibri"/>
          <w:sz w:val="22"/>
          <w:szCs w:val="22"/>
        </w:rPr>
        <w:t xml:space="preserve">14.18.1. </w:t>
      </w:r>
      <w:r>
        <w:rPr>
          <w:rFonts w:ascii="Calibri" w:eastAsia="Calibri" w:hAnsi="Calibri" w:cs="Calibri"/>
          <w:color w:val="000000"/>
          <w:sz w:val="22"/>
          <w:szCs w:val="22"/>
        </w:rPr>
        <w:t xml:space="preserve">ANEXO I - Documentação exigida para Habilitação. </w:t>
      </w:r>
    </w:p>
    <w:p w14:paraId="354BA3CA" w14:textId="77777777" w:rsidR="003159A6" w:rsidRDefault="00000000">
      <w:pP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lastRenderedPageBreak/>
        <w:t>14.18.2. ANEXO II - Termo de Referência;</w:t>
      </w:r>
    </w:p>
    <w:p w14:paraId="31D75E9D" w14:textId="77777777" w:rsidR="003159A6" w:rsidRDefault="00000000">
      <w:pPr>
        <w:tabs>
          <w:tab w:val="right" w:pos="8504"/>
        </w:tabs>
        <w:spacing w:line="276" w:lineRule="auto"/>
        <w:jc w:val="both"/>
        <w:rPr>
          <w:rFonts w:ascii="Calibri" w:eastAsia="Calibri" w:hAnsi="Calibri" w:cs="Calibri"/>
          <w:sz w:val="22"/>
          <w:szCs w:val="22"/>
        </w:rPr>
      </w:pPr>
      <w:r>
        <w:rPr>
          <w:rFonts w:ascii="Calibri" w:eastAsia="Calibri" w:hAnsi="Calibri" w:cs="Calibri"/>
          <w:sz w:val="22"/>
          <w:szCs w:val="22"/>
        </w:rPr>
        <w:t>14.18.3. ANEXO III – Declaração Conjunta, nos termos da Lei Federal nº 14.133/2021</w:t>
      </w:r>
    </w:p>
    <w:p w14:paraId="2E558BE5" w14:textId="77777777" w:rsidR="003159A6" w:rsidRDefault="00000000">
      <w:pPr>
        <w:tabs>
          <w:tab w:val="right" w:pos="8504"/>
        </w:tabs>
        <w:spacing w:line="276" w:lineRule="auto"/>
        <w:jc w:val="both"/>
        <w:rPr>
          <w:rFonts w:ascii="Calibri" w:eastAsia="Calibri" w:hAnsi="Calibri" w:cs="Calibri"/>
          <w:sz w:val="22"/>
          <w:szCs w:val="22"/>
        </w:rPr>
      </w:pPr>
      <w:r>
        <w:rPr>
          <w:rFonts w:ascii="Calibri" w:eastAsia="Calibri" w:hAnsi="Calibri" w:cs="Calibri"/>
          <w:sz w:val="22"/>
          <w:szCs w:val="22"/>
        </w:rPr>
        <w:t xml:space="preserve">14.18.4. ANEXO IV – Modelo de Proposta </w:t>
      </w:r>
      <w:r>
        <w:rPr>
          <w:rFonts w:ascii="Calibri" w:eastAsia="Calibri" w:hAnsi="Calibri" w:cs="Calibri"/>
          <w:sz w:val="22"/>
          <w:szCs w:val="22"/>
        </w:rPr>
        <w:tab/>
      </w:r>
    </w:p>
    <w:p w14:paraId="22E4A862" w14:textId="77777777" w:rsidR="003159A6" w:rsidRDefault="00000000">
      <w:pPr>
        <w:spacing w:line="276" w:lineRule="auto"/>
        <w:jc w:val="both"/>
        <w:rPr>
          <w:rFonts w:ascii="Calibri" w:eastAsia="Calibri" w:hAnsi="Calibri" w:cs="Calibri"/>
          <w:sz w:val="22"/>
          <w:szCs w:val="22"/>
        </w:rPr>
      </w:pPr>
      <w:r>
        <w:rPr>
          <w:rFonts w:ascii="Calibri" w:eastAsia="Calibri" w:hAnsi="Calibri" w:cs="Calibri"/>
          <w:sz w:val="22"/>
          <w:szCs w:val="22"/>
        </w:rPr>
        <w:t>14.18.4. ANEXO V - Estudo Técnico Preliminar</w:t>
      </w:r>
    </w:p>
    <w:p w14:paraId="391C896D" w14:textId="77777777" w:rsidR="003159A6" w:rsidRDefault="003159A6">
      <w:pPr>
        <w:spacing w:line="276" w:lineRule="auto"/>
        <w:jc w:val="both"/>
        <w:rPr>
          <w:rFonts w:ascii="Calibri" w:eastAsia="Calibri" w:hAnsi="Calibri" w:cs="Calibri"/>
          <w:sz w:val="22"/>
          <w:szCs w:val="22"/>
        </w:rPr>
      </w:pPr>
    </w:p>
    <w:p w14:paraId="16D0DB90" w14:textId="64893384" w:rsidR="003159A6" w:rsidRDefault="00000000">
      <w:pPr>
        <w:spacing w:line="276" w:lineRule="auto"/>
        <w:jc w:val="right"/>
        <w:rPr>
          <w:rFonts w:ascii="Calibri" w:eastAsia="Calibri" w:hAnsi="Calibri" w:cs="Calibri"/>
          <w:sz w:val="22"/>
          <w:szCs w:val="22"/>
        </w:rPr>
      </w:pPr>
      <w:r>
        <w:rPr>
          <w:rFonts w:ascii="Calibri" w:eastAsia="Calibri" w:hAnsi="Calibri" w:cs="Calibri"/>
          <w:sz w:val="22"/>
          <w:szCs w:val="22"/>
        </w:rPr>
        <w:t xml:space="preserve">Santa Branca, </w:t>
      </w:r>
      <w:r w:rsidR="002C0EE8">
        <w:rPr>
          <w:rFonts w:ascii="Calibri" w:eastAsia="Calibri" w:hAnsi="Calibri" w:cs="Calibri"/>
          <w:sz w:val="22"/>
          <w:szCs w:val="22"/>
        </w:rPr>
        <w:t>20</w:t>
      </w:r>
      <w:r>
        <w:rPr>
          <w:rFonts w:ascii="Calibri" w:eastAsia="Calibri" w:hAnsi="Calibri" w:cs="Calibri"/>
          <w:sz w:val="22"/>
          <w:szCs w:val="22"/>
        </w:rPr>
        <w:t xml:space="preserve"> de fevereiro de 2025.</w:t>
      </w:r>
    </w:p>
    <w:p w14:paraId="6583E94B" w14:textId="77777777" w:rsidR="003159A6" w:rsidRDefault="003159A6">
      <w:pPr>
        <w:spacing w:line="276" w:lineRule="auto"/>
        <w:jc w:val="both"/>
        <w:rPr>
          <w:rFonts w:ascii="Calibri" w:eastAsia="Calibri" w:hAnsi="Calibri" w:cs="Calibri"/>
          <w:sz w:val="22"/>
          <w:szCs w:val="22"/>
        </w:rPr>
      </w:pPr>
    </w:p>
    <w:p w14:paraId="1099D51D" w14:textId="77777777" w:rsidR="003159A6" w:rsidRDefault="00000000">
      <w:pPr>
        <w:spacing w:line="276" w:lineRule="auto"/>
        <w:jc w:val="center"/>
        <w:rPr>
          <w:rFonts w:ascii="Calibri" w:eastAsia="Calibri" w:hAnsi="Calibri" w:cs="Calibri"/>
          <w:sz w:val="22"/>
          <w:szCs w:val="22"/>
        </w:rPr>
      </w:pPr>
      <w:r>
        <w:rPr>
          <w:rFonts w:ascii="Calibri" w:eastAsia="Calibri" w:hAnsi="Calibri" w:cs="Calibri"/>
          <w:sz w:val="22"/>
          <w:szCs w:val="22"/>
        </w:rPr>
        <w:t>__________________________________</w:t>
      </w:r>
    </w:p>
    <w:p w14:paraId="78917E77" w14:textId="77777777" w:rsidR="003159A6" w:rsidRDefault="00000000">
      <w:pPr>
        <w:spacing w:line="276" w:lineRule="auto"/>
        <w:jc w:val="center"/>
        <w:rPr>
          <w:rFonts w:ascii="Calibri" w:eastAsia="Calibri" w:hAnsi="Calibri" w:cs="Calibri"/>
          <w:sz w:val="22"/>
          <w:szCs w:val="22"/>
        </w:rPr>
      </w:pPr>
      <w:r>
        <w:rPr>
          <w:rFonts w:ascii="Calibri" w:eastAsia="Calibri" w:hAnsi="Calibri" w:cs="Calibri"/>
          <w:sz w:val="22"/>
          <w:szCs w:val="22"/>
        </w:rPr>
        <w:t xml:space="preserve">Adriano </w:t>
      </w:r>
      <w:proofErr w:type="spellStart"/>
      <w:r>
        <w:rPr>
          <w:rFonts w:ascii="Calibri" w:eastAsia="Calibri" w:hAnsi="Calibri" w:cs="Calibri"/>
          <w:sz w:val="22"/>
          <w:szCs w:val="22"/>
        </w:rPr>
        <w:t>Marchesani</w:t>
      </w:r>
      <w:proofErr w:type="spellEnd"/>
      <w:r>
        <w:rPr>
          <w:rFonts w:ascii="Calibri" w:eastAsia="Calibri" w:hAnsi="Calibri" w:cs="Calibri"/>
          <w:sz w:val="22"/>
          <w:szCs w:val="22"/>
        </w:rPr>
        <w:t xml:space="preserve"> Levorin</w:t>
      </w:r>
    </w:p>
    <w:p w14:paraId="00AD9FA2" w14:textId="77777777" w:rsidR="003159A6" w:rsidRDefault="00000000">
      <w:pPr>
        <w:spacing w:line="276" w:lineRule="auto"/>
        <w:jc w:val="center"/>
        <w:rPr>
          <w:rFonts w:ascii="Calibri" w:eastAsia="Calibri" w:hAnsi="Calibri" w:cs="Calibri"/>
          <w:sz w:val="22"/>
          <w:szCs w:val="22"/>
        </w:rPr>
      </w:pPr>
      <w:r>
        <w:rPr>
          <w:rFonts w:ascii="Calibri" w:eastAsia="Calibri" w:hAnsi="Calibri" w:cs="Calibri"/>
          <w:sz w:val="22"/>
          <w:szCs w:val="22"/>
        </w:rPr>
        <w:t>Prefeito Municipal</w:t>
      </w:r>
      <w:r>
        <w:rPr>
          <w:rFonts w:ascii="Calibri" w:eastAsia="Calibri" w:hAnsi="Calibri" w:cs="Calibri"/>
          <w:sz w:val="22"/>
          <w:szCs w:val="22"/>
        </w:rPr>
        <w:br/>
        <w:t>Autoridade Competente</w:t>
      </w:r>
    </w:p>
    <w:p w14:paraId="1FD1BBD5" w14:textId="77777777" w:rsidR="003159A6" w:rsidRDefault="003159A6">
      <w:pPr>
        <w:spacing w:line="276" w:lineRule="auto"/>
        <w:jc w:val="center"/>
        <w:rPr>
          <w:rFonts w:ascii="Calibri" w:eastAsia="Calibri" w:hAnsi="Calibri" w:cs="Calibri"/>
          <w:sz w:val="22"/>
          <w:szCs w:val="22"/>
        </w:rPr>
      </w:pPr>
    </w:p>
    <w:p w14:paraId="4C1F93C6" w14:textId="77777777" w:rsidR="003159A6" w:rsidRDefault="003159A6">
      <w:pPr>
        <w:spacing w:line="276" w:lineRule="auto"/>
        <w:rPr>
          <w:rFonts w:ascii="Calibri" w:eastAsia="Calibri" w:hAnsi="Calibri" w:cs="Calibri"/>
          <w:sz w:val="22"/>
          <w:szCs w:val="22"/>
        </w:rPr>
      </w:pPr>
    </w:p>
    <w:p w14:paraId="7274FD83" w14:textId="77777777" w:rsidR="003159A6" w:rsidRDefault="003159A6">
      <w:pPr>
        <w:spacing w:line="276" w:lineRule="auto"/>
        <w:rPr>
          <w:rFonts w:ascii="Calibri" w:eastAsia="Calibri" w:hAnsi="Calibri" w:cs="Calibri"/>
          <w:sz w:val="22"/>
          <w:szCs w:val="22"/>
        </w:rPr>
      </w:pPr>
    </w:p>
    <w:p w14:paraId="0D2E8660" w14:textId="77777777" w:rsidR="003159A6" w:rsidRDefault="00000000">
      <w:pPr>
        <w:spacing w:line="276" w:lineRule="auto"/>
        <w:jc w:val="center"/>
        <w:rPr>
          <w:rFonts w:ascii="Calibri" w:eastAsia="Calibri" w:hAnsi="Calibri" w:cs="Calibri"/>
          <w:sz w:val="22"/>
          <w:szCs w:val="22"/>
        </w:rPr>
      </w:pPr>
      <w:r>
        <w:rPr>
          <w:rFonts w:ascii="Calibri" w:eastAsia="Calibri" w:hAnsi="Calibri" w:cs="Calibri"/>
          <w:sz w:val="22"/>
          <w:szCs w:val="22"/>
        </w:rPr>
        <w:t>__________________________________</w:t>
      </w:r>
    </w:p>
    <w:p w14:paraId="4CE5C70C" w14:textId="77777777" w:rsidR="003159A6" w:rsidRDefault="00000000">
      <w:pPr>
        <w:spacing w:line="276" w:lineRule="auto"/>
        <w:jc w:val="center"/>
        <w:rPr>
          <w:rFonts w:ascii="Calibri" w:eastAsia="Calibri" w:hAnsi="Calibri" w:cs="Calibri"/>
          <w:sz w:val="22"/>
          <w:szCs w:val="22"/>
        </w:rPr>
      </w:pPr>
      <w:r>
        <w:rPr>
          <w:rFonts w:ascii="Calibri" w:eastAsia="Calibri" w:hAnsi="Calibri" w:cs="Calibri"/>
          <w:sz w:val="22"/>
          <w:szCs w:val="22"/>
        </w:rPr>
        <w:t>Giusepe Matheus Magalhães</w:t>
      </w:r>
    </w:p>
    <w:p w14:paraId="2611FDB7" w14:textId="2A26A5E6" w:rsidR="002C0EE8" w:rsidRDefault="00000000">
      <w:pPr>
        <w:spacing w:line="276" w:lineRule="auto"/>
        <w:jc w:val="center"/>
        <w:rPr>
          <w:rFonts w:ascii="Calibri" w:eastAsia="Calibri" w:hAnsi="Calibri" w:cs="Calibri"/>
          <w:sz w:val="22"/>
          <w:szCs w:val="22"/>
        </w:rPr>
      </w:pPr>
      <w:r>
        <w:rPr>
          <w:rFonts w:ascii="Calibri" w:eastAsia="Calibri" w:hAnsi="Calibri" w:cs="Calibri"/>
          <w:sz w:val="22"/>
          <w:szCs w:val="22"/>
        </w:rPr>
        <w:t>Secretário Adjunto</w:t>
      </w:r>
    </w:p>
    <w:p w14:paraId="27B72061" w14:textId="77777777" w:rsidR="002C0EE8" w:rsidRDefault="002C0EE8">
      <w:pPr>
        <w:rPr>
          <w:rFonts w:ascii="Calibri" w:eastAsia="Calibri" w:hAnsi="Calibri" w:cs="Calibri"/>
          <w:sz w:val="22"/>
          <w:szCs w:val="22"/>
        </w:rPr>
      </w:pPr>
      <w:r>
        <w:rPr>
          <w:rFonts w:ascii="Calibri" w:eastAsia="Calibri" w:hAnsi="Calibri" w:cs="Calibri"/>
          <w:sz w:val="22"/>
          <w:szCs w:val="22"/>
        </w:rPr>
        <w:br w:type="page"/>
      </w:r>
    </w:p>
    <w:p w14:paraId="0B828B4C" w14:textId="77777777" w:rsidR="003159A6" w:rsidRDefault="003159A6">
      <w:pPr>
        <w:spacing w:line="276" w:lineRule="auto"/>
        <w:jc w:val="center"/>
        <w:rPr>
          <w:rFonts w:ascii="Calibri" w:eastAsia="Calibri" w:hAnsi="Calibri" w:cs="Calibri"/>
          <w:color w:val="4472C4"/>
          <w:sz w:val="22"/>
          <w:szCs w:val="22"/>
        </w:rPr>
      </w:pPr>
    </w:p>
    <w:p w14:paraId="1B3F0D9B" w14:textId="77777777" w:rsidR="003159A6" w:rsidRDefault="00000000">
      <w:pPr>
        <w:pBdr>
          <w:bottom w:val="single" w:sz="4" w:space="1" w:color="000000"/>
        </w:pBdr>
        <w:jc w:val="center"/>
        <w:rPr>
          <w:rFonts w:ascii="Calibri" w:eastAsia="Calibri" w:hAnsi="Calibri" w:cs="Calibri"/>
          <w:b/>
          <w:sz w:val="22"/>
          <w:szCs w:val="22"/>
        </w:rPr>
      </w:pPr>
      <w:r>
        <w:rPr>
          <w:rFonts w:ascii="Calibri" w:eastAsia="Calibri" w:hAnsi="Calibri" w:cs="Calibri"/>
          <w:b/>
          <w:sz w:val="22"/>
          <w:szCs w:val="22"/>
        </w:rPr>
        <w:t>ANEXO I - DOCUMENTAÇÃO EXIGIDA PARA HABILITAÇÃO</w:t>
      </w:r>
    </w:p>
    <w:p w14:paraId="5CF9A8A8" w14:textId="77777777" w:rsidR="003159A6" w:rsidRDefault="003159A6">
      <w:pPr>
        <w:rPr>
          <w:rFonts w:ascii="Calibri" w:eastAsia="Calibri" w:hAnsi="Calibri" w:cs="Calibri"/>
          <w:sz w:val="22"/>
          <w:szCs w:val="22"/>
        </w:rPr>
      </w:pPr>
    </w:p>
    <w:p w14:paraId="70C81B75" w14:textId="77777777" w:rsidR="003159A6" w:rsidRDefault="00000000">
      <w:pPr>
        <w:numPr>
          <w:ilvl w:val="0"/>
          <w:numId w:val="1"/>
        </w:numPr>
        <w:pBdr>
          <w:top w:val="nil"/>
          <w:left w:val="nil"/>
          <w:bottom w:val="nil"/>
          <w:right w:val="nil"/>
          <w:between w:val="nil"/>
        </w:pBdr>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As exigências de habilitação a serem atendidas pelo fornecedor são aquelas discriminadas nos itens a seguir:</w:t>
      </w:r>
    </w:p>
    <w:p w14:paraId="47D23CF5" w14:textId="77777777" w:rsidR="003159A6" w:rsidRDefault="003159A6">
      <w:pPr>
        <w:pBdr>
          <w:top w:val="nil"/>
          <w:left w:val="nil"/>
          <w:bottom w:val="nil"/>
          <w:right w:val="nil"/>
          <w:between w:val="nil"/>
        </w:pBdr>
        <w:jc w:val="both"/>
        <w:rPr>
          <w:rFonts w:ascii="Calibri" w:eastAsia="Calibri" w:hAnsi="Calibri" w:cs="Calibri"/>
          <w:color w:val="000000"/>
          <w:sz w:val="22"/>
          <w:szCs w:val="22"/>
        </w:rPr>
      </w:pPr>
    </w:p>
    <w:p w14:paraId="67795ABE" w14:textId="77777777" w:rsidR="003159A6" w:rsidRDefault="00000000">
      <w:pPr>
        <w:numPr>
          <w:ilvl w:val="1"/>
          <w:numId w:val="1"/>
        </w:numPr>
        <w:pBdr>
          <w:top w:val="nil"/>
          <w:left w:val="nil"/>
          <w:bottom w:val="nil"/>
          <w:right w:val="nil"/>
          <w:between w:val="nil"/>
        </w:pBdr>
        <w:shd w:val="clear" w:color="auto" w:fill="FFFFFF"/>
        <w:spacing w:before="120" w:after="120" w:line="276" w:lineRule="auto"/>
        <w:ind w:left="0" w:firstLine="0"/>
        <w:jc w:val="both"/>
        <w:rPr>
          <w:rFonts w:ascii="Calibri" w:eastAsia="Calibri" w:hAnsi="Calibri" w:cs="Calibri"/>
          <w:color w:val="000000"/>
          <w:sz w:val="22"/>
          <w:szCs w:val="22"/>
        </w:rPr>
      </w:pPr>
      <w:r>
        <w:rPr>
          <w:rFonts w:ascii="Calibri" w:eastAsia="Calibri" w:hAnsi="Calibri" w:cs="Calibri"/>
          <w:b/>
          <w:color w:val="000000"/>
          <w:sz w:val="22"/>
          <w:szCs w:val="22"/>
        </w:rPr>
        <w:t xml:space="preserve">Habilitação jurídica: </w:t>
      </w:r>
    </w:p>
    <w:p w14:paraId="359B1FC3" w14:textId="77777777" w:rsidR="003159A6" w:rsidRDefault="00000000">
      <w:pPr>
        <w:numPr>
          <w:ilvl w:val="2"/>
          <w:numId w:val="1"/>
        </w:numPr>
        <w:pBdr>
          <w:top w:val="nil"/>
          <w:left w:val="nil"/>
          <w:bottom w:val="nil"/>
          <w:right w:val="nil"/>
          <w:between w:val="nil"/>
        </w:pBdr>
        <w:ind w:left="0" w:firstLine="0"/>
        <w:jc w:val="both"/>
        <w:rPr>
          <w:rFonts w:ascii="Calibri" w:eastAsia="Calibri" w:hAnsi="Calibri" w:cs="Calibri"/>
          <w:color w:val="000000"/>
          <w:sz w:val="22"/>
          <w:szCs w:val="22"/>
        </w:rPr>
      </w:pPr>
      <w:r>
        <w:rPr>
          <w:rFonts w:ascii="Calibri" w:eastAsia="Calibri" w:hAnsi="Calibri" w:cs="Calibri"/>
          <w:b/>
          <w:color w:val="000000"/>
          <w:sz w:val="22"/>
          <w:szCs w:val="22"/>
        </w:rPr>
        <w:t xml:space="preserve">Pessoa física: </w:t>
      </w:r>
      <w:r>
        <w:rPr>
          <w:rFonts w:ascii="Calibri" w:eastAsia="Calibri" w:hAnsi="Calibri" w:cs="Calibri"/>
          <w:color w:val="000000"/>
          <w:sz w:val="22"/>
          <w:szCs w:val="22"/>
        </w:rPr>
        <w:t xml:space="preserve">cédula de identidade (RG) ou documento equivalente que, por força de lei, tenha validade para fins de identificação em todo o território nacional; </w:t>
      </w:r>
    </w:p>
    <w:p w14:paraId="1B1E5588" w14:textId="77777777" w:rsidR="003159A6" w:rsidRDefault="003159A6">
      <w:pPr>
        <w:pBdr>
          <w:top w:val="nil"/>
          <w:left w:val="nil"/>
          <w:bottom w:val="nil"/>
          <w:right w:val="nil"/>
          <w:between w:val="nil"/>
        </w:pBdr>
        <w:jc w:val="both"/>
        <w:rPr>
          <w:rFonts w:ascii="Calibri" w:eastAsia="Calibri" w:hAnsi="Calibri" w:cs="Calibri"/>
          <w:color w:val="000000"/>
          <w:sz w:val="22"/>
          <w:szCs w:val="22"/>
        </w:rPr>
      </w:pPr>
    </w:p>
    <w:p w14:paraId="75C40623" w14:textId="77777777" w:rsidR="003159A6" w:rsidRDefault="00000000">
      <w:pPr>
        <w:numPr>
          <w:ilvl w:val="2"/>
          <w:numId w:val="1"/>
        </w:numPr>
        <w:pBdr>
          <w:top w:val="nil"/>
          <w:left w:val="nil"/>
          <w:bottom w:val="nil"/>
          <w:right w:val="nil"/>
          <w:between w:val="nil"/>
        </w:pBdr>
        <w:ind w:left="0" w:firstLine="0"/>
        <w:jc w:val="both"/>
        <w:rPr>
          <w:rFonts w:ascii="Calibri" w:eastAsia="Calibri" w:hAnsi="Calibri" w:cs="Calibri"/>
          <w:color w:val="000000"/>
          <w:sz w:val="22"/>
          <w:szCs w:val="22"/>
        </w:rPr>
      </w:pPr>
      <w:r>
        <w:rPr>
          <w:rFonts w:ascii="Calibri" w:eastAsia="Calibri" w:hAnsi="Calibri" w:cs="Calibri"/>
          <w:b/>
          <w:color w:val="000000"/>
          <w:sz w:val="22"/>
          <w:szCs w:val="22"/>
        </w:rPr>
        <w:t xml:space="preserve">Empresário individual: </w:t>
      </w:r>
      <w:r>
        <w:rPr>
          <w:rFonts w:ascii="Calibri" w:eastAsia="Calibri" w:hAnsi="Calibri" w:cs="Calibri"/>
          <w:color w:val="000000"/>
          <w:sz w:val="22"/>
          <w:szCs w:val="22"/>
        </w:rPr>
        <w:t xml:space="preserve">inscrição no Registro Público de Empresas Mercantis, a cargo da Junta Comercial da respectiva sede; </w:t>
      </w:r>
    </w:p>
    <w:p w14:paraId="7C2C74B5" w14:textId="77777777" w:rsidR="003159A6" w:rsidRDefault="003159A6">
      <w:pPr>
        <w:pBdr>
          <w:top w:val="nil"/>
          <w:left w:val="nil"/>
          <w:bottom w:val="nil"/>
          <w:right w:val="nil"/>
          <w:between w:val="nil"/>
        </w:pBdr>
        <w:jc w:val="both"/>
        <w:rPr>
          <w:rFonts w:ascii="Calibri" w:eastAsia="Calibri" w:hAnsi="Calibri" w:cs="Calibri"/>
          <w:color w:val="000000"/>
          <w:sz w:val="22"/>
          <w:szCs w:val="22"/>
        </w:rPr>
      </w:pPr>
    </w:p>
    <w:p w14:paraId="508637AB" w14:textId="77777777" w:rsidR="003159A6" w:rsidRDefault="00000000">
      <w:pPr>
        <w:numPr>
          <w:ilvl w:val="2"/>
          <w:numId w:val="1"/>
        </w:numPr>
        <w:pBdr>
          <w:top w:val="nil"/>
          <w:left w:val="nil"/>
          <w:bottom w:val="nil"/>
          <w:right w:val="nil"/>
          <w:between w:val="nil"/>
        </w:pBdr>
        <w:spacing w:after="171"/>
        <w:ind w:left="0" w:firstLine="0"/>
        <w:jc w:val="both"/>
        <w:rPr>
          <w:rFonts w:ascii="Calibri" w:eastAsia="Calibri" w:hAnsi="Calibri" w:cs="Calibri"/>
          <w:color w:val="000000"/>
          <w:sz w:val="22"/>
          <w:szCs w:val="22"/>
        </w:rPr>
      </w:pPr>
      <w:r>
        <w:rPr>
          <w:rFonts w:ascii="Calibri" w:eastAsia="Calibri" w:hAnsi="Calibri" w:cs="Calibri"/>
          <w:b/>
          <w:color w:val="000000"/>
          <w:sz w:val="22"/>
          <w:szCs w:val="22"/>
        </w:rPr>
        <w:t>Microempreendedor Individual - MEI</w:t>
      </w:r>
      <w:r>
        <w:rPr>
          <w:rFonts w:ascii="Calibri" w:eastAsia="Calibri" w:hAnsi="Calibri" w:cs="Calibri"/>
          <w:color w:val="000000"/>
          <w:sz w:val="22"/>
          <w:szCs w:val="22"/>
        </w:rPr>
        <w:t xml:space="preserve">: Certificado da Condição de </w:t>
      </w:r>
      <w:r>
        <w:rPr>
          <w:rFonts w:ascii="Calibri" w:eastAsia="Calibri" w:hAnsi="Calibri" w:cs="Calibri"/>
          <w:b/>
          <w:color w:val="000000"/>
          <w:sz w:val="22"/>
          <w:szCs w:val="22"/>
        </w:rPr>
        <w:t>Microempreendedor Individual - CCMEI</w:t>
      </w:r>
      <w:r>
        <w:rPr>
          <w:rFonts w:ascii="Calibri" w:eastAsia="Calibri" w:hAnsi="Calibri" w:cs="Calibri"/>
          <w:color w:val="000000"/>
          <w:sz w:val="22"/>
          <w:szCs w:val="22"/>
        </w:rPr>
        <w:t xml:space="preserve">, cuja aceitação ficará condicionada à verificação da autenticidade no sítio </w:t>
      </w:r>
      <w:r>
        <w:rPr>
          <w:rFonts w:ascii="Calibri" w:eastAsia="Calibri" w:hAnsi="Calibri" w:cs="Calibri"/>
          <w:sz w:val="22"/>
          <w:szCs w:val="22"/>
        </w:rPr>
        <w:t xml:space="preserve">https://www.gov.br/empresas-e-negocios/ptbr/empreendedor; </w:t>
      </w:r>
    </w:p>
    <w:p w14:paraId="481274F6" w14:textId="77777777" w:rsidR="003159A6" w:rsidRDefault="00000000">
      <w:p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b/>
          <w:color w:val="000000"/>
          <w:sz w:val="22"/>
          <w:szCs w:val="22"/>
        </w:rPr>
        <w:t>1.1.4. Sociedade empresária, sociedade limitada unipessoal– SLU ou sociedade identificada como empresa individual de responsabilidade limitada - EIRELI</w:t>
      </w:r>
      <w:r>
        <w:rPr>
          <w:rFonts w:ascii="Calibri" w:eastAsia="Calibri" w:hAnsi="Calibri" w:cs="Calibri"/>
          <w:color w:val="000000"/>
          <w:sz w:val="22"/>
          <w:szCs w:val="22"/>
        </w:rPr>
        <w:t xml:space="preserve">: inscrição do ato constitutivo, estatuto ou contrato social no Registro Público de Empresas Mercantis, a cargo da Junta Comercial da respectiva sede, acompanhada de documento comprobatório de seus administradores; </w:t>
      </w:r>
    </w:p>
    <w:p w14:paraId="071DD30B" w14:textId="77777777" w:rsidR="003159A6" w:rsidRDefault="003159A6">
      <w:pPr>
        <w:jc w:val="both"/>
        <w:rPr>
          <w:rFonts w:ascii="Calibri" w:eastAsia="Calibri" w:hAnsi="Calibri" w:cs="Calibri"/>
          <w:color w:val="000000"/>
          <w:sz w:val="22"/>
          <w:szCs w:val="22"/>
        </w:rPr>
      </w:pPr>
    </w:p>
    <w:p w14:paraId="1E360006" w14:textId="77777777" w:rsidR="003159A6" w:rsidRDefault="00000000">
      <w:pPr>
        <w:spacing w:after="170"/>
        <w:jc w:val="both"/>
        <w:rPr>
          <w:rFonts w:ascii="Calibri" w:eastAsia="Calibri" w:hAnsi="Calibri" w:cs="Calibri"/>
          <w:color w:val="000000"/>
          <w:sz w:val="22"/>
          <w:szCs w:val="22"/>
        </w:rPr>
      </w:pPr>
      <w:r>
        <w:rPr>
          <w:rFonts w:ascii="Calibri" w:eastAsia="Calibri" w:hAnsi="Calibri" w:cs="Calibri"/>
          <w:b/>
          <w:color w:val="000000"/>
          <w:sz w:val="22"/>
          <w:szCs w:val="22"/>
        </w:rPr>
        <w:t>1.1.5. Sociedade empresária estrangeira com atuação permanente no País</w:t>
      </w:r>
      <w:r>
        <w:rPr>
          <w:rFonts w:ascii="Calibri" w:eastAsia="Calibri" w:hAnsi="Calibri" w:cs="Calibri"/>
          <w:color w:val="000000"/>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18ABB468" w14:textId="77777777" w:rsidR="003159A6" w:rsidRDefault="00000000">
      <w:pPr>
        <w:spacing w:after="170"/>
        <w:jc w:val="both"/>
        <w:rPr>
          <w:rFonts w:ascii="Calibri" w:eastAsia="Calibri" w:hAnsi="Calibri" w:cs="Calibri"/>
          <w:color w:val="000000"/>
          <w:sz w:val="22"/>
          <w:szCs w:val="22"/>
        </w:rPr>
      </w:pPr>
      <w:r>
        <w:rPr>
          <w:rFonts w:ascii="Calibri" w:eastAsia="Calibri" w:hAnsi="Calibri" w:cs="Calibri"/>
          <w:b/>
          <w:color w:val="000000"/>
          <w:sz w:val="22"/>
          <w:szCs w:val="22"/>
        </w:rPr>
        <w:t xml:space="preserve">1.1.6. Sociedade simples: </w:t>
      </w:r>
      <w:r>
        <w:rPr>
          <w:rFonts w:ascii="Calibri" w:eastAsia="Calibri" w:hAnsi="Calibri" w:cs="Calibri"/>
          <w:color w:val="000000"/>
          <w:sz w:val="22"/>
          <w:szCs w:val="22"/>
        </w:rPr>
        <w:t xml:space="preserve">inscrição do ato constitutivo no Registro Civil de Pessoas Jurídicas do local de sua sede, acompanhada de documento comprobatório de seus administradores; </w:t>
      </w:r>
    </w:p>
    <w:p w14:paraId="0E34C58A" w14:textId="77777777" w:rsidR="003159A6" w:rsidRDefault="00000000">
      <w:pPr>
        <w:spacing w:after="170"/>
        <w:jc w:val="both"/>
        <w:rPr>
          <w:rFonts w:ascii="Calibri" w:eastAsia="Calibri" w:hAnsi="Calibri" w:cs="Calibri"/>
          <w:color w:val="000000"/>
          <w:sz w:val="22"/>
          <w:szCs w:val="22"/>
        </w:rPr>
      </w:pPr>
      <w:r>
        <w:rPr>
          <w:rFonts w:ascii="Calibri" w:eastAsia="Calibri" w:hAnsi="Calibri" w:cs="Calibri"/>
          <w:b/>
          <w:color w:val="000000"/>
          <w:sz w:val="22"/>
          <w:szCs w:val="22"/>
        </w:rPr>
        <w:t xml:space="preserve">1.1.7. Filial, sucursal ou agência de sociedade simples ou empresária </w:t>
      </w:r>
      <w:r>
        <w:rPr>
          <w:rFonts w:ascii="Calibri" w:eastAsia="Calibri" w:hAnsi="Calibri" w:cs="Calibri"/>
          <w:color w:val="000000"/>
          <w:sz w:val="22"/>
          <w:szCs w:val="22"/>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198AE4C0" w14:textId="77777777" w:rsidR="003159A6" w:rsidRDefault="00000000">
      <w:pPr>
        <w:jc w:val="both"/>
        <w:rPr>
          <w:rFonts w:ascii="Calibri" w:eastAsia="Calibri" w:hAnsi="Calibri" w:cs="Calibri"/>
          <w:color w:val="000000"/>
          <w:sz w:val="22"/>
          <w:szCs w:val="22"/>
        </w:rPr>
      </w:pPr>
      <w:r>
        <w:rPr>
          <w:rFonts w:ascii="Calibri" w:eastAsia="Calibri" w:hAnsi="Calibri" w:cs="Calibri"/>
          <w:b/>
          <w:color w:val="000000"/>
          <w:sz w:val="22"/>
          <w:szCs w:val="22"/>
        </w:rPr>
        <w:t xml:space="preserve">1.1.8. Sociedade cooperativa: </w:t>
      </w:r>
      <w:r>
        <w:rPr>
          <w:rFonts w:ascii="Calibri" w:eastAsia="Calibri" w:hAnsi="Calibri" w:cs="Calibri"/>
          <w:color w:val="000000"/>
          <w:sz w:val="22"/>
          <w:szCs w:val="22"/>
        </w:rPr>
        <w:t xml:space="preserve">ata de fundação e estatuto social, com a ata da assembleia que o aprovou, devidamente arquivado na Junta Comercial ou inscrito no Registro Civil das Pessoas Jurídicas da respectiva sede, além do registro de que trata o art. 107 da Lei nº 5.764, de 1971. </w:t>
      </w:r>
    </w:p>
    <w:p w14:paraId="00765446" w14:textId="77777777" w:rsidR="003159A6" w:rsidRDefault="003159A6">
      <w:pPr>
        <w:jc w:val="both"/>
        <w:rPr>
          <w:rFonts w:ascii="Calibri" w:eastAsia="Calibri" w:hAnsi="Calibri" w:cs="Calibri"/>
          <w:color w:val="000000"/>
          <w:sz w:val="22"/>
          <w:szCs w:val="22"/>
        </w:rPr>
      </w:pPr>
    </w:p>
    <w:p w14:paraId="568BAF96" w14:textId="77777777" w:rsidR="003159A6" w:rsidRDefault="00000000">
      <w:pPr>
        <w:jc w:val="both"/>
        <w:rPr>
          <w:rFonts w:ascii="Calibri" w:eastAsia="Calibri" w:hAnsi="Calibri" w:cs="Calibri"/>
          <w:color w:val="000000"/>
          <w:sz w:val="22"/>
          <w:szCs w:val="22"/>
        </w:rPr>
      </w:pPr>
      <w:r>
        <w:rPr>
          <w:rFonts w:ascii="Calibri" w:eastAsia="Calibri" w:hAnsi="Calibri" w:cs="Calibri"/>
          <w:b/>
          <w:color w:val="000000"/>
          <w:sz w:val="22"/>
          <w:szCs w:val="22"/>
        </w:rPr>
        <w:t xml:space="preserve">1.1.9. </w:t>
      </w:r>
      <w:r>
        <w:rPr>
          <w:rFonts w:ascii="Calibri" w:eastAsia="Calibri" w:hAnsi="Calibri" w:cs="Calibri"/>
          <w:color w:val="000000"/>
          <w:sz w:val="22"/>
          <w:szCs w:val="22"/>
        </w:rPr>
        <w:t xml:space="preserve">Os documentos apresentados deverão estar acompanhados de todas as alterações ou da consolidação respectiva. </w:t>
      </w:r>
    </w:p>
    <w:p w14:paraId="47DBE323" w14:textId="77777777" w:rsidR="003159A6" w:rsidRDefault="003159A6">
      <w:pPr>
        <w:rPr>
          <w:rFonts w:ascii="Calibri" w:eastAsia="Calibri" w:hAnsi="Calibri" w:cs="Calibri"/>
          <w:color w:val="000000"/>
          <w:sz w:val="22"/>
          <w:szCs w:val="22"/>
        </w:rPr>
      </w:pPr>
    </w:p>
    <w:p w14:paraId="59A58C41" w14:textId="77777777" w:rsidR="003159A6" w:rsidRDefault="003159A6">
      <w:pPr>
        <w:pBdr>
          <w:top w:val="nil"/>
          <w:left w:val="nil"/>
          <w:bottom w:val="nil"/>
          <w:right w:val="nil"/>
          <w:between w:val="nil"/>
        </w:pBdr>
        <w:jc w:val="both"/>
        <w:rPr>
          <w:rFonts w:ascii="Calibri" w:eastAsia="Calibri" w:hAnsi="Calibri" w:cs="Calibri"/>
          <w:color w:val="000000"/>
          <w:sz w:val="22"/>
          <w:szCs w:val="22"/>
        </w:rPr>
      </w:pPr>
    </w:p>
    <w:p w14:paraId="3F0291F3" w14:textId="77777777" w:rsidR="003159A6" w:rsidRDefault="00000000">
      <w:pPr>
        <w:numPr>
          <w:ilvl w:val="1"/>
          <w:numId w:val="1"/>
        </w:numPr>
        <w:pBdr>
          <w:top w:val="nil"/>
          <w:left w:val="nil"/>
          <w:bottom w:val="nil"/>
          <w:right w:val="nil"/>
          <w:between w:val="nil"/>
        </w:pBdr>
        <w:ind w:left="0" w:firstLine="0"/>
        <w:jc w:val="both"/>
        <w:rPr>
          <w:rFonts w:ascii="Calibri" w:eastAsia="Calibri" w:hAnsi="Calibri" w:cs="Calibri"/>
          <w:color w:val="000000"/>
          <w:sz w:val="22"/>
          <w:szCs w:val="22"/>
        </w:rPr>
      </w:pPr>
      <w:r>
        <w:rPr>
          <w:rFonts w:ascii="Calibri" w:eastAsia="Calibri" w:hAnsi="Calibri" w:cs="Calibri"/>
          <w:b/>
          <w:color w:val="000000"/>
          <w:sz w:val="22"/>
          <w:szCs w:val="22"/>
        </w:rPr>
        <w:t>HABILITAÇÕES FISCAL, SOCIAL E TRABALHISTA</w:t>
      </w:r>
      <w:r>
        <w:rPr>
          <w:rFonts w:ascii="Calibri" w:eastAsia="Calibri" w:hAnsi="Calibri" w:cs="Calibri"/>
          <w:color w:val="000000"/>
          <w:sz w:val="22"/>
          <w:szCs w:val="22"/>
        </w:rPr>
        <w:t xml:space="preserve">: </w:t>
      </w:r>
    </w:p>
    <w:p w14:paraId="60A5E62D" w14:textId="77777777" w:rsidR="003159A6" w:rsidRDefault="003159A6">
      <w:pPr>
        <w:jc w:val="both"/>
        <w:rPr>
          <w:rFonts w:ascii="Calibri" w:eastAsia="Calibri" w:hAnsi="Calibri" w:cs="Calibri"/>
          <w:color w:val="000000"/>
          <w:sz w:val="22"/>
          <w:szCs w:val="22"/>
        </w:rPr>
      </w:pPr>
    </w:p>
    <w:p w14:paraId="577C3073" w14:textId="77777777" w:rsidR="003159A6" w:rsidRDefault="00000000">
      <w:pPr>
        <w:spacing w:after="173"/>
        <w:jc w:val="both"/>
        <w:rPr>
          <w:rFonts w:ascii="Calibri" w:eastAsia="Calibri" w:hAnsi="Calibri" w:cs="Calibri"/>
          <w:color w:val="000000"/>
          <w:sz w:val="22"/>
          <w:szCs w:val="22"/>
        </w:rPr>
      </w:pPr>
      <w:r>
        <w:rPr>
          <w:rFonts w:ascii="Calibri" w:eastAsia="Calibri" w:hAnsi="Calibri" w:cs="Calibri"/>
          <w:b/>
          <w:color w:val="000000"/>
          <w:sz w:val="22"/>
          <w:szCs w:val="22"/>
        </w:rPr>
        <w:t xml:space="preserve">1.2.1. </w:t>
      </w:r>
      <w:r>
        <w:rPr>
          <w:rFonts w:ascii="Calibri" w:eastAsia="Calibri" w:hAnsi="Calibri" w:cs="Calibri"/>
          <w:color w:val="000000"/>
          <w:sz w:val="22"/>
          <w:szCs w:val="22"/>
        </w:rPr>
        <w:t xml:space="preserve">Prova de inscrição no </w:t>
      </w:r>
      <w:r>
        <w:rPr>
          <w:rFonts w:ascii="Calibri" w:eastAsia="Calibri" w:hAnsi="Calibri" w:cs="Calibri"/>
          <w:b/>
          <w:color w:val="000000"/>
          <w:sz w:val="22"/>
          <w:szCs w:val="22"/>
        </w:rPr>
        <w:t xml:space="preserve">Cadastro de Pessoas Físicas </w:t>
      </w:r>
      <w:r>
        <w:rPr>
          <w:rFonts w:ascii="Calibri" w:eastAsia="Calibri" w:hAnsi="Calibri" w:cs="Calibri"/>
          <w:color w:val="000000"/>
          <w:sz w:val="22"/>
          <w:szCs w:val="22"/>
        </w:rPr>
        <w:t xml:space="preserve">(CPF); </w:t>
      </w:r>
    </w:p>
    <w:p w14:paraId="525B9F64" w14:textId="77777777" w:rsidR="003159A6" w:rsidRDefault="00000000">
      <w:pPr>
        <w:spacing w:after="173"/>
        <w:jc w:val="both"/>
        <w:rPr>
          <w:rFonts w:ascii="Calibri" w:eastAsia="Calibri" w:hAnsi="Calibri" w:cs="Calibri"/>
          <w:color w:val="000000"/>
          <w:sz w:val="22"/>
          <w:szCs w:val="22"/>
        </w:rPr>
      </w:pPr>
      <w:r>
        <w:rPr>
          <w:rFonts w:ascii="Calibri" w:eastAsia="Calibri" w:hAnsi="Calibri" w:cs="Calibri"/>
          <w:b/>
          <w:color w:val="000000"/>
          <w:sz w:val="22"/>
          <w:szCs w:val="22"/>
        </w:rPr>
        <w:t xml:space="preserve">1.2.2. </w:t>
      </w:r>
      <w:r>
        <w:rPr>
          <w:rFonts w:ascii="Calibri" w:eastAsia="Calibri" w:hAnsi="Calibri" w:cs="Calibri"/>
          <w:color w:val="000000"/>
          <w:sz w:val="22"/>
          <w:szCs w:val="22"/>
        </w:rPr>
        <w:t xml:space="preserve">Prova de inscrição no </w:t>
      </w:r>
      <w:r>
        <w:rPr>
          <w:rFonts w:ascii="Calibri" w:eastAsia="Calibri" w:hAnsi="Calibri" w:cs="Calibri"/>
          <w:b/>
          <w:color w:val="000000"/>
          <w:sz w:val="22"/>
          <w:szCs w:val="22"/>
        </w:rPr>
        <w:t>Cadastro Nacional da Pessoa Jurídic</w:t>
      </w:r>
      <w:r>
        <w:rPr>
          <w:rFonts w:ascii="Calibri" w:eastAsia="Calibri" w:hAnsi="Calibri" w:cs="Calibri"/>
          <w:color w:val="000000"/>
          <w:sz w:val="22"/>
          <w:szCs w:val="22"/>
        </w:rPr>
        <w:t xml:space="preserve">a (CNPJ); </w:t>
      </w:r>
    </w:p>
    <w:p w14:paraId="1FFEA396" w14:textId="77777777" w:rsidR="003159A6" w:rsidRDefault="00000000">
      <w:pPr>
        <w:spacing w:after="173"/>
        <w:jc w:val="both"/>
        <w:rPr>
          <w:rFonts w:ascii="Calibri" w:eastAsia="Calibri" w:hAnsi="Calibri" w:cs="Calibri"/>
          <w:color w:val="000000"/>
          <w:sz w:val="22"/>
          <w:szCs w:val="22"/>
        </w:rPr>
      </w:pPr>
      <w:r>
        <w:rPr>
          <w:rFonts w:ascii="Calibri" w:eastAsia="Calibri" w:hAnsi="Calibri" w:cs="Calibri"/>
          <w:b/>
          <w:color w:val="000000"/>
          <w:sz w:val="22"/>
          <w:szCs w:val="22"/>
        </w:rPr>
        <w:t xml:space="preserve">1.2.3. </w:t>
      </w:r>
      <w:r>
        <w:rPr>
          <w:rFonts w:ascii="Calibri" w:eastAsia="Calibri" w:hAnsi="Calibri" w:cs="Calibri"/>
          <w:color w:val="000000"/>
          <w:sz w:val="22"/>
          <w:szCs w:val="22"/>
        </w:rPr>
        <w:t xml:space="preserve">Certidão Negativa de Débitos Relativos aos Tributos </w:t>
      </w:r>
      <w:r>
        <w:rPr>
          <w:rFonts w:ascii="Calibri" w:eastAsia="Calibri" w:hAnsi="Calibri" w:cs="Calibri"/>
          <w:b/>
          <w:color w:val="000000"/>
          <w:sz w:val="22"/>
          <w:szCs w:val="22"/>
        </w:rPr>
        <w:t xml:space="preserve">Federais </w:t>
      </w:r>
      <w:r>
        <w:rPr>
          <w:rFonts w:ascii="Calibri" w:eastAsia="Calibri" w:hAnsi="Calibri" w:cs="Calibri"/>
          <w:color w:val="000000"/>
          <w:sz w:val="22"/>
          <w:szCs w:val="22"/>
        </w:rPr>
        <w:t xml:space="preserve">e à Dívida Ativa da União; </w:t>
      </w:r>
    </w:p>
    <w:p w14:paraId="06D66652" w14:textId="77777777" w:rsidR="003159A6" w:rsidRDefault="00000000">
      <w:pPr>
        <w:spacing w:after="173"/>
        <w:jc w:val="both"/>
        <w:rPr>
          <w:rFonts w:ascii="Calibri" w:eastAsia="Calibri" w:hAnsi="Calibri" w:cs="Calibri"/>
          <w:color w:val="000000"/>
          <w:sz w:val="22"/>
          <w:szCs w:val="22"/>
        </w:rPr>
      </w:pPr>
      <w:r>
        <w:rPr>
          <w:rFonts w:ascii="Calibri" w:eastAsia="Calibri" w:hAnsi="Calibri" w:cs="Calibri"/>
          <w:b/>
          <w:color w:val="000000"/>
          <w:sz w:val="22"/>
          <w:szCs w:val="22"/>
        </w:rPr>
        <w:lastRenderedPageBreak/>
        <w:t xml:space="preserve">1.2.4. </w:t>
      </w:r>
      <w:r>
        <w:rPr>
          <w:rFonts w:ascii="Calibri" w:eastAsia="Calibri" w:hAnsi="Calibri" w:cs="Calibri"/>
          <w:color w:val="000000"/>
          <w:sz w:val="22"/>
          <w:szCs w:val="22"/>
        </w:rPr>
        <w:t xml:space="preserve">Prova de regularidade com o </w:t>
      </w:r>
      <w:r>
        <w:rPr>
          <w:rFonts w:ascii="Calibri" w:eastAsia="Calibri" w:hAnsi="Calibri" w:cs="Calibri"/>
          <w:b/>
          <w:color w:val="000000"/>
          <w:sz w:val="22"/>
          <w:szCs w:val="22"/>
        </w:rPr>
        <w:t xml:space="preserve">Fundo de Garantia do Tempo de Serviço (FGTS); </w:t>
      </w:r>
    </w:p>
    <w:p w14:paraId="6A200D6F" w14:textId="77777777" w:rsidR="003159A6" w:rsidRDefault="00000000">
      <w:pPr>
        <w:spacing w:after="173"/>
        <w:jc w:val="both"/>
        <w:rPr>
          <w:rFonts w:ascii="Calibri" w:eastAsia="Calibri" w:hAnsi="Calibri" w:cs="Calibri"/>
          <w:color w:val="000000"/>
          <w:sz w:val="22"/>
          <w:szCs w:val="22"/>
        </w:rPr>
      </w:pPr>
      <w:r>
        <w:rPr>
          <w:rFonts w:ascii="Calibri" w:eastAsia="Calibri" w:hAnsi="Calibri" w:cs="Calibri"/>
          <w:b/>
          <w:color w:val="000000"/>
          <w:sz w:val="22"/>
          <w:szCs w:val="22"/>
        </w:rPr>
        <w:t>1.2.5. Certidão de inexistência de débitos inadimplidos perante a Justiça do Trabalho</w:t>
      </w:r>
      <w:r>
        <w:rPr>
          <w:rFonts w:ascii="Calibri" w:eastAsia="Calibri" w:hAnsi="Calibri" w:cs="Calibri"/>
          <w:color w:val="000000"/>
          <w:sz w:val="22"/>
          <w:szCs w:val="22"/>
        </w:rPr>
        <w:t xml:space="preserve">, mediante a apresentação de certidão negativa ou positiva com efeito de negativa, nos termos do Título VII-A da Consolidação das Leis do Trabalho, aprovada pelo Decreto-Lei nº 5.452, de 1º de maio de 1943; </w:t>
      </w:r>
    </w:p>
    <w:p w14:paraId="6AB05D9F" w14:textId="77777777" w:rsidR="003159A6" w:rsidRDefault="00000000">
      <w:pPr>
        <w:jc w:val="both"/>
        <w:rPr>
          <w:rFonts w:ascii="Calibri" w:eastAsia="Calibri" w:hAnsi="Calibri" w:cs="Calibri"/>
          <w:b/>
          <w:color w:val="000000"/>
          <w:sz w:val="22"/>
          <w:szCs w:val="22"/>
        </w:rPr>
      </w:pPr>
      <w:r>
        <w:rPr>
          <w:rFonts w:ascii="Calibri" w:eastAsia="Calibri" w:hAnsi="Calibri" w:cs="Calibri"/>
          <w:b/>
          <w:color w:val="000000"/>
          <w:sz w:val="22"/>
          <w:szCs w:val="22"/>
        </w:rPr>
        <w:t xml:space="preserve">1.2.6. </w:t>
      </w:r>
      <w:r>
        <w:rPr>
          <w:rFonts w:ascii="Calibri" w:eastAsia="Calibri" w:hAnsi="Calibri" w:cs="Calibri"/>
          <w:sz w:val="22"/>
          <w:szCs w:val="22"/>
        </w:rPr>
        <w:t>Prova de inscrição no cadastro de contribuintes Municipal/Distrital relativo ao domicílio ou sede do fornecedor, pertinente ao seu ramo de atividade e compatível com o objeto contratual;</w:t>
      </w:r>
    </w:p>
    <w:p w14:paraId="0B049819" w14:textId="77777777" w:rsidR="003159A6" w:rsidRDefault="003159A6">
      <w:pPr>
        <w:jc w:val="both"/>
        <w:rPr>
          <w:rFonts w:ascii="Calibri" w:eastAsia="Calibri" w:hAnsi="Calibri" w:cs="Calibri"/>
          <w:b/>
          <w:color w:val="000000"/>
          <w:sz w:val="22"/>
          <w:szCs w:val="22"/>
        </w:rPr>
      </w:pPr>
    </w:p>
    <w:p w14:paraId="4A4BA9CF" w14:textId="77777777" w:rsidR="003159A6" w:rsidRDefault="00000000">
      <w:pPr>
        <w:jc w:val="both"/>
        <w:rPr>
          <w:rFonts w:ascii="Calibri" w:eastAsia="Calibri" w:hAnsi="Calibri" w:cs="Calibri"/>
          <w:color w:val="000000"/>
          <w:sz w:val="22"/>
          <w:szCs w:val="22"/>
        </w:rPr>
      </w:pPr>
      <w:r>
        <w:rPr>
          <w:rFonts w:ascii="Calibri" w:eastAsia="Calibri" w:hAnsi="Calibri" w:cs="Calibri"/>
          <w:b/>
          <w:color w:val="000000"/>
          <w:sz w:val="22"/>
          <w:szCs w:val="22"/>
        </w:rPr>
        <w:t>1.2.7.</w:t>
      </w:r>
      <w:r>
        <w:rPr>
          <w:rFonts w:ascii="Calibri" w:eastAsia="Calibri" w:hAnsi="Calibri" w:cs="Calibri"/>
          <w:color w:val="000000"/>
          <w:sz w:val="22"/>
          <w:szCs w:val="22"/>
        </w:rPr>
        <w:t xml:space="preserve"> Certidão de </w:t>
      </w:r>
      <w:r>
        <w:rPr>
          <w:rFonts w:ascii="Calibri" w:eastAsia="Calibri" w:hAnsi="Calibri" w:cs="Calibri"/>
          <w:b/>
          <w:color w:val="000000"/>
          <w:sz w:val="22"/>
          <w:szCs w:val="22"/>
        </w:rPr>
        <w:t>regularidade Municipal</w:t>
      </w:r>
      <w:r>
        <w:rPr>
          <w:rFonts w:ascii="Calibri" w:eastAsia="Calibri" w:hAnsi="Calibri" w:cs="Calibri"/>
          <w:color w:val="000000"/>
          <w:sz w:val="22"/>
          <w:szCs w:val="22"/>
        </w:rPr>
        <w:t xml:space="preserve">, relativa à atividade em cujo exercício contrata ou concorre; </w:t>
      </w:r>
    </w:p>
    <w:p w14:paraId="53BE42EA" w14:textId="77777777" w:rsidR="003159A6" w:rsidRDefault="003159A6">
      <w:pPr>
        <w:jc w:val="both"/>
        <w:rPr>
          <w:rFonts w:ascii="Calibri" w:eastAsia="Calibri" w:hAnsi="Calibri" w:cs="Calibri"/>
          <w:color w:val="000000"/>
          <w:sz w:val="22"/>
          <w:szCs w:val="22"/>
        </w:rPr>
      </w:pPr>
    </w:p>
    <w:p w14:paraId="4519E73F" w14:textId="77777777" w:rsidR="003159A6" w:rsidRDefault="00000000">
      <w:pPr>
        <w:jc w:val="both"/>
        <w:rPr>
          <w:rFonts w:ascii="Calibri" w:eastAsia="Calibri" w:hAnsi="Calibri" w:cs="Calibri"/>
          <w:sz w:val="22"/>
          <w:szCs w:val="22"/>
        </w:rPr>
      </w:pPr>
      <w:r>
        <w:rPr>
          <w:rFonts w:ascii="Calibri" w:eastAsia="Calibri" w:hAnsi="Calibri" w:cs="Calibri"/>
          <w:b/>
          <w:sz w:val="22"/>
          <w:szCs w:val="22"/>
        </w:rPr>
        <w:t>1.2.8</w:t>
      </w:r>
      <w:r>
        <w:rPr>
          <w:rFonts w:ascii="Calibri" w:eastAsia="Calibri" w:hAnsi="Calibri" w:cs="Calibri"/>
          <w:sz w:val="22"/>
          <w:szCs w:val="22"/>
        </w:rPr>
        <w:t>. Caso o fornecedor seja considerado isento dos tributos Municipal/Distrital relacionados ao objeto contratual, deverá comprovar tal condição mediante a apresentação de declaração da Fazenda respectiva do seu domicílio ou sede, ou outra equivalente, na forma da lei.</w:t>
      </w:r>
    </w:p>
    <w:p w14:paraId="0DC9265E" w14:textId="77777777" w:rsidR="003159A6" w:rsidRDefault="003159A6">
      <w:pPr>
        <w:jc w:val="both"/>
        <w:rPr>
          <w:rFonts w:ascii="Calibri" w:eastAsia="Calibri" w:hAnsi="Calibri" w:cs="Calibri"/>
          <w:sz w:val="22"/>
          <w:szCs w:val="22"/>
        </w:rPr>
      </w:pPr>
    </w:p>
    <w:p w14:paraId="78D1ACC0" w14:textId="77777777" w:rsidR="003159A6" w:rsidRDefault="00000000">
      <w:pPr>
        <w:jc w:val="both"/>
        <w:rPr>
          <w:rFonts w:ascii="Calibri" w:eastAsia="Calibri" w:hAnsi="Calibri" w:cs="Calibri"/>
          <w:sz w:val="22"/>
          <w:szCs w:val="22"/>
        </w:rPr>
      </w:pPr>
      <w:r>
        <w:rPr>
          <w:rFonts w:ascii="Calibri" w:eastAsia="Calibri" w:hAnsi="Calibri" w:cs="Calibri"/>
          <w:b/>
          <w:sz w:val="22"/>
          <w:szCs w:val="22"/>
        </w:rPr>
        <w:t>1.2.9.</w:t>
      </w:r>
      <w:r>
        <w:rPr>
          <w:rFonts w:ascii="Calibri" w:eastAsia="Calibri" w:hAnsi="Calibri" w:cs="Calibri"/>
          <w:sz w:val="22"/>
          <w:szCs w:val="22"/>
        </w:rPr>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EDD4254" w14:textId="77777777" w:rsidR="003159A6" w:rsidRDefault="003159A6">
      <w:pPr>
        <w:jc w:val="both"/>
        <w:rPr>
          <w:rFonts w:ascii="Calibri" w:eastAsia="Calibri" w:hAnsi="Calibri" w:cs="Calibri"/>
          <w:color w:val="000000"/>
          <w:sz w:val="22"/>
          <w:szCs w:val="22"/>
        </w:rPr>
      </w:pPr>
    </w:p>
    <w:p w14:paraId="29465EAB" w14:textId="77777777" w:rsidR="003159A6" w:rsidRDefault="00000000">
      <w:pPr>
        <w:numPr>
          <w:ilvl w:val="1"/>
          <w:numId w:val="1"/>
        </w:numPr>
        <w:pBdr>
          <w:top w:val="nil"/>
          <w:left w:val="nil"/>
          <w:bottom w:val="nil"/>
          <w:right w:val="nil"/>
          <w:between w:val="nil"/>
        </w:pBdr>
        <w:shd w:val="clear" w:color="auto" w:fill="FFFFFF"/>
        <w:spacing w:before="120" w:after="120" w:line="276" w:lineRule="auto"/>
        <w:ind w:left="0" w:firstLine="0"/>
        <w:jc w:val="both"/>
        <w:rPr>
          <w:rFonts w:ascii="Calibri" w:eastAsia="Calibri" w:hAnsi="Calibri" w:cs="Calibri"/>
          <w:color w:val="000000"/>
          <w:sz w:val="22"/>
          <w:szCs w:val="22"/>
        </w:rPr>
      </w:pPr>
      <w:r>
        <w:rPr>
          <w:rFonts w:ascii="Calibri" w:eastAsia="Calibri" w:hAnsi="Calibri" w:cs="Calibri"/>
          <w:b/>
          <w:color w:val="000000"/>
          <w:sz w:val="22"/>
          <w:szCs w:val="22"/>
        </w:rPr>
        <w:t xml:space="preserve">Qualificação Econômico-Financeira: </w:t>
      </w:r>
    </w:p>
    <w:p w14:paraId="0BAA8AE9" w14:textId="77777777" w:rsidR="003159A6" w:rsidRDefault="00000000">
      <w:pPr>
        <w:numPr>
          <w:ilvl w:val="2"/>
          <w:numId w:val="1"/>
        </w:numPr>
        <w:pBdr>
          <w:top w:val="nil"/>
          <w:left w:val="nil"/>
          <w:bottom w:val="nil"/>
          <w:right w:val="nil"/>
          <w:between w:val="nil"/>
        </w:pBdr>
        <w:spacing w:before="120" w:after="120"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Certidão negativa de falência expedida pelo distribuidor da sede do fornecedor;</w:t>
      </w:r>
    </w:p>
    <w:p w14:paraId="289FB662" w14:textId="77777777" w:rsidR="003159A6" w:rsidRDefault="003159A6">
      <w:pPr>
        <w:rPr>
          <w:rFonts w:ascii="Calibri" w:eastAsia="Calibri" w:hAnsi="Calibri" w:cs="Calibri"/>
          <w:sz w:val="22"/>
          <w:szCs w:val="22"/>
        </w:rPr>
      </w:pPr>
    </w:p>
    <w:p w14:paraId="122487C0" w14:textId="77777777" w:rsidR="003159A6" w:rsidRDefault="00000000">
      <w:pPr>
        <w:numPr>
          <w:ilvl w:val="0"/>
          <w:numId w:val="1"/>
        </w:numPr>
        <w:pBdr>
          <w:top w:val="nil"/>
          <w:left w:val="nil"/>
          <w:bottom w:val="nil"/>
          <w:right w:val="nil"/>
          <w:between w:val="nil"/>
        </w:pBdr>
        <w:shd w:val="clear" w:color="auto" w:fill="FFFFFF"/>
        <w:spacing w:before="120" w:after="120" w:line="276" w:lineRule="auto"/>
        <w:ind w:left="0" w:firstLine="0"/>
        <w:jc w:val="both"/>
        <w:rPr>
          <w:rFonts w:ascii="Calibri" w:eastAsia="Calibri" w:hAnsi="Calibri" w:cs="Calibri"/>
          <w:b/>
          <w:color w:val="000000"/>
          <w:sz w:val="22"/>
          <w:szCs w:val="22"/>
        </w:rPr>
      </w:pPr>
      <w:r>
        <w:rPr>
          <w:rFonts w:ascii="Calibri" w:eastAsia="Calibri" w:hAnsi="Calibri" w:cs="Calibri"/>
          <w:b/>
          <w:color w:val="000000"/>
          <w:sz w:val="22"/>
          <w:szCs w:val="22"/>
        </w:rPr>
        <w:t xml:space="preserve">Qualificação Técnica       </w:t>
      </w:r>
    </w:p>
    <w:p w14:paraId="1E78826E" w14:textId="77777777" w:rsidR="003159A6" w:rsidRDefault="00000000">
      <w:pPr>
        <w:numPr>
          <w:ilvl w:val="1"/>
          <w:numId w:val="1"/>
        </w:numPr>
        <w:pBdr>
          <w:top w:val="nil"/>
          <w:left w:val="nil"/>
          <w:bottom w:val="nil"/>
          <w:right w:val="nil"/>
          <w:between w:val="nil"/>
        </w:pBdr>
        <w:ind w:left="0" w:firstLine="0"/>
        <w:jc w:val="both"/>
        <w:rPr>
          <w:rFonts w:ascii="Calibri" w:eastAsia="Calibri" w:hAnsi="Calibri" w:cs="Calibri"/>
          <w:sz w:val="22"/>
          <w:szCs w:val="22"/>
        </w:rPr>
      </w:pPr>
      <w:r>
        <w:rPr>
          <w:rFonts w:ascii="Calibri" w:eastAsia="Calibri" w:hAnsi="Calibri" w:cs="Calibri"/>
          <w:sz w:val="22"/>
          <w:szCs w:val="22"/>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103079D9" w14:textId="77777777" w:rsidR="003159A6" w:rsidRDefault="003159A6">
      <w:pPr>
        <w:pBdr>
          <w:top w:val="nil"/>
          <w:left w:val="nil"/>
          <w:bottom w:val="nil"/>
          <w:right w:val="nil"/>
          <w:between w:val="nil"/>
        </w:pBdr>
        <w:jc w:val="both"/>
        <w:rPr>
          <w:rFonts w:ascii="Calibri" w:eastAsia="Calibri" w:hAnsi="Calibri" w:cs="Calibri"/>
          <w:sz w:val="22"/>
          <w:szCs w:val="22"/>
        </w:rPr>
      </w:pPr>
    </w:p>
    <w:p w14:paraId="2EBF430A" w14:textId="77777777" w:rsidR="003159A6" w:rsidRDefault="00000000">
      <w:pPr>
        <w:numPr>
          <w:ilvl w:val="1"/>
          <w:numId w:val="1"/>
        </w:numPr>
        <w:pBdr>
          <w:top w:val="nil"/>
          <w:left w:val="nil"/>
          <w:bottom w:val="nil"/>
          <w:right w:val="nil"/>
          <w:between w:val="nil"/>
        </w:pBdr>
        <w:spacing w:line="276" w:lineRule="auto"/>
        <w:ind w:left="0" w:firstLine="0"/>
        <w:jc w:val="both"/>
        <w:rPr>
          <w:rFonts w:ascii="Calibri" w:eastAsia="Calibri" w:hAnsi="Calibri" w:cs="Calibri"/>
          <w:sz w:val="22"/>
          <w:szCs w:val="22"/>
        </w:rPr>
      </w:pPr>
      <w:r>
        <w:rPr>
          <w:rFonts w:ascii="Calibri" w:eastAsia="Calibri" w:hAnsi="Calibri" w:cs="Calibri"/>
          <w:sz w:val="22"/>
          <w:szCs w:val="22"/>
        </w:rPr>
        <w:t>Para fins de comprovação do item acima, será exigido Atestado de Capacidade Técnica.</w:t>
      </w:r>
    </w:p>
    <w:p w14:paraId="7A7B9BDD" w14:textId="77777777" w:rsidR="003159A6" w:rsidRDefault="00000000">
      <w:pPr>
        <w:numPr>
          <w:ilvl w:val="1"/>
          <w:numId w:val="1"/>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sz w:val="22"/>
          <w:szCs w:val="22"/>
        </w:rPr>
        <w:t>O fornecedor dispon</w:t>
      </w:r>
      <w:r>
        <w:rPr>
          <w:rFonts w:ascii="Calibri" w:eastAsia="Calibri" w:hAnsi="Calibri" w:cs="Calibri"/>
          <w:color w:val="000000"/>
          <w:sz w:val="22"/>
          <w:szCs w:val="22"/>
        </w:rPr>
        <w:t xml:space="preserve">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p w14:paraId="73176731" w14:textId="77777777" w:rsidR="003159A6" w:rsidRDefault="00000000">
      <w:pPr>
        <w:numPr>
          <w:ilvl w:val="1"/>
          <w:numId w:val="1"/>
        </w:numPr>
        <w:pBdr>
          <w:top w:val="nil"/>
          <w:left w:val="nil"/>
          <w:bottom w:val="nil"/>
          <w:right w:val="nil"/>
          <w:between w:val="nil"/>
        </w:pBdr>
        <w:spacing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Para comprovação de capacidade técnica operacional, não haverá imposição de quantitativos mínimos.</w:t>
      </w:r>
    </w:p>
    <w:p w14:paraId="63DEB105" w14:textId="77777777" w:rsidR="003159A6" w:rsidRDefault="00000000">
      <w:pPr>
        <w:numPr>
          <w:ilvl w:val="1"/>
          <w:numId w:val="1"/>
        </w:numPr>
        <w:pBdr>
          <w:top w:val="nil"/>
          <w:left w:val="nil"/>
          <w:bottom w:val="nil"/>
          <w:right w:val="nil"/>
          <w:between w:val="nil"/>
        </w:pBdr>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Os atestados deverão referir-se a serviços prestados no âmbito de sua atividade econômica principal ou secundária especificadas no contrato social vigente; </w:t>
      </w:r>
    </w:p>
    <w:p w14:paraId="7139EE25" w14:textId="77777777" w:rsidR="003159A6" w:rsidRDefault="00000000">
      <w:pPr>
        <w:numPr>
          <w:ilvl w:val="1"/>
          <w:numId w:val="1"/>
        </w:numPr>
        <w:pBdr>
          <w:top w:val="nil"/>
          <w:left w:val="nil"/>
          <w:bottom w:val="nil"/>
          <w:right w:val="nil"/>
          <w:between w:val="nil"/>
        </w:pBdr>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Serão aceitos atestados ou outros documentos hábeis emitidos por entidades estrangeiras quando acompanhados de tradução para o português, salvo se comprovada a inidoneidade da entidade emissora. </w:t>
      </w:r>
    </w:p>
    <w:p w14:paraId="45066B6B" w14:textId="77777777" w:rsidR="00256AD0" w:rsidRPr="00256AD0" w:rsidRDefault="00000000">
      <w:pPr>
        <w:numPr>
          <w:ilvl w:val="1"/>
          <w:numId w:val="1"/>
        </w:numPr>
        <w:pBdr>
          <w:top w:val="nil"/>
          <w:left w:val="nil"/>
          <w:bottom w:val="nil"/>
          <w:right w:val="nil"/>
          <w:between w:val="nil"/>
        </w:pBdr>
        <w:ind w:left="0" w:firstLine="0"/>
        <w:jc w:val="both"/>
        <w:rPr>
          <w:sz w:val="22"/>
          <w:szCs w:val="22"/>
        </w:rPr>
      </w:pPr>
      <w:r>
        <w:rPr>
          <w:rFonts w:ascii="Calibri" w:eastAsia="Calibri" w:hAnsi="Calibri" w:cs="Calibri"/>
          <w:color w:val="000000"/>
          <w:sz w:val="22"/>
          <w:szCs w:val="22"/>
        </w:rPr>
        <w:t xml:space="preserve">A apresentação de certidões ou atestados de desempenho anterior emitido em favor de consórcio do qual tenha feito parte será admitido, desde que atendidos os requisitos do art. 67, §§ 10 e 11, da Lei nº 14.133/2021 e regulamentos sobre o tema. </w:t>
      </w:r>
    </w:p>
    <w:p w14:paraId="5671FFC5" w14:textId="40B857F4" w:rsidR="003159A6" w:rsidRDefault="00256AD0">
      <w:pPr>
        <w:numPr>
          <w:ilvl w:val="1"/>
          <w:numId w:val="1"/>
        </w:numPr>
        <w:pBdr>
          <w:top w:val="nil"/>
          <w:left w:val="nil"/>
          <w:bottom w:val="nil"/>
          <w:right w:val="nil"/>
          <w:between w:val="nil"/>
        </w:pBdr>
        <w:ind w:left="0" w:firstLine="0"/>
        <w:jc w:val="both"/>
        <w:rPr>
          <w:sz w:val="22"/>
          <w:szCs w:val="22"/>
        </w:rPr>
      </w:pPr>
      <w:r>
        <w:rPr>
          <w:rFonts w:ascii="Calibri" w:eastAsia="Calibri" w:hAnsi="Calibri" w:cs="Calibri"/>
          <w:color w:val="000000"/>
          <w:sz w:val="22"/>
          <w:szCs w:val="22"/>
        </w:rPr>
        <w:t>Certificação INMETRO do item.</w:t>
      </w:r>
      <w:r>
        <w:t xml:space="preserve"> </w:t>
      </w:r>
      <w:r w:rsidR="00000000">
        <w:br w:type="page"/>
      </w:r>
    </w:p>
    <w:p w14:paraId="6E6E0BFE" w14:textId="77777777" w:rsidR="003159A6" w:rsidRDefault="00000000">
      <w:pPr>
        <w:pBdr>
          <w:bottom w:val="single" w:sz="4" w:space="1" w:color="000000"/>
        </w:pBdr>
        <w:jc w:val="center"/>
        <w:rPr>
          <w:rFonts w:ascii="Calibri" w:eastAsia="Calibri" w:hAnsi="Calibri" w:cs="Calibri"/>
          <w:b/>
          <w:sz w:val="22"/>
          <w:szCs w:val="22"/>
        </w:rPr>
      </w:pPr>
      <w:r>
        <w:rPr>
          <w:rFonts w:ascii="Calibri" w:eastAsia="Calibri" w:hAnsi="Calibri" w:cs="Calibri"/>
          <w:b/>
          <w:sz w:val="22"/>
          <w:szCs w:val="22"/>
        </w:rPr>
        <w:lastRenderedPageBreak/>
        <w:t>ANEXO II – TERMO DE REFERÊNCIA</w:t>
      </w:r>
    </w:p>
    <w:p w14:paraId="0ECF10E7" w14:textId="77777777" w:rsidR="003159A6" w:rsidRDefault="003159A6">
      <w:pPr>
        <w:jc w:val="center"/>
        <w:rPr>
          <w:rFonts w:ascii="Calibri" w:eastAsia="Calibri" w:hAnsi="Calibri" w:cs="Calibri"/>
          <w:b/>
          <w:sz w:val="22"/>
          <w:szCs w:val="22"/>
        </w:rPr>
      </w:pPr>
    </w:p>
    <w:p w14:paraId="38C82AB0" w14:textId="77777777" w:rsidR="003159A6" w:rsidRDefault="00000000">
      <w:pPr>
        <w:jc w:val="center"/>
        <w:rPr>
          <w:rFonts w:ascii="Calibri" w:eastAsia="Calibri" w:hAnsi="Calibri" w:cs="Calibri"/>
          <w:b/>
          <w:sz w:val="22"/>
          <w:szCs w:val="22"/>
        </w:rPr>
      </w:pPr>
      <w:r>
        <w:rPr>
          <w:rFonts w:ascii="Calibri" w:eastAsia="Calibri" w:hAnsi="Calibri" w:cs="Calibri"/>
          <w:b/>
          <w:sz w:val="22"/>
          <w:szCs w:val="22"/>
        </w:rPr>
        <w:t>TERMO DE REFERÊNCIA</w:t>
      </w:r>
    </w:p>
    <w:p w14:paraId="721A6153" w14:textId="77777777" w:rsidR="003159A6" w:rsidRDefault="00000000">
      <w:pPr>
        <w:jc w:val="center"/>
        <w:rPr>
          <w:rFonts w:ascii="Calibri" w:eastAsia="Calibri" w:hAnsi="Calibri" w:cs="Calibri"/>
          <w:color w:val="000000"/>
          <w:sz w:val="22"/>
          <w:szCs w:val="22"/>
        </w:rPr>
      </w:pPr>
      <w:r>
        <w:rPr>
          <w:rFonts w:ascii="Calibri" w:eastAsia="Calibri" w:hAnsi="Calibri" w:cs="Calibri"/>
          <w:b/>
          <w:sz w:val="22"/>
          <w:szCs w:val="22"/>
        </w:rPr>
        <w:t>DISPENSA DE LICITAÇÃO</w:t>
      </w:r>
      <w:r>
        <w:rPr>
          <w:rFonts w:ascii="Calibri" w:eastAsia="Calibri" w:hAnsi="Calibri" w:cs="Calibri"/>
          <w:b/>
          <w:sz w:val="22"/>
          <w:szCs w:val="22"/>
        </w:rPr>
        <w:br/>
      </w:r>
      <w:r>
        <w:rPr>
          <w:rFonts w:ascii="Calibri" w:eastAsia="Calibri" w:hAnsi="Calibri" w:cs="Calibri"/>
          <w:sz w:val="22"/>
          <w:szCs w:val="22"/>
        </w:rPr>
        <w:br/>
      </w:r>
    </w:p>
    <w:p w14:paraId="7914A09D" w14:textId="77777777" w:rsidR="003159A6" w:rsidRDefault="00000000">
      <w:pPr>
        <w:pBdr>
          <w:top w:val="nil"/>
          <w:left w:val="nil"/>
          <w:bottom w:val="nil"/>
          <w:right w:val="nil"/>
          <w:between w:val="nil"/>
        </w:pBdr>
        <w:spacing w:before="95"/>
        <w:ind w:right="297"/>
        <w:jc w:val="both"/>
        <w:rPr>
          <w:rFonts w:ascii="Calibri" w:eastAsia="Calibri" w:hAnsi="Calibri" w:cs="Calibri"/>
          <w:b/>
          <w:color w:val="000000"/>
          <w:sz w:val="22"/>
          <w:szCs w:val="22"/>
        </w:rPr>
      </w:pPr>
      <w:r>
        <w:rPr>
          <w:rFonts w:ascii="Calibri" w:eastAsia="Calibri" w:hAnsi="Calibri" w:cs="Calibri"/>
          <w:b/>
          <w:color w:val="000000"/>
          <w:sz w:val="22"/>
          <w:szCs w:val="22"/>
        </w:rPr>
        <w:t xml:space="preserve">1. DO OBJETO </w:t>
      </w:r>
    </w:p>
    <w:p w14:paraId="2762A3CB" w14:textId="77777777" w:rsidR="003159A6" w:rsidRDefault="00000000">
      <w:pPr>
        <w:spacing w:before="95"/>
        <w:ind w:right="297"/>
        <w:jc w:val="both"/>
        <w:rPr>
          <w:rFonts w:ascii="Calibri" w:eastAsia="Calibri" w:hAnsi="Calibri" w:cs="Calibri"/>
          <w:sz w:val="22"/>
          <w:szCs w:val="22"/>
        </w:rPr>
      </w:pPr>
      <w:r>
        <w:rPr>
          <w:rFonts w:ascii="Calibri" w:eastAsia="Calibri" w:hAnsi="Calibri" w:cs="Calibri"/>
          <w:sz w:val="22"/>
          <w:szCs w:val="22"/>
        </w:rPr>
        <w:t>Aquisição de cadeirinhas infantis para utilização no Transporte Escolar, para os alunos da Rede Municipal de Educação, conforme condições, quantidades e exigências estabelecidas neste instrumento:</w:t>
      </w:r>
    </w:p>
    <w:p w14:paraId="3EA0BDAB" w14:textId="77777777" w:rsidR="003159A6" w:rsidRDefault="003159A6">
      <w:pPr>
        <w:widowControl w:val="0"/>
        <w:tabs>
          <w:tab w:val="left" w:pos="502"/>
        </w:tabs>
        <w:spacing w:before="95" w:line="235" w:lineRule="auto"/>
        <w:ind w:right="285"/>
        <w:jc w:val="both"/>
        <w:rPr>
          <w:sz w:val="22"/>
          <w:szCs w:val="22"/>
        </w:rPr>
      </w:pPr>
    </w:p>
    <w:tbl>
      <w:tblPr>
        <w:tblStyle w:val="af4"/>
        <w:tblpPr w:leftFromText="180" w:rightFromText="180" w:topFromText="180" w:bottomFromText="180" w:vertAnchor="text" w:horzAnchor="margin" w:tblpXSpec="center" w:tblpY="-77"/>
        <w:tblW w:w="773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66"/>
        <w:gridCol w:w="1625"/>
        <w:gridCol w:w="4582"/>
        <w:gridCol w:w="865"/>
      </w:tblGrid>
      <w:tr w:rsidR="00256AD0" w:rsidRPr="00256AD0" w14:paraId="7F66BC13" w14:textId="77777777" w:rsidTr="00256AD0">
        <w:trPr>
          <w:trHeight w:val="153"/>
        </w:trPr>
        <w:tc>
          <w:tcPr>
            <w:tcW w:w="666" w:type="dxa"/>
            <w:vAlign w:val="center"/>
          </w:tcPr>
          <w:p w14:paraId="2C212926" w14:textId="77777777" w:rsidR="00256AD0" w:rsidRPr="00256AD0" w:rsidRDefault="00256AD0" w:rsidP="00256AD0">
            <w:pPr>
              <w:widowControl w:val="0"/>
              <w:jc w:val="center"/>
              <w:rPr>
                <w:b/>
                <w:szCs w:val="20"/>
              </w:rPr>
            </w:pPr>
            <w:r w:rsidRPr="00256AD0">
              <w:rPr>
                <w:b/>
                <w:szCs w:val="20"/>
              </w:rPr>
              <w:t>Item</w:t>
            </w:r>
          </w:p>
        </w:tc>
        <w:tc>
          <w:tcPr>
            <w:tcW w:w="1625" w:type="dxa"/>
            <w:vAlign w:val="center"/>
          </w:tcPr>
          <w:p w14:paraId="0F346CAD" w14:textId="77777777" w:rsidR="00256AD0" w:rsidRPr="00256AD0" w:rsidRDefault="00256AD0" w:rsidP="00256AD0">
            <w:pPr>
              <w:widowControl w:val="0"/>
              <w:jc w:val="center"/>
              <w:rPr>
                <w:b/>
                <w:szCs w:val="20"/>
              </w:rPr>
            </w:pPr>
            <w:r w:rsidRPr="00256AD0">
              <w:rPr>
                <w:b/>
                <w:szCs w:val="20"/>
              </w:rPr>
              <w:t>Código SUP</w:t>
            </w:r>
          </w:p>
        </w:tc>
        <w:tc>
          <w:tcPr>
            <w:tcW w:w="4582" w:type="dxa"/>
            <w:vAlign w:val="center"/>
          </w:tcPr>
          <w:p w14:paraId="6939E277" w14:textId="77777777" w:rsidR="00256AD0" w:rsidRPr="00256AD0" w:rsidRDefault="00256AD0" w:rsidP="00256AD0">
            <w:pPr>
              <w:widowControl w:val="0"/>
              <w:jc w:val="center"/>
              <w:rPr>
                <w:b/>
                <w:szCs w:val="20"/>
              </w:rPr>
            </w:pPr>
            <w:r w:rsidRPr="00256AD0">
              <w:rPr>
                <w:b/>
                <w:szCs w:val="20"/>
              </w:rPr>
              <w:t>Nome</w:t>
            </w:r>
          </w:p>
        </w:tc>
        <w:tc>
          <w:tcPr>
            <w:tcW w:w="865" w:type="dxa"/>
            <w:vAlign w:val="center"/>
          </w:tcPr>
          <w:p w14:paraId="6CB1E338" w14:textId="77777777" w:rsidR="00256AD0" w:rsidRPr="00256AD0" w:rsidRDefault="00256AD0" w:rsidP="00256AD0">
            <w:pPr>
              <w:widowControl w:val="0"/>
              <w:jc w:val="center"/>
              <w:rPr>
                <w:b/>
                <w:szCs w:val="20"/>
              </w:rPr>
            </w:pPr>
            <w:proofErr w:type="spellStart"/>
            <w:r w:rsidRPr="00256AD0">
              <w:rPr>
                <w:b/>
                <w:szCs w:val="20"/>
              </w:rPr>
              <w:t>Qnt</w:t>
            </w:r>
            <w:proofErr w:type="spellEnd"/>
            <w:r w:rsidRPr="00256AD0">
              <w:rPr>
                <w:b/>
                <w:szCs w:val="20"/>
              </w:rPr>
              <w:t>.</w:t>
            </w:r>
          </w:p>
        </w:tc>
      </w:tr>
      <w:tr w:rsidR="00256AD0" w:rsidRPr="00256AD0" w14:paraId="60252838" w14:textId="77777777" w:rsidTr="00256AD0">
        <w:trPr>
          <w:trHeight w:val="357"/>
        </w:trPr>
        <w:tc>
          <w:tcPr>
            <w:tcW w:w="666" w:type="dxa"/>
            <w:shd w:val="clear" w:color="auto" w:fill="auto"/>
            <w:tcMar>
              <w:top w:w="100" w:type="dxa"/>
              <w:left w:w="100" w:type="dxa"/>
              <w:bottom w:w="100" w:type="dxa"/>
              <w:right w:w="100" w:type="dxa"/>
            </w:tcMar>
            <w:vAlign w:val="center"/>
          </w:tcPr>
          <w:p w14:paraId="234A11ED" w14:textId="77777777" w:rsidR="00256AD0" w:rsidRPr="00256AD0" w:rsidRDefault="00256AD0" w:rsidP="00256AD0">
            <w:pPr>
              <w:widowControl w:val="0"/>
              <w:jc w:val="center"/>
              <w:rPr>
                <w:szCs w:val="20"/>
              </w:rPr>
            </w:pPr>
            <w:r w:rsidRPr="00256AD0">
              <w:rPr>
                <w:szCs w:val="20"/>
              </w:rPr>
              <w:t>01</w:t>
            </w:r>
          </w:p>
        </w:tc>
        <w:tc>
          <w:tcPr>
            <w:tcW w:w="1625" w:type="dxa"/>
            <w:shd w:val="clear" w:color="auto" w:fill="auto"/>
            <w:tcMar>
              <w:top w:w="100" w:type="dxa"/>
              <w:left w:w="100" w:type="dxa"/>
              <w:bottom w:w="100" w:type="dxa"/>
              <w:right w:w="100" w:type="dxa"/>
            </w:tcMar>
            <w:vAlign w:val="center"/>
          </w:tcPr>
          <w:p w14:paraId="6B9E6FA9" w14:textId="77777777" w:rsidR="00256AD0" w:rsidRPr="00256AD0" w:rsidRDefault="00256AD0" w:rsidP="00256AD0">
            <w:pPr>
              <w:widowControl w:val="0"/>
              <w:jc w:val="center"/>
              <w:rPr>
                <w:szCs w:val="20"/>
              </w:rPr>
            </w:pPr>
            <w:r w:rsidRPr="00256AD0">
              <w:rPr>
                <w:szCs w:val="20"/>
              </w:rPr>
              <w:t>1.010.010.012629</w:t>
            </w:r>
          </w:p>
        </w:tc>
        <w:tc>
          <w:tcPr>
            <w:tcW w:w="4582" w:type="dxa"/>
            <w:tcBorders>
              <w:top w:val="single" w:sz="7" w:space="0" w:color="000000"/>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382E99EF" w14:textId="77777777" w:rsidR="00256AD0" w:rsidRPr="00256AD0" w:rsidRDefault="00256AD0" w:rsidP="00256AD0">
            <w:pPr>
              <w:widowControl w:val="0"/>
              <w:spacing w:line="276" w:lineRule="auto"/>
              <w:jc w:val="center"/>
              <w:rPr>
                <w:szCs w:val="20"/>
              </w:rPr>
            </w:pPr>
            <w:r w:rsidRPr="00256AD0">
              <w:rPr>
                <w:szCs w:val="20"/>
              </w:rPr>
              <w:t>Cadeirinha infantil com cinto de segurança, para até 36 kg</w:t>
            </w:r>
          </w:p>
        </w:tc>
        <w:tc>
          <w:tcPr>
            <w:tcW w:w="865" w:type="dxa"/>
            <w:tcBorders>
              <w:top w:val="single" w:sz="7" w:space="0" w:color="000000"/>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6ED44342" w14:textId="77777777" w:rsidR="00256AD0" w:rsidRPr="00256AD0" w:rsidRDefault="00256AD0" w:rsidP="00256AD0">
            <w:pPr>
              <w:widowControl w:val="0"/>
              <w:spacing w:line="276" w:lineRule="auto"/>
              <w:jc w:val="center"/>
              <w:rPr>
                <w:szCs w:val="20"/>
              </w:rPr>
            </w:pPr>
            <w:r w:rsidRPr="00256AD0">
              <w:rPr>
                <w:szCs w:val="20"/>
              </w:rPr>
              <w:t>30</w:t>
            </w:r>
          </w:p>
        </w:tc>
      </w:tr>
      <w:tr w:rsidR="00256AD0" w:rsidRPr="00256AD0" w14:paraId="1EBF1600" w14:textId="77777777" w:rsidTr="00256AD0">
        <w:trPr>
          <w:trHeight w:val="184"/>
        </w:trPr>
        <w:tc>
          <w:tcPr>
            <w:tcW w:w="666" w:type="dxa"/>
            <w:shd w:val="clear" w:color="auto" w:fill="auto"/>
            <w:tcMar>
              <w:top w:w="100" w:type="dxa"/>
              <w:left w:w="100" w:type="dxa"/>
              <w:bottom w:w="100" w:type="dxa"/>
              <w:right w:w="100" w:type="dxa"/>
            </w:tcMar>
            <w:vAlign w:val="center"/>
          </w:tcPr>
          <w:p w14:paraId="0C84E641" w14:textId="77777777" w:rsidR="00256AD0" w:rsidRPr="00256AD0" w:rsidRDefault="00256AD0" w:rsidP="00256AD0">
            <w:pPr>
              <w:widowControl w:val="0"/>
              <w:jc w:val="center"/>
              <w:rPr>
                <w:szCs w:val="20"/>
              </w:rPr>
            </w:pPr>
            <w:r w:rsidRPr="00256AD0">
              <w:rPr>
                <w:szCs w:val="20"/>
              </w:rPr>
              <w:t>02</w:t>
            </w:r>
          </w:p>
        </w:tc>
        <w:tc>
          <w:tcPr>
            <w:tcW w:w="1625" w:type="dxa"/>
            <w:shd w:val="clear" w:color="auto" w:fill="auto"/>
            <w:tcMar>
              <w:top w:w="100" w:type="dxa"/>
              <w:left w:w="100" w:type="dxa"/>
              <w:bottom w:w="100" w:type="dxa"/>
              <w:right w:w="100" w:type="dxa"/>
            </w:tcMar>
            <w:vAlign w:val="center"/>
          </w:tcPr>
          <w:p w14:paraId="61821365" w14:textId="77777777" w:rsidR="00256AD0" w:rsidRPr="00256AD0" w:rsidRDefault="00256AD0" w:rsidP="00256AD0">
            <w:pPr>
              <w:widowControl w:val="0"/>
              <w:jc w:val="center"/>
              <w:rPr>
                <w:szCs w:val="20"/>
              </w:rPr>
            </w:pPr>
            <w:r w:rsidRPr="00256AD0">
              <w:rPr>
                <w:szCs w:val="20"/>
              </w:rPr>
              <w:t>1.008.008.012807</w:t>
            </w:r>
          </w:p>
        </w:tc>
        <w:tc>
          <w:tcPr>
            <w:tcW w:w="4582" w:type="dxa"/>
            <w:tcBorders>
              <w:top w:val="single" w:sz="7" w:space="0" w:color="000000"/>
              <w:left w:val="single" w:sz="7" w:space="0" w:color="000000"/>
              <w:bottom w:val="single" w:sz="7" w:space="0" w:color="000000"/>
              <w:right w:val="single" w:sz="7" w:space="0" w:color="000000"/>
            </w:tcBorders>
            <w:tcMar>
              <w:top w:w="40" w:type="dxa"/>
              <w:left w:w="40" w:type="dxa"/>
              <w:bottom w:w="40" w:type="dxa"/>
              <w:right w:w="40" w:type="dxa"/>
            </w:tcMar>
            <w:vAlign w:val="center"/>
          </w:tcPr>
          <w:p w14:paraId="562EE3FB" w14:textId="77777777" w:rsidR="00256AD0" w:rsidRPr="00256AD0" w:rsidRDefault="00256AD0" w:rsidP="00256AD0">
            <w:pPr>
              <w:widowControl w:val="0"/>
              <w:spacing w:line="276" w:lineRule="auto"/>
              <w:jc w:val="center"/>
              <w:rPr>
                <w:szCs w:val="20"/>
              </w:rPr>
            </w:pPr>
            <w:r w:rsidRPr="00256AD0">
              <w:rPr>
                <w:szCs w:val="20"/>
              </w:rPr>
              <w:t>Assento de elevação para crianças de 15 a 36 kg</w:t>
            </w:r>
          </w:p>
        </w:tc>
        <w:tc>
          <w:tcPr>
            <w:tcW w:w="865" w:type="dxa"/>
            <w:tcBorders>
              <w:top w:val="single" w:sz="7" w:space="0" w:color="000000"/>
              <w:left w:val="single" w:sz="7" w:space="0" w:color="000000"/>
              <w:bottom w:val="single" w:sz="7" w:space="0" w:color="000000"/>
              <w:right w:val="single" w:sz="7" w:space="0" w:color="000000"/>
            </w:tcBorders>
            <w:tcMar>
              <w:top w:w="40" w:type="dxa"/>
              <w:left w:w="40" w:type="dxa"/>
              <w:bottom w:w="40" w:type="dxa"/>
              <w:right w:w="40" w:type="dxa"/>
            </w:tcMar>
            <w:vAlign w:val="center"/>
          </w:tcPr>
          <w:p w14:paraId="5FECE94D" w14:textId="77777777" w:rsidR="00256AD0" w:rsidRPr="00256AD0" w:rsidRDefault="00256AD0" w:rsidP="00256AD0">
            <w:pPr>
              <w:widowControl w:val="0"/>
              <w:spacing w:line="276" w:lineRule="auto"/>
              <w:jc w:val="center"/>
              <w:rPr>
                <w:szCs w:val="20"/>
              </w:rPr>
            </w:pPr>
            <w:r w:rsidRPr="00256AD0">
              <w:rPr>
                <w:szCs w:val="20"/>
              </w:rPr>
              <w:t>200</w:t>
            </w:r>
          </w:p>
        </w:tc>
      </w:tr>
    </w:tbl>
    <w:p w14:paraId="3AA4EB18" w14:textId="77777777" w:rsidR="003159A6" w:rsidRDefault="003159A6">
      <w:pPr>
        <w:widowControl w:val="0"/>
        <w:tabs>
          <w:tab w:val="left" w:pos="502"/>
        </w:tabs>
        <w:spacing w:before="95" w:line="235" w:lineRule="auto"/>
        <w:ind w:right="285"/>
        <w:jc w:val="both"/>
        <w:rPr>
          <w:sz w:val="22"/>
          <w:szCs w:val="22"/>
        </w:rPr>
      </w:pPr>
    </w:p>
    <w:p w14:paraId="486BD5C0" w14:textId="77777777" w:rsidR="00256AD0" w:rsidRDefault="00256AD0">
      <w:pPr>
        <w:pBdr>
          <w:top w:val="nil"/>
          <w:left w:val="nil"/>
          <w:bottom w:val="nil"/>
          <w:right w:val="nil"/>
          <w:between w:val="nil"/>
        </w:pBdr>
        <w:spacing w:before="226"/>
        <w:jc w:val="both"/>
        <w:rPr>
          <w:rFonts w:ascii="Calibri" w:eastAsia="Calibri" w:hAnsi="Calibri" w:cs="Calibri"/>
          <w:b/>
          <w:color w:val="000000"/>
          <w:sz w:val="22"/>
          <w:szCs w:val="22"/>
        </w:rPr>
      </w:pPr>
    </w:p>
    <w:p w14:paraId="0A43387B" w14:textId="77777777" w:rsidR="00256AD0" w:rsidRDefault="00256AD0">
      <w:pPr>
        <w:pBdr>
          <w:top w:val="nil"/>
          <w:left w:val="nil"/>
          <w:bottom w:val="nil"/>
          <w:right w:val="nil"/>
          <w:between w:val="nil"/>
        </w:pBdr>
        <w:spacing w:before="226"/>
        <w:jc w:val="both"/>
        <w:rPr>
          <w:rFonts w:ascii="Calibri" w:eastAsia="Calibri" w:hAnsi="Calibri" w:cs="Calibri"/>
          <w:b/>
          <w:color w:val="000000"/>
          <w:sz w:val="22"/>
          <w:szCs w:val="22"/>
        </w:rPr>
      </w:pPr>
    </w:p>
    <w:p w14:paraId="0B25CD3A" w14:textId="77777777" w:rsidR="00256AD0" w:rsidRDefault="00256AD0">
      <w:pPr>
        <w:pBdr>
          <w:top w:val="nil"/>
          <w:left w:val="nil"/>
          <w:bottom w:val="nil"/>
          <w:right w:val="nil"/>
          <w:between w:val="nil"/>
        </w:pBdr>
        <w:spacing w:before="226"/>
        <w:jc w:val="both"/>
        <w:rPr>
          <w:rFonts w:ascii="Calibri" w:eastAsia="Calibri" w:hAnsi="Calibri" w:cs="Calibri"/>
          <w:b/>
          <w:color w:val="000000"/>
          <w:sz w:val="22"/>
          <w:szCs w:val="22"/>
        </w:rPr>
      </w:pPr>
    </w:p>
    <w:p w14:paraId="39F15F1A" w14:textId="77777777" w:rsidR="00256AD0" w:rsidRDefault="00256AD0">
      <w:pPr>
        <w:pBdr>
          <w:top w:val="nil"/>
          <w:left w:val="nil"/>
          <w:bottom w:val="nil"/>
          <w:right w:val="nil"/>
          <w:between w:val="nil"/>
        </w:pBdr>
        <w:spacing w:before="226"/>
        <w:jc w:val="both"/>
        <w:rPr>
          <w:rFonts w:ascii="Calibri" w:eastAsia="Calibri" w:hAnsi="Calibri" w:cs="Calibri"/>
          <w:b/>
          <w:color w:val="000000"/>
          <w:sz w:val="22"/>
          <w:szCs w:val="22"/>
        </w:rPr>
      </w:pPr>
    </w:p>
    <w:p w14:paraId="63DBD5FA" w14:textId="443ED800" w:rsidR="003159A6" w:rsidRDefault="00000000">
      <w:pPr>
        <w:pBdr>
          <w:top w:val="nil"/>
          <w:left w:val="nil"/>
          <w:bottom w:val="nil"/>
          <w:right w:val="nil"/>
          <w:between w:val="nil"/>
        </w:pBdr>
        <w:spacing w:before="226"/>
        <w:jc w:val="both"/>
        <w:rPr>
          <w:rFonts w:ascii="Calibri" w:eastAsia="Calibri" w:hAnsi="Calibri" w:cs="Calibri"/>
          <w:b/>
          <w:color w:val="000000"/>
          <w:sz w:val="22"/>
          <w:szCs w:val="22"/>
        </w:rPr>
      </w:pPr>
      <w:r>
        <w:rPr>
          <w:rFonts w:ascii="Calibri" w:eastAsia="Calibri" w:hAnsi="Calibri" w:cs="Calibri"/>
          <w:b/>
          <w:color w:val="000000"/>
          <w:sz w:val="22"/>
          <w:szCs w:val="22"/>
        </w:rPr>
        <w:t>2.  LEGISLAÇÃO </w:t>
      </w:r>
    </w:p>
    <w:p w14:paraId="03ACC4FF" w14:textId="77777777" w:rsidR="003159A6" w:rsidRDefault="003159A6">
      <w:pPr>
        <w:jc w:val="both"/>
        <w:rPr>
          <w:rFonts w:ascii="Calibri" w:eastAsia="Calibri" w:hAnsi="Calibri" w:cs="Calibri"/>
          <w:color w:val="000000"/>
          <w:sz w:val="22"/>
          <w:szCs w:val="22"/>
        </w:rPr>
      </w:pPr>
    </w:p>
    <w:p w14:paraId="160E10B4" w14:textId="77777777" w:rsidR="003159A6" w:rsidRDefault="00000000">
      <w:p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Conforme disposições do inciso II, do artigo 75 da Lei 14.133/2021 e do Decreto Municipal nº 437 de 04 de abril de </w:t>
      </w:r>
      <w:r>
        <w:rPr>
          <w:rFonts w:ascii="Calibri" w:eastAsia="Calibri" w:hAnsi="Calibri" w:cs="Calibri"/>
          <w:sz w:val="22"/>
          <w:szCs w:val="22"/>
        </w:rPr>
        <w:t>2024</w:t>
      </w:r>
      <w:r>
        <w:rPr>
          <w:rFonts w:ascii="Calibri" w:eastAsia="Calibri" w:hAnsi="Calibri" w:cs="Calibri"/>
          <w:color w:val="000000"/>
          <w:sz w:val="22"/>
          <w:szCs w:val="22"/>
        </w:rPr>
        <w:t>, a Prefeitura Municipal de Santa Branca, faz saber que está em andamento um processo de compra direta por dispensa de licitação, conforme segue: </w:t>
      </w:r>
    </w:p>
    <w:p w14:paraId="34A3875B" w14:textId="77777777" w:rsidR="003159A6" w:rsidRDefault="003159A6">
      <w:pPr>
        <w:jc w:val="both"/>
        <w:rPr>
          <w:rFonts w:ascii="Calibri" w:eastAsia="Calibri" w:hAnsi="Calibri" w:cs="Calibri"/>
          <w:color w:val="000000"/>
          <w:sz w:val="22"/>
          <w:szCs w:val="22"/>
        </w:rPr>
      </w:pPr>
    </w:p>
    <w:p w14:paraId="008C9038" w14:textId="77777777" w:rsidR="003159A6" w:rsidRDefault="00000000">
      <w:pPr>
        <w:pBdr>
          <w:top w:val="nil"/>
          <w:left w:val="nil"/>
          <w:bottom w:val="nil"/>
          <w:right w:val="nil"/>
          <w:between w:val="nil"/>
        </w:pBdr>
        <w:jc w:val="both"/>
        <w:rPr>
          <w:rFonts w:ascii="Calibri" w:eastAsia="Calibri" w:hAnsi="Calibri" w:cs="Calibri"/>
          <w:sz w:val="22"/>
          <w:szCs w:val="22"/>
        </w:rPr>
      </w:pPr>
      <w:r>
        <w:rPr>
          <w:rFonts w:ascii="Calibri" w:eastAsia="Calibri" w:hAnsi="Calibri" w:cs="Calibri"/>
          <w:sz w:val="22"/>
          <w:szCs w:val="22"/>
        </w:rPr>
        <w:t>Art. 75. É dispensável a licitação:</w:t>
      </w:r>
    </w:p>
    <w:p w14:paraId="2B8565DF" w14:textId="77777777" w:rsidR="003159A6" w:rsidRDefault="00000000">
      <w:pPr>
        <w:pBdr>
          <w:top w:val="nil"/>
          <w:left w:val="nil"/>
          <w:bottom w:val="nil"/>
          <w:right w:val="nil"/>
          <w:between w:val="nil"/>
        </w:pBdr>
        <w:jc w:val="both"/>
        <w:rPr>
          <w:rFonts w:ascii="Calibri" w:eastAsia="Calibri" w:hAnsi="Calibri" w:cs="Calibri"/>
          <w:sz w:val="22"/>
          <w:szCs w:val="22"/>
        </w:rPr>
      </w:pPr>
      <w:r>
        <w:rPr>
          <w:rFonts w:ascii="Calibri" w:eastAsia="Calibri" w:hAnsi="Calibri" w:cs="Calibri"/>
          <w:sz w:val="22"/>
          <w:szCs w:val="22"/>
        </w:rPr>
        <w:t xml:space="preserve">II - </w:t>
      </w:r>
      <w:proofErr w:type="gramStart"/>
      <w:r>
        <w:rPr>
          <w:rFonts w:ascii="Calibri" w:eastAsia="Calibri" w:hAnsi="Calibri" w:cs="Calibri"/>
          <w:sz w:val="22"/>
          <w:szCs w:val="22"/>
        </w:rPr>
        <w:t>para</w:t>
      </w:r>
      <w:proofErr w:type="gramEnd"/>
      <w:r>
        <w:rPr>
          <w:rFonts w:ascii="Calibri" w:eastAsia="Calibri" w:hAnsi="Calibri" w:cs="Calibri"/>
          <w:sz w:val="22"/>
          <w:szCs w:val="22"/>
        </w:rPr>
        <w:t xml:space="preserve"> contratação que envolva valores inferiores a R$ 50.000,00 (cinquenta mil reais), no caso de outros serviços e compras, (Valores reajustados conforme Decreto nº. 12.343/2024, de 30 de dezembro de 2024 - Valor atual: R$ 62.725,59 (sessenta e dois mil, setecentos e vinte e cinco reais e cinquenta e nove centavos).</w:t>
      </w:r>
    </w:p>
    <w:p w14:paraId="37A1F853" w14:textId="77777777" w:rsidR="003159A6" w:rsidRDefault="00000000">
      <w:pPr>
        <w:jc w:val="both"/>
        <w:rPr>
          <w:rFonts w:ascii="Calibri" w:eastAsia="Calibri" w:hAnsi="Calibri" w:cs="Calibri"/>
          <w:b/>
          <w:color w:val="000000"/>
          <w:sz w:val="22"/>
          <w:szCs w:val="22"/>
        </w:rPr>
      </w:pPr>
      <w:r>
        <w:rPr>
          <w:rFonts w:ascii="Calibri" w:eastAsia="Calibri" w:hAnsi="Calibri" w:cs="Calibri"/>
          <w:color w:val="000000"/>
          <w:sz w:val="22"/>
          <w:szCs w:val="22"/>
        </w:rPr>
        <w:br/>
      </w:r>
      <w:r>
        <w:rPr>
          <w:rFonts w:ascii="Calibri" w:eastAsia="Calibri" w:hAnsi="Calibri" w:cs="Calibri"/>
          <w:b/>
          <w:color w:val="000000"/>
          <w:sz w:val="22"/>
          <w:szCs w:val="22"/>
        </w:rPr>
        <w:t>3. JUSTIFICATIVA DA CONTRATAÇÃO</w:t>
      </w:r>
    </w:p>
    <w:p w14:paraId="5BC06519" w14:textId="77777777" w:rsidR="003159A6" w:rsidRDefault="003159A6">
      <w:pPr>
        <w:jc w:val="both"/>
        <w:rPr>
          <w:rFonts w:ascii="Calibri" w:eastAsia="Calibri" w:hAnsi="Calibri" w:cs="Calibri"/>
          <w:color w:val="000000"/>
          <w:sz w:val="22"/>
          <w:szCs w:val="22"/>
        </w:rPr>
      </w:pPr>
    </w:p>
    <w:p w14:paraId="7EF3699D" w14:textId="77777777" w:rsidR="003159A6" w:rsidRDefault="00000000">
      <w:pPr>
        <w:spacing w:before="8"/>
        <w:jc w:val="both"/>
        <w:rPr>
          <w:rFonts w:ascii="Calibri" w:eastAsia="Calibri" w:hAnsi="Calibri" w:cs="Calibri"/>
          <w:sz w:val="22"/>
          <w:szCs w:val="22"/>
        </w:rPr>
      </w:pPr>
      <w:r>
        <w:rPr>
          <w:rFonts w:ascii="Calibri" w:eastAsia="Calibri" w:hAnsi="Calibri" w:cs="Calibri"/>
          <w:sz w:val="22"/>
          <w:szCs w:val="22"/>
        </w:rPr>
        <w:t>A aquisição de cadeirinhas infantis para os ônibus do transporte escolar municipal pela Prefeitura de Santa Branca é uma medida essencial para garantir a segurança e o conforto das crianças durante o trajeto até as unidades escolares. Com a implementação das cadeirinhas, será possível atender às normas de segurança e oferecer um transporte adequado, evitando riscos e proporcionando maior estabilidade para os alunos, especialmente em viagens mais longas.</w:t>
      </w:r>
    </w:p>
    <w:p w14:paraId="5B279DB3" w14:textId="77777777" w:rsidR="003159A6" w:rsidRDefault="00000000">
      <w:pPr>
        <w:spacing w:before="8"/>
        <w:jc w:val="both"/>
        <w:rPr>
          <w:rFonts w:ascii="Calibri" w:eastAsia="Calibri" w:hAnsi="Calibri" w:cs="Calibri"/>
          <w:sz w:val="22"/>
          <w:szCs w:val="22"/>
        </w:rPr>
      </w:pPr>
      <w:r>
        <w:rPr>
          <w:rFonts w:ascii="Calibri" w:eastAsia="Calibri" w:hAnsi="Calibri" w:cs="Calibri"/>
          <w:sz w:val="22"/>
          <w:szCs w:val="22"/>
        </w:rPr>
        <w:t xml:space="preserve">Essa ação visa garantir que os alunos sejam transportados de forma segura, confortável e em conformidade com as regulamentações vigentes, oferecendo um ambiente mais seguro e adequado para as crianças. Além disso, as cadeirinhas contribuem diretamente para a proteção dos alunos, minimizando possíveis lesões em </w:t>
      </w:r>
      <w:proofErr w:type="gramStart"/>
      <w:r>
        <w:rPr>
          <w:rFonts w:ascii="Calibri" w:eastAsia="Calibri" w:hAnsi="Calibri" w:cs="Calibri"/>
          <w:sz w:val="22"/>
          <w:szCs w:val="22"/>
        </w:rPr>
        <w:t>situações de emergência</w:t>
      </w:r>
      <w:proofErr w:type="gramEnd"/>
      <w:r>
        <w:rPr>
          <w:rFonts w:ascii="Calibri" w:eastAsia="Calibri" w:hAnsi="Calibri" w:cs="Calibri"/>
          <w:sz w:val="22"/>
          <w:szCs w:val="22"/>
        </w:rPr>
        <w:t>.</w:t>
      </w:r>
    </w:p>
    <w:p w14:paraId="19D9CB00" w14:textId="77777777" w:rsidR="003159A6" w:rsidRDefault="00000000">
      <w:pPr>
        <w:spacing w:before="8"/>
        <w:jc w:val="both"/>
        <w:rPr>
          <w:rFonts w:ascii="Calibri" w:eastAsia="Calibri" w:hAnsi="Calibri" w:cs="Calibri"/>
          <w:sz w:val="22"/>
          <w:szCs w:val="22"/>
        </w:rPr>
      </w:pPr>
      <w:r>
        <w:rPr>
          <w:rFonts w:ascii="Calibri" w:eastAsia="Calibri" w:hAnsi="Calibri" w:cs="Calibri"/>
          <w:sz w:val="22"/>
          <w:szCs w:val="22"/>
        </w:rPr>
        <w:t>Com essa iniciativa, a Prefeitura reafirma seu compromisso com a melhoria do transporte escolar municipal, assegurando que todos os alunos possam usufruir de um serviço público de qualidade, priorizando o bem-estar e a segurança das crianças.</w:t>
      </w:r>
    </w:p>
    <w:p w14:paraId="534D72D9" w14:textId="77777777" w:rsidR="003159A6" w:rsidRDefault="003159A6">
      <w:pPr>
        <w:spacing w:before="8"/>
        <w:jc w:val="both"/>
        <w:rPr>
          <w:rFonts w:ascii="Calibri" w:eastAsia="Calibri" w:hAnsi="Calibri" w:cs="Calibri"/>
          <w:sz w:val="22"/>
          <w:szCs w:val="22"/>
        </w:rPr>
      </w:pPr>
    </w:p>
    <w:p w14:paraId="5D3BE358" w14:textId="77777777" w:rsidR="003159A6" w:rsidRDefault="00000000">
      <w:pPr>
        <w:pBdr>
          <w:top w:val="nil"/>
          <w:left w:val="nil"/>
          <w:bottom w:val="nil"/>
          <w:right w:val="nil"/>
          <w:between w:val="nil"/>
        </w:pBdr>
        <w:jc w:val="both"/>
        <w:rPr>
          <w:rFonts w:ascii="Calibri" w:eastAsia="Calibri" w:hAnsi="Calibri" w:cs="Calibri"/>
          <w:b/>
          <w:color w:val="000000"/>
          <w:sz w:val="22"/>
          <w:szCs w:val="22"/>
        </w:rPr>
      </w:pPr>
      <w:r>
        <w:rPr>
          <w:rFonts w:ascii="Calibri" w:eastAsia="Calibri" w:hAnsi="Calibri" w:cs="Calibri"/>
          <w:b/>
          <w:color w:val="000000"/>
          <w:sz w:val="22"/>
          <w:szCs w:val="22"/>
        </w:rPr>
        <w:lastRenderedPageBreak/>
        <w:t>4. CLASSIFICAÇÃO DOS BENS COMUNS</w:t>
      </w:r>
    </w:p>
    <w:p w14:paraId="5D8D921D" w14:textId="77777777" w:rsidR="003159A6" w:rsidRDefault="003159A6">
      <w:pPr>
        <w:jc w:val="both"/>
        <w:rPr>
          <w:rFonts w:ascii="Calibri" w:eastAsia="Calibri" w:hAnsi="Calibri" w:cs="Calibri"/>
          <w:color w:val="000000"/>
          <w:sz w:val="22"/>
          <w:szCs w:val="22"/>
        </w:rPr>
      </w:pPr>
    </w:p>
    <w:p w14:paraId="1B2B5900" w14:textId="77777777" w:rsidR="003159A6" w:rsidRDefault="00000000">
      <w:pPr>
        <w:pBdr>
          <w:top w:val="nil"/>
          <w:left w:val="nil"/>
          <w:bottom w:val="nil"/>
          <w:right w:val="nil"/>
          <w:between w:val="nil"/>
        </w:pBdr>
        <w:ind w:right="857"/>
        <w:jc w:val="both"/>
        <w:rPr>
          <w:rFonts w:ascii="Calibri" w:eastAsia="Calibri" w:hAnsi="Calibri" w:cs="Calibri"/>
          <w:color w:val="000000"/>
          <w:sz w:val="22"/>
          <w:szCs w:val="22"/>
        </w:rPr>
      </w:pPr>
      <w:r>
        <w:rPr>
          <w:rFonts w:ascii="Calibri" w:eastAsia="Calibri" w:hAnsi="Calibri" w:cs="Calibri"/>
          <w:color w:val="000000"/>
          <w:sz w:val="22"/>
          <w:szCs w:val="22"/>
        </w:rPr>
        <w:t>4.1-Trata-se de aquisição de bem comum, mediante Dispensa de Licitação, com divulgação no Diário Oficial do Município e site do Município</w:t>
      </w:r>
    </w:p>
    <w:p w14:paraId="69020F24" w14:textId="77777777" w:rsidR="003159A6" w:rsidRDefault="003159A6">
      <w:pPr>
        <w:pBdr>
          <w:top w:val="nil"/>
          <w:left w:val="nil"/>
          <w:bottom w:val="nil"/>
          <w:right w:val="nil"/>
          <w:between w:val="nil"/>
        </w:pBdr>
        <w:ind w:right="857"/>
        <w:jc w:val="both"/>
        <w:rPr>
          <w:rFonts w:ascii="Calibri" w:eastAsia="Calibri" w:hAnsi="Calibri" w:cs="Calibri"/>
          <w:b/>
          <w:color w:val="000000"/>
          <w:sz w:val="22"/>
          <w:szCs w:val="22"/>
        </w:rPr>
      </w:pPr>
    </w:p>
    <w:p w14:paraId="0F0BD67C" w14:textId="77777777" w:rsidR="003159A6" w:rsidRDefault="00000000">
      <w:pPr>
        <w:pBdr>
          <w:top w:val="nil"/>
          <w:left w:val="nil"/>
          <w:bottom w:val="nil"/>
          <w:right w:val="nil"/>
          <w:between w:val="nil"/>
        </w:pBdr>
        <w:spacing w:before="80"/>
        <w:jc w:val="both"/>
        <w:rPr>
          <w:rFonts w:ascii="Calibri" w:eastAsia="Calibri" w:hAnsi="Calibri" w:cs="Calibri"/>
          <w:b/>
          <w:color w:val="000000"/>
          <w:sz w:val="22"/>
          <w:szCs w:val="22"/>
        </w:rPr>
      </w:pPr>
      <w:r>
        <w:rPr>
          <w:rFonts w:ascii="Calibri" w:eastAsia="Calibri" w:hAnsi="Calibri" w:cs="Calibri"/>
          <w:b/>
          <w:color w:val="000000"/>
          <w:sz w:val="22"/>
          <w:szCs w:val="22"/>
        </w:rPr>
        <w:t>5. ENTREGA E CRITÉRIOS DE ACEITAÇÃO DO OBJETO.</w:t>
      </w:r>
    </w:p>
    <w:p w14:paraId="543016EE" w14:textId="77777777" w:rsidR="003159A6" w:rsidRDefault="003159A6">
      <w:pPr>
        <w:jc w:val="both"/>
        <w:rPr>
          <w:rFonts w:ascii="Calibri" w:eastAsia="Calibri" w:hAnsi="Calibri" w:cs="Calibri"/>
          <w:color w:val="000000"/>
          <w:sz w:val="22"/>
          <w:szCs w:val="22"/>
        </w:rPr>
      </w:pPr>
    </w:p>
    <w:p w14:paraId="53EC9807" w14:textId="77777777" w:rsidR="003159A6" w:rsidRDefault="00000000">
      <w:pPr>
        <w:spacing w:before="9"/>
        <w:jc w:val="both"/>
        <w:rPr>
          <w:rFonts w:ascii="Calibri" w:eastAsia="Calibri" w:hAnsi="Calibri" w:cs="Calibri"/>
          <w:sz w:val="22"/>
          <w:szCs w:val="22"/>
        </w:rPr>
      </w:pPr>
      <w:r>
        <w:rPr>
          <w:rFonts w:ascii="Calibri" w:eastAsia="Calibri" w:hAnsi="Calibri" w:cs="Calibri"/>
          <w:sz w:val="22"/>
          <w:szCs w:val="22"/>
        </w:rPr>
        <w:t>O prazo de entrega dos materiais é de 10 (dez) dias úteis, contados do recebimento da Autorização de Fornecimento / Serviço, no Almoxarifado Central da Prefeitura de Santa Branca, situado na Praça Rui Barbosa, nº 46 - Centro - Santa Branca/SP.</w:t>
      </w:r>
    </w:p>
    <w:p w14:paraId="36913024" w14:textId="77777777" w:rsidR="003159A6" w:rsidRDefault="00000000">
      <w:pPr>
        <w:spacing w:before="9"/>
        <w:jc w:val="both"/>
        <w:rPr>
          <w:rFonts w:ascii="Calibri" w:eastAsia="Calibri" w:hAnsi="Calibri" w:cs="Calibri"/>
          <w:sz w:val="22"/>
          <w:szCs w:val="22"/>
        </w:rPr>
      </w:pPr>
      <w:r>
        <w:rPr>
          <w:rFonts w:ascii="Calibri" w:eastAsia="Calibri" w:hAnsi="Calibri" w:cs="Calibri"/>
          <w:sz w:val="22"/>
          <w:szCs w:val="22"/>
        </w:rPr>
        <w:t>O Município de Santa Branca não paga por frete nem por visita técnica.</w:t>
      </w:r>
    </w:p>
    <w:p w14:paraId="7AF0A89F" w14:textId="77777777" w:rsidR="003159A6" w:rsidRDefault="003159A6">
      <w:pPr>
        <w:pBdr>
          <w:top w:val="nil"/>
          <w:left w:val="nil"/>
          <w:bottom w:val="nil"/>
          <w:right w:val="nil"/>
          <w:between w:val="nil"/>
        </w:pBdr>
        <w:spacing w:before="9"/>
        <w:jc w:val="both"/>
        <w:rPr>
          <w:rFonts w:ascii="Calibri" w:eastAsia="Calibri" w:hAnsi="Calibri" w:cs="Calibri"/>
          <w:b/>
          <w:color w:val="000000"/>
          <w:sz w:val="22"/>
          <w:szCs w:val="22"/>
        </w:rPr>
      </w:pPr>
    </w:p>
    <w:p w14:paraId="7D81C9E7" w14:textId="77777777" w:rsidR="003159A6" w:rsidRDefault="00000000">
      <w:pPr>
        <w:pBdr>
          <w:top w:val="nil"/>
          <w:left w:val="nil"/>
          <w:bottom w:val="nil"/>
          <w:right w:val="nil"/>
          <w:between w:val="nil"/>
        </w:pBdr>
        <w:jc w:val="both"/>
        <w:rPr>
          <w:rFonts w:ascii="Calibri" w:eastAsia="Calibri" w:hAnsi="Calibri" w:cs="Calibri"/>
          <w:b/>
          <w:color w:val="000000"/>
          <w:sz w:val="22"/>
          <w:szCs w:val="22"/>
        </w:rPr>
      </w:pPr>
      <w:r>
        <w:rPr>
          <w:rFonts w:ascii="Calibri" w:eastAsia="Calibri" w:hAnsi="Calibri" w:cs="Calibri"/>
          <w:b/>
          <w:color w:val="000000"/>
          <w:sz w:val="22"/>
          <w:szCs w:val="22"/>
        </w:rPr>
        <w:t>6. OBRIGAÇÕES DA CONTRATANTE</w:t>
      </w:r>
    </w:p>
    <w:p w14:paraId="772BA3B7" w14:textId="77777777" w:rsidR="003159A6" w:rsidRDefault="003159A6">
      <w:pPr>
        <w:jc w:val="both"/>
        <w:rPr>
          <w:rFonts w:ascii="Calibri" w:eastAsia="Calibri" w:hAnsi="Calibri" w:cs="Calibri"/>
          <w:color w:val="000000"/>
          <w:sz w:val="22"/>
          <w:szCs w:val="22"/>
        </w:rPr>
      </w:pPr>
    </w:p>
    <w:p w14:paraId="6034ACF9" w14:textId="77777777" w:rsidR="003159A6" w:rsidRDefault="00000000">
      <w:pPr>
        <w:pBdr>
          <w:top w:val="nil"/>
          <w:left w:val="nil"/>
          <w:bottom w:val="nil"/>
          <w:right w:val="nil"/>
          <w:between w:val="nil"/>
        </w:pBdr>
        <w:spacing w:before="1"/>
        <w:ind w:right="330"/>
        <w:jc w:val="both"/>
        <w:rPr>
          <w:rFonts w:ascii="Calibri" w:eastAsia="Calibri" w:hAnsi="Calibri" w:cs="Calibri"/>
          <w:sz w:val="22"/>
          <w:szCs w:val="22"/>
        </w:rPr>
      </w:pPr>
      <w:r>
        <w:rPr>
          <w:rFonts w:ascii="Calibri" w:eastAsia="Calibri" w:hAnsi="Calibri" w:cs="Calibri"/>
          <w:sz w:val="22"/>
          <w:szCs w:val="22"/>
        </w:rPr>
        <w:t>São obrigações da Contratante:</w:t>
      </w:r>
    </w:p>
    <w:p w14:paraId="5FDCB248" w14:textId="77777777" w:rsidR="003159A6" w:rsidRDefault="00000000">
      <w:pPr>
        <w:pBdr>
          <w:top w:val="nil"/>
          <w:left w:val="nil"/>
          <w:bottom w:val="nil"/>
          <w:right w:val="nil"/>
          <w:between w:val="nil"/>
        </w:pBdr>
        <w:spacing w:before="1"/>
        <w:ind w:right="330"/>
        <w:jc w:val="both"/>
        <w:rPr>
          <w:rFonts w:ascii="Calibri" w:eastAsia="Calibri" w:hAnsi="Calibri" w:cs="Calibri"/>
          <w:sz w:val="22"/>
          <w:szCs w:val="22"/>
        </w:rPr>
      </w:pPr>
      <w:r>
        <w:rPr>
          <w:rFonts w:ascii="Calibri" w:eastAsia="Calibri" w:hAnsi="Calibri" w:cs="Calibri"/>
          <w:sz w:val="22"/>
          <w:szCs w:val="22"/>
        </w:rPr>
        <w:t xml:space="preserve">Verificar minuciosamente, no prazo fixado, a conformidade dos bens recebidos com </w:t>
      </w:r>
      <w:proofErr w:type="gramStart"/>
      <w:r>
        <w:rPr>
          <w:rFonts w:ascii="Calibri" w:eastAsia="Calibri" w:hAnsi="Calibri" w:cs="Calibri"/>
          <w:sz w:val="22"/>
          <w:szCs w:val="22"/>
        </w:rPr>
        <w:t>as  especificações</w:t>
      </w:r>
      <w:proofErr w:type="gramEnd"/>
      <w:r>
        <w:rPr>
          <w:rFonts w:ascii="Calibri" w:eastAsia="Calibri" w:hAnsi="Calibri" w:cs="Calibri"/>
          <w:sz w:val="22"/>
          <w:szCs w:val="22"/>
        </w:rPr>
        <w:t xml:space="preserve"> constantes deste Termo de Referência e da proposta, para fins de aceitação e recebimento;</w:t>
      </w:r>
    </w:p>
    <w:p w14:paraId="30B06E97" w14:textId="77777777" w:rsidR="003159A6" w:rsidRDefault="00000000">
      <w:pPr>
        <w:pBdr>
          <w:top w:val="nil"/>
          <w:left w:val="nil"/>
          <w:bottom w:val="nil"/>
          <w:right w:val="nil"/>
          <w:between w:val="nil"/>
        </w:pBdr>
        <w:spacing w:before="1"/>
        <w:ind w:right="330"/>
        <w:jc w:val="both"/>
        <w:rPr>
          <w:rFonts w:ascii="Calibri" w:eastAsia="Calibri" w:hAnsi="Calibri" w:cs="Calibri"/>
          <w:sz w:val="22"/>
          <w:szCs w:val="22"/>
        </w:rPr>
      </w:pPr>
      <w:r>
        <w:rPr>
          <w:rFonts w:ascii="Calibri" w:eastAsia="Calibri" w:hAnsi="Calibri" w:cs="Calibri"/>
          <w:sz w:val="22"/>
          <w:szCs w:val="22"/>
        </w:rPr>
        <w:t xml:space="preserve">Comunicar à Contratada, por escrito, sobre imperfeições, falhas ou irregularidades verificadas no </w:t>
      </w:r>
      <w:proofErr w:type="gramStart"/>
      <w:r>
        <w:rPr>
          <w:rFonts w:ascii="Calibri" w:eastAsia="Calibri" w:hAnsi="Calibri" w:cs="Calibri"/>
          <w:sz w:val="22"/>
          <w:szCs w:val="22"/>
        </w:rPr>
        <w:t>objeto  fornecido</w:t>
      </w:r>
      <w:proofErr w:type="gramEnd"/>
      <w:r>
        <w:rPr>
          <w:rFonts w:ascii="Calibri" w:eastAsia="Calibri" w:hAnsi="Calibri" w:cs="Calibri"/>
          <w:sz w:val="22"/>
          <w:szCs w:val="22"/>
        </w:rPr>
        <w:t>, para que seja substituído, reparado ou corrigido;</w:t>
      </w:r>
    </w:p>
    <w:p w14:paraId="7B8F690C" w14:textId="77777777" w:rsidR="003159A6" w:rsidRDefault="00000000">
      <w:pPr>
        <w:pBdr>
          <w:top w:val="nil"/>
          <w:left w:val="nil"/>
          <w:bottom w:val="nil"/>
          <w:right w:val="nil"/>
          <w:between w:val="nil"/>
        </w:pBdr>
        <w:spacing w:before="1"/>
        <w:ind w:right="330"/>
        <w:jc w:val="both"/>
        <w:rPr>
          <w:rFonts w:ascii="Calibri" w:eastAsia="Calibri" w:hAnsi="Calibri" w:cs="Calibri"/>
          <w:sz w:val="22"/>
          <w:szCs w:val="22"/>
        </w:rPr>
      </w:pPr>
      <w:r>
        <w:rPr>
          <w:rFonts w:ascii="Calibri" w:eastAsia="Calibri" w:hAnsi="Calibri" w:cs="Calibri"/>
          <w:sz w:val="22"/>
          <w:szCs w:val="22"/>
        </w:rPr>
        <w:t xml:space="preserve">Efetuar o pagamento à Contratada no valor correspondente ao fornecimento do objeto, no prazo </w:t>
      </w:r>
      <w:proofErr w:type="gramStart"/>
      <w:r>
        <w:rPr>
          <w:rFonts w:ascii="Calibri" w:eastAsia="Calibri" w:hAnsi="Calibri" w:cs="Calibri"/>
          <w:sz w:val="22"/>
          <w:szCs w:val="22"/>
        </w:rPr>
        <w:t>e  forma</w:t>
      </w:r>
      <w:proofErr w:type="gramEnd"/>
      <w:r>
        <w:rPr>
          <w:rFonts w:ascii="Calibri" w:eastAsia="Calibri" w:hAnsi="Calibri" w:cs="Calibri"/>
          <w:sz w:val="22"/>
          <w:szCs w:val="22"/>
        </w:rPr>
        <w:t xml:space="preserve"> estabelecidos no Termo de Referência;</w:t>
      </w:r>
    </w:p>
    <w:p w14:paraId="47BDFB87" w14:textId="77777777" w:rsidR="003159A6" w:rsidRDefault="00000000">
      <w:pPr>
        <w:pBdr>
          <w:top w:val="nil"/>
          <w:left w:val="nil"/>
          <w:bottom w:val="nil"/>
          <w:right w:val="nil"/>
          <w:between w:val="nil"/>
        </w:pBdr>
        <w:spacing w:before="1"/>
        <w:ind w:right="330"/>
        <w:jc w:val="both"/>
        <w:rPr>
          <w:rFonts w:ascii="Calibri" w:eastAsia="Calibri" w:hAnsi="Calibri" w:cs="Calibri"/>
          <w:sz w:val="22"/>
          <w:szCs w:val="22"/>
        </w:rPr>
      </w:pPr>
      <w:r>
        <w:rPr>
          <w:rFonts w:ascii="Calibri" w:eastAsia="Calibri" w:hAnsi="Calibri" w:cs="Calibri"/>
          <w:sz w:val="22"/>
          <w:szCs w:val="22"/>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5E6741C8" w14:textId="77777777" w:rsidR="003159A6" w:rsidRDefault="003159A6">
      <w:pPr>
        <w:pBdr>
          <w:top w:val="nil"/>
          <w:left w:val="nil"/>
          <w:bottom w:val="nil"/>
          <w:right w:val="nil"/>
          <w:between w:val="nil"/>
        </w:pBdr>
        <w:spacing w:before="1"/>
        <w:ind w:right="330"/>
        <w:jc w:val="both"/>
        <w:rPr>
          <w:rFonts w:ascii="Calibri" w:eastAsia="Calibri" w:hAnsi="Calibri" w:cs="Calibri"/>
          <w:sz w:val="22"/>
          <w:szCs w:val="22"/>
        </w:rPr>
      </w:pPr>
    </w:p>
    <w:p w14:paraId="3A538A65" w14:textId="77777777" w:rsidR="003159A6" w:rsidRDefault="00000000">
      <w:pPr>
        <w:pBdr>
          <w:top w:val="nil"/>
          <w:left w:val="nil"/>
          <w:bottom w:val="nil"/>
          <w:right w:val="nil"/>
          <w:between w:val="nil"/>
        </w:pBdr>
        <w:jc w:val="both"/>
        <w:rPr>
          <w:rFonts w:ascii="Calibri" w:eastAsia="Calibri" w:hAnsi="Calibri" w:cs="Calibri"/>
          <w:b/>
          <w:color w:val="000000"/>
          <w:sz w:val="22"/>
          <w:szCs w:val="22"/>
        </w:rPr>
      </w:pPr>
      <w:r>
        <w:rPr>
          <w:rFonts w:ascii="Calibri" w:eastAsia="Calibri" w:hAnsi="Calibri" w:cs="Calibri"/>
          <w:b/>
          <w:color w:val="000000"/>
          <w:sz w:val="22"/>
          <w:szCs w:val="22"/>
        </w:rPr>
        <w:t>7. OBRIGAÇÕES DA CONTRATADA</w:t>
      </w:r>
    </w:p>
    <w:p w14:paraId="31F11E62" w14:textId="77777777" w:rsidR="003159A6" w:rsidRDefault="003159A6">
      <w:pPr>
        <w:pBdr>
          <w:top w:val="nil"/>
          <w:left w:val="nil"/>
          <w:bottom w:val="nil"/>
          <w:right w:val="nil"/>
          <w:between w:val="nil"/>
        </w:pBdr>
        <w:jc w:val="both"/>
        <w:rPr>
          <w:rFonts w:ascii="Calibri" w:eastAsia="Calibri" w:hAnsi="Calibri" w:cs="Calibri"/>
          <w:b/>
          <w:sz w:val="22"/>
          <w:szCs w:val="22"/>
        </w:rPr>
      </w:pPr>
    </w:p>
    <w:p w14:paraId="0A275957" w14:textId="77777777" w:rsidR="003159A6" w:rsidRDefault="00000000">
      <w:pPr>
        <w:pBdr>
          <w:top w:val="nil"/>
          <w:left w:val="nil"/>
          <w:bottom w:val="nil"/>
          <w:right w:val="nil"/>
          <w:between w:val="nil"/>
        </w:pBdr>
        <w:ind w:right="651"/>
        <w:jc w:val="both"/>
        <w:rPr>
          <w:rFonts w:ascii="Calibri" w:eastAsia="Calibri" w:hAnsi="Calibri" w:cs="Calibri"/>
          <w:sz w:val="22"/>
          <w:szCs w:val="22"/>
        </w:rPr>
      </w:pPr>
      <w:r>
        <w:rPr>
          <w:rFonts w:ascii="Calibri" w:eastAsia="Calibri" w:hAnsi="Calibri" w:cs="Calibri"/>
          <w:sz w:val="22"/>
          <w:szCs w:val="22"/>
        </w:rPr>
        <w:t>A Contratada deve cumprir todas as obrigações constantes no Termo de Referência, seus anexos e sua proposta, assumindo exclusivamente seus riscos e as despesas decorrentes da boa e perfeita execução do objeto e, ainda:</w:t>
      </w:r>
    </w:p>
    <w:p w14:paraId="229B19E0" w14:textId="77777777" w:rsidR="003159A6" w:rsidRDefault="00000000">
      <w:pPr>
        <w:pBdr>
          <w:top w:val="nil"/>
          <w:left w:val="nil"/>
          <w:bottom w:val="nil"/>
          <w:right w:val="nil"/>
          <w:between w:val="nil"/>
        </w:pBdr>
        <w:ind w:right="651"/>
        <w:jc w:val="both"/>
        <w:rPr>
          <w:rFonts w:ascii="Calibri" w:eastAsia="Calibri" w:hAnsi="Calibri" w:cs="Calibri"/>
          <w:sz w:val="22"/>
          <w:szCs w:val="22"/>
        </w:rPr>
      </w:pPr>
      <w:r>
        <w:rPr>
          <w:rFonts w:ascii="Calibri" w:eastAsia="Calibri" w:hAnsi="Calibri" w:cs="Calibri"/>
          <w:sz w:val="22"/>
          <w:szCs w:val="22"/>
        </w:rPr>
        <w:t>Efetuar a entrega do serviço em perfeitas condições, conforme especificações, prazo e local constantes no Termo de Referência e seus anexos.</w:t>
      </w:r>
    </w:p>
    <w:p w14:paraId="333C73DA" w14:textId="77777777" w:rsidR="003159A6" w:rsidRDefault="003159A6">
      <w:pPr>
        <w:pBdr>
          <w:top w:val="nil"/>
          <w:left w:val="nil"/>
          <w:bottom w:val="nil"/>
          <w:right w:val="nil"/>
          <w:between w:val="nil"/>
        </w:pBdr>
        <w:ind w:right="651"/>
        <w:jc w:val="both"/>
        <w:rPr>
          <w:rFonts w:ascii="Calibri" w:eastAsia="Calibri" w:hAnsi="Calibri" w:cs="Calibri"/>
          <w:sz w:val="22"/>
          <w:szCs w:val="22"/>
        </w:rPr>
      </w:pPr>
    </w:p>
    <w:p w14:paraId="313544FE" w14:textId="77777777" w:rsidR="003159A6" w:rsidRDefault="00000000">
      <w:pPr>
        <w:pBdr>
          <w:top w:val="nil"/>
          <w:left w:val="nil"/>
          <w:bottom w:val="nil"/>
          <w:right w:val="nil"/>
          <w:between w:val="nil"/>
        </w:pBdr>
        <w:jc w:val="both"/>
        <w:rPr>
          <w:rFonts w:ascii="Calibri" w:eastAsia="Calibri" w:hAnsi="Calibri" w:cs="Calibri"/>
          <w:b/>
          <w:color w:val="000000"/>
          <w:sz w:val="22"/>
          <w:szCs w:val="22"/>
        </w:rPr>
      </w:pPr>
      <w:r>
        <w:rPr>
          <w:rFonts w:ascii="Calibri" w:eastAsia="Calibri" w:hAnsi="Calibri" w:cs="Calibri"/>
          <w:b/>
          <w:color w:val="000000"/>
          <w:sz w:val="22"/>
          <w:szCs w:val="22"/>
        </w:rPr>
        <w:t>8. DO PAGAMENTO</w:t>
      </w:r>
    </w:p>
    <w:p w14:paraId="63A49319" w14:textId="77777777" w:rsidR="003159A6" w:rsidRDefault="003159A6">
      <w:pPr>
        <w:pBdr>
          <w:top w:val="nil"/>
          <w:left w:val="nil"/>
          <w:bottom w:val="nil"/>
          <w:right w:val="nil"/>
          <w:between w:val="nil"/>
        </w:pBdr>
        <w:jc w:val="both"/>
        <w:rPr>
          <w:rFonts w:ascii="Calibri" w:eastAsia="Calibri" w:hAnsi="Calibri" w:cs="Calibri"/>
          <w:b/>
          <w:sz w:val="22"/>
          <w:szCs w:val="22"/>
        </w:rPr>
      </w:pPr>
    </w:p>
    <w:p w14:paraId="3BAC0338" w14:textId="77777777" w:rsidR="003159A6" w:rsidRDefault="00000000">
      <w:pPr>
        <w:pBdr>
          <w:top w:val="nil"/>
          <w:left w:val="nil"/>
          <w:bottom w:val="nil"/>
          <w:right w:val="nil"/>
          <w:between w:val="nil"/>
        </w:pBdr>
        <w:ind w:right="432"/>
        <w:jc w:val="both"/>
        <w:rPr>
          <w:rFonts w:ascii="Calibri" w:eastAsia="Calibri" w:hAnsi="Calibri" w:cs="Calibri"/>
          <w:sz w:val="22"/>
          <w:szCs w:val="22"/>
        </w:rPr>
      </w:pPr>
      <w:r>
        <w:rPr>
          <w:rFonts w:ascii="Calibri" w:eastAsia="Calibri" w:hAnsi="Calibri" w:cs="Calibri"/>
          <w:sz w:val="22"/>
          <w:szCs w:val="22"/>
        </w:rPr>
        <w:t xml:space="preserve">O pagamento será realizado no prazo de 30 DFS (30 dias fora a semana), onde será efetuado através de crédito em Conta Corrente; </w:t>
      </w:r>
    </w:p>
    <w:p w14:paraId="51044CB7" w14:textId="77777777" w:rsidR="003159A6" w:rsidRDefault="00000000">
      <w:pPr>
        <w:pBdr>
          <w:top w:val="nil"/>
          <w:left w:val="nil"/>
          <w:bottom w:val="nil"/>
          <w:right w:val="nil"/>
          <w:between w:val="nil"/>
        </w:pBdr>
        <w:ind w:right="432"/>
        <w:jc w:val="both"/>
        <w:rPr>
          <w:rFonts w:ascii="Calibri" w:eastAsia="Calibri" w:hAnsi="Calibri" w:cs="Calibri"/>
          <w:sz w:val="22"/>
          <w:szCs w:val="22"/>
        </w:rPr>
      </w:pPr>
      <w:r>
        <w:rPr>
          <w:rFonts w:ascii="Calibri" w:eastAsia="Calibri" w:hAnsi="Calibri" w:cs="Calibri"/>
          <w:sz w:val="22"/>
          <w:szCs w:val="22"/>
        </w:rPr>
        <w:t>Fazer constar no corpo da Nota Fiscal os números da AF (autorização de fornecimento) / AS (autorização de serviço) e do Empenho, além da Condição de Pagamento;</w:t>
      </w:r>
    </w:p>
    <w:p w14:paraId="711B6421" w14:textId="23BBCE7A" w:rsidR="003159A6" w:rsidRDefault="00000000">
      <w:pPr>
        <w:pBdr>
          <w:top w:val="nil"/>
          <w:left w:val="nil"/>
          <w:bottom w:val="nil"/>
          <w:right w:val="nil"/>
          <w:between w:val="nil"/>
        </w:pBdr>
        <w:ind w:right="432"/>
        <w:jc w:val="both"/>
        <w:rPr>
          <w:rFonts w:ascii="Calibri" w:eastAsia="Calibri" w:hAnsi="Calibri" w:cs="Calibri"/>
          <w:sz w:val="22"/>
          <w:szCs w:val="22"/>
        </w:rPr>
      </w:pPr>
      <w:r>
        <w:rPr>
          <w:rFonts w:ascii="Calibri" w:eastAsia="Calibri" w:hAnsi="Calibri" w:cs="Calibri"/>
          <w:sz w:val="22"/>
          <w:szCs w:val="22"/>
        </w:rPr>
        <w:t>As Notas Fiscais decorrentes das autorizações deverão ser emitidas em nome de MUNICÍPIO DE SANTA BRANCA, formato este correspondente à inscrição principal do Município no Cadastro Nacional da Pessoa Jurídica (CNPJ).</w:t>
      </w:r>
    </w:p>
    <w:p w14:paraId="42DD369B" w14:textId="77777777" w:rsidR="003159A6" w:rsidRDefault="003159A6">
      <w:pPr>
        <w:pBdr>
          <w:top w:val="nil"/>
          <w:left w:val="nil"/>
          <w:bottom w:val="nil"/>
          <w:right w:val="nil"/>
          <w:between w:val="nil"/>
        </w:pBdr>
        <w:ind w:right="432"/>
        <w:jc w:val="both"/>
        <w:rPr>
          <w:rFonts w:ascii="Calibri" w:eastAsia="Calibri" w:hAnsi="Calibri" w:cs="Calibri"/>
          <w:sz w:val="22"/>
          <w:szCs w:val="22"/>
        </w:rPr>
      </w:pPr>
    </w:p>
    <w:p w14:paraId="3B84B273" w14:textId="77777777" w:rsidR="003159A6" w:rsidRDefault="00000000">
      <w:pPr>
        <w:pBdr>
          <w:top w:val="nil"/>
          <w:left w:val="nil"/>
          <w:bottom w:val="nil"/>
          <w:right w:val="nil"/>
          <w:between w:val="nil"/>
        </w:pBdr>
        <w:spacing w:before="9"/>
        <w:jc w:val="both"/>
        <w:rPr>
          <w:rFonts w:ascii="Calibri" w:eastAsia="Calibri" w:hAnsi="Calibri" w:cs="Calibri"/>
          <w:color w:val="000000"/>
          <w:sz w:val="22"/>
          <w:szCs w:val="22"/>
        </w:rPr>
      </w:pPr>
      <w:r>
        <w:rPr>
          <w:rFonts w:ascii="Calibri" w:eastAsia="Calibri" w:hAnsi="Calibri" w:cs="Calibri"/>
          <w:color w:val="000000"/>
          <w:sz w:val="22"/>
          <w:szCs w:val="22"/>
        </w:rPr>
        <w:t>                                                _________________________________________</w:t>
      </w:r>
    </w:p>
    <w:p w14:paraId="6CBEACF5" w14:textId="77777777" w:rsidR="003159A6" w:rsidRDefault="00000000">
      <w:pPr>
        <w:pBdr>
          <w:top w:val="nil"/>
          <w:left w:val="nil"/>
          <w:bottom w:val="nil"/>
          <w:right w:val="nil"/>
          <w:between w:val="nil"/>
        </w:pBdr>
        <w:spacing w:before="9"/>
        <w:jc w:val="center"/>
        <w:rPr>
          <w:rFonts w:ascii="Calibri" w:eastAsia="Calibri" w:hAnsi="Calibri" w:cs="Calibri"/>
          <w:color w:val="000000"/>
          <w:sz w:val="22"/>
          <w:szCs w:val="22"/>
        </w:rPr>
      </w:pPr>
      <w:r>
        <w:rPr>
          <w:rFonts w:ascii="Calibri" w:eastAsia="Calibri" w:hAnsi="Calibri" w:cs="Calibri"/>
          <w:sz w:val="22"/>
          <w:szCs w:val="22"/>
        </w:rPr>
        <w:t xml:space="preserve">Geovane Henrique </w:t>
      </w:r>
      <w:proofErr w:type="spellStart"/>
      <w:r>
        <w:rPr>
          <w:rFonts w:ascii="Calibri" w:eastAsia="Calibri" w:hAnsi="Calibri" w:cs="Calibri"/>
          <w:sz w:val="22"/>
          <w:szCs w:val="22"/>
        </w:rPr>
        <w:t>Burgareli</w:t>
      </w:r>
      <w:proofErr w:type="spellEnd"/>
    </w:p>
    <w:p w14:paraId="69FE2245" w14:textId="77777777" w:rsidR="003159A6" w:rsidRDefault="00000000">
      <w:pPr>
        <w:pBdr>
          <w:top w:val="nil"/>
          <w:left w:val="nil"/>
          <w:bottom w:val="nil"/>
          <w:right w:val="nil"/>
          <w:between w:val="nil"/>
        </w:pBdr>
        <w:spacing w:before="9"/>
        <w:jc w:val="center"/>
        <w:rPr>
          <w:rFonts w:ascii="Calibri" w:eastAsia="Calibri" w:hAnsi="Calibri" w:cs="Calibri"/>
          <w:sz w:val="22"/>
          <w:szCs w:val="22"/>
        </w:rPr>
      </w:pPr>
      <w:r>
        <w:rPr>
          <w:rFonts w:ascii="Calibri" w:eastAsia="Calibri" w:hAnsi="Calibri" w:cs="Calibri"/>
          <w:sz w:val="22"/>
          <w:szCs w:val="22"/>
        </w:rPr>
        <w:t>Assessor II</w:t>
      </w:r>
      <w:r>
        <w:rPr>
          <w:rFonts w:ascii="Calibri" w:eastAsia="Calibri" w:hAnsi="Calibri" w:cs="Calibri"/>
          <w:sz w:val="22"/>
          <w:szCs w:val="22"/>
        </w:rPr>
        <w:br/>
      </w:r>
      <w:r>
        <w:br w:type="page"/>
      </w:r>
    </w:p>
    <w:p w14:paraId="5575A73A" w14:textId="77777777" w:rsidR="003159A6" w:rsidRDefault="00000000">
      <w:pPr>
        <w:pBdr>
          <w:bottom w:val="single" w:sz="4" w:space="1" w:color="000000"/>
        </w:pBdr>
        <w:jc w:val="center"/>
        <w:rPr>
          <w:rFonts w:ascii="Calibri" w:eastAsia="Calibri" w:hAnsi="Calibri" w:cs="Calibri"/>
          <w:b/>
          <w:sz w:val="22"/>
          <w:szCs w:val="22"/>
        </w:rPr>
      </w:pPr>
      <w:r>
        <w:rPr>
          <w:rFonts w:ascii="Calibri" w:eastAsia="Calibri" w:hAnsi="Calibri" w:cs="Calibri"/>
          <w:b/>
          <w:sz w:val="22"/>
          <w:szCs w:val="22"/>
        </w:rPr>
        <w:lastRenderedPageBreak/>
        <w:t xml:space="preserve">ANEXO III – MODELO DE DECLARAÇÃO CONJUNTA   </w:t>
      </w:r>
    </w:p>
    <w:p w14:paraId="1D9D4712" w14:textId="77777777" w:rsidR="003159A6" w:rsidRDefault="003159A6">
      <w:pPr>
        <w:rPr>
          <w:rFonts w:ascii="Calibri" w:eastAsia="Calibri" w:hAnsi="Calibri" w:cs="Calibri"/>
          <w:sz w:val="22"/>
          <w:szCs w:val="22"/>
        </w:rPr>
      </w:pPr>
    </w:p>
    <w:p w14:paraId="35BC3FB4" w14:textId="325DDD2D" w:rsidR="003159A6" w:rsidRDefault="00000000">
      <w:pPr>
        <w:jc w:val="both"/>
        <w:rPr>
          <w:rFonts w:ascii="Calibri" w:eastAsia="Calibri" w:hAnsi="Calibri" w:cs="Calibri"/>
          <w:sz w:val="22"/>
          <w:szCs w:val="22"/>
        </w:rPr>
      </w:pPr>
      <w:r>
        <w:rPr>
          <w:rFonts w:ascii="Calibri" w:eastAsia="Calibri" w:hAnsi="Calibri" w:cs="Calibri"/>
          <w:sz w:val="22"/>
          <w:szCs w:val="22"/>
        </w:rPr>
        <w:t xml:space="preserve">A empresa XXXXXXXX, inscrita no CNPJ nº XXXXXXXX, por intermédio de seu representante legal, o(a) Sr.(a) XXXXXXXX, portador(a) da Carteira de Identidade nº XXXXXXXX e do CPF nº XXXXXXXX, </w:t>
      </w:r>
      <w:r>
        <w:rPr>
          <w:rFonts w:ascii="Calibri" w:eastAsia="Calibri" w:hAnsi="Calibri" w:cs="Calibri"/>
          <w:b/>
          <w:sz w:val="22"/>
          <w:szCs w:val="22"/>
        </w:rPr>
        <w:t>DECLARA</w:t>
      </w:r>
      <w:r>
        <w:rPr>
          <w:rFonts w:ascii="Calibri" w:eastAsia="Calibri" w:hAnsi="Calibri" w:cs="Calibri"/>
          <w:sz w:val="22"/>
          <w:szCs w:val="22"/>
        </w:rPr>
        <w:t xml:space="preserve">, para os devidos fins, que tem pleno conhecimento das regras contidas no </w:t>
      </w:r>
      <w:r>
        <w:rPr>
          <w:rFonts w:ascii="Calibri" w:eastAsia="Calibri" w:hAnsi="Calibri" w:cs="Calibri"/>
          <w:b/>
          <w:sz w:val="22"/>
          <w:szCs w:val="22"/>
        </w:rPr>
        <w:t xml:space="preserve">Aviso de Dispensa Eletrônica nº </w:t>
      </w:r>
      <w:r w:rsidR="00256AD0">
        <w:rPr>
          <w:rFonts w:ascii="Calibri" w:eastAsia="Calibri" w:hAnsi="Calibri" w:cs="Calibri"/>
          <w:b/>
          <w:sz w:val="22"/>
          <w:szCs w:val="22"/>
        </w:rPr>
        <w:t>08</w:t>
      </w:r>
      <w:r>
        <w:rPr>
          <w:rFonts w:ascii="Calibri" w:eastAsia="Calibri" w:hAnsi="Calibri" w:cs="Calibri"/>
          <w:b/>
          <w:sz w:val="22"/>
          <w:szCs w:val="22"/>
        </w:rPr>
        <w:t xml:space="preserve">/2025 </w:t>
      </w:r>
      <w:r>
        <w:rPr>
          <w:rFonts w:ascii="Calibri" w:eastAsia="Calibri" w:hAnsi="Calibri" w:cs="Calibri"/>
          <w:sz w:val="22"/>
          <w:szCs w:val="22"/>
        </w:rPr>
        <w:t>e que possui as condições de habilitação previstas no edital, bem como:</w:t>
      </w:r>
    </w:p>
    <w:p w14:paraId="11E49EC8" w14:textId="77777777" w:rsidR="003159A6" w:rsidRDefault="003159A6">
      <w:pPr>
        <w:jc w:val="both"/>
        <w:rPr>
          <w:rFonts w:ascii="Calibri" w:eastAsia="Calibri" w:hAnsi="Calibri" w:cs="Calibri"/>
          <w:sz w:val="22"/>
          <w:szCs w:val="22"/>
        </w:rPr>
      </w:pPr>
    </w:p>
    <w:p w14:paraId="0AAC0F97" w14:textId="77777777" w:rsidR="003159A6" w:rsidRDefault="003159A6">
      <w:pPr>
        <w:jc w:val="both"/>
        <w:rPr>
          <w:rFonts w:ascii="Calibri" w:eastAsia="Calibri" w:hAnsi="Calibri" w:cs="Calibri"/>
          <w:color w:val="000000"/>
          <w:sz w:val="22"/>
          <w:szCs w:val="22"/>
        </w:rPr>
      </w:pPr>
    </w:p>
    <w:p w14:paraId="05DEB86D" w14:textId="77777777" w:rsidR="003159A6" w:rsidRDefault="00000000">
      <w:pPr>
        <w:spacing w:after="173"/>
        <w:jc w:val="both"/>
        <w:rPr>
          <w:rFonts w:ascii="Calibri" w:eastAsia="Calibri" w:hAnsi="Calibri" w:cs="Calibri"/>
          <w:color w:val="000000"/>
          <w:sz w:val="22"/>
          <w:szCs w:val="22"/>
        </w:rPr>
      </w:pPr>
      <w:r>
        <w:rPr>
          <w:rFonts w:ascii="Calibri" w:eastAsia="Calibri" w:hAnsi="Calibri" w:cs="Calibri"/>
          <w:b/>
          <w:color w:val="000000"/>
          <w:sz w:val="22"/>
          <w:szCs w:val="22"/>
        </w:rPr>
        <w:t xml:space="preserve">a) </w:t>
      </w:r>
      <w:r>
        <w:rPr>
          <w:rFonts w:ascii="Calibri" w:eastAsia="Calibri" w:hAnsi="Calibri" w:cs="Calibri"/>
          <w:color w:val="000000"/>
          <w:sz w:val="22"/>
          <w:szCs w:val="22"/>
        </w:rPr>
        <w:t xml:space="preserve">Não se encontra impedida de contratar sob nenhuma das hipóteses previstas no art. 14 da Lei Federal 14.133, de 2021; </w:t>
      </w:r>
    </w:p>
    <w:p w14:paraId="4C55D349" w14:textId="77777777" w:rsidR="003159A6" w:rsidRDefault="00000000">
      <w:pPr>
        <w:spacing w:after="173"/>
        <w:jc w:val="both"/>
        <w:rPr>
          <w:rFonts w:ascii="Calibri" w:eastAsia="Calibri" w:hAnsi="Calibri" w:cs="Calibri"/>
          <w:color w:val="000000"/>
          <w:sz w:val="22"/>
          <w:szCs w:val="22"/>
        </w:rPr>
      </w:pPr>
      <w:r>
        <w:rPr>
          <w:rFonts w:ascii="Calibri" w:eastAsia="Calibri" w:hAnsi="Calibri" w:cs="Calibri"/>
          <w:b/>
          <w:color w:val="000000"/>
          <w:sz w:val="22"/>
          <w:szCs w:val="22"/>
        </w:rPr>
        <w:t xml:space="preserve">b) </w:t>
      </w:r>
      <w:r>
        <w:rPr>
          <w:rFonts w:ascii="Calibri" w:eastAsia="Calibri" w:hAnsi="Calibri" w:cs="Calibri"/>
          <w:color w:val="000000"/>
          <w:sz w:val="22"/>
          <w:szCs w:val="22"/>
        </w:rPr>
        <w:t xml:space="preserve">Cumpre as exigências de reserva de cargos para pessoa com deficiência e para reabilitado da Previdência Social, previstas em lei e em outras normas específicas; </w:t>
      </w:r>
    </w:p>
    <w:p w14:paraId="13977F60" w14:textId="77777777" w:rsidR="003159A6" w:rsidRDefault="00000000">
      <w:pPr>
        <w:spacing w:after="173"/>
        <w:jc w:val="both"/>
        <w:rPr>
          <w:rFonts w:ascii="Calibri" w:eastAsia="Calibri" w:hAnsi="Calibri" w:cs="Calibri"/>
          <w:color w:val="000000"/>
          <w:sz w:val="22"/>
          <w:szCs w:val="22"/>
        </w:rPr>
      </w:pPr>
      <w:r>
        <w:rPr>
          <w:rFonts w:ascii="Calibri" w:eastAsia="Calibri" w:hAnsi="Calibri" w:cs="Calibri"/>
          <w:b/>
          <w:color w:val="000000"/>
          <w:sz w:val="22"/>
          <w:szCs w:val="22"/>
        </w:rPr>
        <w:t xml:space="preserve">c) </w:t>
      </w:r>
      <w:r>
        <w:rPr>
          <w:rFonts w:ascii="Calibri" w:eastAsia="Calibri" w:hAnsi="Calibri" w:cs="Calibri"/>
          <w:color w:val="000000"/>
          <w:sz w:val="22"/>
          <w:szCs w:val="22"/>
        </w:rPr>
        <w:t xml:space="preserve">Cumpre com o disposto no inc. XXXIII do art. 7° da Constituição Federal, bem como comunicará ao Município qualquer fato ou evento superveniente que venha alterar a atual situação; </w:t>
      </w:r>
    </w:p>
    <w:p w14:paraId="35FE2FE9" w14:textId="77777777" w:rsidR="003159A6" w:rsidRDefault="00000000">
      <w:pPr>
        <w:jc w:val="both"/>
        <w:rPr>
          <w:rFonts w:ascii="Calibri" w:eastAsia="Calibri" w:hAnsi="Calibri" w:cs="Calibri"/>
          <w:color w:val="000000"/>
          <w:sz w:val="22"/>
          <w:szCs w:val="22"/>
        </w:rPr>
      </w:pPr>
      <w:r>
        <w:rPr>
          <w:rFonts w:ascii="Calibri" w:eastAsia="Calibri" w:hAnsi="Calibri" w:cs="Calibri"/>
          <w:b/>
          <w:color w:val="000000"/>
          <w:sz w:val="22"/>
          <w:szCs w:val="22"/>
        </w:rPr>
        <w:t xml:space="preserve">d) </w:t>
      </w:r>
      <w:r>
        <w:rPr>
          <w:rFonts w:ascii="Calibri" w:eastAsia="Calibri" w:hAnsi="Calibri" w:cs="Calibri"/>
          <w:color w:val="000000"/>
          <w:sz w:val="22"/>
          <w:szCs w:val="22"/>
        </w:rPr>
        <w:t xml:space="preserve">Tomou conhecimento de todas as informações e das condições locais para o cumprimento das obrigações contratadas. </w:t>
      </w:r>
    </w:p>
    <w:p w14:paraId="7380D3A9" w14:textId="77777777" w:rsidR="003159A6" w:rsidRDefault="003159A6">
      <w:pPr>
        <w:jc w:val="both"/>
        <w:rPr>
          <w:rFonts w:ascii="Calibri" w:eastAsia="Calibri" w:hAnsi="Calibri" w:cs="Calibri"/>
          <w:sz w:val="22"/>
          <w:szCs w:val="22"/>
        </w:rPr>
      </w:pPr>
    </w:p>
    <w:p w14:paraId="3044E851" w14:textId="77777777" w:rsidR="003159A6" w:rsidRDefault="003159A6">
      <w:pPr>
        <w:jc w:val="both"/>
        <w:rPr>
          <w:rFonts w:ascii="Calibri" w:eastAsia="Calibri" w:hAnsi="Calibri" w:cs="Calibri"/>
          <w:sz w:val="22"/>
          <w:szCs w:val="22"/>
        </w:rPr>
      </w:pPr>
    </w:p>
    <w:p w14:paraId="5E9130E2" w14:textId="77777777" w:rsidR="003159A6" w:rsidRDefault="00000000">
      <w:pPr>
        <w:jc w:val="both"/>
        <w:rPr>
          <w:rFonts w:ascii="Calibri" w:eastAsia="Calibri" w:hAnsi="Calibri" w:cs="Calibri"/>
          <w:color w:val="000000"/>
          <w:sz w:val="22"/>
          <w:szCs w:val="22"/>
        </w:rPr>
      </w:pPr>
      <w:r>
        <w:rPr>
          <w:rFonts w:ascii="Calibri" w:eastAsia="Calibri" w:hAnsi="Calibri" w:cs="Calibri"/>
          <w:color w:val="000000"/>
          <w:sz w:val="22"/>
          <w:szCs w:val="22"/>
        </w:rPr>
        <w:t xml:space="preserve">Local e data. </w:t>
      </w:r>
    </w:p>
    <w:p w14:paraId="030D368E" w14:textId="77777777" w:rsidR="003159A6" w:rsidRDefault="003159A6">
      <w:pPr>
        <w:jc w:val="both"/>
        <w:rPr>
          <w:rFonts w:ascii="Calibri" w:eastAsia="Calibri" w:hAnsi="Calibri" w:cs="Calibri"/>
          <w:color w:val="000000"/>
          <w:sz w:val="22"/>
          <w:szCs w:val="22"/>
        </w:rPr>
      </w:pPr>
    </w:p>
    <w:p w14:paraId="2CF2A101" w14:textId="77777777" w:rsidR="003159A6" w:rsidRDefault="003159A6">
      <w:pPr>
        <w:jc w:val="both"/>
        <w:rPr>
          <w:rFonts w:ascii="Calibri" w:eastAsia="Calibri" w:hAnsi="Calibri" w:cs="Calibri"/>
          <w:color w:val="000000"/>
          <w:sz w:val="22"/>
          <w:szCs w:val="22"/>
        </w:rPr>
      </w:pPr>
    </w:p>
    <w:p w14:paraId="73177EC6" w14:textId="77777777" w:rsidR="003159A6" w:rsidRDefault="00000000">
      <w:pPr>
        <w:jc w:val="center"/>
        <w:rPr>
          <w:rFonts w:ascii="Calibri" w:eastAsia="Calibri" w:hAnsi="Calibri" w:cs="Calibri"/>
          <w:color w:val="000000"/>
          <w:sz w:val="22"/>
          <w:szCs w:val="22"/>
        </w:rPr>
      </w:pPr>
      <w:r>
        <w:rPr>
          <w:rFonts w:ascii="Calibri" w:eastAsia="Calibri" w:hAnsi="Calibri" w:cs="Calibri"/>
          <w:color w:val="000000"/>
          <w:sz w:val="22"/>
          <w:szCs w:val="22"/>
        </w:rPr>
        <w:t>_______________________________________</w:t>
      </w:r>
    </w:p>
    <w:p w14:paraId="676779D9" w14:textId="77777777" w:rsidR="003159A6" w:rsidRDefault="00000000">
      <w:pPr>
        <w:jc w:val="center"/>
        <w:rPr>
          <w:rFonts w:ascii="Calibri" w:eastAsia="Calibri" w:hAnsi="Calibri" w:cs="Calibri"/>
          <w:color w:val="000000"/>
          <w:sz w:val="22"/>
          <w:szCs w:val="22"/>
        </w:rPr>
      </w:pPr>
      <w:r>
        <w:rPr>
          <w:rFonts w:ascii="Calibri" w:eastAsia="Calibri" w:hAnsi="Calibri" w:cs="Calibri"/>
          <w:color w:val="000000"/>
          <w:sz w:val="22"/>
          <w:szCs w:val="22"/>
        </w:rPr>
        <w:t>(Nome do representante legal da empresa)</w:t>
      </w:r>
    </w:p>
    <w:p w14:paraId="07BA66DB" w14:textId="77777777" w:rsidR="003159A6" w:rsidRDefault="003159A6">
      <w:pPr>
        <w:jc w:val="both"/>
        <w:rPr>
          <w:rFonts w:ascii="Calibri" w:eastAsia="Calibri" w:hAnsi="Calibri" w:cs="Calibri"/>
          <w:color w:val="FF0000"/>
          <w:sz w:val="22"/>
          <w:szCs w:val="22"/>
        </w:rPr>
      </w:pPr>
    </w:p>
    <w:p w14:paraId="15089E0D" w14:textId="77777777" w:rsidR="003159A6" w:rsidRDefault="003159A6">
      <w:pPr>
        <w:jc w:val="both"/>
        <w:rPr>
          <w:rFonts w:ascii="Calibri" w:eastAsia="Calibri" w:hAnsi="Calibri" w:cs="Calibri"/>
          <w:color w:val="FF0000"/>
          <w:sz w:val="22"/>
          <w:szCs w:val="22"/>
        </w:rPr>
      </w:pPr>
    </w:p>
    <w:p w14:paraId="06A41EEF" w14:textId="77777777" w:rsidR="003159A6" w:rsidRDefault="00000000">
      <w:pPr>
        <w:jc w:val="both"/>
        <w:rPr>
          <w:rFonts w:ascii="Calibri" w:eastAsia="Calibri" w:hAnsi="Calibri" w:cs="Calibri"/>
          <w:color w:val="FF0000"/>
          <w:sz w:val="22"/>
          <w:szCs w:val="22"/>
        </w:rPr>
      </w:pPr>
      <w:r>
        <w:rPr>
          <w:rFonts w:ascii="Calibri" w:eastAsia="Calibri" w:hAnsi="Calibri" w:cs="Calibri"/>
          <w:color w:val="FF0000"/>
          <w:sz w:val="22"/>
          <w:szCs w:val="22"/>
        </w:rPr>
        <w:t>Obs.: Esta declaração deverá ser preenchida em papel timbrado da empresa proponente e assinada pelo(s) seu(s) representante(s) legal (</w:t>
      </w:r>
      <w:proofErr w:type="spellStart"/>
      <w:r>
        <w:rPr>
          <w:rFonts w:ascii="Calibri" w:eastAsia="Calibri" w:hAnsi="Calibri" w:cs="Calibri"/>
          <w:color w:val="FF0000"/>
          <w:sz w:val="22"/>
          <w:szCs w:val="22"/>
        </w:rPr>
        <w:t>is</w:t>
      </w:r>
      <w:proofErr w:type="spellEnd"/>
      <w:r>
        <w:rPr>
          <w:rFonts w:ascii="Calibri" w:eastAsia="Calibri" w:hAnsi="Calibri" w:cs="Calibri"/>
          <w:color w:val="FF0000"/>
          <w:sz w:val="22"/>
          <w:szCs w:val="22"/>
        </w:rPr>
        <w:t>) e/ou procurador(es) devidamente habilitado(s).</w:t>
      </w:r>
    </w:p>
    <w:p w14:paraId="614371DE" w14:textId="77777777" w:rsidR="003159A6" w:rsidRDefault="003159A6">
      <w:pPr>
        <w:jc w:val="both"/>
        <w:rPr>
          <w:rFonts w:ascii="Calibri" w:eastAsia="Calibri" w:hAnsi="Calibri" w:cs="Calibri"/>
          <w:sz w:val="22"/>
          <w:szCs w:val="22"/>
        </w:rPr>
      </w:pPr>
    </w:p>
    <w:p w14:paraId="73743094" w14:textId="77777777" w:rsidR="003159A6" w:rsidRDefault="003159A6">
      <w:pPr>
        <w:jc w:val="both"/>
        <w:rPr>
          <w:rFonts w:ascii="Calibri" w:eastAsia="Calibri" w:hAnsi="Calibri" w:cs="Calibri"/>
          <w:sz w:val="22"/>
          <w:szCs w:val="22"/>
        </w:rPr>
      </w:pPr>
    </w:p>
    <w:p w14:paraId="4B78A34A" w14:textId="77777777" w:rsidR="003159A6" w:rsidRDefault="003159A6">
      <w:pPr>
        <w:jc w:val="both"/>
        <w:rPr>
          <w:rFonts w:ascii="Calibri" w:eastAsia="Calibri" w:hAnsi="Calibri" w:cs="Calibri"/>
          <w:sz w:val="22"/>
          <w:szCs w:val="22"/>
        </w:rPr>
      </w:pPr>
    </w:p>
    <w:p w14:paraId="6E1D1BBB" w14:textId="77777777" w:rsidR="003159A6" w:rsidRDefault="003159A6">
      <w:pPr>
        <w:jc w:val="both"/>
        <w:rPr>
          <w:rFonts w:ascii="Calibri" w:eastAsia="Calibri" w:hAnsi="Calibri" w:cs="Calibri"/>
          <w:sz w:val="22"/>
          <w:szCs w:val="22"/>
        </w:rPr>
      </w:pPr>
    </w:p>
    <w:p w14:paraId="6DBDCA92" w14:textId="77777777" w:rsidR="003159A6" w:rsidRDefault="003159A6">
      <w:pPr>
        <w:rPr>
          <w:rFonts w:ascii="Calibri" w:eastAsia="Calibri" w:hAnsi="Calibri" w:cs="Calibri"/>
          <w:sz w:val="22"/>
          <w:szCs w:val="22"/>
        </w:rPr>
      </w:pPr>
    </w:p>
    <w:p w14:paraId="251123C6" w14:textId="77777777" w:rsidR="003159A6" w:rsidRDefault="003159A6">
      <w:pPr>
        <w:rPr>
          <w:rFonts w:ascii="Calibri" w:eastAsia="Calibri" w:hAnsi="Calibri" w:cs="Calibri"/>
          <w:sz w:val="22"/>
          <w:szCs w:val="22"/>
        </w:rPr>
      </w:pPr>
    </w:p>
    <w:p w14:paraId="1D962997" w14:textId="77777777" w:rsidR="003159A6" w:rsidRDefault="003159A6">
      <w:pPr>
        <w:rPr>
          <w:rFonts w:ascii="Calibri" w:eastAsia="Calibri" w:hAnsi="Calibri" w:cs="Calibri"/>
          <w:sz w:val="22"/>
          <w:szCs w:val="22"/>
        </w:rPr>
      </w:pPr>
    </w:p>
    <w:p w14:paraId="24C64459" w14:textId="77777777" w:rsidR="003159A6" w:rsidRDefault="003159A6">
      <w:pPr>
        <w:rPr>
          <w:rFonts w:ascii="Calibri" w:eastAsia="Calibri" w:hAnsi="Calibri" w:cs="Calibri"/>
          <w:sz w:val="22"/>
          <w:szCs w:val="22"/>
        </w:rPr>
      </w:pPr>
    </w:p>
    <w:p w14:paraId="6538D08A" w14:textId="77777777" w:rsidR="003159A6" w:rsidRDefault="003159A6">
      <w:pPr>
        <w:rPr>
          <w:rFonts w:ascii="Calibri" w:eastAsia="Calibri" w:hAnsi="Calibri" w:cs="Calibri"/>
          <w:sz w:val="22"/>
          <w:szCs w:val="22"/>
        </w:rPr>
      </w:pPr>
    </w:p>
    <w:p w14:paraId="4FA51F8A" w14:textId="77777777" w:rsidR="003159A6" w:rsidRDefault="003159A6">
      <w:pPr>
        <w:rPr>
          <w:rFonts w:ascii="Calibri" w:eastAsia="Calibri" w:hAnsi="Calibri" w:cs="Calibri"/>
          <w:sz w:val="22"/>
          <w:szCs w:val="22"/>
        </w:rPr>
      </w:pPr>
    </w:p>
    <w:p w14:paraId="0CB7D012" w14:textId="77777777" w:rsidR="003159A6" w:rsidRDefault="003159A6">
      <w:pPr>
        <w:rPr>
          <w:rFonts w:ascii="Calibri" w:eastAsia="Calibri" w:hAnsi="Calibri" w:cs="Calibri"/>
          <w:sz w:val="22"/>
          <w:szCs w:val="22"/>
        </w:rPr>
      </w:pPr>
    </w:p>
    <w:p w14:paraId="02B5FB57" w14:textId="77777777" w:rsidR="003159A6" w:rsidRDefault="003159A6">
      <w:pPr>
        <w:rPr>
          <w:rFonts w:ascii="Calibri" w:eastAsia="Calibri" w:hAnsi="Calibri" w:cs="Calibri"/>
          <w:sz w:val="22"/>
          <w:szCs w:val="22"/>
        </w:rPr>
      </w:pPr>
    </w:p>
    <w:p w14:paraId="1A77DFF2" w14:textId="77777777" w:rsidR="003159A6" w:rsidRDefault="003159A6">
      <w:pPr>
        <w:rPr>
          <w:rFonts w:ascii="Calibri" w:eastAsia="Calibri" w:hAnsi="Calibri" w:cs="Calibri"/>
          <w:sz w:val="22"/>
          <w:szCs w:val="22"/>
        </w:rPr>
      </w:pPr>
    </w:p>
    <w:p w14:paraId="03D70842" w14:textId="77777777" w:rsidR="003159A6" w:rsidRDefault="003159A6">
      <w:pPr>
        <w:rPr>
          <w:rFonts w:ascii="Calibri" w:eastAsia="Calibri" w:hAnsi="Calibri" w:cs="Calibri"/>
          <w:sz w:val="22"/>
          <w:szCs w:val="22"/>
        </w:rPr>
      </w:pPr>
    </w:p>
    <w:p w14:paraId="6B647F13" w14:textId="77777777" w:rsidR="003159A6" w:rsidRDefault="003159A6">
      <w:pPr>
        <w:rPr>
          <w:rFonts w:ascii="Calibri" w:eastAsia="Calibri" w:hAnsi="Calibri" w:cs="Calibri"/>
          <w:sz w:val="22"/>
          <w:szCs w:val="22"/>
        </w:rPr>
      </w:pPr>
    </w:p>
    <w:p w14:paraId="096BF776" w14:textId="77777777" w:rsidR="003159A6" w:rsidRDefault="003159A6">
      <w:pPr>
        <w:rPr>
          <w:rFonts w:ascii="Calibri" w:eastAsia="Calibri" w:hAnsi="Calibri" w:cs="Calibri"/>
          <w:sz w:val="22"/>
          <w:szCs w:val="22"/>
        </w:rPr>
      </w:pPr>
    </w:p>
    <w:p w14:paraId="0E013194" w14:textId="77777777" w:rsidR="003159A6" w:rsidRDefault="003159A6">
      <w:pPr>
        <w:rPr>
          <w:rFonts w:ascii="Calibri" w:eastAsia="Calibri" w:hAnsi="Calibri" w:cs="Calibri"/>
          <w:sz w:val="22"/>
          <w:szCs w:val="22"/>
        </w:rPr>
      </w:pPr>
    </w:p>
    <w:p w14:paraId="5ED7A7B9" w14:textId="77777777" w:rsidR="003159A6" w:rsidRDefault="003159A6">
      <w:pPr>
        <w:rPr>
          <w:rFonts w:ascii="Calibri" w:eastAsia="Calibri" w:hAnsi="Calibri" w:cs="Calibri"/>
          <w:sz w:val="22"/>
          <w:szCs w:val="22"/>
        </w:rPr>
      </w:pPr>
    </w:p>
    <w:p w14:paraId="3C13F181" w14:textId="77777777" w:rsidR="00165431" w:rsidRDefault="00165431">
      <w:pPr>
        <w:rPr>
          <w:rFonts w:ascii="Calibri" w:eastAsia="Calibri" w:hAnsi="Calibri" w:cs="Calibri"/>
          <w:sz w:val="22"/>
          <w:szCs w:val="22"/>
        </w:rPr>
      </w:pPr>
    </w:p>
    <w:p w14:paraId="124A3D73" w14:textId="77777777" w:rsidR="003159A6" w:rsidRDefault="003159A6">
      <w:pPr>
        <w:rPr>
          <w:rFonts w:ascii="Calibri" w:eastAsia="Calibri" w:hAnsi="Calibri" w:cs="Calibri"/>
          <w:sz w:val="22"/>
          <w:szCs w:val="22"/>
        </w:rPr>
      </w:pPr>
    </w:p>
    <w:p w14:paraId="45242511" w14:textId="77777777" w:rsidR="003159A6" w:rsidRDefault="00000000">
      <w:pPr>
        <w:pBdr>
          <w:bottom w:val="single" w:sz="4" w:space="1" w:color="000000"/>
        </w:pBdr>
        <w:jc w:val="center"/>
        <w:rPr>
          <w:rFonts w:ascii="Calibri" w:eastAsia="Calibri" w:hAnsi="Calibri" w:cs="Calibri"/>
          <w:b/>
          <w:sz w:val="22"/>
          <w:szCs w:val="22"/>
        </w:rPr>
      </w:pPr>
      <w:r>
        <w:rPr>
          <w:rFonts w:ascii="Calibri" w:eastAsia="Calibri" w:hAnsi="Calibri" w:cs="Calibri"/>
          <w:b/>
          <w:sz w:val="22"/>
          <w:szCs w:val="22"/>
        </w:rPr>
        <w:lastRenderedPageBreak/>
        <w:t xml:space="preserve">ANEXO IV – MODELO DE PROPOSTA     </w:t>
      </w:r>
    </w:p>
    <w:p w14:paraId="16AED12C" w14:textId="760B56E7" w:rsidR="003159A6" w:rsidRDefault="00000000">
      <w:p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 xml:space="preserve">DISPENSA </w:t>
      </w:r>
      <w:proofErr w:type="gramStart"/>
      <w:r>
        <w:rPr>
          <w:rFonts w:ascii="Calibri" w:eastAsia="Calibri" w:hAnsi="Calibri" w:cs="Calibri"/>
          <w:b/>
          <w:color w:val="000000"/>
          <w:sz w:val="22"/>
          <w:szCs w:val="22"/>
        </w:rPr>
        <w:t>ELETRÔNICA  Nº</w:t>
      </w:r>
      <w:proofErr w:type="gramEnd"/>
      <w:r>
        <w:rPr>
          <w:rFonts w:ascii="Calibri" w:eastAsia="Calibri" w:hAnsi="Calibri" w:cs="Calibri"/>
          <w:b/>
          <w:sz w:val="22"/>
          <w:szCs w:val="22"/>
        </w:rPr>
        <w:t xml:space="preserve"> </w:t>
      </w:r>
      <w:r w:rsidR="00256AD0">
        <w:rPr>
          <w:rFonts w:ascii="Calibri" w:eastAsia="Calibri" w:hAnsi="Calibri" w:cs="Calibri"/>
          <w:b/>
          <w:sz w:val="22"/>
          <w:szCs w:val="22"/>
        </w:rPr>
        <w:t>08</w:t>
      </w:r>
      <w:r>
        <w:rPr>
          <w:rFonts w:ascii="Calibri" w:eastAsia="Calibri" w:hAnsi="Calibri" w:cs="Calibri"/>
          <w:b/>
          <w:color w:val="000000"/>
          <w:sz w:val="22"/>
          <w:szCs w:val="22"/>
        </w:rPr>
        <w:t>/</w:t>
      </w:r>
      <w:r>
        <w:rPr>
          <w:rFonts w:ascii="Calibri" w:eastAsia="Calibri" w:hAnsi="Calibri" w:cs="Calibri"/>
          <w:b/>
          <w:sz w:val="22"/>
          <w:szCs w:val="22"/>
        </w:rPr>
        <w:t>2025</w:t>
      </w:r>
      <w:r>
        <w:rPr>
          <w:rFonts w:ascii="Calibri" w:eastAsia="Calibri" w:hAnsi="Calibri" w:cs="Calibri"/>
          <w:b/>
          <w:color w:val="000000"/>
          <w:sz w:val="22"/>
          <w:szCs w:val="22"/>
        </w:rPr>
        <w:t xml:space="preserve"> – PROCESSO Nº  </w:t>
      </w:r>
      <w:r w:rsidR="00256AD0">
        <w:rPr>
          <w:rFonts w:ascii="Calibri" w:eastAsia="Calibri" w:hAnsi="Calibri" w:cs="Calibri"/>
          <w:b/>
          <w:sz w:val="22"/>
          <w:szCs w:val="22"/>
        </w:rPr>
        <w:t>503</w:t>
      </w:r>
      <w:r>
        <w:rPr>
          <w:rFonts w:ascii="Calibri" w:eastAsia="Calibri" w:hAnsi="Calibri" w:cs="Calibri"/>
          <w:b/>
          <w:color w:val="000000"/>
          <w:sz w:val="22"/>
          <w:szCs w:val="22"/>
        </w:rPr>
        <w:t>/</w:t>
      </w:r>
      <w:r>
        <w:rPr>
          <w:rFonts w:ascii="Calibri" w:eastAsia="Calibri" w:hAnsi="Calibri" w:cs="Calibri"/>
          <w:b/>
          <w:sz w:val="22"/>
          <w:szCs w:val="22"/>
        </w:rPr>
        <w:t>2025</w:t>
      </w:r>
    </w:p>
    <w:p w14:paraId="4B9B5036" w14:textId="77777777" w:rsidR="003159A6" w:rsidRDefault="00000000">
      <w:p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 xml:space="preserve">OBJETO: AQUISIÇÃO DE </w:t>
      </w:r>
      <w:r>
        <w:rPr>
          <w:rFonts w:ascii="Calibri" w:eastAsia="Calibri" w:hAnsi="Calibri" w:cs="Calibri"/>
          <w:b/>
          <w:sz w:val="22"/>
          <w:szCs w:val="22"/>
        </w:rPr>
        <w:t>CADEIRINHAS E ASSENTOS PARA UTILIZAÇÃO NOS VEÍCULOS DO TRANSPORTE ESCOLAR.</w:t>
      </w:r>
    </w:p>
    <w:p w14:paraId="20610F8C" w14:textId="77777777" w:rsidR="003159A6" w:rsidRDefault="00000000">
      <w:p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 xml:space="preserve">PRAZO DE ENTREGA: CONFORME TERMO DE REFERÊNCIA. </w:t>
      </w:r>
    </w:p>
    <w:p w14:paraId="469E1EDD" w14:textId="77777777" w:rsidR="003159A6" w:rsidRDefault="00000000">
      <w:p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LOCAL DE ENTREGA: ALMOXARIFADO CENTRAL - Praça Rui Barbosa nº 46, Centro - Santa Branca/SP.</w:t>
      </w:r>
    </w:p>
    <w:p w14:paraId="3B12D62F" w14:textId="77777777" w:rsidR="003159A6" w:rsidRDefault="003159A6">
      <w:pPr>
        <w:pBdr>
          <w:top w:val="nil"/>
          <w:left w:val="nil"/>
          <w:bottom w:val="nil"/>
          <w:right w:val="nil"/>
          <w:between w:val="nil"/>
        </w:pBdr>
        <w:rPr>
          <w:rFonts w:ascii="Calibri" w:eastAsia="Calibri" w:hAnsi="Calibri" w:cs="Calibri"/>
          <w:b/>
          <w:color w:val="4472C4"/>
          <w:sz w:val="22"/>
          <w:szCs w:val="22"/>
        </w:rPr>
      </w:pPr>
    </w:p>
    <w:p w14:paraId="5CAF9101" w14:textId="77777777" w:rsidR="003159A6" w:rsidRDefault="00000000">
      <w:pPr>
        <w:pBdr>
          <w:top w:val="nil"/>
          <w:left w:val="nil"/>
          <w:bottom w:val="nil"/>
          <w:right w:val="nil"/>
          <w:between w:val="nil"/>
        </w:pBdr>
        <w:rPr>
          <w:rFonts w:ascii="Calibri" w:eastAsia="Calibri" w:hAnsi="Calibri" w:cs="Calibri"/>
          <w:b/>
          <w:color w:val="4472C4"/>
          <w:sz w:val="22"/>
          <w:szCs w:val="22"/>
        </w:rPr>
      </w:pPr>
      <w:r>
        <w:rPr>
          <w:rFonts w:ascii="Calibri" w:eastAsia="Calibri" w:hAnsi="Calibri" w:cs="Calibri"/>
          <w:b/>
          <w:color w:val="4472C4"/>
          <w:sz w:val="22"/>
          <w:szCs w:val="22"/>
        </w:rPr>
        <w:t xml:space="preserve">Dados do fornecedor </w:t>
      </w:r>
    </w:p>
    <w:tbl>
      <w:tblPr>
        <w:tblStyle w:val="af5"/>
        <w:tblW w:w="89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0"/>
        <w:gridCol w:w="1418"/>
        <w:gridCol w:w="1843"/>
        <w:gridCol w:w="850"/>
        <w:gridCol w:w="425"/>
        <w:gridCol w:w="1560"/>
      </w:tblGrid>
      <w:tr w:rsidR="003159A6" w14:paraId="078159B7" w14:textId="77777777">
        <w:tc>
          <w:tcPr>
            <w:tcW w:w="2830" w:type="dxa"/>
          </w:tcPr>
          <w:p w14:paraId="565ABB96" w14:textId="77777777" w:rsidR="003159A6" w:rsidRDefault="00000000">
            <w:p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 xml:space="preserve">CNPJ: </w:t>
            </w:r>
          </w:p>
        </w:tc>
        <w:tc>
          <w:tcPr>
            <w:tcW w:w="6096" w:type="dxa"/>
            <w:gridSpan w:val="5"/>
          </w:tcPr>
          <w:p w14:paraId="71DB5CBB" w14:textId="77777777" w:rsidR="003159A6" w:rsidRDefault="00000000">
            <w:p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 xml:space="preserve">Nome da empresa: </w:t>
            </w:r>
          </w:p>
        </w:tc>
      </w:tr>
      <w:tr w:rsidR="003159A6" w14:paraId="0ED11613" w14:textId="77777777">
        <w:tc>
          <w:tcPr>
            <w:tcW w:w="7366" w:type="dxa"/>
            <w:gridSpan w:val="5"/>
          </w:tcPr>
          <w:p w14:paraId="085B64A0" w14:textId="77777777" w:rsidR="003159A6" w:rsidRDefault="00000000">
            <w:p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 xml:space="preserve">Endereço: </w:t>
            </w:r>
          </w:p>
        </w:tc>
        <w:tc>
          <w:tcPr>
            <w:tcW w:w="1560" w:type="dxa"/>
          </w:tcPr>
          <w:p w14:paraId="353008DF" w14:textId="77777777" w:rsidR="003159A6" w:rsidRDefault="00000000">
            <w:p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 xml:space="preserve">Nº </w:t>
            </w:r>
          </w:p>
        </w:tc>
      </w:tr>
      <w:tr w:rsidR="003159A6" w14:paraId="505C2E37" w14:textId="77777777">
        <w:tc>
          <w:tcPr>
            <w:tcW w:w="6941" w:type="dxa"/>
            <w:gridSpan w:val="4"/>
          </w:tcPr>
          <w:p w14:paraId="0648A030" w14:textId="77777777" w:rsidR="003159A6" w:rsidRDefault="00000000">
            <w:p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 xml:space="preserve">Complemento: </w:t>
            </w:r>
          </w:p>
        </w:tc>
        <w:tc>
          <w:tcPr>
            <w:tcW w:w="1985" w:type="dxa"/>
            <w:gridSpan w:val="2"/>
          </w:tcPr>
          <w:p w14:paraId="2B35F747" w14:textId="77777777" w:rsidR="003159A6" w:rsidRDefault="00000000">
            <w:p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 xml:space="preserve">CEP: </w:t>
            </w:r>
          </w:p>
        </w:tc>
      </w:tr>
      <w:tr w:rsidR="003159A6" w14:paraId="6F4F5ABA" w14:textId="77777777">
        <w:tc>
          <w:tcPr>
            <w:tcW w:w="6091" w:type="dxa"/>
            <w:gridSpan w:val="3"/>
          </w:tcPr>
          <w:p w14:paraId="7B65E27F" w14:textId="77777777" w:rsidR="003159A6" w:rsidRDefault="00000000">
            <w:p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 xml:space="preserve">Bairro: </w:t>
            </w:r>
          </w:p>
        </w:tc>
        <w:tc>
          <w:tcPr>
            <w:tcW w:w="2835" w:type="dxa"/>
            <w:gridSpan w:val="3"/>
          </w:tcPr>
          <w:p w14:paraId="0EAF1F45" w14:textId="77777777" w:rsidR="003159A6" w:rsidRDefault="00000000">
            <w:p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 xml:space="preserve">Cidade/Estado: </w:t>
            </w:r>
          </w:p>
        </w:tc>
      </w:tr>
      <w:tr w:rsidR="003159A6" w14:paraId="295C3ABF" w14:textId="77777777">
        <w:tc>
          <w:tcPr>
            <w:tcW w:w="4248" w:type="dxa"/>
            <w:gridSpan w:val="2"/>
          </w:tcPr>
          <w:p w14:paraId="52588868" w14:textId="77777777" w:rsidR="003159A6" w:rsidRDefault="00000000">
            <w:p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 xml:space="preserve">Telefone: </w:t>
            </w:r>
          </w:p>
        </w:tc>
        <w:tc>
          <w:tcPr>
            <w:tcW w:w="4678" w:type="dxa"/>
            <w:gridSpan w:val="4"/>
          </w:tcPr>
          <w:p w14:paraId="2975DAEB" w14:textId="77777777" w:rsidR="003159A6" w:rsidRDefault="00000000">
            <w:p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 xml:space="preserve">E-mail:  </w:t>
            </w:r>
          </w:p>
        </w:tc>
      </w:tr>
      <w:tr w:rsidR="003159A6" w14:paraId="731972A0" w14:textId="77777777">
        <w:tc>
          <w:tcPr>
            <w:tcW w:w="8926" w:type="dxa"/>
            <w:gridSpan w:val="6"/>
          </w:tcPr>
          <w:p w14:paraId="52466EE7" w14:textId="77777777" w:rsidR="003159A6" w:rsidRDefault="00000000">
            <w:p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 xml:space="preserve">Banco (nome e nº) / Agência e Conta Corrente: </w:t>
            </w:r>
          </w:p>
        </w:tc>
      </w:tr>
    </w:tbl>
    <w:p w14:paraId="324F54BE" w14:textId="77777777" w:rsidR="003159A6" w:rsidRDefault="003159A6">
      <w:pPr>
        <w:rPr>
          <w:rFonts w:ascii="Calibri" w:eastAsia="Calibri" w:hAnsi="Calibri" w:cs="Calibri"/>
          <w:color w:val="000000"/>
          <w:sz w:val="22"/>
          <w:szCs w:val="22"/>
        </w:rPr>
      </w:pPr>
    </w:p>
    <w:p w14:paraId="2872D72A" w14:textId="77777777" w:rsidR="003159A6" w:rsidRDefault="00000000">
      <w:pPr>
        <w:jc w:val="both"/>
        <w:rPr>
          <w:rFonts w:ascii="Calibri" w:eastAsia="Calibri" w:hAnsi="Calibri" w:cs="Calibri"/>
          <w:sz w:val="22"/>
          <w:szCs w:val="22"/>
        </w:rPr>
      </w:pPr>
      <w:r>
        <w:rPr>
          <w:rFonts w:ascii="Calibri" w:eastAsia="Calibri" w:hAnsi="Calibri" w:cs="Calibri"/>
          <w:sz w:val="22"/>
          <w:szCs w:val="22"/>
        </w:rPr>
        <w:t>A empresa supracitada propõe fornecer à Prefeitura Municipal de Santa Branca, em estrito cumprimento ao previsto no aviso da dispensa em epígrafe</w:t>
      </w:r>
      <w:r>
        <w:rPr>
          <w:rFonts w:ascii="Calibri" w:eastAsia="Calibri" w:hAnsi="Calibri" w:cs="Calibri"/>
          <w:b/>
          <w:sz w:val="22"/>
          <w:szCs w:val="22"/>
        </w:rPr>
        <w:t xml:space="preserve">, </w:t>
      </w:r>
      <w:r>
        <w:rPr>
          <w:rFonts w:ascii="Calibri" w:eastAsia="Calibri" w:hAnsi="Calibri" w:cs="Calibri"/>
          <w:sz w:val="22"/>
          <w:szCs w:val="22"/>
        </w:rPr>
        <w:t>especialmente no que tange às Especificações do Objeto (</w:t>
      </w:r>
      <w:r>
        <w:rPr>
          <w:rFonts w:ascii="Calibri" w:eastAsia="Calibri" w:hAnsi="Calibri" w:cs="Calibri"/>
          <w:b/>
          <w:sz w:val="22"/>
          <w:szCs w:val="22"/>
        </w:rPr>
        <w:t xml:space="preserve">Anexo II </w:t>
      </w:r>
      <w:r>
        <w:rPr>
          <w:rFonts w:ascii="Calibri" w:eastAsia="Calibri" w:hAnsi="Calibri" w:cs="Calibri"/>
          <w:sz w:val="22"/>
          <w:szCs w:val="22"/>
        </w:rPr>
        <w:t xml:space="preserve">do aviso): </w:t>
      </w:r>
    </w:p>
    <w:p w14:paraId="58B52D70" w14:textId="77777777" w:rsidR="003159A6" w:rsidRDefault="00000000">
      <w:pPr>
        <w:pBdr>
          <w:top w:val="nil"/>
          <w:left w:val="nil"/>
          <w:bottom w:val="nil"/>
          <w:right w:val="nil"/>
          <w:between w:val="nil"/>
        </w:pBdr>
        <w:rPr>
          <w:rFonts w:ascii="Calibri" w:eastAsia="Calibri" w:hAnsi="Calibri" w:cs="Calibri"/>
          <w:b/>
          <w:color w:val="4472C4"/>
          <w:sz w:val="22"/>
          <w:szCs w:val="22"/>
        </w:rPr>
      </w:pPr>
      <w:r>
        <w:rPr>
          <w:rFonts w:ascii="Calibri" w:eastAsia="Calibri" w:hAnsi="Calibri" w:cs="Calibri"/>
          <w:color w:val="000000"/>
          <w:sz w:val="22"/>
          <w:szCs w:val="22"/>
        </w:rPr>
        <w:t>Nos moldes do Anexo II.</w:t>
      </w:r>
    </w:p>
    <w:tbl>
      <w:tblPr>
        <w:tblStyle w:val="af6"/>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3"/>
        <w:gridCol w:w="3092"/>
        <w:gridCol w:w="958"/>
        <w:gridCol w:w="1012"/>
        <w:gridCol w:w="890"/>
        <w:gridCol w:w="1395"/>
        <w:gridCol w:w="1117"/>
      </w:tblGrid>
      <w:tr w:rsidR="003159A6" w14:paraId="3851B2C9" w14:textId="77777777">
        <w:tc>
          <w:tcPr>
            <w:tcW w:w="603" w:type="dxa"/>
            <w:shd w:val="clear" w:color="auto" w:fill="BFBFBF"/>
          </w:tcPr>
          <w:p w14:paraId="399D10F5" w14:textId="77777777" w:rsidR="003159A6" w:rsidRDefault="00000000">
            <w:p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 xml:space="preserve">Item </w:t>
            </w:r>
          </w:p>
        </w:tc>
        <w:tc>
          <w:tcPr>
            <w:tcW w:w="3092" w:type="dxa"/>
            <w:shd w:val="clear" w:color="auto" w:fill="BFBFBF"/>
          </w:tcPr>
          <w:p w14:paraId="59A056BA" w14:textId="77777777" w:rsidR="003159A6" w:rsidRDefault="00000000">
            <w:p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 xml:space="preserve">Descrição e especificação do produto  </w:t>
            </w:r>
          </w:p>
        </w:tc>
        <w:tc>
          <w:tcPr>
            <w:tcW w:w="958" w:type="dxa"/>
            <w:shd w:val="clear" w:color="auto" w:fill="BFBFBF"/>
          </w:tcPr>
          <w:p w14:paraId="772C0199" w14:textId="77777777" w:rsidR="003159A6" w:rsidRDefault="00000000">
            <w:p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 xml:space="preserve">Marca /Modelo </w:t>
            </w:r>
          </w:p>
        </w:tc>
        <w:tc>
          <w:tcPr>
            <w:tcW w:w="1012" w:type="dxa"/>
            <w:shd w:val="clear" w:color="auto" w:fill="BFBFBF"/>
          </w:tcPr>
          <w:p w14:paraId="6E46373A" w14:textId="77777777" w:rsidR="003159A6" w:rsidRDefault="00000000">
            <w:p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 xml:space="preserve">Unidade de Medida </w:t>
            </w:r>
          </w:p>
        </w:tc>
        <w:tc>
          <w:tcPr>
            <w:tcW w:w="890" w:type="dxa"/>
            <w:shd w:val="clear" w:color="auto" w:fill="BFBFBF"/>
          </w:tcPr>
          <w:p w14:paraId="16C19499" w14:textId="77777777" w:rsidR="003159A6" w:rsidRDefault="00000000">
            <w:p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 xml:space="preserve">Quant.  </w:t>
            </w:r>
          </w:p>
        </w:tc>
        <w:tc>
          <w:tcPr>
            <w:tcW w:w="1395" w:type="dxa"/>
            <w:shd w:val="clear" w:color="auto" w:fill="BFBFBF"/>
          </w:tcPr>
          <w:p w14:paraId="1B6E740C" w14:textId="77777777" w:rsidR="003159A6" w:rsidRDefault="00000000">
            <w:p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 xml:space="preserve">Preço unitário </w:t>
            </w:r>
          </w:p>
        </w:tc>
        <w:tc>
          <w:tcPr>
            <w:tcW w:w="1117" w:type="dxa"/>
            <w:shd w:val="clear" w:color="auto" w:fill="BFBFBF"/>
          </w:tcPr>
          <w:p w14:paraId="7766A841" w14:textId="77777777" w:rsidR="003159A6" w:rsidRDefault="00000000">
            <w:p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 xml:space="preserve">Preço total </w:t>
            </w:r>
          </w:p>
        </w:tc>
      </w:tr>
      <w:tr w:rsidR="003159A6" w14:paraId="0BED3125" w14:textId="77777777">
        <w:tc>
          <w:tcPr>
            <w:tcW w:w="603" w:type="dxa"/>
          </w:tcPr>
          <w:p w14:paraId="31449586" w14:textId="77777777" w:rsidR="003159A6" w:rsidRDefault="00000000">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01</w:t>
            </w:r>
          </w:p>
        </w:tc>
        <w:tc>
          <w:tcPr>
            <w:tcW w:w="3092" w:type="dxa"/>
            <w:tcBorders>
              <w:top w:val="single" w:sz="7" w:space="0" w:color="000000"/>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2F28FA9D" w14:textId="77777777" w:rsidR="003159A6" w:rsidRDefault="00000000">
            <w:pPr>
              <w:widowControl w:val="0"/>
              <w:spacing w:line="276" w:lineRule="auto"/>
              <w:jc w:val="center"/>
            </w:pPr>
            <w:r>
              <w:t>Cadeirinha infantil com cinto de segurança, para até 36 kg</w:t>
            </w:r>
          </w:p>
        </w:tc>
        <w:tc>
          <w:tcPr>
            <w:tcW w:w="958" w:type="dxa"/>
          </w:tcPr>
          <w:p w14:paraId="52233712" w14:textId="77777777" w:rsidR="003159A6" w:rsidRDefault="00000000">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w:t>
            </w:r>
          </w:p>
        </w:tc>
        <w:tc>
          <w:tcPr>
            <w:tcW w:w="1012" w:type="dxa"/>
          </w:tcPr>
          <w:p w14:paraId="2C0485CE" w14:textId="77777777" w:rsidR="003159A6" w:rsidRDefault="00000000">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Unidade</w:t>
            </w:r>
          </w:p>
        </w:tc>
        <w:tc>
          <w:tcPr>
            <w:tcW w:w="89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bottom"/>
          </w:tcPr>
          <w:p w14:paraId="448E08A0" w14:textId="77777777" w:rsidR="003159A6" w:rsidRDefault="003159A6">
            <w:pPr>
              <w:widowControl w:val="0"/>
              <w:spacing w:line="276" w:lineRule="auto"/>
              <w:jc w:val="center"/>
              <w:rPr>
                <w:rFonts w:ascii="Calibri" w:eastAsia="Calibri" w:hAnsi="Calibri" w:cs="Calibri"/>
                <w:sz w:val="22"/>
                <w:szCs w:val="22"/>
              </w:rPr>
            </w:pPr>
          </w:p>
        </w:tc>
        <w:tc>
          <w:tcPr>
            <w:tcW w:w="1395" w:type="dxa"/>
          </w:tcPr>
          <w:p w14:paraId="17EDC555" w14:textId="77777777" w:rsidR="003159A6" w:rsidRDefault="00000000">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w:t>
            </w:r>
          </w:p>
        </w:tc>
        <w:tc>
          <w:tcPr>
            <w:tcW w:w="1117" w:type="dxa"/>
          </w:tcPr>
          <w:p w14:paraId="17B8143D" w14:textId="77777777" w:rsidR="003159A6" w:rsidRDefault="00000000">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w:t>
            </w:r>
          </w:p>
        </w:tc>
      </w:tr>
      <w:tr w:rsidR="003159A6" w14:paraId="2CE3EE52" w14:textId="77777777">
        <w:tc>
          <w:tcPr>
            <w:tcW w:w="603" w:type="dxa"/>
          </w:tcPr>
          <w:p w14:paraId="258308C6" w14:textId="77777777" w:rsidR="003159A6" w:rsidRDefault="00000000">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02</w:t>
            </w:r>
          </w:p>
        </w:tc>
        <w:tc>
          <w:tcPr>
            <w:tcW w:w="3092" w:type="dxa"/>
            <w:tcBorders>
              <w:top w:val="single" w:sz="7" w:space="0" w:color="000000"/>
              <w:left w:val="single" w:sz="7" w:space="0" w:color="000000"/>
              <w:bottom w:val="single" w:sz="7" w:space="0" w:color="000000"/>
              <w:right w:val="single" w:sz="7" w:space="0" w:color="000000"/>
            </w:tcBorders>
            <w:tcMar>
              <w:top w:w="40" w:type="dxa"/>
              <w:left w:w="40" w:type="dxa"/>
              <w:bottom w:w="40" w:type="dxa"/>
              <w:right w:w="40" w:type="dxa"/>
            </w:tcMar>
            <w:vAlign w:val="center"/>
          </w:tcPr>
          <w:p w14:paraId="2EF44D7A" w14:textId="77777777" w:rsidR="003159A6" w:rsidRDefault="00000000">
            <w:pPr>
              <w:widowControl w:val="0"/>
              <w:spacing w:line="276" w:lineRule="auto"/>
              <w:jc w:val="center"/>
            </w:pPr>
            <w:r>
              <w:t>Assento de elevação para crianças de 15 a 36 kg</w:t>
            </w:r>
          </w:p>
        </w:tc>
        <w:tc>
          <w:tcPr>
            <w:tcW w:w="958" w:type="dxa"/>
          </w:tcPr>
          <w:p w14:paraId="6D4D07FA" w14:textId="77777777" w:rsidR="003159A6" w:rsidRDefault="00000000">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w:t>
            </w:r>
          </w:p>
        </w:tc>
        <w:tc>
          <w:tcPr>
            <w:tcW w:w="1012" w:type="dxa"/>
          </w:tcPr>
          <w:p w14:paraId="3F37E6AD" w14:textId="77777777" w:rsidR="003159A6" w:rsidRDefault="00000000">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Unidade</w:t>
            </w:r>
          </w:p>
        </w:tc>
        <w:tc>
          <w:tcPr>
            <w:tcW w:w="89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bottom"/>
          </w:tcPr>
          <w:p w14:paraId="5E994134" w14:textId="77777777" w:rsidR="003159A6" w:rsidRDefault="003159A6">
            <w:pPr>
              <w:widowControl w:val="0"/>
              <w:spacing w:line="276" w:lineRule="auto"/>
              <w:jc w:val="center"/>
              <w:rPr>
                <w:rFonts w:ascii="Calibri" w:eastAsia="Calibri" w:hAnsi="Calibri" w:cs="Calibri"/>
                <w:sz w:val="22"/>
                <w:szCs w:val="22"/>
              </w:rPr>
            </w:pPr>
          </w:p>
        </w:tc>
        <w:tc>
          <w:tcPr>
            <w:tcW w:w="1395" w:type="dxa"/>
          </w:tcPr>
          <w:p w14:paraId="3867573C" w14:textId="77777777" w:rsidR="003159A6" w:rsidRDefault="00000000">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w:t>
            </w:r>
          </w:p>
        </w:tc>
        <w:tc>
          <w:tcPr>
            <w:tcW w:w="1117" w:type="dxa"/>
          </w:tcPr>
          <w:p w14:paraId="6F8A6F7D" w14:textId="77777777" w:rsidR="003159A6" w:rsidRDefault="00000000">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w:t>
            </w:r>
          </w:p>
        </w:tc>
      </w:tr>
    </w:tbl>
    <w:p w14:paraId="3F3A8672" w14:textId="77777777" w:rsidR="003159A6" w:rsidRDefault="00000000">
      <w:p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Total geral: R$ ***************</w:t>
      </w:r>
    </w:p>
    <w:p w14:paraId="4344A845" w14:textId="77777777" w:rsidR="003159A6" w:rsidRDefault="003159A6">
      <w:pPr>
        <w:pBdr>
          <w:top w:val="nil"/>
          <w:left w:val="nil"/>
          <w:bottom w:val="nil"/>
          <w:right w:val="nil"/>
          <w:between w:val="nil"/>
        </w:pBdr>
        <w:rPr>
          <w:rFonts w:ascii="Calibri" w:eastAsia="Calibri" w:hAnsi="Calibri" w:cs="Calibri"/>
          <w:b/>
          <w:color w:val="000000"/>
          <w:sz w:val="22"/>
          <w:szCs w:val="22"/>
        </w:rPr>
      </w:pPr>
    </w:p>
    <w:p w14:paraId="3BF82546" w14:textId="77777777" w:rsidR="003159A6" w:rsidRDefault="00000000">
      <w:pPr>
        <w:widowControl w:val="0"/>
        <w:numPr>
          <w:ilvl w:val="0"/>
          <w:numId w:val="11"/>
        </w:numPr>
        <w:pBdr>
          <w:top w:val="nil"/>
          <w:left w:val="nil"/>
          <w:bottom w:val="nil"/>
          <w:right w:val="nil"/>
          <w:between w:val="nil"/>
        </w:pBdr>
        <w:ind w:left="0" w:right="223" w:firstLine="0"/>
        <w:jc w:val="both"/>
        <w:rPr>
          <w:rFonts w:ascii="Calibri" w:eastAsia="Calibri" w:hAnsi="Calibri" w:cs="Calibri"/>
          <w:color w:val="000000"/>
          <w:sz w:val="22"/>
          <w:szCs w:val="22"/>
        </w:rPr>
      </w:pPr>
      <w:r>
        <w:rPr>
          <w:rFonts w:ascii="Calibri" w:eastAsia="Calibri" w:hAnsi="Calibri" w:cs="Calibri"/>
          <w:color w:val="000000"/>
          <w:sz w:val="22"/>
          <w:szCs w:val="22"/>
        </w:rPr>
        <w:t>A proponente obriga-se a cumprir o prazo de entrega previsto no aviso.</w:t>
      </w:r>
    </w:p>
    <w:p w14:paraId="39BACFD6" w14:textId="77777777" w:rsidR="003159A6" w:rsidRDefault="00000000">
      <w:pPr>
        <w:widowControl w:val="0"/>
        <w:numPr>
          <w:ilvl w:val="0"/>
          <w:numId w:val="11"/>
        </w:numPr>
        <w:pBdr>
          <w:top w:val="nil"/>
          <w:left w:val="nil"/>
          <w:bottom w:val="nil"/>
          <w:right w:val="nil"/>
          <w:between w:val="nil"/>
        </w:pBdr>
        <w:ind w:left="0" w:right="223" w:firstLine="0"/>
        <w:jc w:val="both"/>
        <w:rPr>
          <w:rFonts w:ascii="Calibri" w:eastAsia="Calibri" w:hAnsi="Calibri" w:cs="Calibri"/>
          <w:color w:val="000000"/>
          <w:sz w:val="22"/>
          <w:szCs w:val="22"/>
        </w:rPr>
      </w:pPr>
      <w:r>
        <w:rPr>
          <w:rFonts w:ascii="Calibri" w:eastAsia="Calibri" w:hAnsi="Calibri" w:cs="Calibri"/>
          <w:color w:val="000000"/>
          <w:sz w:val="22"/>
          <w:szCs w:val="22"/>
        </w:rPr>
        <w:t>A validade desta proposta é de 60 (sessenta) dias corridos, contados da data da abertura da sessão pública de dispensa de licitação.</w:t>
      </w:r>
    </w:p>
    <w:p w14:paraId="4EC423AD" w14:textId="77777777" w:rsidR="003159A6" w:rsidRDefault="00000000">
      <w:pPr>
        <w:numPr>
          <w:ilvl w:val="0"/>
          <w:numId w:val="11"/>
        </w:numPr>
        <w:pBdr>
          <w:top w:val="nil"/>
          <w:left w:val="nil"/>
          <w:bottom w:val="nil"/>
          <w:right w:val="nil"/>
          <w:between w:val="nil"/>
        </w:pBdr>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55998301" w14:textId="77777777" w:rsidR="003159A6" w:rsidRDefault="00000000">
      <w:pPr>
        <w:numPr>
          <w:ilvl w:val="0"/>
          <w:numId w:val="11"/>
        </w:numPr>
        <w:pBdr>
          <w:top w:val="nil"/>
          <w:left w:val="nil"/>
          <w:bottom w:val="nil"/>
          <w:right w:val="nil"/>
          <w:between w:val="nil"/>
        </w:pBdr>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Declaro, que a empresa está enquadrada como ME, EPP, MEI? </w:t>
      </w:r>
      <w:proofErr w:type="gramStart"/>
      <w:r>
        <w:rPr>
          <w:rFonts w:ascii="Calibri" w:eastAsia="Calibri" w:hAnsi="Calibri" w:cs="Calibri"/>
          <w:color w:val="000000"/>
          <w:sz w:val="22"/>
          <w:szCs w:val="22"/>
        </w:rPr>
        <w:t>(  )</w:t>
      </w:r>
      <w:proofErr w:type="gramEnd"/>
      <w:r>
        <w:rPr>
          <w:rFonts w:ascii="Calibri" w:eastAsia="Calibri" w:hAnsi="Calibri" w:cs="Calibri"/>
          <w:color w:val="000000"/>
          <w:sz w:val="22"/>
          <w:szCs w:val="22"/>
        </w:rPr>
        <w:t xml:space="preserve"> SIM (  ) NÃO</w:t>
      </w:r>
    </w:p>
    <w:p w14:paraId="7D43B16C" w14:textId="77777777" w:rsidR="003159A6" w:rsidRDefault="003159A6">
      <w:pPr>
        <w:pBdr>
          <w:top w:val="nil"/>
          <w:left w:val="nil"/>
          <w:bottom w:val="nil"/>
          <w:right w:val="nil"/>
          <w:between w:val="nil"/>
        </w:pBdr>
        <w:rPr>
          <w:rFonts w:ascii="Calibri" w:eastAsia="Calibri" w:hAnsi="Calibri" w:cs="Calibri"/>
          <w:color w:val="000000"/>
          <w:sz w:val="22"/>
          <w:szCs w:val="22"/>
        </w:rPr>
      </w:pPr>
    </w:p>
    <w:tbl>
      <w:tblPr>
        <w:tblStyle w:val="af7"/>
        <w:tblW w:w="892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21"/>
      </w:tblGrid>
      <w:tr w:rsidR="003159A6" w14:paraId="2E986E6F" w14:textId="77777777">
        <w:tc>
          <w:tcPr>
            <w:tcW w:w="8921" w:type="dxa"/>
          </w:tcPr>
          <w:p w14:paraId="28FA8A4D" w14:textId="77777777" w:rsidR="003159A6" w:rsidRDefault="00000000">
            <w:pPr>
              <w:pBdr>
                <w:top w:val="nil"/>
                <w:left w:val="nil"/>
                <w:bottom w:val="nil"/>
                <w:right w:val="nil"/>
                <w:between w:val="nil"/>
              </w:pBdr>
              <w:spacing w:line="276" w:lineRule="auto"/>
              <w:rPr>
                <w:rFonts w:ascii="Calibri" w:eastAsia="Calibri" w:hAnsi="Calibri" w:cs="Calibri"/>
                <w:color w:val="000000"/>
                <w:sz w:val="22"/>
                <w:szCs w:val="22"/>
              </w:rPr>
            </w:pPr>
            <w:r>
              <w:rPr>
                <w:rFonts w:ascii="Calibri" w:eastAsia="Calibri" w:hAnsi="Calibri" w:cs="Calibri"/>
                <w:color w:val="000000"/>
                <w:sz w:val="22"/>
                <w:szCs w:val="22"/>
              </w:rPr>
              <w:t xml:space="preserve">Nome do Administrador: </w:t>
            </w:r>
          </w:p>
        </w:tc>
      </w:tr>
      <w:tr w:rsidR="003159A6" w14:paraId="06BF1F4E" w14:textId="77777777">
        <w:tc>
          <w:tcPr>
            <w:tcW w:w="8921" w:type="dxa"/>
          </w:tcPr>
          <w:p w14:paraId="28D17696" w14:textId="77777777" w:rsidR="003159A6" w:rsidRDefault="00000000">
            <w:pPr>
              <w:pBdr>
                <w:top w:val="nil"/>
                <w:left w:val="nil"/>
                <w:bottom w:val="nil"/>
                <w:right w:val="nil"/>
                <w:between w:val="nil"/>
              </w:pBdr>
              <w:spacing w:line="276" w:lineRule="auto"/>
              <w:rPr>
                <w:rFonts w:ascii="Calibri" w:eastAsia="Calibri" w:hAnsi="Calibri" w:cs="Calibri"/>
                <w:color w:val="000000"/>
                <w:sz w:val="22"/>
                <w:szCs w:val="22"/>
              </w:rPr>
            </w:pPr>
            <w:r>
              <w:rPr>
                <w:rFonts w:ascii="Calibri" w:eastAsia="Calibri" w:hAnsi="Calibri" w:cs="Calibri"/>
                <w:color w:val="000000"/>
                <w:sz w:val="22"/>
                <w:szCs w:val="22"/>
              </w:rPr>
              <w:t xml:space="preserve">CPF: </w:t>
            </w:r>
          </w:p>
        </w:tc>
      </w:tr>
      <w:tr w:rsidR="003159A6" w14:paraId="16A9C263" w14:textId="77777777">
        <w:tc>
          <w:tcPr>
            <w:tcW w:w="8921" w:type="dxa"/>
          </w:tcPr>
          <w:p w14:paraId="6D209966" w14:textId="77777777" w:rsidR="003159A6" w:rsidRDefault="00000000">
            <w:pPr>
              <w:pBdr>
                <w:top w:val="nil"/>
                <w:left w:val="nil"/>
                <w:bottom w:val="nil"/>
                <w:right w:val="nil"/>
                <w:between w:val="nil"/>
              </w:pBdr>
              <w:spacing w:line="276" w:lineRule="auto"/>
              <w:rPr>
                <w:rFonts w:ascii="Calibri" w:eastAsia="Calibri" w:hAnsi="Calibri" w:cs="Calibri"/>
                <w:color w:val="000000"/>
                <w:sz w:val="22"/>
                <w:szCs w:val="22"/>
              </w:rPr>
            </w:pPr>
            <w:r>
              <w:rPr>
                <w:rFonts w:ascii="Calibri" w:eastAsia="Calibri" w:hAnsi="Calibri" w:cs="Calibri"/>
                <w:color w:val="000000"/>
                <w:sz w:val="22"/>
                <w:szCs w:val="22"/>
              </w:rPr>
              <w:t xml:space="preserve">E-mail institucional: </w:t>
            </w:r>
          </w:p>
        </w:tc>
      </w:tr>
      <w:tr w:rsidR="003159A6" w14:paraId="6939C93C" w14:textId="77777777">
        <w:tc>
          <w:tcPr>
            <w:tcW w:w="8921" w:type="dxa"/>
          </w:tcPr>
          <w:p w14:paraId="09930BD6" w14:textId="77777777" w:rsidR="003159A6" w:rsidRDefault="00000000">
            <w:pPr>
              <w:pBdr>
                <w:top w:val="nil"/>
                <w:left w:val="nil"/>
                <w:bottom w:val="nil"/>
                <w:right w:val="nil"/>
                <w:between w:val="nil"/>
              </w:pBdr>
              <w:spacing w:line="276" w:lineRule="auto"/>
              <w:rPr>
                <w:rFonts w:ascii="Calibri" w:eastAsia="Calibri" w:hAnsi="Calibri" w:cs="Calibri"/>
                <w:color w:val="000000"/>
                <w:sz w:val="22"/>
                <w:szCs w:val="22"/>
              </w:rPr>
            </w:pPr>
            <w:r>
              <w:rPr>
                <w:rFonts w:ascii="Calibri" w:eastAsia="Calibri" w:hAnsi="Calibri" w:cs="Calibri"/>
                <w:color w:val="000000"/>
                <w:sz w:val="22"/>
                <w:szCs w:val="22"/>
              </w:rPr>
              <w:t>E-mail pessoal:</w:t>
            </w:r>
          </w:p>
        </w:tc>
      </w:tr>
    </w:tbl>
    <w:p w14:paraId="68EA0159" w14:textId="77777777" w:rsidR="003159A6" w:rsidRDefault="003159A6">
      <w:pPr>
        <w:pBdr>
          <w:top w:val="nil"/>
          <w:left w:val="nil"/>
          <w:bottom w:val="nil"/>
          <w:right w:val="nil"/>
          <w:between w:val="nil"/>
        </w:pBdr>
        <w:rPr>
          <w:rFonts w:ascii="Calibri" w:eastAsia="Calibri" w:hAnsi="Calibri" w:cs="Calibri"/>
          <w:color w:val="000000"/>
          <w:sz w:val="22"/>
          <w:szCs w:val="22"/>
        </w:rPr>
      </w:pPr>
    </w:p>
    <w:p w14:paraId="7442AB84" w14:textId="77777777" w:rsidR="003159A6" w:rsidRDefault="00000000">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Local e data: </w:t>
      </w:r>
    </w:p>
    <w:tbl>
      <w:tblPr>
        <w:tblStyle w:val="af8"/>
        <w:tblW w:w="8921"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8921"/>
      </w:tblGrid>
      <w:tr w:rsidR="003159A6" w14:paraId="65886636" w14:textId="77777777">
        <w:tc>
          <w:tcPr>
            <w:tcW w:w="8921" w:type="dxa"/>
          </w:tcPr>
          <w:p w14:paraId="3CBACE48" w14:textId="77777777" w:rsidR="003159A6" w:rsidRDefault="00000000">
            <w:pPr>
              <w:pBdr>
                <w:top w:val="nil"/>
                <w:left w:val="nil"/>
                <w:bottom w:val="nil"/>
                <w:right w:val="nil"/>
                <w:between w:val="nil"/>
              </w:pBdr>
              <w:jc w:val="center"/>
              <w:rPr>
                <w:rFonts w:ascii="Calibri" w:eastAsia="Calibri" w:hAnsi="Calibri" w:cs="Calibri"/>
                <w:color w:val="000000"/>
                <w:sz w:val="22"/>
                <w:szCs w:val="22"/>
              </w:rPr>
            </w:pPr>
            <w:r>
              <w:rPr>
                <w:rFonts w:ascii="Calibri" w:eastAsia="Calibri" w:hAnsi="Calibri" w:cs="Calibri"/>
                <w:color w:val="000000"/>
                <w:sz w:val="22"/>
                <w:szCs w:val="22"/>
              </w:rPr>
              <w:t>____________________________________</w:t>
            </w:r>
          </w:p>
        </w:tc>
      </w:tr>
      <w:tr w:rsidR="003159A6" w14:paraId="17B165F5" w14:textId="77777777">
        <w:tc>
          <w:tcPr>
            <w:tcW w:w="8921" w:type="dxa"/>
          </w:tcPr>
          <w:p w14:paraId="3CC61F73" w14:textId="77777777" w:rsidR="003159A6" w:rsidRDefault="00000000">
            <w:pPr>
              <w:pBdr>
                <w:top w:val="nil"/>
                <w:left w:val="nil"/>
                <w:bottom w:val="nil"/>
                <w:right w:val="nil"/>
                <w:between w:val="nil"/>
              </w:pBdr>
              <w:jc w:val="center"/>
              <w:rPr>
                <w:rFonts w:ascii="Calibri" w:eastAsia="Calibri" w:hAnsi="Calibri" w:cs="Calibri"/>
                <w:color w:val="000000"/>
                <w:sz w:val="22"/>
                <w:szCs w:val="22"/>
              </w:rPr>
            </w:pPr>
            <w:r>
              <w:rPr>
                <w:rFonts w:ascii="Calibri" w:eastAsia="Calibri" w:hAnsi="Calibri" w:cs="Calibri"/>
                <w:color w:val="000000"/>
                <w:sz w:val="22"/>
                <w:szCs w:val="22"/>
              </w:rPr>
              <w:t>(Nome e assinatura do representante legal da licitante)</w:t>
            </w:r>
          </w:p>
        </w:tc>
      </w:tr>
      <w:tr w:rsidR="003159A6" w14:paraId="3F576778" w14:textId="77777777">
        <w:tc>
          <w:tcPr>
            <w:tcW w:w="8921" w:type="dxa"/>
          </w:tcPr>
          <w:p w14:paraId="0BA1200E" w14:textId="77777777" w:rsidR="003159A6" w:rsidRDefault="00000000">
            <w:pPr>
              <w:pBdr>
                <w:top w:val="nil"/>
                <w:left w:val="nil"/>
                <w:bottom w:val="nil"/>
                <w:right w:val="nil"/>
                <w:between w:val="nil"/>
              </w:pBdr>
              <w:jc w:val="center"/>
              <w:rPr>
                <w:rFonts w:ascii="Calibri" w:eastAsia="Calibri" w:hAnsi="Calibri" w:cs="Calibri"/>
                <w:color w:val="000000"/>
                <w:sz w:val="22"/>
                <w:szCs w:val="22"/>
              </w:rPr>
            </w:pPr>
            <w:r>
              <w:rPr>
                <w:rFonts w:ascii="Calibri" w:eastAsia="Calibri" w:hAnsi="Calibri" w:cs="Calibri"/>
                <w:color w:val="000000"/>
                <w:sz w:val="22"/>
                <w:szCs w:val="22"/>
              </w:rPr>
              <w:t>C.P.F.: / Cargo</w:t>
            </w:r>
          </w:p>
        </w:tc>
      </w:tr>
    </w:tbl>
    <w:p w14:paraId="17292AC8" w14:textId="77777777" w:rsidR="003159A6" w:rsidRDefault="003159A6">
      <w:pPr>
        <w:keepNext/>
        <w:pBdr>
          <w:top w:val="nil"/>
          <w:left w:val="nil"/>
          <w:bottom w:val="nil"/>
          <w:right w:val="nil"/>
          <w:between w:val="nil"/>
        </w:pBdr>
        <w:rPr>
          <w:rFonts w:ascii="Calibri" w:eastAsia="Calibri" w:hAnsi="Calibri" w:cs="Calibri"/>
          <w:b/>
          <w:color w:val="000000"/>
          <w:sz w:val="22"/>
          <w:szCs w:val="22"/>
        </w:rPr>
      </w:pPr>
    </w:p>
    <w:p w14:paraId="215AF960" w14:textId="77777777" w:rsidR="003159A6" w:rsidRDefault="003159A6">
      <w:pPr>
        <w:keepNext/>
        <w:pBdr>
          <w:top w:val="nil"/>
          <w:left w:val="nil"/>
          <w:bottom w:val="nil"/>
          <w:right w:val="nil"/>
          <w:between w:val="nil"/>
        </w:pBdr>
        <w:jc w:val="center"/>
        <w:rPr>
          <w:rFonts w:ascii="Calibri" w:eastAsia="Calibri" w:hAnsi="Calibri" w:cs="Calibri"/>
          <w:b/>
          <w:color w:val="000000"/>
          <w:sz w:val="22"/>
          <w:szCs w:val="22"/>
        </w:rPr>
      </w:pPr>
    </w:p>
    <w:p w14:paraId="3A1D8CA0" w14:textId="77777777" w:rsidR="003159A6" w:rsidRDefault="00000000">
      <w:pPr>
        <w:keepNext/>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OBSERVAÇÕES:</w:t>
      </w:r>
    </w:p>
    <w:p w14:paraId="1AA8AB2C" w14:textId="77777777" w:rsidR="003159A6" w:rsidRDefault="00000000">
      <w:pPr>
        <w:widowControl w:val="0"/>
        <w:numPr>
          <w:ilvl w:val="0"/>
          <w:numId w:val="2"/>
        </w:numPr>
        <w:pBdr>
          <w:top w:val="nil"/>
          <w:left w:val="nil"/>
          <w:bottom w:val="nil"/>
          <w:right w:val="nil"/>
          <w:between w:val="nil"/>
        </w:pBdr>
        <w:tabs>
          <w:tab w:val="left" w:pos="1801"/>
        </w:tabs>
        <w:ind w:left="0" w:firstLine="0"/>
        <w:rPr>
          <w:color w:val="000000"/>
          <w:sz w:val="22"/>
          <w:szCs w:val="22"/>
        </w:rPr>
      </w:pPr>
      <w:r>
        <w:rPr>
          <w:rFonts w:ascii="Calibri" w:eastAsia="Calibri" w:hAnsi="Calibri" w:cs="Calibri"/>
          <w:color w:val="000000"/>
          <w:sz w:val="22"/>
          <w:szCs w:val="22"/>
        </w:rPr>
        <w:t>Emitir em papel que identifique o licitante.</w:t>
      </w:r>
    </w:p>
    <w:p w14:paraId="53BB70AE" w14:textId="77777777" w:rsidR="003159A6" w:rsidRDefault="00000000">
      <w:pPr>
        <w:widowControl w:val="0"/>
        <w:numPr>
          <w:ilvl w:val="0"/>
          <w:numId w:val="2"/>
        </w:numPr>
        <w:pBdr>
          <w:top w:val="nil"/>
          <w:left w:val="nil"/>
          <w:bottom w:val="nil"/>
          <w:right w:val="nil"/>
          <w:between w:val="nil"/>
        </w:pBdr>
        <w:tabs>
          <w:tab w:val="left" w:pos="2552"/>
        </w:tabs>
        <w:spacing w:before="1" w:line="278" w:lineRule="auto"/>
        <w:ind w:left="0" w:right="956" w:firstLine="0"/>
        <w:rPr>
          <w:rFonts w:ascii="Calibri" w:eastAsia="Calibri" w:hAnsi="Calibri" w:cs="Calibri"/>
          <w:i/>
          <w:color w:val="000000"/>
          <w:sz w:val="22"/>
          <w:szCs w:val="22"/>
        </w:rPr>
      </w:pPr>
      <w:r>
        <w:rPr>
          <w:rFonts w:ascii="Calibri" w:eastAsia="Calibri" w:hAnsi="Calibri" w:cs="Calibri"/>
          <w:color w:val="000000"/>
          <w:sz w:val="22"/>
          <w:szCs w:val="22"/>
        </w:rPr>
        <w:t>A Proposta de preços deverá conter necessariamente todas as especificações técnicas do objeto ofertado, onde não serão aceitas especificações com os dizeres “conforme o edital” ou dizeres semelhantes.</w:t>
      </w:r>
      <w:r>
        <w:br w:type="page"/>
      </w:r>
    </w:p>
    <w:p w14:paraId="58DE97CE" w14:textId="41CF3EAF" w:rsidR="003159A6" w:rsidRDefault="00000000">
      <w:pPr>
        <w:widowControl w:val="0"/>
        <w:pBdr>
          <w:top w:val="nil"/>
          <w:left w:val="nil"/>
          <w:bottom w:val="nil"/>
          <w:right w:val="nil"/>
          <w:between w:val="nil"/>
        </w:pBdr>
        <w:tabs>
          <w:tab w:val="left" w:pos="2552"/>
        </w:tabs>
        <w:spacing w:before="1" w:line="278" w:lineRule="auto"/>
        <w:ind w:right="956"/>
        <w:jc w:val="center"/>
        <w:rPr>
          <w:rFonts w:ascii="Calibri" w:eastAsia="Calibri" w:hAnsi="Calibri" w:cs="Calibri"/>
          <w:b/>
          <w:sz w:val="22"/>
          <w:szCs w:val="22"/>
        </w:rPr>
      </w:pPr>
      <w:r>
        <w:rPr>
          <w:rFonts w:ascii="Calibri" w:eastAsia="Calibri" w:hAnsi="Calibri" w:cs="Calibri"/>
          <w:b/>
          <w:sz w:val="22"/>
          <w:szCs w:val="22"/>
        </w:rPr>
        <w:lastRenderedPageBreak/>
        <w:t>ANEXO V – ESTUDO TÉCNICO PRELIMINAR</w:t>
      </w:r>
    </w:p>
    <w:p w14:paraId="6E729672" w14:textId="77777777" w:rsidR="003159A6" w:rsidRDefault="003159A6">
      <w:pPr>
        <w:rPr>
          <w:rFonts w:ascii="Calibri" w:eastAsia="Calibri" w:hAnsi="Calibri" w:cs="Calibri"/>
          <w:sz w:val="22"/>
          <w:szCs w:val="22"/>
        </w:rPr>
      </w:pPr>
    </w:p>
    <w:p w14:paraId="3D0280BC" w14:textId="77777777" w:rsidR="003159A6" w:rsidRDefault="00000000">
      <w:pPr>
        <w:spacing w:line="360" w:lineRule="auto"/>
        <w:ind w:right="-2"/>
        <w:jc w:val="center"/>
        <w:rPr>
          <w:rFonts w:ascii="Calibri" w:eastAsia="Calibri" w:hAnsi="Calibri" w:cs="Calibri"/>
          <w:b/>
          <w:sz w:val="22"/>
          <w:szCs w:val="22"/>
        </w:rPr>
      </w:pPr>
      <w:r>
        <w:rPr>
          <w:rFonts w:ascii="Calibri" w:eastAsia="Calibri" w:hAnsi="Calibri" w:cs="Calibri"/>
          <w:b/>
          <w:sz w:val="22"/>
          <w:szCs w:val="22"/>
        </w:rPr>
        <w:t>ESTUDO TÉCNICO PRELIMINAR</w:t>
      </w:r>
    </w:p>
    <w:p w14:paraId="241186BD" w14:textId="77777777" w:rsidR="003159A6" w:rsidRDefault="003159A6">
      <w:pPr>
        <w:spacing w:line="360" w:lineRule="auto"/>
        <w:ind w:right="-2"/>
        <w:jc w:val="both"/>
        <w:rPr>
          <w:rFonts w:ascii="Calibri" w:eastAsia="Calibri" w:hAnsi="Calibri" w:cs="Calibri"/>
          <w:b/>
          <w:sz w:val="22"/>
          <w:szCs w:val="22"/>
        </w:rPr>
      </w:pPr>
    </w:p>
    <w:sdt>
      <w:sdtPr>
        <w:tag w:val="goog_rdk_0"/>
        <w:id w:val="660966316"/>
        <w:lock w:val="contentLocked"/>
      </w:sdtPr>
      <w:sdtContent>
        <w:tbl>
          <w:tblPr>
            <w:tblStyle w:val="af9"/>
            <w:tblW w:w="9371" w:type="dxa"/>
            <w:jc w:val="center"/>
            <w:tblInd w:w="0" w:type="dxa"/>
            <w:tblLayout w:type="fixed"/>
            <w:tblLook w:val="0400" w:firstRow="0" w:lastRow="0" w:firstColumn="0" w:lastColumn="0" w:noHBand="0" w:noVBand="1"/>
          </w:tblPr>
          <w:tblGrid>
            <w:gridCol w:w="6111"/>
            <w:gridCol w:w="3260"/>
          </w:tblGrid>
          <w:tr w:rsidR="003159A6" w14:paraId="4CEF047B" w14:textId="77777777">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4F6ABD5A" w14:textId="77777777" w:rsidR="003159A6" w:rsidRDefault="00000000">
                <w:pPr>
                  <w:rPr>
                    <w:rFonts w:ascii="Calibri" w:eastAsia="Calibri" w:hAnsi="Calibri" w:cs="Calibri"/>
                    <w:sz w:val="22"/>
                    <w:szCs w:val="22"/>
                  </w:rPr>
                </w:pPr>
                <w:r>
                  <w:rPr>
                    <w:rFonts w:ascii="Calibri" w:eastAsia="Calibri" w:hAnsi="Calibri" w:cs="Calibri"/>
                    <w:b/>
                    <w:sz w:val="22"/>
                    <w:szCs w:val="22"/>
                  </w:rPr>
                  <w:t xml:space="preserve">Órgão: </w:t>
                </w:r>
                <w:r>
                  <w:rPr>
                    <w:rFonts w:ascii="Calibri" w:eastAsia="Calibri" w:hAnsi="Calibri" w:cs="Calibri"/>
                    <w:sz w:val="22"/>
                    <w:szCs w:val="22"/>
                  </w:rPr>
                  <w:t>Setor de Educação</w:t>
                </w:r>
              </w:p>
            </w:tc>
          </w:tr>
          <w:tr w:rsidR="003159A6" w14:paraId="7281A139" w14:textId="77777777">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088BB3E9" w14:textId="77777777" w:rsidR="003159A6" w:rsidRDefault="00000000">
                <w:pPr>
                  <w:rPr>
                    <w:rFonts w:ascii="Calibri" w:eastAsia="Calibri" w:hAnsi="Calibri" w:cs="Calibri"/>
                    <w:b/>
                    <w:sz w:val="22"/>
                    <w:szCs w:val="22"/>
                  </w:rPr>
                </w:pPr>
                <w:r>
                  <w:rPr>
                    <w:rFonts w:ascii="Calibri" w:eastAsia="Calibri" w:hAnsi="Calibri" w:cs="Calibri"/>
                    <w:b/>
                    <w:sz w:val="22"/>
                    <w:szCs w:val="22"/>
                  </w:rPr>
                  <w:t xml:space="preserve">Unidade executora / Setor requisitante: </w:t>
                </w:r>
                <w:r>
                  <w:rPr>
                    <w:rFonts w:ascii="Calibri" w:eastAsia="Calibri" w:hAnsi="Calibri" w:cs="Calibri"/>
                    <w:sz w:val="22"/>
                    <w:szCs w:val="22"/>
                  </w:rPr>
                  <w:t>Secretaria Municipal de Educação</w:t>
                </w:r>
              </w:p>
            </w:tc>
          </w:tr>
          <w:tr w:rsidR="003159A6" w14:paraId="3CC8227B" w14:textId="77777777">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7212EEA8" w14:textId="77777777" w:rsidR="003159A6" w:rsidRDefault="00000000">
                <w:pPr>
                  <w:rPr>
                    <w:rFonts w:ascii="Calibri" w:eastAsia="Calibri" w:hAnsi="Calibri" w:cs="Calibri"/>
                    <w:sz w:val="22"/>
                    <w:szCs w:val="22"/>
                  </w:rPr>
                </w:pPr>
                <w:r>
                  <w:rPr>
                    <w:rFonts w:ascii="Calibri" w:eastAsia="Calibri" w:hAnsi="Calibri" w:cs="Calibri"/>
                    <w:b/>
                    <w:sz w:val="22"/>
                    <w:szCs w:val="22"/>
                  </w:rPr>
                  <w:t xml:space="preserve">Responsável: </w:t>
                </w:r>
                <w:r>
                  <w:rPr>
                    <w:rFonts w:ascii="Calibri" w:eastAsia="Calibri" w:hAnsi="Calibri" w:cs="Calibri"/>
                    <w:sz w:val="22"/>
                    <w:szCs w:val="22"/>
                  </w:rPr>
                  <w:t>Giusepe Matheus Magalhães</w:t>
                </w:r>
              </w:p>
            </w:tc>
            <w:tc>
              <w:tcPr>
                <w:tcW w:w="3260" w:type="dxa"/>
                <w:tcBorders>
                  <w:top w:val="nil"/>
                  <w:left w:val="nil"/>
                  <w:bottom w:val="single" w:sz="8" w:space="0" w:color="000000"/>
                  <w:right w:val="single" w:sz="8" w:space="0" w:color="000000"/>
                </w:tcBorders>
                <w:shd w:val="clear" w:color="auto" w:fill="FFFFFF"/>
                <w:vAlign w:val="center"/>
              </w:tcPr>
              <w:p w14:paraId="5B5A930C" w14:textId="77777777" w:rsidR="003159A6" w:rsidRDefault="00000000">
                <w:pPr>
                  <w:rPr>
                    <w:rFonts w:ascii="Calibri" w:eastAsia="Calibri" w:hAnsi="Calibri" w:cs="Calibri"/>
                    <w:sz w:val="22"/>
                    <w:szCs w:val="22"/>
                  </w:rPr>
                </w:pPr>
                <w:r>
                  <w:rPr>
                    <w:rFonts w:ascii="Calibri" w:eastAsia="Calibri" w:hAnsi="Calibri" w:cs="Calibri"/>
                    <w:b/>
                    <w:sz w:val="22"/>
                    <w:szCs w:val="22"/>
                  </w:rPr>
                  <w:t xml:space="preserve">Matrícula: </w:t>
                </w:r>
                <w:r>
                  <w:rPr>
                    <w:rFonts w:ascii="Calibri" w:eastAsia="Calibri" w:hAnsi="Calibri" w:cs="Calibri"/>
                    <w:sz w:val="22"/>
                    <w:szCs w:val="22"/>
                  </w:rPr>
                  <w:t>13621</w:t>
                </w:r>
              </w:p>
            </w:tc>
          </w:tr>
          <w:tr w:rsidR="003159A6" w14:paraId="3E174F2F" w14:textId="77777777">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DF8A78" w14:textId="77777777" w:rsidR="003159A6" w:rsidRDefault="00000000">
                <w:pPr>
                  <w:rPr>
                    <w:rFonts w:ascii="Calibri" w:eastAsia="Calibri" w:hAnsi="Calibri" w:cs="Calibri"/>
                    <w:sz w:val="22"/>
                    <w:szCs w:val="22"/>
                  </w:rPr>
                </w:pPr>
                <w:r>
                  <w:rPr>
                    <w:rFonts w:ascii="Calibri" w:eastAsia="Calibri" w:hAnsi="Calibri" w:cs="Calibri"/>
                    <w:b/>
                    <w:sz w:val="22"/>
                    <w:szCs w:val="22"/>
                  </w:rPr>
                  <w:t xml:space="preserve">E-mail: </w:t>
                </w:r>
                <w:r>
                  <w:rPr>
                    <w:rFonts w:ascii="Calibri" w:eastAsia="Calibri" w:hAnsi="Calibri" w:cs="Calibri"/>
                    <w:sz w:val="22"/>
                    <w:szCs w:val="22"/>
                  </w:rPr>
                  <w:t>compras.educacaosb@gmail.com</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6ED009DD" w14:textId="77777777" w:rsidR="003159A6" w:rsidRDefault="00000000">
                <w:pPr>
                  <w:rPr>
                    <w:rFonts w:ascii="Calibri" w:eastAsia="Calibri" w:hAnsi="Calibri" w:cs="Calibri"/>
                    <w:b/>
                    <w:sz w:val="22"/>
                    <w:szCs w:val="22"/>
                  </w:rPr>
                </w:pPr>
                <w:r>
                  <w:rPr>
                    <w:rFonts w:ascii="Calibri" w:eastAsia="Calibri" w:hAnsi="Calibri" w:cs="Calibri"/>
                    <w:b/>
                    <w:sz w:val="22"/>
                    <w:szCs w:val="22"/>
                  </w:rPr>
                  <w:t>Processo:</w:t>
                </w:r>
              </w:p>
            </w:tc>
          </w:tr>
        </w:tbl>
      </w:sdtContent>
    </w:sdt>
    <w:p w14:paraId="1F458722" w14:textId="77777777" w:rsidR="003159A6" w:rsidRDefault="003159A6">
      <w:pPr>
        <w:spacing w:line="360" w:lineRule="auto"/>
        <w:ind w:right="-2"/>
        <w:jc w:val="both"/>
        <w:rPr>
          <w:rFonts w:ascii="Calibri" w:eastAsia="Calibri" w:hAnsi="Calibri" w:cs="Calibri"/>
          <w:b/>
          <w:sz w:val="22"/>
          <w:szCs w:val="22"/>
        </w:rPr>
      </w:pPr>
    </w:p>
    <w:p w14:paraId="495DDAA6" w14:textId="77777777" w:rsidR="003159A6" w:rsidRDefault="00000000">
      <w:pPr>
        <w:numPr>
          <w:ilvl w:val="0"/>
          <w:numId w:val="7"/>
        </w:numPr>
        <w:ind w:left="0" w:right="-2" w:firstLine="0"/>
        <w:jc w:val="both"/>
        <w:rPr>
          <w:rFonts w:ascii="Calibri" w:eastAsia="Calibri" w:hAnsi="Calibri" w:cs="Calibri"/>
          <w:sz w:val="22"/>
          <w:szCs w:val="22"/>
        </w:rPr>
      </w:pPr>
      <w:r>
        <w:rPr>
          <w:rFonts w:ascii="Calibri" w:eastAsia="Calibri" w:hAnsi="Calibri" w:cs="Calibri"/>
          <w:b/>
          <w:sz w:val="22"/>
          <w:szCs w:val="22"/>
        </w:rPr>
        <w:t xml:space="preserve">DESCRIÇÃO DA NECESSIDADE PÚBLICA </w:t>
      </w:r>
    </w:p>
    <w:p w14:paraId="3099EE18" w14:textId="77777777" w:rsidR="003159A6" w:rsidRDefault="003159A6">
      <w:pPr>
        <w:ind w:right="-2"/>
        <w:jc w:val="both"/>
        <w:rPr>
          <w:rFonts w:ascii="Calibri" w:eastAsia="Calibri" w:hAnsi="Calibri" w:cs="Calibri"/>
          <w:color w:val="FF0000"/>
          <w:sz w:val="22"/>
          <w:szCs w:val="22"/>
        </w:rPr>
      </w:pPr>
    </w:p>
    <w:p w14:paraId="1C4FD5C1" w14:textId="77777777" w:rsidR="003159A6" w:rsidRDefault="00000000">
      <w:pPr>
        <w:ind w:right="-2"/>
        <w:jc w:val="both"/>
        <w:rPr>
          <w:rFonts w:ascii="Calibri" w:eastAsia="Calibri" w:hAnsi="Calibri" w:cs="Calibri"/>
          <w:sz w:val="22"/>
          <w:szCs w:val="22"/>
        </w:rPr>
      </w:pPr>
      <w:r>
        <w:rPr>
          <w:rFonts w:ascii="Calibri" w:eastAsia="Calibri" w:hAnsi="Calibri" w:cs="Calibri"/>
          <w:sz w:val="22"/>
          <w:szCs w:val="22"/>
        </w:rPr>
        <w:t>Municípios que realizam o transporte escolar dos alunos sem medidas de segurança para garantir a integridade física das crianças podem enfrentar diversas consequências negativas. A ausência de equipamentos adequados aumenta a vulnerabilidade dos pequenos passageiros em casos de freadas bruscas ou acidentes, comprometendo sua segurança durante o trajeto.</w:t>
      </w:r>
    </w:p>
    <w:p w14:paraId="3DC80815" w14:textId="77777777" w:rsidR="003159A6" w:rsidRDefault="003159A6">
      <w:pPr>
        <w:ind w:right="-2"/>
        <w:jc w:val="both"/>
        <w:rPr>
          <w:rFonts w:ascii="Calibri" w:eastAsia="Calibri" w:hAnsi="Calibri" w:cs="Calibri"/>
          <w:sz w:val="22"/>
          <w:szCs w:val="22"/>
        </w:rPr>
      </w:pPr>
    </w:p>
    <w:p w14:paraId="3DEAE598" w14:textId="77777777" w:rsidR="003159A6" w:rsidRDefault="00000000">
      <w:pPr>
        <w:ind w:right="-2"/>
        <w:jc w:val="both"/>
        <w:rPr>
          <w:rFonts w:ascii="Calibri" w:eastAsia="Calibri" w:hAnsi="Calibri" w:cs="Calibri"/>
          <w:sz w:val="22"/>
          <w:szCs w:val="22"/>
        </w:rPr>
      </w:pPr>
      <w:r>
        <w:rPr>
          <w:rFonts w:ascii="Calibri" w:eastAsia="Calibri" w:hAnsi="Calibri" w:cs="Calibri"/>
          <w:sz w:val="22"/>
          <w:szCs w:val="22"/>
        </w:rPr>
        <w:t>Além disso, o não cumprimento das normas de transporte seguro pode gerar responsabilização legal para o município, uma vez que o Código de Trânsito Brasileiro estabelece regras específicas para o transporte de crianças. Isso pode resultar em multas, sanções e até mesmo na suspensão do serviço, afetando diretamente a mobilidade escolar.</w:t>
      </w:r>
    </w:p>
    <w:p w14:paraId="7776DB7F" w14:textId="77777777" w:rsidR="003159A6" w:rsidRDefault="003159A6">
      <w:pPr>
        <w:ind w:right="-2"/>
        <w:jc w:val="both"/>
        <w:rPr>
          <w:rFonts w:ascii="Calibri" w:eastAsia="Calibri" w:hAnsi="Calibri" w:cs="Calibri"/>
          <w:sz w:val="22"/>
          <w:szCs w:val="22"/>
        </w:rPr>
      </w:pPr>
    </w:p>
    <w:p w14:paraId="25CF8AD4" w14:textId="77777777" w:rsidR="003159A6" w:rsidRDefault="00000000">
      <w:pPr>
        <w:ind w:right="-2"/>
        <w:jc w:val="both"/>
        <w:rPr>
          <w:rFonts w:ascii="Calibri" w:eastAsia="Calibri" w:hAnsi="Calibri" w:cs="Calibri"/>
          <w:sz w:val="22"/>
          <w:szCs w:val="22"/>
        </w:rPr>
      </w:pPr>
      <w:r>
        <w:rPr>
          <w:rFonts w:ascii="Calibri" w:eastAsia="Calibri" w:hAnsi="Calibri" w:cs="Calibri"/>
          <w:sz w:val="22"/>
          <w:szCs w:val="22"/>
        </w:rPr>
        <w:t xml:space="preserve">Outro aspecto relevante é a confiança dos pais e responsáveis no transporte público oferecido pelo município. A percepção de insegurança pode levar os familiares a </w:t>
      </w:r>
      <w:proofErr w:type="gramStart"/>
      <w:r>
        <w:rPr>
          <w:rFonts w:ascii="Calibri" w:eastAsia="Calibri" w:hAnsi="Calibri" w:cs="Calibri"/>
          <w:sz w:val="22"/>
          <w:szCs w:val="22"/>
        </w:rPr>
        <w:t>buscar</w:t>
      </w:r>
      <w:proofErr w:type="gramEnd"/>
      <w:r>
        <w:rPr>
          <w:rFonts w:ascii="Calibri" w:eastAsia="Calibri" w:hAnsi="Calibri" w:cs="Calibri"/>
          <w:sz w:val="22"/>
          <w:szCs w:val="22"/>
        </w:rPr>
        <w:t xml:space="preserve"> alternativas particulares ou, em alguns casos, até impedir que os alunos frequentem a escola regularmente. Isso pode gerar impactos negativos na assiduidade e no desempenho escolar das crianças.</w:t>
      </w:r>
    </w:p>
    <w:p w14:paraId="260DABE0" w14:textId="77777777" w:rsidR="003159A6" w:rsidRDefault="003159A6">
      <w:pPr>
        <w:ind w:right="-2"/>
        <w:jc w:val="both"/>
        <w:rPr>
          <w:rFonts w:ascii="Calibri" w:eastAsia="Calibri" w:hAnsi="Calibri" w:cs="Calibri"/>
          <w:sz w:val="22"/>
          <w:szCs w:val="22"/>
        </w:rPr>
      </w:pPr>
    </w:p>
    <w:p w14:paraId="75878770" w14:textId="77777777" w:rsidR="003159A6" w:rsidRDefault="00000000">
      <w:pPr>
        <w:ind w:right="-2"/>
        <w:jc w:val="both"/>
        <w:rPr>
          <w:rFonts w:ascii="Calibri" w:eastAsia="Calibri" w:hAnsi="Calibri" w:cs="Calibri"/>
          <w:sz w:val="22"/>
          <w:szCs w:val="22"/>
        </w:rPr>
      </w:pPr>
      <w:r>
        <w:rPr>
          <w:rFonts w:ascii="Calibri" w:eastAsia="Calibri" w:hAnsi="Calibri" w:cs="Calibri"/>
          <w:sz w:val="22"/>
          <w:szCs w:val="22"/>
        </w:rPr>
        <w:t>A ausência de equipamentos de segurança também pode tornar o transporte menos eficiente, pois motoristas e monitores podem enfrentar dificuldades para manter a organização das crianças dentro do veículo, comprometendo a condução segura do trajeto.</w:t>
      </w:r>
    </w:p>
    <w:p w14:paraId="6B63D66F" w14:textId="77777777" w:rsidR="003159A6" w:rsidRDefault="003159A6">
      <w:pPr>
        <w:ind w:right="-2"/>
        <w:jc w:val="both"/>
        <w:rPr>
          <w:rFonts w:ascii="Calibri" w:eastAsia="Calibri" w:hAnsi="Calibri" w:cs="Calibri"/>
          <w:sz w:val="22"/>
          <w:szCs w:val="22"/>
        </w:rPr>
      </w:pPr>
    </w:p>
    <w:p w14:paraId="70265F2D" w14:textId="77777777" w:rsidR="003159A6" w:rsidRDefault="00000000">
      <w:pPr>
        <w:ind w:right="-2"/>
        <w:jc w:val="both"/>
        <w:rPr>
          <w:rFonts w:ascii="Calibri" w:eastAsia="Calibri" w:hAnsi="Calibri" w:cs="Calibri"/>
          <w:sz w:val="22"/>
          <w:szCs w:val="22"/>
        </w:rPr>
      </w:pPr>
      <w:r>
        <w:rPr>
          <w:rFonts w:ascii="Calibri" w:eastAsia="Calibri" w:hAnsi="Calibri" w:cs="Calibri"/>
          <w:sz w:val="22"/>
          <w:szCs w:val="22"/>
        </w:rPr>
        <w:t>A garantia de equipamentos para o transporte seguro das crianças é uma medida essencial para garantir um transporte adequado e responsável, alinhado às diretrizes de segurança e bem-estar infantil. Essa iniciativa reforça o compromisso do município com a proteção das crianças e a qualidade do serviço público, assegurando um deslocamento seguro e tranquilo para os alunos e suas famílias.</w:t>
      </w:r>
    </w:p>
    <w:p w14:paraId="0B1E2F1F" w14:textId="77777777" w:rsidR="003159A6" w:rsidRDefault="003159A6">
      <w:pPr>
        <w:ind w:right="-2"/>
        <w:jc w:val="both"/>
        <w:rPr>
          <w:rFonts w:ascii="Calibri" w:eastAsia="Calibri" w:hAnsi="Calibri" w:cs="Calibri"/>
          <w:sz w:val="22"/>
          <w:szCs w:val="22"/>
        </w:rPr>
      </w:pPr>
    </w:p>
    <w:p w14:paraId="20026FC9" w14:textId="77777777" w:rsidR="003159A6" w:rsidRDefault="00000000">
      <w:pPr>
        <w:numPr>
          <w:ilvl w:val="0"/>
          <w:numId w:val="7"/>
        </w:numPr>
        <w:ind w:left="0" w:right="-2" w:firstLine="0"/>
        <w:jc w:val="both"/>
        <w:rPr>
          <w:rFonts w:ascii="Calibri" w:eastAsia="Calibri" w:hAnsi="Calibri" w:cs="Calibri"/>
          <w:sz w:val="22"/>
          <w:szCs w:val="22"/>
        </w:rPr>
      </w:pPr>
      <w:r>
        <w:rPr>
          <w:rFonts w:ascii="Calibri" w:eastAsia="Calibri" w:hAnsi="Calibri" w:cs="Calibri"/>
          <w:b/>
          <w:sz w:val="22"/>
          <w:szCs w:val="22"/>
        </w:rPr>
        <w:t>PREVISÃO NO PLANO DE CONTRATAÇÕES ANUAL</w:t>
      </w:r>
    </w:p>
    <w:p w14:paraId="18873C5A" w14:textId="77777777" w:rsidR="003159A6" w:rsidRDefault="003159A6">
      <w:pPr>
        <w:ind w:right="-2"/>
        <w:jc w:val="both"/>
        <w:rPr>
          <w:rFonts w:ascii="Calibri" w:eastAsia="Calibri" w:hAnsi="Calibri" w:cs="Calibri"/>
          <w:b/>
          <w:color w:val="FF0000"/>
          <w:sz w:val="22"/>
          <w:szCs w:val="22"/>
        </w:rPr>
      </w:pPr>
    </w:p>
    <w:p w14:paraId="1723035E" w14:textId="77777777" w:rsidR="003159A6" w:rsidRDefault="00000000">
      <w:pPr>
        <w:ind w:right="-2"/>
        <w:jc w:val="both"/>
        <w:rPr>
          <w:rFonts w:ascii="Calibri" w:eastAsia="Calibri" w:hAnsi="Calibri" w:cs="Calibri"/>
          <w:sz w:val="22"/>
          <w:szCs w:val="22"/>
        </w:rPr>
      </w:pPr>
      <w:r>
        <w:rPr>
          <w:rFonts w:ascii="Calibri" w:eastAsia="Calibri" w:hAnsi="Calibri" w:cs="Calibri"/>
          <w:sz w:val="22"/>
          <w:szCs w:val="22"/>
        </w:rPr>
        <w:t>A presente aquisição se encontra prevista no Plano de Contratações Anual - PCA, ano de 2025, sob o número 4.14 - “Material de Proteção e Segurança”.</w:t>
      </w:r>
    </w:p>
    <w:p w14:paraId="3544E93E" w14:textId="77777777" w:rsidR="003159A6" w:rsidRDefault="003159A6">
      <w:pPr>
        <w:ind w:right="-2"/>
        <w:jc w:val="both"/>
        <w:rPr>
          <w:rFonts w:ascii="Calibri" w:eastAsia="Calibri" w:hAnsi="Calibri" w:cs="Calibri"/>
          <w:color w:val="FF0000"/>
          <w:sz w:val="22"/>
          <w:szCs w:val="22"/>
        </w:rPr>
      </w:pPr>
    </w:p>
    <w:p w14:paraId="2FB4BCED" w14:textId="77777777" w:rsidR="003159A6" w:rsidRDefault="00000000">
      <w:pPr>
        <w:numPr>
          <w:ilvl w:val="0"/>
          <w:numId w:val="7"/>
        </w:numPr>
        <w:ind w:left="0" w:right="-2" w:firstLine="0"/>
        <w:jc w:val="both"/>
        <w:rPr>
          <w:rFonts w:ascii="Calibri" w:eastAsia="Calibri" w:hAnsi="Calibri" w:cs="Calibri"/>
          <w:sz w:val="22"/>
          <w:szCs w:val="22"/>
        </w:rPr>
      </w:pPr>
      <w:r>
        <w:rPr>
          <w:rFonts w:ascii="Calibri" w:eastAsia="Calibri" w:hAnsi="Calibri" w:cs="Calibri"/>
          <w:b/>
          <w:sz w:val="22"/>
          <w:szCs w:val="22"/>
        </w:rPr>
        <w:t>REQUISITOS DA CONTRATAÇÃO</w:t>
      </w:r>
    </w:p>
    <w:p w14:paraId="43C09BED" w14:textId="77777777" w:rsidR="003159A6" w:rsidRDefault="003159A6">
      <w:pPr>
        <w:ind w:right="-2"/>
        <w:jc w:val="both"/>
        <w:rPr>
          <w:rFonts w:ascii="Calibri" w:eastAsia="Calibri" w:hAnsi="Calibri" w:cs="Calibri"/>
          <w:b/>
          <w:sz w:val="22"/>
          <w:szCs w:val="22"/>
        </w:rPr>
      </w:pPr>
    </w:p>
    <w:p w14:paraId="4F2AA60B" w14:textId="77777777" w:rsidR="003159A6" w:rsidRDefault="00000000">
      <w:pPr>
        <w:ind w:right="-2"/>
        <w:jc w:val="both"/>
        <w:rPr>
          <w:rFonts w:ascii="Calibri" w:eastAsia="Calibri" w:hAnsi="Calibri" w:cs="Calibri"/>
          <w:b/>
          <w:sz w:val="22"/>
          <w:szCs w:val="22"/>
        </w:rPr>
      </w:pPr>
      <w:r>
        <w:rPr>
          <w:rFonts w:ascii="Calibri" w:eastAsia="Calibri" w:hAnsi="Calibri" w:cs="Calibri"/>
          <w:b/>
          <w:sz w:val="22"/>
          <w:szCs w:val="22"/>
        </w:rPr>
        <w:t>3.1. São requisitos para a contratação:</w:t>
      </w:r>
    </w:p>
    <w:p w14:paraId="3230D0C2" w14:textId="77777777" w:rsidR="003159A6" w:rsidRDefault="003159A6">
      <w:pPr>
        <w:ind w:right="-2"/>
        <w:jc w:val="both"/>
        <w:rPr>
          <w:rFonts w:ascii="Calibri" w:eastAsia="Calibri" w:hAnsi="Calibri" w:cs="Calibri"/>
          <w:b/>
          <w:sz w:val="22"/>
          <w:szCs w:val="22"/>
        </w:rPr>
      </w:pPr>
    </w:p>
    <w:p w14:paraId="15C57760" w14:textId="77777777" w:rsidR="003159A6" w:rsidRDefault="00000000">
      <w:pPr>
        <w:ind w:right="-2"/>
        <w:jc w:val="both"/>
        <w:rPr>
          <w:rFonts w:ascii="Calibri" w:eastAsia="Calibri" w:hAnsi="Calibri" w:cs="Calibri"/>
          <w:sz w:val="22"/>
          <w:szCs w:val="22"/>
        </w:rPr>
      </w:pPr>
      <w:r>
        <w:rPr>
          <w:rFonts w:ascii="Calibri" w:eastAsia="Calibri" w:hAnsi="Calibri" w:cs="Calibri"/>
          <w:sz w:val="22"/>
          <w:szCs w:val="22"/>
        </w:rPr>
        <w:lastRenderedPageBreak/>
        <w:t>3.1.1. Que a proposta apresentada atenda às especificações técnicas de cada item, estabelecidos no edital de contratação;</w:t>
      </w:r>
    </w:p>
    <w:p w14:paraId="538149A2" w14:textId="77777777" w:rsidR="003159A6" w:rsidRDefault="00000000">
      <w:pPr>
        <w:ind w:right="-2"/>
        <w:jc w:val="both"/>
        <w:rPr>
          <w:rFonts w:ascii="Calibri" w:eastAsia="Calibri" w:hAnsi="Calibri" w:cs="Calibri"/>
          <w:sz w:val="22"/>
          <w:szCs w:val="22"/>
        </w:rPr>
      </w:pPr>
      <w:r>
        <w:rPr>
          <w:rFonts w:ascii="Calibri" w:eastAsia="Calibri" w:hAnsi="Calibri" w:cs="Calibri"/>
          <w:sz w:val="22"/>
          <w:szCs w:val="22"/>
        </w:rPr>
        <w:t>3.1.2. Que o contratado se comprometa com a entrega de cada item no prazo máximo de 15 (quinze) dias úteis;</w:t>
      </w:r>
    </w:p>
    <w:p w14:paraId="21F2A8B1" w14:textId="77777777" w:rsidR="003159A6" w:rsidRDefault="00000000">
      <w:pPr>
        <w:ind w:right="-2"/>
        <w:jc w:val="both"/>
        <w:rPr>
          <w:rFonts w:ascii="Calibri" w:eastAsia="Calibri" w:hAnsi="Calibri" w:cs="Calibri"/>
          <w:sz w:val="22"/>
          <w:szCs w:val="22"/>
        </w:rPr>
      </w:pPr>
      <w:r>
        <w:rPr>
          <w:rFonts w:ascii="Calibri" w:eastAsia="Calibri" w:hAnsi="Calibri" w:cs="Calibri"/>
          <w:sz w:val="22"/>
          <w:szCs w:val="22"/>
        </w:rPr>
        <w:t>3.1.3. Que os encargos secundários da aquisição, tais como impostos e fretes, terão seus valores inclusos na proposta apresentada pelas concorrentes, sendo de responsabilidade destas o pagamento de tais despesas;</w:t>
      </w:r>
    </w:p>
    <w:p w14:paraId="753E43CC" w14:textId="77777777" w:rsidR="003159A6" w:rsidRDefault="00000000">
      <w:pPr>
        <w:ind w:right="-2"/>
        <w:jc w:val="both"/>
        <w:rPr>
          <w:rFonts w:ascii="Calibri" w:eastAsia="Calibri" w:hAnsi="Calibri" w:cs="Calibri"/>
          <w:sz w:val="22"/>
          <w:szCs w:val="22"/>
        </w:rPr>
      </w:pPr>
      <w:r>
        <w:rPr>
          <w:rFonts w:ascii="Calibri" w:eastAsia="Calibri" w:hAnsi="Calibri" w:cs="Calibri"/>
          <w:sz w:val="22"/>
          <w:szCs w:val="22"/>
        </w:rPr>
        <w:t xml:space="preserve">3.1.4. Que as especificações dos itens, bem como a garantia do bom estado de conservação </w:t>
      </w:r>
      <w:proofErr w:type="gramStart"/>
      <w:r>
        <w:rPr>
          <w:rFonts w:ascii="Calibri" w:eastAsia="Calibri" w:hAnsi="Calibri" w:cs="Calibri"/>
          <w:sz w:val="22"/>
          <w:szCs w:val="22"/>
        </w:rPr>
        <w:t>dos mesmos</w:t>
      </w:r>
      <w:proofErr w:type="gramEnd"/>
      <w:r>
        <w:rPr>
          <w:rFonts w:ascii="Calibri" w:eastAsia="Calibri" w:hAnsi="Calibri" w:cs="Calibri"/>
          <w:sz w:val="22"/>
          <w:szCs w:val="22"/>
        </w:rPr>
        <w:t>, estejam de acordo com o especificado em edital, visando garantir a qualidade dos mesmos.</w:t>
      </w:r>
    </w:p>
    <w:p w14:paraId="70BBDD78" w14:textId="77777777" w:rsidR="003159A6" w:rsidRDefault="003159A6">
      <w:pPr>
        <w:ind w:right="-2"/>
        <w:jc w:val="both"/>
        <w:rPr>
          <w:rFonts w:ascii="Calibri" w:eastAsia="Calibri" w:hAnsi="Calibri" w:cs="Calibri"/>
          <w:b/>
          <w:sz w:val="22"/>
          <w:szCs w:val="22"/>
        </w:rPr>
      </w:pPr>
    </w:p>
    <w:p w14:paraId="722C483D" w14:textId="77777777" w:rsidR="003159A6" w:rsidRDefault="00000000">
      <w:pPr>
        <w:ind w:right="-2"/>
        <w:jc w:val="both"/>
        <w:rPr>
          <w:rFonts w:ascii="Calibri" w:eastAsia="Calibri" w:hAnsi="Calibri" w:cs="Calibri"/>
          <w:b/>
          <w:sz w:val="22"/>
          <w:szCs w:val="22"/>
        </w:rPr>
      </w:pPr>
      <w:r>
        <w:rPr>
          <w:rFonts w:ascii="Calibri" w:eastAsia="Calibri" w:hAnsi="Calibri" w:cs="Calibri"/>
          <w:b/>
          <w:sz w:val="22"/>
          <w:szCs w:val="22"/>
        </w:rPr>
        <w:t>3.2. São requisitos para o recebimento dos objetos:</w:t>
      </w:r>
    </w:p>
    <w:p w14:paraId="27DC51E9" w14:textId="77777777" w:rsidR="003159A6" w:rsidRDefault="003159A6">
      <w:pPr>
        <w:ind w:right="-2"/>
        <w:jc w:val="both"/>
        <w:rPr>
          <w:rFonts w:ascii="Calibri" w:eastAsia="Calibri" w:hAnsi="Calibri" w:cs="Calibri"/>
          <w:b/>
          <w:sz w:val="22"/>
          <w:szCs w:val="22"/>
        </w:rPr>
      </w:pPr>
    </w:p>
    <w:p w14:paraId="4A3F13F6" w14:textId="77777777" w:rsidR="003159A6" w:rsidRDefault="00000000">
      <w:pPr>
        <w:ind w:right="-2"/>
        <w:jc w:val="both"/>
        <w:rPr>
          <w:rFonts w:ascii="Calibri" w:eastAsia="Calibri" w:hAnsi="Calibri" w:cs="Calibri"/>
          <w:sz w:val="22"/>
          <w:szCs w:val="22"/>
        </w:rPr>
      </w:pPr>
      <w:r>
        <w:rPr>
          <w:rFonts w:ascii="Calibri" w:eastAsia="Calibri" w:hAnsi="Calibri" w:cs="Calibri"/>
          <w:sz w:val="22"/>
          <w:szCs w:val="22"/>
        </w:rPr>
        <w:t>3.2.1. Que a entrega deverá ser feita entre segunda e sexta-feira, no horário comercial (entre 08h00 e 17h00), no Almoxarifado Central da Prefeitura de Santa Branca, situado na Praça Rui Barbosa, nº 46 - Centro - Santa Branca/SP;</w:t>
      </w:r>
    </w:p>
    <w:p w14:paraId="70EDA6AC" w14:textId="77777777" w:rsidR="003159A6" w:rsidRDefault="00000000">
      <w:pPr>
        <w:ind w:right="-2"/>
        <w:jc w:val="both"/>
        <w:rPr>
          <w:rFonts w:ascii="Calibri" w:eastAsia="Calibri" w:hAnsi="Calibri" w:cs="Calibri"/>
          <w:sz w:val="22"/>
          <w:szCs w:val="22"/>
        </w:rPr>
      </w:pPr>
      <w:r>
        <w:rPr>
          <w:rFonts w:ascii="Calibri" w:eastAsia="Calibri" w:hAnsi="Calibri" w:cs="Calibri"/>
          <w:sz w:val="22"/>
          <w:szCs w:val="22"/>
        </w:rPr>
        <w:t xml:space="preserve">3.2.2. Constatado qualquer irregularidade, quanto à qualidade, quantidade e descritivo, no ato da entrega, os produtos serão recusados, devendo </w:t>
      </w:r>
      <w:proofErr w:type="gramStart"/>
      <w:r>
        <w:rPr>
          <w:rFonts w:ascii="Calibri" w:eastAsia="Calibri" w:hAnsi="Calibri" w:cs="Calibri"/>
          <w:sz w:val="22"/>
          <w:szCs w:val="22"/>
        </w:rPr>
        <w:t>os mesmos</w:t>
      </w:r>
      <w:proofErr w:type="gramEnd"/>
      <w:r>
        <w:rPr>
          <w:rFonts w:ascii="Calibri" w:eastAsia="Calibri" w:hAnsi="Calibri" w:cs="Calibri"/>
          <w:sz w:val="22"/>
          <w:szCs w:val="22"/>
        </w:rPr>
        <w:t xml:space="preserve"> serem repostos em até 48 (quarenta e oito) horas após o ocorrido.</w:t>
      </w:r>
    </w:p>
    <w:p w14:paraId="681FFA4F" w14:textId="77777777" w:rsidR="003159A6" w:rsidRDefault="00000000">
      <w:pPr>
        <w:ind w:right="-2"/>
        <w:jc w:val="both"/>
        <w:rPr>
          <w:rFonts w:ascii="Calibri" w:eastAsia="Calibri" w:hAnsi="Calibri" w:cs="Calibri"/>
          <w:sz w:val="22"/>
          <w:szCs w:val="22"/>
        </w:rPr>
      </w:pPr>
      <w:r>
        <w:rPr>
          <w:rFonts w:ascii="Calibri" w:eastAsia="Calibri" w:hAnsi="Calibri" w:cs="Calibri"/>
          <w:sz w:val="22"/>
          <w:szCs w:val="22"/>
        </w:rPr>
        <w:t>3.2.3. Que os funcionários responsáveis pelas entregas serão orientados a descarregar os materiais na área destinada somente na presença do funcionário do Setor responsável pelo recebimento.</w:t>
      </w:r>
    </w:p>
    <w:p w14:paraId="2DD2A335" w14:textId="77777777" w:rsidR="003159A6" w:rsidRDefault="00000000">
      <w:pPr>
        <w:ind w:right="-2"/>
        <w:jc w:val="both"/>
        <w:rPr>
          <w:rFonts w:ascii="Calibri" w:eastAsia="Calibri" w:hAnsi="Calibri" w:cs="Calibri"/>
          <w:sz w:val="22"/>
          <w:szCs w:val="22"/>
        </w:rPr>
      </w:pPr>
      <w:r>
        <w:rPr>
          <w:rFonts w:ascii="Calibri" w:eastAsia="Calibri" w:hAnsi="Calibri" w:cs="Calibri"/>
          <w:sz w:val="22"/>
          <w:szCs w:val="22"/>
        </w:rPr>
        <w:t>3.2.4. Caso a mercadoria não esteja de acordo com a especificação em relação à quantidade e qualidade, será devolvida, e caso necessário, sua reposição deverá ser feita em 48 (quarenta e oito) horas, contadas da notificação escrita ou e-mail do setor competente, sem qualquer ônus para o contratante.</w:t>
      </w:r>
    </w:p>
    <w:p w14:paraId="04CC016C" w14:textId="77777777" w:rsidR="003159A6" w:rsidRDefault="003159A6">
      <w:pPr>
        <w:ind w:right="-2"/>
        <w:jc w:val="both"/>
        <w:rPr>
          <w:rFonts w:ascii="Calibri" w:eastAsia="Calibri" w:hAnsi="Calibri" w:cs="Calibri"/>
          <w:color w:val="FF0000"/>
          <w:sz w:val="22"/>
          <w:szCs w:val="22"/>
        </w:rPr>
      </w:pPr>
    </w:p>
    <w:p w14:paraId="215F458F" w14:textId="77777777" w:rsidR="003159A6" w:rsidRDefault="00000000">
      <w:pPr>
        <w:numPr>
          <w:ilvl w:val="0"/>
          <w:numId w:val="7"/>
        </w:numPr>
        <w:ind w:left="0" w:right="-2" w:firstLine="0"/>
        <w:jc w:val="both"/>
        <w:rPr>
          <w:rFonts w:ascii="Calibri" w:eastAsia="Calibri" w:hAnsi="Calibri" w:cs="Calibri"/>
          <w:sz w:val="22"/>
          <w:szCs w:val="22"/>
        </w:rPr>
      </w:pPr>
      <w:r>
        <w:rPr>
          <w:rFonts w:ascii="Calibri" w:eastAsia="Calibri" w:hAnsi="Calibri" w:cs="Calibri"/>
          <w:b/>
          <w:sz w:val="22"/>
          <w:szCs w:val="22"/>
        </w:rPr>
        <w:t>ESTIMATIVAS DE QUANTIDADE</w:t>
      </w:r>
    </w:p>
    <w:p w14:paraId="5EFC30B3" w14:textId="77777777" w:rsidR="003159A6" w:rsidRDefault="003159A6">
      <w:pPr>
        <w:ind w:right="-2"/>
        <w:jc w:val="both"/>
        <w:rPr>
          <w:rFonts w:ascii="Calibri" w:eastAsia="Calibri" w:hAnsi="Calibri" w:cs="Calibri"/>
          <w:sz w:val="22"/>
          <w:szCs w:val="22"/>
        </w:rPr>
      </w:pPr>
    </w:p>
    <w:sdt>
      <w:sdtPr>
        <w:tag w:val="goog_rdk_1"/>
        <w:id w:val="-1829664883"/>
        <w:lock w:val="contentLocked"/>
      </w:sdtPr>
      <w:sdtContent>
        <w:tbl>
          <w:tblPr>
            <w:tblStyle w:val="afa"/>
            <w:tblW w:w="90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390"/>
            <w:gridCol w:w="2670"/>
          </w:tblGrid>
          <w:tr w:rsidR="003159A6" w14:paraId="187B2B11" w14:textId="77777777">
            <w:tc>
              <w:tcPr>
                <w:tcW w:w="6390" w:type="dxa"/>
                <w:shd w:val="clear" w:color="auto" w:fill="auto"/>
                <w:tcMar>
                  <w:top w:w="100" w:type="dxa"/>
                  <w:left w:w="100" w:type="dxa"/>
                  <w:bottom w:w="100" w:type="dxa"/>
                  <w:right w:w="100" w:type="dxa"/>
                </w:tcMar>
              </w:tcPr>
              <w:p w14:paraId="0BE5343F" w14:textId="77777777" w:rsidR="003159A6" w:rsidRDefault="00000000">
                <w:pPr>
                  <w:widowControl w:val="0"/>
                  <w:jc w:val="center"/>
                  <w:rPr>
                    <w:rFonts w:ascii="Calibri" w:eastAsia="Calibri" w:hAnsi="Calibri" w:cs="Calibri"/>
                    <w:b/>
                    <w:sz w:val="22"/>
                    <w:szCs w:val="22"/>
                  </w:rPr>
                </w:pPr>
                <w:r>
                  <w:rPr>
                    <w:rFonts w:ascii="Calibri" w:eastAsia="Calibri" w:hAnsi="Calibri" w:cs="Calibri"/>
                    <w:b/>
                    <w:sz w:val="22"/>
                    <w:szCs w:val="22"/>
                  </w:rPr>
                  <w:t>Descritivo</w:t>
                </w:r>
              </w:p>
            </w:tc>
            <w:tc>
              <w:tcPr>
                <w:tcW w:w="2670" w:type="dxa"/>
                <w:shd w:val="clear" w:color="auto" w:fill="auto"/>
                <w:tcMar>
                  <w:top w:w="100" w:type="dxa"/>
                  <w:left w:w="100" w:type="dxa"/>
                  <w:bottom w:w="100" w:type="dxa"/>
                  <w:right w:w="100" w:type="dxa"/>
                </w:tcMar>
              </w:tcPr>
              <w:p w14:paraId="731219F8" w14:textId="77777777" w:rsidR="003159A6" w:rsidRDefault="00000000">
                <w:pPr>
                  <w:widowControl w:val="0"/>
                  <w:jc w:val="center"/>
                  <w:rPr>
                    <w:rFonts w:ascii="Calibri" w:eastAsia="Calibri" w:hAnsi="Calibri" w:cs="Calibri"/>
                    <w:b/>
                    <w:sz w:val="22"/>
                    <w:szCs w:val="22"/>
                  </w:rPr>
                </w:pPr>
                <w:r>
                  <w:rPr>
                    <w:rFonts w:ascii="Calibri" w:eastAsia="Calibri" w:hAnsi="Calibri" w:cs="Calibri"/>
                    <w:b/>
                    <w:sz w:val="22"/>
                    <w:szCs w:val="22"/>
                  </w:rPr>
                  <w:t>Quantidade</w:t>
                </w:r>
              </w:p>
            </w:tc>
          </w:tr>
          <w:tr w:rsidR="003159A6" w14:paraId="4976AB3A" w14:textId="77777777">
            <w:tc>
              <w:tcPr>
                <w:tcW w:w="6390" w:type="dxa"/>
                <w:shd w:val="clear" w:color="auto" w:fill="auto"/>
                <w:tcMar>
                  <w:top w:w="100" w:type="dxa"/>
                  <w:left w:w="100" w:type="dxa"/>
                  <w:bottom w:w="100" w:type="dxa"/>
                  <w:right w:w="100" w:type="dxa"/>
                </w:tcMar>
              </w:tcPr>
              <w:p w14:paraId="482FFB46" w14:textId="77777777" w:rsidR="003159A6" w:rsidRDefault="00000000">
                <w:pPr>
                  <w:widowControl w:val="0"/>
                  <w:jc w:val="center"/>
                  <w:rPr>
                    <w:rFonts w:ascii="Calibri" w:eastAsia="Calibri" w:hAnsi="Calibri" w:cs="Calibri"/>
                    <w:sz w:val="22"/>
                    <w:szCs w:val="22"/>
                  </w:rPr>
                </w:pPr>
                <w:r>
                  <w:rPr>
                    <w:rFonts w:ascii="Calibri" w:eastAsia="Calibri" w:hAnsi="Calibri" w:cs="Calibri"/>
                    <w:sz w:val="22"/>
                    <w:szCs w:val="22"/>
                  </w:rPr>
                  <w:t>Cadeirinha infantil com cinto de segurança, para crianças de até 36 kg</w:t>
                </w:r>
              </w:p>
            </w:tc>
            <w:tc>
              <w:tcPr>
                <w:tcW w:w="2670" w:type="dxa"/>
                <w:shd w:val="clear" w:color="auto" w:fill="auto"/>
                <w:tcMar>
                  <w:top w:w="100" w:type="dxa"/>
                  <w:left w:w="100" w:type="dxa"/>
                  <w:bottom w:w="100" w:type="dxa"/>
                  <w:right w:w="100" w:type="dxa"/>
                </w:tcMar>
                <w:vAlign w:val="center"/>
              </w:tcPr>
              <w:p w14:paraId="73C78CEF" w14:textId="77777777" w:rsidR="003159A6" w:rsidRDefault="00000000">
                <w:pPr>
                  <w:widowControl w:val="0"/>
                  <w:jc w:val="center"/>
                  <w:rPr>
                    <w:rFonts w:ascii="Calibri" w:eastAsia="Calibri" w:hAnsi="Calibri" w:cs="Calibri"/>
                    <w:sz w:val="22"/>
                    <w:szCs w:val="22"/>
                  </w:rPr>
                </w:pPr>
                <w:r>
                  <w:rPr>
                    <w:rFonts w:ascii="Calibri" w:eastAsia="Calibri" w:hAnsi="Calibri" w:cs="Calibri"/>
                    <w:sz w:val="22"/>
                    <w:szCs w:val="22"/>
                  </w:rPr>
                  <w:t>30</w:t>
                </w:r>
              </w:p>
            </w:tc>
          </w:tr>
          <w:tr w:rsidR="003159A6" w14:paraId="0C8FF9C4" w14:textId="77777777">
            <w:tc>
              <w:tcPr>
                <w:tcW w:w="6390" w:type="dxa"/>
                <w:shd w:val="clear" w:color="auto" w:fill="auto"/>
                <w:tcMar>
                  <w:top w:w="100" w:type="dxa"/>
                  <w:left w:w="100" w:type="dxa"/>
                  <w:bottom w:w="100" w:type="dxa"/>
                  <w:right w:w="100" w:type="dxa"/>
                </w:tcMar>
              </w:tcPr>
              <w:p w14:paraId="6893BA64" w14:textId="77777777" w:rsidR="003159A6" w:rsidRDefault="00000000">
                <w:pPr>
                  <w:widowControl w:val="0"/>
                  <w:jc w:val="center"/>
                  <w:rPr>
                    <w:rFonts w:ascii="Calibri" w:eastAsia="Calibri" w:hAnsi="Calibri" w:cs="Calibri"/>
                    <w:sz w:val="22"/>
                    <w:szCs w:val="22"/>
                  </w:rPr>
                </w:pPr>
                <w:r>
                  <w:rPr>
                    <w:rFonts w:ascii="Calibri" w:eastAsia="Calibri" w:hAnsi="Calibri" w:cs="Calibri"/>
                    <w:sz w:val="22"/>
                    <w:szCs w:val="22"/>
                  </w:rPr>
                  <w:t>Assento de elevação para crianças de 15 a 36 kg</w:t>
                </w:r>
              </w:p>
            </w:tc>
            <w:tc>
              <w:tcPr>
                <w:tcW w:w="2670" w:type="dxa"/>
                <w:shd w:val="clear" w:color="auto" w:fill="auto"/>
                <w:tcMar>
                  <w:top w:w="100" w:type="dxa"/>
                  <w:left w:w="100" w:type="dxa"/>
                  <w:bottom w:w="100" w:type="dxa"/>
                  <w:right w:w="100" w:type="dxa"/>
                </w:tcMar>
                <w:vAlign w:val="center"/>
              </w:tcPr>
              <w:p w14:paraId="066284DE" w14:textId="77777777" w:rsidR="003159A6" w:rsidRDefault="00000000">
                <w:pPr>
                  <w:widowControl w:val="0"/>
                  <w:jc w:val="center"/>
                  <w:rPr>
                    <w:rFonts w:ascii="Calibri" w:eastAsia="Calibri" w:hAnsi="Calibri" w:cs="Calibri"/>
                    <w:sz w:val="22"/>
                    <w:szCs w:val="22"/>
                  </w:rPr>
                </w:pPr>
                <w:r>
                  <w:rPr>
                    <w:rFonts w:ascii="Calibri" w:eastAsia="Calibri" w:hAnsi="Calibri" w:cs="Calibri"/>
                    <w:sz w:val="22"/>
                    <w:szCs w:val="22"/>
                  </w:rPr>
                  <w:t>200</w:t>
                </w:r>
              </w:p>
            </w:tc>
          </w:tr>
        </w:tbl>
      </w:sdtContent>
    </w:sdt>
    <w:p w14:paraId="0A6D81C3" w14:textId="77777777" w:rsidR="003159A6" w:rsidRDefault="003159A6">
      <w:pPr>
        <w:ind w:right="-2"/>
        <w:jc w:val="both"/>
        <w:rPr>
          <w:rFonts w:ascii="Calibri" w:eastAsia="Calibri" w:hAnsi="Calibri" w:cs="Calibri"/>
          <w:sz w:val="22"/>
          <w:szCs w:val="22"/>
        </w:rPr>
      </w:pPr>
    </w:p>
    <w:p w14:paraId="2617DA1A" w14:textId="77777777" w:rsidR="003159A6" w:rsidRDefault="00000000">
      <w:pPr>
        <w:ind w:right="-2"/>
        <w:jc w:val="both"/>
        <w:rPr>
          <w:rFonts w:ascii="Calibri" w:eastAsia="Calibri" w:hAnsi="Calibri" w:cs="Calibri"/>
          <w:sz w:val="22"/>
          <w:szCs w:val="22"/>
        </w:rPr>
      </w:pPr>
      <w:r>
        <w:rPr>
          <w:rFonts w:ascii="Calibri" w:eastAsia="Calibri" w:hAnsi="Calibri" w:cs="Calibri"/>
          <w:sz w:val="22"/>
          <w:szCs w:val="22"/>
        </w:rPr>
        <w:t>A quantidade acima mencionada foi obtida através de consulta ao transporte realizado de maneira cotidiana com os alunos da Rede Municipal de Educação. O serviço municipal de Transporte Escolar conta, nesta data, com 25 veículos que atendem a demanda de 228 alunos da Rede Municipal de Educação, alunos estes que necessitam de equipamentos de segurança para evitar riscos desnecessários.</w:t>
      </w:r>
    </w:p>
    <w:p w14:paraId="7C16DD20" w14:textId="77777777" w:rsidR="003159A6" w:rsidRDefault="00000000">
      <w:pPr>
        <w:ind w:right="-2"/>
        <w:jc w:val="both"/>
        <w:rPr>
          <w:rFonts w:ascii="Calibri" w:eastAsia="Calibri" w:hAnsi="Calibri" w:cs="Calibri"/>
          <w:sz w:val="22"/>
          <w:szCs w:val="22"/>
        </w:rPr>
      </w:pPr>
      <w:r>
        <w:rPr>
          <w:rFonts w:ascii="Calibri" w:eastAsia="Calibri" w:hAnsi="Calibri" w:cs="Calibri"/>
          <w:sz w:val="22"/>
          <w:szCs w:val="22"/>
        </w:rPr>
        <w:t>As quantidades foram pensadas visando garantir a continuidade dos atendimentos na hipótese de aumento de alunos atendidos.</w:t>
      </w:r>
    </w:p>
    <w:p w14:paraId="142E11FC" w14:textId="77777777" w:rsidR="003159A6" w:rsidRDefault="003159A6">
      <w:pPr>
        <w:ind w:right="-2"/>
        <w:jc w:val="both"/>
        <w:rPr>
          <w:rFonts w:ascii="Calibri" w:eastAsia="Calibri" w:hAnsi="Calibri" w:cs="Calibri"/>
          <w:sz w:val="22"/>
          <w:szCs w:val="22"/>
        </w:rPr>
      </w:pPr>
    </w:p>
    <w:p w14:paraId="46749FAD" w14:textId="77777777" w:rsidR="003159A6" w:rsidRDefault="00000000">
      <w:pPr>
        <w:numPr>
          <w:ilvl w:val="0"/>
          <w:numId w:val="7"/>
        </w:numPr>
        <w:ind w:left="0" w:right="-2" w:firstLine="0"/>
        <w:jc w:val="both"/>
        <w:rPr>
          <w:rFonts w:ascii="Calibri" w:eastAsia="Calibri" w:hAnsi="Calibri" w:cs="Calibri"/>
          <w:sz w:val="22"/>
          <w:szCs w:val="22"/>
        </w:rPr>
      </w:pPr>
      <w:r>
        <w:rPr>
          <w:rFonts w:ascii="Calibri" w:eastAsia="Calibri" w:hAnsi="Calibri" w:cs="Calibri"/>
          <w:b/>
          <w:sz w:val="22"/>
          <w:szCs w:val="22"/>
        </w:rPr>
        <w:t>LEVANTAMENTO DE SOLUÇÕES DISPONÍVEIS NO MERCADO</w:t>
      </w:r>
    </w:p>
    <w:p w14:paraId="031E935B" w14:textId="77777777" w:rsidR="003159A6" w:rsidRDefault="003159A6">
      <w:pPr>
        <w:ind w:right="-2"/>
        <w:jc w:val="both"/>
        <w:rPr>
          <w:rFonts w:ascii="Calibri" w:eastAsia="Calibri" w:hAnsi="Calibri" w:cs="Calibri"/>
          <w:b/>
          <w:sz w:val="22"/>
          <w:szCs w:val="22"/>
        </w:rPr>
      </w:pPr>
    </w:p>
    <w:p w14:paraId="4707C5ED" w14:textId="77777777" w:rsidR="003159A6" w:rsidRDefault="00000000">
      <w:pPr>
        <w:ind w:right="-2"/>
        <w:jc w:val="both"/>
        <w:rPr>
          <w:rFonts w:ascii="Calibri" w:eastAsia="Calibri" w:hAnsi="Calibri" w:cs="Calibri"/>
          <w:sz w:val="22"/>
          <w:szCs w:val="22"/>
        </w:rPr>
      </w:pPr>
      <w:r>
        <w:rPr>
          <w:rFonts w:ascii="Calibri" w:eastAsia="Calibri" w:hAnsi="Calibri" w:cs="Calibri"/>
          <w:sz w:val="22"/>
          <w:szCs w:val="22"/>
        </w:rPr>
        <w:t>Segue abaixo algumas soluções alternativas disponíveis no mercado, após pesquisa realizada pela equipe da Secretaria da Educação:</w:t>
      </w:r>
    </w:p>
    <w:p w14:paraId="1040F3F6" w14:textId="77777777" w:rsidR="003159A6" w:rsidRDefault="003159A6">
      <w:pPr>
        <w:ind w:right="-2"/>
        <w:jc w:val="both"/>
        <w:rPr>
          <w:rFonts w:ascii="Calibri" w:eastAsia="Calibri" w:hAnsi="Calibri" w:cs="Calibri"/>
          <w:sz w:val="22"/>
          <w:szCs w:val="22"/>
        </w:rPr>
      </w:pPr>
    </w:p>
    <w:p w14:paraId="26DBED33" w14:textId="77777777" w:rsidR="003159A6" w:rsidRDefault="00000000">
      <w:pPr>
        <w:ind w:right="-2"/>
        <w:jc w:val="both"/>
        <w:rPr>
          <w:rFonts w:ascii="Calibri" w:eastAsia="Calibri" w:hAnsi="Calibri" w:cs="Calibri"/>
          <w:sz w:val="22"/>
          <w:szCs w:val="22"/>
        </w:rPr>
      </w:pPr>
      <w:r>
        <w:rPr>
          <w:rFonts w:ascii="Calibri" w:eastAsia="Calibri" w:hAnsi="Calibri" w:cs="Calibri"/>
          <w:b/>
          <w:sz w:val="22"/>
          <w:szCs w:val="22"/>
        </w:rPr>
        <w:lastRenderedPageBreak/>
        <w:t>Cintos de segurança ajustáveis para crianças -</w:t>
      </w:r>
      <w:r>
        <w:rPr>
          <w:rFonts w:ascii="Calibri" w:eastAsia="Calibri" w:hAnsi="Calibri" w:cs="Calibri"/>
          <w:sz w:val="22"/>
          <w:szCs w:val="22"/>
        </w:rPr>
        <w:t xml:space="preserve"> As cadeirinhas são projetadas para absorver impactos e proteger melhor o corpo frágil das crianças, reduzindo significativamente o risco de lesões graves em freadas bruscas ou colisões, algo que os cintos ajustáveis sozinhos não conseguem garantir com a mesma eficácia. As cadeirinhas seguem padrões rigorosos de segurança determinados por órgãos reguladores e são amplamente recomendadas para o transporte de crianças pequenas. Já os cintos ajustáveis podem não atender totalmente às exigências do Código de Trânsito Brasileiro (CTB) e outras regulamentações. As cadeirinhas são projetadas especificamente para o tamanho e peso das crianças, garantindo um encaixe seguro e confortável. Os cintos ajustáveis podem não oferecer o mesmo nível de proteção, principalmente para crianças menores que ainda não têm estrutura corporal suficiente para usá-los corretamente.</w:t>
      </w:r>
    </w:p>
    <w:p w14:paraId="5E278648" w14:textId="77777777" w:rsidR="003159A6" w:rsidRDefault="003159A6">
      <w:pPr>
        <w:ind w:right="-2"/>
        <w:jc w:val="both"/>
        <w:rPr>
          <w:rFonts w:ascii="Calibri" w:eastAsia="Calibri" w:hAnsi="Calibri" w:cs="Calibri"/>
          <w:sz w:val="22"/>
          <w:szCs w:val="22"/>
        </w:rPr>
      </w:pPr>
    </w:p>
    <w:p w14:paraId="2D57604F" w14:textId="77777777" w:rsidR="003159A6" w:rsidRDefault="00000000">
      <w:pPr>
        <w:ind w:right="-2"/>
        <w:jc w:val="both"/>
        <w:rPr>
          <w:rFonts w:ascii="Calibri" w:eastAsia="Calibri" w:hAnsi="Calibri" w:cs="Calibri"/>
          <w:sz w:val="22"/>
          <w:szCs w:val="22"/>
        </w:rPr>
      </w:pPr>
      <w:r>
        <w:rPr>
          <w:rFonts w:ascii="Calibri" w:eastAsia="Calibri" w:hAnsi="Calibri" w:cs="Calibri"/>
          <w:b/>
          <w:sz w:val="22"/>
          <w:szCs w:val="22"/>
        </w:rPr>
        <w:t>Bancos com cintos de cinco pontos -</w:t>
      </w:r>
      <w:r>
        <w:rPr>
          <w:rFonts w:ascii="Calibri" w:eastAsia="Calibri" w:hAnsi="Calibri" w:cs="Calibri"/>
          <w:sz w:val="22"/>
          <w:szCs w:val="22"/>
        </w:rPr>
        <w:t xml:space="preserve"> A instalação de bancos com cintos de cinco pontos exige a substituição dos assentos já existentes nos veículos, o que pode representar um custo elevado. As cadeirinhas, por outro lado, podem ser adquiridas conforme a necessidade, sem a necessidade de uma grande reforma no veículo. As cadeirinhas podem ser removidas e ajustadas de acordo com a demanda, permitindo que os veículos sejam utilizados para diferentes finalidades quando necessário. Já os bancos com cintos de cinco pontos são fixos, tornando os veículos menos versáteis. As cadeirinhas são projetadas para oferecer um encaixe específico para cada faixa etária e peso, garantindo uma proteção mais eficaz. Já os bancos com cintos de cinco pontos são padronizados e podem não se ajustar corretamente a todas as crianças, comprometendo a segurança. Muitos modelos de cadeirinhas já são certificados e atendem às regulamentações específicas para o transporte infantil. A instalação de bancos com cintos de cinco pontos pode exigir homologação e adaptações no veículo para garantir que atendam aos mesmos padrões de segurança. Caso uma cadeirinha apresente desgaste ou precise ser substituída, a reposição é simples e de menor custo. Já a manutenção de bancos com cintos de cinco pontos pode ser mais complexa e cara, exigindo intervenções mecânicas especializadas.</w:t>
      </w:r>
    </w:p>
    <w:p w14:paraId="0C167C9C" w14:textId="77777777" w:rsidR="003159A6" w:rsidRDefault="003159A6">
      <w:pPr>
        <w:ind w:right="-2"/>
        <w:jc w:val="both"/>
        <w:rPr>
          <w:rFonts w:ascii="Calibri" w:eastAsia="Calibri" w:hAnsi="Calibri" w:cs="Calibri"/>
          <w:sz w:val="22"/>
          <w:szCs w:val="22"/>
        </w:rPr>
      </w:pPr>
    </w:p>
    <w:p w14:paraId="55B73234" w14:textId="77777777" w:rsidR="003159A6" w:rsidRDefault="00000000">
      <w:pPr>
        <w:ind w:right="-2"/>
        <w:jc w:val="both"/>
        <w:rPr>
          <w:rFonts w:ascii="Calibri" w:eastAsia="Calibri" w:hAnsi="Calibri" w:cs="Calibri"/>
          <w:sz w:val="22"/>
          <w:szCs w:val="22"/>
        </w:rPr>
      </w:pPr>
      <w:r>
        <w:rPr>
          <w:rFonts w:ascii="Calibri" w:eastAsia="Calibri" w:hAnsi="Calibri" w:cs="Calibri"/>
          <w:b/>
          <w:sz w:val="22"/>
          <w:szCs w:val="22"/>
        </w:rPr>
        <w:t>Contratação de empresas especializadas em transporte infantil -</w:t>
      </w:r>
      <w:r>
        <w:rPr>
          <w:rFonts w:ascii="Calibri" w:eastAsia="Calibri" w:hAnsi="Calibri" w:cs="Calibri"/>
          <w:sz w:val="22"/>
          <w:szCs w:val="22"/>
        </w:rPr>
        <w:t xml:space="preserve"> A contratação de uma empresa terceirizada envolve custos contínuos, como mensalidades e reajustes anuais. Já a compra de cadeirinhas é um investimento único, com gastos pontuais de manutenção, o que gera economia a médio e longo prazo. Quando o município possui seus próprios veículos e equipamentos, tem total controle sobre horários, rotas e quantidade de crianças transportadas. Ao terceirizar o serviço, há dependência da disponibilidade da empresa e possíveis limitações contratuais. Empresas terceirizadas podem enfrentar problemas financeiros, rescisões contratuais ou até mesmo encerrar suas atividades, o que pode comprometer a continuidade do transporte escolar. Ao ter sua própria estrutura, o município garante um serviço constante e confiável. Empresas terceirizadas podem não atender de maneira ideal às particularidades do município, como rotas específicas, condições das estradas e número de alunos. Com frota própria e cadeirinhas, a Prefeitura pode adaptar o serviço conforme a realidade local, garantindo mais segurança e eficiência.</w:t>
      </w:r>
    </w:p>
    <w:p w14:paraId="700DE44E" w14:textId="77777777" w:rsidR="003159A6" w:rsidRDefault="003159A6">
      <w:pPr>
        <w:ind w:right="-2"/>
        <w:jc w:val="both"/>
        <w:rPr>
          <w:rFonts w:ascii="Calibri" w:eastAsia="Calibri" w:hAnsi="Calibri" w:cs="Calibri"/>
          <w:b/>
          <w:sz w:val="22"/>
          <w:szCs w:val="22"/>
        </w:rPr>
      </w:pPr>
    </w:p>
    <w:p w14:paraId="5FFC885C" w14:textId="77777777" w:rsidR="003159A6" w:rsidRDefault="00000000">
      <w:pPr>
        <w:numPr>
          <w:ilvl w:val="0"/>
          <w:numId w:val="7"/>
        </w:numPr>
        <w:ind w:left="0" w:right="-2" w:firstLine="0"/>
        <w:jc w:val="both"/>
        <w:rPr>
          <w:rFonts w:ascii="Calibri" w:eastAsia="Calibri" w:hAnsi="Calibri" w:cs="Calibri"/>
          <w:sz w:val="22"/>
          <w:szCs w:val="22"/>
        </w:rPr>
      </w:pPr>
      <w:r>
        <w:rPr>
          <w:rFonts w:ascii="Calibri" w:eastAsia="Calibri" w:hAnsi="Calibri" w:cs="Calibri"/>
          <w:b/>
          <w:sz w:val="22"/>
          <w:szCs w:val="22"/>
        </w:rPr>
        <w:t>ESTIMATIVAS DO VALOR DE CONTRATAÇÃO</w:t>
      </w:r>
    </w:p>
    <w:p w14:paraId="76080D5B" w14:textId="77777777" w:rsidR="003159A6" w:rsidRDefault="003159A6">
      <w:pPr>
        <w:ind w:right="-2"/>
        <w:jc w:val="both"/>
        <w:rPr>
          <w:rFonts w:ascii="Calibri" w:eastAsia="Calibri" w:hAnsi="Calibri" w:cs="Calibri"/>
          <w:sz w:val="22"/>
          <w:szCs w:val="22"/>
        </w:rPr>
      </w:pPr>
    </w:p>
    <w:p w14:paraId="2DF55764" w14:textId="77777777" w:rsidR="003159A6" w:rsidRDefault="00000000">
      <w:pPr>
        <w:ind w:right="-2"/>
        <w:jc w:val="both"/>
        <w:rPr>
          <w:rFonts w:ascii="Calibri" w:eastAsia="Calibri" w:hAnsi="Calibri" w:cs="Calibri"/>
          <w:sz w:val="22"/>
          <w:szCs w:val="22"/>
        </w:rPr>
      </w:pPr>
      <w:r>
        <w:rPr>
          <w:rFonts w:ascii="Calibri" w:eastAsia="Calibri" w:hAnsi="Calibri" w:cs="Calibri"/>
          <w:sz w:val="22"/>
          <w:szCs w:val="22"/>
        </w:rPr>
        <w:t>A partir de valores levantados através de fornecedores do ramo, estima-se o valor de R$ 45.546,90 (quarenta e cinco mil, quinhentos e quarenta e seis reais e noventa centavos) como suficientes para a aquisição elencada.</w:t>
      </w:r>
    </w:p>
    <w:p w14:paraId="38267092" w14:textId="77777777" w:rsidR="003159A6" w:rsidRDefault="00000000">
      <w:pPr>
        <w:ind w:right="-2"/>
        <w:jc w:val="both"/>
        <w:rPr>
          <w:rFonts w:ascii="Calibri" w:eastAsia="Calibri" w:hAnsi="Calibri" w:cs="Calibri"/>
          <w:sz w:val="22"/>
          <w:szCs w:val="22"/>
        </w:rPr>
      </w:pPr>
      <w:r>
        <w:rPr>
          <w:rFonts w:ascii="Calibri" w:eastAsia="Calibri" w:hAnsi="Calibri" w:cs="Calibri"/>
          <w:sz w:val="22"/>
          <w:szCs w:val="22"/>
        </w:rPr>
        <w:t>Indica-se parecer favorável à divulgação do preço estabelecido, buscando que os fornecedores tragam as melhores propostas disponíveis que se aproximem do valor estimado.</w:t>
      </w:r>
    </w:p>
    <w:p w14:paraId="35B95154" w14:textId="77777777" w:rsidR="003159A6" w:rsidRDefault="00000000">
      <w:pPr>
        <w:ind w:right="-2"/>
        <w:jc w:val="both"/>
        <w:rPr>
          <w:rFonts w:ascii="Calibri" w:eastAsia="Calibri" w:hAnsi="Calibri" w:cs="Calibri"/>
          <w:sz w:val="22"/>
          <w:szCs w:val="22"/>
        </w:rPr>
      </w:pPr>
      <w:r>
        <w:rPr>
          <w:rFonts w:ascii="Calibri" w:eastAsia="Calibri" w:hAnsi="Calibri" w:cs="Calibri"/>
          <w:sz w:val="22"/>
          <w:szCs w:val="22"/>
        </w:rPr>
        <w:t>Consta na forma do “Mapa de Preços” a planilha com os valores mencionados acima, visando facilitar a visualização resumida dos preços.</w:t>
      </w:r>
    </w:p>
    <w:p w14:paraId="2171D783" w14:textId="77777777" w:rsidR="003159A6" w:rsidRDefault="003159A6">
      <w:pPr>
        <w:ind w:right="-2"/>
        <w:jc w:val="both"/>
        <w:rPr>
          <w:rFonts w:ascii="Calibri" w:eastAsia="Calibri" w:hAnsi="Calibri" w:cs="Calibri"/>
          <w:sz w:val="22"/>
          <w:szCs w:val="22"/>
        </w:rPr>
      </w:pPr>
    </w:p>
    <w:p w14:paraId="276587D2" w14:textId="77777777" w:rsidR="003159A6" w:rsidRDefault="00000000">
      <w:pPr>
        <w:numPr>
          <w:ilvl w:val="0"/>
          <w:numId w:val="7"/>
        </w:numPr>
        <w:ind w:left="0" w:right="-2" w:firstLine="0"/>
        <w:jc w:val="both"/>
        <w:rPr>
          <w:rFonts w:ascii="Calibri" w:eastAsia="Calibri" w:hAnsi="Calibri" w:cs="Calibri"/>
          <w:sz w:val="22"/>
          <w:szCs w:val="22"/>
        </w:rPr>
      </w:pPr>
      <w:r>
        <w:rPr>
          <w:rFonts w:ascii="Calibri" w:eastAsia="Calibri" w:hAnsi="Calibri" w:cs="Calibri"/>
          <w:b/>
          <w:sz w:val="22"/>
          <w:szCs w:val="22"/>
        </w:rPr>
        <w:lastRenderedPageBreak/>
        <w:t>DESCRIÇÃO DA SOLUÇÃO COMO UM TODO</w:t>
      </w:r>
    </w:p>
    <w:p w14:paraId="7D1844D9" w14:textId="77777777" w:rsidR="003159A6" w:rsidRDefault="003159A6">
      <w:pPr>
        <w:ind w:right="-2"/>
        <w:jc w:val="both"/>
        <w:rPr>
          <w:rFonts w:ascii="Calibri" w:eastAsia="Calibri" w:hAnsi="Calibri" w:cs="Calibri"/>
          <w:color w:val="0070C0"/>
          <w:sz w:val="22"/>
          <w:szCs w:val="22"/>
        </w:rPr>
      </w:pPr>
    </w:p>
    <w:p w14:paraId="27163690" w14:textId="77777777" w:rsidR="003159A6" w:rsidRDefault="00000000">
      <w:pPr>
        <w:ind w:right="-2"/>
        <w:jc w:val="both"/>
        <w:rPr>
          <w:rFonts w:ascii="Calibri" w:eastAsia="Calibri" w:hAnsi="Calibri" w:cs="Calibri"/>
          <w:sz w:val="22"/>
          <w:szCs w:val="22"/>
        </w:rPr>
      </w:pPr>
      <w:r>
        <w:rPr>
          <w:rFonts w:ascii="Calibri" w:eastAsia="Calibri" w:hAnsi="Calibri" w:cs="Calibri"/>
          <w:sz w:val="22"/>
          <w:szCs w:val="22"/>
        </w:rPr>
        <w:t xml:space="preserve">A aquisição de cadeirinhas para o transporte escolar da Rede Municipal de Educação é uma solução vantajosa devido aos inúmeros benefícios que proporciona. Além de garantir mais segurança para os alunos durante os trajetos, as cadeirinhas oferecem maior conforto e estabilidade, reduzindo os riscos em caso de freadas bruscas ou impactos. Proporcionar um transporte seguro é essencial para que as crianças cheguem à escola em condições adequadas, sem desconfortos ou preocupações para suas famílias.  </w:t>
      </w:r>
    </w:p>
    <w:p w14:paraId="1A38045D" w14:textId="77777777" w:rsidR="003159A6" w:rsidRDefault="003159A6">
      <w:pPr>
        <w:ind w:right="-2"/>
        <w:jc w:val="both"/>
        <w:rPr>
          <w:rFonts w:ascii="Calibri" w:eastAsia="Calibri" w:hAnsi="Calibri" w:cs="Calibri"/>
          <w:sz w:val="22"/>
          <w:szCs w:val="22"/>
        </w:rPr>
      </w:pPr>
    </w:p>
    <w:p w14:paraId="720C1349" w14:textId="77777777" w:rsidR="003159A6" w:rsidRDefault="00000000">
      <w:pPr>
        <w:ind w:right="-2"/>
        <w:jc w:val="both"/>
        <w:rPr>
          <w:rFonts w:ascii="Calibri" w:eastAsia="Calibri" w:hAnsi="Calibri" w:cs="Calibri"/>
          <w:sz w:val="22"/>
          <w:szCs w:val="22"/>
        </w:rPr>
      </w:pPr>
      <w:r>
        <w:rPr>
          <w:rFonts w:ascii="Calibri" w:eastAsia="Calibri" w:hAnsi="Calibri" w:cs="Calibri"/>
          <w:sz w:val="22"/>
          <w:szCs w:val="22"/>
        </w:rPr>
        <w:t xml:space="preserve">Esses equipamentos são projetados para atender às normas de segurança, sendo ajustáveis conforme o peso e a idade das crianças, garantindo um encaixe adequado e proteção eficiente. O investimento na compra das cadeirinhas demonstra o compromisso do Município com o bem-estar dos estudantes, oferecendo um transporte escolar que atende aos padrões exigidos e minimiza os riscos de acidentes.  </w:t>
      </w:r>
    </w:p>
    <w:p w14:paraId="544CDDDD" w14:textId="77777777" w:rsidR="003159A6" w:rsidRDefault="003159A6">
      <w:pPr>
        <w:ind w:right="-2"/>
        <w:jc w:val="both"/>
        <w:rPr>
          <w:rFonts w:ascii="Calibri" w:eastAsia="Calibri" w:hAnsi="Calibri" w:cs="Calibri"/>
          <w:sz w:val="22"/>
          <w:szCs w:val="22"/>
        </w:rPr>
      </w:pPr>
    </w:p>
    <w:p w14:paraId="23E85B5A" w14:textId="77777777" w:rsidR="003159A6" w:rsidRDefault="00000000">
      <w:pPr>
        <w:ind w:right="-2"/>
        <w:jc w:val="both"/>
        <w:rPr>
          <w:rFonts w:ascii="Calibri" w:eastAsia="Calibri" w:hAnsi="Calibri" w:cs="Calibri"/>
          <w:sz w:val="22"/>
          <w:szCs w:val="22"/>
        </w:rPr>
      </w:pPr>
      <w:r>
        <w:rPr>
          <w:rFonts w:ascii="Calibri" w:eastAsia="Calibri" w:hAnsi="Calibri" w:cs="Calibri"/>
          <w:sz w:val="22"/>
          <w:szCs w:val="22"/>
        </w:rPr>
        <w:t xml:space="preserve">A solução da aquisição das cadeirinhas se mostrou vantajosa porque permite que os veículos escolares já existentes sejam utilizados com segurança, evitando a necessidade de grandes adaptações estruturais ou a contratação de serviços terceirizados. Dessa forma, o Município mantém maior controle sobre a frota e otimiza os recursos disponíveis para o transporte dos alunos.  </w:t>
      </w:r>
    </w:p>
    <w:p w14:paraId="24054D09" w14:textId="77777777" w:rsidR="003159A6" w:rsidRDefault="003159A6">
      <w:pPr>
        <w:ind w:right="-2"/>
        <w:jc w:val="both"/>
        <w:rPr>
          <w:rFonts w:ascii="Calibri" w:eastAsia="Calibri" w:hAnsi="Calibri" w:cs="Calibri"/>
          <w:sz w:val="22"/>
          <w:szCs w:val="22"/>
        </w:rPr>
      </w:pPr>
    </w:p>
    <w:p w14:paraId="7A6914BA" w14:textId="77777777" w:rsidR="003159A6" w:rsidRDefault="00000000">
      <w:pPr>
        <w:ind w:right="-2"/>
        <w:jc w:val="both"/>
        <w:rPr>
          <w:rFonts w:ascii="Calibri" w:eastAsia="Calibri" w:hAnsi="Calibri" w:cs="Calibri"/>
          <w:sz w:val="22"/>
          <w:szCs w:val="22"/>
        </w:rPr>
      </w:pPr>
      <w:r>
        <w:rPr>
          <w:rFonts w:ascii="Calibri" w:eastAsia="Calibri" w:hAnsi="Calibri" w:cs="Calibri"/>
          <w:sz w:val="22"/>
          <w:szCs w:val="22"/>
        </w:rPr>
        <w:t>Portanto, a aquisição de cadeirinhas para o transporte escolar reforça a responsabilidade do Município em oferecer um transporte adequado, promovendo mais tranquilidade para alunos, servidores e munícipes.</w:t>
      </w:r>
    </w:p>
    <w:p w14:paraId="2C4D2832" w14:textId="77777777" w:rsidR="003159A6" w:rsidRDefault="003159A6">
      <w:pPr>
        <w:ind w:right="-2"/>
        <w:jc w:val="both"/>
        <w:rPr>
          <w:rFonts w:ascii="Calibri" w:eastAsia="Calibri" w:hAnsi="Calibri" w:cs="Calibri"/>
          <w:color w:val="0070C0"/>
          <w:sz w:val="22"/>
          <w:szCs w:val="22"/>
        </w:rPr>
      </w:pPr>
    </w:p>
    <w:p w14:paraId="270BCD1F" w14:textId="77777777" w:rsidR="003159A6" w:rsidRDefault="00000000">
      <w:pPr>
        <w:numPr>
          <w:ilvl w:val="0"/>
          <w:numId w:val="7"/>
        </w:numPr>
        <w:ind w:left="0" w:right="-2" w:firstLine="0"/>
        <w:jc w:val="both"/>
        <w:rPr>
          <w:rFonts w:ascii="Calibri" w:eastAsia="Calibri" w:hAnsi="Calibri" w:cs="Calibri"/>
          <w:sz w:val="22"/>
          <w:szCs w:val="22"/>
        </w:rPr>
      </w:pPr>
      <w:r>
        <w:rPr>
          <w:rFonts w:ascii="Calibri" w:eastAsia="Calibri" w:hAnsi="Calibri" w:cs="Calibri"/>
          <w:b/>
          <w:sz w:val="22"/>
          <w:szCs w:val="22"/>
        </w:rPr>
        <w:t>JUSTIFICATIVA PARA PARCELAMENTO</w:t>
      </w:r>
    </w:p>
    <w:p w14:paraId="0AC8F8A1" w14:textId="77777777" w:rsidR="003159A6" w:rsidRDefault="003159A6">
      <w:pPr>
        <w:ind w:right="-2"/>
        <w:jc w:val="both"/>
        <w:rPr>
          <w:rFonts w:ascii="Calibri" w:eastAsia="Calibri" w:hAnsi="Calibri" w:cs="Calibri"/>
          <w:b/>
          <w:sz w:val="22"/>
          <w:szCs w:val="22"/>
        </w:rPr>
      </w:pPr>
    </w:p>
    <w:p w14:paraId="5AF6EE36" w14:textId="77777777" w:rsidR="003159A6" w:rsidRDefault="00000000">
      <w:pPr>
        <w:ind w:right="-2"/>
        <w:jc w:val="both"/>
        <w:rPr>
          <w:rFonts w:ascii="Calibri" w:eastAsia="Calibri" w:hAnsi="Calibri" w:cs="Calibri"/>
          <w:sz w:val="22"/>
          <w:szCs w:val="22"/>
        </w:rPr>
      </w:pPr>
      <w:r>
        <w:rPr>
          <w:rFonts w:ascii="Calibri" w:eastAsia="Calibri" w:hAnsi="Calibri" w:cs="Calibri"/>
          <w:sz w:val="22"/>
          <w:szCs w:val="22"/>
        </w:rPr>
        <w:t>O parcelamento da presente aquisição é permitido, por se tratar de objetos divisíveis, sem prejuízo para o conjunto da solução, visando propiciar a ampla participação de licitantes. A presente aquisição deverá ser dividida por item.</w:t>
      </w:r>
    </w:p>
    <w:p w14:paraId="4E1D7086" w14:textId="77777777" w:rsidR="003159A6" w:rsidRDefault="003159A6">
      <w:pPr>
        <w:ind w:right="-2"/>
        <w:jc w:val="both"/>
        <w:rPr>
          <w:rFonts w:ascii="Calibri" w:eastAsia="Calibri" w:hAnsi="Calibri" w:cs="Calibri"/>
          <w:color w:val="FF0000"/>
          <w:sz w:val="22"/>
          <w:szCs w:val="22"/>
        </w:rPr>
      </w:pPr>
    </w:p>
    <w:p w14:paraId="5A729587" w14:textId="77777777" w:rsidR="003159A6" w:rsidRDefault="00000000">
      <w:pPr>
        <w:numPr>
          <w:ilvl w:val="0"/>
          <w:numId w:val="7"/>
        </w:numPr>
        <w:ind w:left="0" w:right="-2" w:firstLine="0"/>
        <w:jc w:val="both"/>
        <w:rPr>
          <w:rFonts w:ascii="Calibri" w:eastAsia="Calibri" w:hAnsi="Calibri" w:cs="Calibri"/>
          <w:sz w:val="22"/>
          <w:szCs w:val="22"/>
        </w:rPr>
      </w:pPr>
      <w:r>
        <w:rPr>
          <w:rFonts w:ascii="Calibri" w:eastAsia="Calibri" w:hAnsi="Calibri" w:cs="Calibri"/>
          <w:b/>
          <w:sz w:val="22"/>
          <w:szCs w:val="22"/>
        </w:rPr>
        <w:t>RESULTADOS PRETENDIDOS</w:t>
      </w:r>
    </w:p>
    <w:p w14:paraId="78DF3581" w14:textId="77777777" w:rsidR="003159A6" w:rsidRDefault="003159A6">
      <w:pPr>
        <w:ind w:right="-2"/>
        <w:jc w:val="both"/>
        <w:rPr>
          <w:rFonts w:ascii="Calibri" w:eastAsia="Calibri" w:hAnsi="Calibri" w:cs="Calibri"/>
          <w:b/>
          <w:sz w:val="22"/>
          <w:szCs w:val="22"/>
        </w:rPr>
      </w:pPr>
    </w:p>
    <w:p w14:paraId="2614916C" w14:textId="77777777" w:rsidR="003159A6" w:rsidRDefault="00000000">
      <w:pPr>
        <w:ind w:right="-2"/>
        <w:jc w:val="both"/>
        <w:rPr>
          <w:rFonts w:ascii="Calibri" w:eastAsia="Calibri" w:hAnsi="Calibri" w:cs="Calibri"/>
          <w:sz w:val="22"/>
          <w:szCs w:val="22"/>
        </w:rPr>
      </w:pPr>
      <w:r>
        <w:rPr>
          <w:rFonts w:ascii="Calibri" w:eastAsia="Calibri" w:hAnsi="Calibri" w:cs="Calibri"/>
          <w:sz w:val="22"/>
          <w:szCs w:val="22"/>
        </w:rPr>
        <w:t>A compra de cadeirinhas para o transporte escolar da Rede Municipal de Educação tem como principais resultados pretendidos:</w:t>
      </w:r>
    </w:p>
    <w:p w14:paraId="7E1BA3F0" w14:textId="77777777" w:rsidR="003159A6" w:rsidRDefault="003159A6">
      <w:pPr>
        <w:ind w:right="-2"/>
        <w:jc w:val="both"/>
        <w:rPr>
          <w:rFonts w:ascii="Calibri" w:eastAsia="Calibri" w:hAnsi="Calibri" w:cs="Calibri"/>
          <w:sz w:val="22"/>
          <w:szCs w:val="22"/>
        </w:rPr>
      </w:pPr>
    </w:p>
    <w:p w14:paraId="056D27E0" w14:textId="77777777" w:rsidR="003159A6" w:rsidRDefault="00000000">
      <w:pPr>
        <w:ind w:right="-2"/>
        <w:jc w:val="both"/>
        <w:rPr>
          <w:rFonts w:ascii="Calibri" w:eastAsia="Calibri" w:hAnsi="Calibri" w:cs="Calibri"/>
          <w:sz w:val="22"/>
          <w:szCs w:val="22"/>
        </w:rPr>
      </w:pPr>
      <w:r>
        <w:rPr>
          <w:rFonts w:ascii="Calibri" w:eastAsia="Calibri" w:hAnsi="Calibri" w:cs="Calibri"/>
          <w:b/>
          <w:sz w:val="22"/>
          <w:szCs w:val="22"/>
        </w:rPr>
        <w:t>Segurança e Proteção:</w:t>
      </w:r>
      <w:r>
        <w:rPr>
          <w:rFonts w:ascii="Calibri" w:eastAsia="Calibri" w:hAnsi="Calibri" w:cs="Calibri"/>
          <w:sz w:val="22"/>
          <w:szCs w:val="22"/>
        </w:rPr>
        <w:t xml:space="preserve"> Garantir que os alunos sejam transportados de forma segura, minimizando os riscos de acidentes e proporcionando maior estabilidade durante o trajeto. As cadeirinhas são projetadas para oferecer suporte adequado ao corpo das crianças, reduzindo o impacto de freadas bruscas ou colisões.</w:t>
      </w:r>
    </w:p>
    <w:p w14:paraId="479F6F40" w14:textId="77777777" w:rsidR="003159A6" w:rsidRDefault="003159A6">
      <w:pPr>
        <w:ind w:right="-2"/>
        <w:jc w:val="both"/>
        <w:rPr>
          <w:rFonts w:ascii="Calibri" w:eastAsia="Calibri" w:hAnsi="Calibri" w:cs="Calibri"/>
          <w:sz w:val="22"/>
          <w:szCs w:val="22"/>
        </w:rPr>
      </w:pPr>
    </w:p>
    <w:p w14:paraId="4A7BD0E7" w14:textId="77777777" w:rsidR="003159A6" w:rsidRDefault="00000000">
      <w:pPr>
        <w:ind w:right="-2"/>
        <w:jc w:val="both"/>
        <w:rPr>
          <w:rFonts w:ascii="Calibri" w:eastAsia="Calibri" w:hAnsi="Calibri" w:cs="Calibri"/>
          <w:sz w:val="22"/>
          <w:szCs w:val="22"/>
        </w:rPr>
      </w:pPr>
      <w:r>
        <w:rPr>
          <w:rFonts w:ascii="Calibri" w:eastAsia="Calibri" w:hAnsi="Calibri" w:cs="Calibri"/>
          <w:b/>
          <w:sz w:val="22"/>
          <w:szCs w:val="22"/>
        </w:rPr>
        <w:t>Conforto durante o Transporte:</w:t>
      </w:r>
      <w:r>
        <w:rPr>
          <w:rFonts w:ascii="Calibri" w:eastAsia="Calibri" w:hAnsi="Calibri" w:cs="Calibri"/>
          <w:sz w:val="22"/>
          <w:szCs w:val="22"/>
        </w:rPr>
        <w:t xml:space="preserve"> Proporcionar aos estudantes uma viagem mais confortável, evitando desconfortos causados pela falta de suporte adequado. As cadeirinhas são ajustáveis conforme a idade e o tamanho das crianças, garantindo uma posição correta e ergonômica durante o percurso até a escola.</w:t>
      </w:r>
    </w:p>
    <w:p w14:paraId="0B0A01EB" w14:textId="77777777" w:rsidR="003159A6" w:rsidRDefault="003159A6">
      <w:pPr>
        <w:ind w:right="-2"/>
        <w:jc w:val="both"/>
        <w:rPr>
          <w:rFonts w:ascii="Calibri" w:eastAsia="Calibri" w:hAnsi="Calibri" w:cs="Calibri"/>
          <w:sz w:val="22"/>
          <w:szCs w:val="22"/>
        </w:rPr>
      </w:pPr>
    </w:p>
    <w:p w14:paraId="19F8393D" w14:textId="77777777" w:rsidR="003159A6" w:rsidRDefault="00000000">
      <w:pPr>
        <w:ind w:right="-2"/>
        <w:jc w:val="both"/>
        <w:rPr>
          <w:rFonts w:ascii="Calibri" w:eastAsia="Calibri" w:hAnsi="Calibri" w:cs="Calibri"/>
          <w:sz w:val="22"/>
          <w:szCs w:val="22"/>
        </w:rPr>
      </w:pPr>
      <w:r>
        <w:rPr>
          <w:rFonts w:ascii="Calibri" w:eastAsia="Calibri" w:hAnsi="Calibri" w:cs="Calibri"/>
          <w:b/>
          <w:sz w:val="22"/>
          <w:szCs w:val="22"/>
        </w:rPr>
        <w:t>Conformidade com Normas de Segurança:</w:t>
      </w:r>
      <w:r>
        <w:rPr>
          <w:rFonts w:ascii="Calibri" w:eastAsia="Calibri" w:hAnsi="Calibri" w:cs="Calibri"/>
          <w:sz w:val="22"/>
          <w:szCs w:val="22"/>
        </w:rPr>
        <w:t xml:space="preserve"> Atender às regulamentações vigentes relacionadas ao transporte seguro de crianças, assegurando que os veículos escolares estejam equipados com dispositivos de retenção adequados. Isso reforça o compromisso do Município em seguir as melhores práticas para o transporte estudantil.</w:t>
      </w:r>
    </w:p>
    <w:p w14:paraId="62B89AB8" w14:textId="77777777" w:rsidR="003159A6" w:rsidRDefault="003159A6">
      <w:pPr>
        <w:ind w:right="-2"/>
        <w:jc w:val="both"/>
        <w:rPr>
          <w:rFonts w:ascii="Calibri" w:eastAsia="Calibri" w:hAnsi="Calibri" w:cs="Calibri"/>
          <w:sz w:val="22"/>
          <w:szCs w:val="22"/>
        </w:rPr>
      </w:pPr>
    </w:p>
    <w:p w14:paraId="5F148292" w14:textId="77777777" w:rsidR="003159A6" w:rsidRDefault="00000000">
      <w:pPr>
        <w:ind w:right="-2"/>
        <w:jc w:val="both"/>
        <w:rPr>
          <w:rFonts w:ascii="Calibri" w:eastAsia="Calibri" w:hAnsi="Calibri" w:cs="Calibri"/>
          <w:sz w:val="22"/>
          <w:szCs w:val="22"/>
        </w:rPr>
      </w:pPr>
      <w:r>
        <w:rPr>
          <w:rFonts w:ascii="Calibri" w:eastAsia="Calibri" w:hAnsi="Calibri" w:cs="Calibri"/>
          <w:b/>
          <w:sz w:val="22"/>
          <w:szCs w:val="22"/>
        </w:rPr>
        <w:lastRenderedPageBreak/>
        <w:t>Facilidade de Implementação e Uso Contínuo:</w:t>
      </w:r>
      <w:r>
        <w:rPr>
          <w:rFonts w:ascii="Calibri" w:eastAsia="Calibri" w:hAnsi="Calibri" w:cs="Calibri"/>
          <w:sz w:val="22"/>
          <w:szCs w:val="22"/>
        </w:rPr>
        <w:t xml:space="preserve"> A aquisição das cadeirinhas permite que os veículos já existentes na frota sejam adaptados sem necessidade de reformas estruturais significativas. Além disso, as cadeirinhas podem ser utilizadas continuamente ao longo dos anos, ajustando-se conforme a necessidade dos alunos transportados.</w:t>
      </w:r>
    </w:p>
    <w:p w14:paraId="30E2134D" w14:textId="77777777" w:rsidR="003159A6" w:rsidRDefault="003159A6">
      <w:pPr>
        <w:ind w:right="-2"/>
        <w:jc w:val="both"/>
        <w:rPr>
          <w:rFonts w:ascii="Calibri" w:eastAsia="Calibri" w:hAnsi="Calibri" w:cs="Calibri"/>
          <w:sz w:val="22"/>
          <w:szCs w:val="22"/>
        </w:rPr>
      </w:pPr>
    </w:p>
    <w:p w14:paraId="6C0B38E7" w14:textId="77777777" w:rsidR="003159A6" w:rsidRDefault="00000000">
      <w:pPr>
        <w:ind w:right="-2"/>
        <w:jc w:val="both"/>
        <w:rPr>
          <w:rFonts w:ascii="Calibri" w:eastAsia="Calibri" w:hAnsi="Calibri" w:cs="Calibri"/>
          <w:sz w:val="22"/>
          <w:szCs w:val="22"/>
        </w:rPr>
      </w:pPr>
      <w:r>
        <w:rPr>
          <w:rFonts w:ascii="Calibri" w:eastAsia="Calibri" w:hAnsi="Calibri" w:cs="Calibri"/>
          <w:b/>
          <w:sz w:val="22"/>
          <w:szCs w:val="22"/>
        </w:rPr>
        <w:t>Promoção do Bem-Estar Estudantil:</w:t>
      </w:r>
      <w:r>
        <w:rPr>
          <w:rFonts w:ascii="Calibri" w:eastAsia="Calibri" w:hAnsi="Calibri" w:cs="Calibri"/>
          <w:sz w:val="22"/>
          <w:szCs w:val="22"/>
        </w:rPr>
        <w:t xml:space="preserve"> Garantir que os alunos cheguem à escola em condições adequadas, sem preocupações com a segurança durante o trajeto. Isso contribui para um ambiente escolar mais tranquilo, permitindo que as crianças iniciem o dia letivo com mais disposição e concentração.</w:t>
      </w:r>
    </w:p>
    <w:p w14:paraId="0592DE26" w14:textId="77777777" w:rsidR="003159A6" w:rsidRDefault="003159A6">
      <w:pPr>
        <w:ind w:right="-2"/>
        <w:jc w:val="both"/>
        <w:rPr>
          <w:rFonts w:ascii="Calibri" w:eastAsia="Calibri" w:hAnsi="Calibri" w:cs="Calibri"/>
          <w:sz w:val="22"/>
          <w:szCs w:val="22"/>
        </w:rPr>
      </w:pPr>
    </w:p>
    <w:p w14:paraId="6E60FE64" w14:textId="77777777" w:rsidR="003159A6" w:rsidRDefault="00000000">
      <w:pPr>
        <w:ind w:right="-2"/>
        <w:jc w:val="both"/>
        <w:rPr>
          <w:rFonts w:ascii="Calibri" w:eastAsia="Calibri" w:hAnsi="Calibri" w:cs="Calibri"/>
          <w:sz w:val="22"/>
          <w:szCs w:val="22"/>
        </w:rPr>
      </w:pPr>
      <w:r>
        <w:rPr>
          <w:rFonts w:ascii="Calibri" w:eastAsia="Calibri" w:hAnsi="Calibri" w:cs="Calibri"/>
          <w:sz w:val="22"/>
          <w:szCs w:val="22"/>
        </w:rPr>
        <w:t>Em resumo, a compra de cadeirinhas para o transporte escolar busca proporcionar mais segurança, conforto e adequação às normas vigentes, garantindo que os alunos da Rede Municipal tenham um deslocamento protegido e apropriado para sua faixa etária.</w:t>
      </w:r>
    </w:p>
    <w:p w14:paraId="1A0C3113" w14:textId="77777777" w:rsidR="003159A6" w:rsidRDefault="003159A6">
      <w:pPr>
        <w:ind w:right="-2"/>
        <w:jc w:val="both"/>
        <w:rPr>
          <w:rFonts w:ascii="Calibri" w:eastAsia="Calibri" w:hAnsi="Calibri" w:cs="Calibri"/>
          <w:b/>
          <w:sz w:val="22"/>
          <w:szCs w:val="22"/>
        </w:rPr>
      </w:pPr>
    </w:p>
    <w:p w14:paraId="60C36B5C" w14:textId="77777777" w:rsidR="003159A6" w:rsidRDefault="00000000">
      <w:pPr>
        <w:numPr>
          <w:ilvl w:val="0"/>
          <w:numId w:val="7"/>
        </w:numPr>
        <w:ind w:left="0" w:right="-2" w:firstLine="0"/>
        <w:jc w:val="both"/>
        <w:rPr>
          <w:rFonts w:ascii="Calibri" w:eastAsia="Calibri" w:hAnsi="Calibri" w:cs="Calibri"/>
          <w:sz w:val="22"/>
          <w:szCs w:val="22"/>
        </w:rPr>
      </w:pPr>
      <w:r>
        <w:rPr>
          <w:rFonts w:ascii="Calibri" w:eastAsia="Calibri" w:hAnsi="Calibri" w:cs="Calibri"/>
          <w:b/>
          <w:sz w:val="22"/>
          <w:szCs w:val="22"/>
        </w:rPr>
        <w:t>PROVIDÊNCIAS A SEREM ADOTADAS ANTES DA CONTRATAÇÃO</w:t>
      </w:r>
    </w:p>
    <w:p w14:paraId="43FA90DF" w14:textId="77777777" w:rsidR="003159A6" w:rsidRDefault="003159A6">
      <w:pPr>
        <w:ind w:right="-2"/>
        <w:jc w:val="both"/>
        <w:rPr>
          <w:rFonts w:ascii="Calibri" w:eastAsia="Calibri" w:hAnsi="Calibri" w:cs="Calibri"/>
          <w:b/>
          <w:sz w:val="22"/>
          <w:szCs w:val="22"/>
        </w:rPr>
      </w:pPr>
    </w:p>
    <w:p w14:paraId="7E949CCA" w14:textId="77777777" w:rsidR="003159A6" w:rsidRDefault="00000000">
      <w:pPr>
        <w:ind w:right="-2"/>
        <w:jc w:val="both"/>
        <w:rPr>
          <w:rFonts w:ascii="Calibri" w:eastAsia="Calibri" w:hAnsi="Calibri" w:cs="Calibri"/>
          <w:sz w:val="22"/>
          <w:szCs w:val="22"/>
        </w:rPr>
      </w:pPr>
      <w:r>
        <w:rPr>
          <w:rFonts w:ascii="Calibri" w:eastAsia="Calibri" w:hAnsi="Calibri" w:cs="Calibri"/>
          <w:sz w:val="22"/>
          <w:szCs w:val="22"/>
        </w:rPr>
        <w:t>A Secretaria da Educação realizou um levantamento detalhado das necessidades para a aquisição de cadeirinhas infantis para os ônibus do transporte escolar municipal. Foram levados em consideração o número de alunos atendidos, as faixas etárias, a capacidade dos veículos e as normas de segurança vigentes. Esse levantamento foi fundamental para garantir que as cadeirinhas adquiridas atendam adequadamente às necessidades de conforto e segurança dos alunos durante o trajeto escolar. Além disso, foram avaliadas as especificações técnicas, como o sistema de fixação, a adequação ao tamanho dos alunos e a conformidade com as regulamentações de segurança no transporte, assegurando um ambiente seguro e confortável para as crianças durante o transporte.</w:t>
      </w:r>
    </w:p>
    <w:p w14:paraId="264FF329" w14:textId="77777777" w:rsidR="003159A6" w:rsidRDefault="003159A6">
      <w:pPr>
        <w:ind w:right="-2"/>
        <w:jc w:val="both"/>
        <w:rPr>
          <w:rFonts w:ascii="Calibri" w:eastAsia="Calibri" w:hAnsi="Calibri" w:cs="Calibri"/>
          <w:b/>
          <w:sz w:val="22"/>
          <w:szCs w:val="22"/>
        </w:rPr>
      </w:pPr>
    </w:p>
    <w:p w14:paraId="64303672" w14:textId="77777777" w:rsidR="003159A6" w:rsidRDefault="00000000">
      <w:pPr>
        <w:numPr>
          <w:ilvl w:val="0"/>
          <w:numId w:val="7"/>
        </w:numPr>
        <w:ind w:left="0" w:right="-2" w:firstLine="0"/>
        <w:jc w:val="both"/>
        <w:rPr>
          <w:rFonts w:ascii="Calibri" w:eastAsia="Calibri" w:hAnsi="Calibri" w:cs="Calibri"/>
          <w:sz w:val="22"/>
          <w:szCs w:val="22"/>
        </w:rPr>
      </w:pPr>
      <w:r>
        <w:rPr>
          <w:rFonts w:ascii="Calibri" w:eastAsia="Calibri" w:hAnsi="Calibri" w:cs="Calibri"/>
          <w:b/>
          <w:sz w:val="22"/>
          <w:szCs w:val="22"/>
        </w:rPr>
        <w:t>CONTRATAÇÕES CORRELATAS E/OU INTERDEPENDENTES</w:t>
      </w:r>
    </w:p>
    <w:p w14:paraId="28A5A95A" w14:textId="77777777" w:rsidR="003159A6" w:rsidRDefault="003159A6">
      <w:pPr>
        <w:ind w:right="-2"/>
        <w:jc w:val="both"/>
        <w:rPr>
          <w:rFonts w:ascii="Calibri" w:eastAsia="Calibri" w:hAnsi="Calibri" w:cs="Calibri"/>
          <w:color w:val="FF0000"/>
          <w:sz w:val="22"/>
          <w:szCs w:val="22"/>
        </w:rPr>
      </w:pPr>
    </w:p>
    <w:p w14:paraId="765EB7C9" w14:textId="77777777" w:rsidR="003159A6" w:rsidRDefault="00000000">
      <w:pPr>
        <w:ind w:right="-2"/>
        <w:jc w:val="both"/>
        <w:rPr>
          <w:rFonts w:ascii="Calibri" w:eastAsia="Calibri" w:hAnsi="Calibri" w:cs="Calibri"/>
          <w:sz w:val="22"/>
          <w:szCs w:val="22"/>
        </w:rPr>
      </w:pPr>
      <w:r>
        <w:rPr>
          <w:rFonts w:ascii="Calibri" w:eastAsia="Calibri" w:hAnsi="Calibri" w:cs="Calibri"/>
          <w:sz w:val="22"/>
          <w:szCs w:val="22"/>
        </w:rPr>
        <w:t>Para contratação/aquisição deste objeto não se faz necessária a contratação de objetos correlatos / interdependentes de natureza distinta ou que não estejam previstos nas especificações constantes deste instrumento.</w:t>
      </w:r>
    </w:p>
    <w:p w14:paraId="2ABD8EE9" w14:textId="77777777" w:rsidR="003159A6" w:rsidRDefault="003159A6">
      <w:pPr>
        <w:ind w:right="-2"/>
        <w:jc w:val="both"/>
        <w:rPr>
          <w:rFonts w:ascii="Calibri" w:eastAsia="Calibri" w:hAnsi="Calibri" w:cs="Calibri"/>
          <w:b/>
          <w:sz w:val="22"/>
          <w:szCs w:val="22"/>
        </w:rPr>
      </w:pPr>
    </w:p>
    <w:p w14:paraId="452041E8" w14:textId="77777777" w:rsidR="003159A6" w:rsidRDefault="00000000">
      <w:pPr>
        <w:numPr>
          <w:ilvl w:val="0"/>
          <w:numId w:val="7"/>
        </w:numPr>
        <w:ind w:left="0" w:right="-2" w:firstLine="0"/>
        <w:jc w:val="both"/>
        <w:rPr>
          <w:rFonts w:ascii="Calibri" w:eastAsia="Calibri" w:hAnsi="Calibri" w:cs="Calibri"/>
          <w:sz w:val="22"/>
          <w:szCs w:val="22"/>
        </w:rPr>
      </w:pPr>
      <w:r>
        <w:rPr>
          <w:rFonts w:ascii="Calibri" w:eastAsia="Calibri" w:hAnsi="Calibri" w:cs="Calibri"/>
          <w:b/>
          <w:sz w:val="22"/>
          <w:szCs w:val="22"/>
        </w:rPr>
        <w:t>PRÁTICAS DE SUSTENTABILIDADE</w:t>
      </w:r>
    </w:p>
    <w:p w14:paraId="018D4324" w14:textId="77777777" w:rsidR="003159A6" w:rsidRDefault="003159A6">
      <w:pPr>
        <w:ind w:right="-2"/>
        <w:jc w:val="both"/>
        <w:rPr>
          <w:rFonts w:ascii="Calibri" w:eastAsia="Calibri" w:hAnsi="Calibri" w:cs="Calibri"/>
          <w:b/>
          <w:sz w:val="22"/>
          <w:szCs w:val="22"/>
        </w:rPr>
      </w:pPr>
    </w:p>
    <w:p w14:paraId="23557819" w14:textId="77777777" w:rsidR="003159A6" w:rsidRDefault="00000000">
      <w:pPr>
        <w:ind w:right="-2"/>
        <w:jc w:val="both"/>
        <w:rPr>
          <w:rFonts w:ascii="Calibri" w:eastAsia="Calibri" w:hAnsi="Calibri" w:cs="Calibri"/>
          <w:sz w:val="22"/>
          <w:szCs w:val="22"/>
        </w:rPr>
      </w:pPr>
      <w:r>
        <w:rPr>
          <w:rFonts w:ascii="Calibri" w:eastAsia="Calibri" w:hAnsi="Calibri" w:cs="Calibri"/>
          <w:sz w:val="22"/>
          <w:szCs w:val="22"/>
        </w:rPr>
        <w:t>A empresa responsável pelo fornecimento das cadeirinhas infantis para os ônibus do transporte escolar municipal deve adotar diversas práticas de sustentabilidade em suas operações, visando minimizar seu impacto ambiental:</w:t>
      </w:r>
    </w:p>
    <w:p w14:paraId="20ED1D85" w14:textId="77777777" w:rsidR="003159A6" w:rsidRDefault="003159A6">
      <w:pPr>
        <w:ind w:right="-2"/>
        <w:jc w:val="both"/>
        <w:rPr>
          <w:rFonts w:ascii="Calibri" w:eastAsia="Calibri" w:hAnsi="Calibri" w:cs="Calibri"/>
          <w:sz w:val="22"/>
          <w:szCs w:val="22"/>
        </w:rPr>
      </w:pPr>
    </w:p>
    <w:p w14:paraId="43922C67" w14:textId="77777777" w:rsidR="003159A6" w:rsidRDefault="00000000">
      <w:pPr>
        <w:ind w:right="-2"/>
        <w:jc w:val="both"/>
        <w:rPr>
          <w:rFonts w:ascii="Calibri" w:eastAsia="Calibri" w:hAnsi="Calibri" w:cs="Calibri"/>
          <w:sz w:val="22"/>
          <w:szCs w:val="22"/>
        </w:rPr>
      </w:pPr>
      <w:r>
        <w:rPr>
          <w:rFonts w:ascii="Calibri" w:eastAsia="Calibri" w:hAnsi="Calibri" w:cs="Calibri"/>
          <w:sz w:val="22"/>
          <w:szCs w:val="22"/>
        </w:rPr>
        <w:t>Embalagens Ecológicas: Minimizar o uso de plásticos e outros materiais não recicláveis, reduzindo assim o desperdício e a poluição.</w:t>
      </w:r>
    </w:p>
    <w:p w14:paraId="59BE4CA3" w14:textId="77777777" w:rsidR="003159A6" w:rsidRDefault="003159A6">
      <w:pPr>
        <w:ind w:right="-2"/>
        <w:jc w:val="both"/>
        <w:rPr>
          <w:rFonts w:ascii="Calibri" w:eastAsia="Calibri" w:hAnsi="Calibri" w:cs="Calibri"/>
          <w:sz w:val="22"/>
          <w:szCs w:val="22"/>
        </w:rPr>
      </w:pPr>
    </w:p>
    <w:p w14:paraId="748EE9DF" w14:textId="77777777" w:rsidR="003159A6" w:rsidRDefault="00000000">
      <w:pPr>
        <w:ind w:right="-2"/>
        <w:jc w:val="both"/>
        <w:rPr>
          <w:rFonts w:ascii="Calibri" w:eastAsia="Calibri" w:hAnsi="Calibri" w:cs="Calibri"/>
          <w:sz w:val="22"/>
          <w:szCs w:val="22"/>
        </w:rPr>
      </w:pPr>
      <w:r>
        <w:rPr>
          <w:rFonts w:ascii="Calibri" w:eastAsia="Calibri" w:hAnsi="Calibri" w:cs="Calibri"/>
          <w:sz w:val="22"/>
          <w:szCs w:val="22"/>
        </w:rPr>
        <w:t>Eficiência na Produção: Implementar medidas para reduzir o desperdício de materiais durante o processo de fabricação, como a otimização de cortes de materiais e a reutilização de sobras, garantindo um uso mais eficiente dos recursos.</w:t>
      </w:r>
    </w:p>
    <w:p w14:paraId="29AEF5FE" w14:textId="77777777" w:rsidR="003159A6" w:rsidRDefault="003159A6">
      <w:pPr>
        <w:ind w:right="-2"/>
        <w:jc w:val="both"/>
        <w:rPr>
          <w:rFonts w:ascii="Calibri" w:eastAsia="Calibri" w:hAnsi="Calibri" w:cs="Calibri"/>
          <w:sz w:val="22"/>
          <w:szCs w:val="22"/>
        </w:rPr>
      </w:pPr>
    </w:p>
    <w:p w14:paraId="381FCCFE" w14:textId="77777777" w:rsidR="003159A6" w:rsidRDefault="00000000">
      <w:pPr>
        <w:ind w:right="-2"/>
        <w:jc w:val="both"/>
        <w:rPr>
          <w:rFonts w:ascii="Calibri" w:eastAsia="Calibri" w:hAnsi="Calibri" w:cs="Calibri"/>
          <w:sz w:val="22"/>
          <w:szCs w:val="22"/>
        </w:rPr>
      </w:pPr>
      <w:r>
        <w:rPr>
          <w:rFonts w:ascii="Calibri" w:eastAsia="Calibri" w:hAnsi="Calibri" w:cs="Calibri"/>
          <w:sz w:val="22"/>
          <w:szCs w:val="22"/>
        </w:rPr>
        <w:t>Educação e Conscientização: Promover a educação ambiental e a conscientização entre os funcionários e parceiros de negócios, destacando a importância da sustentabilidade e incentivando práticas responsáveis que contribuam para a preservação ambiental.</w:t>
      </w:r>
    </w:p>
    <w:p w14:paraId="3707FD32" w14:textId="77777777" w:rsidR="003159A6" w:rsidRDefault="003159A6">
      <w:pPr>
        <w:ind w:right="-2"/>
        <w:jc w:val="both"/>
        <w:rPr>
          <w:rFonts w:ascii="Calibri" w:eastAsia="Calibri" w:hAnsi="Calibri" w:cs="Calibri"/>
          <w:sz w:val="22"/>
          <w:szCs w:val="22"/>
        </w:rPr>
      </w:pPr>
    </w:p>
    <w:p w14:paraId="48894799" w14:textId="77777777" w:rsidR="003159A6" w:rsidRDefault="00000000">
      <w:pPr>
        <w:ind w:right="-2"/>
        <w:jc w:val="both"/>
        <w:rPr>
          <w:rFonts w:ascii="Calibri" w:eastAsia="Calibri" w:hAnsi="Calibri" w:cs="Calibri"/>
          <w:sz w:val="22"/>
          <w:szCs w:val="22"/>
        </w:rPr>
      </w:pPr>
      <w:r>
        <w:rPr>
          <w:rFonts w:ascii="Calibri" w:eastAsia="Calibri" w:hAnsi="Calibri" w:cs="Calibri"/>
          <w:sz w:val="22"/>
          <w:szCs w:val="22"/>
        </w:rPr>
        <w:lastRenderedPageBreak/>
        <w:t>Essas práticas garantirão que a aquisição das cadeirinhas não apenas atenda às necessidades de segurança e conforto dos alunos, mas também contribua para a proteção ambiental e a promoção da sustentabilidade.</w:t>
      </w:r>
    </w:p>
    <w:p w14:paraId="558C89A7" w14:textId="77777777" w:rsidR="003159A6" w:rsidRDefault="003159A6">
      <w:pPr>
        <w:ind w:right="-2"/>
        <w:jc w:val="both"/>
        <w:rPr>
          <w:rFonts w:ascii="Calibri" w:eastAsia="Calibri" w:hAnsi="Calibri" w:cs="Calibri"/>
          <w:b/>
          <w:color w:val="FF0000"/>
          <w:sz w:val="22"/>
          <w:szCs w:val="22"/>
        </w:rPr>
      </w:pPr>
    </w:p>
    <w:p w14:paraId="0B89BA0A" w14:textId="77777777" w:rsidR="003159A6" w:rsidRDefault="00000000">
      <w:pPr>
        <w:numPr>
          <w:ilvl w:val="0"/>
          <w:numId w:val="7"/>
        </w:numPr>
        <w:ind w:left="0" w:right="-2" w:firstLine="0"/>
        <w:jc w:val="both"/>
        <w:rPr>
          <w:rFonts w:ascii="Calibri" w:eastAsia="Calibri" w:hAnsi="Calibri" w:cs="Calibri"/>
          <w:sz w:val="22"/>
          <w:szCs w:val="22"/>
        </w:rPr>
      </w:pPr>
      <w:r>
        <w:rPr>
          <w:rFonts w:ascii="Calibri" w:eastAsia="Calibri" w:hAnsi="Calibri" w:cs="Calibri"/>
          <w:b/>
          <w:sz w:val="22"/>
          <w:szCs w:val="22"/>
        </w:rPr>
        <w:t>CONCLUSÃO DE VIABILIDADE DA CONTRATAÇÃO</w:t>
      </w:r>
    </w:p>
    <w:p w14:paraId="3DB2DA77" w14:textId="77777777" w:rsidR="003159A6" w:rsidRDefault="003159A6">
      <w:pPr>
        <w:ind w:right="-2"/>
        <w:jc w:val="both"/>
        <w:rPr>
          <w:rFonts w:ascii="Calibri" w:eastAsia="Calibri" w:hAnsi="Calibri" w:cs="Calibri"/>
          <w:b/>
          <w:sz w:val="22"/>
          <w:szCs w:val="22"/>
        </w:rPr>
      </w:pPr>
    </w:p>
    <w:p w14:paraId="1173CFFD" w14:textId="77777777" w:rsidR="003159A6" w:rsidRDefault="00000000">
      <w:pPr>
        <w:ind w:right="-2"/>
        <w:jc w:val="both"/>
        <w:rPr>
          <w:rFonts w:ascii="Calibri" w:eastAsia="Calibri" w:hAnsi="Calibri" w:cs="Calibri"/>
          <w:sz w:val="22"/>
          <w:szCs w:val="22"/>
        </w:rPr>
      </w:pPr>
      <w:r>
        <w:rPr>
          <w:rFonts w:ascii="Calibri" w:eastAsia="Calibri" w:hAnsi="Calibri" w:cs="Calibri"/>
          <w:sz w:val="22"/>
          <w:szCs w:val="22"/>
        </w:rPr>
        <w:t>A presente aquisição de cadeirinhas infantis para os ônibus do transporte escolar municipal é uma medida viável e necessária, fundamentada nos seguintes fatores:</w:t>
      </w:r>
    </w:p>
    <w:p w14:paraId="22FEDEB3" w14:textId="77777777" w:rsidR="003159A6" w:rsidRDefault="003159A6">
      <w:pPr>
        <w:ind w:right="-2"/>
        <w:jc w:val="both"/>
        <w:rPr>
          <w:rFonts w:ascii="Calibri" w:eastAsia="Calibri" w:hAnsi="Calibri" w:cs="Calibri"/>
          <w:sz w:val="22"/>
          <w:szCs w:val="22"/>
        </w:rPr>
      </w:pPr>
    </w:p>
    <w:p w14:paraId="26B23EF0" w14:textId="77777777" w:rsidR="003159A6" w:rsidRDefault="00000000">
      <w:pPr>
        <w:ind w:right="-2"/>
        <w:jc w:val="both"/>
        <w:rPr>
          <w:rFonts w:ascii="Calibri" w:eastAsia="Calibri" w:hAnsi="Calibri" w:cs="Calibri"/>
          <w:sz w:val="22"/>
          <w:szCs w:val="22"/>
        </w:rPr>
      </w:pPr>
      <w:r>
        <w:rPr>
          <w:rFonts w:ascii="Calibri" w:eastAsia="Calibri" w:hAnsi="Calibri" w:cs="Calibri"/>
          <w:sz w:val="22"/>
          <w:szCs w:val="22"/>
        </w:rPr>
        <w:t>Melhoria nas condições de transporte: A instalação das cadeirinhas garantirá um transporte mais seguro e confortável para os alunos, atendendo às normas de segurança e proporcionando maior estabilidade durante o trajeto. Essa medida visa proteger as crianças, oferecendo mais conforto e evitando riscos durante o transporte escolar.</w:t>
      </w:r>
    </w:p>
    <w:p w14:paraId="1F2542B9" w14:textId="77777777" w:rsidR="003159A6" w:rsidRDefault="003159A6">
      <w:pPr>
        <w:ind w:right="-2"/>
        <w:jc w:val="both"/>
        <w:rPr>
          <w:rFonts w:ascii="Calibri" w:eastAsia="Calibri" w:hAnsi="Calibri" w:cs="Calibri"/>
          <w:sz w:val="22"/>
          <w:szCs w:val="22"/>
        </w:rPr>
      </w:pPr>
    </w:p>
    <w:p w14:paraId="737D7C42" w14:textId="77777777" w:rsidR="003159A6" w:rsidRDefault="00000000">
      <w:pPr>
        <w:ind w:right="-2"/>
        <w:jc w:val="both"/>
        <w:rPr>
          <w:rFonts w:ascii="Calibri" w:eastAsia="Calibri" w:hAnsi="Calibri" w:cs="Calibri"/>
          <w:sz w:val="22"/>
          <w:szCs w:val="22"/>
        </w:rPr>
      </w:pPr>
      <w:r>
        <w:rPr>
          <w:rFonts w:ascii="Calibri" w:eastAsia="Calibri" w:hAnsi="Calibri" w:cs="Calibri"/>
          <w:sz w:val="22"/>
          <w:szCs w:val="22"/>
        </w:rPr>
        <w:t>Benefícios à segurança e ao bem-estar: O uso de cadeirinhas infantis é fundamental para a segurança das crianças no trânsito. Elas contribuem para evitar lesões em caso de imprevistos, garantindo que os alunos sejam transportados de maneira adequada e segura, de acordo com a faixa etária e peso de cada um.</w:t>
      </w:r>
    </w:p>
    <w:p w14:paraId="3014F400" w14:textId="77777777" w:rsidR="003159A6" w:rsidRDefault="003159A6">
      <w:pPr>
        <w:ind w:right="-2"/>
        <w:jc w:val="both"/>
        <w:rPr>
          <w:rFonts w:ascii="Calibri" w:eastAsia="Calibri" w:hAnsi="Calibri" w:cs="Calibri"/>
          <w:sz w:val="22"/>
          <w:szCs w:val="22"/>
        </w:rPr>
      </w:pPr>
    </w:p>
    <w:p w14:paraId="2EE17FF0" w14:textId="77777777" w:rsidR="003159A6" w:rsidRDefault="00000000">
      <w:pPr>
        <w:ind w:right="-2"/>
        <w:jc w:val="both"/>
        <w:rPr>
          <w:rFonts w:ascii="Calibri" w:eastAsia="Calibri" w:hAnsi="Calibri" w:cs="Calibri"/>
          <w:sz w:val="22"/>
          <w:szCs w:val="22"/>
        </w:rPr>
      </w:pPr>
      <w:r>
        <w:rPr>
          <w:rFonts w:ascii="Calibri" w:eastAsia="Calibri" w:hAnsi="Calibri" w:cs="Calibri"/>
          <w:sz w:val="22"/>
          <w:szCs w:val="22"/>
        </w:rPr>
        <w:t>Eficiência e conformidade com as regulamentações: A escolha das cadeirinhas foi realizada levando em consideração as exigências legais de segurança e conforto para os alunos, bem como a praticidade de instalação nos ônibus. Dessa forma, a Administração Pública assegura uma solução eficiente e que cumpre integralmente as normas estabelecidas pelos órgãos responsáveis.</w:t>
      </w:r>
    </w:p>
    <w:p w14:paraId="1BF5EF29" w14:textId="77777777" w:rsidR="003159A6" w:rsidRDefault="003159A6">
      <w:pPr>
        <w:ind w:right="-2"/>
        <w:jc w:val="both"/>
        <w:rPr>
          <w:rFonts w:ascii="Calibri" w:eastAsia="Calibri" w:hAnsi="Calibri" w:cs="Calibri"/>
          <w:sz w:val="22"/>
          <w:szCs w:val="22"/>
        </w:rPr>
      </w:pPr>
    </w:p>
    <w:p w14:paraId="44E4AA9F" w14:textId="77777777" w:rsidR="003159A6" w:rsidRDefault="00000000">
      <w:pPr>
        <w:ind w:right="-2"/>
        <w:jc w:val="both"/>
        <w:rPr>
          <w:rFonts w:ascii="Calibri" w:eastAsia="Calibri" w:hAnsi="Calibri" w:cs="Calibri"/>
          <w:sz w:val="22"/>
          <w:szCs w:val="22"/>
        </w:rPr>
      </w:pPr>
      <w:r>
        <w:rPr>
          <w:rFonts w:ascii="Calibri" w:eastAsia="Calibri" w:hAnsi="Calibri" w:cs="Calibri"/>
          <w:sz w:val="22"/>
          <w:szCs w:val="22"/>
        </w:rPr>
        <w:t>Análise detalhada da demanda: Para garantir que as cadeirinhas atendam às necessidades de cada aluno, foi realizado um levantamento minucioso, considerando o número de alunos, suas faixas etárias, o tipo de transporte e a capacidade dos veículos. A Secretaria da Educação avaliou as especificações de cada ônibus, garantindo que os modelos escolhidos atendam a todas as exigências de segurança e conforto.</w:t>
      </w:r>
    </w:p>
    <w:p w14:paraId="13726E7B" w14:textId="77777777" w:rsidR="003159A6" w:rsidRDefault="003159A6">
      <w:pPr>
        <w:ind w:right="-2"/>
        <w:jc w:val="both"/>
        <w:rPr>
          <w:rFonts w:ascii="Calibri" w:eastAsia="Calibri" w:hAnsi="Calibri" w:cs="Calibri"/>
          <w:sz w:val="22"/>
          <w:szCs w:val="22"/>
        </w:rPr>
      </w:pPr>
    </w:p>
    <w:p w14:paraId="34871EB5" w14:textId="77777777" w:rsidR="00256AD0" w:rsidRDefault="00256AD0">
      <w:pPr>
        <w:ind w:right="-2"/>
        <w:jc w:val="both"/>
        <w:rPr>
          <w:rFonts w:ascii="Calibri" w:eastAsia="Calibri" w:hAnsi="Calibri" w:cs="Calibri"/>
          <w:sz w:val="22"/>
          <w:szCs w:val="22"/>
        </w:rPr>
      </w:pPr>
    </w:p>
    <w:p w14:paraId="44C26B18" w14:textId="77777777" w:rsidR="00256AD0" w:rsidRDefault="00256AD0">
      <w:pPr>
        <w:ind w:right="-2"/>
        <w:jc w:val="both"/>
        <w:rPr>
          <w:rFonts w:ascii="Calibri" w:eastAsia="Calibri" w:hAnsi="Calibri" w:cs="Calibri"/>
          <w:sz w:val="22"/>
          <w:szCs w:val="22"/>
        </w:rPr>
      </w:pPr>
    </w:p>
    <w:p w14:paraId="3CCEFF8F" w14:textId="77777777" w:rsidR="00256AD0" w:rsidRDefault="00256AD0">
      <w:pPr>
        <w:ind w:right="-2"/>
        <w:jc w:val="both"/>
        <w:rPr>
          <w:rFonts w:ascii="Calibri" w:eastAsia="Calibri" w:hAnsi="Calibri" w:cs="Calibri"/>
          <w:sz w:val="22"/>
          <w:szCs w:val="22"/>
        </w:rPr>
      </w:pPr>
    </w:p>
    <w:p w14:paraId="5FC10FBE" w14:textId="77777777" w:rsidR="00256AD0" w:rsidRDefault="00256AD0">
      <w:pPr>
        <w:ind w:right="-2"/>
        <w:jc w:val="both"/>
        <w:rPr>
          <w:rFonts w:ascii="Calibri" w:eastAsia="Calibri" w:hAnsi="Calibri" w:cs="Calibri"/>
          <w:sz w:val="22"/>
          <w:szCs w:val="22"/>
        </w:rPr>
      </w:pPr>
    </w:p>
    <w:p w14:paraId="047FEFE4" w14:textId="77777777" w:rsidR="00256AD0" w:rsidRDefault="00256AD0">
      <w:pPr>
        <w:ind w:right="-2"/>
        <w:jc w:val="both"/>
        <w:rPr>
          <w:rFonts w:ascii="Calibri" w:eastAsia="Calibri" w:hAnsi="Calibri" w:cs="Calibri"/>
          <w:sz w:val="22"/>
          <w:szCs w:val="22"/>
        </w:rPr>
      </w:pPr>
    </w:p>
    <w:p w14:paraId="3BDF1BAF" w14:textId="77777777" w:rsidR="00256AD0" w:rsidRDefault="00256AD0">
      <w:pPr>
        <w:ind w:right="-2"/>
        <w:jc w:val="both"/>
        <w:rPr>
          <w:rFonts w:ascii="Calibri" w:eastAsia="Calibri" w:hAnsi="Calibri" w:cs="Calibri"/>
          <w:sz w:val="22"/>
          <w:szCs w:val="22"/>
        </w:rPr>
      </w:pPr>
    </w:p>
    <w:p w14:paraId="2072EE41" w14:textId="77777777" w:rsidR="00256AD0" w:rsidRDefault="00256AD0">
      <w:pPr>
        <w:ind w:right="-2"/>
        <w:jc w:val="both"/>
        <w:rPr>
          <w:rFonts w:ascii="Calibri" w:eastAsia="Calibri" w:hAnsi="Calibri" w:cs="Calibri"/>
          <w:sz w:val="22"/>
          <w:szCs w:val="22"/>
        </w:rPr>
      </w:pPr>
    </w:p>
    <w:p w14:paraId="30938521" w14:textId="77777777" w:rsidR="00256AD0" w:rsidRDefault="00256AD0">
      <w:pPr>
        <w:ind w:right="-2"/>
        <w:jc w:val="both"/>
        <w:rPr>
          <w:rFonts w:ascii="Calibri" w:eastAsia="Calibri" w:hAnsi="Calibri" w:cs="Calibri"/>
          <w:sz w:val="22"/>
          <w:szCs w:val="22"/>
        </w:rPr>
      </w:pPr>
    </w:p>
    <w:p w14:paraId="581DF87C" w14:textId="77777777" w:rsidR="00256AD0" w:rsidRDefault="00256AD0">
      <w:pPr>
        <w:ind w:right="-2"/>
        <w:jc w:val="both"/>
        <w:rPr>
          <w:rFonts w:ascii="Calibri" w:eastAsia="Calibri" w:hAnsi="Calibri" w:cs="Calibri"/>
          <w:sz w:val="22"/>
          <w:szCs w:val="22"/>
        </w:rPr>
      </w:pPr>
    </w:p>
    <w:p w14:paraId="7B701763" w14:textId="77777777" w:rsidR="00256AD0" w:rsidRDefault="00256AD0">
      <w:pPr>
        <w:ind w:right="-2"/>
        <w:jc w:val="both"/>
        <w:rPr>
          <w:rFonts w:ascii="Calibri" w:eastAsia="Calibri" w:hAnsi="Calibri" w:cs="Calibri"/>
          <w:sz w:val="22"/>
          <w:szCs w:val="22"/>
        </w:rPr>
      </w:pPr>
    </w:p>
    <w:p w14:paraId="69E89C43" w14:textId="77777777" w:rsidR="00256AD0" w:rsidRDefault="00256AD0">
      <w:pPr>
        <w:ind w:right="-2"/>
        <w:jc w:val="both"/>
        <w:rPr>
          <w:rFonts w:ascii="Calibri" w:eastAsia="Calibri" w:hAnsi="Calibri" w:cs="Calibri"/>
          <w:sz w:val="22"/>
          <w:szCs w:val="22"/>
        </w:rPr>
      </w:pPr>
    </w:p>
    <w:p w14:paraId="251860AE" w14:textId="77777777" w:rsidR="00256AD0" w:rsidRDefault="00256AD0">
      <w:pPr>
        <w:ind w:right="-2"/>
        <w:jc w:val="both"/>
        <w:rPr>
          <w:rFonts w:ascii="Calibri" w:eastAsia="Calibri" w:hAnsi="Calibri" w:cs="Calibri"/>
          <w:sz w:val="22"/>
          <w:szCs w:val="22"/>
        </w:rPr>
      </w:pPr>
    </w:p>
    <w:p w14:paraId="7925D9C9" w14:textId="77777777" w:rsidR="00256AD0" w:rsidRDefault="00256AD0">
      <w:pPr>
        <w:ind w:right="-2"/>
        <w:jc w:val="both"/>
        <w:rPr>
          <w:rFonts w:ascii="Calibri" w:eastAsia="Calibri" w:hAnsi="Calibri" w:cs="Calibri"/>
          <w:sz w:val="22"/>
          <w:szCs w:val="22"/>
        </w:rPr>
      </w:pPr>
    </w:p>
    <w:p w14:paraId="58291650" w14:textId="77777777" w:rsidR="00256AD0" w:rsidRDefault="00256AD0">
      <w:pPr>
        <w:ind w:right="-2"/>
        <w:jc w:val="both"/>
        <w:rPr>
          <w:rFonts w:ascii="Calibri" w:eastAsia="Calibri" w:hAnsi="Calibri" w:cs="Calibri"/>
          <w:sz w:val="22"/>
          <w:szCs w:val="22"/>
        </w:rPr>
      </w:pPr>
    </w:p>
    <w:p w14:paraId="19B31C84" w14:textId="77777777" w:rsidR="00256AD0" w:rsidRDefault="00256AD0">
      <w:pPr>
        <w:ind w:right="-2"/>
        <w:jc w:val="both"/>
        <w:rPr>
          <w:rFonts w:ascii="Calibri" w:eastAsia="Calibri" w:hAnsi="Calibri" w:cs="Calibri"/>
          <w:sz w:val="22"/>
          <w:szCs w:val="22"/>
        </w:rPr>
      </w:pPr>
    </w:p>
    <w:p w14:paraId="17C63E20" w14:textId="77777777" w:rsidR="00256AD0" w:rsidRDefault="00256AD0">
      <w:pPr>
        <w:ind w:right="-2"/>
        <w:jc w:val="both"/>
        <w:rPr>
          <w:rFonts w:ascii="Calibri" w:eastAsia="Calibri" w:hAnsi="Calibri" w:cs="Calibri"/>
          <w:sz w:val="22"/>
          <w:szCs w:val="22"/>
        </w:rPr>
      </w:pPr>
    </w:p>
    <w:p w14:paraId="5181AA51" w14:textId="77777777" w:rsidR="00256AD0" w:rsidRDefault="00256AD0">
      <w:pPr>
        <w:ind w:right="-2"/>
        <w:jc w:val="both"/>
        <w:rPr>
          <w:rFonts w:ascii="Calibri" w:eastAsia="Calibri" w:hAnsi="Calibri" w:cs="Calibri"/>
          <w:sz w:val="22"/>
          <w:szCs w:val="22"/>
        </w:rPr>
      </w:pPr>
    </w:p>
    <w:p w14:paraId="36F851A9" w14:textId="77777777" w:rsidR="00256AD0" w:rsidRDefault="00256AD0">
      <w:pPr>
        <w:ind w:right="-2"/>
        <w:jc w:val="both"/>
        <w:rPr>
          <w:rFonts w:ascii="Calibri" w:eastAsia="Calibri" w:hAnsi="Calibri" w:cs="Calibri"/>
          <w:sz w:val="22"/>
          <w:szCs w:val="22"/>
        </w:rPr>
      </w:pPr>
    </w:p>
    <w:p w14:paraId="0F86348A" w14:textId="77777777" w:rsidR="00256AD0" w:rsidRDefault="00256AD0">
      <w:pPr>
        <w:ind w:right="-2"/>
        <w:jc w:val="both"/>
        <w:rPr>
          <w:rFonts w:ascii="Calibri" w:eastAsia="Calibri" w:hAnsi="Calibri" w:cs="Calibri"/>
          <w:sz w:val="22"/>
          <w:szCs w:val="22"/>
        </w:rPr>
      </w:pPr>
    </w:p>
    <w:p w14:paraId="28051A8F" w14:textId="77777777" w:rsidR="003159A6" w:rsidRDefault="00000000">
      <w:pPr>
        <w:ind w:right="-2"/>
        <w:jc w:val="both"/>
        <w:rPr>
          <w:rFonts w:ascii="Calibri" w:eastAsia="Calibri" w:hAnsi="Calibri" w:cs="Calibri"/>
          <w:sz w:val="22"/>
          <w:szCs w:val="22"/>
        </w:rPr>
      </w:pPr>
      <w:r>
        <w:rPr>
          <w:rFonts w:ascii="Calibri" w:eastAsia="Calibri" w:hAnsi="Calibri" w:cs="Calibri"/>
          <w:sz w:val="22"/>
          <w:szCs w:val="22"/>
        </w:rPr>
        <w:lastRenderedPageBreak/>
        <w:t>Essa aquisição representa um compromisso com a melhoria da segurança e do conforto no transporte escolar, assegurando a proteção das crianças e o cumprimento das normas de segurança, além de contribuir para a qualidade do serviço público prestado à população.</w:t>
      </w:r>
    </w:p>
    <w:p w14:paraId="66D8AA6D" w14:textId="77777777" w:rsidR="003159A6" w:rsidRDefault="003159A6">
      <w:pPr>
        <w:ind w:right="-2"/>
        <w:jc w:val="both"/>
        <w:rPr>
          <w:rFonts w:ascii="Calibri" w:eastAsia="Calibri" w:hAnsi="Calibri" w:cs="Calibri"/>
          <w:sz w:val="22"/>
          <w:szCs w:val="22"/>
        </w:rPr>
      </w:pPr>
    </w:p>
    <w:p w14:paraId="210F0692" w14:textId="77777777" w:rsidR="003159A6" w:rsidRDefault="003159A6">
      <w:pPr>
        <w:spacing w:line="360" w:lineRule="auto"/>
        <w:ind w:right="-2"/>
        <w:jc w:val="both"/>
        <w:rPr>
          <w:rFonts w:ascii="Calibri" w:eastAsia="Calibri" w:hAnsi="Calibri" w:cs="Calibri"/>
          <w:sz w:val="22"/>
          <w:szCs w:val="22"/>
        </w:rPr>
      </w:pPr>
    </w:p>
    <w:sdt>
      <w:sdtPr>
        <w:tag w:val="goog_rdk_2"/>
        <w:id w:val="-1928030788"/>
        <w:lock w:val="contentLocked"/>
      </w:sdtPr>
      <w:sdtContent>
        <w:tbl>
          <w:tblPr>
            <w:tblStyle w:val="afb"/>
            <w:tblW w:w="8775" w:type="dxa"/>
            <w:jc w:val="center"/>
            <w:tblInd w:w="0" w:type="dxa"/>
            <w:tblLayout w:type="fixed"/>
            <w:tblLook w:val="0400" w:firstRow="0" w:lastRow="0" w:firstColumn="0" w:lastColumn="0" w:noHBand="0" w:noVBand="1"/>
          </w:tblPr>
          <w:tblGrid>
            <w:gridCol w:w="8775"/>
          </w:tblGrid>
          <w:tr w:rsidR="003159A6" w14:paraId="1EF072FB" w14:textId="77777777">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587BC2E3" w14:textId="77777777" w:rsidR="003159A6" w:rsidRDefault="00000000">
                <w:pPr>
                  <w:spacing w:line="360" w:lineRule="auto"/>
                  <w:ind w:right="-2"/>
                  <w:jc w:val="center"/>
                  <w:rPr>
                    <w:rFonts w:ascii="Calibri" w:eastAsia="Calibri" w:hAnsi="Calibri" w:cs="Calibri"/>
                    <w:sz w:val="22"/>
                    <w:szCs w:val="22"/>
                  </w:rPr>
                </w:pPr>
                <w:r>
                  <w:rPr>
                    <w:rFonts w:ascii="Calibri" w:eastAsia="Calibri" w:hAnsi="Calibri" w:cs="Calibri"/>
                    <w:b/>
                    <w:sz w:val="22"/>
                    <w:szCs w:val="22"/>
                  </w:rPr>
                  <w:t>INTEGRANTE REQUISITANTE</w:t>
                </w:r>
              </w:p>
            </w:tc>
          </w:tr>
          <w:tr w:rsidR="003159A6" w14:paraId="3401AD82" w14:textId="77777777">
            <w:trPr>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0977CBF9" w14:textId="77777777" w:rsidR="003159A6" w:rsidRDefault="003159A6">
                <w:pPr>
                  <w:spacing w:line="360" w:lineRule="auto"/>
                  <w:ind w:right="-2"/>
                  <w:jc w:val="center"/>
                  <w:rPr>
                    <w:rFonts w:ascii="Calibri" w:eastAsia="Calibri" w:hAnsi="Calibri" w:cs="Calibri"/>
                    <w:sz w:val="22"/>
                    <w:szCs w:val="22"/>
                  </w:rPr>
                </w:pPr>
              </w:p>
              <w:p w14:paraId="53D8B931" w14:textId="77777777" w:rsidR="003159A6" w:rsidRDefault="00000000">
                <w:pPr>
                  <w:spacing w:line="360" w:lineRule="auto"/>
                  <w:ind w:right="-2"/>
                  <w:jc w:val="center"/>
                  <w:rPr>
                    <w:rFonts w:ascii="Calibri" w:eastAsia="Calibri" w:hAnsi="Calibri" w:cs="Calibri"/>
                    <w:sz w:val="22"/>
                    <w:szCs w:val="22"/>
                  </w:rPr>
                </w:pPr>
                <w:r>
                  <w:rPr>
                    <w:rFonts w:ascii="Calibri" w:eastAsia="Calibri" w:hAnsi="Calibri" w:cs="Calibri"/>
                    <w:sz w:val="22"/>
                    <w:szCs w:val="22"/>
                  </w:rPr>
                  <w:t>________________________</w:t>
                </w:r>
              </w:p>
              <w:p w14:paraId="3C456D4F" w14:textId="77777777" w:rsidR="003159A6" w:rsidRDefault="00000000">
                <w:pPr>
                  <w:spacing w:line="360" w:lineRule="auto"/>
                  <w:ind w:right="-2"/>
                  <w:jc w:val="center"/>
                  <w:rPr>
                    <w:rFonts w:ascii="Calibri" w:eastAsia="Calibri" w:hAnsi="Calibri" w:cs="Calibri"/>
                    <w:sz w:val="22"/>
                    <w:szCs w:val="22"/>
                  </w:rPr>
                </w:pPr>
                <w:r>
                  <w:rPr>
                    <w:rFonts w:ascii="Calibri" w:eastAsia="Calibri" w:hAnsi="Calibri" w:cs="Calibri"/>
                    <w:sz w:val="22"/>
                    <w:szCs w:val="22"/>
                  </w:rPr>
                  <w:t>Geovane Henrique Burgareli</w:t>
                </w:r>
              </w:p>
              <w:p w14:paraId="4E7F47BD" w14:textId="77777777" w:rsidR="003159A6" w:rsidRDefault="00000000">
                <w:pPr>
                  <w:spacing w:line="360" w:lineRule="auto"/>
                  <w:ind w:right="-2"/>
                  <w:jc w:val="center"/>
                  <w:rPr>
                    <w:rFonts w:ascii="Calibri" w:eastAsia="Calibri" w:hAnsi="Calibri" w:cs="Calibri"/>
                    <w:sz w:val="22"/>
                    <w:szCs w:val="22"/>
                  </w:rPr>
                </w:pPr>
                <w:r>
                  <w:rPr>
                    <w:rFonts w:ascii="Calibri" w:eastAsia="Calibri" w:hAnsi="Calibri" w:cs="Calibri"/>
                    <w:sz w:val="22"/>
                    <w:szCs w:val="22"/>
                  </w:rPr>
                  <w:t>Assessor II</w:t>
                </w:r>
              </w:p>
              <w:p w14:paraId="03F007EA" w14:textId="77777777" w:rsidR="003159A6" w:rsidRDefault="00000000">
                <w:pPr>
                  <w:spacing w:line="360" w:lineRule="auto"/>
                  <w:ind w:right="-2"/>
                  <w:jc w:val="center"/>
                  <w:rPr>
                    <w:rFonts w:ascii="Calibri" w:eastAsia="Calibri" w:hAnsi="Calibri" w:cs="Calibri"/>
                    <w:sz w:val="22"/>
                    <w:szCs w:val="22"/>
                  </w:rPr>
                </w:pPr>
                <w:r>
                  <w:rPr>
                    <w:rFonts w:ascii="Calibri" w:eastAsia="Calibri" w:hAnsi="Calibri" w:cs="Calibri"/>
                    <w:sz w:val="22"/>
                    <w:szCs w:val="22"/>
                  </w:rPr>
                  <w:t>Matrícula: 12359</w:t>
                </w:r>
              </w:p>
              <w:p w14:paraId="2A6C3EDA" w14:textId="77777777" w:rsidR="003159A6" w:rsidRDefault="003159A6">
                <w:pPr>
                  <w:spacing w:line="360" w:lineRule="auto"/>
                  <w:ind w:right="-2"/>
                  <w:jc w:val="center"/>
                  <w:rPr>
                    <w:rFonts w:ascii="Calibri" w:eastAsia="Calibri" w:hAnsi="Calibri" w:cs="Calibri"/>
                    <w:sz w:val="22"/>
                    <w:szCs w:val="22"/>
                  </w:rPr>
                </w:pPr>
              </w:p>
              <w:p w14:paraId="15B3F66F" w14:textId="77777777" w:rsidR="003159A6" w:rsidRDefault="00000000">
                <w:pPr>
                  <w:spacing w:line="360" w:lineRule="auto"/>
                  <w:ind w:right="-2"/>
                  <w:jc w:val="center"/>
                  <w:rPr>
                    <w:rFonts w:ascii="Calibri" w:eastAsia="Calibri" w:hAnsi="Calibri" w:cs="Calibri"/>
                    <w:sz w:val="22"/>
                    <w:szCs w:val="22"/>
                  </w:rPr>
                </w:pPr>
                <w:r>
                  <w:rPr>
                    <w:rFonts w:ascii="Calibri" w:eastAsia="Calibri" w:hAnsi="Calibri" w:cs="Calibri"/>
                    <w:sz w:val="22"/>
                    <w:szCs w:val="22"/>
                  </w:rPr>
                  <w:t>Santa Branca, 11 de fevereiro de 2025.</w:t>
                </w:r>
              </w:p>
            </w:tc>
          </w:tr>
        </w:tbl>
      </w:sdtContent>
    </w:sdt>
    <w:p w14:paraId="3F6A1C02" w14:textId="77777777" w:rsidR="003159A6" w:rsidRDefault="003159A6">
      <w:pPr>
        <w:spacing w:line="360" w:lineRule="auto"/>
        <w:ind w:right="-2"/>
        <w:jc w:val="both"/>
        <w:rPr>
          <w:rFonts w:ascii="Calibri" w:eastAsia="Calibri" w:hAnsi="Calibri" w:cs="Calibri"/>
          <w:sz w:val="22"/>
          <w:szCs w:val="22"/>
        </w:rPr>
      </w:pPr>
    </w:p>
    <w:p w14:paraId="64C15303" w14:textId="77777777" w:rsidR="003159A6" w:rsidRDefault="003159A6">
      <w:pPr>
        <w:spacing w:line="360" w:lineRule="auto"/>
        <w:ind w:right="-2"/>
        <w:jc w:val="both"/>
        <w:rPr>
          <w:rFonts w:ascii="Calibri" w:eastAsia="Calibri" w:hAnsi="Calibri" w:cs="Calibri"/>
          <w:b/>
          <w:sz w:val="22"/>
          <w:szCs w:val="22"/>
        </w:rPr>
      </w:pPr>
    </w:p>
    <w:sdt>
      <w:sdtPr>
        <w:tag w:val="goog_rdk_3"/>
        <w:id w:val="-1166476786"/>
        <w:lock w:val="contentLocked"/>
      </w:sdtPr>
      <w:sdtContent>
        <w:tbl>
          <w:tblPr>
            <w:tblStyle w:val="afc"/>
            <w:tblW w:w="8775" w:type="dxa"/>
            <w:jc w:val="center"/>
            <w:tblInd w:w="0" w:type="dxa"/>
            <w:tblLayout w:type="fixed"/>
            <w:tblLook w:val="0400" w:firstRow="0" w:lastRow="0" w:firstColumn="0" w:lastColumn="0" w:noHBand="0" w:noVBand="1"/>
          </w:tblPr>
          <w:tblGrid>
            <w:gridCol w:w="8775"/>
          </w:tblGrid>
          <w:tr w:rsidR="003159A6" w14:paraId="3068E911" w14:textId="77777777">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679A9592" w14:textId="77777777" w:rsidR="003159A6" w:rsidRDefault="00000000">
                <w:pPr>
                  <w:spacing w:line="360" w:lineRule="auto"/>
                  <w:ind w:right="-2"/>
                  <w:jc w:val="center"/>
                  <w:rPr>
                    <w:rFonts w:ascii="Calibri" w:eastAsia="Calibri" w:hAnsi="Calibri" w:cs="Calibri"/>
                    <w:sz w:val="22"/>
                    <w:szCs w:val="22"/>
                  </w:rPr>
                </w:pPr>
                <w:r>
                  <w:rPr>
                    <w:rFonts w:ascii="Calibri" w:eastAsia="Calibri" w:hAnsi="Calibri" w:cs="Calibri"/>
                    <w:b/>
                    <w:sz w:val="22"/>
                    <w:szCs w:val="22"/>
                  </w:rPr>
                  <w:t>AUTORIDADE COMPETENTE</w:t>
                </w:r>
              </w:p>
            </w:tc>
          </w:tr>
          <w:tr w:rsidR="003159A6" w14:paraId="4999E159" w14:textId="77777777">
            <w:trPr>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43C201A6" w14:textId="77777777" w:rsidR="003159A6" w:rsidRDefault="003159A6">
                <w:pPr>
                  <w:spacing w:line="360" w:lineRule="auto"/>
                  <w:ind w:right="-2"/>
                  <w:jc w:val="center"/>
                  <w:rPr>
                    <w:rFonts w:ascii="Calibri" w:eastAsia="Calibri" w:hAnsi="Calibri" w:cs="Calibri"/>
                    <w:sz w:val="22"/>
                    <w:szCs w:val="22"/>
                  </w:rPr>
                </w:pPr>
              </w:p>
              <w:p w14:paraId="04C61A4B" w14:textId="77777777" w:rsidR="003159A6" w:rsidRDefault="00000000">
                <w:pPr>
                  <w:spacing w:line="360" w:lineRule="auto"/>
                  <w:ind w:right="-2"/>
                  <w:jc w:val="center"/>
                  <w:rPr>
                    <w:rFonts w:ascii="Calibri" w:eastAsia="Calibri" w:hAnsi="Calibri" w:cs="Calibri"/>
                    <w:sz w:val="22"/>
                    <w:szCs w:val="22"/>
                  </w:rPr>
                </w:pPr>
                <w:r>
                  <w:rPr>
                    <w:rFonts w:ascii="Calibri" w:eastAsia="Calibri" w:hAnsi="Calibri" w:cs="Calibri"/>
                    <w:sz w:val="22"/>
                    <w:szCs w:val="22"/>
                  </w:rPr>
                  <w:t>________________________</w:t>
                </w:r>
              </w:p>
              <w:p w14:paraId="3EEB72AF" w14:textId="77777777" w:rsidR="003159A6" w:rsidRDefault="00000000">
                <w:pPr>
                  <w:spacing w:line="360" w:lineRule="auto"/>
                  <w:ind w:right="-2"/>
                  <w:jc w:val="center"/>
                  <w:rPr>
                    <w:rFonts w:ascii="Calibri" w:eastAsia="Calibri" w:hAnsi="Calibri" w:cs="Calibri"/>
                    <w:sz w:val="22"/>
                    <w:szCs w:val="22"/>
                  </w:rPr>
                </w:pPr>
                <w:r>
                  <w:rPr>
                    <w:rFonts w:ascii="Calibri" w:eastAsia="Calibri" w:hAnsi="Calibri" w:cs="Calibri"/>
                    <w:sz w:val="22"/>
                    <w:szCs w:val="22"/>
                  </w:rPr>
                  <w:t>Giusepe Matheus Magalhães</w:t>
                </w:r>
              </w:p>
              <w:p w14:paraId="699B6955" w14:textId="77777777" w:rsidR="003159A6" w:rsidRDefault="00000000">
                <w:pPr>
                  <w:spacing w:line="360" w:lineRule="auto"/>
                  <w:ind w:right="-2"/>
                  <w:jc w:val="center"/>
                  <w:rPr>
                    <w:rFonts w:ascii="Calibri" w:eastAsia="Calibri" w:hAnsi="Calibri" w:cs="Calibri"/>
                    <w:sz w:val="22"/>
                    <w:szCs w:val="22"/>
                  </w:rPr>
                </w:pPr>
                <w:r>
                  <w:rPr>
                    <w:rFonts w:ascii="Calibri" w:eastAsia="Calibri" w:hAnsi="Calibri" w:cs="Calibri"/>
                    <w:sz w:val="22"/>
                    <w:szCs w:val="22"/>
                  </w:rPr>
                  <w:t>Secretário Adjunto</w:t>
                </w:r>
              </w:p>
              <w:p w14:paraId="0A24BFD8" w14:textId="77777777" w:rsidR="003159A6" w:rsidRDefault="00000000">
                <w:pPr>
                  <w:spacing w:line="360" w:lineRule="auto"/>
                  <w:ind w:right="-2"/>
                  <w:jc w:val="center"/>
                  <w:rPr>
                    <w:rFonts w:ascii="Calibri" w:eastAsia="Calibri" w:hAnsi="Calibri" w:cs="Calibri"/>
                    <w:sz w:val="22"/>
                    <w:szCs w:val="22"/>
                  </w:rPr>
                </w:pPr>
                <w:r>
                  <w:rPr>
                    <w:rFonts w:ascii="Calibri" w:eastAsia="Calibri" w:hAnsi="Calibri" w:cs="Calibri"/>
                    <w:sz w:val="22"/>
                    <w:szCs w:val="22"/>
                  </w:rPr>
                  <w:t>Matrícula: 13621</w:t>
                </w:r>
              </w:p>
              <w:p w14:paraId="3EE06C67" w14:textId="77777777" w:rsidR="003159A6" w:rsidRDefault="003159A6">
                <w:pPr>
                  <w:spacing w:line="360" w:lineRule="auto"/>
                  <w:ind w:right="-2"/>
                  <w:jc w:val="center"/>
                  <w:rPr>
                    <w:rFonts w:ascii="Calibri" w:eastAsia="Calibri" w:hAnsi="Calibri" w:cs="Calibri"/>
                    <w:sz w:val="22"/>
                    <w:szCs w:val="22"/>
                  </w:rPr>
                </w:pPr>
              </w:p>
              <w:p w14:paraId="42AB8854" w14:textId="77777777" w:rsidR="003159A6" w:rsidRDefault="00000000">
                <w:pPr>
                  <w:spacing w:line="360" w:lineRule="auto"/>
                  <w:ind w:right="-2"/>
                  <w:jc w:val="center"/>
                  <w:rPr>
                    <w:rFonts w:ascii="Calibri" w:eastAsia="Calibri" w:hAnsi="Calibri" w:cs="Calibri"/>
                    <w:sz w:val="22"/>
                    <w:szCs w:val="22"/>
                  </w:rPr>
                </w:pPr>
                <w:r>
                  <w:rPr>
                    <w:rFonts w:ascii="Calibri" w:eastAsia="Calibri" w:hAnsi="Calibri" w:cs="Calibri"/>
                    <w:sz w:val="22"/>
                    <w:szCs w:val="22"/>
                  </w:rPr>
                  <w:t>Santa Branca, 11 de fevereiro de 2025.</w:t>
                </w:r>
              </w:p>
            </w:tc>
          </w:tr>
        </w:tbl>
      </w:sdtContent>
    </w:sdt>
    <w:p w14:paraId="2F66DD36" w14:textId="77777777" w:rsidR="003159A6" w:rsidRDefault="003159A6">
      <w:pPr>
        <w:spacing w:line="360" w:lineRule="auto"/>
        <w:ind w:right="-2"/>
        <w:jc w:val="both"/>
        <w:rPr>
          <w:rFonts w:ascii="Calibri" w:eastAsia="Calibri" w:hAnsi="Calibri" w:cs="Calibri"/>
          <w:b/>
          <w:color w:val="FF0000"/>
          <w:sz w:val="22"/>
          <w:szCs w:val="22"/>
        </w:rPr>
      </w:pPr>
    </w:p>
    <w:p w14:paraId="18413E35" w14:textId="77777777" w:rsidR="003159A6" w:rsidRDefault="003159A6">
      <w:pPr>
        <w:spacing w:line="360" w:lineRule="auto"/>
        <w:ind w:right="-2"/>
        <w:jc w:val="both"/>
        <w:rPr>
          <w:rFonts w:ascii="Calibri" w:eastAsia="Calibri" w:hAnsi="Calibri" w:cs="Calibri"/>
          <w:sz w:val="22"/>
          <w:szCs w:val="22"/>
        </w:rPr>
      </w:pPr>
    </w:p>
    <w:p w14:paraId="19FC25B6" w14:textId="77777777" w:rsidR="003159A6" w:rsidRDefault="003159A6">
      <w:pPr>
        <w:rPr>
          <w:rFonts w:ascii="Calibri" w:eastAsia="Calibri" w:hAnsi="Calibri" w:cs="Calibri"/>
          <w:sz w:val="22"/>
          <w:szCs w:val="22"/>
        </w:rPr>
      </w:pPr>
    </w:p>
    <w:sectPr w:rsidR="003159A6">
      <w:headerReference w:type="default" r:id="rId13"/>
      <w:footerReference w:type="default" r:id="rId14"/>
      <w:pgSz w:w="11906" w:h="16838"/>
      <w:pgMar w:top="1417" w:right="1133" w:bottom="1417" w:left="1701" w:header="708" w:footer="56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D184D" w14:textId="77777777" w:rsidR="00D31F2B" w:rsidRDefault="00D31F2B">
      <w:r>
        <w:separator/>
      </w:r>
    </w:p>
  </w:endnote>
  <w:endnote w:type="continuationSeparator" w:id="0">
    <w:p w14:paraId="6A2C0437" w14:textId="77777777" w:rsidR="00D31F2B" w:rsidRDefault="00D31F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mbria"/>
    <w:panose1 w:val="00000000000000000000"/>
    <w:charset w:val="00"/>
    <w:family w:val="roman"/>
    <w:notTrueType/>
    <w:pitch w:val="default"/>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43520" w14:textId="77777777" w:rsidR="003159A6" w:rsidRDefault="00000000">
    <w:pPr>
      <w:pBdr>
        <w:top w:val="nil"/>
        <w:left w:val="nil"/>
        <w:bottom w:val="nil"/>
        <w:right w:val="nil"/>
        <w:between w:val="nil"/>
      </w:pBdr>
      <w:tabs>
        <w:tab w:val="center" w:pos="4252"/>
        <w:tab w:val="right" w:pos="8504"/>
      </w:tabs>
      <w:jc w:val="right"/>
      <w:rPr>
        <w:rFonts w:eastAsia="Arial" w:cs="Arial"/>
        <w:color w:val="000000"/>
        <w:szCs w:val="20"/>
      </w:rPr>
    </w:pPr>
    <w:r>
      <w:t xml:space="preserve">Página </w:t>
    </w:r>
    <w:r>
      <w:rPr>
        <w:rFonts w:eastAsia="Arial" w:cs="Arial"/>
        <w:color w:val="000000"/>
        <w:szCs w:val="20"/>
      </w:rPr>
      <w:fldChar w:fldCharType="begin"/>
    </w:r>
    <w:r>
      <w:rPr>
        <w:rFonts w:eastAsia="Arial" w:cs="Arial"/>
        <w:color w:val="000000"/>
        <w:szCs w:val="20"/>
      </w:rPr>
      <w:instrText>PAGE</w:instrText>
    </w:r>
    <w:r>
      <w:rPr>
        <w:rFonts w:eastAsia="Arial" w:cs="Arial"/>
        <w:color w:val="000000"/>
        <w:szCs w:val="20"/>
      </w:rPr>
      <w:fldChar w:fldCharType="separate"/>
    </w:r>
    <w:r w:rsidR="008251B4">
      <w:rPr>
        <w:rFonts w:eastAsia="Arial" w:cs="Arial"/>
        <w:noProof/>
        <w:color w:val="000000"/>
        <w:szCs w:val="20"/>
      </w:rPr>
      <w:t>1</w:t>
    </w:r>
    <w:r>
      <w:rPr>
        <w:rFonts w:eastAsia="Arial" w:cs="Arial"/>
        <w:color w:val="00000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B36A25" w14:textId="77777777" w:rsidR="00D31F2B" w:rsidRDefault="00D31F2B">
      <w:r>
        <w:separator/>
      </w:r>
    </w:p>
  </w:footnote>
  <w:footnote w:type="continuationSeparator" w:id="0">
    <w:p w14:paraId="24774BBF" w14:textId="77777777" w:rsidR="00D31F2B" w:rsidRDefault="00D31F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3E6C8" w14:textId="77777777" w:rsidR="003159A6" w:rsidRDefault="00000000">
    <w:pPr>
      <w:widowControl w:val="0"/>
      <w:tabs>
        <w:tab w:val="center" w:pos="4252"/>
        <w:tab w:val="right" w:pos="9339"/>
      </w:tabs>
      <w:ind w:left="1133" w:right="-834"/>
      <w:jc w:val="center"/>
      <w:rPr>
        <w:rFonts w:ascii="Times New Roman" w:hAnsi="Times New Roman" w:cs="Times New Roman"/>
      </w:rPr>
    </w:pPr>
    <w:r>
      <w:rPr>
        <w:rFonts w:ascii="Times New Roman" w:hAnsi="Times New Roman" w:cs="Times New Roman"/>
      </w:rPr>
      <w:t>PREFEITURA MUNICIPAL DE SANTA BRANCA</w:t>
    </w:r>
    <w:r>
      <w:rPr>
        <w:noProof/>
      </w:rPr>
      <w:drawing>
        <wp:anchor distT="114300" distB="114300" distL="114300" distR="114300" simplePos="0" relativeHeight="251658240" behindDoc="0" locked="0" layoutInCell="1" hidden="0" allowOverlap="1" wp14:anchorId="62515C88" wp14:editId="6657B16F">
          <wp:simplePos x="0" y="0"/>
          <wp:positionH relativeFrom="column">
            <wp:posOffset>-314316</wp:posOffset>
          </wp:positionH>
          <wp:positionV relativeFrom="paragraph">
            <wp:posOffset>-161919</wp:posOffset>
          </wp:positionV>
          <wp:extent cx="1065274" cy="863963"/>
          <wp:effectExtent l="0" t="0" r="0" b="0"/>
          <wp:wrapNone/>
          <wp:docPr id="147627658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65274" cy="863963"/>
                  </a:xfrm>
                  <a:prstGeom prst="rect">
                    <a:avLst/>
                  </a:prstGeom>
                  <a:ln/>
                </pic:spPr>
              </pic:pic>
            </a:graphicData>
          </a:graphic>
        </wp:anchor>
      </w:drawing>
    </w:r>
  </w:p>
  <w:p w14:paraId="46597507" w14:textId="77777777" w:rsidR="003159A6" w:rsidRDefault="00000000">
    <w:pPr>
      <w:widowControl w:val="0"/>
      <w:tabs>
        <w:tab w:val="center" w:pos="4252"/>
        <w:tab w:val="right" w:pos="9339"/>
      </w:tabs>
      <w:ind w:left="1133" w:right="-834"/>
      <w:jc w:val="center"/>
      <w:rPr>
        <w:rFonts w:ascii="Times New Roman" w:hAnsi="Times New Roman" w:cs="Times New Roman"/>
        <w:b/>
        <w:u w:val="single"/>
      </w:rPr>
    </w:pPr>
    <w:r>
      <w:rPr>
        <w:rFonts w:ascii="Times New Roman" w:hAnsi="Times New Roman" w:cs="Times New Roman"/>
        <w:b/>
        <w:u w:val="single"/>
      </w:rPr>
      <w:t>SECRETARIA MUNICIPAL DE EDUCAÇÃO</w:t>
    </w:r>
  </w:p>
  <w:p w14:paraId="70EB565F" w14:textId="77777777" w:rsidR="003159A6" w:rsidRDefault="00000000">
    <w:pPr>
      <w:widowControl w:val="0"/>
      <w:tabs>
        <w:tab w:val="center" w:pos="4252"/>
        <w:tab w:val="right" w:pos="9339"/>
      </w:tabs>
      <w:ind w:left="1133" w:right="-834"/>
      <w:jc w:val="center"/>
      <w:rPr>
        <w:rFonts w:ascii="Times New Roman" w:hAnsi="Times New Roman" w:cs="Times New Roman"/>
      </w:rPr>
    </w:pPr>
    <w:r>
      <w:rPr>
        <w:rFonts w:ascii="Times New Roman" w:hAnsi="Times New Roman" w:cs="Times New Roman"/>
      </w:rPr>
      <w:t>Rua Independência, nº 300 – Centro – Santa Branca – São Paulo – CEP: 12.380-000</w:t>
    </w:r>
  </w:p>
  <w:p w14:paraId="0F5D69A2" w14:textId="77777777" w:rsidR="003159A6" w:rsidRDefault="00000000">
    <w:pPr>
      <w:widowControl w:val="0"/>
      <w:tabs>
        <w:tab w:val="center" w:pos="4252"/>
        <w:tab w:val="right" w:pos="9339"/>
      </w:tabs>
      <w:ind w:left="1133" w:right="-834"/>
      <w:jc w:val="center"/>
      <w:rPr>
        <w:rFonts w:ascii="Times New Roman" w:hAnsi="Times New Roman" w:cs="Times New Roman"/>
      </w:rPr>
    </w:pPr>
    <w:proofErr w:type="spellStart"/>
    <w:r>
      <w:rPr>
        <w:rFonts w:ascii="Times New Roman" w:hAnsi="Times New Roman" w:cs="Times New Roman"/>
      </w:rPr>
      <w:t>Tel</w:t>
    </w:r>
    <w:proofErr w:type="spellEnd"/>
    <w:r>
      <w:rPr>
        <w:rFonts w:ascii="Times New Roman" w:hAnsi="Times New Roman" w:cs="Times New Roman"/>
      </w:rPr>
      <w:t xml:space="preserve">: (12) 3972-1686 / 3972-3061   </w:t>
    </w:r>
    <w:r>
      <w:rPr>
        <w:rFonts w:ascii="Times New Roman" w:hAnsi="Times New Roman" w:cs="Times New Roman"/>
      </w:rPr>
      <w:tab/>
      <w:t>e-mail: sesantabranca@gmail.com</w:t>
    </w:r>
  </w:p>
  <w:p w14:paraId="0DAA2DB8" w14:textId="77777777" w:rsidR="003159A6" w:rsidRDefault="003159A6">
    <w:pPr>
      <w:widowControl w:val="0"/>
      <w:tabs>
        <w:tab w:val="center" w:pos="4252"/>
        <w:tab w:val="right" w:pos="9339"/>
      </w:tabs>
      <w:ind w:left="1133" w:right="-834"/>
      <w:jc w:val="center"/>
      <w:rPr>
        <w:rFonts w:ascii="Times New Roman" w:hAnsi="Times New Roman" w:cs="Times New Roman"/>
      </w:rPr>
    </w:pPr>
  </w:p>
  <w:p w14:paraId="54A8925B" w14:textId="77777777" w:rsidR="003159A6" w:rsidRDefault="003159A6">
    <w:pPr>
      <w:widowControl w:val="0"/>
      <w:spacing w:line="14" w:lineRule="auto"/>
    </w:pPr>
  </w:p>
  <w:p w14:paraId="620394D5" w14:textId="77777777" w:rsidR="003159A6" w:rsidRDefault="003159A6">
    <w:pPr>
      <w:pBdr>
        <w:top w:val="nil"/>
        <w:left w:val="nil"/>
        <w:bottom w:val="nil"/>
        <w:right w:val="nil"/>
        <w:between w:val="nil"/>
      </w:pBdr>
      <w:tabs>
        <w:tab w:val="center" w:pos="4252"/>
        <w:tab w:val="right" w:pos="8504"/>
      </w:tabs>
      <w:rPr>
        <w:rFonts w:ascii="Calibri" w:eastAsia="Calibri" w:hAnsi="Calibri" w:cs="Calibri"/>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40A3F"/>
    <w:multiLevelType w:val="multilevel"/>
    <w:tmpl w:val="AD1EFDC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33675F4"/>
    <w:multiLevelType w:val="multilevel"/>
    <w:tmpl w:val="E842B9CC"/>
    <w:lvl w:ilvl="0">
      <w:start w:val="3"/>
      <w:numFmt w:val="decimal"/>
      <w:lvlText w:val="%1."/>
      <w:lvlJc w:val="left"/>
      <w:pPr>
        <w:ind w:left="600" w:hanging="600"/>
      </w:pPr>
    </w:lvl>
    <w:lvl w:ilvl="1">
      <w:start w:val="3"/>
      <w:numFmt w:val="decimal"/>
      <w:lvlText w:val="%1.%2."/>
      <w:lvlJc w:val="left"/>
      <w:pPr>
        <w:ind w:left="1123" w:hanging="600"/>
      </w:pPr>
      <w:rPr>
        <w:b w:val="0"/>
      </w:rPr>
    </w:lvl>
    <w:lvl w:ilvl="2">
      <w:start w:val="1"/>
      <w:numFmt w:val="decimal"/>
      <w:lvlText w:val="%1.%2.%3."/>
      <w:lvlJc w:val="left"/>
      <w:pPr>
        <w:ind w:left="1766" w:hanging="720"/>
      </w:pPr>
    </w:lvl>
    <w:lvl w:ilvl="3">
      <w:start w:val="1"/>
      <w:numFmt w:val="decimal"/>
      <w:lvlText w:val="%1.%2.%3.%4."/>
      <w:lvlJc w:val="left"/>
      <w:pPr>
        <w:ind w:left="2289" w:hanging="720"/>
      </w:pPr>
    </w:lvl>
    <w:lvl w:ilvl="4">
      <w:start w:val="1"/>
      <w:numFmt w:val="decimal"/>
      <w:lvlText w:val="%1.%2.%3.%4.%5."/>
      <w:lvlJc w:val="left"/>
      <w:pPr>
        <w:ind w:left="3172" w:hanging="1080"/>
      </w:pPr>
    </w:lvl>
    <w:lvl w:ilvl="5">
      <w:start w:val="1"/>
      <w:numFmt w:val="decimal"/>
      <w:lvlText w:val="%1.%2.%3.%4.%5.%6."/>
      <w:lvlJc w:val="left"/>
      <w:pPr>
        <w:ind w:left="3695" w:hanging="1080"/>
      </w:pPr>
    </w:lvl>
    <w:lvl w:ilvl="6">
      <w:start w:val="1"/>
      <w:numFmt w:val="decimal"/>
      <w:lvlText w:val="%1.%2.%3.%4.%5.%6.%7."/>
      <w:lvlJc w:val="left"/>
      <w:pPr>
        <w:ind w:left="4218" w:hanging="1080"/>
      </w:pPr>
    </w:lvl>
    <w:lvl w:ilvl="7">
      <w:start w:val="1"/>
      <w:numFmt w:val="decimal"/>
      <w:lvlText w:val="%1.%2.%3.%4.%5.%6.%7.%8."/>
      <w:lvlJc w:val="left"/>
      <w:pPr>
        <w:ind w:left="5101" w:hanging="1440"/>
      </w:pPr>
    </w:lvl>
    <w:lvl w:ilvl="8">
      <w:start w:val="1"/>
      <w:numFmt w:val="decimal"/>
      <w:lvlText w:val="%1.%2.%3.%4.%5.%6.%7.%8.%9."/>
      <w:lvlJc w:val="left"/>
      <w:pPr>
        <w:ind w:left="5624" w:hanging="1440"/>
      </w:pPr>
    </w:lvl>
  </w:abstractNum>
  <w:abstractNum w:abstractNumId="2" w15:restartNumberingAfterBreak="0">
    <w:nsid w:val="254D3B94"/>
    <w:multiLevelType w:val="multilevel"/>
    <w:tmpl w:val="CE645FAC"/>
    <w:lvl w:ilvl="0">
      <w:start w:val="8"/>
      <w:numFmt w:val="decimal"/>
      <w:lvlText w:val="%1."/>
      <w:lvlJc w:val="left"/>
      <w:pPr>
        <w:ind w:left="360" w:hanging="360"/>
      </w:pPr>
      <w:rPr>
        <w:b/>
      </w:r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15:restartNumberingAfterBreak="0">
    <w:nsid w:val="3DA64B07"/>
    <w:multiLevelType w:val="multilevel"/>
    <w:tmpl w:val="113C7C02"/>
    <w:lvl w:ilvl="0">
      <w:start w:val="1"/>
      <w:numFmt w:val="decimal"/>
      <w:lvlText w:val="%1."/>
      <w:lvlJc w:val="left"/>
      <w:pPr>
        <w:ind w:left="927"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4" w15:restartNumberingAfterBreak="0">
    <w:nsid w:val="3EA4573D"/>
    <w:multiLevelType w:val="multilevel"/>
    <w:tmpl w:val="0136D634"/>
    <w:lvl w:ilvl="0">
      <w:start w:val="12"/>
      <w:numFmt w:val="decimal"/>
      <w:lvlText w:val="%1."/>
      <w:lvlJc w:val="left"/>
      <w:pPr>
        <w:ind w:left="435" w:hanging="435"/>
      </w:pPr>
      <w:rPr>
        <w:rFonts w:ascii="Calibri" w:eastAsia="Calibri" w:hAnsi="Calibri" w:cs="Calibri"/>
        <w:b/>
        <w:sz w:val="22"/>
        <w:szCs w:val="22"/>
      </w:rPr>
    </w:lvl>
    <w:lvl w:ilvl="1">
      <w:start w:val="1"/>
      <w:numFmt w:val="decimal"/>
      <w:lvlText w:val="%1.%2."/>
      <w:lvlJc w:val="left"/>
      <w:pPr>
        <w:ind w:left="435" w:hanging="435"/>
      </w:pPr>
      <w:rPr>
        <w:rFonts w:ascii="Calibri" w:eastAsia="Calibri" w:hAnsi="Calibri" w:cs="Calibri"/>
        <w:sz w:val="22"/>
        <w:szCs w:val="22"/>
      </w:rPr>
    </w:lvl>
    <w:lvl w:ilvl="2">
      <w:start w:val="1"/>
      <w:numFmt w:val="decimal"/>
      <w:lvlText w:val="%1.%2.%3."/>
      <w:lvlJc w:val="left"/>
      <w:pPr>
        <w:ind w:left="720" w:hanging="720"/>
      </w:pPr>
      <w:rPr>
        <w:rFonts w:ascii="Arial" w:eastAsia="Arial" w:hAnsi="Arial" w:cs="Arial"/>
        <w:sz w:val="20"/>
        <w:szCs w:val="20"/>
      </w:rPr>
    </w:lvl>
    <w:lvl w:ilvl="3">
      <w:start w:val="1"/>
      <w:numFmt w:val="decimal"/>
      <w:lvlText w:val="%1.%2.%3.%4."/>
      <w:lvlJc w:val="left"/>
      <w:pPr>
        <w:ind w:left="720" w:hanging="720"/>
      </w:pPr>
      <w:rPr>
        <w:rFonts w:ascii="Arial" w:eastAsia="Arial" w:hAnsi="Arial" w:cs="Arial"/>
        <w:sz w:val="20"/>
        <w:szCs w:val="20"/>
      </w:rPr>
    </w:lvl>
    <w:lvl w:ilvl="4">
      <w:start w:val="1"/>
      <w:numFmt w:val="decimal"/>
      <w:lvlText w:val="%1.%2.%3.%4.%5."/>
      <w:lvlJc w:val="left"/>
      <w:pPr>
        <w:ind w:left="1080" w:hanging="1080"/>
      </w:pPr>
      <w:rPr>
        <w:rFonts w:ascii="Arial" w:eastAsia="Arial" w:hAnsi="Arial" w:cs="Arial"/>
        <w:sz w:val="20"/>
        <w:szCs w:val="20"/>
      </w:rPr>
    </w:lvl>
    <w:lvl w:ilvl="5">
      <w:start w:val="1"/>
      <w:numFmt w:val="decimal"/>
      <w:lvlText w:val="%1.%2.%3.%4.%5.%6."/>
      <w:lvlJc w:val="left"/>
      <w:pPr>
        <w:ind w:left="1080" w:hanging="1080"/>
      </w:pPr>
      <w:rPr>
        <w:rFonts w:ascii="Arial" w:eastAsia="Arial" w:hAnsi="Arial" w:cs="Arial"/>
        <w:sz w:val="20"/>
        <w:szCs w:val="20"/>
      </w:rPr>
    </w:lvl>
    <w:lvl w:ilvl="6">
      <w:start w:val="1"/>
      <w:numFmt w:val="decimal"/>
      <w:lvlText w:val="%1.%2.%3.%4.%5.%6.%7."/>
      <w:lvlJc w:val="left"/>
      <w:pPr>
        <w:ind w:left="1440" w:hanging="1440"/>
      </w:pPr>
      <w:rPr>
        <w:rFonts w:ascii="Arial" w:eastAsia="Arial" w:hAnsi="Arial" w:cs="Arial"/>
        <w:sz w:val="20"/>
        <w:szCs w:val="20"/>
      </w:rPr>
    </w:lvl>
    <w:lvl w:ilvl="7">
      <w:start w:val="1"/>
      <w:numFmt w:val="decimal"/>
      <w:lvlText w:val="%1.%2.%3.%4.%5.%6.%7.%8."/>
      <w:lvlJc w:val="left"/>
      <w:pPr>
        <w:ind w:left="1440" w:hanging="1440"/>
      </w:pPr>
      <w:rPr>
        <w:rFonts w:ascii="Arial" w:eastAsia="Arial" w:hAnsi="Arial" w:cs="Arial"/>
        <w:sz w:val="20"/>
        <w:szCs w:val="20"/>
      </w:rPr>
    </w:lvl>
    <w:lvl w:ilvl="8">
      <w:start w:val="1"/>
      <w:numFmt w:val="decimal"/>
      <w:lvlText w:val="%1.%2.%3.%4.%5.%6.%7.%8.%9."/>
      <w:lvlJc w:val="left"/>
      <w:pPr>
        <w:ind w:left="1800" w:hanging="1800"/>
      </w:pPr>
      <w:rPr>
        <w:rFonts w:ascii="Arial" w:eastAsia="Arial" w:hAnsi="Arial" w:cs="Arial"/>
        <w:sz w:val="20"/>
        <w:szCs w:val="20"/>
      </w:rPr>
    </w:lvl>
  </w:abstractNum>
  <w:abstractNum w:abstractNumId="5" w15:restartNumberingAfterBreak="0">
    <w:nsid w:val="50C270EF"/>
    <w:multiLevelType w:val="multilevel"/>
    <w:tmpl w:val="80AA6956"/>
    <w:lvl w:ilvl="0">
      <w:start w:val="1"/>
      <w:numFmt w:val="decimal"/>
      <w:pStyle w:val="Nivel1"/>
      <w:lvlText w:val="%1."/>
      <w:lvlJc w:val="left"/>
      <w:pPr>
        <w:ind w:left="405" w:hanging="360"/>
      </w:pPr>
    </w:lvl>
    <w:lvl w:ilvl="1">
      <w:start w:val="1"/>
      <w:numFmt w:val="decimal"/>
      <w:pStyle w:val="Nivel2"/>
      <w:lvlText w:val="%1.%2."/>
      <w:lvlJc w:val="left"/>
      <w:pPr>
        <w:ind w:left="1494" w:hanging="360"/>
      </w:pPr>
      <w:rPr>
        <w:rFonts w:ascii="Calibri" w:eastAsia="Calibri" w:hAnsi="Calibri" w:cs="Calibri"/>
        <w:sz w:val="22"/>
        <w:szCs w:val="22"/>
      </w:rPr>
    </w:lvl>
    <w:lvl w:ilvl="2">
      <w:start w:val="1"/>
      <w:numFmt w:val="decimal"/>
      <w:pStyle w:val="Nivel3"/>
      <w:lvlText w:val="%1.%2.%3."/>
      <w:lvlJc w:val="left"/>
      <w:pPr>
        <w:ind w:left="2943" w:hanging="720"/>
      </w:pPr>
      <w:rPr>
        <w:rFonts w:ascii="Arial" w:eastAsia="Arial" w:hAnsi="Arial" w:cs="Arial"/>
        <w:sz w:val="22"/>
        <w:szCs w:val="22"/>
      </w:rPr>
    </w:lvl>
    <w:lvl w:ilvl="3">
      <w:start w:val="1"/>
      <w:numFmt w:val="decimal"/>
      <w:pStyle w:val="Nivel4"/>
      <w:lvlText w:val="%1.%2.%3.%4."/>
      <w:lvlJc w:val="left"/>
      <w:pPr>
        <w:ind w:left="4032" w:hanging="720"/>
      </w:pPr>
      <w:rPr>
        <w:rFonts w:ascii="Arial" w:eastAsia="Arial" w:hAnsi="Arial" w:cs="Arial"/>
        <w:sz w:val="22"/>
        <w:szCs w:val="22"/>
      </w:rPr>
    </w:lvl>
    <w:lvl w:ilvl="4">
      <w:start w:val="1"/>
      <w:numFmt w:val="decimal"/>
      <w:pStyle w:val="Nivel5"/>
      <w:lvlText w:val="%1.%2.%3.%4.%5."/>
      <w:lvlJc w:val="left"/>
      <w:pPr>
        <w:ind w:left="5481" w:hanging="1080"/>
      </w:pPr>
      <w:rPr>
        <w:rFonts w:ascii="Arial" w:eastAsia="Arial" w:hAnsi="Arial" w:cs="Arial"/>
        <w:sz w:val="22"/>
        <w:szCs w:val="22"/>
      </w:rPr>
    </w:lvl>
    <w:lvl w:ilvl="5">
      <w:start w:val="1"/>
      <w:numFmt w:val="decimal"/>
      <w:lvlText w:val="%1.%2.%3.%4.%5.%6."/>
      <w:lvlJc w:val="left"/>
      <w:pPr>
        <w:ind w:left="6570" w:hanging="1080"/>
      </w:pPr>
      <w:rPr>
        <w:rFonts w:ascii="Arial" w:eastAsia="Arial" w:hAnsi="Arial" w:cs="Arial"/>
        <w:sz w:val="22"/>
        <w:szCs w:val="22"/>
      </w:rPr>
    </w:lvl>
    <w:lvl w:ilvl="6">
      <w:start w:val="1"/>
      <w:numFmt w:val="decimal"/>
      <w:lvlText w:val="%1.%2.%3.%4.%5.%6.%7."/>
      <w:lvlJc w:val="left"/>
      <w:pPr>
        <w:ind w:left="7659" w:hanging="1080"/>
      </w:pPr>
      <w:rPr>
        <w:rFonts w:ascii="Arial" w:eastAsia="Arial" w:hAnsi="Arial" w:cs="Arial"/>
        <w:sz w:val="22"/>
        <w:szCs w:val="22"/>
      </w:rPr>
    </w:lvl>
    <w:lvl w:ilvl="7">
      <w:start w:val="1"/>
      <w:numFmt w:val="decimal"/>
      <w:lvlText w:val="%1.%2.%3.%4.%5.%6.%7.%8."/>
      <w:lvlJc w:val="left"/>
      <w:pPr>
        <w:ind w:left="9108" w:hanging="1440"/>
      </w:pPr>
      <w:rPr>
        <w:rFonts w:ascii="Arial" w:eastAsia="Arial" w:hAnsi="Arial" w:cs="Arial"/>
        <w:sz w:val="22"/>
        <w:szCs w:val="22"/>
      </w:rPr>
    </w:lvl>
    <w:lvl w:ilvl="8">
      <w:start w:val="1"/>
      <w:numFmt w:val="decimal"/>
      <w:lvlText w:val="%1.%2.%3.%4.%5.%6.%7.%8.%9."/>
      <w:lvlJc w:val="left"/>
      <w:pPr>
        <w:ind w:left="10197" w:hanging="1440"/>
      </w:pPr>
      <w:rPr>
        <w:rFonts w:ascii="Arial" w:eastAsia="Arial" w:hAnsi="Arial" w:cs="Arial"/>
        <w:sz w:val="22"/>
        <w:szCs w:val="22"/>
      </w:rPr>
    </w:lvl>
  </w:abstractNum>
  <w:abstractNum w:abstractNumId="6" w15:restartNumberingAfterBreak="0">
    <w:nsid w:val="68890FE7"/>
    <w:multiLevelType w:val="multilevel"/>
    <w:tmpl w:val="9C5E544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6BCB0EF7"/>
    <w:multiLevelType w:val="multilevel"/>
    <w:tmpl w:val="A03A669C"/>
    <w:lvl w:ilvl="0">
      <w:start w:val="1"/>
      <w:numFmt w:val="decimal"/>
      <w:lvlText w:val="(%1)"/>
      <w:lvlJc w:val="left"/>
      <w:pPr>
        <w:ind w:left="1803" w:hanging="423"/>
      </w:pPr>
      <w:rPr>
        <w:rFonts w:ascii="Calibri" w:eastAsia="Calibri" w:hAnsi="Calibri" w:cs="Calibri"/>
        <w:b w:val="0"/>
        <w:i w:val="0"/>
        <w:sz w:val="18"/>
        <w:szCs w:val="18"/>
      </w:rPr>
    </w:lvl>
    <w:lvl w:ilvl="1">
      <w:numFmt w:val="bullet"/>
      <w:lvlText w:val="•"/>
      <w:lvlJc w:val="left"/>
      <w:pPr>
        <w:ind w:left="2580" w:hanging="423"/>
      </w:pPr>
    </w:lvl>
    <w:lvl w:ilvl="2">
      <w:numFmt w:val="bullet"/>
      <w:lvlText w:val="•"/>
      <w:lvlJc w:val="left"/>
      <w:pPr>
        <w:ind w:left="3360" w:hanging="423"/>
      </w:pPr>
    </w:lvl>
    <w:lvl w:ilvl="3">
      <w:numFmt w:val="bullet"/>
      <w:lvlText w:val="•"/>
      <w:lvlJc w:val="left"/>
      <w:pPr>
        <w:ind w:left="4141" w:hanging="423"/>
      </w:pPr>
    </w:lvl>
    <w:lvl w:ilvl="4">
      <w:numFmt w:val="bullet"/>
      <w:lvlText w:val="•"/>
      <w:lvlJc w:val="left"/>
      <w:pPr>
        <w:ind w:left="4921" w:hanging="423"/>
      </w:pPr>
    </w:lvl>
    <w:lvl w:ilvl="5">
      <w:numFmt w:val="bullet"/>
      <w:lvlText w:val="•"/>
      <w:lvlJc w:val="left"/>
      <w:pPr>
        <w:ind w:left="5702" w:hanging="422"/>
      </w:pPr>
    </w:lvl>
    <w:lvl w:ilvl="6">
      <w:numFmt w:val="bullet"/>
      <w:lvlText w:val="•"/>
      <w:lvlJc w:val="left"/>
      <w:pPr>
        <w:ind w:left="6482" w:hanging="422"/>
      </w:pPr>
    </w:lvl>
    <w:lvl w:ilvl="7">
      <w:numFmt w:val="bullet"/>
      <w:lvlText w:val="•"/>
      <w:lvlJc w:val="left"/>
      <w:pPr>
        <w:ind w:left="7262" w:hanging="422"/>
      </w:pPr>
    </w:lvl>
    <w:lvl w:ilvl="8">
      <w:numFmt w:val="bullet"/>
      <w:lvlText w:val="•"/>
      <w:lvlJc w:val="left"/>
      <w:pPr>
        <w:ind w:left="8043" w:hanging="423"/>
      </w:pPr>
    </w:lvl>
  </w:abstractNum>
  <w:abstractNum w:abstractNumId="8" w15:restartNumberingAfterBreak="0">
    <w:nsid w:val="6D0D5E70"/>
    <w:multiLevelType w:val="multilevel"/>
    <w:tmpl w:val="52DC3B7A"/>
    <w:lvl w:ilvl="0">
      <w:start w:val="1"/>
      <w:numFmt w:val="decimal"/>
      <w:lvlText w:val="%1."/>
      <w:lvlJc w:val="left"/>
      <w:pPr>
        <w:ind w:left="720" w:hanging="360"/>
      </w:pPr>
    </w:lvl>
    <w:lvl w:ilvl="1">
      <w:start w:val="1"/>
      <w:numFmt w:val="decimal"/>
      <w:lvlText w:val="%1.%2."/>
      <w:lvlJc w:val="left"/>
      <w:pPr>
        <w:ind w:left="720" w:hanging="360"/>
      </w:pPr>
      <w:rPr>
        <w:b/>
        <w:color w:val="000000"/>
      </w:rPr>
    </w:lvl>
    <w:lvl w:ilvl="2">
      <w:start w:val="1"/>
      <w:numFmt w:val="decimal"/>
      <w:lvlText w:val="%1.%2.%3."/>
      <w:lvlJc w:val="left"/>
      <w:pPr>
        <w:ind w:left="1080" w:hanging="720"/>
      </w:pPr>
      <w:rPr>
        <w:b/>
        <w:i w:val="0"/>
        <w:color w:val="000000"/>
      </w:rPr>
    </w:lvl>
    <w:lvl w:ilvl="3">
      <w:start w:val="1"/>
      <w:numFmt w:val="decimal"/>
      <w:lvlText w:val="%1.%2.%3.%4."/>
      <w:lvlJc w:val="left"/>
      <w:pPr>
        <w:ind w:left="1080" w:hanging="720"/>
      </w:pPr>
      <w:rPr>
        <w:b/>
        <w:color w:val="000000"/>
      </w:rPr>
    </w:lvl>
    <w:lvl w:ilvl="4">
      <w:start w:val="1"/>
      <w:numFmt w:val="decimal"/>
      <w:lvlText w:val="%1.%2.%3.%4.%5."/>
      <w:lvlJc w:val="left"/>
      <w:pPr>
        <w:ind w:left="1440" w:hanging="1080"/>
      </w:pPr>
      <w:rPr>
        <w:b/>
        <w:color w:val="000000"/>
      </w:rPr>
    </w:lvl>
    <w:lvl w:ilvl="5">
      <w:start w:val="1"/>
      <w:numFmt w:val="decimal"/>
      <w:lvlText w:val="%1.%2.%3.%4.%5.%6."/>
      <w:lvlJc w:val="left"/>
      <w:pPr>
        <w:ind w:left="1440" w:hanging="1080"/>
      </w:pPr>
      <w:rPr>
        <w:b/>
        <w:color w:val="000000"/>
      </w:rPr>
    </w:lvl>
    <w:lvl w:ilvl="6">
      <w:start w:val="1"/>
      <w:numFmt w:val="decimal"/>
      <w:lvlText w:val="%1.%2.%3.%4.%5.%6.%7."/>
      <w:lvlJc w:val="left"/>
      <w:pPr>
        <w:ind w:left="1440" w:hanging="1080"/>
      </w:pPr>
      <w:rPr>
        <w:b/>
        <w:color w:val="000000"/>
      </w:rPr>
    </w:lvl>
    <w:lvl w:ilvl="7">
      <w:start w:val="1"/>
      <w:numFmt w:val="decimal"/>
      <w:lvlText w:val="%1.%2.%3.%4.%5.%6.%7.%8."/>
      <w:lvlJc w:val="left"/>
      <w:pPr>
        <w:ind w:left="1800" w:hanging="1440"/>
      </w:pPr>
      <w:rPr>
        <w:b/>
        <w:color w:val="000000"/>
      </w:rPr>
    </w:lvl>
    <w:lvl w:ilvl="8">
      <w:start w:val="1"/>
      <w:numFmt w:val="decimal"/>
      <w:lvlText w:val="%1.%2.%3.%4.%5.%6.%7.%8.%9."/>
      <w:lvlJc w:val="left"/>
      <w:pPr>
        <w:ind w:left="1800" w:hanging="1440"/>
      </w:pPr>
      <w:rPr>
        <w:b/>
        <w:color w:val="000000"/>
      </w:rPr>
    </w:lvl>
  </w:abstractNum>
  <w:abstractNum w:abstractNumId="9" w15:restartNumberingAfterBreak="0">
    <w:nsid w:val="72904C83"/>
    <w:multiLevelType w:val="multilevel"/>
    <w:tmpl w:val="E1589430"/>
    <w:lvl w:ilvl="0">
      <w:start w:val="6"/>
      <w:numFmt w:val="decimal"/>
      <w:lvlText w:val="%1."/>
      <w:lvlJc w:val="left"/>
      <w:pPr>
        <w:ind w:left="495" w:hanging="495"/>
      </w:pPr>
      <w:rPr>
        <w:color w:val="000000"/>
      </w:rPr>
    </w:lvl>
    <w:lvl w:ilvl="1">
      <w:start w:val="1"/>
      <w:numFmt w:val="decimal"/>
      <w:lvlText w:val="%1.3. "/>
      <w:lvlJc w:val="left"/>
      <w:pPr>
        <w:ind w:left="1280" w:hanging="495"/>
      </w:pPr>
      <w:rPr>
        <w:color w:val="000000"/>
      </w:rPr>
    </w:lvl>
    <w:lvl w:ilvl="2">
      <w:start w:val="1"/>
      <w:numFmt w:val="decimal"/>
      <w:lvlText w:val="6.2.1"/>
      <w:lvlJc w:val="left"/>
      <w:pPr>
        <w:ind w:left="2290" w:hanging="720"/>
      </w:pPr>
      <w:rPr>
        <w:color w:val="000000"/>
      </w:rPr>
    </w:lvl>
    <w:lvl w:ilvl="3">
      <w:start w:val="1"/>
      <w:numFmt w:val="decimal"/>
      <w:lvlText w:val="%1.%2.%3.%4."/>
      <w:lvlJc w:val="left"/>
      <w:pPr>
        <w:ind w:left="3075" w:hanging="720"/>
      </w:pPr>
      <w:rPr>
        <w:color w:val="000000"/>
      </w:rPr>
    </w:lvl>
    <w:lvl w:ilvl="4">
      <w:start w:val="1"/>
      <w:numFmt w:val="decimal"/>
      <w:lvlText w:val="%1.%2.%3.%4.%5."/>
      <w:lvlJc w:val="left"/>
      <w:pPr>
        <w:ind w:left="4220" w:hanging="1080"/>
      </w:pPr>
      <w:rPr>
        <w:color w:val="000000"/>
      </w:rPr>
    </w:lvl>
    <w:lvl w:ilvl="5">
      <w:start w:val="1"/>
      <w:numFmt w:val="decimal"/>
      <w:lvlText w:val="%1.%2.%3.%4.%5.%6."/>
      <w:lvlJc w:val="left"/>
      <w:pPr>
        <w:ind w:left="5005" w:hanging="1080"/>
      </w:pPr>
      <w:rPr>
        <w:color w:val="000000"/>
      </w:rPr>
    </w:lvl>
    <w:lvl w:ilvl="6">
      <w:start w:val="1"/>
      <w:numFmt w:val="decimal"/>
      <w:lvlText w:val="%1.%2.%3.%4.%5.%6.%7."/>
      <w:lvlJc w:val="left"/>
      <w:pPr>
        <w:ind w:left="6150" w:hanging="1440"/>
      </w:pPr>
      <w:rPr>
        <w:color w:val="000000"/>
      </w:rPr>
    </w:lvl>
    <w:lvl w:ilvl="7">
      <w:start w:val="1"/>
      <w:numFmt w:val="decimal"/>
      <w:lvlText w:val="%1.%2.%3.%4.%5.%6.%7.%8."/>
      <w:lvlJc w:val="left"/>
      <w:pPr>
        <w:ind w:left="6935" w:hanging="1440"/>
      </w:pPr>
      <w:rPr>
        <w:color w:val="000000"/>
      </w:rPr>
    </w:lvl>
    <w:lvl w:ilvl="8">
      <w:start w:val="1"/>
      <w:numFmt w:val="decimal"/>
      <w:lvlText w:val="%1.%2.%3.%4.%5.%6.%7.%8.%9."/>
      <w:lvlJc w:val="left"/>
      <w:pPr>
        <w:ind w:left="7720" w:hanging="1440"/>
      </w:pPr>
      <w:rPr>
        <w:color w:val="000000"/>
      </w:rPr>
    </w:lvl>
  </w:abstractNum>
  <w:abstractNum w:abstractNumId="10" w15:restartNumberingAfterBreak="0">
    <w:nsid w:val="7CF8179F"/>
    <w:multiLevelType w:val="multilevel"/>
    <w:tmpl w:val="DEACFA3E"/>
    <w:lvl w:ilvl="0">
      <w:start w:val="14"/>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num w:numId="1" w16cid:durableId="666245200">
    <w:abstractNumId w:val="8"/>
  </w:num>
  <w:num w:numId="2" w16cid:durableId="1488937409">
    <w:abstractNumId w:val="7"/>
  </w:num>
  <w:num w:numId="3" w16cid:durableId="387650875">
    <w:abstractNumId w:val="9"/>
  </w:num>
  <w:num w:numId="4" w16cid:durableId="1442528312">
    <w:abstractNumId w:val="5"/>
  </w:num>
  <w:num w:numId="5" w16cid:durableId="1291866461">
    <w:abstractNumId w:val="1"/>
  </w:num>
  <w:num w:numId="6" w16cid:durableId="2099979007">
    <w:abstractNumId w:val="2"/>
  </w:num>
  <w:num w:numId="7" w16cid:durableId="539166503">
    <w:abstractNumId w:val="3"/>
  </w:num>
  <w:num w:numId="8" w16cid:durableId="1559701953">
    <w:abstractNumId w:val="10"/>
  </w:num>
  <w:num w:numId="9" w16cid:durableId="1896696547">
    <w:abstractNumId w:val="6"/>
  </w:num>
  <w:num w:numId="10" w16cid:durableId="1091971923">
    <w:abstractNumId w:val="4"/>
  </w:num>
  <w:num w:numId="11" w16cid:durableId="7053257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59A6"/>
    <w:rsid w:val="00165431"/>
    <w:rsid w:val="00256AD0"/>
    <w:rsid w:val="002C0EE8"/>
    <w:rsid w:val="003159A6"/>
    <w:rsid w:val="008251B4"/>
    <w:rsid w:val="00AF2EC4"/>
    <w:rsid w:val="00D31F2B"/>
    <w:rsid w:val="00E3160A"/>
    <w:rsid w:val="00E36D6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9A177"/>
  <w15:docId w15:val="{2B6C396C-A732-456F-8992-0BDD495F9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2C2"/>
    <w:rPr>
      <w:rFonts w:eastAsia="Times New Roman" w:cs="Tahoma"/>
      <w:szCs w:val="24"/>
    </w:rPr>
  </w:style>
  <w:style w:type="paragraph" w:styleId="Ttulo1">
    <w:name w:val="heading 1"/>
    <w:basedOn w:val="Normal"/>
    <w:next w:val="Normal"/>
    <w:link w:val="Ttulo1Char"/>
    <w:uiPriority w:val="9"/>
    <w:qFormat/>
    <w:rsid w:val="00AC62C2"/>
    <w:pPr>
      <w:keepNext/>
      <w:jc w:val="center"/>
      <w:outlineLvl w:val="0"/>
    </w:pPr>
    <w:rPr>
      <w:rFonts w:ascii="Times New Roman" w:hAnsi="Times New Roman" w:cs="Times New Roman"/>
      <w:b/>
      <w:sz w:val="24"/>
      <w:szCs w:val="20"/>
    </w:rPr>
  </w:style>
  <w:style w:type="paragraph" w:styleId="Ttulo2">
    <w:name w:val="heading 2"/>
    <w:basedOn w:val="Normal"/>
    <w:next w:val="Normal"/>
    <w:link w:val="Ttulo2Char"/>
    <w:uiPriority w:val="9"/>
    <w:semiHidden/>
    <w:unhideWhenUsed/>
    <w:qFormat/>
    <w:rsid w:val="0057786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Cabealho">
    <w:name w:val="header"/>
    <w:basedOn w:val="Normal"/>
    <w:link w:val="CabealhoChar"/>
    <w:uiPriority w:val="99"/>
    <w:unhideWhenUsed/>
    <w:rsid w:val="00AC62C2"/>
    <w:pPr>
      <w:tabs>
        <w:tab w:val="center" w:pos="4252"/>
        <w:tab w:val="right" w:pos="8504"/>
      </w:tabs>
    </w:pPr>
  </w:style>
  <w:style w:type="character" w:customStyle="1" w:styleId="CabealhoChar">
    <w:name w:val="Cabeçalho Char"/>
    <w:basedOn w:val="Fontepargpadro"/>
    <w:link w:val="Cabealho"/>
    <w:uiPriority w:val="99"/>
    <w:rsid w:val="00AC62C2"/>
  </w:style>
  <w:style w:type="paragraph" w:styleId="Rodap">
    <w:name w:val="footer"/>
    <w:basedOn w:val="Normal"/>
    <w:link w:val="RodapChar"/>
    <w:uiPriority w:val="99"/>
    <w:unhideWhenUsed/>
    <w:rsid w:val="00AC62C2"/>
    <w:pPr>
      <w:tabs>
        <w:tab w:val="center" w:pos="4252"/>
        <w:tab w:val="right" w:pos="8504"/>
      </w:tabs>
    </w:pPr>
  </w:style>
  <w:style w:type="character" w:customStyle="1" w:styleId="RodapChar">
    <w:name w:val="Rodapé Char"/>
    <w:basedOn w:val="Fontepargpadro"/>
    <w:link w:val="Rodap"/>
    <w:uiPriority w:val="99"/>
    <w:rsid w:val="00AC62C2"/>
  </w:style>
  <w:style w:type="character" w:customStyle="1" w:styleId="Ttulo1Char">
    <w:name w:val="Título 1 Char"/>
    <w:basedOn w:val="Fontepargpadro"/>
    <w:link w:val="Ttulo1"/>
    <w:rsid w:val="00AC62C2"/>
    <w:rPr>
      <w:rFonts w:ascii="Times New Roman" w:eastAsia="Times New Roman" w:hAnsi="Times New Roman" w:cs="Times New Roman"/>
      <w:b/>
      <w:kern w:val="0"/>
      <w:sz w:val="24"/>
      <w:szCs w:val="20"/>
      <w:lang w:eastAsia="pt-BR"/>
    </w:rPr>
  </w:style>
  <w:style w:type="paragraph" w:customStyle="1" w:styleId="Default">
    <w:name w:val="Default"/>
    <w:rsid w:val="00AC62C2"/>
    <w:pPr>
      <w:autoSpaceDE w:val="0"/>
      <w:autoSpaceDN w:val="0"/>
      <w:adjustRightInd w:val="0"/>
    </w:pPr>
    <w:rPr>
      <w:rFonts w:ascii="Times New Roman" w:hAnsi="Times New Roman" w:cs="Times New Roman"/>
      <w:color w:val="000000"/>
      <w:sz w:val="24"/>
      <w:szCs w:val="24"/>
    </w:rPr>
  </w:style>
  <w:style w:type="table" w:styleId="Tabelacomgrade">
    <w:name w:val="Table Grid"/>
    <w:basedOn w:val="Tabelanormal"/>
    <w:uiPriority w:val="39"/>
    <w:rsid w:val="002535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253564"/>
    <w:rPr>
      <w:color w:val="000080"/>
      <w:u w:val="single"/>
    </w:rPr>
  </w:style>
  <w:style w:type="character" w:customStyle="1" w:styleId="MenoPendente1">
    <w:name w:val="Menção Pendente1"/>
    <w:basedOn w:val="Fontepargpadro"/>
    <w:uiPriority w:val="99"/>
    <w:semiHidden/>
    <w:unhideWhenUsed/>
    <w:rsid w:val="00253564"/>
    <w:rPr>
      <w:color w:val="605E5C"/>
      <w:shd w:val="clear" w:color="auto" w:fill="E1DFDD"/>
    </w:rPr>
  </w:style>
  <w:style w:type="paragraph" w:customStyle="1" w:styleId="PADRO">
    <w:name w:val="PADRÃO"/>
    <w:rsid w:val="0025356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aliases w:val="Segundo"/>
    <w:basedOn w:val="Normal"/>
    <w:link w:val="PargrafodaListaChar"/>
    <w:uiPriority w:val="1"/>
    <w:qFormat/>
    <w:rsid w:val="006D114D"/>
    <w:pPr>
      <w:ind w:left="720"/>
      <w:contextualSpacing/>
    </w:pPr>
  </w:style>
  <w:style w:type="character" w:customStyle="1" w:styleId="PargrafodaListaChar">
    <w:name w:val="Parágrafo da Lista Char"/>
    <w:aliases w:val="Segundo Char"/>
    <w:link w:val="PargrafodaLista"/>
    <w:uiPriority w:val="34"/>
    <w:locked/>
    <w:rsid w:val="00471A5F"/>
    <w:rPr>
      <w:rFonts w:ascii="Arial" w:eastAsia="Times New Roman" w:hAnsi="Arial" w:cs="Tahoma"/>
      <w:kern w:val="0"/>
      <w:sz w:val="20"/>
      <w:szCs w:val="24"/>
      <w:lang w:eastAsia="pt-BR"/>
    </w:rPr>
  </w:style>
  <w:style w:type="paragraph" w:customStyle="1" w:styleId="Nivel2">
    <w:name w:val="Nivel 2"/>
    <w:qFormat/>
    <w:rsid w:val="001D6EBF"/>
    <w:pPr>
      <w:numPr>
        <w:ilvl w:val="1"/>
        <w:numId w:val="4"/>
      </w:numPr>
      <w:spacing w:before="120" w:after="120" w:line="276" w:lineRule="auto"/>
      <w:jc w:val="both"/>
    </w:pPr>
    <w:rPr>
      <w:rFonts w:ascii="Ecofont_Spranq_eco_Sans" w:eastAsia="Arial Unicode MS" w:hAnsi="Ecofont_Spranq_eco_Sans" w:cs="Times New Roman"/>
    </w:rPr>
  </w:style>
  <w:style w:type="paragraph" w:customStyle="1" w:styleId="Nivel1">
    <w:name w:val="Nivel 1"/>
    <w:basedOn w:val="Nivel2"/>
    <w:next w:val="Nivel2"/>
    <w:qFormat/>
    <w:rsid w:val="001D6EBF"/>
    <w:pPr>
      <w:numPr>
        <w:ilvl w:val="0"/>
      </w:numPr>
    </w:pPr>
    <w:rPr>
      <w:rFonts w:cs="Arial"/>
      <w:b/>
    </w:rPr>
  </w:style>
  <w:style w:type="paragraph" w:customStyle="1" w:styleId="Nivel3">
    <w:name w:val="Nivel 3"/>
    <w:basedOn w:val="Nivel2"/>
    <w:qFormat/>
    <w:rsid w:val="001D6EBF"/>
    <w:pPr>
      <w:numPr>
        <w:ilvl w:val="2"/>
      </w:numPr>
    </w:pPr>
    <w:rPr>
      <w:rFonts w:cs="Arial"/>
      <w:color w:val="000000"/>
    </w:rPr>
  </w:style>
  <w:style w:type="paragraph" w:customStyle="1" w:styleId="Nivel4">
    <w:name w:val="Nivel 4"/>
    <w:basedOn w:val="Nivel3"/>
    <w:link w:val="Nivel4Char"/>
    <w:qFormat/>
    <w:rsid w:val="001D6EBF"/>
    <w:pPr>
      <w:numPr>
        <w:ilvl w:val="3"/>
      </w:numPr>
    </w:pPr>
    <w:rPr>
      <w:color w:val="auto"/>
    </w:rPr>
  </w:style>
  <w:style w:type="paragraph" w:customStyle="1" w:styleId="Nivel5">
    <w:name w:val="Nivel 5"/>
    <w:basedOn w:val="Nivel4"/>
    <w:qFormat/>
    <w:rsid w:val="001D6EBF"/>
    <w:pPr>
      <w:numPr>
        <w:ilvl w:val="4"/>
      </w:numPr>
      <w:tabs>
        <w:tab w:val="num" w:pos="360"/>
      </w:tabs>
    </w:pPr>
  </w:style>
  <w:style w:type="character" w:customStyle="1" w:styleId="Nivel4Char">
    <w:name w:val="Nivel 4 Char"/>
    <w:basedOn w:val="Fontepargpadro"/>
    <w:link w:val="Nivel4"/>
    <w:rsid w:val="001D6EBF"/>
    <w:rPr>
      <w:rFonts w:ascii="Ecofont_Spranq_eco_Sans" w:eastAsia="Arial Unicode MS" w:hAnsi="Ecofont_Spranq_eco_Sans" w:cs="Arial"/>
      <w:kern w:val="0"/>
      <w:sz w:val="20"/>
      <w:szCs w:val="20"/>
      <w:lang w:eastAsia="pt-BR"/>
    </w:rPr>
  </w:style>
  <w:style w:type="paragraph" w:customStyle="1" w:styleId="pf0">
    <w:name w:val="pf0"/>
    <w:basedOn w:val="Normal"/>
    <w:rsid w:val="001D6EBF"/>
    <w:pPr>
      <w:spacing w:before="100" w:beforeAutospacing="1" w:after="100" w:afterAutospacing="1"/>
    </w:pPr>
    <w:rPr>
      <w:rFonts w:ascii="Times New Roman" w:hAnsi="Times New Roman" w:cs="Times New Roman"/>
      <w:sz w:val="24"/>
    </w:rPr>
  </w:style>
  <w:style w:type="character" w:customStyle="1" w:styleId="cf01">
    <w:name w:val="cf01"/>
    <w:basedOn w:val="Fontepargpadro"/>
    <w:rsid w:val="001D6EBF"/>
    <w:rPr>
      <w:rFonts w:ascii="Segoe UI" w:hAnsi="Segoe UI" w:cs="Segoe UI" w:hint="default"/>
      <w:b/>
      <w:bCs/>
      <w:i/>
      <w:iCs/>
      <w:sz w:val="18"/>
      <w:szCs w:val="18"/>
    </w:rPr>
  </w:style>
  <w:style w:type="character" w:customStyle="1" w:styleId="cf11">
    <w:name w:val="cf11"/>
    <w:basedOn w:val="Fontepargpadro"/>
    <w:rsid w:val="001D6EBF"/>
    <w:rPr>
      <w:rFonts w:ascii="Segoe UI" w:hAnsi="Segoe UI" w:cs="Segoe UI" w:hint="default"/>
      <w:i/>
      <w:iCs/>
      <w:sz w:val="18"/>
      <w:szCs w:val="18"/>
    </w:rPr>
  </w:style>
  <w:style w:type="paragraph" w:styleId="Corpodetexto">
    <w:name w:val="Body Text"/>
    <w:basedOn w:val="Normal"/>
    <w:link w:val="CorpodetextoChar"/>
    <w:uiPriority w:val="1"/>
    <w:qFormat/>
    <w:rsid w:val="00140F12"/>
    <w:pPr>
      <w:widowControl w:val="0"/>
      <w:autoSpaceDE w:val="0"/>
      <w:autoSpaceDN w:val="0"/>
      <w:ind w:left="220"/>
    </w:pPr>
    <w:rPr>
      <w:rFonts w:ascii="Times New Roman" w:hAnsi="Times New Roman" w:cs="Times New Roman"/>
      <w:sz w:val="24"/>
      <w:lang w:val="pt-PT" w:eastAsia="en-US"/>
    </w:rPr>
  </w:style>
  <w:style w:type="character" w:customStyle="1" w:styleId="CorpodetextoChar">
    <w:name w:val="Corpo de texto Char"/>
    <w:basedOn w:val="Fontepargpadro"/>
    <w:link w:val="Corpodetexto"/>
    <w:uiPriority w:val="1"/>
    <w:rsid w:val="00140F12"/>
    <w:rPr>
      <w:rFonts w:ascii="Times New Roman" w:eastAsia="Times New Roman" w:hAnsi="Times New Roman" w:cs="Times New Roman"/>
      <w:kern w:val="0"/>
      <w:sz w:val="24"/>
      <w:szCs w:val="24"/>
      <w:lang w:val="pt-PT"/>
    </w:rPr>
  </w:style>
  <w:style w:type="paragraph" w:customStyle="1" w:styleId="corpo">
    <w:name w:val="corpo"/>
    <w:basedOn w:val="Normal"/>
    <w:rsid w:val="00DC57C3"/>
    <w:pPr>
      <w:suppressAutoHyphens/>
      <w:spacing w:before="280" w:after="280"/>
    </w:pPr>
    <w:rPr>
      <w:rFonts w:ascii="Times New Roman" w:hAnsi="Times New Roman" w:cs="Times New Roman"/>
      <w:sz w:val="24"/>
      <w:lang w:eastAsia="ar-SA"/>
    </w:rPr>
  </w:style>
  <w:style w:type="character" w:customStyle="1" w:styleId="Ttulo2Char">
    <w:name w:val="Título 2 Char"/>
    <w:basedOn w:val="Fontepargpadro"/>
    <w:link w:val="Ttulo2"/>
    <w:uiPriority w:val="9"/>
    <w:rsid w:val="00577864"/>
    <w:rPr>
      <w:rFonts w:asciiTheme="majorHAnsi" w:eastAsiaTheme="majorEastAsia" w:hAnsiTheme="majorHAnsi" w:cstheme="majorBidi"/>
      <w:color w:val="2F5496" w:themeColor="accent1" w:themeShade="BF"/>
      <w:kern w:val="0"/>
      <w:sz w:val="26"/>
      <w:szCs w:val="26"/>
      <w:lang w:eastAsia="pt-BR"/>
    </w:rPr>
  </w:style>
  <w:style w:type="paragraph" w:styleId="NormalWeb">
    <w:name w:val="Normal (Web)"/>
    <w:basedOn w:val="Normal"/>
    <w:uiPriority w:val="99"/>
    <w:unhideWhenUsed/>
    <w:rsid w:val="00577864"/>
    <w:pPr>
      <w:spacing w:before="100" w:beforeAutospacing="1" w:after="100" w:afterAutospacing="1"/>
    </w:pPr>
    <w:rPr>
      <w:rFonts w:ascii="Times New Roman" w:hAnsi="Times New Roman" w:cs="Times New Roman"/>
      <w:sz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08" w:type="dxa"/>
        <w:right w:w="108" w:type="dxa"/>
      </w:tblCellMar>
    </w:tblPr>
  </w:style>
  <w:style w:type="table" w:customStyle="1" w:styleId="a0">
    <w:basedOn w:val="TableNormal1"/>
    <w:tblPr>
      <w:tblStyleRowBandSize w:val="1"/>
      <w:tblStyleColBandSize w:val="1"/>
      <w:tblCellMar>
        <w:top w:w="100" w:type="dxa"/>
        <w:left w:w="100" w:type="dxa"/>
        <w:bottom w:w="100" w:type="dxa"/>
        <w:right w:w="100" w:type="dxa"/>
      </w:tblCellMar>
    </w:tblPr>
  </w:style>
  <w:style w:type="table" w:customStyle="1" w:styleId="a1">
    <w:basedOn w:val="TableNormal1"/>
    <w:tblPr>
      <w:tblStyleRowBandSize w:val="1"/>
      <w:tblStyleColBandSize w:val="1"/>
      <w:tblCellMar>
        <w:left w:w="108" w:type="dxa"/>
        <w:right w:w="108" w:type="dxa"/>
      </w:tblCellMar>
    </w:tblPr>
  </w:style>
  <w:style w:type="table" w:customStyle="1" w:styleId="a2">
    <w:basedOn w:val="TableNormal1"/>
    <w:tblPr>
      <w:tblStyleRowBandSize w:val="1"/>
      <w:tblStyleColBandSize w:val="1"/>
      <w:tblCellMar>
        <w:left w:w="108" w:type="dxa"/>
        <w:right w:w="108" w:type="dxa"/>
      </w:tblCellMar>
    </w:tblPr>
  </w:style>
  <w:style w:type="table" w:customStyle="1" w:styleId="a3">
    <w:basedOn w:val="TableNormal1"/>
    <w:tblPr>
      <w:tblStyleRowBandSize w:val="1"/>
      <w:tblStyleColBandSize w:val="1"/>
      <w:tblCellMar>
        <w:left w:w="108" w:type="dxa"/>
        <w:right w:w="108" w:type="dxa"/>
      </w:tblCellMar>
    </w:tblPr>
  </w:style>
  <w:style w:type="table" w:customStyle="1" w:styleId="a4">
    <w:basedOn w:val="TableNormal1"/>
    <w:tblPr>
      <w:tblStyleRowBandSize w:val="1"/>
      <w:tblStyleColBandSize w:val="1"/>
      <w:tblCellMar>
        <w:left w:w="108" w:type="dxa"/>
        <w:right w:w="108" w:type="dxa"/>
      </w:tblCellMar>
    </w:tblPr>
  </w:style>
  <w:style w:type="table" w:customStyle="1" w:styleId="a5">
    <w:basedOn w:val="TableNormal1"/>
    <w:tblPr>
      <w:tblStyleRowBandSize w:val="1"/>
      <w:tblStyleColBandSize w:val="1"/>
      <w:tblCellMar>
        <w:top w:w="60" w:type="dxa"/>
        <w:left w:w="60" w:type="dxa"/>
        <w:bottom w:w="60" w:type="dxa"/>
        <w:right w:w="60" w:type="dxa"/>
      </w:tblCellMar>
    </w:tblPr>
  </w:style>
  <w:style w:type="table" w:customStyle="1" w:styleId="a6">
    <w:basedOn w:val="TableNormal1"/>
    <w:tblPr>
      <w:tblStyleRowBandSize w:val="1"/>
      <w:tblStyleColBandSize w:val="1"/>
      <w:tblCellMar>
        <w:top w:w="100" w:type="dxa"/>
        <w:left w:w="100" w:type="dxa"/>
        <w:bottom w:w="100" w:type="dxa"/>
        <w:right w:w="100" w:type="dxa"/>
      </w:tblCellMar>
    </w:tblPr>
  </w:style>
  <w:style w:type="table" w:customStyle="1" w:styleId="a7">
    <w:basedOn w:val="TableNormal1"/>
    <w:tblPr>
      <w:tblStyleRowBandSize w:val="1"/>
      <w:tblStyleColBandSize w:val="1"/>
      <w:tblCellMar>
        <w:top w:w="60" w:type="dxa"/>
        <w:left w:w="60" w:type="dxa"/>
        <w:bottom w:w="60" w:type="dxa"/>
        <w:right w:w="60" w:type="dxa"/>
      </w:tblCellMar>
    </w:tblPr>
  </w:style>
  <w:style w:type="table" w:customStyle="1" w:styleId="a8">
    <w:basedOn w:val="TableNormal1"/>
    <w:tblPr>
      <w:tblStyleRowBandSize w:val="1"/>
      <w:tblStyleColBandSize w:val="1"/>
      <w:tblCellMar>
        <w:top w:w="60" w:type="dxa"/>
        <w:left w:w="60" w:type="dxa"/>
        <w:bottom w:w="60" w:type="dxa"/>
        <w:right w:w="60" w:type="dxa"/>
      </w:tblCellMar>
    </w:tblPr>
  </w:style>
  <w:style w:type="table" w:customStyle="1" w:styleId="a9">
    <w:basedOn w:val="TableNormal1"/>
    <w:tblPr>
      <w:tblStyleRowBandSize w:val="1"/>
      <w:tblStyleColBandSize w:val="1"/>
      <w:tblCellMar>
        <w:left w:w="108" w:type="dxa"/>
        <w:right w:w="108" w:type="dxa"/>
      </w:tblCellMar>
    </w:tblPr>
  </w:style>
  <w:style w:type="table" w:customStyle="1" w:styleId="aa">
    <w:basedOn w:val="TableNormal1"/>
    <w:tblPr>
      <w:tblStyleRowBandSize w:val="1"/>
      <w:tblStyleColBandSize w:val="1"/>
      <w:tblCellMar>
        <w:top w:w="100" w:type="dxa"/>
        <w:left w:w="100" w:type="dxa"/>
        <w:bottom w:w="100" w:type="dxa"/>
        <w:right w:w="100" w:type="dxa"/>
      </w:tblCellMar>
    </w:tblPr>
  </w:style>
  <w:style w:type="table" w:customStyle="1" w:styleId="ab">
    <w:basedOn w:val="TableNormal1"/>
    <w:tblPr>
      <w:tblStyleRowBandSize w:val="1"/>
      <w:tblStyleColBandSize w:val="1"/>
      <w:tblCellMar>
        <w:left w:w="108" w:type="dxa"/>
        <w:right w:w="108" w:type="dxa"/>
      </w:tblCellMar>
    </w:tblPr>
  </w:style>
  <w:style w:type="table" w:customStyle="1" w:styleId="ac">
    <w:basedOn w:val="TableNormal1"/>
    <w:tblPr>
      <w:tblStyleRowBandSize w:val="1"/>
      <w:tblStyleColBandSize w:val="1"/>
      <w:tblCellMar>
        <w:left w:w="108" w:type="dxa"/>
        <w:right w:w="108" w:type="dxa"/>
      </w:tblCellMar>
    </w:tblPr>
  </w:style>
  <w:style w:type="table" w:customStyle="1" w:styleId="ad">
    <w:basedOn w:val="TableNormal1"/>
    <w:tblPr>
      <w:tblStyleRowBandSize w:val="1"/>
      <w:tblStyleColBandSize w:val="1"/>
      <w:tblCellMar>
        <w:left w:w="108" w:type="dxa"/>
        <w:right w:w="108" w:type="dxa"/>
      </w:tblCellMar>
    </w:tblPr>
  </w:style>
  <w:style w:type="table" w:customStyle="1" w:styleId="ae">
    <w:basedOn w:val="TableNormal1"/>
    <w:tblPr>
      <w:tblStyleRowBandSize w:val="1"/>
      <w:tblStyleColBandSize w:val="1"/>
      <w:tblCellMar>
        <w:left w:w="108" w:type="dxa"/>
        <w:right w:w="108" w:type="dxa"/>
      </w:tblCellMar>
    </w:tblPr>
  </w:style>
  <w:style w:type="table" w:customStyle="1" w:styleId="af">
    <w:basedOn w:val="TableNormal1"/>
    <w:tblPr>
      <w:tblStyleRowBandSize w:val="1"/>
      <w:tblStyleColBandSize w:val="1"/>
      <w:tblCellMar>
        <w:top w:w="60" w:type="dxa"/>
        <w:left w:w="60" w:type="dxa"/>
        <w:bottom w:w="60" w:type="dxa"/>
        <w:right w:w="60" w:type="dxa"/>
      </w:tblCellMar>
    </w:tblPr>
  </w:style>
  <w:style w:type="table" w:customStyle="1" w:styleId="af0">
    <w:basedOn w:val="TableNormal1"/>
    <w:tblPr>
      <w:tblStyleRowBandSize w:val="1"/>
      <w:tblStyleColBandSize w:val="1"/>
      <w:tblCellMar>
        <w:top w:w="100" w:type="dxa"/>
        <w:left w:w="100" w:type="dxa"/>
        <w:bottom w:w="100" w:type="dxa"/>
        <w:right w:w="100" w:type="dxa"/>
      </w:tblCellMar>
    </w:tblPr>
  </w:style>
  <w:style w:type="table" w:customStyle="1" w:styleId="af1">
    <w:basedOn w:val="TableNormal1"/>
    <w:tblPr>
      <w:tblStyleRowBandSize w:val="1"/>
      <w:tblStyleColBandSize w:val="1"/>
      <w:tblCellMar>
        <w:top w:w="60" w:type="dxa"/>
        <w:left w:w="60" w:type="dxa"/>
        <w:bottom w:w="60" w:type="dxa"/>
        <w:right w:w="60" w:type="dxa"/>
      </w:tblCellMar>
    </w:tblPr>
  </w:style>
  <w:style w:type="table" w:customStyle="1" w:styleId="af2">
    <w:basedOn w:val="TableNormal1"/>
    <w:tblPr>
      <w:tblStyleRowBandSize w:val="1"/>
      <w:tblStyleColBandSize w:val="1"/>
      <w:tblCellMar>
        <w:top w:w="60" w:type="dxa"/>
        <w:left w:w="60" w:type="dxa"/>
        <w:bottom w:w="60" w:type="dxa"/>
        <w:right w:w="60" w:type="dxa"/>
      </w:tblCellMar>
    </w:tblPr>
  </w:style>
  <w:style w:type="table" w:customStyle="1" w:styleId="af3">
    <w:basedOn w:val="TableNormal1"/>
    <w:tblPr>
      <w:tblStyleRowBandSize w:val="1"/>
      <w:tblStyleColBandSize w:val="1"/>
      <w:tblCellMar>
        <w:left w:w="108" w:type="dxa"/>
        <w:right w:w="108" w:type="dxa"/>
      </w:tblCellMar>
    </w:tblPr>
  </w:style>
  <w:style w:type="table" w:customStyle="1" w:styleId="af4">
    <w:basedOn w:val="TableNormal1"/>
    <w:tblPr>
      <w:tblStyleRowBandSize w:val="1"/>
      <w:tblStyleColBandSize w:val="1"/>
      <w:tblCellMar>
        <w:top w:w="100" w:type="dxa"/>
        <w:left w:w="100" w:type="dxa"/>
        <w:bottom w:w="100" w:type="dxa"/>
        <w:right w:w="100" w:type="dxa"/>
      </w:tblCellMar>
    </w:tblPr>
  </w:style>
  <w:style w:type="table" w:customStyle="1" w:styleId="af5">
    <w:basedOn w:val="TableNormal1"/>
    <w:tblPr>
      <w:tblStyleRowBandSize w:val="1"/>
      <w:tblStyleColBandSize w:val="1"/>
      <w:tblCellMar>
        <w:left w:w="108" w:type="dxa"/>
        <w:right w:w="108" w:type="dxa"/>
      </w:tblCellMar>
    </w:tblPr>
  </w:style>
  <w:style w:type="table" w:customStyle="1" w:styleId="af6">
    <w:basedOn w:val="TableNormal1"/>
    <w:tblPr>
      <w:tblStyleRowBandSize w:val="1"/>
      <w:tblStyleColBandSize w:val="1"/>
      <w:tblCellMar>
        <w:left w:w="108" w:type="dxa"/>
        <w:right w:w="108" w:type="dxa"/>
      </w:tblCellMar>
    </w:tblPr>
  </w:style>
  <w:style w:type="table" w:customStyle="1" w:styleId="af7">
    <w:basedOn w:val="TableNormal1"/>
    <w:tblPr>
      <w:tblStyleRowBandSize w:val="1"/>
      <w:tblStyleColBandSize w:val="1"/>
      <w:tblCellMar>
        <w:left w:w="108" w:type="dxa"/>
        <w:right w:w="108" w:type="dxa"/>
      </w:tblCellMar>
    </w:tblPr>
  </w:style>
  <w:style w:type="table" w:customStyle="1" w:styleId="af8">
    <w:basedOn w:val="TableNormal1"/>
    <w:tblPr>
      <w:tblStyleRowBandSize w:val="1"/>
      <w:tblStyleColBandSize w:val="1"/>
      <w:tblCellMar>
        <w:left w:w="108" w:type="dxa"/>
        <w:right w:w="108" w:type="dxa"/>
      </w:tblCellMar>
    </w:tblPr>
  </w:style>
  <w:style w:type="table" w:customStyle="1" w:styleId="af9">
    <w:basedOn w:val="TableNormal1"/>
    <w:tblPr>
      <w:tblStyleRowBandSize w:val="1"/>
      <w:tblStyleColBandSize w:val="1"/>
      <w:tblCellMar>
        <w:top w:w="60" w:type="dxa"/>
        <w:left w:w="60" w:type="dxa"/>
        <w:bottom w:w="60" w:type="dxa"/>
        <w:right w:w="60" w:type="dxa"/>
      </w:tblCellMar>
    </w:tblPr>
  </w:style>
  <w:style w:type="table" w:customStyle="1" w:styleId="afa">
    <w:basedOn w:val="TableNormal1"/>
    <w:tblPr>
      <w:tblStyleRowBandSize w:val="1"/>
      <w:tblStyleColBandSize w:val="1"/>
      <w:tblCellMar>
        <w:top w:w="100" w:type="dxa"/>
        <w:left w:w="100" w:type="dxa"/>
        <w:bottom w:w="100" w:type="dxa"/>
        <w:right w:w="100" w:type="dxa"/>
      </w:tblCellMar>
    </w:tblPr>
  </w:style>
  <w:style w:type="table" w:customStyle="1" w:styleId="afb">
    <w:basedOn w:val="TableNormal1"/>
    <w:tblPr>
      <w:tblStyleRowBandSize w:val="1"/>
      <w:tblStyleColBandSize w:val="1"/>
      <w:tblCellMar>
        <w:top w:w="60" w:type="dxa"/>
        <w:left w:w="60" w:type="dxa"/>
        <w:bottom w:w="60" w:type="dxa"/>
        <w:right w:w="60" w:type="dxa"/>
      </w:tblCellMar>
    </w:tblPr>
  </w:style>
  <w:style w:type="table" w:customStyle="1" w:styleId="afc">
    <w:basedOn w:val="TableNormal1"/>
    <w:tblPr>
      <w:tblStyleRowBandSize w:val="1"/>
      <w:tblStyleColBandSize w:val="1"/>
      <w:tblCellMar>
        <w:top w:w="60" w:type="dxa"/>
        <w:left w:w="60" w:type="dxa"/>
        <w:bottom w:w="60" w:type="dxa"/>
        <w:right w:w="6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santabranca.sp.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ovobbmnet.com.br/?gclid=EAIaIQobChMI1seoiLXA6gIVUYCRCh2jMQkvEAAYASAAEgKS7fD_Bw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ncp.gov.br/app/editais?q=&amp;status=recebendo_proposta&amp;pagina=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antabranca.sp.gov.br/diario-oficial/" TargetMode="External"/><Relationship Id="rId4" Type="http://schemas.openxmlformats.org/officeDocument/2006/relationships/settings" Target="settings.xml"/><Relationship Id="rId9" Type="http://schemas.openxmlformats.org/officeDocument/2006/relationships/hyperlink" Target="http://santabranca.sp.gov.br/licitacoes/"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Am3BUO+cZOaiPcFxtQPv+hX6eQ==">CgMxLjAaHwoBMBIaChgICVIUChJ0YWJsZS4zcTkxbnk1ZG1wZHAaHwoBMRIaChgICVIUChJ0YWJsZS50MDlnYmI5ZXZxNmUaHwoBMhIaChgICVIUChJ0YWJsZS44MzdyMGlsbGtpZHoaHwoBMxIaChgICVIUChJ0YWJsZS5qazVxOWVwNDNreDQyCGguZ2pkZ3hzMgloLjMwajB6bGwyCWguMWZvYjl0ZTIJaC4zem55c2g3MgloLjJldDkycDA4AHIhMTFYWXZpdkFTOTd4S0gzMWNhcXJVYlV3VE5yS2pFNVd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25</Pages>
  <Words>8853</Words>
  <Characters>47808</Characters>
  <Application>Microsoft Office Word</Application>
  <DocSecurity>0</DocSecurity>
  <Lines>398</Lines>
  <Paragraphs>113</Paragraphs>
  <ScaleCrop>false</ScaleCrop>
  <Company/>
  <LinksUpToDate>false</LinksUpToDate>
  <CharactersWithSpaces>56548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Setor de Licitação Prefeitura Municipal de Santa Branca</dc:creator>
  <cp:lastModifiedBy>nombre2024@outlook.com.br</cp:lastModifiedBy>
  <cp:revision>5</cp:revision>
  <dcterms:created xsi:type="dcterms:W3CDTF">2024-07-30T13:20:00Z</dcterms:created>
  <dcterms:modified xsi:type="dcterms:W3CDTF">2025-02-20T18:34:00Z</dcterms:modified>
</cp:coreProperties>
</file>