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E8FDFC6" w14:textId="308B6A5B" w:rsidR="002E3755" w:rsidRPr="001F4329" w:rsidRDefault="002E3755" w:rsidP="002E3755">
      <w:pPr>
        <w:spacing w:line="276" w:lineRule="auto"/>
        <w:jc w:val="center"/>
        <w:rPr>
          <w:b/>
          <w:color w:val="4472C4"/>
        </w:rPr>
      </w:pPr>
      <w:r w:rsidRPr="001F4329">
        <w:rPr>
          <w:b/>
        </w:rPr>
        <w:t xml:space="preserve">EDITAL </w:t>
      </w:r>
      <w:r w:rsidRPr="001F4329">
        <w:rPr>
          <w:b/>
          <w:color w:val="000000"/>
        </w:rPr>
        <w:t xml:space="preserve">DE DISPENSA ELETRÔNICA </w:t>
      </w:r>
      <w:r w:rsidRPr="001F4329">
        <w:rPr>
          <w:b/>
        </w:rPr>
        <w:t xml:space="preserve">Nº </w:t>
      </w:r>
      <w:r w:rsidR="00724772" w:rsidRPr="001F4329">
        <w:rPr>
          <w:b/>
        </w:rPr>
        <w:t>16</w:t>
      </w:r>
      <w:r w:rsidR="00540D65" w:rsidRPr="001F4329">
        <w:rPr>
          <w:b/>
        </w:rPr>
        <w:t>7</w:t>
      </w:r>
      <w:r w:rsidR="00724772" w:rsidRPr="001F4329">
        <w:rPr>
          <w:b/>
        </w:rPr>
        <w:t>/</w:t>
      </w:r>
      <w:r w:rsidRPr="001F4329">
        <w:rPr>
          <w:b/>
        </w:rPr>
        <w:t>2025</w:t>
      </w:r>
    </w:p>
    <w:p w14:paraId="7088B3A0" w14:textId="77777777" w:rsidR="002E3755" w:rsidRPr="001F4329" w:rsidRDefault="002E3755" w:rsidP="002E3755">
      <w:pPr>
        <w:spacing w:line="276" w:lineRule="auto"/>
        <w:jc w:val="center"/>
        <w:rPr>
          <w:b/>
        </w:rPr>
      </w:pPr>
      <w:r w:rsidRPr="001F4329">
        <w:rPr>
          <w:b/>
          <w:color w:val="000000"/>
        </w:rPr>
        <w:t xml:space="preserve">DISPENSA DE LICITAÇÃO - PROCESSO Nº </w:t>
      </w:r>
      <w:r w:rsidRPr="001F4329">
        <w:rPr>
          <w:b/>
        </w:rPr>
        <w:t>501/2025</w:t>
      </w:r>
    </w:p>
    <w:p w14:paraId="76DD4D30" w14:textId="77777777" w:rsidR="002E3755" w:rsidRPr="001F4329" w:rsidRDefault="002E3755" w:rsidP="00540D65">
      <w:pPr>
        <w:pBdr>
          <w:top w:val="nil"/>
          <w:left w:val="nil"/>
          <w:bottom w:val="nil"/>
          <w:right w:val="nil"/>
          <w:between w:val="nil"/>
        </w:pBdr>
        <w:spacing w:line="276" w:lineRule="auto"/>
        <w:jc w:val="both"/>
        <w:rPr>
          <w:color w:val="000000"/>
        </w:rPr>
      </w:pPr>
    </w:p>
    <w:p w14:paraId="680211FF" w14:textId="77777777" w:rsidR="00540D65" w:rsidRPr="00540D65" w:rsidRDefault="00540D65" w:rsidP="00540D65">
      <w:pPr>
        <w:spacing w:line="276" w:lineRule="auto"/>
        <w:jc w:val="both"/>
        <w:rPr>
          <w:color w:val="000000"/>
        </w:rPr>
      </w:pPr>
      <w:r w:rsidRPr="00540D65">
        <w:rPr>
          <w:b/>
          <w:bCs/>
          <w:color w:val="000000"/>
        </w:rPr>
        <w:t>1. PREÂMBULO</w:t>
      </w:r>
    </w:p>
    <w:p w14:paraId="32795B00" w14:textId="77777777" w:rsidR="00540D65" w:rsidRPr="001F4329" w:rsidRDefault="00540D65" w:rsidP="00540D65">
      <w:pPr>
        <w:spacing w:line="276" w:lineRule="auto"/>
        <w:jc w:val="both"/>
        <w:rPr>
          <w:color w:val="000000"/>
        </w:rPr>
      </w:pPr>
      <w:r w:rsidRPr="00540D65">
        <w:rPr>
          <w:color w:val="000000"/>
        </w:rPr>
        <w:t> </w:t>
      </w:r>
    </w:p>
    <w:p w14:paraId="47FD821B" w14:textId="77777777" w:rsidR="00540D65" w:rsidRPr="00540D65" w:rsidRDefault="00540D65" w:rsidP="00540D65">
      <w:pPr>
        <w:spacing w:line="276" w:lineRule="auto"/>
        <w:jc w:val="both"/>
        <w:rPr>
          <w:color w:val="000000"/>
        </w:rPr>
      </w:pPr>
      <w:r w:rsidRPr="00540D65">
        <w:rPr>
          <w:color w:val="000000"/>
        </w:rPr>
        <w:t>1.1. Torna-se público que o </w:t>
      </w:r>
      <w:r w:rsidRPr="00540D65">
        <w:rPr>
          <w:b/>
          <w:bCs/>
          <w:color w:val="000000"/>
        </w:rPr>
        <w:t>MUNICÍPIO DE SANTA BRANCA,</w:t>
      </w:r>
      <w:r w:rsidRPr="00540D65">
        <w:rPr>
          <w:color w:val="000000"/>
        </w:rPr>
        <w:t> no uso de suas atribuições legais, realizará Dispensa Eletrônica, com critério de julgamento </w:t>
      </w:r>
      <w:r w:rsidRPr="00540D65">
        <w:rPr>
          <w:b/>
          <w:bCs/>
          <w:color w:val="000000"/>
        </w:rPr>
        <w:t>MENOR PREÇO POR ITEM</w:t>
      </w:r>
      <w:r w:rsidRPr="00540D65">
        <w:rPr>
          <w:color w:val="000000"/>
        </w:rPr>
        <w:t>, na hipótese do art. 75, inciso II, nos termos da Lei nº 14.133, de 1º de abril de 2021, Decreto Municipal nº 437/2024 e demais legislações aplicáveis.</w:t>
      </w:r>
    </w:p>
    <w:p w14:paraId="6375257D" w14:textId="77777777" w:rsidR="00540D65" w:rsidRPr="00540D65" w:rsidRDefault="00540D65" w:rsidP="00540D65">
      <w:pPr>
        <w:spacing w:line="276" w:lineRule="auto"/>
        <w:jc w:val="both"/>
        <w:rPr>
          <w:color w:val="000000"/>
        </w:rPr>
      </w:pPr>
      <w:r w:rsidRPr="00540D65">
        <w:rPr>
          <w:color w:val="000000"/>
        </w:rPr>
        <w:t>1.2. O procedimento será processado e julgado em conformidade com a Lei Federal nº 14.133/2021 e exigências estabelecidas neste Aviso de Contratação Direta, conforme os critérios e procedimentos a seguir definidos, objetivando obter a melhor proposta, observadas as datas e horários discriminados a seguir:</w:t>
      </w:r>
    </w:p>
    <w:p w14:paraId="202C2AE4" w14:textId="77777777" w:rsidR="00540D65" w:rsidRPr="00540D65" w:rsidRDefault="00540D65" w:rsidP="00540D65">
      <w:pPr>
        <w:spacing w:line="276" w:lineRule="auto"/>
        <w:jc w:val="both"/>
        <w:rPr>
          <w:color w:val="000000"/>
        </w:rPr>
      </w:pPr>
      <w:r w:rsidRPr="00540D65">
        <w:rPr>
          <w:color w:val="000000"/>
        </w:rPr>
        <w:t> </w:t>
      </w:r>
    </w:p>
    <w:p w14:paraId="688CAFD0" w14:textId="734D4F1C" w:rsidR="00540D65" w:rsidRPr="00540D65" w:rsidRDefault="00540D65" w:rsidP="00540D65">
      <w:pPr>
        <w:spacing w:line="276" w:lineRule="auto"/>
        <w:jc w:val="both"/>
        <w:rPr>
          <w:color w:val="000000"/>
        </w:rPr>
      </w:pPr>
      <w:r w:rsidRPr="00540D65">
        <w:rPr>
          <w:color w:val="000000"/>
        </w:rPr>
        <w:t>1.3. Informações</w:t>
      </w:r>
    </w:p>
    <w:p w14:paraId="7841BD7D" w14:textId="77777777" w:rsidR="00540D65" w:rsidRPr="00540D65" w:rsidRDefault="00540D65" w:rsidP="00540D65">
      <w:pPr>
        <w:spacing w:line="276" w:lineRule="auto"/>
        <w:jc w:val="both"/>
        <w:rPr>
          <w:color w:val="000000"/>
        </w:rPr>
      </w:pPr>
      <w:r w:rsidRPr="00540D65">
        <w:rPr>
          <w:color w:val="000000"/>
        </w:rPr>
        <w:t>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9338"/>
      </w:tblGrid>
      <w:tr w:rsidR="00540D65" w:rsidRPr="00540D65" w14:paraId="5BAA9780" w14:textId="77777777" w:rsidTr="00540D65">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D0F5914" w14:textId="77777777" w:rsidR="00540D65" w:rsidRPr="00540D65" w:rsidRDefault="00540D65" w:rsidP="00540D65">
            <w:pPr>
              <w:spacing w:line="276" w:lineRule="auto"/>
              <w:jc w:val="both"/>
              <w:rPr>
                <w:color w:val="000000"/>
              </w:rPr>
            </w:pPr>
            <w:r w:rsidRPr="00540D65">
              <w:rPr>
                <w:b/>
                <w:bCs/>
                <w:color w:val="000000"/>
              </w:rPr>
              <w:t>CADASTRAMENTO, ABERTURA E INÍCIO DA SESSÃO DE DISPUTA DE PREÇOS:</w:t>
            </w:r>
          </w:p>
          <w:p w14:paraId="20D900B3" w14:textId="103A6EEC" w:rsidR="00540D65" w:rsidRPr="00540D65" w:rsidRDefault="00540D65" w:rsidP="00540D65">
            <w:pPr>
              <w:spacing w:line="276" w:lineRule="auto"/>
              <w:jc w:val="both"/>
              <w:rPr>
                <w:color w:val="000000"/>
              </w:rPr>
            </w:pPr>
            <w:r w:rsidRPr="00540D65">
              <w:rPr>
                <w:b/>
                <w:bCs/>
                <w:color w:val="000000"/>
              </w:rPr>
              <w:t>INÍCIO DE RECEBIMENTO DE PROPOSTAS:</w:t>
            </w:r>
            <w:r w:rsidRPr="001F4329">
              <w:rPr>
                <w:b/>
                <w:bCs/>
                <w:color w:val="000000"/>
              </w:rPr>
              <w:t xml:space="preserve"> 22/03/2025</w:t>
            </w:r>
            <w:r w:rsidRPr="00540D65">
              <w:rPr>
                <w:color w:val="000000"/>
              </w:rPr>
              <w:t> </w:t>
            </w:r>
            <w:r w:rsidRPr="00540D65">
              <w:rPr>
                <w:b/>
                <w:bCs/>
                <w:color w:val="000000"/>
              </w:rPr>
              <w:t>– Horas </w:t>
            </w:r>
            <w:r w:rsidRPr="001F4329">
              <w:rPr>
                <w:b/>
                <w:bCs/>
                <w:color w:val="000000"/>
              </w:rPr>
              <w:t>08:00</w:t>
            </w:r>
          </w:p>
          <w:p w14:paraId="3FFCA1DA" w14:textId="611E80C5" w:rsidR="00540D65" w:rsidRPr="00540D65" w:rsidRDefault="00540D65" w:rsidP="00540D65">
            <w:pPr>
              <w:spacing w:line="276" w:lineRule="auto"/>
              <w:jc w:val="both"/>
              <w:rPr>
                <w:color w:val="000000"/>
              </w:rPr>
            </w:pPr>
            <w:r w:rsidRPr="00540D65">
              <w:rPr>
                <w:b/>
                <w:bCs/>
                <w:color w:val="000000"/>
              </w:rPr>
              <w:t>TÉRMINO DE RECEBIMENTO DE PROPOSTAS:</w:t>
            </w:r>
            <w:r w:rsidRPr="00540D65">
              <w:rPr>
                <w:color w:val="000000"/>
              </w:rPr>
              <w:t> </w:t>
            </w:r>
            <w:r w:rsidRPr="001F4329">
              <w:rPr>
                <w:b/>
                <w:bCs/>
                <w:color w:val="000000"/>
              </w:rPr>
              <w:t>27/03/2025</w:t>
            </w:r>
            <w:r w:rsidRPr="00540D65">
              <w:rPr>
                <w:b/>
                <w:bCs/>
                <w:color w:val="000000"/>
              </w:rPr>
              <w:t> – Horas </w:t>
            </w:r>
            <w:r w:rsidRPr="001F4329">
              <w:rPr>
                <w:b/>
                <w:bCs/>
                <w:color w:val="000000"/>
              </w:rPr>
              <w:t>08:00</w:t>
            </w:r>
          </w:p>
          <w:p w14:paraId="59DA0554" w14:textId="5DE9F448" w:rsidR="00540D65" w:rsidRPr="00540D65" w:rsidRDefault="00540D65" w:rsidP="00540D65">
            <w:pPr>
              <w:spacing w:line="276" w:lineRule="auto"/>
              <w:jc w:val="both"/>
              <w:rPr>
                <w:color w:val="000000"/>
              </w:rPr>
            </w:pPr>
            <w:r w:rsidRPr="00540D65">
              <w:rPr>
                <w:b/>
                <w:bCs/>
                <w:color w:val="000000"/>
              </w:rPr>
              <w:t>INÍCIO DOS LANCES: </w:t>
            </w:r>
            <w:r w:rsidRPr="001F4329">
              <w:rPr>
                <w:b/>
                <w:bCs/>
                <w:color w:val="000000"/>
              </w:rPr>
              <w:t>27/03/2025</w:t>
            </w:r>
            <w:r w:rsidRPr="00540D65">
              <w:rPr>
                <w:color w:val="000000"/>
              </w:rPr>
              <w:t> </w:t>
            </w:r>
            <w:r w:rsidRPr="00540D65">
              <w:rPr>
                <w:b/>
                <w:bCs/>
                <w:color w:val="000000"/>
              </w:rPr>
              <w:t>– Horas</w:t>
            </w:r>
            <w:r w:rsidRPr="001F4329">
              <w:rPr>
                <w:b/>
                <w:bCs/>
                <w:color w:val="000000"/>
              </w:rPr>
              <w:t xml:space="preserve"> 08:30</w:t>
            </w:r>
          </w:p>
          <w:p w14:paraId="1C0B5F41" w14:textId="21148880" w:rsidR="00540D65" w:rsidRPr="00540D65" w:rsidRDefault="00540D65" w:rsidP="00540D65">
            <w:pPr>
              <w:spacing w:line="276" w:lineRule="auto"/>
              <w:jc w:val="both"/>
              <w:rPr>
                <w:color w:val="000000"/>
              </w:rPr>
            </w:pPr>
            <w:r w:rsidRPr="00540D65">
              <w:rPr>
                <w:b/>
                <w:bCs/>
                <w:color w:val="000000"/>
              </w:rPr>
              <w:t>DURAÇÃO DO LANCE:</w:t>
            </w:r>
            <w:r w:rsidRPr="00540D65">
              <w:rPr>
                <w:color w:val="000000"/>
              </w:rPr>
              <w:t> </w:t>
            </w:r>
            <w:r w:rsidRPr="001F4329">
              <w:rPr>
                <w:b/>
                <w:bCs/>
                <w:color w:val="000000"/>
              </w:rPr>
              <w:t>06</w:t>
            </w:r>
            <w:r w:rsidRPr="00540D65">
              <w:rPr>
                <w:b/>
                <w:bCs/>
                <w:color w:val="000000"/>
              </w:rPr>
              <w:t> Horas</w:t>
            </w:r>
          </w:p>
          <w:p w14:paraId="7B51FE20" w14:textId="185A4AFA" w:rsidR="00540D65" w:rsidRPr="00540D65" w:rsidRDefault="00540D65" w:rsidP="00540D65">
            <w:pPr>
              <w:spacing w:line="276" w:lineRule="auto"/>
              <w:jc w:val="both"/>
              <w:rPr>
                <w:color w:val="000000"/>
              </w:rPr>
            </w:pPr>
            <w:r w:rsidRPr="00540D65">
              <w:rPr>
                <w:b/>
                <w:bCs/>
                <w:color w:val="000000"/>
              </w:rPr>
              <w:t>TÉRMINO DO LANCE:</w:t>
            </w:r>
            <w:r w:rsidRPr="00540D65">
              <w:rPr>
                <w:color w:val="000000"/>
              </w:rPr>
              <w:t> </w:t>
            </w:r>
            <w:r w:rsidRPr="001F4329">
              <w:rPr>
                <w:b/>
                <w:bCs/>
                <w:color w:val="000000"/>
              </w:rPr>
              <w:t>27/03/2025</w:t>
            </w:r>
            <w:r w:rsidRPr="00540D65">
              <w:rPr>
                <w:b/>
                <w:bCs/>
                <w:color w:val="000000"/>
              </w:rPr>
              <w:t> – Horas </w:t>
            </w:r>
            <w:r w:rsidRPr="001F4329">
              <w:rPr>
                <w:b/>
                <w:bCs/>
                <w:color w:val="000000"/>
              </w:rPr>
              <w:t>14:30</w:t>
            </w:r>
          </w:p>
          <w:p w14:paraId="138F16B3" w14:textId="7885BCC2" w:rsidR="00540D65" w:rsidRPr="00540D65" w:rsidRDefault="00540D65" w:rsidP="00540D65">
            <w:pPr>
              <w:spacing w:line="276" w:lineRule="auto"/>
              <w:jc w:val="both"/>
              <w:rPr>
                <w:color w:val="000000"/>
              </w:rPr>
            </w:pPr>
            <w:r w:rsidRPr="00540D65">
              <w:rPr>
                <w:color w:val="000000"/>
              </w:rPr>
              <w:t>O encerramento da fase de lances ocorrerá por prorrogação automática que será de </w:t>
            </w:r>
            <w:r w:rsidRPr="001F4329">
              <w:rPr>
                <w:color w:val="000000"/>
              </w:rPr>
              <w:t>02</w:t>
            </w:r>
            <w:r w:rsidRPr="00540D65">
              <w:rPr>
                <w:color w:val="000000"/>
              </w:rPr>
              <w:t xml:space="preserve"> (</w:t>
            </w:r>
            <w:r w:rsidRPr="001F4329">
              <w:rPr>
                <w:color w:val="000000"/>
              </w:rPr>
              <w:t>dois</w:t>
            </w:r>
            <w:r w:rsidRPr="00540D65">
              <w:rPr>
                <w:color w:val="000000"/>
              </w:rPr>
              <w:t>) minutos e ocorrerá sucessivamente sempre que houver lances enviados neste período de prorrogação, inclusive no caso de lances intermediários.</w:t>
            </w:r>
          </w:p>
          <w:p w14:paraId="73669B47" w14:textId="77777777" w:rsidR="00540D65" w:rsidRPr="00540D65" w:rsidRDefault="00540D65" w:rsidP="00540D65">
            <w:pPr>
              <w:spacing w:line="276" w:lineRule="auto"/>
              <w:jc w:val="both"/>
              <w:rPr>
                <w:color w:val="000000"/>
              </w:rPr>
            </w:pPr>
            <w:r w:rsidRPr="00540D65">
              <w:rPr>
                <w:color w:val="000000"/>
              </w:rPr>
              <w:t> </w:t>
            </w:r>
          </w:p>
          <w:p w14:paraId="425FF338" w14:textId="77777777" w:rsidR="00540D65" w:rsidRPr="00540D65" w:rsidRDefault="00540D65" w:rsidP="00540D65">
            <w:pPr>
              <w:spacing w:line="276" w:lineRule="auto"/>
              <w:jc w:val="both"/>
              <w:rPr>
                <w:color w:val="000000"/>
              </w:rPr>
            </w:pPr>
            <w:r w:rsidRPr="00540D65">
              <w:rPr>
                <w:b/>
                <w:bCs/>
                <w:color w:val="000000"/>
              </w:rPr>
              <w:t>SISTEMA: </w:t>
            </w:r>
            <w:r w:rsidRPr="00540D65">
              <w:rPr>
                <w:color w:val="000000"/>
              </w:rPr>
              <w:t>PLATAFORMA BBMNET – https://www.novobbmnet.com.br/</w:t>
            </w:r>
          </w:p>
          <w:p w14:paraId="76029211" w14:textId="77777777" w:rsidR="00540D65" w:rsidRPr="00540D65" w:rsidRDefault="00540D65" w:rsidP="00540D65">
            <w:pPr>
              <w:spacing w:line="276" w:lineRule="auto"/>
              <w:jc w:val="both"/>
              <w:rPr>
                <w:color w:val="000000"/>
              </w:rPr>
            </w:pPr>
            <w:r w:rsidRPr="00540D65">
              <w:rPr>
                <w:b/>
                <w:bCs/>
                <w:color w:val="000000"/>
              </w:rPr>
              <w:t>REFERÊNCIA DE TEMPO:</w:t>
            </w:r>
            <w:r w:rsidRPr="00540D65">
              <w:rPr>
                <w:color w:val="000000"/>
              </w:rPr>
              <w:t> Para todas as referências de tempo será observado o horário de Brasília /DF e, dessa forma, serão registradas no sistema eletrônico e na documentação relativa ao certame.</w:t>
            </w:r>
          </w:p>
        </w:tc>
      </w:tr>
    </w:tbl>
    <w:p w14:paraId="3A82F71F" w14:textId="77777777" w:rsidR="00540D65" w:rsidRPr="00540D65" w:rsidRDefault="00540D65" w:rsidP="00540D65">
      <w:pPr>
        <w:spacing w:line="276" w:lineRule="auto"/>
        <w:jc w:val="both"/>
        <w:rPr>
          <w:color w:val="000000"/>
        </w:rPr>
      </w:pPr>
      <w:r w:rsidRPr="00540D65">
        <w:rPr>
          <w:color w:val="000000"/>
        </w:rPr>
        <w:t> </w:t>
      </w:r>
    </w:p>
    <w:p w14:paraId="4D4F3023" w14:textId="77777777" w:rsidR="00540D65" w:rsidRPr="00540D65" w:rsidRDefault="00540D65" w:rsidP="00540D65">
      <w:pPr>
        <w:spacing w:line="276" w:lineRule="auto"/>
        <w:jc w:val="both"/>
        <w:rPr>
          <w:color w:val="000000"/>
        </w:rPr>
      </w:pPr>
      <w:r w:rsidRPr="00540D65">
        <w:rPr>
          <w:b/>
          <w:bCs/>
          <w:color w:val="000000"/>
        </w:rPr>
        <w:t>2. OBJETO DA CONTRATAÇÃO DIRETA</w:t>
      </w:r>
    </w:p>
    <w:p w14:paraId="71F67A51" w14:textId="77777777" w:rsidR="00540D65" w:rsidRPr="00540D65" w:rsidRDefault="00540D65" w:rsidP="00540D65">
      <w:pPr>
        <w:spacing w:line="276" w:lineRule="auto"/>
        <w:jc w:val="both"/>
        <w:rPr>
          <w:color w:val="000000"/>
        </w:rPr>
      </w:pPr>
      <w:r w:rsidRPr="00540D65">
        <w:rPr>
          <w:color w:val="000000"/>
        </w:rPr>
        <w:t> </w:t>
      </w:r>
    </w:p>
    <w:p w14:paraId="17BF59D5" w14:textId="77777777" w:rsidR="00540D65" w:rsidRPr="00540D65" w:rsidRDefault="00540D65" w:rsidP="00540D65">
      <w:pPr>
        <w:spacing w:line="276" w:lineRule="auto"/>
        <w:jc w:val="both"/>
        <w:rPr>
          <w:color w:val="000000"/>
        </w:rPr>
      </w:pPr>
      <w:r w:rsidRPr="00540D65">
        <w:rPr>
          <w:color w:val="000000"/>
        </w:rPr>
        <w:t>2.1. O objeto da presente dispensa é a escolha da proposta mais vantajosa para a contratação por dispensa de licitação de </w:t>
      </w:r>
      <w:r w:rsidRPr="00540D65">
        <w:rPr>
          <w:i/>
          <w:iCs/>
          <w:color w:val="000000"/>
        </w:rPr>
        <w:t>“Conjunto organizador de fila com pedestal e fita retrátil”</w:t>
      </w:r>
      <w:r w:rsidRPr="00540D65">
        <w:rPr>
          <w:color w:val="000000"/>
        </w:rPr>
        <w:t> para atender às necessidades de otimização da experiência do cidadão e melhoria a organização e a segurança no atendimento em espaços públicos, conforme condições, quantidades e exigências estabelecidas neste Aviso de Contratação Direta e seus anexos.</w:t>
      </w:r>
    </w:p>
    <w:p w14:paraId="22E60324" w14:textId="77777777" w:rsidR="00540D65" w:rsidRPr="00540D65" w:rsidRDefault="00540D65" w:rsidP="00540D65">
      <w:pPr>
        <w:spacing w:line="276" w:lineRule="auto"/>
        <w:jc w:val="both"/>
        <w:rPr>
          <w:color w:val="000000"/>
        </w:rPr>
      </w:pPr>
      <w:r w:rsidRPr="00540D65">
        <w:rPr>
          <w:color w:val="000000"/>
        </w:rPr>
        <w:t>2.2. A contratação será único lote, conforme tabela constante abaixo:</w:t>
      </w:r>
    </w:p>
    <w:p w14:paraId="6D134FD8" w14:textId="77777777" w:rsidR="00540D65" w:rsidRPr="00540D65" w:rsidRDefault="00540D65" w:rsidP="00540D65">
      <w:pPr>
        <w:spacing w:line="276" w:lineRule="auto"/>
        <w:jc w:val="both"/>
        <w:rPr>
          <w:color w:val="000000"/>
        </w:rPr>
      </w:pPr>
      <w:r w:rsidRPr="00540D65">
        <w:rPr>
          <w:color w:val="000000"/>
        </w:rPr>
        <w:t> </w:t>
      </w:r>
    </w:p>
    <w:tbl>
      <w:tblPr>
        <w:tblW w:w="9490" w:type="dxa"/>
        <w:tblBorders>
          <w:top w:val="outset" w:sz="6" w:space="0" w:color="auto"/>
          <w:left w:val="outset" w:sz="6" w:space="0" w:color="auto"/>
          <w:bottom w:val="outset" w:sz="6" w:space="0" w:color="auto"/>
          <w:right w:val="outset" w:sz="6" w:space="0" w:color="auto"/>
        </w:tblBorders>
        <w:tblLayout w:type="fixed"/>
        <w:tblCellMar>
          <w:top w:w="60" w:type="dxa"/>
          <w:left w:w="60" w:type="dxa"/>
          <w:bottom w:w="60" w:type="dxa"/>
          <w:right w:w="60" w:type="dxa"/>
        </w:tblCellMar>
        <w:tblLook w:val="04A0" w:firstRow="1" w:lastRow="0" w:firstColumn="1" w:lastColumn="0" w:noHBand="0" w:noVBand="1"/>
      </w:tblPr>
      <w:tblGrid>
        <w:gridCol w:w="707"/>
        <w:gridCol w:w="3476"/>
        <w:gridCol w:w="1196"/>
        <w:gridCol w:w="1134"/>
        <w:gridCol w:w="1559"/>
        <w:gridCol w:w="1418"/>
      </w:tblGrid>
      <w:tr w:rsidR="00540D65" w:rsidRPr="001F4329" w14:paraId="71151FBF" w14:textId="77777777" w:rsidTr="00540D65">
        <w:tc>
          <w:tcPr>
            <w:tcW w:w="707" w:type="dxa"/>
            <w:tcBorders>
              <w:top w:val="outset" w:sz="6" w:space="0" w:color="auto"/>
              <w:left w:val="outset" w:sz="6" w:space="0" w:color="auto"/>
              <w:bottom w:val="outset" w:sz="6" w:space="0" w:color="auto"/>
              <w:right w:val="outset" w:sz="6" w:space="0" w:color="auto"/>
            </w:tcBorders>
            <w:vAlign w:val="center"/>
            <w:hideMark/>
          </w:tcPr>
          <w:p w14:paraId="0D7F0052" w14:textId="77777777" w:rsidR="00540D65" w:rsidRPr="00540D65" w:rsidRDefault="00540D65" w:rsidP="00540D65">
            <w:pPr>
              <w:spacing w:line="276" w:lineRule="auto"/>
              <w:jc w:val="center"/>
              <w:rPr>
                <w:color w:val="000000"/>
              </w:rPr>
            </w:pPr>
            <w:r w:rsidRPr="00540D65">
              <w:rPr>
                <w:b/>
                <w:bCs/>
                <w:color w:val="000000"/>
              </w:rPr>
              <w:t>ITEM</w:t>
            </w:r>
          </w:p>
        </w:tc>
        <w:tc>
          <w:tcPr>
            <w:tcW w:w="3476" w:type="dxa"/>
            <w:tcBorders>
              <w:top w:val="outset" w:sz="6" w:space="0" w:color="auto"/>
              <w:left w:val="outset" w:sz="6" w:space="0" w:color="auto"/>
              <w:bottom w:val="outset" w:sz="6" w:space="0" w:color="auto"/>
              <w:right w:val="outset" w:sz="6" w:space="0" w:color="auto"/>
            </w:tcBorders>
            <w:vAlign w:val="center"/>
            <w:hideMark/>
          </w:tcPr>
          <w:p w14:paraId="5C3C00A3" w14:textId="77777777" w:rsidR="00540D65" w:rsidRPr="00540D65" w:rsidRDefault="00540D65" w:rsidP="00540D65">
            <w:pPr>
              <w:spacing w:line="276" w:lineRule="auto"/>
              <w:jc w:val="center"/>
              <w:rPr>
                <w:color w:val="000000"/>
              </w:rPr>
            </w:pPr>
            <w:r w:rsidRPr="00540D65">
              <w:rPr>
                <w:b/>
                <w:bCs/>
                <w:color w:val="000000"/>
              </w:rPr>
              <w:t>DESCRIÇÃO/ESPECIFICAÇÃO</w:t>
            </w:r>
          </w:p>
        </w:tc>
        <w:tc>
          <w:tcPr>
            <w:tcW w:w="1196" w:type="dxa"/>
            <w:tcBorders>
              <w:top w:val="outset" w:sz="6" w:space="0" w:color="auto"/>
              <w:left w:val="outset" w:sz="6" w:space="0" w:color="auto"/>
              <w:bottom w:val="outset" w:sz="6" w:space="0" w:color="auto"/>
              <w:right w:val="outset" w:sz="6" w:space="0" w:color="auto"/>
            </w:tcBorders>
            <w:vAlign w:val="center"/>
            <w:hideMark/>
          </w:tcPr>
          <w:p w14:paraId="04F1458F" w14:textId="380DABAA" w:rsidR="00540D65" w:rsidRPr="00540D65" w:rsidRDefault="00540D65" w:rsidP="00540D65">
            <w:pPr>
              <w:spacing w:line="276" w:lineRule="auto"/>
              <w:jc w:val="center"/>
              <w:rPr>
                <w:color w:val="000000"/>
              </w:rPr>
            </w:pPr>
            <w:r w:rsidRPr="00540D65">
              <w:rPr>
                <w:b/>
                <w:bCs/>
                <w:color w:val="000000"/>
              </w:rPr>
              <w:t>MEDIDA</w:t>
            </w:r>
          </w:p>
        </w:tc>
        <w:tc>
          <w:tcPr>
            <w:tcW w:w="1134" w:type="dxa"/>
            <w:tcBorders>
              <w:top w:val="outset" w:sz="6" w:space="0" w:color="auto"/>
              <w:left w:val="outset" w:sz="6" w:space="0" w:color="auto"/>
              <w:bottom w:val="outset" w:sz="6" w:space="0" w:color="auto"/>
              <w:right w:val="outset" w:sz="6" w:space="0" w:color="auto"/>
            </w:tcBorders>
            <w:vAlign w:val="center"/>
            <w:hideMark/>
          </w:tcPr>
          <w:p w14:paraId="37063858" w14:textId="327770A7" w:rsidR="00540D65" w:rsidRPr="00540D65" w:rsidRDefault="00540D65" w:rsidP="00540D65">
            <w:pPr>
              <w:spacing w:line="276" w:lineRule="auto"/>
              <w:jc w:val="center"/>
              <w:rPr>
                <w:color w:val="000000"/>
              </w:rPr>
            </w:pPr>
            <w:r w:rsidRPr="00540D65">
              <w:rPr>
                <w:b/>
                <w:bCs/>
                <w:color w:val="000000"/>
              </w:rPr>
              <w:t>QUANT</w:t>
            </w:r>
            <w:r w:rsidRPr="001F4329">
              <w:rPr>
                <w:b/>
                <w:bCs/>
                <w:color w:val="000000"/>
              </w:rPr>
              <w:t>.</w:t>
            </w:r>
          </w:p>
        </w:tc>
        <w:tc>
          <w:tcPr>
            <w:tcW w:w="1559" w:type="dxa"/>
            <w:tcBorders>
              <w:top w:val="outset" w:sz="6" w:space="0" w:color="auto"/>
              <w:left w:val="outset" w:sz="6" w:space="0" w:color="auto"/>
              <w:bottom w:val="outset" w:sz="6" w:space="0" w:color="auto"/>
              <w:right w:val="outset" w:sz="6" w:space="0" w:color="auto"/>
            </w:tcBorders>
            <w:vAlign w:val="center"/>
            <w:hideMark/>
          </w:tcPr>
          <w:p w14:paraId="04AC670F" w14:textId="77777777" w:rsidR="00540D65" w:rsidRPr="00540D65" w:rsidRDefault="00540D65" w:rsidP="00540D65">
            <w:pPr>
              <w:spacing w:line="276" w:lineRule="auto"/>
              <w:jc w:val="center"/>
              <w:rPr>
                <w:color w:val="000000"/>
              </w:rPr>
            </w:pPr>
            <w:r w:rsidRPr="00540D65">
              <w:rPr>
                <w:b/>
                <w:bCs/>
                <w:color w:val="000000"/>
              </w:rPr>
              <w:t>VALOR UNITÁRIO</w:t>
            </w:r>
          </w:p>
        </w:tc>
        <w:tc>
          <w:tcPr>
            <w:tcW w:w="1418" w:type="dxa"/>
            <w:tcBorders>
              <w:top w:val="outset" w:sz="6" w:space="0" w:color="auto"/>
              <w:left w:val="outset" w:sz="6" w:space="0" w:color="auto"/>
              <w:bottom w:val="outset" w:sz="6" w:space="0" w:color="auto"/>
              <w:right w:val="outset" w:sz="6" w:space="0" w:color="auto"/>
            </w:tcBorders>
            <w:vAlign w:val="center"/>
            <w:hideMark/>
          </w:tcPr>
          <w:p w14:paraId="64FA4AD1" w14:textId="77777777" w:rsidR="00540D65" w:rsidRPr="00540D65" w:rsidRDefault="00540D65" w:rsidP="00540D65">
            <w:pPr>
              <w:spacing w:line="276" w:lineRule="auto"/>
              <w:jc w:val="center"/>
              <w:rPr>
                <w:color w:val="000000"/>
              </w:rPr>
            </w:pPr>
            <w:r w:rsidRPr="00540D65">
              <w:rPr>
                <w:b/>
                <w:bCs/>
                <w:color w:val="000000"/>
              </w:rPr>
              <w:t>VALOR TOTAL</w:t>
            </w:r>
          </w:p>
        </w:tc>
      </w:tr>
      <w:tr w:rsidR="00540D65" w:rsidRPr="001F4329" w14:paraId="282D7953" w14:textId="77777777" w:rsidTr="00540D65">
        <w:tc>
          <w:tcPr>
            <w:tcW w:w="707" w:type="dxa"/>
            <w:tcBorders>
              <w:top w:val="outset" w:sz="6" w:space="0" w:color="auto"/>
              <w:left w:val="outset" w:sz="6" w:space="0" w:color="auto"/>
              <w:bottom w:val="outset" w:sz="6" w:space="0" w:color="auto"/>
              <w:right w:val="outset" w:sz="6" w:space="0" w:color="auto"/>
            </w:tcBorders>
            <w:vAlign w:val="center"/>
            <w:hideMark/>
          </w:tcPr>
          <w:p w14:paraId="25C555AD" w14:textId="77777777" w:rsidR="00540D65" w:rsidRPr="00540D65" w:rsidRDefault="00540D65" w:rsidP="00540D65">
            <w:pPr>
              <w:spacing w:line="276" w:lineRule="auto"/>
              <w:jc w:val="center"/>
              <w:rPr>
                <w:color w:val="000000"/>
              </w:rPr>
            </w:pPr>
            <w:r w:rsidRPr="00540D65">
              <w:rPr>
                <w:color w:val="000000"/>
              </w:rPr>
              <w:lastRenderedPageBreak/>
              <w:t>01</w:t>
            </w:r>
          </w:p>
        </w:tc>
        <w:tc>
          <w:tcPr>
            <w:tcW w:w="3476" w:type="dxa"/>
            <w:tcBorders>
              <w:top w:val="outset" w:sz="6" w:space="0" w:color="auto"/>
              <w:left w:val="outset" w:sz="6" w:space="0" w:color="auto"/>
              <w:bottom w:val="outset" w:sz="6" w:space="0" w:color="auto"/>
              <w:right w:val="outset" w:sz="6" w:space="0" w:color="auto"/>
            </w:tcBorders>
            <w:vAlign w:val="center"/>
            <w:hideMark/>
          </w:tcPr>
          <w:p w14:paraId="1E7490D6" w14:textId="77777777" w:rsidR="00540D65" w:rsidRPr="00540D65" w:rsidRDefault="00540D65" w:rsidP="00540D65">
            <w:pPr>
              <w:spacing w:line="276" w:lineRule="auto"/>
              <w:jc w:val="center"/>
              <w:rPr>
                <w:color w:val="000000"/>
              </w:rPr>
            </w:pPr>
            <w:r w:rsidRPr="00540D65">
              <w:rPr>
                <w:color w:val="000000"/>
              </w:rPr>
              <w:t>CONJUNTO DELIMITADOR FILA, COMPONENTES:PEDESTAIS EM ALUMÍNIO/BASES EM FERRO FUNDIDO/CALO-, ALTURA PEDESTAL:96 CM, COMPRIMENTO FITA:2,20 M ENTRE PEDESTAIS</w:t>
            </w:r>
          </w:p>
          <w:p w14:paraId="78E5240D" w14:textId="3EAFD7E0" w:rsidR="00540D65" w:rsidRPr="00540D65" w:rsidRDefault="00540D65" w:rsidP="00540D65">
            <w:pPr>
              <w:spacing w:line="276" w:lineRule="auto"/>
              <w:jc w:val="center"/>
              <w:rPr>
                <w:color w:val="000000"/>
              </w:rPr>
            </w:pPr>
          </w:p>
        </w:tc>
        <w:tc>
          <w:tcPr>
            <w:tcW w:w="1196" w:type="dxa"/>
            <w:tcBorders>
              <w:top w:val="outset" w:sz="6" w:space="0" w:color="auto"/>
              <w:left w:val="outset" w:sz="6" w:space="0" w:color="auto"/>
              <w:bottom w:val="outset" w:sz="6" w:space="0" w:color="auto"/>
              <w:right w:val="outset" w:sz="6" w:space="0" w:color="auto"/>
            </w:tcBorders>
            <w:vAlign w:val="center"/>
            <w:hideMark/>
          </w:tcPr>
          <w:p w14:paraId="09A4FD6A" w14:textId="77777777" w:rsidR="00540D65" w:rsidRPr="00540D65" w:rsidRDefault="00540D65" w:rsidP="00540D65">
            <w:pPr>
              <w:spacing w:line="276" w:lineRule="auto"/>
              <w:jc w:val="center"/>
              <w:rPr>
                <w:color w:val="000000"/>
              </w:rPr>
            </w:pPr>
            <w:r w:rsidRPr="00540D65">
              <w:rPr>
                <w:color w:val="000000"/>
              </w:rPr>
              <w:t>UNIDADE</w:t>
            </w:r>
          </w:p>
        </w:tc>
        <w:tc>
          <w:tcPr>
            <w:tcW w:w="1134" w:type="dxa"/>
            <w:tcBorders>
              <w:top w:val="outset" w:sz="6" w:space="0" w:color="auto"/>
              <w:left w:val="outset" w:sz="6" w:space="0" w:color="auto"/>
              <w:bottom w:val="outset" w:sz="6" w:space="0" w:color="auto"/>
              <w:right w:val="outset" w:sz="6" w:space="0" w:color="auto"/>
            </w:tcBorders>
            <w:vAlign w:val="center"/>
            <w:hideMark/>
          </w:tcPr>
          <w:p w14:paraId="199A7432" w14:textId="77777777" w:rsidR="00540D65" w:rsidRPr="00540D65" w:rsidRDefault="00540D65" w:rsidP="00540D65">
            <w:pPr>
              <w:spacing w:line="276" w:lineRule="auto"/>
              <w:jc w:val="center"/>
              <w:rPr>
                <w:color w:val="000000"/>
              </w:rPr>
            </w:pPr>
            <w:r w:rsidRPr="00540D65">
              <w:rPr>
                <w:color w:val="000000"/>
              </w:rPr>
              <w:t>40</w:t>
            </w:r>
          </w:p>
        </w:tc>
        <w:tc>
          <w:tcPr>
            <w:tcW w:w="1559" w:type="dxa"/>
            <w:tcBorders>
              <w:top w:val="outset" w:sz="6" w:space="0" w:color="auto"/>
              <w:left w:val="outset" w:sz="6" w:space="0" w:color="auto"/>
              <w:bottom w:val="outset" w:sz="6" w:space="0" w:color="auto"/>
              <w:right w:val="outset" w:sz="6" w:space="0" w:color="auto"/>
            </w:tcBorders>
            <w:vAlign w:val="center"/>
            <w:hideMark/>
          </w:tcPr>
          <w:p w14:paraId="55686DD7" w14:textId="77777777" w:rsidR="00540D65" w:rsidRPr="00540D65" w:rsidRDefault="00540D65" w:rsidP="00540D65">
            <w:pPr>
              <w:spacing w:line="276" w:lineRule="auto"/>
              <w:jc w:val="center"/>
              <w:rPr>
                <w:color w:val="000000"/>
              </w:rPr>
            </w:pPr>
            <w:r w:rsidRPr="00540D65">
              <w:rPr>
                <w:color w:val="000000"/>
              </w:rPr>
              <w:t>R$ 273,00</w:t>
            </w:r>
          </w:p>
        </w:tc>
        <w:tc>
          <w:tcPr>
            <w:tcW w:w="1418" w:type="dxa"/>
            <w:tcBorders>
              <w:top w:val="outset" w:sz="6" w:space="0" w:color="auto"/>
              <w:left w:val="outset" w:sz="6" w:space="0" w:color="auto"/>
              <w:bottom w:val="outset" w:sz="6" w:space="0" w:color="auto"/>
              <w:right w:val="outset" w:sz="6" w:space="0" w:color="auto"/>
            </w:tcBorders>
            <w:vAlign w:val="center"/>
            <w:hideMark/>
          </w:tcPr>
          <w:p w14:paraId="224ABC7B" w14:textId="77777777" w:rsidR="00540D65" w:rsidRPr="00540D65" w:rsidRDefault="00540D65" w:rsidP="00540D65">
            <w:pPr>
              <w:spacing w:line="276" w:lineRule="auto"/>
              <w:jc w:val="center"/>
              <w:rPr>
                <w:color w:val="000000"/>
              </w:rPr>
            </w:pPr>
            <w:r w:rsidRPr="00540D65">
              <w:rPr>
                <w:color w:val="000000"/>
              </w:rPr>
              <w:t>R$ 10.920,00</w:t>
            </w:r>
          </w:p>
        </w:tc>
      </w:tr>
    </w:tbl>
    <w:p w14:paraId="7394394B" w14:textId="77777777" w:rsidR="00540D65" w:rsidRPr="00540D65" w:rsidRDefault="00540D65" w:rsidP="00540D65">
      <w:pPr>
        <w:spacing w:line="276" w:lineRule="auto"/>
        <w:jc w:val="both"/>
        <w:rPr>
          <w:color w:val="000000"/>
        </w:rPr>
      </w:pPr>
      <w:r w:rsidRPr="00540D65">
        <w:rPr>
          <w:color w:val="000000"/>
        </w:rPr>
        <w:t> </w:t>
      </w:r>
    </w:p>
    <w:p w14:paraId="1866F1C7" w14:textId="77777777" w:rsidR="00540D65" w:rsidRPr="00540D65" w:rsidRDefault="00540D65" w:rsidP="00540D65">
      <w:pPr>
        <w:spacing w:line="276" w:lineRule="auto"/>
        <w:jc w:val="both"/>
        <w:rPr>
          <w:color w:val="000000"/>
        </w:rPr>
      </w:pPr>
      <w:r w:rsidRPr="00540D65">
        <w:rPr>
          <w:color w:val="000000"/>
        </w:rPr>
        <w:t>2.3. O critério de julgamento adotado será o MENOR PREÇO POR ITEM, observadas as exigências contidas neste Aviso de Contratação Direta e seus Anexos quanto às especificações do objeto.</w:t>
      </w:r>
    </w:p>
    <w:p w14:paraId="405618C3" w14:textId="77777777" w:rsidR="00540D65" w:rsidRPr="00540D65" w:rsidRDefault="00540D65" w:rsidP="00540D65">
      <w:pPr>
        <w:spacing w:line="276" w:lineRule="auto"/>
        <w:jc w:val="both"/>
        <w:rPr>
          <w:color w:val="000000"/>
        </w:rPr>
      </w:pPr>
      <w:r w:rsidRPr="00540D65">
        <w:rPr>
          <w:color w:val="000000"/>
        </w:rPr>
        <w:t> </w:t>
      </w:r>
    </w:p>
    <w:p w14:paraId="4200D6E4" w14:textId="77777777" w:rsidR="00540D65" w:rsidRPr="00540D65" w:rsidRDefault="00540D65" w:rsidP="00540D65">
      <w:pPr>
        <w:spacing w:line="276" w:lineRule="auto"/>
        <w:jc w:val="both"/>
        <w:rPr>
          <w:b/>
          <w:bCs/>
          <w:color w:val="FF0000"/>
        </w:rPr>
      </w:pPr>
      <w:r w:rsidRPr="00540D65">
        <w:rPr>
          <w:b/>
          <w:bCs/>
          <w:color w:val="FF0000"/>
        </w:rPr>
        <w:t>2.4. CATÁLOGOS E FICHAS TÉCNICAS DOS PRODUTOS: o licitante detentor do menor preço deverá anexar na aba "Ficha Técnica" na plataforma da BBMNET o Catálogo dos produtos contendo todas as especificações técnicas do item ofertado, para análise e conferência, em conformidade com as especificações exigidas pelo edital. A avaliação dos prospectos e/ou catálogo, tem por finalidade verificar a conformidade da especificação técnica dos itens prevista no Anexo II deste edital.</w:t>
      </w:r>
    </w:p>
    <w:p w14:paraId="3540D1CE" w14:textId="77777777" w:rsidR="00540D65" w:rsidRPr="00540D65" w:rsidRDefault="00540D65" w:rsidP="00540D65">
      <w:pPr>
        <w:spacing w:line="276" w:lineRule="auto"/>
        <w:jc w:val="both"/>
        <w:rPr>
          <w:b/>
          <w:bCs/>
          <w:color w:val="FF0000"/>
        </w:rPr>
      </w:pPr>
      <w:r w:rsidRPr="00540D65">
        <w:rPr>
          <w:b/>
          <w:bCs/>
          <w:color w:val="FF0000"/>
        </w:rPr>
        <w:t> </w:t>
      </w:r>
    </w:p>
    <w:p w14:paraId="12BD91AC" w14:textId="77777777" w:rsidR="00540D65" w:rsidRPr="00540D65" w:rsidRDefault="00540D65" w:rsidP="00540D65">
      <w:pPr>
        <w:spacing w:line="276" w:lineRule="auto"/>
        <w:jc w:val="both"/>
        <w:rPr>
          <w:color w:val="000000"/>
        </w:rPr>
      </w:pPr>
      <w:r w:rsidRPr="00540D65">
        <w:rPr>
          <w:b/>
          <w:bCs/>
          <w:color w:val="000000"/>
        </w:rPr>
        <w:t>3. PARTICIPAÇÃO NA DISPENSA ELETRÔNICA</w:t>
      </w:r>
    </w:p>
    <w:p w14:paraId="0D8A320E" w14:textId="77777777" w:rsidR="00540D65" w:rsidRPr="00540D65" w:rsidRDefault="00540D65" w:rsidP="00540D65">
      <w:pPr>
        <w:spacing w:line="276" w:lineRule="auto"/>
        <w:jc w:val="both"/>
        <w:rPr>
          <w:color w:val="000000"/>
        </w:rPr>
      </w:pPr>
      <w:r w:rsidRPr="00540D65">
        <w:rPr>
          <w:color w:val="000000"/>
        </w:rPr>
        <w:t> </w:t>
      </w:r>
    </w:p>
    <w:p w14:paraId="09AEE9E7" w14:textId="77777777" w:rsidR="00540D65" w:rsidRPr="00540D65" w:rsidRDefault="00540D65" w:rsidP="00540D65">
      <w:pPr>
        <w:spacing w:line="276" w:lineRule="auto"/>
        <w:jc w:val="both"/>
        <w:rPr>
          <w:color w:val="000000"/>
        </w:rPr>
      </w:pPr>
      <w:r w:rsidRPr="00540D65">
        <w:rPr>
          <w:color w:val="000000"/>
        </w:rPr>
        <w:t>3.1. A participação na presente dispensa eletrônica se dará mediante a utilização do Sistema BBMNET, disponível no endereço eletrônico https://novobbmnet.com.br/.</w:t>
      </w:r>
    </w:p>
    <w:p w14:paraId="164FF9D8" w14:textId="77777777" w:rsidR="00540D65" w:rsidRPr="00540D65" w:rsidRDefault="00540D65" w:rsidP="00540D65">
      <w:pPr>
        <w:spacing w:line="276" w:lineRule="auto"/>
        <w:jc w:val="both"/>
        <w:rPr>
          <w:color w:val="000000"/>
        </w:rPr>
      </w:pPr>
      <w:r w:rsidRPr="00540D65">
        <w:rPr>
          <w:color w:val="000000"/>
        </w:rPr>
        <w:t>3.2.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5308C6B" w14:textId="77777777" w:rsidR="00540D65" w:rsidRPr="00540D65" w:rsidRDefault="00540D65" w:rsidP="00540D65">
      <w:pPr>
        <w:spacing w:line="276" w:lineRule="auto"/>
        <w:jc w:val="both"/>
        <w:rPr>
          <w:color w:val="000000"/>
        </w:rPr>
      </w:pPr>
      <w:r w:rsidRPr="00540D65">
        <w:rPr>
          <w:color w:val="000000"/>
        </w:rPr>
        <w:t>3.3. Não poderão participar desta dispensa de licitação os fornecedores:</w:t>
      </w:r>
    </w:p>
    <w:p w14:paraId="02879A26" w14:textId="77777777" w:rsidR="00540D65" w:rsidRPr="00540D65" w:rsidRDefault="00540D65" w:rsidP="00540D65">
      <w:pPr>
        <w:spacing w:line="276" w:lineRule="auto"/>
        <w:jc w:val="both"/>
        <w:rPr>
          <w:color w:val="000000"/>
        </w:rPr>
      </w:pPr>
      <w:r w:rsidRPr="00540D65">
        <w:rPr>
          <w:color w:val="000000"/>
        </w:rPr>
        <w:t>3.3.1. Que não atendam às condições deste Aviso de Contratação Direta e seu(s) anexo(s);</w:t>
      </w:r>
    </w:p>
    <w:p w14:paraId="27315CE7" w14:textId="77777777" w:rsidR="00540D65" w:rsidRPr="00540D65" w:rsidRDefault="00540D65" w:rsidP="00540D65">
      <w:pPr>
        <w:spacing w:line="276" w:lineRule="auto"/>
        <w:jc w:val="both"/>
        <w:rPr>
          <w:color w:val="000000"/>
        </w:rPr>
      </w:pPr>
      <w:r w:rsidRPr="00540D65">
        <w:rPr>
          <w:color w:val="000000"/>
        </w:rPr>
        <w:t>3.3.2. estrangeiros que não tenham representação legal no Brasil com poderes expressos para receber citação e responder administrativa ou judicialmente;</w:t>
      </w:r>
    </w:p>
    <w:p w14:paraId="2BC5CD22" w14:textId="77777777" w:rsidR="00540D65" w:rsidRPr="00540D65" w:rsidRDefault="00540D65" w:rsidP="00540D65">
      <w:pPr>
        <w:spacing w:line="276" w:lineRule="auto"/>
        <w:jc w:val="both"/>
        <w:rPr>
          <w:color w:val="000000"/>
        </w:rPr>
      </w:pPr>
      <w:r w:rsidRPr="00540D65">
        <w:rPr>
          <w:color w:val="000000"/>
        </w:rPr>
        <w:t>3.3.3. Que se enquadrem nas vedações do art. 14 da Lei Federal nº 14.133/2021. 3.3.4. organizações da Sociedade Civil de Interesse Público - OSCIP, atuando nessa condição (Acórdão nº 746/2014-TCU-Plenário); 3.4. Será permitida a participação de cooperativas, desde que apresentem demonstrativo de atuação em regime cooperado, com repartição de receitas e despesas entre os cooperados e atendam ao art. 16 da Lei Federal nº 14.133/2021. 3.4.1. Em sendo permitida a participação de cooperativas, serão estendidas a elas os benefícios previstos para as microempresas e empresas de pequeno porte quando elas atenderem ao disposto no art. 34 da Lei nº 11.488, de 15 de junho de 2007.</w:t>
      </w:r>
    </w:p>
    <w:p w14:paraId="5E5B5935" w14:textId="77777777" w:rsidR="00540D65" w:rsidRPr="00540D65" w:rsidRDefault="00540D65" w:rsidP="00540D65">
      <w:pPr>
        <w:spacing w:line="276" w:lineRule="auto"/>
        <w:jc w:val="both"/>
        <w:rPr>
          <w:color w:val="000000"/>
        </w:rPr>
      </w:pPr>
      <w:r w:rsidRPr="00540D65">
        <w:rPr>
          <w:color w:val="000000"/>
        </w:rPr>
        <w:t> </w:t>
      </w:r>
    </w:p>
    <w:p w14:paraId="717A2782" w14:textId="77777777" w:rsidR="00540D65" w:rsidRPr="00540D65" w:rsidRDefault="00540D65" w:rsidP="00540D65">
      <w:pPr>
        <w:spacing w:line="276" w:lineRule="auto"/>
        <w:jc w:val="both"/>
        <w:rPr>
          <w:color w:val="000000"/>
        </w:rPr>
      </w:pPr>
      <w:r w:rsidRPr="00540D65">
        <w:rPr>
          <w:b/>
          <w:bCs/>
          <w:color w:val="000000"/>
        </w:rPr>
        <w:lastRenderedPageBreak/>
        <w:t>4. INGRESSO NA DISPENSA ELETRÔNICA, CADASTRAMENTO DA PROPOSTA INICIAL e DOCUMENTOS DE HABILITAÇÃO</w:t>
      </w:r>
    </w:p>
    <w:p w14:paraId="764A9D96" w14:textId="77777777" w:rsidR="00540D65" w:rsidRPr="00540D65" w:rsidRDefault="00540D65" w:rsidP="00540D65">
      <w:pPr>
        <w:spacing w:line="276" w:lineRule="auto"/>
        <w:jc w:val="both"/>
        <w:rPr>
          <w:color w:val="000000"/>
        </w:rPr>
      </w:pPr>
      <w:r w:rsidRPr="00540D65">
        <w:rPr>
          <w:color w:val="000000"/>
        </w:rPr>
        <w:t> </w:t>
      </w:r>
    </w:p>
    <w:p w14:paraId="278C6AF8" w14:textId="77777777" w:rsidR="00540D65" w:rsidRPr="00540D65" w:rsidRDefault="00540D65" w:rsidP="00540D65">
      <w:pPr>
        <w:spacing w:line="276" w:lineRule="auto"/>
        <w:jc w:val="both"/>
        <w:rPr>
          <w:color w:val="000000"/>
        </w:rPr>
      </w:pPr>
      <w:r w:rsidRPr="00540D65">
        <w:rPr>
          <w:color w:val="000000"/>
        </w:rPr>
        <w:t>4.1. O ingresso do fornecedor na disputa da dispensa eletrônica se dará com o cadastramento de sua proposta inicial, na forma deste item.</w:t>
      </w:r>
    </w:p>
    <w:p w14:paraId="50F08016" w14:textId="77777777" w:rsidR="00540D65" w:rsidRPr="00540D65" w:rsidRDefault="00540D65" w:rsidP="00540D65">
      <w:pPr>
        <w:spacing w:line="276" w:lineRule="auto"/>
        <w:jc w:val="both"/>
        <w:rPr>
          <w:color w:val="000000"/>
        </w:rPr>
      </w:pPr>
      <w:r w:rsidRPr="00540D65">
        <w:rPr>
          <w:color w:val="000000"/>
        </w:rPr>
        <w:t>4.2. O fornecedor interessado encaminhará, exclusivamente por meio do Sistema BBMNET, a proposta com a descrição do objeto ofertado e a marca do produto, quando for o caso, e o preço, até a data e o horário estabelecidos para o fim de recebimento de propostas.</w:t>
      </w:r>
    </w:p>
    <w:p w14:paraId="356EBD96" w14:textId="77777777" w:rsidR="00540D65" w:rsidRPr="00540D65" w:rsidRDefault="00540D65" w:rsidP="00540D65">
      <w:pPr>
        <w:spacing w:line="276" w:lineRule="auto"/>
        <w:jc w:val="both"/>
        <w:rPr>
          <w:color w:val="000000"/>
        </w:rPr>
      </w:pPr>
      <w:r w:rsidRPr="00540D65">
        <w:rPr>
          <w:color w:val="000000"/>
        </w:rPr>
        <w:t>4.3. Todas as especificações do objeto contidas na proposta, em especial o preço, vinculam a Contratada.</w:t>
      </w:r>
    </w:p>
    <w:p w14:paraId="746BE50D" w14:textId="77777777" w:rsidR="00540D65" w:rsidRPr="00540D65" w:rsidRDefault="00540D65" w:rsidP="00540D65">
      <w:pPr>
        <w:spacing w:line="276" w:lineRule="auto"/>
        <w:jc w:val="both"/>
        <w:rPr>
          <w:color w:val="000000"/>
        </w:rPr>
      </w:pPr>
      <w:r w:rsidRPr="00540D65">
        <w:rPr>
          <w:color w:val="000000"/>
        </w:rPr>
        <w:t>4.4. Nos valores propostos estarão inclusos todos os custos operacionais, encargos previdenciários, trabalhistas, tributários, comerciais e quaisquer outros que incidam direta ou indiretamente no objeto desta dispensa de licitação;</w:t>
      </w:r>
    </w:p>
    <w:p w14:paraId="6A3F2173" w14:textId="77777777" w:rsidR="00540D65" w:rsidRPr="00540D65" w:rsidRDefault="00540D65" w:rsidP="00540D65">
      <w:pPr>
        <w:spacing w:line="276" w:lineRule="auto"/>
        <w:jc w:val="both"/>
        <w:rPr>
          <w:color w:val="000000"/>
        </w:rPr>
      </w:pPr>
      <w:r w:rsidRPr="00540D65">
        <w:rPr>
          <w:color w:val="000000"/>
        </w:rPr>
        <w:t>4.4.1. Os preços ofertados, tanto na proposta inicial, quanto na etapa de lances, serão de exclusiva responsabilidade do fornecedor.</w:t>
      </w:r>
    </w:p>
    <w:p w14:paraId="12F33131" w14:textId="77777777" w:rsidR="00540D65" w:rsidRPr="00540D65" w:rsidRDefault="00540D65" w:rsidP="00540D65">
      <w:pPr>
        <w:spacing w:line="276" w:lineRule="auto"/>
        <w:jc w:val="both"/>
        <w:rPr>
          <w:color w:val="000000"/>
        </w:rPr>
      </w:pPr>
      <w:r w:rsidRPr="00540D65">
        <w:rPr>
          <w:color w:val="000000"/>
        </w:rPr>
        <w:t>4.5. Apresentação das propostas implica obrigatoriedade do cumprimento das disposições nelas contidas, em conformidade com o que dispõe o Termo de Referência, Projeto Básico ou Projeto Executivo,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6B2D44F" w14:textId="77777777" w:rsidR="00540D65" w:rsidRPr="00540D65" w:rsidRDefault="00540D65" w:rsidP="00540D65">
      <w:pPr>
        <w:spacing w:line="276" w:lineRule="auto"/>
        <w:jc w:val="both"/>
        <w:rPr>
          <w:color w:val="000000"/>
        </w:rPr>
      </w:pPr>
      <w:r w:rsidRPr="00540D65">
        <w:rPr>
          <w:color w:val="000000"/>
        </w:rPr>
        <w:t>4.6. No cadastramento da proposta inicial, o fornecedor deverá assinalar em campo próprio do sistema eletrônico, que atende as seguintes declarações:</w:t>
      </w:r>
    </w:p>
    <w:p w14:paraId="65879451" w14:textId="77777777" w:rsidR="00540D65" w:rsidRPr="00540D65" w:rsidRDefault="00540D65" w:rsidP="00540D65">
      <w:pPr>
        <w:spacing w:line="276" w:lineRule="auto"/>
        <w:jc w:val="both"/>
        <w:rPr>
          <w:color w:val="000000"/>
        </w:rPr>
      </w:pPr>
      <w:r w:rsidRPr="00540D65">
        <w:rPr>
          <w:color w:val="000000"/>
        </w:rPr>
        <w:t>4.6.1. a inexistência de fato impeditivo para licitar ou contratar com a Administração Pública;</w:t>
      </w:r>
    </w:p>
    <w:p w14:paraId="1D51DB6B" w14:textId="77777777" w:rsidR="00540D65" w:rsidRPr="00540D65" w:rsidRDefault="00540D65" w:rsidP="00540D65">
      <w:pPr>
        <w:spacing w:line="276" w:lineRule="auto"/>
        <w:jc w:val="both"/>
        <w:rPr>
          <w:color w:val="000000"/>
        </w:rPr>
      </w:pPr>
      <w:r w:rsidRPr="00540D65">
        <w:rPr>
          <w:color w:val="000000"/>
        </w:rPr>
        <w:t>4.6.2. o enquadramento na condição de microempresa e empresa de pequeno porte, nos termos da Lei Complementar nº 123, de 2006;</w:t>
      </w:r>
    </w:p>
    <w:p w14:paraId="685B523D" w14:textId="77777777" w:rsidR="00540D65" w:rsidRPr="00540D65" w:rsidRDefault="00540D65" w:rsidP="00540D65">
      <w:pPr>
        <w:spacing w:line="276" w:lineRule="auto"/>
        <w:jc w:val="both"/>
        <w:rPr>
          <w:color w:val="000000"/>
        </w:rPr>
      </w:pPr>
      <w:r w:rsidRPr="00540D65">
        <w:rPr>
          <w:color w:val="000000"/>
        </w:rPr>
        <w:t>4.6.3. o pleno conhecimento e aceitação das regras e das condições gerais da contratação, constantes do procedimento;</w:t>
      </w:r>
    </w:p>
    <w:p w14:paraId="126EDB1C" w14:textId="77777777" w:rsidR="00540D65" w:rsidRPr="00540D65" w:rsidRDefault="00540D65" w:rsidP="00540D65">
      <w:pPr>
        <w:spacing w:line="276" w:lineRule="auto"/>
        <w:jc w:val="both"/>
        <w:rPr>
          <w:color w:val="000000"/>
        </w:rPr>
      </w:pPr>
      <w:r w:rsidRPr="00540D65">
        <w:rPr>
          <w:color w:val="000000"/>
        </w:rPr>
        <w:t>4.6.4. a responsabilidade pelas transações que forem efetuadas no sistema, assumindo como firmes e verdadeiras;</w:t>
      </w:r>
    </w:p>
    <w:p w14:paraId="41D878B2" w14:textId="77777777" w:rsidR="00540D65" w:rsidRPr="00540D65" w:rsidRDefault="00540D65" w:rsidP="00540D65">
      <w:pPr>
        <w:spacing w:line="276" w:lineRule="auto"/>
        <w:jc w:val="both"/>
        <w:rPr>
          <w:color w:val="000000"/>
        </w:rPr>
      </w:pPr>
      <w:r w:rsidRPr="00540D65">
        <w:rPr>
          <w:color w:val="000000"/>
        </w:rPr>
        <w:t>4.6.5. o cumprimento das exigências de reserva de cargos para pessoa com deficiência e para reabilitado da Previdência Social, de que trata o art. 93 da Lei nº 8.213, de 24 de julho de 1991, se couber; e 4.6.6. o cumprimento do disposto no inciso VI do art. 68 da Lei nº 14.133, de 2021.</w:t>
      </w:r>
    </w:p>
    <w:p w14:paraId="289B0EFF" w14:textId="77777777" w:rsidR="00540D65" w:rsidRPr="00540D65" w:rsidRDefault="00540D65" w:rsidP="00540D65">
      <w:pPr>
        <w:spacing w:line="276" w:lineRule="auto"/>
        <w:jc w:val="both"/>
        <w:rPr>
          <w:color w:val="000000"/>
        </w:rPr>
      </w:pPr>
      <w:r w:rsidRPr="00540D65">
        <w:rPr>
          <w:color w:val="000000"/>
        </w:rPr>
        <w:t>4.7. Quando houver variação mínima entre lances, fica facultado ao fornecedor, ao cadastrar sua proposta inicial, a parametrização de valor final mínimo, com o registro do seu lance final aceitável (menor preço ou maior desconto, conforme o caso).</w:t>
      </w:r>
    </w:p>
    <w:p w14:paraId="5F9B074E" w14:textId="77777777" w:rsidR="00540D65" w:rsidRPr="00540D65" w:rsidRDefault="00540D65" w:rsidP="00540D65">
      <w:pPr>
        <w:spacing w:line="276" w:lineRule="auto"/>
        <w:jc w:val="both"/>
        <w:rPr>
          <w:color w:val="000000"/>
        </w:rPr>
      </w:pPr>
      <w:r w:rsidRPr="00540D65">
        <w:rPr>
          <w:color w:val="000000"/>
        </w:rPr>
        <w:t>4.7.1. Feita essa opção os lances serão enviados automaticamente pelo sistema, respeitados os limites cadastrados pelo fornecedor e o intervalo mínimo entre lances previsto neste aviso.</w:t>
      </w:r>
    </w:p>
    <w:p w14:paraId="59741DCA" w14:textId="77777777" w:rsidR="00540D65" w:rsidRPr="00540D65" w:rsidRDefault="00540D65" w:rsidP="00540D65">
      <w:pPr>
        <w:spacing w:line="276" w:lineRule="auto"/>
        <w:jc w:val="both"/>
        <w:rPr>
          <w:color w:val="000000"/>
        </w:rPr>
      </w:pPr>
      <w:r w:rsidRPr="00540D65">
        <w:rPr>
          <w:color w:val="000000"/>
        </w:rPr>
        <w:t>4.7.1.1. Sem prejuízo do disposto acima, os lances poderão ser enviados manualmente, na forma da seção respectiva deste Aviso de Contratação Direta;</w:t>
      </w:r>
    </w:p>
    <w:p w14:paraId="56A7C225" w14:textId="77777777" w:rsidR="00540D65" w:rsidRPr="00540D65" w:rsidRDefault="00540D65" w:rsidP="00540D65">
      <w:pPr>
        <w:spacing w:line="276" w:lineRule="auto"/>
        <w:jc w:val="both"/>
        <w:rPr>
          <w:color w:val="000000"/>
        </w:rPr>
      </w:pPr>
      <w:r w:rsidRPr="00540D65">
        <w:rPr>
          <w:color w:val="000000"/>
        </w:rPr>
        <w:t>4.7.2. O valor final mínimo poderá ser alterado pelo fornecedor durante a fase de disputa, desde que não assuma valor superior ao lance já registrado por ele no sistema.</w:t>
      </w:r>
    </w:p>
    <w:p w14:paraId="7CCFF7A1" w14:textId="77777777" w:rsidR="00540D65" w:rsidRPr="00540D65" w:rsidRDefault="00540D65" w:rsidP="00540D65">
      <w:pPr>
        <w:spacing w:line="276" w:lineRule="auto"/>
        <w:jc w:val="both"/>
        <w:rPr>
          <w:color w:val="000000"/>
        </w:rPr>
      </w:pPr>
      <w:r w:rsidRPr="00540D65">
        <w:rPr>
          <w:color w:val="000000"/>
        </w:rPr>
        <w:lastRenderedPageBreak/>
        <w:t>4.7.3. O valor mínimo parametrizado possui caráter sigiloso aos demais participantes do certame e para o órgão ou entidade contratante. Apenas os lances efetivamente enviados poderão ser conhecidos dos fornecedores na forma da seção seguinte deste Aviso.</w:t>
      </w:r>
    </w:p>
    <w:p w14:paraId="515BD4CC" w14:textId="77777777" w:rsidR="00540D65" w:rsidRPr="00540D65" w:rsidRDefault="00540D65" w:rsidP="00540D65">
      <w:pPr>
        <w:spacing w:line="276" w:lineRule="auto"/>
        <w:jc w:val="both"/>
        <w:rPr>
          <w:color w:val="000000"/>
        </w:rPr>
      </w:pPr>
      <w:r w:rsidRPr="00540D65">
        <w:rPr>
          <w:color w:val="000000"/>
        </w:rPr>
        <w:t> </w:t>
      </w:r>
    </w:p>
    <w:p w14:paraId="4AFF72F2" w14:textId="77777777" w:rsidR="00540D65" w:rsidRPr="00540D65" w:rsidRDefault="00540D65" w:rsidP="00540D65">
      <w:pPr>
        <w:spacing w:line="276" w:lineRule="auto"/>
        <w:jc w:val="both"/>
        <w:rPr>
          <w:color w:val="000000"/>
        </w:rPr>
      </w:pPr>
      <w:r w:rsidRPr="00540D65">
        <w:rPr>
          <w:b/>
          <w:bCs/>
          <w:color w:val="000000"/>
        </w:rPr>
        <w:t>5. FASE DE LANCES</w:t>
      </w:r>
    </w:p>
    <w:p w14:paraId="44E989C7" w14:textId="77777777" w:rsidR="00540D65" w:rsidRPr="00540D65" w:rsidRDefault="00540D65" w:rsidP="00540D65">
      <w:pPr>
        <w:spacing w:line="276" w:lineRule="auto"/>
        <w:jc w:val="both"/>
        <w:rPr>
          <w:color w:val="000000"/>
        </w:rPr>
      </w:pPr>
      <w:r w:rsidRPr="00540D65">
        <w:rPr>
          <w:color w:val="000000"/>
        </w:rPr>
        <w:t> </w:t>
      </w:r>
    </w:p>
    <w:p w14:paraId="4E57654B" w14:textId="02B86151" w:rsidR="00540D65" w:rsidRPr="00540D65" w:rsidRDefault="00540D65" w:rsidP="00540D65">
      <w:pPr>
        <w:spacing w:line="276" w:lineRule="auto"/>
        <w:jc w:val="both"/>
        <w:rPr>
          <w:color w:val="000000"/>
        </w:rPr>
      </w:pPr>
      <w:r w:rsidRPr="00540D65">
        <w:rPr>
          <w:color w:val="000000"/>
        </w:rPr>
        <w:t>5.1. A partir das </w:t>
      </w:r>
      <w:r w:rsidRPr="001F4329">
        <w:rPr>
          <w:color w:val="000000"/>
        </w:rPr>
        <w:t>14h30</w:t>
      </w:r>
      <w:r w:rsidRPr="00540D65">
        <w:rPr>
          <w:color w:val="000000"/>
        </w:rPr>
        <w:t> da data estabelecida neste Aviso de Contratação Direta, a sessão pública será automaticamente aberta pelo sistema para o envio de lances públicos e sucessivos, exclusivamente por meio do sistema eletrônico, sendo encerrado no horário de finalização dos lances também já previsto neste aviso.</w:t>
      </w:r>
    </w:p>
    <w:p w14:paraId="09D5CB76" w14:textId="77777777" w:rsidR="00540D65" w:rsidRPr="00540D65" w:rsidRDefault="00540D65" w:rsidP="00540D65">
      <w:pPr>
        <w:spacing w:line="276" w:lineRule="auto"/>
        <w:jc w:val="both"/>
        <w:rPr>
          <w:color w:val="000000"/>
        </w:rPr>
      </w:pPr>
      <w:r w:rsidRPr="00540D65">
        <w:rPr>
          <w:color w:val="000000"/>
        </w:rPr>
        <w:t>5.2. Iniciada a etapa competitiva, os fornecedores deverão encaminhar lances exclusivamente por meio de sistema eletrônico, sendo imediatamente informados do seu recebimento e do valor consignado no registro.</w:t>
      </w:r>
    </w:p>
    <w:p w14:paraId="69EB1FD8" w14:textId="77777777" w:rsidR="00540D65" w:rsidRPr="00540D65" w:rsidRDefault="00540D65" w:rsidP="00540D65">
      <w:pPr>
        <w:spacing w:line="276" w:lineRule="auto"/>
        <w:jc w:val="both"/>
        <w:rPr>
          <w:color w:val="000000"/>
        </w:rPr>
      </w:pPr>
      <w:r w:rsidRPr="00540D65">
        <w:rPr>
          <w:color w:val="000000"/>
        </w:rPr>
        <w:t>5.2.1. O lance deverá ser ofertado pelo valor unitário do item.</w:t>
      </w:r>
    </w:p>
    <w:p w14:paraId="7C318139" w14:textId="77777777" w:rsidR="00540D65" w:rsidRPr="00540D65" w:rsidRDefault="00540D65" w:rsidP="00540D65">
      <w:pPr>
        <w:spacing w:line="276" w:lineRule="auto"/>
        <w:jc w:val="both"/>
        <w:rPr>
          <w:color w:val="000000"/>
        </w:rPr>
      </w:pPr>
      <w:r w:rsidRPr="00540D65">
        <w:rPr>
          <w:color w:val="000000"/>
        </w:rPr>
        <w:t>5.3. O fornecedor somente poderá oferecer valor inferior ou maior percentual de desconto em relação ao último lance por ele ofertado e registrado pelo sistema.</w:t>
      </w:r>
    </w:p>
    <w:p w14:paraId="12376D28" w14:textId="529D5D7E" w:rsidR="00540D65" w:rsidRPr="00540D65" w:rsidRDefault="00540D65" w:rsidP="00540D65">
      <w:pPr>
        <w:spacing w:line="276" w:lineRule="auto"/>
        <w:jc w:val="both"/>
        <w:rPr>
          <w:color w:val="000000"/>
        </w:rPr>
      </w:pPr>
      <w:r w:rsidRPr="00540D65">
        <w:rPr>
          <w:color w:val="000000"/>
        </w:rPr>
        <w:t xml:space="preserve">5.4. O intervalo mínimo de diferença de valores ou percentuais entre os lances, que incidirá tanto em relação aos lances intermediários quanto em relação ao que cobrir a melhor oferta é de R$ </w:t>
      </w:r>
      <w:r w:rsidRPr="001F4329">
        <w:rPr>
          <w:color w:val="000000"/>
        </w:rPr>
        <w:t>0,10 (dez centavos)</w:t>
      </w:r>
      <w:r w:rsidRPr="00540D65">
        <w:rPr>
          <w:color w:val="000000"/>
        </w:rPr>
        <w:t>.</w:t>
      </w:r>
    </w:p>
    <w:p w14:paraId="73635E56" w14:textId="77777777" w:rsidR="00540D65" w:rsidRPr="00540D65" w:rsidRDefault="00540D65" w:rsidP="00540D65">
      <w:pPr>
        <w:spacing w:line="276" w:lineRule="auto"/>
        <w:jc w:val="both"/>
        <w:rPr>
          <w:color w:val="000000"/>
        </w:rPr>
      </w:pPr>
      <w:r w:rsidRPr="00540D65">
        <w:rPr>
          <w:color w:val="000000"/>
        </w:rPr>
        <w:t>5.5. Havendo lances iguais ao menor já ofertado, prevalecerá aquele que for recebido e registrado primeiro no sistema.</w:t>
      </w:r>
    </w:p>
    <w:p w14:paraId="4626FC08" w14:textId="77777777" w:rsidR="00540D65" w:rsidRPr="00540D65" w:rsidRDefault="00540D65" w:rsidP="00540D65">
      <w:pPr>
        <w:spacing w:line="276" w:lineRule="auto"/>
        <w:jc w:val="both"/>
        <w:rPr>
          <w:color w:val="000000"/>
        </w:rPr>
      </w:pPr>
      <w:r w:rsidRPr="00540D65">
        <w:rPr>
          <w:color w:val="000000"/>
        </w:rPr>
        <w:t>5.6. Caso o fornecedor não apresente lances, concorrerá com o valor de sua proposta inicial.</w:t>
      </w:r>
    </w:p>
    <w:p w14:paraId="609FA33C" w14:textId="77777777" w:rsidR="00540D65" w:rsidRPr="00540D65" w:rsidRDefault="00540D65" w:rsidP="00540D65">
      <w:pPr>
        <w:spacing w:line="276" w:lineRule="auto"/>
        <w:jc w:val="both"/>
        <w:rPr>
          <w:color w:val="000000"/>
        </w:rPr>
      </w:pPr>
      <w:r w:rsidRPr="00540D65">
        <w:rPr>
          <w:color w:val="000000"/>
        </w:rPr>
        <w:t>5.7. Durante o procedimento, os fornecedores serão informados, em tempo real, do valor do menor lance registrado, vedada a identificação do fornecedor.</w:t>
      </w:r>
    </w:p>
    <w:p w14:paraId="674616F3" w14:textId="76C05FCC" w:rsidR="00540D65" w:rsidRPr="00540D65" w:rsidRDefault="00540D65" w:rsidP="00540D65">
      <w:pPr>
        <w:spacing w:line="276" w:lineRule="auto"/>
        <w:jc w:val="both"/>
        <w:rPr>
          <w:color w:val="000000"/>
        </w:rPr>
      </w:pPr>
      <w:r w:rsidRPr="00540D65">
        <w:rPr>
          <w:color w:val="000000"/>
        </w:rPr>
        <w:t>5.8. Imediatamente após o término do prazo estabelecido para a fase de lances, haverá o seu encerramento, com o ordenamento e divulgação dos lances, pelo sistema, em ordem crescente de classificação. O encerramento da fase de lances ocorrerá por prorrogação automática que será de </w:t>
      </w:r>
      <w:r w:rsidRPr="001F4329">
        <w:rPr>
          <w:color w:val="000000"/>
        </w:rPr>
        <w:t>02</w:t>
      </w:r>
      <w:r w:rsidRPr="00540D65">
        <w:rPr>
          <w:color w:val="000000"/>
        </w:rPr>
        <w:t xml:space="preserve"> (</w:t>
      </w:r>
      <w:r w:rsidRPr="001F4329">
        <w:rPr>
          <w:color w:val="000000"/>
        </w:rPr>
        <w:t>dois</w:t>
      </w:r>
      <w:r w:rsidRPr="00540D65">
        <w:rPr>
          <w:color w:val="000000"/>
        </w:rPr>
        <w:t>) minutos e ocorrerá sucessivamente sempre que houver lances enviados nesse período de prorrogação, inclusive no caso de lances intermediários.</w:t>
      </w:r>
    </w:p>
    <w:p w14:paraId="06EB6689" w14:textId="77777777" w:rsidR="00540D65" w:rsidRPr="00540D65" w:rsidRDefault="00540D65" w:rsidP="00540D65">
      <w:pPr>
        <w:spacing w:line="276" w:lineRule="auto"/>
        <w:jc w:val="both"/>
        <w:rPr>
          <w:color w:val="000000"/>
        </w:rPr>
      </w:pPr>
      <w:r w:rsidRPr="00540D65">
        <w:rPr>
          <w:color w:val="000000"/>
        </w:rPr>
        <w:t> </w:t>
      </w:r>
    </w:p>
    <w:p w14:paraId="0FC94BB9" w14:textId="77777777" w:rsidR="00540D65" w:rsidRPr="00540D65" w:rsidRDefault="00540D65" w:rsidP="00540D65">
      <w:pPr>
        <w:spacing w:line="276" w:lineRule="auto"/>
        <w:jc w:val="both"/>
        <w:rPr>
          <w:color w:val="000000"/>
        </w:rPr>
      </w:pPr>
      <w:r w:rsidRPr="00540D65">
        <w:rPr>
          <w:b/>
          <w:bCs/>
          <w:color w:val="000000"/>
        </w:rPr>
        <w:t>6. JULGAMENTO DAS PROPOSTAS DE PREÇO</w:t>
      </w:r>
    </w:p>
    <w:p w14:paraId="386AA34B" w14:textId="77777777" w:rsidR="00540D65" w:rsidRPr="00540D65" w:rsidRDefault="00540D65" w:rsidP="00540D65">
      <w:pPr>
        <w:spacing w:line="276" w:lineRule="auto"/>
        <w:jc w:val="both"/>
        <w:rPr>
          <w:color w:val="000000"/>
        </w:rPr>
      </w:pPr>
      <w:r w:rsidRPr="00540D65">
        <w:rPr>
          <w:color w:val="000000"/>
        </w:rPr>
        <w:t> </w:t>
      </w:r>
    </w:p>
    <w:p w14:paraId="6E0738BA" w14:textId="77777777" w:rsidR="00540D65" w:rsidRPr="00540D65" w:rsidRDefault="00540D65" w:rsidP="00540D65">
      <w:pPr>
        <w:spacing w:line="276" w:lineRule="auto"/>
        <w:jc w:val="both"/>
        <w:rPr>
          <w:color w:val="000000"/>
        </w:rPr>
      </w:pPr>
      <w:r w:rsidRPr="00540D65">
        <w:rPr>
          <w:color w:val="000000"/>
        </w:rPr>
        <w:t>6.1. Encerrada a fase de lances, será verificada a conformidade da proposta classificada em primeiro lugar quanto à adequação do objeto e à compatibilidade do preço em relação ao estipulado para a contratação.</w:t>
      </w:r>
    </w:p>
    <w:p w14:paraId="26183886" w14:textId="77777777" w:rsidR="00540D65" w:rsidRPr="00540D65" w:rsidRDefault="00540D65" w:rsidP="00540D65">
      <w:pPr>
        <w:spacing w:line="276" w:lineRule="auto"/>
        <w:jc w:val="both"/>
        <w:rPr>
          <w:color w:val="000000"/>
        </w:rPr>
      </w:pPr>
      <w:r w:rsidRPr="00540D65">
        <w:rPr>
          <w:color w:val="000000"/>
        </w:rPr>
        <w:t>6.2. No caso de o preço da proposta vencedora estar acima do estimado pela Administração, poderá haver a negociação de condições mais vantajosas.</w:t>
      </w:r>
    </w:p>
    <w:p w14:paraId="0A3D3763" w14:textId="77777777" w:rsidR="00540D65" w:rsidRPr="00540D65" w:rsidRDefault="00540D65" w:rsidP="00540D65">
      <w:pPr>
        <w:spacing w:line="276" w:lineRule="auto"/>
        <w:jc w:val="both"/>
        <w:rPr>
          <w:color w:val="000000"/>
        </w:rPr>
      </w:pPr>
      <w:r w:rsidRPr="00540D65">
        <w:rPr>
          <w:color w:val="000000"/>
        </w:rPr>
        <w:t xml:space="preserve">6.2.1 Neste caso, será encaminhada contraproposta ao fornecedor que tenha apresentado o melhor preço, para que seja obtida </w:t>
      </w:r>
      <w:proofErr w:type="gramStart"/>
      <w:r w:rsidRPr="00540D65">
        <w:rPr>
          <w:color w:val="000000"/>
        </w:rPr>
        <w:t>melhor</w:t>
      </w:r>
      <w:proofErr w:type="gramEnd"/>
      <w:r w:rsidRPr="00540D65">
        <w:rPr>
          <w:color w:val="000000"/>
        </w:rPr>
        <w:t xml:space="preserve"> proposta com preço compatível ao estimado pela Administração.</w:t>
      </w:r>
    </w:p>
    <w:p w14:paraId="6982881C" w14:textId="77777777" w:rsidR="00540D65" w:rsidRPr="00540D65" w:rsidRDefault="00540D65" w:rsidP="00540D65">
      <w:pPr>
        <w:spacing w:line="276" w:lineRule="auto"/>
        <w:jc w:val="both"/>
        <w:rPr>
          <w:color w:val="000000"/>
        </w:rPr>
      </w:pPr>
      <w:r w:rsidRPr="00540D65">
        <w:rPr>
          <w:color w:val="000000"/>
        </w:rPr>
        <w:t>6.2.2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FAC8E63" w14:textId="77777777" w:rsidR="00540D65" w:rsidRPr="00540D65" w:rsidRDefault="00540D65" w:rsidP="00540D65">
      <w:pPr>
        <w:spacing w:line="276" w:lineRule="auto"/>
        <w:jc w:val="both"/>
        <w:rPr>
          <w:color w:val="000000"/>
        </w:rPr>
      </w:pPr>
      <w:r w:rsidRPr="00540D65">
        <w:rPr>
          <w:color w:val="000000"/>
        </w:rPr>
        <w:lastRenderedPageBreak/>
        <w:t>6.2.3 Em qualquer caso, concluída a negociação, o resultado será registrado na ata do procedimento da dispensa eletrônica.</w:t>
      </w:r>
    </w:p>
    <w:p w14:paraId="29DF3B3E" w14:textId="77777777" w:rsidR="00540D65" w:rsidRPr="00540D65" w:rsidRDefault="00540D65" w:rsidP="00540D65">
      <w:pPr>
        <w:spacing w:line="276" w:lineRule="auto"/>
        <w:jc w:val="both"/>
        <w:rPr>
          <w:color w:val="000000"/>
        </w:rPr>
      </w:pPr>
      <w:r w:rsidRPr="00540D65">
        <w:rPr>
          <w:color w:val="000000"/>
        </w:rPr>
        <w:t>6.3. Estando o preço compatível, será solicitado o envio da proposta e, se necessário, de documentos complementares, adequados ao último lance.</w:t>
      </w:r>
    </w:p>
    <w:p w14:paraId="73F073BD" w14:textId="77777777" w:rsidR="00540D65" w:rsidRPr="00540D65" w:rsidRDefault="00540D65" w:rsidP="00540D65">
      <w:pPr>
        <w:spacing w:line="276" w:lineRule="auto"/>
        <w:jc w:val="both"/>
        <w:rPr>
          <w:color w:val="000000"/>
        </w:rPr>
      </w:pPr>
      <w:r w:rsidRPr="00540D65">
        <w:rPr>
          <w:color w:val="000000"/>
        </w:rPr>
        <w:t>6.3.1. Além da documentação supracitada, o fornecedor com a melhor proposta deverá encaminhar planilha com indicação de custos unitários e formação de preços, conforme modelo anexo, com os valores adequados à proposta vencedora. (quando for o caso).</w:t>
      </w:r>
    </w:p>
    <w:p w14:paraId="6A951F08" w14:textId="77777777" w:rsidR="00540D65" w:rsidRPr="00540D65" w:rsidRDefault="00540D65" w:rsidP="00540D65">
      <w:pPr>
        <w:spacing w:line="276" w:lineRule="auto"/>
        <w:jc w:val="both"/>
        <w:rPr>
          <w:color w:val="000000"/>
        </w:rPr>
      </w:pPr>
      <w:r w:rsidRPr="00540D65">
        <w:rPr>
          <w:color w:val="000000"/>
        </w:rPr>
        <w:t>6.4. O prazo de validade da proposta não será inferior a 60 (sessenta) dias, a contar da data de sua apresentação.</w:t>
      </w:r>
    </w:p>
    <w:p w14:paraId="75D45C08" w14:textId="77777777" w:rsidR="00540D65" w:rsidRPr="00540D65" w:rsidRDefault="00540D65" w:rsidP="00540D65">
      <w:pPr>
        <w:spacing w:line="276" w:lineRule="auto"/>
        <w:jc w:val="both"/>
        <w:rPr>
          <w:color w:val="000000"/>
        </w:rPr>
      </w:pPr>
      <w:r w:rsidRPr="00540D65">
        <w:rPr>
          <w:color w:val="000000"/>
        </w:rPr>
        <w:t>6.5. Será desclassificada a proposta vencedora que:</w:t>
      </w:r>
    </w:p>
    <w:p w14:paraId="6EDB8ED9" w14:textId="77777777" w:rsidR="00540D65" w:rsidRPr="00540D65" w:rsidRDefault="00540D65" w:rsidP="00540D65">
      <w:pPr>
        <w:spacing w:line="276" w:lineRule="auto"/>
        <w:jc w:val="both"/>
        <w:rPr>
          <w:color w:val="000000"/>
        </w:rPr>
      </w:pPr>
      <w:r w:rsidRPr="00540D65">
        <w:rPr>
          <w:color w:val="000000"/>
        </w:rPr>
        <w:t>6.5.1. contiver vícios insanáveis;</w:t>
      </w:r>
    </w:p>
    <w:p w14:paraId="7804030E" w14:textId="77777777" w:rsidR="00540D65" w:rsidRPr="00540D65" w:rsidRDefault="00540D65" w:rsidP="00540D65">
      <w:pPr>
        <w:spacing w:line="276" w:lineRule="auto"/>
        <w:jc w:val="both"/>
        <w:rPr>
          <w:color w:val="000000"/>
        </w:rPr>
      </w:pPr>
      <w:r w:rsidRPr="00540D65">
        <w:rPr>
          <w:color w:val="000000"/>
        </w:rPr>
        <w:t>6.5.2. não obedecer às especificações técnicas pormenorizadas neste aviso ou em seus anexos;</w:t>
      </w:r>
    </w:p>
    <w:p w14:paraId="4CF62366" w14:textId="77777777" w:rsidR="00540D65" w:rsidRPr="00540D65" w:rsidRDefault="00540D65" w:rsidP="00540D65">
      <w:pPr>
        <w:spacing w:line="276" w:lineRule="auto"/>
        <w:jc w:val="both"/>
        <w:rPr>
          <w:color w:val="000000"/>
        </w:rPr>
      </w:pPr>
      <w:r w:rsidRPr="00540D65">
        <w:rPr>
          <w:color w:val="000000"/>
        </w:rPr>
        <w:t>6.5.3. apresentar preços inexequíveis ou permanecerem acima do preço máximo definido para a contratação;</w:t>
      </w:r>
    </w:p>
    <w:p w14:paraId="19B8EEE0" w14:textId="77777777" w:rsidR="00540D65" w:rsidRPr="00540D65" w:rsidRDefault="00540D65" w:rsidP="00540D65">
      <w:pPr>
        <w:spacing w:line="276" w:lineRule="auto"/>
        <w:jc w:val="both"/>
        <w:rPr>
          <w:color w:val="000000"/>
        </w:rPr>
      </w:pPr>
      <w:r w:rsidRPr="00540D65">
        <w:rPr>
          <w:color w:val="000000"/>
        </w:rPr>
        <w:t>6.5.4. não tiverem sua exequibilidade demonstrada, quando exigido pela Administração;</w:t>
      </w:r>
    </w:p>
    <w:p w14:paraId="66B0D3A6" w14:textId="77777777" w:rsidR="00540D65" w:rsidRPr="00540D65" w:rsidRDefault="00540D65" w:rsidP="00540D65">
      <w:pPr>
        <w:spacing w:line="276" w:lineRule="auto"/>
        <w:jc w:val="both"/>
        <w:rPr>
          <w:color w:val="000000"/>
        </w:rPr>
      </w:pPr>
      <w:r w:rsidRPr="00540D65">
        <w:rPr>
          <w:color w:val="000000"/>
        </w:rPr>
        <w:t>6.5.5. apresentar desconformidade com quaisquer outras exigências deste aviso ou seus anexos, desde que insanável.</w:t>
      </w:r>
    </w:p>
    <w:p w14:paraId="28B48410" w14:textId="77777777" w:rsidR="00540D65" w:rsidRPr="00540D65" w:rsidRDefault="00540D65" w:rsidP="00540D65">
      <w:pPr>
        <w:spacing w:line="276" w:lineRule="auto"/>
        <w:jc w:val="both"/>
        <w:rPr>
          <w:color w:val="000000"/>
        </w:rPr>
      </w:pPr>
      <w:r w:rsidRPr="00540D65">
        <w:rPr>
          <w:color w:val="000000"/>
        </w:rPr>
        <w:t>6.6. Quando o fornecedor não conseguir comprovar que possui ou possuirá recursos suficientes para executar a contento o objeto, será considerada inexequível a proposta de preços ou menor lance que:</w:t>
      </w:r>
    </w:p>
    <w:p w14:paraId="303B1DD9" w14:textId="77777777" w:rsidR="00540D65" w:rsidRPr="00540D65" w:rsidRDefault="00540D65" w:rsidP="00540D65">
      <w:pPr>
        <w:spacing w:line="276" w:lineRule="auto"/>
        <w:jc w:val="both"/>
        <w:rPr>
          <w:color w:val="000000"/>
        </w:rPr>
      </w:pPr>
      <w:r w:rsidRPr="00540D65">
        <w:rPr>
          <w:color w:val="000000"/>
        </w:rPr>
        <w:t>6.6.1.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F4E4F9" w14:textId="77777777" w:rsidR="00540D65" w:rsidRPr="00540D65" w:rsidRDefault="00540D65" w:rsidP="00540D65">
      <w:pPr>
        <w:spacing w:line="276" w:lineRule="auto"/>
        <w:jc w:val="both"/>
        <w:rPr>
          <w:color w:val="000000"/>
        </w:rPr>
      </w:pPr>
      <w:r w:rsidRPr="00540D65">
        <w:rPr>
          <w:color w:val="000000"/>
        </w:rPr>
        <w:t>6.6.2. apresentar um ou mais valores da planilha de custo que sejam inferiores àqueles fixados em instrumentos de caráter normativo obrigatório, tais como leis, medidas provisórias e convenções coletivas de trabalho vigentes.</w:t>
      </w:r>
    </w:p>
    <w:p w14:paraId="5C0107D0" w14:textId="77777777" w:rsidR="00540D65" w:rsidRPr="00540D65" w:rsidRDefault="00540D65" w:rsidP="00540D65">
      <w:pPr>
        <w:spacing w:line="276" w:lineRule="auto"/>
        <w:jc w:val="both"/>
        <w:rPr>
          <w:color w:val="000000"/>
        </w:rPr>
      </w:pPr>
      <w:r w:rsidRPr="00540D65">
        <w:rPr>
          <w:color w:val="000000"/>
        </w:rPr>
        <w:t>6.7. Se houver indícios de inexequibilidade da proposta de preço, ou em caso da necessidade de esclarecimentos complementares, poderão ser efetuadas diligências, para que a empresa comprove a exequibilidade da proposta.</w:t>
      </w:r>
    </w:p>
    <w:p w14:paraId="2E958ADC" w14:textId="77777777" w:rsidR="00540D65" w:rsidRPr="00540D65" w:rsidRDefault="00540D65" w:rsidP="00540D65">
      <w:pPr>
        <w:spacing w:line="276" w:lineRule="auto"/>
        <w:jc w:val="both"/>
        <w:rPr>
          <w:color w:val="000000"/>
        </w:rPr>
      </w:pPr>
      <w:r w:rsidRPr="00540D65">
        <w:rPr>
          <w:color w:val="000000"/>
        </w:rPr>
        <w:t>6.8. Erros no preenchimento da planilha não constituem motivo para a desclassificação da proposta. A planilha poderá ser ajustada pelo fornecedor, no prazo indicado pelo sistema, desde que não haja majoração do preço.</w:t>
      </w:r>
    </w:p>
    <w:p w14:paraId="39FCDAA9" w14:textId="77777777" w:rsidR="00540D65" w:rsidRPr="00540D65" w:rsidRDefault="00540D65" w:rsidP="00540D65">
      <w:pPr>
        <w:spacing w:line="276" w:lineRule="auto"/>
        <w:jc w:val="both"/>
        <w:rPr>
          <w:color w:val="000000"/>
        </w:rPr>
      </w:pPr>
      <w:r w:rsidRPr="00540D65">
        <w:rPr>
          <w:color w:val="000000"/>
        </w:rPr>
        <w:t>6.8.1. O ajuste de que trata este dispositivo se limita a sanar erros ou falhas que não alterem a substância das propostas;</w:t>
      </w:r>
    </w:p>
    <w:p w14:paraId="345D5CD6" w14:textId="77777777" w:rsidR="00540D65" w:rsidRPr="00540D65" w:rsidRDefault="00540D65" w:rsidP="00540D65">
      <w:pPr>
        <w:spacing w:line="276" w:lineRule="auto"/>
        <w:jc w:val="both"/>
        <w:rPr>
          <w:color w:val="000000"/>
        </w:rPr>
      </w:pPr>
      <w:r w:rsidRPr="00540D65">
        <w:rPr>
          <w:color w:val="000000"/>
        </w:rPr>
        <w:t>6.8.2. Considera-se erro no preenchimento da planilha passível de correção a indicação de recolhimento de impostos e contribuições na forma do Simples Nacional, quando não cabível esse regime.</w:t>
      </w:r>
    </w:p>
    <w:p w14:paraId="7CBF569B" w14:textId="77777777" w:rsidR="00540D65" w:rsidRPr="00540D65" w:rsidRDefault="00540D65" w:rsidP="00540D65">
      <w:pPr>
        <w:spacing w:line="276" w:lineRule="auto"/>
        <w:jc w:val="both"/>
        <w:rPr>
          <w:color w:val="000000"/>
        </w:rPr>
      </w:pPr>
      <w:r w:rsidRPr="00540D65">
        <w:rPr>
          <w:color w:val="000000"/>
        </w:rPr>
        <w:t>6.9. Para fins de análise da proposta quanto ao cumprimento das especificações do objeto, poderá ser colhida a manifestação escrita do setor requisitante do serviço ou da área especializada no objeto.</w:t>
      </w:r>
    </w:p>
    <w:p w14:paraId="536A627B" w14:textId="77777777" w:rsidR="00540D65" w:rsidRPr="00540D65" w:rsidRDefault="00540D65" w:rsidP="00540D65">
      <w:pPr>
        <w:spacing w:line="276" w:lineRule="auto"/>
        <w:jc w:val="both"/>
        <w:rPr>
          <w:color w:val="000000"/>
        </w:rPr>
      </w:pPr>
      <w:r w:rsidRPr="00540D65">
        <w:rPr>
          <w:color w:val="000000"/>
        </w:rPr>
        <w:lastRenderedPageBreak/>
        <w:t>6.10. Se a proposta ou lance vencedor for desclassificado, será examinada a proposta ou lance subsequente, e, assim sucessivamente, na ordem de classificação.</w:t>
      </w:r>
    </w:p>
    <w:p w14:paraId="3350F15C" w14:textId="77777777" w:rsidR="00540D65" w:rsidRPr="00540D65" w:rsidRDefault="00540D65" w:rsidP="00540D65">
      <w:pPr>
        <w:spacing w:line="276" w:lineRule="auto"/>
        <w:jc w:val="both"/>
        <w:rPr>
          <w:color w:val="000000"/>
        </w:rPr>
      </w:pPr>
      <w:r w:rsidRPr="00540D65">
        <w:rPr>
          <w:color w:val="000000"/>
        </w:rPr>
        <w:t>6.11. Havendo necessidade, a sessão será suspensa, informando-se no “chat” a nova data e horário para a sua continuidade.</w:t>
      </w:r>
    </w:p>
    <w:p w14:paraId="434826BF" w14:textId="77777777" w:rsidR="00540D65" w:rsidRPr="00540D65" w:rsidRDefault="00540D65" w:rsidP="00540D65">
      <w:pPr>
        <w:spacing w:line="276" w:lineRule="auto"/>
        <w:jc w:val="both"/>
        <w:rPr>
          <w:color w:val="000000"/>
        </w:rPr>
      </w:pPr>
      <w:r w:rsidRPr="00540D65">
        <w:rPr>
          <w:color w:val="000000"/>
        </w:rPr>
        <w:t>6.12. Encerrada a análise quanto à aceitação da proposta, se iniciará a fase de habilitação, observado o disposto neste Aviso de Contratação Direta.</w:t>
      </w:r>
    </w:p>
    <w:p w14:paraId="42033C70" w14:textId="77777777" w:rsidR="00540D65" w:rsidRPr="00540D65" w:rsidRDefault="00540D65" w:rsidP="00540D65">
      <w:pPr>
        <w:spacing w:line="276" w:lineRule="auto"/>
        <w:jc w:val="both"/>
        <w:rPr>
          <w:color w:val="000000"/>
        </w:rPr>
      </w:pPr>
      <w:r w:rsidRPr="00540D65">
        <w:rPr>
          <w:color w:val="000000"/>
        </w:rPr>
        <w:t> </w:t>
      </w:r>
    </w:p>
    <w:p w14:paraId="1132605E" w14:textId="77777777" w:rsidR="00540D65" w:rsidRPr="00540D65" w:rsidRDefault="00540D65" w:rsidP="00540D65">
      <w:pPr>
        <w:spacing w:line="276" w:lineRule="auto"/>
        <w:jc w:val="both"/>
        <w:rPr>
          <w:color w:val="000000"/>
        </w:rPr>
      </w:pPr>
      <w:r w:rsidRPr="00540D65">
        <w:rPr>
          <w:b/>
          <w:bCs/>
          <w:color w:val="000000"/>
        </w:rPr>
        <w:t>7. HABILITAÇÃO</w:t>
      </w:r>
    </w:p>
    <w:p w14:paraId="54A7BB28" w14:textId="77777777" w:rsidR="00540D65" w:rsidRPr="00540D65" w:rsidRDefault="00540D65" w:rsidP="00540D65">
      <w:pPr>
        <w:spacing w:line="276" w:lineRule="auto"/>
        <w:jc w:val="both"/>
        <w:rPr>
          <w:color w:val="000000"/>
        </w:rPr>
      </w:pPr>
      <w:r w:rsidRPr="00540D65">
        <w:rPr>
          <w:color w:val="000000"/>
        </w:rPr>
        <w:t> </w:t>
      </w:r>
    </w:p>
    <w:p w14:paraId="41C3D289" w14:textId="77777777" w:rsidR="00540D65" w:rsidRPr="00540D65" w:rsidRDefault="00540D65" w:rsidP="00540D65">
      <w:pPr>
        <w:spacing w:line="276" w:lineRule="auto"/>
        <w:jc w:val="both"/>
        <w:rPr>
          <w:color w:val="000000"/>
        </w:rPr>
      </w:pPr>
      <w:r w:rsidRPr="00540D65">
        <w:rPr>
          <w:color w:val="000000"/>
        </w:rPr>
        <w:t>7.1. Os documentos a serem exigidos para fins de habilitação constam do ANEXO I – DOCUMENTAÇÃO EXIGIDA PARA HABILITAÇÃO deste aviso e serão solicitados do fornecedor mais bem classificado da fase de lances.</w:t>
      </w:r>
    </w:p>
    <w:p w14:paraId="1070A5EB" w14:textId="77777777" w:rsidR="00540D65" w:rsidRPr="00540D65" w:rsidRDefault="00540D65" w:rsidP="00540D65">
      <w:pPr>
        <w:spacing w:line="276" w:lineRule="auto"/>
        <w:jc w:val="both"/>
        <w:rPr>
          <w:color w:val="000000"/>
        </w:rPr>
      </w:pPr>
      <w:r w:rsidRPr="00540D65">
        <w:rPr>
          <w:color w:val="000000"/>
        </w:rPr>
        <w:t>7.2. 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01 hora, a contar do disparo da mensagem da liberação do comando para inserção dos documentos, sujeito a desclassificação, caso não faça no tempo determinado.</w:t>
      </w:r>
    </w:p>
    <w:p w14:paraId="4C99DB2C" w14:textId="77777777" w:rsidR="00540D65" w:rsidRPr="00540D65" w:rsidRDefault="00540D65" w:rsidP="00540D65">
      <w:pPr>
        <w:spacing w:line="276" w:lineRule="auto"/>
        <w:jc w:val="both"/>
        <w:rPr>
          <w:color w:val="000000"/>
        </w:rPr>
      </w:pPr>
      <w:r w:rsidRPr="00540D65">
        <w:rPr>
          <w:color w:val="000000"/>
        </w:rPr>
        <w:t>7.2.1. É dever do fornecedor atualizar previamente os documentos para que estejam vigentes na data da abertura da sessão pública, ou encaminhar, quando solicitado, a respectiva documentação atualizada.</w:t>
      </w:r>
    </w:p>
    <w:p w14:paraId="457A06AB" w14:textId="77777777" w:rsidR="00540D65" w:rsidRPr="00540D65" w:rsidRDefault="00540D65" w:rsidP="00540D65">
      <w:pPr>
        <w:spacing w:line="276" w:lineRule="auto"/>
        <w:jc w:val="both"/>
        <w:rPr>
          <w:color w:val="000000"/>
        </w:rPr>
      </w:pPr>
      <w:r w:rsidRPr="00540D65">
        <w:rPr>
          <w:color w:val="000000"/>
        </w:rPr>
        <w:t>7.2.2. O descumprimento do subitem acima implicará a inabilitação do fornecedor, exceto se a consulta aos sítios eletrônicos oficiais emissores de certidões lograr êxito em encontrar a(s) certidão(</w:t>
      </w:r>
      <w:proofErr w:type="spellStart"/>
      <w:r w:rsidRPr="00540D65">
        <w:rPr>
          <w:color w:val="000000"/>
        </w:rPr>
        <w:t>ões</w:t>
      </w:r>
      <w:proofErr w:type="spellEnd"/>
      <w:r w:rsidRPr="00540D65">
        <w:rPr>
          <w:color w:val="000000"/>
        </w:rPr>
        <w:t>) válida(s).</w:t>
      </w:r>
    </w:p>
    <w:p w14:paraId="755EA63C" w14:textId="77777777" w:rsidR="00540D65" w:rsidRPr="00540D65" w:rsidRDefault="00540D65" w:rsidP="00540D65">
      <w:pPr>
        <w:spacing w:line="276" w:lineRule="auto"/>
        <w:jc w:val="both"/>
        <w:rPr>
          <w:color w:val="000000"/>
        </w:rPr>
      </w:pPr>
      <w:r w:rsidRPr="00540D65">
        <w:rPr>
          <w:color w:val="000000"/>
        </w:rPr>
        <w:t>7.3.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4B1C3D03" w14:textId="77777777" w:rsidR="00540D65" w:rsidRPr="00540D65" w:rsidRDefault="00540D65" w:rsidP="00540D65">
      <w:pPr>
        <w:spacing w:line="276" w:lineRule="auto"/>
        <w:jc w:val="both"/>
        <w:rPr>
          <w:color w:val="000000"/>
        </w:rPr>
      </w:pPr>
      <w:r w:rsidRPr="00540D65">
        <w:rPr>
          <w:color w:val="000000"/>
        </w:rPr>
        <w:t>7.4. Havendo necessidade de analisar minuciosamente os documentos exigidos, a sessão será suspensa, sendo informada a nova data e horário para a sua continuidade.</w:t>
      </w:r>
    </w:p>
    <w:p w14:paraId="155D879D" w14:textId="77777777" w:rsidR="00540D65" w:rsidRPr="00540D65" w:rsidRDefault="00540D65" w:rsidP="00540D65">
      <w:pPr>
        <w:spacing w:line="276" w:lineRule="auto"/>
        <w:jc w:val="both"/>
        <w:rPr>
          <w:color w:val="000000"/>
        </w:rPr>
      </w:pPr>
      <w:r w:rsidRPr="00540D65">
        <w:rPr>
          <w:color w:val="000000"/>
        </w:rPr>
        <w:t xml:space="preserve">7.5. Somente haverá a necessidade de comprovação do preenchimento de requisitos mediante apresentação dos documentos originais </w:t>
      </w:r>
      <w:proofErr w:type="spellStart"/>
      <w:r w:rsidRPr="00540D65">
        <w:rPr>
          <w:color w:val="000000"/>
        </w:rPr>
        <w:t>não-digitais</w:t>
      </w:r>
      <w:proofErr w:type="spellEnd"/>
      <w:r w:rsidRPr="00540D65">
        <w:rPr>
          <w:color w:val="000000"/>
        </w:rPr>
        <w:t xml:space="preserve"> quando houver dúvida em relação à integridade do documento digital.</w:t>
      </w:r>
    </w:p>
    <w:p w14:paraId="40285E9D" w14:textId="77777777" w:rsidR="00540D65" w:rsidRPr="00540D65" w:rsidRDefault="00540D65" w:rsidP="00540D65">
      <w:pPr>
        <w:spacing w:line="276" w:lineRule="auto"/>
        <w:jc w:val="both"/>
        <w:rPr>
          <w:color w:val="000000"/>
        </w:rPr>
      </w:pPr>
      <w:r w:rsidRPr="00540D65">
        <w:rPr>
          <w:color w:val="000000"/>
        </w:rPr>
        <w:t>7.6. Será inabilitado o fornecedor que não comprovar sua habilitação, seja por não apresentar quaisquer dos documentos exigidos, ou apresentá-los em desacordo com o estabelecido neste Aviso de Contratação Direta.</w:t>
      </w:r>
    </w:p>
    <w:p w14:paraId="67C278EF" w14:textId="77777777" w:rsidR="00540D65" w:rsidRPr="00540D65" w:rsidRDefault="00540D65" w:rsidP="00540D65">
      <w:pPr>
        <w:spacing w:line="276" w:lineRule="auto"/>
        <w:jc w:val="both"/>
        <w:rPr>
          <w:color w:val="000000"/>
        </w:rPr>
      </w:pPr>
      <w:r w:rsidRPr="00540D65">
        <w:rPr>
          <w:color w:val="000000"/>
        </w:rPr>
        <w:t>7.6.1.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7.7. Constatado o atendimento às exigências de habilitação, o fornecedor será habilitado</w:t>
      </w:r>
    </w:p>
    <w:p w14:paraId="2AA6691A" w14:textId="77777777" w:rsidR="00540D65" w:rsidRPr="00540D65" w:rsidRDefault="00540D65" w:rsidP="00540D65">
      <w:pPr>
        <w:spacing w:line="276" w:lineRule="auto"/>
        <w:jc w:val="both"/>
        <w:rPr>
          <w:color w:val="000000"/>
        </w:rPr>
      </w:pPr>
      <w:r w:rsidRPr="00540D65">
        <w:rPr>
          <w:color w:val="000000"/>
        </w:rPr>
        <w:t> </w:t>
      </w:r>
    </w:p>
    <w:p w14:paraId="4D1AE316" w14:textId="77777777" w:rsidR="00540D65" w:rsidRPr="00540D65" w:rsidRDefault="00540D65" w:rsidP="00540D65">
      <w:pPr>
        <w:spacing w:line="276" w:lineRule="auto"/>
        <w:jc w:val="both"/>
        <w:rPr>
          <w:color w:val="000000"/>
        </w:rPr>
      </w:pPr>
      <w:r w:rsidRPr="00540D65">
        <w:rPr>
          <w:b/>
          <w:bCs/>
          <w:color w:val="000000"/>
        </w:rPr>
        <w:t>8. CONTRATAÇÃO</w:t>
      </w:r>
    </w:p>
    <w:p w14:paraId="1B869843" w14:textId="77777777" w:rsidR="00540D65" w:rsidRPr="00540D65" w:rsidRDefault="00540D65" w:rsidP="00540D65">
      <w:pPr>
        <w:spacing w:line="276" w:lineRule="auto"/>
        <w:jc w:val="both"/>
        <w:rPr>
          <w:color w:val="000000"/>
        </w:rPr>
      </w:pPr>
      <w:r w:rsidRPr="00540D65">
        <w:rPr>
          <w:color w:val="000000"/>
        </w:rPr>
        <w:t> </w:t>
      </w:r>
    </w:p>
    <w:p w14:paraId="158C10F1" w14:textId="77777777" w:rsidR="00540D65" w:rsidRPr="00540D65" w:rsidRDefault="00540D65" w:rsidP="00540D65">
      <w:pPr>
        <w:spacing w:line="276" w:lineRule="auto"/>
        <w:jc w:val="both"/>
        <w:rPr>
          <w:color w:val="000000"/>
        </w:rPr>
      </w:pPr>
      <w:r w:rsidRPr="00540D65">
        <w:rPr>
          <w:color w:val="000000"/>
        </w:rPr>
        <w:lastRenderedPageBreak/>
        <w:t>8.1. Após a homologação e adjudicação, caso se conclua pela contratação, será firmado Termo de Contrato ou emitido instrumento equivalente.</w:t>
      </w:r>
    </w:p>
    <w:p w14:paraId="3972B5C8" w14:textId="77777777" w:rsidR="00540D65" w:rsidRPr="00540D65" w:rsidRDefault="00540D65" w:rsidP="00540D65">
      <w:pPr>
        <w:spacing w:line="276" w:lineRule="auto"/>
        <w:jc w:val="both"/>
        <w:rPr>
          <w:color w:val="000000"/>
        </w:rPr>
      </w:pPr>
      <w:r w:rsidRPr="00540D65">
        <w:rPr>
          <w:color w:val="000000"/>
        </w:rPr>
        <w:t>8.2. O adjudicatário terá o prazo de 02 (dois) dias úteis, contados a partir da data de sua convocação, para assinar o Termo de Contrato ou aceitar instrumento equivalente, conforme o caso (Autorização de Serviços (AS) ou Autorização de Fornecimento (AF), sob pena de decair do direito à contratação, sem prejuízo das sanções previstas neste Aviso de Contratação Direta.</w:t>
      </w:r>
    </w:p>
    <w:p w14:paraId="00B49765" w14:textId="77777777" w:rsidR="00540D65" w:rsidRPr="00540D65" w:rsidRDefault="00540D65" w:rsidP="00540D65">
      <w:pPr>
        <w:spacing w:line="276" w:lineRule="auto"/>
        <w:jc w:val="both"/>
        <w:rPr>
          <w:color w:val="000000"/>
        </w:rPr>
      </w:pPr>
      <w:r w:rsidRPr="00540D65">
        <w:rPr>
          <w:color w:val="000000"/>
        </w:rPr>
        <w:t>8.2.1. Alternativamente à convocação para comparecer perante o órgão ou entidade para a assinatura do Termo de Contrato, a Administração poderá encaminhá-lo para assinatura, por meio eletrônico, para que seja assinado e devolvido no prazo de 02 (dois) dias, a contar da data de seu recebimento.</w:t>
      </w:r>
    </w:p>
    <w:p w14:paraId="2B20BA16" w14:textId="77777777" w:rsidR="00540D65" w:rsidRPr="00540D65" w:rsidRDefault="00540D65" w:rsidP="00540D65">
      <w:pPr>
        <w:spacing w:line="276" w:lineRule="auto"/>
        <w:jc w:val="both"/>
        <w:rPr>
          <w:color w:val="000000"/>
        </w:rPr>
      </w:pPr>
      <w:r w:rsidRPr="00540D65">
        <w:rPr>
          <w:color w:val="000000"/>
        </w:rPr>
        <w:t>8.2.2. O prazo previsto para assinatura do contrato ou aceitação da nota de empenho ou instrumento equivalente poderá ser prorrogado 1 (uma) vez, por igual período, por solicitação justificada do adjudicatário e aceita pela Administração.</w:t>
      </w:r>
    </w:p>
    <w:p w14:paraId="218FA0E8" w14:textId="77777777" w:rsidR="00540D65" w:rsidRPr="00540D65" w:rsidRDefault="00540D65" w:rsidP="00540D65">
      <w:pPr>
        <w:spacing w:line="276" w:lineRule="auto"/>
        <w:jc w:val="both"/>
        <w:rPr>
          <w:color w:val="000000"/>
        </w:rPr>
      </w:pPr>
      <w:r w:rsidRPr="00540D65">
        <w:rPr>
          <w:color w:val="000000"/>
        </w:rPr>
        <w:t>8.3. O Aceite da Autorização de Serviços (AS) ou Autorização de Fornecimento (AF) ou do instrumento equivalente, emitida à empresa adjudicada, implica no reconhecimento de que:</w:t>
      </w:r>
    </w:p>
    <w:p w14:paraId="1E1CAB21" w14:textId="77777777" w:rsidR="00540D65" w:rsidRPr="00540D65" w:rsidRDefault="00540D65" w:rsidP="00540D65">
      <w:pPr>
        <w:spacing w:line="276" w:lineRule="auto"/>
        <w:jc w:val="both"/>
        <w:rPr>
          <w:color w:val="000000"/>
        </w:rPr>
      </w:pPr>
      <w:r w:rsidRPr="00540D65">
        <w:rPr>
          <w:color w:val="000000"/>
        </w:rPr>
        <w:t>8.3.1. referida Nota está substituindo o contrato, aplicando-se à relação de negócios ali estabelecida as disposições da Lei Federal nº 14.133, de 2021;</w:t>
      </w:r>
    </w:p>
    <w:p w14:paraId="4CDDCDB8" w14:textId="77777777" w:rsidR="00540D65" w:rsidRPr="00540D65" w:rsidRDefault="00540D65" w:rsidP="00540D65">
      <w:pPr>
        <w:spacing w:line="276" w:lineRule="auto"/>
        <w:jc w:val="both"/>
        <w:rPr>
          <w:color w:val="000000"/>
        </w:rPr>
      </w:pPr>
      <w:r w:rsidRPr="00540D65">
        <w:rPr>
          <w:color w:val="000000"/>
        </w:rPr>
        <w:t>8.3.2. a contratada se vincula à sua proposta e às previsões contidas no Aviso de Contratação Direta e seus anexos;</w:t>
      </w:r>
    </w:p>
    <w:p w14:paraId="7429DAED" w14:textId="77777777" w:rsidR="00540D65" w:rsidRPr="00540D65" w:rsidRDefault="00540D65" w:rsidP="00540D65">
      <w:pPr>
        <w:spacing w:line="276" w:lineRule="auto"/>
        <w:jc w:val="both"/>
        <w:rPr>
          <w:color w:val="000000"/>
        </w:rPr>
      </w:pPr>
      <w:r w:rsidRPr="00540D65">
        <w:rPr>
          <w:color w:val="000000"/>
        </w:rPr>
        <w:t>8.3.3. a contratada reconhece que as hipóteses de rescisão são aquelas previstas nos artigos 137 e 138 da Lei Federal nº 14.133/2021 e reconhece os direitos da Administração previstos nos artigos 137 a 139 da mesma Lei.</w:t>
      </w:r>
    </w:p>
    <w:p w14:paraId="04C0BEC5" w14:textId="77777777" w:rsidR="00540D65" w:rsidRPr="00540D65" w:rsidRDefault="00540D65" w:rsidP="00540D65">
      <w:pPr>
        <w:spacing w:line="276" w:lineRule="auto"/>
        <w:jc w:val="both"/>
        <w:rPr>
          <w:color w:val="000000"/>
        </w:rPr>
      </w:pPr>
      <w:r w:rsidRPr="00540D65">
        <w:rPr>
          <w:color w:val="000000"/>
        </w:rPr>
        <w:t>8.4. O prazo de vigência da contratação é de dois meses (60 dias) prorrogável conforme previsão nos anexos a este Aviso de Contratação Direta.</w:t>
      </w:r>
    </w:p>
    <w:p w14:paraId="71634B07" w14:textId="77777777" w:rsidR="00540D65" w:rsidRPr="00540D65" w:rsidRDefault="00540D65" w:rsidP="00540D65">
      <w:pPr>
        <w:spacing w:line="276" w:lineRule="auto"/>
        <w:jc w:val="both"/>
        <w:rPr>
          <w:color w:val="000000"/>
        </w:rPr>
      </w:pPr>
      <w:r w:rsidRPr="00540D65">
        <w:rPr>
          <w:color w:val="000000"/>
        </w:rPr>
        <w:t>8.5. Na assinatura do contrato ou do instrumento equivalente será exigida a comprovação das condições de habilitação e contratação consignadas neste aviso, que deverão ser mantidas pelo fornecedor durante a vigência do contrato.</w:t>
      </w:r>
    </w:p>
    <w:p w14:paraId="094245FB" w14:textId="77777777" w:rsidR="00540D65" w:rsidRPr="00540D65" w:rsidRDefault="00540D65" w:rsidP="00540D65">
      <w:pPr>
        <w:spacing w:line="276" w:lineRule="auto"/>
        <w:jc w:val="both"/>
        <w:rPr>
          <w:color w:val="000000"/>
        </w:rPr>
      </w:pPr>
      <w:r w:rsidRPr="00540D65">
        <w:rPr>
          <w:color w:val="000000"/>
        </w:rPr>
        <w:t> </w:t>
      </w:r>
    </w:p>
    <w:p w14:paraId="4E835A2A" w14:textId="77777777" w:rsidR="00540D65" w:rsidRPr="00540D65" w:rsidRDefault="00540D65" w:rsidP="00540D65">
      <w:pPr>
        <w:spacing w:line="276" w:lineRule="auto"/>
        <w:jc w:val="both"/>
        <w:rPr>
          <w:color w:val="000000"/>
        </w:rPr>
      </w:pPr>
      <w:r w:rsidRPr="00540D65">
        <w:rPr>
          <w:b/>
          <w:bCs/>
          <w:color w:val="000000"/>
        </w:rPr>
        <w:t>9. PAGAMENTO</w:t>
      </w:r>
    </w:p>
    <w:p w14:paraId="2026EF00" w14:textId="77777777" w:rsidR="00540D65" w:rsidRPr="00540D65" w:rsidRDefault="00540D65" w:rsidP="00540D65">
      <w:pPr>
        <w:spacing w:line="276" w:lineRule="auto"/>
        <w:jc w:val="both"/>
        <w:rPr>
          <w:color w:val="000000"/>
        </w:rPr>
      </w:pPr>
      <w:r w:rsidRPr="00540D65">
        <w:rPr>
          <w:color w:val="000000"/>
        </w:rPr>
        <w:t> </w:t>
      </w:r>
    </w:p>
    <w:p w14:paraId="10ABA281" w14:textId="77777777" w:rsidR="00540D65" w:rsidRPr="00540D65" w:rsidRDefault="00540D65" w:rsidP="00540D65">
      <w:pPr>
        <w:spacing w:line="276" w:lineRule="auto"/>
        <w:jc w:val="both"/>
        <w:rPr>
          <w:color w:val="000000"/>
        </w:rPr>
      </w:pPr>
      <w:r w:rsidRPr="00540D65">
        <w:rPr>
          <w:color w:val="000000"/>
        </w:rPr>
        <w:t>9.1. As condições de pagamento estão dispostas no Anexo II - Termo de Referência que integram este aviso como anexo.</w:t>
      </w:r>
    </w:p>
    <w:p w14:paraId="2385D7A0" w14:textId="77777777" w:rsidR="00540D65" w:rsidRPr="00540D65" w:rsidRDefault="00540D65" w:rsidP="00540D65">
      <w:pPr>
        <w:spacing w:line="276" w:lineRule="auto"/>
        <w:jc w:val="both"/>
        <w:rPr>
          <w:color w:val="000000"/>
        </w:rPr>
      </w:pPr>
      <w:r w:rsidRPr="00540D65">
        <w:rPr>
          <w:color w:val="000000"/>
        </w:rPr>
        <w:t> </w:t>
      </w:r>
    </w:p>
    <w:p w14:paraId="60ADE7C5" w14:textId="77777777" w:rsidR="00540D65" w:rsidRPr="00540D65" w:rsidRDefault="00540D65" w:rsidP="00540D65">
      <w:pPr>
        <w:spacing w:line="276" w:lineRule="auto"/>
        <w:jc w:val="both"/>
        <w:rPr>
          <w:color w:val="000000"/>
        </w:rPr>
      </w:pPr>
      <w:r w:rsidRPr="00540D65">
        <w:rPr>
          <w:b/>
          <w:bCs/>
          <w:color w:val="000000"/>
        </w:rPr>
        <w:t>10. RECURSOS ORÇAMENTÁRIOS E FINANCEIROS</w:t>
      </w:r>
    </w:p>
    <w:p w14:paraId="0AA157D2" w14:textId="77777777" w:rsidR="00540D65" w:rsidRPr="00540D65" w:rsidRDefault="00540D65" w:rsidP="00540D65">
      <w:pPr>
        <w:spacing w:line="276" w:lineRule="auto"/>
        <w:jc w:val="both"/>
        <w:rPr>
          <w:color w:val="000000"/>
        </w:rPr>
      </w:pPr>
      <w:r w:rsidRPr="00540D65">
        <w:rPr>
          <w:color w:val="000000"/>
        </w:rPr>
        <w:t> </w:t>
      </w:r>
    </w:p>
    <w:p w14:paraId="6AB2D24D" w14:textId="77777777" w:rsidR="00540D65" w:rsidRPr="00540D65" w:rsidRDefault="00540D65" w:rsidP="00540D65">
      <w:pPr>
        <w:spacing w:line="276" w:lineRule="auto"/>
        <w:jc w:val="both"/>
        <w:rPr>
          <w:color w:val="000000"/>
        </w:rPr>
      </w:pPr>
      <w:r w:rsidRPr="00540D65">
        <w:rPr>
          <w:color w:val="000000"/>
        </w:rPr>
        <w:t>10.1. As referidas despesas serão empenhadas na seguinte dotação orçamentária: 04.122.0002.2002.14.01.1500.110.0000.3.3.90.30.00 - Material de Consumo.</w:t>
      </w:r>
    </w:p>
    <w:p w14:paraId="693ACAF5" w14:textId="77777777" w:rsidR="00540D65" w:rsidRPr="00540D65" w:rsidRDefault="00540D65" w:rsidP="00540D65">
      <w:pPr>
        <w:spacing w:line="276" w:lineRule="auto"/>
        <w:jc w:val="both"/>
        <w:rPr>
          <w:color w:val="000000"/>
        </w:rPr>
      </w:pPr>
      <w:r w:rsidRPr="00540D65">
        <w:rPr>
          <w:color w:val="000000"/>
        </w:rPr>
        <w:t> </w:t>
      </w:r>
    </w:p>
    <w:p w14:paraId="0F8903EE" w14:textId="77777777" w:rsidR="00540D65" w:rsidRPr="00540D65" w:rsidRDefault="00540D65" w:rsidP="00540D65">
      <w:pPr>
        <w:spacing w:line="276" w:lineRule="auto"/>
        <w:jc w:val="both"/>
        <w:rPr>
          <w:color w:val="000000"/>
        </w:rPr>
      </w:pPr>
      <w:r w:rsidRPr="00540D65">
        <w:rPr>
          <w:b/>
          <w:bCs/>
          <w:color w:val="000000"/>
        </w:rPr>
        <w:t>11. DAS CONDIÇÕES E PRAZOS DE EXECUÇÃO E DOS PROCEDIMENTOS DE FISCALIZAÇÃO E RECEBIMENTO.</w:t>
      </w:r>
    </w:p>
    <w:p w14:paraId="16687CA8" w14:textId="77777777" w:rsidR="00540D65" w:rsidRPr="00540D65" w:rsidRDefault="00540D65" w:rsidP="00540D65">
      <w:pPr>
        <w:spacing w:line="276" w:lineRule="auto"/>
        <w:jc w:val="both"/>
        <w:rPr>
          <w:color w:val="000000"/>
        </w:rPr>
      </w:pPr>
      <w:r w:rsidRPr="00540D65">
        <w:rPr>
          <w:color w:val="000000"/>
        </w:rPr>
        <w:t> </w:t>
      </w:r>
    </w:p>
    <w:p w14:paraId="4182FF8A" w14:textId="77777777" w:rsidR="00540D65" w:rsidRPr="00540D65" w:rsidRDefault="00540D65" w:rsidP="00540D65">
      <w:pPr>
        <w:spacing w:line="276" w:lineRule="auto"/>
        <w:jc w:val="both"/>
        <w:rPr>
          <w:color w:val="000000"/>
        </w:rPr>
      </w:pPr>
      <w:r w:rsidRPr="00540D65">
        <w:rPr>
          <w:color w:val="000000"/>
        </w:rPr>
        <w:lastRenderedPageBreak/>
        <w:t>11.1. As condições e prazos de execução do objeto e os seus procedimentos de fiscalização e recebimento estão dispostos no Anexo II - Termo de Referência que integram este aviso como anexo</w:t>
      </w:r>
    </w:p>
    <w:p w14:paraId="5992280C" w14:textId="77777777" w:rsidR="00540D65" w:rsidRPr="00540D65" w:rsidRDefault="00540D65" w:rsidP="00540D65">
      <w:pPr>
        <w:spacing w:line="276" w:lineRule="auto"/>
        <w:jc w:val="both"/>
        <w:rPr>
          <w:color w:val="000000"/>
        </w:rPr>
      </w:pPr>
      <w:r w:rsidRPr="00540D65">
        <w:rPr>
          <w:color w:val="000000"/>
        </w:rPr>
        <w:t> </w:t>
      </w:r>
    </w:p>
    <w:p w14:paraId="5717492C" w14:textId="77777777" w:rsidR="00540D65" w:rsidRPr="00540D65" w:rsidRDefault="00540D65" w:rsidP="00540D65">
      <w:pPr>
        <w:spacing w:line="276" w:lineRule="auto"/>
        <w:jc w:val="both"/>
        <w:rPr>
          <w:color w:val="000000"/>
        </w:rPr>
      </w:pPr>
      <w:r w:rsidRPr="00540D65">
        <w:rPr>
          <w:b/>
          <w:bCs/>
          <w:color w:val="000000"/>
        </w:rPr>
        <w:t>12. DAS OBRIGAÇÕES DAS PARTES</w:t>
      </w:r>
    </w:p>
    <w:p w14:paraId="335EFDA5" w14:textId="77777777" w:rsidR="00540D65" w:rsidRPr="00540D65" w:rsidRDefault="00540D65" w:rsidP="00540D65">
      <w:pPr>
        <w:spacing w:line="276" w:lineRule="auto"/>
        <w:jc w:val="both"/>
        <w:rPr>
          <w:color w:val="000000"/>
        </w:rPr>
      </w:pPr>
      <w:r w:rsidRPr="00540D65">
        <w:rPr>
          <w:color w:val="000000"/>
        </w:rPr>
        <w:t> </w:t>
      </w:r>
    </w:p>
    <w:p w14:paraId="5E35628E" w14:textId="77777777" w:rsidR="00540D65" w:rsidRPr="00540D65" w:rsidRDefault="00540D65" w:rsidP="00540D65">
      <w:pPr>
        <w:spacing w:line="276" w:lineRule="auto"/>
        <w:jc w:val="both"/>
        <w:rPr>
          <w:color w:val="000000"/>
        </w:rPr>
      </w:pPr>
      <w:r w:rsidRPr="00540D65">
        <w:rPr>
          <w:color w:val="000000"/>
        </w:rPr>
        <w:t>12.1. As obrigações das partes estão dispostas no Anexo II - Termo de Referência que integram este aviso como anexo.</w:t>
      </w:r>
    </w:p>
    <w:p w14:paraId="4112C398" w14:textId="77777777" w:rsidR="00540D65" w:rsidRPr="00540D65" w:rsidRDefault="00540D65" w:rsidP="00540D65">
      <w:pPr>
        <w:spacing w:line="276" w:lineRule="auto"/>
        <w:jc w:val="both"/>
        <w:rPr>
          <w:color w:val="000000"/>
        </w:rPr>
      </w:pPr>
      <w:r w:rsidRPr="00540D65">
        <w:rPr>
          <w:color w:val="000000"/>
        </w:rPr>
        <w:t> </w:t>
      </w:r>
    </w:p>
    <w:p w14:paraId="07E6682D" w14:textId="77777777" w:rsidR="00540D65" w:rsidRPr="00540D65" w:rsidRDefault="00540D65" w:rsidP="00540D65">
      <w:pPr>
        <w:spacing w:line="276" w:lineRule="auto"/>
        <w:jc w:val="both"/>
        <w:rPr>
          <w:color w:val="000000"/>
        </w:rPr>
      </w:pPr>
      <w:r w:rsidRPr="00540D65">
        <w:rPr>
          <w:b/>
          <w:bCs/>
          <w:color w:val="000000"/>
        </w:rPr>
        <w:t>13. DAS INFRAÇÕES ADMINISTRATIVAS E SANÇÕES.</w:t>
      </w:r>
    </w:p>
    <w:p w14:paraId="2D37448A" w14:textId="77777777" w:rsidR="00540D65" w:rsidRPr="00540D65" w:rsidRDefault="00540D65" w:rsidP="00540D65">
      <w:pPr>
        <w:spacing w:line="276" w:lineRule="auto"/>
        <w:jc w:val="both"/>
        <w:rPr>
          <w:color w:val="000000"/>
        </w:rPr>
      </w:pPr>
      <w:r w:rsidRPr="00540D65">
        <w:rPr>
          <w:color w:val="000000"/>
        </w:rPr>
        <w:t> </w:t>
      </w:r>
    </w:p>
    <w:p w14:paraId="3C4D32D5" w14:textId="77777777" w:rsidR="00540D65" w:rsidRPr="00540D65" w:rsidRDefault="00540D65" w:rsidP="00540D65">
      <w:pPr>
        <w:spacing w:line="276" w:lineRule="auto"/>
        <w:jc w:val="both"/>
        <w:rPr>
          <w:color w:val="000000"/>
        </w:rPr>
      </w:pPr>
      <w:r w:rsidRPr="00540D65">
        <w:rPr>
          <w:color w:val="000000"/>
        </w:rPr>
        <w:t>13.1. Comete infração administrativa o fornecedor que cometer quaisquer das infrações previstas no art. 155 da Lei nº 14.133, de 2021 e no Decreto Municipal 438/2024.</w:t>
      </w:r>
    </w:p>
    <w:p w14:paraId="78A3E0E7" w14:textId="77777777" w:rsidR="00540D65" w:rsidRPr="00540D65" w:rsidRDefault="00540D65" w:rsidP="00540D65">
      <w:pPr>
        <w:spacing w:line="276" w:lineRule="auto"/>
        <w:jc w:val="both"/>
        <w:rPr>
          <w:color w:val="000000"/>
        </w:rPr>
      </w:pPr>
      <w:r w:rsidRPr="00540D65">
        <w:rPr>
          <w:color w:val="000000"/>
        </w:rPr>
        <w:t>13.2. O fornecedor que cometer qualquer das infrações discriminadas no art. 155 da Lei 14.133/21 ficará sujeito, sem prejuízo da responsabilidade civil e criminal, às seguintes sanções previstas no art. 156 da Lei Federal 14.133/2021:</w:t>
      </w:r>
    </w:p>
    <w:p w14:paraId="41F801B8" w14:textId="77777777" w:rsidR="00540D65" w:rsidRPr="00540D65" w:rsidRDefault="00540D65" w:rsidP="00540D65">
      <w:pPr>
        <w:spacing w:line="276" w:lineRule="auto"/>
        <w:jc w:val="both"/>
        <w:rPr>
          <w:color w:val="000000"/>
        </w:rPr>
      </w:pPr>
      <w:r w:rsidRPr="00540D65">
        <w:rPr>
          <w:color w:val="000000"/>
        </w:rPr>
        <w:t>a) Advertência;</w:t>
      </w:r>
    </w:p>
    <w:p w14:paraId="6266B6CD" w14:textId="77777777" w:rsidR="00540D65" w:rsidRPr="00540D65" w:rsidRDefault="00540D65" w:rsidP="00540D65">
      <w:pPr>
        <w:spacing w:line="276" w:lineRule="auto"/>
        <w:jc w:val="both"/>
        <w:rPr>
          <w:color w:val="000000"/>
        </w:rPr>
      </w:pPr>
      <w:r w:rsidRPr="00540D65">
        <w:rPr>
          <w:color w:val="000000"/>
        </w:rPr>
        <w:t>b) Multa de 10% (dez por cento) sobre o valor estimado do(s) item(</w:t>
      </w:r>
      <w:proofErr w:type="spellStart"/>
      <w:r w:rsidRPr="00540D65">
        <w:rPr>
          <w:color w:val="000000"/>
        </w:rPr>
        <w:t>ns</w:t>
      </w:r>
      <w:proofErr w:type="spellEnd"/>
      <w:r w:rsidRPr="00540D65">
        <w:rPr>
          <w:color w:val="000000"/>
        </w:rPr>
        <w:t>) prejudicado(s) pela conduta do fornecedor;</w:t>
      </w:r>
    </w:p>
    <w:p w14:paraId="197FB0D7" w14:textId="77777777" w:rsidR="00540D65" w:rsidRPr="00540D65" w:rsidRDefault="00540D65" w:rsidP="00540D65">
      <w:pPr>
        <w:spacing w:line="276" w:lineRule="auto"/>
        <w:jc w:val="both"/>
        <w:rPr>
          <w:color w:val="000000"/>
        </w:rPr>
      </w:pPr>
      <w:r w:rsidRPr="00540D65">
        <w:rPr>
          <w:color w:val="000000"/>
        </w:rPr>
        <w:t>c) Impedimento de licitar e contratar no âmbito da Administração Pública direta e indireta do ente federativo que tiver aplicado a sanção, pelo prazo máximo de 03 (três) anos, quando não se justificar a imposição de penalidade mais grave;</w:t>
      </w:r>
    </w:p>
    <w:p w14:paraId="52AFDDD4" w14:textId="77777777" w:rsidR="00540D65" w:rsidRPr="00540D65" w:rsidRDefault="00540D65" w:rsidP="00540D65">
      <w:pPr>
        <w:spacing w:line="276" w:lineRule="auto"/>
        <w:jc w:val="both"/>
        <w:rPr>
          <w:color w:val="000000"/>
        </w:rPr>
      </w:pPr>
      <w:r w:rsidRPr="00540D65">
        <w:rPr>
          <w:color w:val="000000"/>
        </w:rPr>
        <w:t>d) Declaração de inidoneidade para licitar ou contratar, que impedirá o responsável de licitar ou contratar no âmbito da Administração Pública direta e indireta de todos os entes federativos, pelo prazo mínimo de 3 (três) anos e máximo de 6 (seis) anos, bem como nos demais casos que justifiquem a imposição da penalidade mais grave;</w:t>
      </w:r>
    </w:p>
    <w:p w14:paraId="3FDDF0EC" w14:textId="77777777" w:rsidR="00540D65" w:rsidRPr="00540D65" w:rsidRDefault="00540D65" w:rsidP="00540D65">
      <w:pPr>
        <w:spacing w:line="276" w:lineRule="auto"/>
        <w:jc w:val="both"/>
        <w:rPr>
          <w:color w:val="000000"/>
        </w:rPr>
      </w:pPr>
      <w:r w:rsidRPr="00540D65">
        <w:rPr>
          <w:color w:val="000000"/>
        </w:rPr>
        <w:t>13.3. Se a multa aplicada e as indenizações cabíveis forem superiores ao valor de pagamento eventualmente devido pela Administração ao contratado, além da perda desse valor, a diferença será descontada da garantia prestada ou será cobrada judicialmente.</w:t>
      </w:r>
    </w:p>
    <w:p w14:paraId="40705E95" w14:textId="77777777" w:rsidR="00540D65" w:rsidRPr="00540D65" w:rsidRDefault="00540D65" w:rsidP="00540D65">
      <w:pPr>
        <w:spacing w:line="276" w:lineRule="auto"/>
        <w:jc w:val="both"/>
        <w:rPr>
          <w:color w:val="000000"/>
        </w:rPr>
      </w:pPr>
      <w:r w:rsidRPr="00540D65">
        <w:rPr>
          <w:color w:val="000000"/>
        </w:rPr>
        <w:t>13.4. A aplicação das sanções previstas neste Aviso de Contratação Direta, em hipótese alguma, exime a obrigação de reparação integral do dano causado à Administração Pública.</w:t>
      </w:r>
    </w:p>
    <w:p w14:paraId="31E95398" w14:textId="77777777" w:rsidR="00540D65" w:rsidRPr="00540D65" w:rsidRDefault="00540D65" w:rsidP="00540D65">
      <w:pPr>
        <w:spacing w:line="276" w:lineRule="auto"/>
        <w:jc w:val="both"/>
        <w:rPr>
          <w:color w:val="000000"/>
        </w:rPr>
      </w:pPr>
      <w:r w:rsidRPr="00540D65">
        <w:rPr>
          <w:color w:val="000000"/>
        </w:rPr>
        <w:t>13.5. A penalidade de multa pode ser aplicada cumulativamente com as demais sanções.</w:t>
      </w:r>
    </w:p>
    <w:p w14:paraId="5F38C369" w14:textId="77777777" w:rsidR="00540D65" w:rsidRPr="00540D65" w:rsidRDefault="00540D65" w:rsidP="00540D65">
      <w:pPr>
        <w:spacing w:line="276" w:lineRule="auto"/>
        <w:jc w:val="both"/>
        <w:rPr>
          <w:color w:val="000000"/>
        </w:rPr>
      </w:pPr>
      <w:r w:rsidRPr="00540D65">
        <w:rPr>
          <w:color w:val="000000"/>
        </w:rPr>
        <w:t> </w:t>
      </w:r>
    </w:p>
    <w:p w14:paraId="1FAD8124" w14:textId="77777777" w:rsidR="00540D65" w:rsidRPr="00540D65" w:rsidRDefault="00540D65" w:rsidP="00540D65">
      <w:pPr>
        <w:spacing w:line="276" w:lineRule="auto"/>
        <w:jc w:val="both"/>
        <w:rPr>
          <w:color w:val="000000"/>
        </w:rPr>
      </w:pPr>
      <w:r w:rsidRPr="00540D65">
        <w:rPr>
          <w:b/>
          <w:bCs/>
          <w:color w:val="000000"/>
        </w:rPr>
        <w:t>14. DAS DISPOSIÇÕES GERAIS</w:t>
      </w:r>
    </w:p>
    <w:p w14:paraId="5E400E6E" w14:textId="77777777" w:rsidR="00540D65" w:rsidRPr="00540D65" w:rsidRDefault="00540D65" w:rsidP="00540D65">
      <w:pPr>
        <w:spacing w:line="276" w:lineRule="auto"/>
        <w:jc w:val="both"/>
        <w:rPr>
          <w:color w:val="000000"/>
        </w:rPr>
      </w:pPr>
      <w:r w:rsidRPr="00540D65">
        <w:rPr>
          <w:color w:val="000000"/>
        </w:rPr>
        <w:t> </w:t>
      </w:r>
    </w:p>
    <w:p w14:paraId="5A766F52" w14:textId="77777777" w:rsidR="00540D65" w:rsidRPr="00540D65" w:rsidRDefault="00540D65" w:rsidP="00540D65">
      <w:pPr>
        <w:spacing w:line="276" w:lineRule="auto"/>
        <w:jc w:val="both"/>
        <w:rPr>
          <w:color w:val="000000"/>
        </w:rPr>
      </w:pPr>
      <w:r w:rsidRPr="00540D65">
        <w:rPr>
          <w:color w:val="000000"/>
        </w:rPr>
        <w:t>14.1. O procedimento será divulgado no Portal Nacional de Contratações Públicas - PNCP.</w:t>
      </w:r>
    </w:p>
    <w:p w14:paraId="0C998312" w14:textId="77777777" w:rsidR="00540D65" w:rsidRPr="00540D65" w:rsidRDefault="00540D65" w:rsidP="00540D65">
      <w:pPr>
        <w:spacing w:line="276" w:lineRule="auto"/>
        <w:jc w:val="both"/>
        <w:rPr>
          <w:color w:val="000000"/>
        </w:rPr>
      </w:pPr>
      <w:r w:rsidRPr="00540D65">
        <w:rPr>
          <w:color w:val="000000"/>
        </w:rPr>
        <w:t xml:space="preserve">14.2. O Edital e seus anexos estão disponíveis, na íntegra, no Portal Nacional de Contratações Públicas (PNCP), site da prefeitura Municipal de Santa Branca endereço eletrônico https://www.santabranca.sp.gov.br e na Plataforma de Pregão Eletrônico BBMNET. Links: http://santabranca.sp.gov.br/licitacoes/ - http://santabranca.sp.gov.br/diario-oficial/ - https://pncp.gov.br/app/editais?q=&amp;status=recebendo_proposta&amp;pagina=1 https://novobbmnet.com.br/?gclid=EAIaIQobChMI1seoiLXA6gIVUYCRCh2jMQkvEAAYASAAEgKS7fD_ </w:t>
      </w:r>
      <w:proofErr w:type="spellStart"/>
      <w:r w:rsidRPr="00540D65">
        <w:rPr>
          <w:color w:val="000000"/>
        </w:rPr>
        <w:t>BwE</w:t>
      </w:r>
      <w:proofErr w:type="spellEnd"/>
    </w:p>
    <w:p w14:paraId="7845FAB0" w14:textId="77777777" w:rsidR="00540D65" w:rsidRPr="00540D65" w:rsidRDefault="00540D65" w:rsidP="00540D65">
      <w:pPr>
        <w:spacing w:line="276" w:lineRule="auto"/>
        <w:jc w:val="both"/>
        <w:rPr>
          <w:color w:val="000000"/>
        </w:rPr>
      </w:pPr>
      <w:r w:rsidRPr="00540D65">
        <w:rPr>
          <w:color w:val="000000"/>
        </w:rPr>
        <w:lastRenderedPageBreak/>
        <w:t>14.3. No caso de todos os fornecedores restarem desclassificados ou inabilitados (procedimento fracassado), a Administração poderá:</w:t>
      </w:r>
    </w:p>
    <w:p w14:paraId="2FAF3823" w14:textId="77777777" w:rsidR="00540D65" w:rsidRPr="00540D65" w:rsidRDefault="00540D65" w:rsidP="00540D65">
      <w:pPr>
        <w:spacing w:line="276" w:lineRule="auto"/>
        <w:jc w:val="both"/>
        <w:rPr>
          <w:color w:val="000000"/>
        </w:rPr>
      </w:pPr>
      <w:r w:rsidRPr="00540D65">
        <w:rPr>
          <w:color w:val="000000"/>
        </w:rPr>
        <w:t>14.3.1. republicar o presente aviso com uma nova data;</w:t>
      </w:r>
    </w:p>
    <w:p w14:paraId="7009567A" w14:textId="77777777" w:rsidR="00540D65" w:rsidRPr="00540D65" w:rsidRDefault="00540D65" w:rsidP="00540D65">
      <w:pPr>
        <w:spacing w:line="276" w:lineRule="auto"/>
        <w:jc w:val="both"/>
        <w:rPr>
          <w:color w:val="000000"/>
        </w:rPr>
      </w:pPr>
      <w:r w:rsidRPr="00540D65">
        <w:rPr>
          <w:color w:val="000000"/>
        </w:rPr>
        <w:t>14.3.2. valer-se, para a contratação, de proposta obtida na pesquisa de preços que serviu de base ao procedimento, se houver, privilegiando-se os menores preços, sempre que possível, e desde que atendidas às condições de habilitação exigidas.</w:t>
      </w:r>
    </w:p>
    <w:p w14:paraId="31477644" w14:textId="77777777" w:rsidR="00540D65" w:rsidRPr="00540D65" w:rsidRDefault="00540D65" w:rsidP="00540D65">
      <w:pPr>
        <w:spacing w:line="276" w:lineRule="auto"/>
        <w:jc w:val="both"/>
        <w:rPr>
          <w:color w:val="000000"/>
        </w:rPr>
      </w:pPr>
      <w:r w:rsidRPr="00540D65">
        <w:rPr>
          <w:color w:val="000000"/>
        </w:rPr>
        <w:t>14.3.2.1. No caso do subitem anterior, a contratação será operacionalizada fora deste procedimento.</w:t>
      </w:r>
    </w:p>
    <w:p w14:paraId="1D90D091" w14:textId="77777777" w:rsidR="00540D65" w:rsidRPr="00540D65" w:rsidRDefault="00540D65" w:rsidP="00540D65">
      <w:pPr>
        <w:spacing w:line="276" w:lineRule="auto"/>
        <w:jc w:val="both"/>
        <w:rPr>
          <w:color w:val="000000"/>
        </w:rPr>
      </w:pPr>
      <w:r w:rsidRPr="00540D65">
        <w:rPr>
          <w:color w:val="000000"/>
        </w:rPr>
        <w:t>14.3.3. fixar prazo para que possa haver adequação das propostas ou da documentação de habilitação, conforme o caso.</w:t>
      </w:r>
    </w:p>
    <w:p w14:paraId="579E178D" w14:textId="77777777" w:rsidR="00540D65" w:rsidRPr="00540D65" w:rsidRDefault="00540D65" w:rsidP="00540D65">
      <w:pPr>
        <w:spacing w:line="276" w:lineRule="auto"/>
        <w:jc w:val="both"/>
        <w:rPr>
          <w:color w:val="000000"/>
        </w:rPr>
      </w:pPr>
      <w:r w:rsidRPr="00540D65">
        <w:rPr>
          <w:color w:val="000000"/>
        </w:rPr>
        <w:t>14.4. As providências dos subitens 14.3.1 e 14.3.2 acima poderão ser utilizadas se não houver o comparecimento de quaisquer fornecedores interessados (procedimento deserto).</w:t>
      </w:r>
    </w:p>
    <w:p w14:paraId="66FA63FF" w14:textId="77777777" w:rsidR="00540D65" w:rsidRPr="00540D65" w:rsidRDefault="00540D65" w:rsidP="00540D65">
      <w:pPr>
        <w:spacing w:line="276" w:lineRule="auto"/>
        <w:jc w:val="both"/>
        <w:rPr>
          <w:color w:val="000000"/>
        </w:rPr>
      </w:pPr>
      <w:r w:rsidRPr="00540D65">
        <w:rPr>
          <w:color w:val="000000"/>
        </w:rPr>
        <w:t>14.5. Havendo a necessidade de realização de ato de qualquer natureza pelos fornecedores, cujo prazo não conste deste Aviso de Contratação Direta, deverá ser atendido o prazo indicado pelo agente competente da Administração na respectiva notificação.</w:t>
      </w:r>
    </w:p>
    <w:p w14:paraId="2EDB1D6E" w14:textId="77777777" w:rsidR="00540D65" w:rsidRPr="00540D65" w:rsidRDefault="00540D65" w:rsidP="00540D65">
      <w:pPr>
        <w:spacing w:line="276" w:lineRule="auto"/>
        <w:jc w:val="both"/>
        <w:rPr>
          <w:color w:val="000000"/>
        </w:rPr>
      </w:pPr>
      <w:r w:rsidRPr="00540D65">
        <w:rPr>
          <w:color w:val="000000"/>
        </w:rPr>
        <w:t>14.6. Caberá ao fornecedor acompanhar as operações, ficando responsável pelo ônus decorrente da perda do negócio diante da inobservância de quaisquer mensagens emitidas pela Administração ou de sua desconexão.</w:t>
      </w:r>
    </w:p>
    <w:p w14:paraId="2704DF1A" w14:textId="77777777" w:rsidR="00540D65" w:rsidRPr="00540D65" w:rsidRDefault="00540D65" w:rsidP="00540D65">
      <w:pPr>
        <w:spacing w:line="276" w:lineRule="auto"/>
        <w:jc w:val="both"/>
        <w:rPr>
          <w:color w:val="000000"/>
        </w:rPr>
      </w:pPr>
      <w:r w:rsidRPr="00540D65">
        <w:rPr>
          <w:color w:val="000000"/>
        </w:rPr>
        <w:t>14.7.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0EFAFA2" w14:textId="77777777" w:rsidR="00540D65" w:rsidRPr="00540D65" w:rsidRDefault="00540D65" w:rsidP="00540D65">
      <w:pPr>
        <w:spacing w:line="276" w:lineRule="auto"/>
        <w:jc w:val="both"/>
        <w:rPr>
          <w:color w:val="000000"/>
        </w:rPr>
      </w:pPr>
      <w:r w:rsidRPr="00540D65">
        <w:rPr>
          <w:color w:val="000000"/>
        </w:rPr>
        <w:t>14.8. Os horários estabelecidos na divulgação deste procedimento e durante o envio de lances observarão o horário de Brasília-DF, inclusive para contagem de tempo e registro no Sistema e na documentação relativa ao procedimento.</w:t>
      </w:r>
    </w:p>
    <w:p w14:paraId="06317C66" w14:textId="77777777" w:rsidR="00540D65" w:rsidRPr="00540D65" w:rsidRDefault="00540D65" w:rsidP="00540D65">
      <w:pPr>
        <w:spacing w:line="276" w:lineRule="auto"/>
        <w:jc w:val="both"/>
        <w:rPr>
          <w:color w:val="000000"/>
        </w:rPr>
      </w:pPr>
      <w:r w:rsidRPr="00540D65">
        <w:rPr>
          <w:color w:val="000000"/>
        </w:rPr>
        <w:t>14.9.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nos termos do art. 12, III e art. 64, da Lei Federal 14.133/2021.</w:t>
      </w:r>
    </w:p>
    <w:p w14:paraId="337DFE6B" w14:textId="77777777" w:rsidR="00540D65" w:rsidRPr="00540D65" w:rsidRDefault="00540D65" w:rsidP="00540D65">
      <w:pPr>
        <w:spacing w:line="276" w:lineRule="auto"/>
        <w:jc w:val="both"/>
        <w:rPr>
          <w:color w:val="000000"/>
        </w:rPr>
      </w:pPr>
      <w:r w:rsidRPr="00540D65">
        <w:rPr>
          <w:color w:val="000000"/>
        </w:rPr>
        <w:t>14.10.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396180A" w14:textId="77777777" w:rsidR="00540D65" w:rsidRPr="00540D65" w:rsidRDefault="00540D65" w:rsidP="00540D65">
      <w:pPr>
        <w:spacing w:line="276" w:lineRule="auto"/>
        <w:jc w:val="both"/>
        <w:rPr>
          <w:color w:val="000000"/>
        </w:rPr>
      </w:pPr>
      <w:r w:rsidRPr="00540D65">
        <w:rPr>
          <w:color w:val="000000"/>
        </w:rPr>
        <w:t>14.11. Os fornecedores assumem todos os custos de preparação e apresentação de suas propostas e a Administração não será, em nenhum caso, responsável por esses custos, independentemente da condução ou do resultado do processo de contratação.</w:t>
      </w:r>
    </w:p>
    <w:p w14:paraId="3024DE8F" w14:textId="77777777" w:rsidR="00540D65" w:rsidRPr="00540D65" w:rsidRDefault="00540D65" w:rsidP="00540D65">
      <w:pPr>
        <w:spacing w:line="276" w:lineRule="auto"/>
        <w:jc w:val="both"/>
        <w:rPr>
          <w:color w:val="000000"/>
        </w:rPr>
      </w:pPr>
      <w:r w:rsidRPr="00540D65">
        <w:rPr>
          <w:color w:val="000000"/>
        </w:rPr>
        <w:t>14.12. Em caso de divergência entre disposições deste Aviso de Contratação Direta e de seus anexos ou demais peças que compõem o processo, prevalecerá as deste Aviso.</w:t>
      </w:r>
    </w:p>
    <w:p w14:paraId="117AE882" w14:textId="77777777" w:rsidR="00540D65" w:rsidRPr="00540D65" w:rsidRDefault="00540D65" w:rsidP="00540D65">
      <w:pPr>
        <w:spacing w:line="276" w:lineRule="auto"/>
        <w:jc w:val="both"/>
        <w:rPr>
          <w:color w:val="000000"/>
        </w:rPr>
      </w:pPr>
      <w:r w:rsidRPr="00540D65">
        <w:rPr>
          <w:color w:val="000000"/>
        </w:rPr>
        <w:t>14.13. Poderá a Prefeitura Municipal de Santa Branca revogar o presente processo de Dispensa de Licitação, no todo ou em parte, por conveniência administrativa e interesse público, decorrente de fato superveniente, devidamente justificado.</w:t>
      </w:r>
    </w:p>
    <w:p w14:paraId="3336892C" w14:textId="77777777" w:rsidR="00540D65" w:rsidRPr="00540D65" w:rsidRDefault="00540D65" w:rsidP="00540D65">
      <w:pPr>
        <w:spacing w:line="276" w:lineRule="auto"/>
        <w:jc w:val="both"/>
        <w:rPr>
          <w:color w:val="000000"/>
        </w:rPr>
      </w:pPr>
      <w:r w:rsidRPr="00540D65">
        <w:rPr>
          <w:color w:val="000000"/>
        </w:rPr>
        <w:t>14.14. A Prefeitura Municipal de Santa Branca deverá anular o presente processo de Dispensa de Licitação, no todo ou em parte, sempre que acontecer ilegalidade, de ofício ou por provocação.</w:t>
      </w:r>
    </w:p>
    <w:p w14:paraId="4E39392F" w14:textId="77777777" w:rsidR="00540D65" w:rsidRPr="00540D65" w:rsidRDefault="00540D65" w:rsidP="00540D65">
      <w:pPr>
        <w:spacing w:line="276" w:lineRule="auto"/>
        <w:jc w:val="both"/>
        <w:rPr>
          <w:color w:val="000000"/>
        </w:rPr>
      </w:pPr>
      <w:r w:rsidRPr="00540D65">
        <w:rPr>
          <w:color w:val="000000"/>
        </w:rPr>
        <w:lastRenderedPageBreak/>
        <w:t>14.15. A anulação do procedimento de Dispensa de Licitação, não gera direito à indenização, ressalvado o disposto no parágrafo único do art. 71 da Lei Federal nº 14.133/21.</w:t>
      </w:r>
    </w:p>
    <w:p w14:paraId="04539A41" w14:textId="77777777" w:rsidR="00540D65" w:rsidRPr="00540D65" w:rsidRDefault="00540D65" w:rsidP="00540D65">
      <w:pPr>
        <w:spacing w:line="276" w:lineRule="auto"/>
        <w:jc w:val="both"/>
        <w:rPr>
          <w:color w:val="000000"/>
        </w:rPr>
      </w:pPr>
      <w:r w:rsidRPr="00540D65">
        <w:rPr>
          <w:color w:val="000000"/>
        </w:rPr>
        <w:t xml:space="preserve">14.16. Após a fase de classificação das propostas, não cabe desistência </w:t>
      </w:r>
      <w:proofErr w:type="gramStart"/>
      <w:r w:rsidRPr="00540D65">
        <w:rPr>
          <w:color w:val="000000"/>
        </w:rPr>
        <w:t>da mesma</w:t>
      </w:r>
      <w:proofErr w:type="gramEnd"/>
      <w:r w:rsidRPr="00540D65">
        <w:rPr>
          <w:color w:val="000000"/>
        </w:rPr>
        <w:t>, salvo por motivo justo decorrente de fato superveniente e aceito pela Prefeitura Municipal de Santa Branca.</w:t>
      </w:r>
    </w:p>
    <w:p w14:paraId="16516710" w14:textId="77777777" w:rsidR="00540D65" w:rsidRPr="00540D65" w:rsidRDefault="00540D65" w:rsidP="00540D65">
      <w:pPr>
        <w:spacing w:line="276" w:lineRule="auto"/>
        <w:jc w:val="both"/>
        <w:rPr>
          <w:color w:val="000000"/>
        </w:rPr>
      </w:pPr>
      <w:r w:rsidRPr="00540D65">
        <w:rPr>
          <w:color w:val="000000"/>
        </w:rPr>
        <w:t>14.17. Da sessão pública será divulgada Ata no sistema eletrônico.</w:t>
      </w:r>
    </w:p>
    <w:p w14:paraId="4BEB942C" w14:textId="77777777" w:rsidR="00540D65" w:rsidRPr="00540D65" w:rsidRDefault="00540D65" w:rsidP="00540D65">
      <w:pPr>
        <w:spacing w:line="276" w:lineRule="auto"/>
        <w:jc w:val="both"/>
        <w:rPr>
          <w:color w:val="000000"/>
        </w:rPr>
      </w:pPr>
      <w:r w:rsidRPr="00540D65">
        <w:rPr>
          <w:color w:val="000000"/>
        </w:rPr>
        <w:t>14.18. Integram este Aviso de Contratação Direta, para todos os fins e efeitos, os seguintes anexos:</w:t>
      </w:r>
    </w:p>
    <w:p w14:paraId="27A04124" w14:textId="77777777" w:rsidR="00540D65" w:rsidRPr="00540D65" w:rsidRDefault="00540D65" w:rsidP="00540D65">
      <w:pPr>
        <w:spacing w:line="276" w:lineRule="auto"/>
        <w:jc w:val="both"/>
        <w:rPr>
          <w:color w:val="000000"/>
        </w:rPr>
      </w:pPr>
      <w:r w:rsidRPr="00540D65">
        <w:rPr>
          <w:color w:val="000000"/>
        </w:rPr>
        <w:t> </w:t>
      </w:r>
    </w:p>
    <w:p w14:paraId="49EFBDCC" w14:textId="77777777" w:rsidR="00540D65" w:rsidRPr="00540D65" w:rsidRDefault="00540D65" w:rsidP="00540D65">
      <w:pPr>
        <w:spacing w:line="276" w:lineRule="auto"/>
        <w:jc w:val="both"/>
        <w:rPr>
          <w:color w:val="000000"/>
        </w:rPr>
      </w:pPr>
      <w:r w:rsidRPr="00540D65">
        <w:rPr>
          <w:color w:val="000000"/>
        </w:rPr>
        <w:t>14.18.1. ANEXO I - Documentação exigida para Habilitação.</w:t>
      </w:r>
    </w:p>
    <w:p w14:paraId="0D510C09" w14:textId="77777777" w:rsidR="00540D65" w:rsidRPr="00540D65" w:rsidRDefault="00540D65" w:rsidP="00540D65">
      <w:pPr>
        <w:spacing w:line="276" w:lineRule="auto"/>
        <w:jc w:val="both"/>
        <w:rPr>
          <w:color w:val="000000"/>
        </w:rPr>
      </w:pPr>
      <w:r w:rsidRPr="00540D65">
        <w:rPr>
          <w:color w:val="000000"/>
        </w:rPr>
        <w:t>14.18.2. ANEXO II - Termo de Referência;</w:t>
      </w:r>
    </w:p>
    <w:p w14:paraId="79476F56" w14:textId="77777777" w:rsidR="00540D65" w:rsidRPr="00540D65" w:rsidRDefault="00540D65" w:rsidP="00540D65">
      <w:pPr>
        <w:spacing w:line="276" w:lineRule="auto"/>
        <w:jc w:val="both"/>
        <w:rPr>
          <w:color w:val="000000"/>
        </w:rPr>
      </w:pPr>
      <w:r w:rsidRPr="00540D65">
        <w:rPr>
          <w:color w:val="000000"/>
        </w:rPr>
        <w:t>14.18.3. ANEXO III - Modelo de Declaração Conjunta</w:t>
      </w:r>
    </w:p>
    <w:p w14:paraId="10F0345F" w14:textId="1290BA1F" w:rsidR="00540D65" w:rsidRPr="00540D65" w:rsidRDefault="00540D65" w:rsidP="00540D65">
      <w:pPr>
        <w:spacing w:line="276" w:lineRule="auto"/>
        <w:jc w:val="both"/>
        <w:rPr>
          <w:color w:val="000000"/>
        </w:rPr>
      </w:pPr>
      <w:r w:rsidRPr="00540D65">
        <w:rPr>
          <w:color w:val="000000"/>
        </w:rPr>
        <w:t>14.18.4. ANEXO IV - Estudo Técnico Preliminar</w:t>
      </w:r>
    </w:p>
    <w:p w14:paraId="6A15D0EA" w14:textId="7C3A78E2" w:rsidR="00540D65" w:rsidRPr="00540D65" w:rsidRDefault="00540D65" w:rsidP="00540D65">
      <w:pPr>
        <w:spacing w:line="276" w:lineRule="auto"/>
        <w:jc w:val="right"/>
        <w:rPr>
          <w:color w:val="000000"/>
        </w:rPr>
      </w:pPr>
      <w:r w:rsidRPr="00540D65">
        <w:rPr>
          <w:color w:val="000000"/>
        </w:rPr>
        <w:t xml:space="preserve">Santa Branca, </w:t>
      </w:r>
      <w:r w:rsidRPr="001F4329">
        <w:rPr>
          <w:color w:val="000000"/>
        </w:rPr>
        <w:t>21 de março de 2025.</w:t>
      </w:r>
    </w:p>
    <w:p w14:paraId="2979CCA6" w14:textId="66F26EEE" w:rsidR="00540D65" w:rsidRPr="001F4329" w:rsidRDefault="00540D65" w:rsidP="00540D65">
      <w:pPr>
        <w:spacing w:line="276" w:lineRule="auto"/>
        <w:jc w:val="both"/>
        <w:rPr>
          <w:color w:val="000000"/>
        </w:rPr>
      </w:pPr>
    </w:p>
    <w:p w14:paraId="3CD1D277" w14:textId="77777777" w:rsidR="00540D65" w:rsidRPr="00540D65" w:rsidRDefault="00540D65" w:rsidP="00540D65">
      <w:pPr>
        <w:spacing w:line="276" w:lineRule="auto"/>
        <w:jc w:val="both"/>
        <w:rPr>
          <w:color w:val="000000"/>
        </w:rPr>
      </w:pPr>
    </w:p>
    <w:p w14:paraId="2FF5D201" w14:textId="77777777" w:rsidR="00540D65" w:rsidRPr="00540D65" w:rsidRDefault="00540D65" w:rsidP="00540D65">
      <w:pPr>
        <w:spacing w:line="276" w:lineRule="auto"/>
        <w:jc w:val="center"/>
        <w:rPr>
          <w:color w:val="000000"/>
        </w:rPr>
      </w:pPr>
      <w:r w:rsidRPr="00540D65">
        <w:rPr>
          <w:color w:val="000000"/>
        </w:rPr>
        <w:t>__________________________________</w:t>
      </w:r>
    </w:p>
    <w:p w14:paraId="04862F3B" w14:textId="77777777" w:rsidR="00540D65" w:rsidRPr="00540D65" w:rsidRDefault="00540D65" w:rsidP="00540D65">
      <w:pPr>
        <w:spacing w:line="276" w:lineRule="auto"/>
        <w:jc w:val="center"/>
        <w:rPr>
          <w:color w:val="000000"/>
        </w:rPr>
      </w:pPr>
      <w:r w:rsidRPr="00540D65">
        <w:rPr>
          <w:color w:val="000000"/>
        </w:rPr>
        <w:t xml:space="preserve">Adriano </w:t>
      </w:r>
      <w:proofErr w:type="spellStart"/>
      <w:r w:rsidRPr="00540D65">
        <w:rPr>
          <w:color w:val="000000"/>
        </w:rPr>
        <w:t>Marchesani</w:t>
      </w:r>
      <w:proofErr w:type="spellEnd"/>
      <w:r w:rsidRPr="00540D65">
        <w:rPr>
          <w:color w:val="000000"/>
        </w:rPr>
        <w:t xml:space="preserve"> Levorin</w:t>
      </w:r>
    </w:p>
    <w:p w14:paraId="2ACEAD1F" w14:textId="77777777" w:rsidR="00540D65" w:rsidRPr="00540D65" w:rsidRDefault="00540D65" w:rsidP="00540D65">
      <w:pPr>
        <w:spacing w:line="276" w:lineRule="auto"/>
        <w:jc w:val="center"/>
        <w:rPr>
          <w:color w:val="000000"/>
        </w:rPr>
      </w:pPr>
      <w:r w:rsidRPr="00540D65">
        <w:rPr>
          <w:color w:val="000000"/>
        </w:rPr>
        <w:t>Prefeito Municipal</w:t>
      </w:r>
    </w:p>
    <w:p w14:paraId="55D44B10" w14:textId="77777777" w:rsidR="00540D65" w:rsidRPr="00540D65" w:rsidRDefault="00540D65" w:rsidP="00540D65">
      <w:pPr>
        <w:spacing w:line="276" w:lineRule="auto"/>
        <w:jc w:val="center"/>
        <w:rPr>
          <w:color w:val="000000"/>
        </w:rPr>
      </w:pPr>
      <w:r w:rsidRPr="00540D65">
        <w:rPr>
          <w:color w:val="000000"/>
        </w:rPr>
        <w:t>Autoridade Competente</w:t>
      </w:r>
    </w:p>
    <w:p w14:paraId="1391F44B" w14:textId="77777777" w:rsidR="00540D65" w:rsidRPr="00540D65" w:rsidRDefault="00540D65" w:rsidP="00540D65">
      <w:pPr>
        <w:spacing w:line="276" w:lineRule="auto"/>
        <w:jc w:val="both"/>
        <w:rPr>
          <w:color w:val="000000"/>
        </w:rPr>
      </w:pPr>
    </w:p>
    <w:p w14:paraId="18B6E4AC" w14:textId="77777777" w:rsidR="002E3755" w:rsidRPr="001F4329" w:rsidRDefault="002E3755" w:rsidP="002E3755">
      <w:pPr>
        <w:spacing w:line="276" w:lineRule="auto"/>
        <w:jc w:val="center"/>
        <w:rPr>
          <w:color w:val="4472C4"/>
        </w:rPr>
      </w:pPr>
    </w:p>
    <w:p w14:paraId="3B6F5813" w14:textId="77777777" w:rsidR="002E3755" w:rsidRPr="001F4329" w:rsidRDefault="002E3755" w:rsidP="002E3755">
      <w:pPr>
        <w:spacing w:line="276" w:lineRule="auto"/>
        <w:jc w:val="center"/>
        <w:rPr>
          <w:color w:val="4472C4"/>
        </w:rPr>
      </w:pPr>
    </w:p>
    <w:p w14:paraId="3992B695" w14:textId="77777777" w:rsidR="002E3755" w:rsidRPr="001F4329" w:rsidRDefault="002E3755" w:rsidP="002E3755">
      <w:pPr>
        <w:spacing w:line="276" w:lineRule="auto"/>
        <w:jc w:val="center"/>
        <w:rPr>
          <w:color w:val="4472C4"/>
        </w:rPr>
      </w:pPr>
    </w:p>
    <w:p w14:paraId="4C733843" w14:textId="77777777" w:rsidR="002E3755" w:rsidRPr="001F4329" w:rsidRDefault="002E3755" w:rsidP="002E3755">
      <w:pPr>
        <w:spacing w:line="276" w:lineRule="auto"/>
        <w:jc w:val="center"/>
        <w:rPr>
          <w:color w:val="4472C4"/>
        </w:rPr>
      </w:pPr>
    </w:p>
    <w:p w14:paraId="7B423CC6" w14:textId="77777777" w:rsidR="002E3755" w:rsidRPr="001F4329" w:rsidRDefault="002E3755" w:rsidP="002E3755">
      <w:pPr>
        <w:spacing w:line="276" w:lineRule="auto"/>
        <w:jc w:val="center"/>
        <w:rPr>
          <w:color w:val="4472C4"/>
        </w:rPr>
      </w:pPr>
    </w:p>
    <w:p w14:paraId="37228159" w14:textId="77777777" w:rsidR="002E3755" w:rsidRPr="00724772" w:rsidRDefault="002E3755" w:rsidP="002E3755">
      <w:pPr>
        <w:spacing w:line="276" w:lineRule="auto"/>
        <w:jc w:val="center"/>
        <w:rPr>
          <w:color w:val="4472C4"/>
          <w:sz w:val="22"/>
          <w:szCs w:val="22"/>
        </w:rPr>
      </w:pPr>
    </w:p>
    <w:p w14:paraId="41C91244" w14:textId="77777777" w:rsidR="00DE25FC" w:rsidRPr="00724772" w:rsidRDefault="00DE25FC" w:rsidP="002E3755">
      <w:pPr>
        <w:spacing w:line="276" w:lineRule="auto"/>
        <w:jc w:val="center"/>
        <w:rPr>
          <w:color w:val="4472C4"/>
          <w:sz w:val="22"/>
          <w:szCs w:val="22"/>
        </w:rPr>
      </w:pPr>
    </w:p>
    <w:p w14:paraId="59CE99DC" w14:textId="77777777" w:rsidR="00DE25FC" w:rsidRPr="00724772" w:rsidRDefault="00DE25FC" w:rsidP="002E3755">
      <w:pPr>
        <w:spacing w:line="276" w:lineRule="auto"/>
        <w:jc w:val="center"/>
        <w:rPr>
          <w:color w:val="4472C4"/>
          <w:sz w:val="22"/>
          <w:szCs w:val="22"/>
        </w:rPr>
      </w:pPr>
    </w:p>
    <w:p w14:paraId="65F180FC" w14:textId="77777777" w:rsidR="00DE25FC" w:rsidRPr="00724772" w:rsidRDefault="00DE25FC" w:rsidP="002E3755">
      <w:pPr>
        <w:spacing w:line="276" w:lineRule="auto"/>
        <w:jc w:val="center"/>
        <w:rPr>
          <w:color w:val="4472C4"/>
          <w:sz w:val="22"/>
          <w:szCs w:val="22"/>
        </w:rPr>
      </w:pPr>
    </w:p>
    <w:p w14:paraId="7CEE2B3F" w14:textId="77777777" w:rsidR="00DE25FC" w:rsidRPr="00724772" w:rsidRDefault="00DE25FC" w:rsidP="002E3755">
      <w:pPr>
        <w:spacing w:line="276" w:lineRule="auto"/>
        <w:jc w:val="center"/>
        <w:rPr>
          <w:color w:val="4472C4"/>
          <w:sz w:val="22"/>
          <w:szCs w:val="22"/>
        </w:rPr>
      </w:pPr>
    </w:p>
    <w:p w14:paraId="57FDF8B6" w14:textId="77777777" w:rsidR="00DE25FC" w:rsidRPr="00724772" w:rsidRDefault="00DE25FC" w:rsidP="002E3755">
      <w:pPr>
        <w:spacing w:line="276" w:lineRule="auto"/>
        <w:jc w:val="center"/>
        <w:rPr>
          <w:color w:val="4472C4"/>
          <w:sz w:val="22"/>
          <w:szCs w:val="22"/>
        </w:rPr>
      </w:pPr>
    </w:p>
    <w:p w14:paraId="453B3C74" w14:textId="77777777" w:rsidR="00DE25FC" w:rsidRPr="00724772" w:rsidRDefault="00DE25FC" w:rsidP="002E3755">
      <w:pPr>
        <w:spacing w:line="276" w:lineRule="auto"/>
        <w:jc w:val="center"/>
        <w:rPr>
          <w:color w:val="4472C4"/>
          <w:sz w:val="22"/>
          <w:szCs w:val="22"/>
        </w:rPr>
      </w:pPr>
    </w:p>
    <w:p w14:paraId="0C8AFBEB" w14:textId="77777777" w:rsidR="002E3755" w:rsidRDefault="002E3755" w:rsidP="002E3755">
      <w:pPr>
        <w:spacing w:line="276" w:lineRule="auto"/>
        <w:jc w:val="center"/>
        <w:rPr>
          <w:color w:val="4472C4"/>
          <w:sz w:val="22"/>
          <w:szCs w:val="22"/>
        </w:rPr>
      </w:pPr>
    </w:p>
    <w:p w14:paraId="7C7FEC4A" w14:textId="77777777" w:rsidR="00724772" w:rsidRDefault="00724772" w:rsidP="002E3755">
      <w:pPr>
        <w:spacing w:line="276" w:lineRule="auto"/>
        <w:jc w:val="center"/>
        <w:rPr>
          <w:color w:val="4472C4"/>
          <w:sz w:val="22"/>
          <w:szCs w:val="22"/>
        </w:rPr>
      </w:pPr>
    </w:p>
    <w:p w14:paraId="4DB58FD8" w14:textId="77777777" w:rsidR="00724772" w:rsidRDefault="00724772" w:rsidP="002E3755">
      <w:pPr>
        <w:spacing w:line="276" w:lineRule="auto"/>
        <w:jc w:val="center"/>
        <w:rPr>
          <w:color w:val="4472C4"/>
          <w:sz w:val="22"/>
          <w:szCs w:val="22"/>
        </w:rPr>
      </w:pPr>
    </w:p>
    <w:p w14:paraId="6E32FBAC" w14:textId="77777777" w:rsidR="00724772" w:rsidRDefault="00724772" w:rsidP="002E3755">
      <w:pPr>
        <w:spacing w:line="276" w:lineRule="auto"/>
        <w:jc w:val="center"/>
        <w:rPr>
          <w:color w:val="4472C4"/>
          <w:sz w:val="22"/>
          <w:szCs w:val="22"/>
        </w:rPr>
      </w:pPr>
    </w:p>
    <w:p w14:paraId="271F9C50" w14:textId="77777777" w:rsidR="00724772" w:rsidRDefault="00724772" w:rsidP="002E3755">
      <w:pPr>
        <w:spacing w:line="276" w:lineRule="auto"/>
        <w:jc w:val="center"/>
        <w:rPr>
          <w:color w:val="4472C4"/>
          <w:sz w:val="22"/>
          <w:szCs w:val="22"/>
        </w:rPr>
      </w:pPr>
    </w:p>
    <w:p w14:paraId="59C33B8A" w14:textId="77777777" w:rsidR="00540D65" w:rsidRDefault="00540D65" w:rsidP="002E3755">
      <w:pPr>
        <w:spacing w:line="276" w:lineRule="auto"/>
        <w:jc w:val="center"/>
        <w:rPr>
          <w:color w:val="4472C4"/>
          <w:sz w:val="22"/>
          <w:szCs w:val="22"/>
        </w:rPr>
      </w:pPr>
    </w:p>
    <w:p w14:paraId="11CF854E" w14:textId="77777777" w:rsidR="00540D65" w:rsidRDefault="00540D65" w:rsidP="002E3755">
      <w:pPr>
        <w:spacing w:line="276" w:lineRule="auto"/>
        <w:jc w:val="center"/>
        <w:rPr>
          <w:color w:val="4472C4"/>
          <w:sz w:val="22"/>
          <w:szCs w:val="22"/>
        </w:rPr>
      </w:pPr>
    </w:p>
    <w:p w14:paraId="7F7E0E59" w14:textId="77777777" w:rsidR="00540D65" w:rsidRDefault="00540D65" w:rsidP="002E3755">
      <w:pPr>
        <w:spacing w:line="276" w:lineRule="auto"/>
        <w:jc w:val="center"/>
        <w:rPr>
          <w:color w:val="4472C4"/>
          <w:sz w:val="22"/>
          <w:szCs w:val="22"/>
        </w:rPr>
      </w:pPr>
    </w:p>
    <w:p w14:paraId="7A860157" w14:textId="77777777" w:rsidR="00540D65" w:rsidRDefault="00540D65" w:rsidP="002E3755">
      <w:pPr>
        <w:spacing w:line="276" w:lineRule="auto"/>
        <w:jc w:val="center"/>
        <w:rPr>
          <w:color w:val="4472C4"/>
          <w:sz w:val="22"/>
          <w:szCs w:val="22"/>
        </w:rPr>
      </w:pPr>
    </w:p>
    <w:p w14:paraId="2E89ABF3" w14:textId="77777777" w:rsidR="00540D65" w:rsidRDefault="00540D65" w:rsidP="002E3755">
      <w:pPr>
        <w:spacing w:line="276" w:lineRule="auto"/>
        <w:jc w:val="center"/>
        <w:rPr>
          <w:color w:val="4472C4"/>
          <w:sz w:val="22"/>
          <w:szCs w:val="22"/>
        </w:rPr>
      </w:pPr>
    </w:p>
    <w:p w14:paraId="0C969366" w14:textId="77777777" w:rsidR="00540D65" w:rsidRDefault="00540D65" w:rsidP="002E3755">
      <w:pPr>
        <w:spacing w:line="276" w:lineRule="auto"/>
        <w:jc w:val="center"/>
        <w:rPr>
          <w:color w:val="4472C4"/>
          <w:sz w:val="22"/>
          <w:szCs w:val="22"/>
        </w:rPr>
      </w:pPr>
    </w:p>
    <w:p w14:paraId="55B926F9" w14:textId="77777777" w:rsidR="00540D65" w:rsidRDefault="00540D65" w:rsidP="002E3755">
      <w:pPr>
        <w:spacing w:line="276" w:lineRule="auto"/>
        <w:jc w:val="center"/>
        <w:rPr>
          <w:color w:val="4472C4"/>
          <w:sz w:val="22"/>
          <w:szCs w:val="22"/>
        </w:rPr>
      </w:pPr>
    </w:p>
    <w:p w14:paraId="4A55F21F" w14:textId="77777777" w:rsidR="00540D65" w:rsidRDefault="00540D65" w:rsidP="002E3755">
      <w:pPr>
        <w:spacing w:line="276" w:lineRule="auto"/>
        <w:jc w:val="center"/>
        <w:rPr>
          <w:color w:val="4472C4"/>
          <w:sz w:val="22"/>
          <w:szCs w:val="22"/>
        </w:rPr>
      </w:pPr>
    </w:p>
    <w:p w14:paraId="4AEF2EAD" w14:textId="77777777" w:rsidR="002E3755" w:rsidRPr="00724772" w:rsidRDefault="002E3755" w:rsidP="001F4329">
      <w:pPr>
        <w:spacing w:line="276" w:lineRule="auto"/>
        <w:rPr>
          <w:color w:val="4472C4"/>
          <w:sz w:val="22"/>
          <w:szCs w:val="22"/>
        </w:rPr>
      </w:pPr>
    </w:p>
    <w:p w14:paraId="54DE878D" w14:textId="77777777" w:rsidR="002E3755" w:rsidRPr="001F4329" w:rsidRDefault="002E3755" w:rsidP="002E3755">
      <w:pPr>
        <w:pBdr>
          <w:bottom w:val="single" w:sz="4" w:space="1" w:color="000000"/>
        </w:pBdr>
        <w:jc w:val="center"/>
        <w:rPr>
          <w:b/>
        </w:rPr>
      </w:pPr>
      <w:r w:rsidRPr="001F4329">
        <w:rPr>
          <w:b/>
        </w:rPr>
        <w:lastRenderedPageBreak/>
        <w:t>ANEXO I - DOCUMENTAÇÃO EXIGIDA PARA HABILITAÇÃO</w:t>
      </w:r>
    </w:p>
    <w:p w14:paraId="78030ADB" w14:textId="77777777" w:rsidR="002E3755" w:rsidRPr="001F4329" w:rsidRDefault="002E3755" w:rsidP="002E3755"/>
    <w:p w14:paraId="074BD53A" w14:textId="77777777" w:rsidR="00540D65" w:rsidRPr="001F4329" w:rsidRDefault="00540D65" w:rsidP="00540D65">
      <w:pPr>
        <w:pBdr>
          <w:top w:val="nil"/>
          <w:left w:val="nil"/>
          <w:bottom w:val="nil"/>
          <w:right w:val="nil"/>
          <w:between w:val="nil"/>
        </w:pBdr>
        <w:suppressAutoHyphens w:val="0"/>
        <w:jc w:val="both"/>
        <w:rPr>
          <w:color w:val="000000"/>
        </w:rPr>
      </w:pPr>
    </w:p>
    <w:p w14:paraId="2A32466D" w14:textId="77777777" w:rsidR="00540D65" w:rsidRPr="00540D65" w:rsidRDefault="00540D65" w:rsidP="00540D65">
      <w:pPr>
        <w:pBdr>
          <w:top w:val="nil"/>
          <w:left w:val="nil"/>
          <w:bottom w:val="nil"/>
          <w:right w:val="nil"/>
          <w:between w:val="nil"/>
        </w:pBdr>
        <w:suppressAutoHyphens w:val="0"/>
        <w:jc w:val="center"/>
      </w:pPr>
      <w:r w:rsidRPr="00540D65">
        <w:rPr>
          <w:b/>
          <w:bCs/>
        </w:rPr>
        <w:t>PROCESSO SEI nº 3546009.430.00000004/2025-90</w:t>
      </w:r>
    </w:p>
    <w:p w14:paraId="6FD7D1C8" w14:textId="77777777" w:rsidR="001F4329" w:rsidRPr="001F4329" w:rsidRDefault="00540D65" w:rsidP="00540D65">
      <w:pPr>
        <w:pBdr>
          <w:top w:val="nil"/>
          <w:left w:val="nil"/>
          <w:bottom w:val="nil"/>
          <w:right w:val="nil"/>
          <w:between w:val="nil"/>
        </w:pBdr>
        <w:suppressAutoHyphens w:val="0"/>
        <w:jc w:val="center"/>
        <w:rPr>
          <w:b/>
          <w:bCs/>
        </w:rPr>
      </w:pPr>
      <w:r w:rsidRPr="00540D65">
        <w:rPr>
          <w:b/>
          <w:bCs/>
        </w:rPr>
        <w:t>DISPENSA ELETRÔNICA Nº </w:t>
      </w:r>
      <w:r w:rsidRPr="001F4329">
        <w:rPr>
          <w:b/>
          <w:bCs/>
        </w:rPr>
        <w:t>17</w:t>
      </w:r>
    </w:p>
    <w:p w14:paraId="65C498A4" w14:textId="309F71A7" w:rsidR="00540D65" w:rsidRPr="00540D65" w:rsidRDefault="00540D65" w:rsidP="00540D65">
      <w:pPr>
        <w:pBdr>
          <w:top w:val="nil"/>
          <w:left w:val="nil"/>
          <w:bottom w:val="nil"/>
          <w:right w:val="nil"/>
          <w:between w:val="nil"/>
        </w:pBdr>
        <w:suppressAutoHyphens w:val="0"/>
        <w:jc w:val="center"/>
      </w:pPr>
      <w:r w:rsidRPr="00540D65">
        <w:rPr>
          <w:b/>
          <w:bCs/>
        </w:rPr>
        <w:t>/2025</w:t>
      </w:r>
    </w:p>
    <w:p w14:paraId="4220ABA3" w14:textId="77777777" w:rsidR="00540D65" w:rsidRPr="00540D65" w:rsidRDefault="00540D65" w:rsidP="00540D65">
      <w:pPr>
        <w:pBdr>
          <w:top w:val="nil"/>
          <w:left w:val="nil"/>
          <w:bottom w:val="nil"/>
          <w:right w:val="nil"/>
          <w:between w:val="nil"/>
        </w:pBdr>
        <w:suppressAutoHyphens w:val="0"/>
        <w:jc w:val="both"/>
      </w:pPr>
      <w:r w:rsidRPr="00540D65">
        <w:t> </w:t>
      </w:r>
    </w:p>
    <w:p w14:paraId="7A6560CE" w14:textId="77777777" w:rsidR="00540D65" w:rsidRPr="00540D65" w:rsidRDefault="00540D65" w:rsidP="00540D65">
      <w:pPr>
        <w:pBdr>
          <w:top w:val="nil"/>
          <w:left w:val="nil"/>
          <w:bottom w:val="nil"/>
          <w:right w:val="nil"/>
          <w:between w:val="nil"/>
        </w:pBdr>
        <w:suppressAutoHyphens w:val="0"/>
        <w:jc w:val="both"/>
      </w:pPr>
      <w:r w:rsidRPr="00540D65">
        <w:t> </w:t>
      </w:r>
    </w:p>
    <w:p w14:paraId="1E3FC1D0" w14:textId="77777777" w:rsidR="00540D65" w:rsidRPr="00540D65" w:rsidRDefault="00540D65" w:rsidP="00540D65">
      <w:pPr>
        <w:pBdr>
          <w:top w:val="nil"/>
          <w:left w:val="nil"/>
          <w:bottom w:val="nil"/>
          <w:right w:val="nil"/>
          <w:between w:val="nil"/>
        </w:pBdr>
        <w:suppressAutoHyphens w:val="0"/>
        <w:jc w:val="both"/>
      </w:pPr>
      <w:r w:rsidRPr="00540D65">
        <w:t>1. As exigências de habilitação a serem atendidas pelo fornecedor são aquelas discriminadas nos itens a seguir:</w:t>
      </w:r>
    </w:p>
    <w:p w14:paraId="0EFB0F86" w14:textId="77777777" w:rsidR="00540D65" w:rsidRPr="00540D65" w:rsidRDefault="00540D65" w:rsidP="00540D65">
      <w:pPr>
        <w:pBdr>
          <w:top w:val="nil"/>
          <w:left w:val="nil"/>
          <w:bottom w:val="nil"/>
          <w:right w:val="nil"/>
          <w:between w:val="nil"/>
        </w:pBdr>
        <w:suppressAutoHyphens w:val="0"/>
        <w:jc w:val="both"/>
      </w:pPr>
      <w:r w:rsidRPr="00540D65">
        <w:t> </w:t>
      </w:r>
    </w:p>
    <w:p w14:paraId="508F3BAE" w14:textId="77777777" w:rsidR="00540D65" w:rsidRPr="00540D65" w:rsidRDefault="00540D65" w:rsidP="00540D65">
      <w:pPr>
        <w:pBdr>
          <w:top w:val="nil"/>
          <w:left w:val="nil"/>
          <w:bottom w:val="nil"/>
          <w:right w:val="nil"/>
          <w:between w:val="nil"/>
        </w:pBdr>
        <w:suppressAutoHyphens w:val="0"/>
        <w:jc w:val="both"/>
      </w:pPr>
      <w:r w:rsidRPr="00540D65">
        <w:rPr>
          <w:b/>
          <w:bCs/>
        </w:rPr>
        <w:t>1.1. HABILITAÇÃO JURÍDICA:</w:t>
      </w:r>
    </w:p>
    <w:p w14:paraId="21F15E4D" w14:textId="77777777" w:rsidR="00540D65" w:rsidRPr="00540D65" w:rsidRDefault="00540D65" w:rsidP="00540D65">
      <w:pPr>
        <w:pBdr>
          <w:top w:val="nil"/>
          <w:left w:val="nil"/>
          <w:bottom w:val="nil"/>
          <w:right w:val="nil"/>
          <w:between w:val="nil"/>
        </w:pBdr>
        <w:suppressAutoHyphens w:val="0"/>
        <w:jc w:val="both"/>
      </w:pPr>
      <w:r w:rsidRPr="00540D65">
        <w:t> </w:t>
      </w:r>
    </w:p>
    <w:p w14:paraId="43BB6C84" w14:textId="77777777" w:rsidR="00540D65" w:rsidRPr="00540D65" w:rsidRDefault="00540D65" w:rsidP="00540D65">
      <w:pPr>
        <w:pBdr>
          <w:top w:val="nil"/>
          <w:left w:val="nil"/>
          <w:bottom w:val="nil"/>
          <w:right w:val="nil"/>
          <w:between w:val="nil"/>
        </w:pBdr>
        <w:suppressAutoHyphens w:val="0"/>
        <w:jc w:val="both"/>
      </w:pPr>
      <w:r w:rsidRPr="00540D65">
        <w:t>1.1.1. Pessoa física: cédula de identidade (RG) ou documento equivalente que, por força de lei, tenha validade para fins de identificação em todo o território nacional;</w:t>
      </w:r>
    </w:p>
    <w:p w14:paraId="083ED4CE" w14:textId="77777777" w:rsidR="00540D65" w:rsidRPr="00540D65" w:rsidRDefault="00540D65" w:rsidP="00540D65">
      <w:pPr>
        <w:pBdr>
          <w:top w:val="nil"/>
          <w:left w:val="nil"/>
          <w:bottom w:val="nil"/>
          <w:right w:val="nil"/>
          <w:between w:val="nil"/>
        </w:pBdr>
        <w:suppressAutoHyphens w:val="0"/>
        <w:jc w:val="both"/>
      </w:pPr>
      <w:r w:rsidRPr="00540D65">
        <w:t>1.1.2. Empresário individual: inscrição no Registro Público de Empresas Mercantis, a cargo da Junta Comercial da respectiva sede;</w:t>
      </w:r>
    </w:p>
    <w:p w14:paraId="6D7695EF" w14:textId="77777777" w:rsidR="00540D65" w:rsidRPr="00540D65" w:rsidRDefault="00540D65" w:rsidP="00540D65">
      <w:pPr>
        <w:pBdr>
          <w:top w:val="nil"/>
          <w:left w:val="nil"/>
          <w:bottom w:val="nil"/>
          <w:right w:val="nil"/>
          <w:between w:val="nil"/>
        </w:pBdr>
        <w:suppressAutoHyphens w:val="0"/>
        <w:jc w:val="both"/>
      </w:pPr>
      <w:r w:rsidRPr="00540D65">
        <w:t>1.1.3. Microempreendedor Individual - MEI: Certificado da Condição de Microempreendedor Individual - CCMEI, cuja aceitação ficará condicionada à verificação da autenticidade no sítio https://www.gov.br/empresas-e-negocios/ptbr/empreendedor;</w:t>
      </w:r>
    </w:p>
    <w:p w14:paraId="7962ED61" w14:textId="77777777" w:rsidR="00540D65" w:rsidRPr="00540D65" w:rsidRDefault="00540D65" w:rsidP="00540D65">
      <w:pPr>
        <w:pBdr>
          <w:top w:val="nil"/>
          <w:left w:val="nil"/>
          <w:bottom w:val="nil"/>
          <w:right w:val="nil"/>
          <w:between w:val="nil"/>
        </w:pBdr>
        <w:suppressAutoHyphens w:val="0"/>
        <w:jc w:val="both"/>
      </w:pPr>
      <w:r w:rsidRPr="00540D65">
        <w:t>1.1.4. Sociedade empresária, sociedade limitada unipessoal–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339904E" w14:textId="77777777" w:rsidR="00540D65" w:rsidRPr="00540D65" w:rsidRDefault="00540D65" w:rsidP="00540D65">
      <w:pPr>
        <w:pBdr>
          <w:top w:val="nil"/>
          <w:left w:val="nil"/>
          <w:bottom w:val="nil"/>
          <w:right w:val="nil"/>
          <w:between w:val="nil"/>
        </w:pBdr>
        <w:suppressAutoHyphens w:val="0"/>
        <w:jc w:val="both"/>
      </w:pPr>
      <w:r w:rsidRPr="00540D65">
        <w:t>1.1.5.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261FA18" w14:textId="77777777" w:rsidR="00540D65" w:rsidRPr="00540D65" w:rsidRDefault="00540D65" w:rsidP="00540D65">
      <w:pPr>
        <w:pBdr>
          <w:top w:val="nil"/>
          <w:left w:val="nil"/>
          <w:bottom w:val="nil"/>
          <w:right w:val="nil"/>
          <w:between w:val="nil"/>
        </w:pBdr>
        <w:suppressAutoHyphens w:val="0"/>
        <w:jc w:val="both"/>
      </w:pPr>
      <w:r w:rsidRPr="00540D65">
        <w:t>1.1.6. Sociedade simples: inscrição do ato constitutivo no Registro Civil de Pessoas Jurídicas do local de sua sede, acompanhada de documento comprobatório de seus administradores;</w:t>
      </w:r>
    </w:p>
    <w:p w14:paraId="73C44AED" w14:textId="77777777" w:rsidR="00540D65" w:rsidRPr="00540D65" w:rsidRDefault="00540D65" w:rsidP="00540D65">
      <w:pPr>
        <w:pBdr>
          <w:top w:val="nil"/>
          <w:left w:val="nil"/>
          <w:bottom w:val="nil"/>
          <w:right w:val="nil"/>
          <w:between w:val="nil"/>
        </w:pBdr>
        <w:suppressAutoHyphens w:val="0"/>
        <w:jc w:val="both"/>
      </w:pPr>
      <w:r w:rsidRPr="00540D65">
        <w:t>1.1.7. 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C7B48A1" w14:textId="77777777" w:rsidR="00540D65" w:rsidRPr="00540D65" w:rsidRDefault="00540D65" w:rsidP="00540D65">
      <w:pPr>
        <w:pBdr>
          <w:top w:val="nil"/>
          <w:left w:val="nil"/>
          <w:bottom w:val="nil"/>
          <w:right w:val="nil"/>
          <w:between w:val="nil"/>
        </w:pBdr>
        <w:suppressAutoHyphens w:val="0"/>
        <w:jc w:val="both"/>
      </w:pPr>
      <w:r w:rsidRPr="00540D65">
        <w:t>1.1.8. Sociedade cooperativa: ata de fundação e estatuto social, com a ata da assembleia que o aprovou, devidamente arquivado na Junta Comercial ou inscrito no Registro Civil das Pessoas Jurídicas da respectiva sede, além do registro de que trata o art. 107 da Lei nº 5.764, de 1971.</w:t>
      </w:r>
    </w:p>
    <w:p w14:paraId="309E1CEF" w14:textId="77777777" w:rsidR="00540D65" w:rsidRPr="00540D65" w:rsidRDefault="00540D65" w:rsidP="00540D65">
      <w:pPr>
        <w:pBdr>
          <w:top w:val="nil"/>
          <w:left w:val="nil"/>
          <w:bottom w:val="nil"/>
          <w:right w:val="nil"/>
          <w:between w:val="nil"/>
        </w:pBdr>
        <w:suppressAutoHyphens w:val="0"/>
        <w:jc w:val="both"/>
      </w:pPr>
      <w:r w:rsidRPr="00540D65">
        <w:t>1.1.9. Os documentos apresentados deverão estar acompanhados de todas as alterações ou da consolidação respectiva.</w:t>
      </w:r>
    </w:p>
    <w:p w14:paraId="3CC8CB80" w14:textId="77777777" w:rsidR="00540D65" w:rsidRPr="00540D65" w:rsidRDefault="00540D65" w:rsidP="00540D65">
      <w:pPr>
        <w:pBdr>
          <w:top w:val="nil"/>
          <w:left w:val="nil"/>
          <w:bottom w:val="nil"/>
          <w:right w:val="nil"/>
          <w:between w:val="nil"/>
        </w:pBdr>
        <w:suppressAutoHyphens w:val="0"/>
        <w:jc w:val="both"/>
      </w:pPr>
      <w:r w:rsidRPr="00540D65">
        <w:t> </w:t>
      </w:r>
    </w:p>
    <w:p w14:paraId="7E33BCB2" w14:textId="77777777" w:rsidR="00540D65" w:rsidRPr="00540D65" w:rsidRDefault="00540D65" w:rsidP="00540D65">
      <w:pPr>
        <w:pBdr>
          <w:top w:val="nil"/>
          <w:left w:val="nil"/>
          <w:bottom w:val="nil"/>
          <w:right w:val="nil"/>
          <w:between w:val="nil"/>
        </w:pBdr>
        <w:suppressAutoHyphens w:val="0"/>
        <w:jc w:val="both"/>
      </w:pPr>
      <w:r w:rsidRPr="00540D65">
        <w:rPr>
          <w:b/>
          <w:bCs/>
        </w:rPr>
        <w:t>1.2. HABILITAÇÕES FISCAL, SOCIAL E TRABALHISTA:</w:t>
      </w:r>
    </w:p>
    <w:p w14:paraId="21DAF8A5" w14:textId="77777777" w:rsidR="00540D65" w:rsidRPr="00540D65" w:rsidRDefault="00540D65" w:rsidP="00540D65">
      <w:pPr>
        <w:pBdr>
          <w:top w:val="nil"/>
          <w:left w:val="nil"/>
          <w:bottom w:val="nil"/>
          <w:right w:val="nil"/>
          <w:between w:val="nil"/>
        </w:pBdr>
        <w:suppressAutoHyphens w:val="0"/>
        <w:jc w:val="both"/>
      </w:pPr>
      <w:r w:rsidRPr="00540D65">
        <w:t> </w:t>
      </w:r>
    </w:p>
    <w:p w14:paraId="68818EB5" w14:textId="77777777" w:rsidR="00540D65" w:rsidRPr="00540D65" w:rsidRDefault="00540D65" w:rsidP="00540D65">
      <w:pPr>
        <w:pBdr>
          <w:top w:val="nil"/>
          <w:left w:val="nil"/>
          <w:bottom w:val="nil"/>
          <w:right w:val="nil"/>
          <w:between w:val="nil"/>
        </w:pBdr>
        <w:suppressAutoHyphens w:val="0"/>
        <w:jc w:val="both"/>
      </w:pPr>
      <w:r w:rsidRPr="00540D65">
        <w:t>1.2.1. Prova de inscrição no Cadastro de Pessoas Físicas (CPF);</w:t>
      </w:r>
    </w:p>
    <w:p w14:paraId="4D4C9B82" w14:textId="77777777" w:rsidR="00540D65" w:rsidRPr="00540D65" w:rsidRDefault="00540D65" w:rsidP="00540D65">
      <w:pPr>
        <w:pBdr>
          <w:top w:val="nil"/>
          <w:left w:val="nil"/>
          <w:bottom w:val="nil"/>
          <w:right w:val="nil"/>
          <w:between w:val="nil"/>
        </w:pBdr>
        <w:suppressAutoHyphens w:val="0"/>
        <w:jc w:val="both"/>
      </w:pPr>
      <w:r w:rsidRPr="00540D65">
        <w:t>1.2.2. Prova de inscrição no Cadastro Nacional da Pessoa Jurídica (CNPJ);</w:t>
      </w:r>
    </w:p>
    <w:p w14:paraId="0EF69755" w14:textId="77777777" w:rsidR="00540D65" w:rsidRPr="00540D65" w:rsidRDefault="00540D65" w:rsidP="00540D65">
      <w:pPr>
        <w:pBdr>
          <w:top w:val="nil"/>
          <w:left w:val="nil"/>
          <w:bottom w:val="nil"/>
          <w:right w:val="nil"/>
          <w:between w:val="nil"/>
        </w:pBdr>
        <w:suppressAutoHyphens w:val="0"/>
        <w:jc w:val="both"/>
      </w:pPr>
      <w:r w:rsidRPr="00540D65">
        <w:t>1.2.3. Certidão Negativa de Débitos Relativos aos Tributos Federais e à Dívida Ativa da União;</w:t>
      </w:r>
    </w:p>
    <w:p w14:paraId="251847D6" w14:textId="77777777" w:rsidR="00540D65" w:rsidRPr="00540D65" w:rsidRDefault="00540D65" w:rsidP="00540D65">
      <w:pPr>
        <w:pBdr>
          <w:top w:val="nil"/>
          <w:left w:val="nil"/>
          <w:bottom w:val="nil"/>
          <w:right w:val="nil"/>
          <w:between w:val="nil"/>
        </w:pBdr>
        <w:suppressAutoHyphens w:val="0"/>
        <w:jc w:val="both"/>
      </w:pPr>
      <w:r w:rsidRPr="00540D65">
        <w:t>1.2.4. Prova de regularidade com o Fundo de Garantia do Tempo de Serviço (FGTS);</w:t>
      </w:r>
    </w:p>
    <w:p w14:paraId="2F8899CF" w14:textId="77777777" w:rsidR="00540D65" w:rsidRPr="00540D65" w:rsidRDefault="00540D65" w:rsidP="00540D65">
      <w:pPr>
        <w:pBdr>
          <w:top w:val="nil"/>
          <w:left w:val="nil"/>
          <w:bottom w:val="nil"/>
          <w:right w:val="nil"/>
          <w:between w:val="nil"/>
        </w:pBdr>
        <w:suppressAutoHyphens w:val="0"/>
        <w:jc w:val="both"/>
      </w:pPr>
      <w:r w:rsidRPr="00540D65">
        <w:lastRenderedPageBreak/>
        <w:t>1.2.5. Certidão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6817577" w14:textId="77777777" w:rsidR="00540D65" w:rsidRPr="00540D65" w:rsidRDefault="00540D65" w:rsidP="00540D65">
      <w:pPr>
        <w:pBdr>
          <w:top w:val="nil"/>
          <w:left w:val="nil"/>
          <w:bottom w:val="nil"/>
          <w:right w:val="nil"/>
          <w:between w:val="nil"/>
        </w:pBdr>
        <w:suppressAutoHyphens w:val="0"/>
        <w:jc w:val="both"/>
      </w:pPr>
      <w:r w:rsidRPr="00540D65">
        <w:t>1.2.6. Prova de inscrição no cadastro de contribuintes Municipal/Distrital relativo ao domicílio ou sede do fornecedor, pertinente ao seu ramo de atividade e compatível com o objeto contratual;</w:t>
      </w:r>
    </w:p>
    <w:p w14:paraId="4F8412D9" w14:textId="77777777" w:rsidR="00540D65" w:rsidRPr="00540D65" w:rsidRDefault="00540D65" w:rsidP="00540D65">
      <w:pPr>
        <w:pBdr>
          <w:top w:val="nil"/>
          <w:left w:val="nil"/>
          <w:bottom w:val="nil"/>
          <w:right w:val="nil"/>
          <w:between w:val="nil"/>
        </w:pBdr>
        <w:suppressAutoHyphens w:val="0"/>
        <w:jc w:val="both"/>
      </w:pPr>
      <w:r w:rsidRPr="00540D65">
        <w:t>1.2.7. Certidão de regularidade Municipal, relativa à atividade em cujo exercício contrata ou concorre;</w:t>
      </w:r>
    </w:p>
    <w:p w14:paraId="18D3E6A7" w14:textId="77777777" w:rsidR="00540D65" w:rsidRPr="00540D65" w:rsidRDefault="00540D65" w:rsidP="00540D65">
      <w:pPr>
        <w:pBdr>
          <w:top w:val="nil"/>
          <w:left w:val="nil"/>
          <w:bottom w:val="nil"/>
          <w:right w:val="nil"/>
          <w:between w:val="nil"/>
        </w:pBdr>
        <w:suppressAutoHyphens w:val="0"/>
        <w:jc w:val="both"/>
      </w:pPr>
      <w:r w:rsidRPr="00540D65">
        <w:t>1.2.8. Caso o fornecedor seja considerado isento dos tributos Municipal/Distrital relacionados ao objeto contratual, deverá comprovar tal condição mediante a apresentação de declaração da Fazenda respectiva do seu domicílio ou sede, ou outra equivalente, na forma da lei.</w:t>
      </w:r>
    </w:p>
    <w:p w14:paraId="144443A7" w14:textId="77777777" w:rsidR="00540D65" w:rsidRPr="00540D65" w:rsidRDefault="00540D65" w:rsidP="00540D65">
      <w:pPr>
        <w:pBdr>
          <w:top w:val="nil"/>
          <w:left w:val="nil"/>
          <w:bottom w:val="nil"/>
          <w:right w:val="nil"/>
          <w:between w:val="nil"/>
        </w:pBdr>
        <w:suppressAutoHyphens w:val="0"/>
        <w:jc w:val="both"/>
      </w:pPr>
      <w:r w:rsidRPr="00540D65">
        <w:t>1.2.9.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9E40CE0" w14:textId="77777777" w:rsidR="00540D65" w:rsidRPr="00540D65" w:rsidRDefault="00540D65" w:rsidP="00540D65">
      <w:pPr>
        <w:pBdr>
          <w:top w:val="nil"/>
          <w:left w:val="nil"/>
          <w:bottom w:val="nil"/>
          <w:right w:val="nil"/>
          <w:between w:val="nil"/>
        </w:pBdr>
        <w:suppressAutoHyphens w:val="0"/>
        <w:jc w:val="both"/>
      </w:pPr>
      <w:r w:rsidRPr="00540D65">
        <w:t> </w:t>
      </w:r>
    </w:p>
    <w:p w14:paraId="5CCEB17C" w14:textId="2952E6C5" w:rsidR="00540D65" w:rsidRPr="00540D65" w:rsidRDefault="00540D65" w:rsidP="00540D65">
      <w:pPr>
        <w:pBdr>
          <w:top w:val="nil"/>
          <w:left w:val="nil"/>
          <w:bottom w:val="nil"/>
          <w:right w:val="nil"/>
          <w:between w:val="nil"/>
        </w:pBdr>
        <w:suppressAutoHyphens w:val="0"/>
        <w:jc w:val="both"/>
        <w:rPr>
          <w:b/>
          <w:bCs/>
        </w:rPr>
      </w:pPr>
      <w:r w:rsidRPr="001F4329">
        <w:rPr>
          <w:b/>
          <w:bCs/>
        </w:rPr>
        <w:t>1.3. QUALIFICAÇÃO ECONÔMICO-FINANCEIRA:</w:t>
      </w:r>
    </w:p>
    <w:p w14:paraId="007BC029" w14:textId="77777777" w:rsidR="00540D65" w:rsidRPr="00540D65" w:rsidRDefault="00540D65" w:rsidP="00540D65">
      <w:pPr>
        <w:pBdr>
          <w:top w:val="nil"/>
          <w:left w:val="nil"/>
          <w:bottom w:val="nil"/>
          <w:right w:val="nil"/>
          <w:between w:val="nil"/>
        </w:pBdr>
        <w:suppressAutoHyphens w:val="0"/>
        <w:jc w:val="both"/>
      </w:pPr>
      <w:r w:rsidRPr="00540D65">
        <w:t>1.3.1. Certidão negativa de falência expedida pelo distribuidor da sede do fornecedor;</w:t>
      </w:r>
    </w:p>
    <w:p w14:paraId="26879DC4" w14:textId="77777777" w:rsidR="00540D65" w:rsidRPr="00540D65" w:rsidRDefault="00540D65" w:rsidP="00540D65">
      <w:pPr>
        <w:pBdr>
          <w:top w:val="nil"/>
          <w:left w:val="nil"/>
          <w:bottom w:val="nil"/>
          <w:right w:val="nil"/>
          <w:between w:val="nil"/>
        </w:pBdr>
        <w:suppressAutoHyphens w:val="0"/>
        <w:jc w:val="both"/>
      </w:pPr>
      <w:r w:rsidRPr="00540D65">
        <w:t> </w:t>
      </w:r>
    </w:p>
    <w:p w14:paraId="3BBC3CE0" w14:textId="77777777" w:rsidR="00540D65" w:rsidRPr="00540D65" w:rsidRDefault="00540D65" w:rsidP="00540D65">
      <w:pPr>
        <w:pBdr>
          <w:top w:val="nil"/>
          <w:left w:val="nil"/>
          <w:bottom w:val="nil"/>
          <w:right w:val="nil"/>
          <w:between w:val="nil"/>
        </w:pBdr>
        <w:suppressAutoHyphens w:val="0"/>
        <w:jc w:val="both"/>
      </w:pPr>
      <w:r w:rsidRPr="00540D65">
        <w:rPr>
          <w:b/>
          <w:bCs/>
        </w:rPr>
        <w:t>2. QUALIFICAÇÃO TÉCNICA</w:t>
      </w:r>
    </w:p>
    <w:p w14:paraId="3F782618" w14:textId="77777777" w:rsidR="00540D65" w:rsidRPr="00540D65" w:rsidRDefault="00540D65" w:rsidP="00540D65">
      <w:pPr>
        <w:pBdr>
          <w:top w:val="nil"/>
          <w:left w:val="nil"/>
          <w:bottom w:val="nil"/>
          <w:right w:val="nil"/>
          <w:between w:val="nil"/>
        </w:pBdr>
        <w:suppressAutoHyphens w:val="0"/>
        <w:jc w:val="both"/>
      </w:pPr>
      <w:r w:rsidRPr="00540D65">
        <w:t> </w:t>
      </w:r>
    </w:p>
    <w:p w14:paraId="7F5A383D" w14:textId="77777777" w:rsidR="00540D65" w:rsidRPr="00540D65" w:rsidRDefault="00540D65" w:rsidP="00540D65">
      <w:pPr>
        <w:pBdr>
          <w:top w:val="nil"/>
          <w:left w:val="nil"/>
          <w:bottom w:val="nil"/>
          <w:right w:val="nil"/>
          <w:between w:val="nil"/>
        </w:pBdr>
        <w:suppressAutoHyphens w:val="0"/>
        <w:jc w:val="both"/>
      </w:pPr>
      <w:r w:rsidRPr="00540D65">
        <w:t>2.1.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32C6DFA" w14:textId="77777777" w:rsidR="00540D65" w:rsidRPr="00540D65" w:rsidRDefault="00540D65" w:rsidP="00540D65">
      <w:pPr>
        <w:pBdr>
          <w:top w:val="nil"/>
          <w:left w:val="nil"/>
          <w:bottom w:val="nil"/>
          <w:right w:val="nil"/>
          <w:between w:val="nil"/>
        </w:pBdr>
        <w:suppressAutoHyphens w:val="0"/>
        <w:jc w:val="both"/>
      </w:pPr>
      <w:r w:rsidRPr="00540D65">
        <w:t>2.2. Para fins de comprovação do item acima, será exigido Atestado de Capacidade Técnica.</w:t>
      </w:r>
    </w:p>
    <w:p w14:paraId="1A83E65D" w14:textId="77777777" w:rsidR="00540D65" w:rsidRPr="00540D65" w:rsidRDefault="00540D65" w:rsidP="00540D65">
      <w:pPr>
        <w:pBdr>
          <w:top w:val="nil"/>
          <w:left w:val="nil"/>
          <w:bottom w:val="nil"/>
          <w:right w:val="nil"/>
          <w:between w:val="nil"/>
        </w:pBdr>
        <w:suppressAutoHyphens w:val="0"/>
        <w:jc w:val="both"/>
      </w:pPr>
      <w:r w:rsidRPr="00540D65">
        <w:t>2.3.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1294FC2" w14:textId="77777777" w:rsidR="00540D65" w:rsidRPr="00540D65" w:rsidRDefault="00540D65" w:rsidP="00540D65">
      <w:pPr>
        <w:pBdr>
          <w:top w:val="nil"/>
          <w:left w:val="nil"/>
          <w:bottom w:val="nil"/>
          <w:right w:val="nil"/>
          <w:between w:val="nil"/>
        </w:pBdr>
        <w:suppressAutoHyphens w:val="0"/>
        <w:jc w:val="both"/>
      </w:pPr>
      <w:r w:rsidRPr="00540D65">
        <w:t>2.4. Para comprovação de capacidade técnica operacional, não haverá imposição de quantitativos mínimos.</w:t>
      </w:r>
    </w:p>
    <w:p w14:paraId="38E59460" w14:textId="77777777" w:rsidR="00540D65" w:rsidRPr="00540D65" w:rsidRDefault="00540D65" w:rsidP="00540D65">
      <w:pPr>
        <w:pBdr>
          <w:top w:val="nil"/>
          <w:left w:val="nil"/>
          <w:bottom w:val="nil"/>
          <w:right w:val="nil"/>
          <w:between w:val="nil"/>
        </w:pBdr>
        <w:suppressAutoHyphens w:val="0"/>
        <w:jc w:val="both"/>
      </w:pPr>
      <w:r w:rsidRPr="00540D65">
        <w:t>2.5. Os atestados deverão referir-se a serviços prestados no âmbito de sua atividade econômica principal ou secundária especificadas no contrato social vigente;</w:t>
      </w:r>
    </w:p>
    <w:p w14:paraId="5A7A0AFA" w14:textId="77777777" w:rsidR="00540D65" w:rsidRPr="00540D65" w:rsidRDefault="00540D65" w:rsidP="00540D65">
      <w:pPr>
        <w:pBdr>
          <w:top w:val="nil"/>
          <w:left w:val="nil"/>
          <w:bottom w:val="nil"/>
          <w:right w:val="nil"/>
          <w:between w:val="nil"/>
        </w:pBdr>
        <w:suppressAutoHyphens w:val="0"/>
        <w:jc w:val="both"/>
      </w:pPr>
      <w:r w:rsidRPr="00540D65">
        <w:t>2.6. Serão aceitos atestados ou outros documentos hábeis emitidos por entidades estrangeiras quando acompanhados de tradução para o português, salvo se comprovada a inidoneidade da entidade emissora.</w:t>
      </w:r>
    </w:p>
    <w:p w14:paraId="17040C70" w14:textId="77777777" w:rsidR="00540D65" w:rsidRPr="00540D65" w:rsidRDefault="00540D65" w:rsidP="00540D65">
      <w:pPr>
        <w:pBdr>
          <w:top w:val="nil"/>
          <w:left w:val="nil"/>
          <w:bottom w:val="nil"/>
          <w:right w:val="nil"/>
          <w:between w:val="nil"/>
        </w:pBdr>
        <w:suppressAutoHyphens w:val="0"/>
        <w:jc w:val="both"/>
      </w:pPr>
      <w:r w:rsidRPr="00540D65">
        <w:t>2.7. A apresentação de certidões ou atestados de desempenho anterior emitido em favor de consórcio do qual tenha feito parte será admitido, desde que atendidos os requisitos do art. 67, §§ 10 e 11, da Lei nº 14.133/2021 e regulamentos sobre o tema.</w:t>
      </w:r>
    </w:p>
    <w:p w14:paraId="789EC87A" w14:textId="77777777" w:rsidR="00724772" w:rsidRPr="001F4329" w:rsidRDefault="00724772" w:rsidP="00DE25FC">
      <w:pPr>
        <w:pBdr>
          <w:top w:val="nil"/>
          <w:left w:val="nil"/>
          <w:bottom w:val="nil"/>
          <w:right w:val="nil"/>
          <w:between w:val="nil"/>
        </w:pBdr>
        <w:suppressAutoHyphens w:val="0"/>
        <w:jc w:val="both"/>
      </w:pPr>
    </w:p>
    <w:p w14:paraId="3FA08481" w14:textId="77777777" w:rsidR="00724772" w:rsidRPr="001F4329" w:rsidRDefault="00724772" w:rsidP="00DE25FC">
      <w:pPr>
        <w:pBdr>
          <w:top w:val="nil"/>
          <w:left w:val="nil"/>
          <w:bottom w:val="nil"/>
          <w:right w:val="nil"/>
          <w:between w:val="nil"/>
        </w:pBdr>
        <w:suppressAutoHyphens w:val="0"/>
        <w:jc w:val="both"/>
      </w:pPr>
    </w:p>
    <w:p w14:paraId="2C42866E" w14:textId="77777777" w:rsidR="00724772" w:rsidRPr="001F4329" w:rsidRDefault="00724772" w:rsidP="00DE25FC">
      <w:pPr>
        <w:pBdr>
          <w:top w:val="nil"/>
          <w:left w:val="nil"/>
          <w:bottom w:val="nil"/>
          <w:right w:val="nil"/>
          <w:between w:val="nil"/>
        </w:pBdr>
        <w:suppressAutoHyphens w:val="0"/>
        <w:jc w:val="both"/>
      </w:pPr>
    </w:p>
    <w:p w14:paraId="24E5B4CE" w14:textId="77777777" w:rsidR="00724772" w:rsidRPr="001F4329" w:rsidRDefault="00724772" w:rsidP="00DE25FC">
      <w:pPr>
        <w:pBdr>
          <w:top w:val="nil"/>
          <w:left w:val="nil"/>
          <w:bottom w:val="nil"/>
          <w:right w:val="nil"/>
          <w:between w:val="nil"/>
        </w:pBdr>
        <w:suppressAutoHyphens w:val="0"/>
        <w:jc w:val="both"/>
      </w:pPr>
    </w:p>
    <w:p w14:paraId="4DA8D7C8" w14:textId="77777777" w:rsidR="00724772" w:rsidRPr="001F4329" w:rsidRDefault="00724772" w:rsidP="00DE25FC">
      <w:pPr>
        <w:pBdr>
          <w:top w:val="nil"/>
          <w:left w:val="nil"/>
          <w:bottom w:val="nil"/>
          <w:right w:val="nil"/>
          <w:between w:val="nil"/>
        </w:pBdr>
        <w:suppressAutoHyphens w:val="0"/>
        <w:jc w:val="both"/>
      </w:pPr>
    </w:p>
    <w:p w14:paraId="61844C02" w14:textId="77777777" w:rsidR="00724772" w:rsidRPr="001F4329" w:rsidRDefault="00724772" w:rsidP="00DE25FC">
      <w:pPr>
        <w:pBdr>
          <w:top w:val="nil"/>
          <w:left w:val="nil"/>
          <w:bottom w:val="nil"/>
          <w:right w:val="nil"/>
          <w:between w:val="nil"/>
        </w:pBdr>
        <w:suppressAutoHyphens w:val="0"/>
        <w:jc w:val="both"/>
      </w:pPr>
    </w:p>
    <w:p w14:paraId="57EA13E9" w14:textId="77777777" w:rsidR="00724772" w:rsidRPr="001F4329" w:rsidRDefault="00724772" w:rsidP="00DE25FC">
      <w:pPr>
        <w:pBdr>
          <w:top w:val="nil"/>
          <w:left w:val="nil"/>
          <w:bottom w:val="nil"/>
          <w:right w:val="nil"/>
          <w:between w:val="nil"/>
        </w:pBdr>
        <w:suppressAutoHyphens w:val="0"/>
        <w:jc w:val="both"/>
      </w:pPr>
    </w:p>
    <w:p w14:paraId="16EB7F84" w14:textId="77777777" w:rsidR="00724772" w:rsidRPr="001F4329" w:rsidRDefault="00724772" w:rsidP="00DE25FC">
      <w:pPr>
        <w:pBdr>
          <w:top w:val="nil"/>
          <w:left w:val="nil"/>
          <w:bottom w:val="nil"/>
          <w:right w:val="nil"/>
          <w:between w:val="nil"/>
        </w:pBdr>
        <w:suppressAutoHyphens w:val="0"/>
        <w:jc w:val="both"/>
      </w:pPr>
    </w:p>
    <w:p w14:paraId="63DE7EC1" w14:textId="77777777" w:rsidR="00724772" w:rsidRPr="001F4329" w:rsidRDefault="00724772" w:rsidP="00DE25FC">
      <w:pPr>
        <w:pBdr>
          <w:top w:val="nil"/>
          <w:left w:val="nil"/>
          <w:bottom w:val="nil"/>
          <w:right w:val="nil"/>
          <w:between w:val="nil"/>
        </w:pBdr>
        <w:suppressAutoHyphens w:val="0"/>
        <w:jc w:val="both"/>
      </w:pPr>
    </w:p>
    <w:p w14:paraId="5CA0524F" w14:textId="77777777" w:rsidR="00724772" w:rsidRPr="001F4329" w:rsidRDefault="00724772" w:rsidP="00DE25FC">
      <w:pPr>
        <w:pBdr>
          <w:top w:val="nil"/>
          <w:left w:val="nil"/>
          <w:bottom w:val="nil"/>
          <w:right w:val="nil"/>
          <w:between w:val="nil"/>
        </w:pBdr>
        <w:suppressAutoHyphens w:val="0"/>
        <w:jc w:val="both"/>
      </w:pPr>
    </w:p>
    <w:p w14:paraId="68AB01F4" w14:textId="77777777" w:rsidR="001F4329" w:rsidRPr="001F4329" w:rsidRDefault="001F4329" w:rsidP="00DE25FC">
      <w:pPr>
        <w:pBdr>
          <w:top w:val="nil"/>
          <w:left w:val="nil"/>
          <w:bottom w:val="nil"/>
          <w:right w:val="nil"/>
          <w:between w:val="nil"/>
        </w:pBdr>
        <w:suppressAutoHyphens w:val="0"/>
        <w:jc w:val="both"/>
      </w:pPr>
    </w:p>
    <w:p w14:paraId="25DB709A" w14:textId="77777777" w:rsidR="002E3755" w:rsidRPr="001F4329" w:rsidRDefault="002E3755" w:rsidP="002E3755">
      <w:pPr>
        <w:pBdr>
          <w:bottom w:val="single" w:sz="4" w:space="1" w:color="000000"/>
        </w:pBdr>
        <w:jc w:val="center"/>
        <w:rPr>
          <w:b/>
        </w:rPr>
      </w:pPr>
      <w:r w:rsidRPr="001F4329">
        <w:rPr>
          <w:b/>
        </w:rPr>
        <w:lastRenderedPageBreak/>
        <w:t xml:space="preserve">ANEXO II – TERMO DE REFERÊNCIA </w:t>
      </w:r>
    </w:p>
    <w:p w14:paraId="6E7B9A1C" w14:textId="77777777" w:rsidR="002E3755" w:rsidRPr="001F4329" w:rsidRDefault="002E3755" w:rsidP="002E3755"/>
    <w:p w14:paraId="16D42008" w14:textId="77777777" w:rsidR="002E3755" w:rsidRPr="001F4329" w:rsidRDefault="002E3755" w:rsidP="002E3755"/>
    <w:p w14:paraId="62DD901F" w14:textId="77777777" w:rsidR="00DE25FC" w:rsidRPr="001F4329" w:rsidRDefault="00DE25FC" w:rsidP="00DE25FC">
      <w:pPr>
        <w:widowControl w:val="0"/>
        <w:pBdr>
          <w:top w:val="nil"/>
          <w:left w:val="nil"/>
          <w:bottom w:val="nil"/>
          <w:right w:val="nil"/>
          <w:between w:val="nil"/>
        </w:pBdr>
        <w:ind w:right="297"/>
        <w:jc w:val="center"/>
        <w:rPr>
          <w:rFonts w:eastAsia="Arial"/>
          <w:b/>
        </w:rPr>
      </w:pPr>
      <w:r w:rsidRPr="001F4329">
        <w:rPr>
          <w:rFonts w:eastAsia="Arial"/>
          <w:b/>
        </w:rPr>
        <w:t xml:space="preserve">TERMO DE REFERÊNCIA </w:t>
      </w:r>
    </w:p>
    <w:p w14:paraId="68EEDE75" w14:textId="77777777" w:rsidR="00DE25FC" w:rsidRPr="001F4329" w:rsidRDefault="00DE25FC" w:rsidP="00DE25FC">
      <w:pPr>
        <w:widowControl w:val="0"/>
        <w:pBdr>
          <w:top w:val="nil"/>
          <w:left w:val="nil"/>
          <w:bottom w:val="nil"/>
          <w:right w:val="nil"/>
          <w:between w:val="nil"/>
        </w:pBdr>
        <w:ind w:right="297"/>
        <w:jc w:val="center"/>
        <w:rPr>
          <w:rFonts w:eastAsia="Arial"/>
          <w:b/>
        </w:rPr>
      </w:pPr>
      <w:r w:rsidRPr="001F4329">
        <w:rPr>
          <w:rFonts w:eastAsia="Arial"/>
          <w:b/>
        </w:rPr>
        <w:t xml:space="preserve">DISPENSA DE LICITAÇÃO </w:t>
      </w:r>
    </w:p>
    <w:p w14:paraId="2ED92F9B" w14:textId="77777777" w:rsidR="00DE25FC" w:rsidRPr="001F4329" w:rsidRDefault="00DE25FC" w:rsidP="00DE25FC">
      <w:pPr>
        <w:widowControl w:val="0"/>
        <w:pBdr>
          <w:top w:val="nil"/>
          <w:left w:val="nil"/>
          <w:bottom w:val="nil"/>
          <w:right w:val="nil"/>
          <w:between w:val="nil"/>
        </w:pBdr>
        <w:ind w:right="297"/>
        <w:rPr>
          <w:rFonts w:eastAsia="Arial"/>
          <w:bCs/>
        </w:rPr>
      </w:pPr>
    </w:p>
    <w:p w14:paraId="5D0425DF" w14:textId="77777777" w:rsidR="00DE25FC" w:rsidRPr="001F4329" w:rsidRDefault="00DE25FC" w:rsidP="00DE25FC">
      <w:pPr>
        <w:widowControl w:val="0"/>
        <w:pBdr>
          <w:top w:val="nil"/>
          <w:left w:val="nil"/>
          <w:bottom w:val="nil"/>
          <w:right w:val="nil"/>
          <w:between w:val="nil"/>
        </w:pBdr>
        <w:ind w:right="297"/>
        <w:rPr>
          <w:rFonts w:eastAsia="Arial"/>
          <w:bCs/>
        </w:rPr>
      </w:pPr>
    </w:p>
    <w:p w14:paraId="1E708A2A" w14:textId="77777777" w:rsidR="001F4329" w:rsidRPr="001F4329" w:rsidRDefault="001F4329" w:rsidP="001F4329">
      <w:pPr>
        <w:numPr>
          <w:ilvl w:val="0"/>
          <w:numId w:val="23"/>
        </w:numPr>
        <w:rPr>
          <w:rFonts w:eastAsia="Arial"/>
          <w:bCs/>
        </w:rPr>
      </w:pPr>
      <w:r w:rsidRPr="001F4329">
        <w:rPr>
          <w:rFonts w:eastAsia="Arial"/>
          <w:bCs/>
        </w:rPr>
        <w:t>DO OBJETO</w:t>
      </w:r>
    </w:p>
    <w:p w14:paraId="5E7129F3" w14:textId="77777777" w:rsidR="001F4329" w:rsidRPr="001F4329" w:rsidRDefault="001F4329" w:rsidP="001F4329">
      <w:pPr>
        <w:rPr>
          <w:rFonts w:eastAsia="Arial"/>
          <w:bCs/>
        </w:rPr>
      </w:pPr>
      <w:r w:rsidRPr="001F4329">
        <w:rPr>
          <w:rFonts w:eastAsia="Arial"/>
          <w:bCs/>
        </w:rPr>
        <w:t> </w:t>
      </w:r>
    </w:p>
    <w:p w14:paraId="36632E10" w14:textId="77777777" w:rsidR="001F4329" w:rsidRPr="001F4329" w:rsidRDefault="001F4329" w:rsidP="001F4329">
      <w:pPr>
        <w:rPr>
          <w:rFonts w:eastAsia="Arial"/>
          <w:bCs/>
        </w:rPr>
      </w:pPr>
      <w:r w:rsidRPr="001F4329">
        <w:rPr>
          <w:rFonts w:eastAsia="Arial"/>
          <w:bCs/>
        </w:rPr>
        <w:t>1.1. Aquisição de material de consumo (sinalização visual) para o Gabinete do Prefeito, conforme condições, quantidades e exigências estabelecidas neste instrumento:</w:t>
      </w:r>
    </w:p>
    <w:p w14:paraId="15EAED0A" w14:textId="77777777" w:rsidR="001F4329" w:rsidRPr="001F4329" w:rsidRDefault="001F4329" w:rsidP="001F4329">
      <w:pPr>
        <w:rPr>
          <w:rFonts w:eastAsia="Arial"/>
          <w:bCs/>
        </w:rPr>
      </w:pPr>
      <w:r w:rsidRPr="001F4329">
        <w:rPr>
          <w:rFonts w:eastAsia="Arial"/>
          <w:bCs/>
        </w:rPr>
        <w:t> </w:t>
      </w:r>
    </w:p>
    <w:tbl>
      <w:tblPr>
        <w:tblW w:w="7461" w:type="dxa"/>
        <w:tblInd w:w="486" w:type="dxa"/>
        <w:tblCellMar>
          <w:left w:w="0" w:type="dxa"/>
          <w:right w:w="0" w:type="dxa"/>
        </w:tblCellMar>
        <w:tblLook w:val="04A0" w:firstRow="1" w:lastRow="0" w:firstColumn="1" w:lastColumn="0" w:noHBand="0" w:noVBand="1"/>
      </w:tblPr>
      <w:tblGrid>
        <w:gridCol w:w="632"/>
        <w:gridCol w:w="4216"/>
        <w:gridCol w:w="1447"/>
        <w:gridCol w:w="1166"/>
      </w:tblGrid>
      <w:tr w:rsidR="001F4329" w:rsidRPr="001F4329" w14:paraId="0FBBDDB0" w14:textId="77777777" w:rsidTr="001F4329">
        <w:trPr>
          <w:trHeight w:val="525"/>
        </w:trPr>
        <w:tc>
          <w:tcPr>
            <w:tcW w:w="610" w:type="dxa"/>
            <w:tcBorders>
              <w:top w:val="single" w:sz="18" w:space="0" w:color="2B2B2B"/>
              <w:left w:val="single" w:sz="18" w:space="0" w:color="2B2B2B"/>
              <w:bottom w:val="single" w:sz="18" w:space="0" w:color="2B2B2B"/>
              <w:right w:val="single" w:sz="18" w:space="0" w:color="2B2B2B"/>
            </w:tcBorders>
            <w:hideMark/>
          </w:tcPr>
          <w:p w14:paraId="70944836" w14:textId="77777777" w:rsidR="001F4329" w:rsidRPr="001F4329" w:rsidRDefault="001F4329" w:rsidP="001F4329">
            <w:pPr>
              <w:jc w:val="center"/>
              <w:rPr>
                <w:rFonts w:eastAsia="Arial"/>
                <w:bCs/>
              </w:rPr>
            </w:pPr>
            <w:r w:rsidRPr="001F4329">
              <w:rPr>
                <w:rFonts w:eastAsia="Arial"/>
                <w:bCs/>
              </w:rPr>
              <w:t>ITEM</w:t>
            </w:r>
          </w:p>
        </w:tc>
        <w:tc>
          <w:tcPr>
            <w:tcW w:w="4233" w:type="dxa"/>
            <w:tcBorders>
              <w:top w:val="single" w:sz="18" w:space="0" w:color="2B2B2B"/>
              <w:left w:val="nil"/>
              <w:bottom w:val="single" w:sz="18" w:space="0" w:color="2B2B2B"/>
              <w:right w:val="single" w:sz="18" w:space="0" w:color="2B2B2B"/>
            </w:tcBorders>
            <w:hideMark/>
          </w:tcPr>
          <w:p w14:paraId="250B78B2" w14:textId="77777777" w:rsidR="001F4329" w:rsidRPr="001F4329" w:rsidRDefault="001F4329" w:rsidP="001F4329">
            <w:pPr>
              <w:jc w:val="center"/>
              <w:rPr>
                <w:rFonts w:eastAsia="Arial"/>
                <w:bCs/>
              </w:rPr>
            </w:pPr>
            <w:r w:rsidRPr="001F4329">
              <w:rPr>
                <w:rFonts w:eastAsia="Arial"/>
                <w:bCs/>
              </w:rPr>
              <w:t>Nome</w:t>
            </w:r>
          </w:p>
        </w:tc>
        <w:tc>
          <w:tcPr>
            <w:tcW w:w="1452" w:type="dxa"/>
            <w:tcBorders>
              <w:top w:val="single" w:sz="18" w:space="0" w:color="2B2B2B"/>
              <w:left w:val="nil"/>
              <w:bottom w:val="single" w:sz="18" w:space="0" w:color="2B2B2B"/>
              <w:right w:val="single" w:sz="18" w:space="0" w:color="2B2B2B"/>
            </w:tcBorders>
            <w:hideMark/>
          </w:tcPr>
          <w:p w14:paraId="6966CA26" w14:textId="77777777" w:rsidR="001F4329" w:rsidRPr="001F4329" w:rsidRDefault="001F4329" w:rsidP="001F4329">
            <w:pPr>
              <w:jc w:val="center"/>
              <w:rPr>
                <w:rFonts w:eastAsia="Arial"/>
                <w:bCs/>
              </w:rPr>
            </w:pPr>
            <w:r w:rsidRPr="001F4329">
              <w:rPr>
                <w:rFonts w:eastAsia="Arial"/>
                <w:bCs/>
              </w:rPr>
              <w:t>Unidade Medida</w:t>
            </w:r>
          </w:p>
        </w:tc>
        <w:tc>
          <w:tcPr>
            <w:tcW w:w="1166" w:type="dxa"/>
            <w:tcBorders>
              <w:top w:val="single" w:sz="18" w:space="0" w:color="2B2B2B"/>
              <w:left w:val="nil"/>
              <w:bottom w:val="single" w:sz="18" w:space="0" w:color="2B2B2B"/>
              <w:right w:val="single" w:sz="18" w:space="0" w:color="808080"/>
            </w:tcBorders>
            <w:hideMark/>
          </w:tcPr>
          <w:p w14:paraId="27660433" w14:textId="77777777" w:rsidR="001F4329" w:rsidRPr="001F4329" w:rsidRDefault="001F4329" w:rsidP="001F4329">
            <w:pPr>
              <w:jc w:val="center"/>
              <w:rPr>
                <w:rFonts w:eastAsia="Arial"/>
                <w:bCs/>
              </w:rPr>
            </w:pPr>
            <w:r w:rsidRPr="001F4329">
              <w:rPr>
                <w:rFonts w:eastAsia="Arial"/>
                <w:bCs/>
              </w:rPr>
              <w:t>Quantidade</w:t>
            </w:r>
          </w:p>
        </w:tc>
      </w:tr>
      <w:tr w:rsidR="001F4329" w:rsidRPr="001F4329" w14:paraId="4846A136" w14:textId="77777777" w:rsidTr="001F4329">
        <w:trPr>
          <w:trHeight w:val="1335"/>
        </w:trPr>
        <w:tc>
          <w:tcPr>
            <w:tcW w:w="610" w:type="dxa"/>
            <w:tcBorders>
              <w:top w:val="nil"/>
              <w:left w:val="single" w:sz="18" w:space="0" w:color="2B2B2B"/>
              <w:bottom w:val="single" w:sz="18" w:space="0" w:color="2B2B2B"/>
              <w:right w:val="single" w:sz="18" w:space="0" w:color="2B2B2B"/>
            </w:tcBorders>
            <w:hideMark/>
          </w:tcPr>
          <w:p w14:paraId="35347584" w14:textId="77777777" w:rsidR="001F4329" w:rsidRPr="001F4329" w:rsidRDefault="001F4329" w:rsidP="001F4329">
            <w:pPr>
              <w:jc w:val="center"/>
              <w:rPr>
                <w:rFonts w:eastAsia="Arial"/>
                <w:bCs/>
              </w:rPr>
            </w:pPr>
            <w:r w:rsidRPr="001F4329">
              <w:rPr>
                <w:rFonts w:eastAsia="Arial"/>
                <w:bCs/>
              </w:rPr>
              <w:t>01</w:t>
            </w:r>
          </w:p>
          <w:p w14:paraId="388D14DB" w14:textId="7EC5E702" w:rsidR="001F4329" w:rsidRPr="001F4329" w:rsidRDefault="001F4329" w:rsidP="001F4329">
            <w:pPr>
              <w:jc w:val="center"/>
              <w:rPr>
                <w:rFonts w:eastAsia="Arial"/>
                <w:bCs/>
              </w:rPr>
            </w:pPr>
          </w:p>
        </w:tc>
        <w:tc>
          <w:tcPr>
            <w:tcW w:w="4233" w:type="dxa"/>
            <w:tcBorders>
              <w:top w:val="nil"/>
              <w:left w:val="nil"/>
              <w:bottom w:val="single" w:sz="18" w:space="0" w:color="2B2B2B"/>
              <w:right w:val="single" w:sz="18" w:space="0" w:color="2B2B2B"/>
            </w:tcBorders>
            <w:hideMark/>
          </w:tcPr>
          <w:p w14:paraId="3CA0CD99" w14:textId="77777777" w:rsidR="001F4329" w:rsidRPr="001F4329" w:rsidRDefault="001F4329" w:rsidP="001F4329">
            <w:pPr>
              <w:jc w:val="center"/>
              <w:rPr>
                <w:rFonts w:eastAsia="Arial"/>
                <w:bCs/>
              </w:rPr>
            </w:pPr>
            <w:r w:rsidRPr="001F4329">
              <w:rPr>
                <w:rFonts w:eastAsia="Arial"/>
                <w:bCs/>
              </w:rPr>
              <w:t>CONJUNTO DELIMITADOR FILA, COMPONENTES:PEDESTAIS EM ALUMÍNIO/BASES EM FERRO FUNDIDO/CALO-, ALTURA PEDESTAL:96 CM, COMPRIMENTO FITA:2,20 M ENTRE PEDESTAIS</w:t>
            </w:r>
          </w:p>
        </w:tc>
        <w:tc>
          <w:tcPr>
            <w:tcW w:w="1452" w:type="dxa"/>
            <w:tcBorders>
              <w:top w:val="nil"/>
              <w:left w:val="nil"/>
              <w:bottom w:val="single" w:sz="18" w:space="0" w:color="2B2B2B"/>
              <w:right w:val="single" w:sz="18" w:space="0" w:color="2B2B2B"/>
            </w:tcBorders>
            <w:hideMark/>
          </w:tcPr>
          <w:p w14:paraId="0A90E8CC" w14:textId="77777777" w:rsidR="001F4329" w:rsidRPr="001F4329" w:rsidRDefault="001F4329" w:rsidP="001F4329">
            <w:pPr>
              <w:jc w:val="center"/>
              <w:rPr>
                <w:rFonts w:eastAsia="Arial"/>
                <w:bCs/>
              </w:rPr>
            </w:pPr>
            <w:r w:rsidRPr="001F4329">
              <w:rPr>
                <w:rFonts w:eastAsia="Arial"/>
                <w:bCs/>
              </w:rPr>
              <w:t>UNIDADE</w:t>
            </w:r>
          </w:p>
        </w:tc>
        <w:tc>
          <w:tcPr>
            <w:tcW w:w="1166" w:type="dxa"/>
            <w:tcBorders>
              <w:top w:val="nil"/>
              <w:left w:val="nil"/>
              <w:bottom w:val="single" w:sz="18" w:space="0" w:color="2B2B2B"/>
              <w:right w:val="single" w:sz="18" w:space="0" w:color="808080"/>
            </w:tcBorders>
            <w:hideMark/>
          </w:tcPr>
          <w:p w14:paraId="743FA26A" w14:textId="77777777" w:rsidR="001F4329" w:rsidRPr="001F4329" w:rsidRDefault="001F4329" w:rsidP="001F4329">
            <w:pPr>
              <w:jc w:val="center"/>
              <w:rPr>
                <w:rFonts w:eastAsia="Arial"/>
                <w:bCs/>
              </w:rPr>
            </w:pPr>
            <w:r w:rsidRPr="001F4329">
              <w:rPr>
                <w:rFonts w:eastAsia="Arial"/>
                <w:bCs/>
              </w:rPr>
              <w:t>40</w:t>
            </w:r>
          </w:p>
        </w:tc>
      </w:tr>
    </w:tbl>
    <w:p w14:paraId="58A37340" w14:textId="77777777" w:rsidR="001F4329" w:rsidRPr="001F4329" w:rsidRDefault="001F4329" w:rsidP="001F4329">
      <w:pPr>
        <w:rPr>
          <w:rFonts w:eastAsia="Arial"/>
          <w:bCs/>
        </w:rPr>
      </w:pPr>
      <w:r w:rsidRPr="001F4329">
        <w:rPr>
          <w:rFonts w:eastAsia="Arial"/>
          <w:bCs/>
        </w:rPr>
        <w:t> </w:t>
      </w:r>
    </w:p>
    <w:p w14:paraId="118947E7" w14:textId="77777777" w:rsidR="001F4329" w:rsidRPr="001F4329" w:rsidRDefault="001F4329" w:rsidP="001F4329">
      <w:pPr>
        <w:rPr>
          <w:rFonts w:eastAsia="Arial"/>
          <w:bCs/>
        </w:rPr>
      </w:pPr>
      <w:r w:rsidRPr="001F4329">
        <w:rPr>
          <w:rFonts w:eastAsia="Arial"/>
          <w:bCs/>
        </w:rPr>
        <w:t>2. JUSTIFICATIVA DA CONTRATAÇÃO</w:t>
      </w:r>
    </w:p>
    <w:p w14:paraId="5A9820BD" w14:textId="77777777" w:rsidR="001F4329" w:rsidRPr="001F4329" w:rsidRDefault="001F4329" w:rsidP="001F4329">
      <w:pPr>
        <w:rPr>
          <w:rFonts w:eastAsia="Arial"/>
          <w:bCs/>
        </w:rPr>
      </w:pPr>
      <w:r w:rsidRPr="001F4329">
        <w:rPr>
          <w:rFonts w:eastAsia="Arial"/>
          <w:bCs/>
        </w:rPr>
        <w:t> </w:t>
      </w:r>
    </w:p>
    <w:p w14:paraId="192CD8DD" w14:textId="77777777" w:rsidR="001F4329" w:rsidRPr="001F4329" w:rsidRDefault="001F4329" w:rsidP="001F4329">
      <w:pPr>
        <w:rPr>
          <w:rFonts w:eastAsia="Arial"/>
          <w:bCs/>
        </w:rPr>
      </w:pPr>
      <w:r w:rsidRPr="001F4329">
        <w:rPr>
          <w:rFonts w:eastAsia="Arial"/>
          <w:bCs/>
        </w:rPr>
        <w:t>O uso desses conjuntos contribui para um atendimento mais eficiente e organizado. Com o controle das filas, é possível garantir que as pessoas sejam atendidas de maneira justa e em ordem nos eventos, prédios e outras demandas com atendimento ao público, realizados pela Prefeitura Municipal de Santa Branca e seus setores.</w:t>
      </w:r>
    </w:p>
    <w:p w14:paraId="688866D5" w14:textId="77777777" w:rsidR="001F4329" w:rsidRPr="001F4329" w:rsidRDefault="001F4329" w:rsidP="001F4329">
      <w:pPr>
        <w:rPr>
          <w:rFonts w:eastAsia="Arial"/>
          <w:bCs/>
        </w:rPr>
      </w:pPr>
      <w:r w:rsidRPr="001F4329">
        <w:rPr>
          <w:rFonts w:eastAsia="Arial"/>
          <w:bCs/>
        </w:rPr>
        <w:t> </w:t>
      </w:r>
    </w:p>
    <w:p w14:paraId="53DDDD55" w14:textId="77777777" w:rsidR="001F4329" w:rsidRPr="001F4329" w:rsidRDefault="001F4329" w:rsidP="001F4329">
      <w:pPr>
        <w:rPr>
          <w:rFonts w:eastAsia="Arial"/>
          <w:bCs/>
        </w:rPr>
      </w:pPr>
      <w:r w:rsidRPr="001F4329">
        <w:rPr>
          <w:rFonts w:eastAsia="Arial"/>
          <w:bCs/>
        </w:rPr>
        <w:t>3. CLASSIFICAÇÃO DOS BENS COMUNS</w:t>
      </w:r>
    </w:p>
    <w:p w14:paraId="0180EB90" w14:textId="77777777" w:rsidR="001F4329" w:rsidRPr="001F4329" w:rsidRDefault="001F4329" w:rsidP="001F4329">
      <w:pPr>
        <w:rPr>
          <w:rFonts w:eastAsia="Arial"/>
          <w:bCs/>
        </w:rPr>
      </w:pPr>
      <w:r w:rsidRPr="001F4329">
        <w:rPr>
          <w:rFonts w:eastAsia="Arial"/>
          <w:bCs/>
        </w:rPr>
        <w:t> </w:t>
      </w:r>
    </w:p>
    <w:p w14:paraId="49D99315" w14:textId="77777777" w:rsidR="001F4329" w:rsidRPr="001F4329" w:rsidRDefault="001F4329" w:rsidP="001F4329">
      <w:pPr>
        <w:rPr>
          <w:rFonts w:eastAsia="Arial"/>
          <w:bCs/>
        </w:rPr>
      </w:pPr>
      <w:r w:rsidRPr="001F4329">
        <w:rPr>
          <w:rFonts w:eastAsia="Arial"/>
          <w:bCs/>
        </w:rPr>
        <w:t>3.1 Trata-se de aquisição de bem comum, mediante Dispensa de Licitação, com divulgação no Diário Oficial do Município e site do Município.</w:t>
      </w:r>
    </w:p>
    <w:p w14:paraId="3AEC6712" w14:textId="77777777" w:rsidR="001F4329" w:rsidRPr="001F4329" w:rsidRDefault="001F4329" w:rsidP="001F4329">
      <w:pPr>
        <w:rPr>
          <w:rFonts w:eastAsia="Arial"/>
          <w:bCs/>
        </w:rPr>
      </w:pPr>
      <w:r w:rsidRPr="001F4329">
        <w:rPr>
          <w:rFonts w:eastAsia="Arial"/>
          <w:bCs/>
        </w:rPr>
        <w:t> </w:t>
      </w:r>
    </w:p>
    <w:p w14:paraId="1A3AE5B3" w14:textId="77777777" w:rsidR="001F4329" w:rsidRPr="001F4329" w:rsidRDefault="001F4329" w:rsidP="001F4329">
      <w:pPr>
        <w:rPr>
          <w:rFonts w:eastAsia="Arial"/>
          <w:bCs/>
        </w:rPr>
      </w:pPr>
      <w:r w:rsidRPr="001F4329">
        <w:rPr>
          <w:rFonts w:eastAsia="Arial"/>
          <w:bCs/>
        </w:rPr>
        <w:t>4. ENTREGA E CRITÉRIOS DE ACEITAÇÃO DO OBJETO.</w:t>
      </w:r>
    </w:p>
    <w:p w14:paraId="608AB46E" w14:textId="77777777" w:rsidR="001F4329" w:rsidRPr="001F4329" w:rsidRDefault="001F4329" w:rsidP="001F4329">
      <w:pPr>
        <w:rPr>
          <w:rFonts w:eastAsia="Arial"/>
          <w:bCs/>
        </w:rPr>
      </w:pPr>
      <w:r w:rsidRPr="001F4329">
        <w:rPr>
          <w:rFonts w:eastAsia="Arial"/>
          <w:bCs/>
        </w:rPr>
        <w:t> </w:t>
      </w:r>
    </w:p>
    <w:p w14:paraId="4438C6D6" w14:textId="77777777" w:rsidR="001F4329" w:rsidRPr="001F4329" w:rsidRDefault="001F4329" w:rsidP="001F4329">
      <w:pPr>
        <w:rPr>
          <w:rFonts w:eastAsia="Arial"/>
          <w:bCs/>
        </w:rPr>
      </w:pPr>
      <w:r w:rsidRPr="001F4329">
        <w:rPr>
          <w:rFonts w:eastAsia="Arial"/>
          <w:bCs/>
        </w:rPr>
        <w:t>4.1 O prazo de entrega dos bens / serviços é de IMEDIATA, contados do recebimento da Autorização de Fornecimento, no seguinte endereço: Almoxarifado Municipal - Praça Rui Barbosa, nº 46, Centro, Santa Branca/SP.</w:t>
      </w:r>
    </w:p>
    <w:p w14:paraId="5130E8A4" w14:textId="77777777" w:rsidR="001F4329" w:rsidRPr="001F4329" w:rsidRDefault="001F4329" w:rsidP="001F4329">
      <w:pPr>
        <w:rPr>
          <w:rFonts w:eastAsia="Arial"/>
          <w:bCs/>
        </w:rPr>
      </w:pPr>
      <w:r w:rsidRPr="001F4329">
        <w:rPr>
          <w:rFonts w:eastAsia="Arial"/>
          <w:bCs/>
        </w:rPr>
        <w:t> </w:t>
      </w:r>
    </w:p>
    <w:p w14:paraId="5C59C0CE" w14:textId="77777777" w:rsidR="001F4329" w:rsidRPr="001F4329" w:rsidRDefault="001F4329" w:rsidP="001F4329">
      <w:pPr>
        <w:rPr>
          <w:rFonts w:eastAsia="Arial"/>
          <w:bCs/>
        </w:rPr>
      </w:pPr>
      <w:r w:rsidRPr="001F4329">
        <w:rPr>
          <w:rFonts w:eastAsia="Arial"/>
          <w:bCs/>
        </w:rPr>
        <w:t>4.2 O Município de Santa Branca não paga por frete, nem por visita técnica.</w:t>
      </w:r>
    </w:p>
    <w:p w14:paraId="7A4687E2" w14:textId="77777777" w:rsidR="001F4329" w:rsidRPr="001F4329" w:rsidRDefault="001F4329" w:rsidP="001F4329">
      <w:pPr>
        <w:rPr>
          <w:rFonts w:eastAsia="Arial"/>
          <w:bCs/>
        </w:rPr>
      </w:pPr>
      <w:r w:rsidRPr="001F4329">
        <w:rPr>
          <w:rFonts w:eastAsia="Arial"/>
          <w:bCs/>
        </w:rPr>
        <w:t> </w:t>
      </w:r>
    </w:p>
    <w:p w14:paraId="7ED7DC43" w14:textId="77777777" w:rsidR="001F4329" w:rsidRPr="001F4329" w:rsidRDefault="001F4329" w:rsidP="001F4329">
      <w:pPr>
        <w:rPr>
          <w:rFonts w:eastAsia="Arial"/>
          <w:bCs/>
        </w:rPr>
      </w:pPr>
      <w:r w:rsidRPr="001F4329">
        <w:rPr>
          <w:rFonts w:eastAsia="Arial"/>
          <w:bCs/>
        </w:rPr>
        <w:t>5. OBRIGAÇÕES DA CONTRATANTE</w:t>
      </w:r>
    </w:p>
    <w:p w14:paraId="3A29FD96" w14:textId="77777777" w:rsidR="001F4329" w:rsidRPr="001F4329" w:rsidRDefault="001F4329" w:rsidP="001F4329">
      <w:pPr>
        <w:rPr>
          <w:rFonts w:eastAsia="Arial"/>
          <w:bCs/>
        </w:rPr>
      </w:pPr>
      <w:r w:rsidRPr="001F4329">
        <w:rPr>
          <w:rFonts w:eastAsia="Arial"/>
          <w:bCs/>
        </w:rPr>
        <w:t> </w:t>
      </w:r>
    </w:p>
    <w:p w14:paraId="77F23815" w14:textId="77777777" w:rsidR="001F4329" w:rsidRPr="001F4329" w:rsidRDefault="001F4329" w:rsidP="001F4329">
      <w:pPr>
        <w:rPr>
          <w:rFonts w:eastAsia="Arial"/>
          <w:bCs/>
        </w:rPr>
      </w:pPr>
      <w:r w:rsidRPr="001F4329">
        <w:rPr>
          <w:rFonts w:eastAsia="Arial"/>
          <w:bCs/>
        </w:rPr>
        <w:t>5.1- São obrigações da Contratante:</w:t>
      </w:r>
    </w:p>
    <w:p w14:paraId="225E809B" w14:textId="77777777" w:rsidR="001F4329" w:rsidRPr="001F4329" w:rsidRDefault="001F4329" w:rsidP="001F4329">
      <w:pPr>
        <w:rPr>
          <w:rFonts w:eastAsia="Arial"/>
          <w:bCs/>
        </w:rPr>
      </w:pPr>
      <w:r w:rsidRPr="001F4329">
        <w:rPr>
          <w:rFonts w:eastAsia="Arial"/>
          <w:bCs/>
        </w:rPr>
        <w:t> </w:t>
      </w:r>
    </w:p>
    <w:p w14:paraId="1E788145" w14:textId="77777777" w:rsidR="001F4329" w:rsidRPr="001F4329" w:rsidRDefault="001F4329" w:rsidP="001F4329">
      <w:pPr>
        <w:rPr>
          <w:rFonts w:eastAsia="Arial"/>
          <w:bCs/>
        </w:rPr>
      </w:pPr>
      <w:r w:rsidRPr="001F4329">
        <w:rPr>
          <w:rFonts w:eastAsia="Arial"/>
          <w:bCs/>
        </w:rPr>
        <w:t xml:space="preserve">5.1.1- Verificar minuciosamente, no prazo fixado, a conformidade dos bens recebidos com as especificações constantes deste Termo de </w:t>
      </w:r>
      <w:proofErr w:type="spellStart"/>
      <w:proofErr w:type="gramStart"/>
      <w:r w:rsidRPr="001F4329">
        <w:rPr>
          <w:rFonts w:eastAsia="Arial"/>
          <w:bCs/>
        </w:rPr>
        <w:t>Referencia</w:t>
      </w:r>
      <w:proofErr w:type="spellEnd"/>
      <w:proofErr w:type="gramEnd"/>
      <w:r w:rsidRPr="001F4329">
        <w:rPr>
          <w:rFonts w:eastAsia="Arial"/>
          <w:bCs/>
        </w:rPr>
        <w:t xml:space="preserve"> e da proposta, para fins de aceitação e recebimento;</w:t>
      </w:r>
    </w:p>
    <w:p w14:paraId="1003E812" w14:textId="77777777" w:rsidR="001F4329" w:rsidRPr="001F4329" w:rsidRDefault="001F4329" w:rsidP="001F4329">
      <w:pPr>
        <w:rPr>
          <w:rFonts w:eastAsia="Arial"/>
          <w:bCs/>
        </w:rPr>
      </w:pPr>
      <w:r w:rsidRPr="001F4329">
        <w:rPr>
          <w:rFonts w:eastAsia="Arial"/>
          <w:bCs/>
        </w:rPr>
        <w:t> </w:t>
      </w:r>
    </w:p>
    <w:p w14:paraId="00EAB044" w14:textId="77777777" w:rsidR="001F4329" w:rsidRPr="001F4329" w:rsidRDefault="001F4329" w:rsidP="001F4329">
      <w:pPr>
        <w:rPr>
          <w:rFonts w:eastAsia="Arial"/>
          <w:bCs/>
        </w:rPr>
      </w:pPr>
      <w:r w:rsidRPr="001F4329">
        <w:rPr>
          <w:rFonts w:eastAsia="Arial"/>
          <w:bCs/>
        </w:rPr>
        <w:lastRenderedPageBreak/>
        <w:t>5.1.2- Comunicar à Contratada, por escrito, sobre imperfeições, falhas ou irregularidades verificadas no objeto fornecido, para que seja substituído, reparado ou corrigido;</w:t>
      </w:r>
    </w:p>
    <w:p w14:paraId="4678DD3F" w14:textId="77777777" w:rsidR="001F4329" w:rsidRPr="001F4329" w:rsidRDefault="001F4329" w:rsidP="001F4329">
      <w:pPr>
        <w:rPr>
          <w:rFonts w:eastAsia="Arial"/>
          <w:bCs/>
        </w:rPr>
      </w:pPr>
      <w:r w:rsidRPr="001F4329">
        <w:rPr>
          <w:rFonts w:eastAsia="Arial"/>
          <w:bCs/>
        </w:rPr>
        <w:t> </w:t>
      </w:r>
    </w:p>
    <w:p w14:paraId="25CC8ABD" w14:textId="77777777" w:rsidR="001F4329" w:rsidRPr="001F4329" w:rsidRDefault="001F4329" w:rsidP="001F4329">
      <w:pPr>
        <w:rPr>
          <w:rFonts w:eastAsia="Arial"/>
          <w:bCs/>
        </w:rPr>
      </w:pPr>
      <w:r w:rsidRPr="001F4329">
        <w:rPr>
          <w:rFonts w:eastAsia="Arial"/>
          <w:bCs/>
        </w:rPr>
        <w:t xml:space="preserve">5.1.3- Efetuar o pagamento à Contratada no valor correspondente ao fornecimento do objeto, no prazo e forma estabelecidos no Termo de </w:t>
      </w:r>
      <w:proofErr w:type="spellStart"/>
      <w:proofErr w:type="gramStart"/>
      <w:r w:rsidRPr="001F4329">
        <w:rPr>
          <w:rFonts w:eastAsia="Arial"/>
          <w:bCs/>
        </w:rPr>
        <w:t>Referencia</w:t>
      </w:r>
      <w:proofErr w:type="spellEnd"/>
      <w:proofErr w:type="gramEnd"/>
      <w:r w:rsidRPr="001F4329">
        <w:rPr>
          <w:rFonts w:eastAsia="Arial"/>
          <w:bCs/>
        </w:rPr>
        <w:t>;</w:t>
      </w:r>
    </w:p>
    <w:p w14:paraId="32F3333A" w14:textId="77777777" w:rsidR="001F4329" w:rsidRPr="001F4329" w:rsidRDefault="001F4329" w:rsidP="001F4329">
      <w:pPr>
        <w:rPr>
          <w:rFonts w:eastAsia="Arial"/>
          <w:bCs/>
        </w:rPr>
      </w:pPr>
      <w:r w:rsidRPr="001F4329">
        <w:rPr>
          <w:rFonts w:eastAsia="Arial"/>
          <w:bCs/>
        </w:rPr>
        <w:t> </w:t>
      </w:r>
    </w:p>
    <w:p w14:paraId="3701053F" w14:textId="77777777" w:rsidR="001F4329" w:rsidRPr="001F4329" w:rsidRDefault="001F4329" w:rsidP="001F4329">
      <w:pPr>
        <w:rPr>
          <w:rFonts w:eastAsia="Arial"/>
          <w:bCs/>
        </w:rPr>
      </w:pPr>
      <w:r w:rsidRPr="001F4329">
        <w:rPr>
          <w:rFonts w:eastAsia="Arial"/>
          <w:bCs/>
        </w:rPr>
        <w:t>5.1.4-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D331F2C" w14:textId="77777777" w:rsidR="001F4329" w:rsidRPr="001F4329" w:rsidRDefault="001F4329" w:rsidP="001F4329">
      <w:pPr>
        <w:rPr>
          <w:rFonts w:eastAsia="Arial"/>
          <w:bCs/>
        </w:rPr>
      </w:pPr>
      <w:r w:rsidRPr="001F4329">
        <w:rPr>
          <w:rFonts w:eastAsia="Arial"/>
          <w:bCs/>
        </w:rPr>
        <w:t> </w:t>
      </w:r>
    </w:p>
    <w:p w14:paraId="6D3FBA4A" w14:textId="77777777" w:rsidR="001F4329" w:rsidRPr="001F4329" w:rsidRDefault="001F4329" w:rsidP="001F4329">
      <w:pPr>
        <w:rPr>
          <w:rFonts w:eastAsia="Arial"/>
          <w:bCs/>
        </w:rPr>
      </w:pPr>
      <w:r w:rsidRPr="001F4329">
        <w:rPr>
          <w:rFonts w:eastAsia="Arial"/>
          <w:bCs/>
        </w:rPr>
        <w:t>6. OBRIGAÇÕES DA CONTRATADA:</w:t>
      </w:r>
    </w:p>
    <w:p w14:paraId="40DAAAE2" w14:textId="77777777" w:rsidR="001F4329" w:rsidRPr="001F4329" w:rsidRDefault="001F4329" w:rsidP="001F4329">
      <w:pPr>
        <w:rPr>
          <w:rFonts w:eastAsia="Arial"/>
          <w:bCs/>
        </w:rPr>
      </w:pPr>
      <w:r w:rsidRPr="001F4329">
        <w:rPr>
          <w:rFonts w:eastAsia="Arial"/>
          <w:bCs/>
        </w:rPr>
        <w:t> </w:t>
      </w:r>
    </w:p>
    <w:p w14:paraId="1FDA7FA3" w14:textId="77777777" w:rsidR="001F4329" w:rsidRPr="001F4329" w:rsidRDefault="001F4329" w:rsidP="001F4329">
      <w:pPr>
        <w:rPr>
          <w:rFonts w:eastAsia="Arial"/>
          <w:bCs/>
        </w:rPr>
      </w:pPr>
      <w:r w:rsidRPr="001F4329">
        <w:rPr>
          <w:rFonts w:eastAsia="Arial"/>
          <w:bCs/>
        </w:rPr>
        <w:t xml:space="preserve">6.1- A Contratada deve cumprir todas as obrigações constantes no Termo de </w:t>
      </w:r>
      <w:proofErr w:type="spellStart"/>
      <w:proofErr w:type="gramStart"/>
      <w:r w:rsidRPr="001F4329">
        <w:rPr>
          <w:rFonts w:eastAsia="Arial"/>
          <w:bCs/>
        </w:rPr>
        <w:t>Referencia</w:t>
      </w:r>
      <w:proofErr w:type="spellEnd"/>
      <w:proofErr w:type="gramEnd"/>
      <w:r w:rsidRPr="001F4329">
        <w:rPr>
          <w:rFonts w:eastAsia="Arial"/>
          <w:bCs/>
        </w:rPr>
        <w:t>, seus anexos e sua proposta, assumindo exclusivamente seus riscos e as despesas decorrentes da boa e perfeita execução do objeto e, ainda:</w:t>
      </w:r>
    </w:p>
    <w:p w14:paraId="1C5F5A65" w14:textId="77777777" w:rsidR="001F4329" w:rsidRPr="001F4329" w:rsidRDefault="001F4329" w:rsidP="001F4329">
      <w:pPr>
        <w:rPr>
          <w:rFonts w:eastAsia="Arial"/>
          <w:bCs/>
        </w:rPr>
      </w:pPr>
      <w:r w:rsidRPr="001F4329">
        <w:rPr>
          <w:rFonts w:eastAsia="Arial"/>
          <w:bCs/>
        </w:rPr>
        <w:t> </w:t>
      </w:r>
    </w:p>
    <w:p w14:paraId="111BA7CA" w14:textId="77777777" w:rsidR="001F4329" w:rsidRPr="001F4329" w:rsidRDefault="001F4329" w:rsidP="001F4329">
      <w:pPr>
        <w:rPr>
          <w:rFonts w:eastAsia="Arial"/>
          <w:bCs/>
        </w:rPr>
      </w:pPr>
      <w:r w:rsidRPr="001F4329">
        <w:rPr>
          <w:rFonts w:eastAsia="Arial"/>
          <w:bCs/>
        </w:rPr>
        <w:t xml:space="preserve">6.2- Efetuar a entrega do objeto / serviço em perfeitas condições, conforme especificações, prazo e local constantes no Termo de </w:t>
      </w:r>
      <w:proofErr w:type="spellStart"/>
      <w:proofErr w:type="gramStart"/>
      <w:r w:rsidRPr="001F4329">
        <w:rPr>
          <w:rFonts w:eastAsia="Arial"/>
          <w:bCs/>
        </w:rPr>
        <w:t>Referencia</w:t>
      </w:r>
      <w:proofErr w:type="spellEnd"/>
      <w:proofErr w:type="gramEnd"/>
      <w:r w:rsidRPr="001F4329">
        <w:rPr>
          <w:rFonts w:eastAsia="Arial"/>
          <w:bCs/>
        </w:rPr>
        <w:t xml:space="preserve"> e seus anexos.</w:t>
      </w:r>
    </w:p>
    <w:p w14:paraId="6D00B4B7" w14:textId="77777777" w:rsidR="001F4329" w:rsidRPr="001F4329" w:rsidRDefault="001F4329" w:rsidP="001F4329">
      <w:pPr>
        <w:rPr>
          <w:rFonts w:eastAsia="Arial"/>
          <w:bCs/>
        </w:rPr>
      </w:pPr>
      <w:r w:rsidRPr="001F4329">
        <w:rPr>
          <w:rFonts w:eastAsia="Arial"/>
          <w:bCs/>
        </w:rPr>
        <w:t> </w:t>
      </w:r>
    </w:p>
    <w:p w14:paraId="4F21C37F" w14:textId="77777777" w:rsidR="001F4329" w:rsidRPr="001F4329" w:rsidRDefault="001F4329" w:rsidP="001F4329">
      <w:pPr>
        <w:rPr>
          <w:rFonts w:eastAsia="Arial"/>
          <w:bCs/>
        </w:rPr>
      </w:pPr>
      <w:r w:rsidRPr="001F4329">
        <w:rPr>
          <w:rFonts w:eastAsia="Arial"/>
          <w:bCs/>
        </w:rPr>
        <w:t>7. DO PAGAMENTO</w:t>
      </w:r>
    </w:p>
    <w:p w14:paraId="5D55B215" w14:textId="77777777" w:rsidR="001F4329" w:rsidRPr="001F4329" w:rsidRDefault="001F4329" w:rsidP="001F4329">
      <w:pPr>
        <w:rPr>
          <w:rFonts w:eastAsia="Arial"/>
          <w:bCs/>
        </w:rPr>
      </w:pPr>
      <w:r w:rsidRPr="001F4329">
        <w:rPr>
          <w:rFonts w:eastAsia="Arial"/>
          <w:bCs/>
        </w:rPr>
        <w:t> </w:t>
      </w:r>
    </w:p>
    <w:p w14:paraId="3B9DAC64" w14:textId="77777777" w:rsidR="001F4329" w:rsidRPr="001F4329" w:rsidRDefault="001F4329" w:rsidP="001F4329">
      <w:pPr>
        <w:rPr>
          <w:rFonts w:eastAsia="Arial"/>
          <w:bCs/>
        </w:rPr>
      </w:pPr>
      <w:r w:rsidRPr="001F4329">
        <w:rPr>
          <w:rFonts w:eastAsia="Arial"/>
          <w:bCs/>
        </w:rPr>
        <w:t>7.1 O pagamento será realizado no prazo de 30 (trinta) dias corridos, onde será efetuado através de crédito em Conta Corrente;</w:t>
      </w:r>
    </w:p>
    <w:p w14:paraId="2AEB4D39" w14:textId="77777777" w:rsidR="001F4329" w:rsidRPr="001F4329" w:rsidRDefault="001F4329" w:rsidP="001F4329">
      <w:pPr>
        <w:rPr>
          <w:rFonts w:eastAsia="Arial"/>
          <w:bCs/>
        </w:rPr>
      </w:pPr>
      <w:r w:rsidRPr="001F4329">
        <w:rPr>
          <w:rFonts w:eastAsia="Arial"/>
          <w:bCs/>
        </w:rPr>
        <w:t> </w:t>
      </w:r>
    </w:p>
    <w:p w14:paraId="1FFE55D5" w14:textId="77777777" w:rsidR="001F4329" w:rsidRPr="001F4329" w:rsidRDefault="001F4329" w:rsidP="001F4329">
      <w:pPr>
        <w:rPr>
          <w:rFonts w:eastAsia="Arial"/>
          <w:bCs/>
        </w:rPr>
      </w:pPr>
      <w:r w:rsidRPr="001F4329">
        <w:rPr>
          <w:rFonts w:eastAsia="Arial"/>
          <w:bCs/>
        </w:rPr>
        <w:t>7.2 Fazer constar no corpo da Nota Fiscal os números da AF (autorização de fornecimento) e do Empenho, além da Condição de Pagamento;</w:t>
      </w:r>
    </w:p>
    <w:p w14:paraId="7B2F82D9" w14:textId="77777777" w:rsidR="001F4329" w:rsidRPr="001F4329" w:rsidRDefault="001F4329" w:rsidP="001F4329">
      <w:pPr>
        <w:rPr>
          <w:rFonts w:eastAsia="Arial"/>
          <w:bCs/>
        </w:rPr>
      </w:pPr>
      <w:r w:rsidRPr="001F4329">
        <w:rPr>
          <w:rFonts w:eastAsia="Arial"/>
          <w:bCs/>
        </w:rPr>
        <w:t> </w:t>
      </w:r>
    </w:p>
    <w:p w14:paraId="68BBC10E" w14:textId="77777777" w:rsidR="001F4329" w:rsidRPr="001F4329" w:rsidRDefault="001F4329" w:rsidP="001F4329">
      <w:pPr>
        <w:rPr>
          <w:rFonts w:eastAsia="Arial"/>
          <w:bCs/>
        </w:rPr>
      </w:pPr>
      <w:r w:rsidRPr="001F4329">
        <w:rPr>
          <w:rFonts w:eastAsia="Arial"/>
          <w:bCs/>
        </w:rPr>
        <w:t>7.3 As Notas Fiscais decorrentes das autorizações deverão ser emitidas em nome de MUNICÍPIO DE SANTA BRANCA, formato este correspondente a inscrição principal do Município no Cadastro Nacional da Pessoa Jurídica (CNPJ).</w:t>
      </w:r>
    </w:p>
    <w:p w14:paraId="05EA2A9A" w14:textId="77777777" w:rsidR="001F4329" w:rsidRPr="001F4329" w:rsidRDefault="001F4329" w:rsidP="001F4329">
      <w:pPr>
        <w:rPr>
          <w:rFonts w:eastAsia="Arial"/>
          <w:bCs/>
        </w:rPr>
      </w:pPr>
      <w:r w:rsidRPr="001F4329">
        <w:rPr>
          <w:rFonts w:eastAsia="Arial"/>
          <w:bCs/>
        </w:rPr>
        <w:t> </w:t>
      </w:r>
    </w:p>
    <w:p w14:paraId="03711ABC" w14:textId="77777777" w:rsidR="001F4329" w:rsidRPr="001F4329" w:rsidRDefault="001F4329" w:rsidP="001F4329">
      <w:pPr>
        <w:rPr>
          <w:rFonts w:eastAsia="Arial"/>
          <w:bCs/>
        </w:rPr>
      </w:pPr>
      <w:r w:rsidRPr="001F4329">
        <w:rPr>
          <w:rFonts w:eastAsia="Arial"/>
          <w:bCs/>
        </w:rPr>
        <w:t> </w:t>
      </w:r>
    </w:p>
    <w:p w14:paraId="251B4809" w14:textId="77777777" w:rsidR="001F4329" w:rsidRPr="001F4329" w:rsidRDefault="001F4329" w:rsidP="001F4329">
      <w:pPr>
        <w:jc w:val="right"/>
        <w:rPr>
          <w:rFonts w:eastAsia="Arial"/>
          <w:bCs/>
        </w:rPr>
      </w:pPr>
      <w:r w:rsidRPr="001F4329">
        <w:rPr>
          <w:rFonts w:eastAsia="Arial"/>
          <w:bCs/>
        </w:rPr>
        <w:t>Santa Branca, data da assinatura digital.</w:t>
      </w:r>
    </w:p>
    <w:p w14:paraId="22A73B6A" w14:textId="557266BF" w:rsidR="001F4329" w:rsidRPr="001F4329" w:rsidRDefault="001F4329" w:rsidP="001F4329">
      <w:pPr>
        <w:jc w:val="center"/>
        <w:rPr>
          <w:rFonts w:eastAsia="Arial"/>
          <w:bCs/>
        </w:rPr>
      </w:pPr>
    </w:p>
    <w:p w14:paraId="049F298D" w14:textId="77777777" w:rsidR="001F4329" w:rsidRPr="001F4329" w:rsidRDefault="001F4329" w:rsidP="001F4329">
      <w:pPr>
        <w:jc w:val="center"/>
        <w:rPr>
          <w:rFonts w:eastAsia="Arial"/>
          <w:bCs/>
        </w:rPr>
      </w:pPr>
      <w:r w:rsidRPr="001F4329">
        <w:rPr>
          <w:rFonts w:eastAsia="Arial"/>
          <w:bCs/>
        </w:rPr>
        <w:t>Júlia Caroline da Silva Pereira</w:t>
      </w:r>
    </w:p>
    <w:p w14:paraId="6909CA1B" w14:textId="77777777" w:rsidR="001F4329" w:rsidRPr="001F4329" w:rsidRDefault="001F4329" w:rsidP="001F4329">
      <w:pPr>
        <w:jc w:val="center"/>
        <w:rPr>
          <w:rFonts w:eastAsia="Arial"/>
          <w:bCs/>
        </w:rPr>
      </w:pPr>
      <w:r w:rsidRPr="001F4329">
        <w:rPr>
          <w:rFonts w:eastAsia="Arial"/>
          <w:bCs/>
        </w:rPr>
        <w:t>Chefe de Gabinete</w:t>
      </w:r>
    </w:p>
    <w:p w14:paraId="1532F9C0" w14:textId="1EB9B571" w:rsidR="005005BF" w:rsidRPr="00724772" w:rsidRDefault="001F4329" w:rsidP="001F4329">
      <w:pPr>
        <w:suppressAutoHyphens w:val="0"/>
        <w:jc w:val="right"/>
        <w:rPr>
          <w:sz w:val="22"/>
          <w:szCs w:val="22"/>
        </w:rPr>
      </w:pPr>
      <w:r>
        <w:rPr>
          <w:sz w:val="22"/>
          <w:szCs w:val="22"/>
        </w:rPr>
        <w:br w:type="page"/>
      </w:r>
    </w:p>
    <w:p w14:paraId="5FA40467" w14:textId="77777777" w:rsidR="002E3755" w:rsidRPr="00724772" w:rsidRDefault="002E3755" w:rsidP="002E3755">
      <w:pPr>
        <w:pBdr>
          <w:bottom w:val="single" w:sz="4" w:space="1" w:color="000000"/>
        </w:pBdr>
        <w:jc w:val="center"/>
        <w:rPr>
          <w:b/>
          <w:sz w:val="22"/>
          <w:szCs w:val="22"/>
        </w:rPr>
      </w:pPr>
      <w:r w:rsidRPr="00724772">
        <w:rPr>
          <w:b/>
          <w:sz w:val="22"/>
          <w:szCs w:val="22"/>
        </w:rPr>
        <w:lastRenderedPageBreak/>
        <w:t xml:space="preserve">ANEXO III – MODELO DE DECLARAÇÃO CONJUNTA   </w:t>
      </w:r>
    </w:p>
    <w:p w14:paraId="3249D276" w14:textId="77777777" w:rsidR="002E3755" w:rsidRPr="00724772" w:rsidRDefault="002E3755" w:rsidP="002E3755">
      <w:pPr>
        <w:rPr>
          <w:sz w:val="22"/>
          <w:szCs w:val="22"/>
        </w:rPr>
      </w:pPr>
    </w:p>
    <w:p w14:paraId="551BDA0C" w14:textId="02DA5CCD" w:rsidR="002E3755" w:rsidRPr="00724772" w:rsidRDefault="002E3755" w:rsidP="002E3755">
      <w:pPr>
        <w:jc w:val="both"/>
        <w:rPr>
          <w:sz w:val="22"/>
          <w:szCs w:val="22"/>
        </w:rPr>
      </w:pPr>
      <w:r w:rsidRPr="00724772">
        <w:rPr>
          <w:sz w:val="22"/>
          <w:szCs w:val="22"/>
        </w:rPr>
        <w:t xml:space="preserve">A empresa XXXXXXXX, inscrita no CNPJ nº XXXXXXXX, por intermédio de seu representante legal, o(a) Sr.(a) XXXXXXXX, portador(a) da Carteira de Identidade nº XXXXXXXX e do CPF nº XXXXXXXX, </w:t>
      </w:r>
      <w:r w:rsidRPr="00724772">
        <w:rPr>
          <w:b/>
          <w:sz w:val="22"/>
          <w:szCs w:val="22"/>
        </w:rPr>
        <w:t>DECLARA</w:t>
      </w:r>
      <w:r w:rsidRPr="00724772">
        <w:rPr>
          <w:sz w:val="22"/>
          <w:szCs w:val="22"/>
        </w:rPr>
        <w:t xml:space="preserve">, para os devidos fins, que tem pleno conhecimento das regras contidas no </w:t>
      </w:r>
      <w:r w:rsidRPr="00724772">
        <w:rPr>
          <w:b/>
          <w:sz w:val="22"/>
          <w:szCs w:val="22"/>
        </w:rPr>
        <w:t xml:space="preserve">Aviso de Dispensa Eletrônica nº </w:t>
      </w:r>
      <w:r w:rsidR="00724772" w:rsidRPr="00724772">
        <w:rPr>
          <w:b/>
          <w:sz w:val="22"/>
          <w:szCs w:val="22"/>
        </w:rPr>
        <w:t>1</w:t>
      </w:r>
      <w:r w:rsidR="001F4329">
        <w:rPr>
          <w:b/>
          <w:sz w:val="22"/>
          <w:szCs w:val="22"/>
        </w:rPr>
        <w:t>7</w:t>
      </w:r>
      <w:r w:rsidRPr="00724772">
        <w:rPr>
          <w:b/>
          <w:sz w:val="22"/>
          <w:szCs w:val="22"/>
        </w:rPr>
        <w:t xml:space="preserve">/2025 </w:t>
      </w:r>
      <w:r w:rsidRPr="00724772">
        <w:rPr>
          <w:sz w:val="22"/>
          <w:szCs w:val="22"/>
        </w:rPr>
        <w:t>e que possui as condições de habilitação previstas no edital, bem como:</w:t>
      </w:r>
    </w:p>
    <w:p w14:paraId="2888EEC1" w14:textId="77777777" w:rsidR="002E3755" w:rsidRPr="00724772" w:rsidRDefault="002E3755" w:rsidP="002E3755">
      <w:pPr>
        <w:jc w:val="both"/>
        <w:rPr>
          <w:sz w:val="22"/>
          <w:szCs w:val="22"/>
        </w:rPr>
      </w:pPr>
    </w:p>
    <w:p w14:paraId="283C2746" w14:textId="77777777" w:rsidR="002E3755" w:rsidRPr="00724772" w:rsidRDefault="002E3755" w:rsidP="002E3755">
      <w:pPr>
        <w:jc w:val="both"/>
        <w:rPr>
          <w:color w:val="000000"/>
          <w:sz w:val="22"/>
          <w:szCs w:val="22"/>
        </w:rPr>
      </w:pPr>
    </w:p>
    <w:p w14:paraId="26BB7502" w14:textId="77777777" w:rsidR="002E3755" w:rsidRPr="00724772" w:rsidRDefault="002E3755" w:rsidP="002E3755">
      <w:pPr>
        <w:spacing w:after="173"/>
        <w:jc w:val="both"/>
        <w:rPr>
          <w:color w:val="000000"/>
          <w:sz w:val="22"/>
          <w:szCs w:val="22"/>
        </w:rPr>
      </w:pPr>
      <w:r w:rsidRPr="00724772">
        <w:rPr>
          <w:b/>
          <w:color w:val="000000"/>
          <w:sz w:val="22"/>
          <w:szCs w:val="22"/>
        </w:rPr>
        <w:t xml:space="preserve">a) </w:t>
      </w:r>
      <w:r w:rsidRPr="00724772">
        <w:rPr>
          <w:color w:val="000000"/>
          <w:sz w:val="22"/>
          <w:szCs w:val="22"/>
        </w:rPr>
        <w:t xml:space="preserve">Não se encontra impedida de contratar sob nenhuma das hipóteses previstas no art. 14 da Lei Federal 14.133, de 2021; </w:t>
      </w:r>
    </w:p>
    <w:p w14:paraId="008499A2" w14:textId="77777777" w:rsidR="002E3755" w:rsidRPr="00724772" w:rsidRDefault="002E3755" w:rsidP="002E3755">
      <w:pPr>
        <w:spacing w:after="173"/>
        <w:jc w:val="both"/>
        <w:rPr>
          <w:color w:val="000000"/>
          <w:sz w:val="22"/>
          <w:szCs w:val="22"/>
        </w:rPr>
      </w:pPr>
      <w:r w:rsidRPr="00724772">
        <w:rPr>
          <w:b/>
          <w:color w:val="000000"/>
          <w:sz w:val="22"/>
          <w:szCs w:val="22"/>
        </w:rPr>
        <w:t xml:space="preserve">b) </w:t>
      </w:r>
      <w:r w:rsidRPr="00724772">
        <w:rPr>
          <w:color w:val="000000"/>
          <w:sz w:val="22"/>
          <w:szCs w:val="22"/>
        </w:rPr>
        <w:t xml:space="preserve">Cumpre as exigências de reserva de cargos para pessoa com deficiência e para reabilitado da Previdência Social, previstas em lei e em outras normas específicas; </w:t>
      </w:r>
    </w:p>
    <w:p w14:paraId="7A068F66" w14:textId="77777777" w:rsidR="002E3755" w:rsidRPr="00724772" w:rsidRDefault="002E3755" w:rsidP="002E3755">
      <w:pPr>
        <w:spacing w:after="173"/>
        <w:jc w:val="both"/>
        <w:rPr>
          <w:color w:val="000000"/>
          <w:sz w:val="22"/>
          <w:szCs w:val="22"/>
        </w:rPr>
      </w:pPr>
      <w:r w:rsidRPr="00724772">
        <w:rPr>
          <w:b/>
          <w:color w:val="000000"/>
          <w:sz w:val="22"/>
          <w:szCs w:val="22"/>
        </w:rPr>
        <w:t xml:space="preserve">c) </w:t>
      </w:r>
      <w:r w:rsidRPr="00724772">
        <w:rPr>
          <w:color w:val="000000"/>
          <w:sz w:val="22"/>
          <w:szCs w:val="22"/>
        </w:rPr>
        <w:t xml:space="preserve">Cumpre com o disposto no inc. XXXIII do art. 7° da Constituição Federal, bem como comunicará ao Município qualquer fato ou evento superveniente que venha alterar a atual situação; </w:t>
      </w:r>
    </w:p>
    <w:p w14:paraId="68B83B0F" w14:textId="77777777" w:rsidR="002E3755" w:rsidRPr="00724772" w:rsidRDefault="002E3755" w:rsidP="002E3755">
      <w:pPr>
        <w:jc w:val="both"/>
        <w:rPr>
          <w:color w:val="000000"/>
          <w:sz w:val="22"/>
          <w:szCs w:val="22"/>
        </w:rPr>
      </w:pPr>
      <w:r w:rsidRPr="00724772">
        <w:rPr>
          <w:b/>
          <w:color w:val="000000"/>
          <w:sz w:val="22"/>
          <w:szCs w:val="22"/>
        </w:rPr>
        <w:t xml:space="preserve">d) </w:t>
      </w:r>
      <w:r w:rsidRPr="00724772">
        <w:rPr>
          <w:color w:val="000000"/>
          <w:sz w:val="22"/>
          <w:szCs w:val="22"/>
        </w:rPr>
        <w:t xml:space="preserve">Tomou conhecimento de todas as informações e das condições locais para o cumprimento das obrigações contratadas. </w:t>
      </w:r>
    </w:p>
    <w:p w14:paraId="7EBE8F54" w14:textId="77777777" w:rsidR="002E3755" w:rsidRPr="00724772" w:rsidRDefault="002E3755" w:rsidP="002E3755">
      <w:pPr>
        <w:jc w:val="both"/>
        <w:rPr>
          <w:sz w:val="22"/>
          <w:szCs w:val="22"/>
        </w:rPr>
      </w:pPr>
    </w:p>
    <w:p w14:paraId="6F8D8465" w14:textId="77777777" w:rsidR="002E3755" w:rsidRPr="00724772" w:rsidRDefault="002E3755" w:rsidP="002E3755">
      <w:pPr>
        <w:jc w:val="both"/>
        <w:rPr>
          <w:sz w:val="22"/>
          <w:szCs w:val="22"/>
        </w:rPr>
      </w:pPr>
    </w:p>
    <w:p w14:paraId="231D12B3" w14:textId="77777777" w:rsidR="002E3755" w:rsidRPr="00724772" w:rsidRDefault="002E3755" w:rsidP="002E3755">
      <w:pPr>
        <w:jc w:val="both"/>
        <w:rPr>
          <w:color w:val="000000"/>
          <w:sz w:val="22"/>
          <w:szCs w:val="22"/>
        </w:rPr>
      </w:pPr>
      <w:r w:rsidRPr="00724772">
        <w:rPr>
          <w:color w:val="000000"/>
          <w:sz w:val="22"/>
          <w:szCs w:val="22"/>
        </w:rPr>
        <w:t xml:space="preserve">Local e data. </w:t>
      </w:r>
    </w:p>
    <w:p w14:paraId="2D63282F" w14:textId="77777777" w:rsidR="002E3755" w:rsidRPr="00724772" w:rsidRDefault="002E3755" w:rsidP="002E3755">
      <w:pPr>
        <w:jc w:val="both"/>
        <w:rPr>
          <w:color w:val="000000"/>
          <w:sz w:val="22"/>
          <w:szCs w:val="22"/>
        </w:rPr>
      </w:pPr>
    </w:p>
    <w:p w14:paraId="50094DAB" w14:textId="77777777" w:rsidR="002E3755" w:rsidRPr="00724772" w:rsidRDefault="002E3755" w:rsidP="002E3755">
      <w:pPr>
        <w:jc w:val="both"/>
        <w:rPr>
          <w:color w:val="000000"/>
          <w:sz w:val="22"/>
          <w:szCs w:val="22"/>
        </w:rPr>
      </w:pPr>
    </w:p>
    <w:p w14:paraId="0FF5749D" w14:textId="77777777" w:rsidR="002E3755" w:rsidRPr="00724772" w:rsidRDefault="002E3755" w:rsidP="002E3755">
      <w:pPr>
        <w:jc w:val="center"/>
        <w:rPr>
          <w:color w:val="000000"/>
          <w:sz w:val="22"/>
          <w:szCs w:val="22"/>
        </w:rPr>
      </w:pPr>
      <w:r w:rsidRPr="00724772">
        <w:rPr>
          <w:color w:val="000000"/>
          <w:sz w:val="22"/>
          <w:szCs w:val="22"/>
        </w:rPr>
        <w:t>_______________________________________</w:t>
      </w:r>
    </w:p>
    <w:p w14:paraId="56875631" w14:textId="77777777" w:rsidR="002E3755" w:rsidRPr="00724772" w:rsidRDefault="002E3755" w:rsidP="002E3755">
      <w:pPr>
        <w:jc w:val="center"/>
        <w:rPr>
          <w:color w:val="000000"/>
          <w:sz w:val="22"/>
          <w:szCs w:val="22"/>
        </w:rPr>
      </w:pPr>
      <w:r w:rsidRPr="00724772">
        <w:rPr>
          <w:color w:val="000000"/>
          <w:sz w:val="22"/>
          <w:szCs w:val="22"/>
        </w:rPr>
        <w:t>(Nome do representante legal da empresa)</w:t>
      </w:r>
    </w:p>
    <w:p w14:paraId="2102879E" w14:textId="77777777" w:rsidR="002E3755" w:rsidRPr="00724772" w:rsidRDefault="002E3755" w:rsidP="002E3755">
      <w:pPr>
        <w:jc w:val="both"/>
        <w:rPr>
          <w:color w:val="FF0000"/>
          <w:sz w:val="22"/>
          <w:szCs w:val="22"/>
        </w:rPr>
      </w:pPr>
    </w:p>
    <w:p w14:paraId="79198EDD" w14:textId="77777777" w:rsidR="002E3755" w:rsidRPr="00724772" w:rsidRDefault="002E3755" w:rsidP="002E3755">
      <w:pPr>
        <w:jc w:val="both"/>
        <w:rPr>
          <w:color w:val="FF0000"/>
          <w:sz w:val="22"/>
          <w:szCs w:val="22"/>
        </w:rPr>
      </w:pPr>
    </w:p>
    <w:p w14:paraId="648AA5A6" w14:textId="77777777" w:rsidR="002E3755" w:rsidRPr="00724772" w:rsidRDefault="002E3755" w:rsidP="002E3755">
      <w:pPr>
        <w:jc w:val="both"/>
        <w:rPr>
          <w:color w:val="FF0000"/>
          <w:sz w:val="22"/>
          <w:szCs w:val="22"/>
        </w:rPr>
      </w:pPr>
      <w:r w:rsidRPr="00724772">
        <w:rPr>
          <w:color w:val="FF0000"/>
          <w:sz w:val="22"/>
          <w:szCs w:val="22"/>
        </w:rPr>
        <w:t>Obs.: Esta declaração deverá ser preenchida em papel timbrado da empresa proponente e assinada pelo(s) seu(s) representante(s) legal (</w:t>
      </w:r>
      <w:proofErr w:type="spellStart"/>
      <w:r w:rsidRPr="00724772">
        <w:rPr>
          <w:color w:val="FF0000"/>
          <w:sz w:val="22"/>
          <w:szCs w:val="22"/>
        </w:rPr>
        <w:t>is</w:t>
      </w:r>
      <w:proofErr w:type="spellEnd"/>
      <w:r w:rsidRPr="00724772">
        <w:rPr>
          <w:color w:val="FF0000"/>
          <w:sz w:val="22"/>
          <w:szCs w:val="22"/>
        </w:rPr>
        <w:t>) e/ou procurador(es) devidamente habilitado(s).</w:t>
      </w:r>
    </w:p>
    <w:p w14:paraId="3601CAC4" w14:textId="77777777" w:rsidR="002E3755" w:rsidRPr="00724772" w:rsidRDefault="002E3755" w:rsidP="002E3755">
      <w:pPr>
        <w:jc w:val="both"/>
        <w:rPr>
          <w:sz w:val="22"/>
          <w:szCs w:val="22"/>
        </w:rPr>
      </w:pPr>
    </w:p>
    <w:p w14:paraId="7DCC8589" w14:textId="77777777" w:rsidR="002E3755" w:rsidRPr="00724772" w:rsidRDefault="002E3755" w:rsidP="002E3755">
      <w:pPr>
        <w:jc w:val="both"/>
        <w:rPr>
          <w:sz w:val="22"/>
          <w:szCs w:val="22"/>
        </w:rPr>
      </w:pPr>
    </w:p>
    <w:p w14:paraId="2A2BCBC9" w14:textId="77777777" w:rsidR="002E3755" w:rsidRPr="00724772" w:rsidRDefault="002E3755" w:rsidP="002E3755">
      <w:pPr>
        <w:jc w:val="both"/>
        <w:rPr>
          <w:sz w:val="22"/>
          <w:szCs w:val="22"/>
        </w:rPr>
      </w:pPr>
    </w:p>
    <w:p w14:paraId="6D35B0F6" w14:textId="77777777" w:rsidR="002E3755" w:rsidRPr="00724772" w:rsidRDefault="002E3755" w:rsidP="002E3755">
      <w:pPr>
        <w:jc w:val="both"/>
        <w:rPr>
          <w:sz w:val="22"/>
          <w:szCs w:val="22"/>
        </w:rPr>
      </w:pPr>
    </w:p>
    <w:p w14:paraId="3FD2D07E" w14:textId="77777777" w:rsidR="002E3755" w:rsidRPr="00724772" w:rsidRDefault="002E3755" w:rsidP="002E3755">
      <w:pPr>
        <w:rPr>
          <w:sz w:val="22"/>
          <w:szCs w:val="22"/>
        </w:rPr>
      </w:pPr>
    </w:p>
    <w:p w14:paraId="159546D2" w14:textId="77777777" w:rsidR="002E3755" w:rsidRPr="00724772" w:rsidRDefault="002E3755" w:rsidP="002E3755">
      <w:pPr>
        <w:rPr>
          <w:sz w:val="22"/>
          <w:szCs w:val="22"/>
        </w:rPr>
      </w:pPr>
    </w:p>
    <w:p w14:paraId="1ACA9FFD" w14:textId="77777777" w:rsidR="002E3755" w:rsidRPr="00724772" w:rsidRDefault="002E3755" w:rsidP="002E3755">
      <w:pPr>
        <w:rPr>
          <w:sz w:val="22"/>
          <w:szCs w:val="22"/>
        </w:rPr>
      </w:pPr>
    </w:p>
    <w:p w14:paraId="6A685B23" w14:textId="77777777" w:rsidR="002E3755" w:rsidRPr="00724772" w:rsidRDefault="002E3755" w:rsidP="002E3755">
      <w:pPr>
        <w:rPr>
          <w:sz w:val="22"/>
          <w:szCs w:val="22"/>
        </w:rPr>
      </w:pPr>
    </w:p>
    <w:p w14:paraId="407D50B1" w14:textId="77777777" w:rsidR="002E3755" w:rsidRPr="00724772" w:rsidRDefault="002E3755" w:rsidP="002E3755">
      <w:pPr>
        <w:rPr>
          <w:sz w:val="22"/>
          <w:szCs w:val="22"/>
        </w:rPr>
      </w:pPr>
    </w:p>
    <w:p w14:paraId="228D5D43" w14:textId="77777777" w:rsidR="002E3755" w:rsidRPr="00724772" w:rsidRDefault="002E3755" w:rsidP="002E3755">
      <w:pPr>
        <w:rPr>
          <w:sz w:val="22"/>
          <w:szCs w:val="22"/>
        </w:rPr>
      </w:pPr>
    </w:p>
    <w:p w14:paraId="243F8758" w14:textId="77777777" w:rsidR="002E3755" w:rsidRPr="00724772" w:rsidRDefault="002E3755" w:rsidP="002E3755">
      <w:pPr>
        <w:rPr>
          <w:sz w:val="22"/>
          <w:szCs w:val="22"/>
        </w:rPr>
      </w:pPr>
    </w:p>
    <w:p w14:paraId="3437F0B2" w14:textId="77777777" w:rsidR="002E3755" w:rsidRPr="00724772" w:rsidRDefault="002E3755" w:rsidP="002E3755">
      <w:pPr>
        <w:rPr>
          <w:sz w:val="22"/>
          <w:szCs w:val="22"/>
        </w:rPr>
      </w:pPr>
    </w:p>
    <w:p w14:paraId="61199934" w14:textId="77777777" w:rsidR="002E3755" w:rsidRPr="00724772" w:rsidRDefault="002E3755" w:rsidP="002E3755">
      <w:pPr>
        <w:rPr>
          <w:sz w:val="22"/>
          <w:szCs w:val="22"/>
        </w:rPr>
      </w:pPr>
    </w:p>
    <w:p w14:paraId="2E17571A" w14:textId="77777777" w:rsidR="002E3755" w:rsidRPr="00724772" w:rsidRDefault="002E3755" w:rsidP="002E3755">
      <w:pPr>
        <w:rPr>
          <w:sz w:val="22"/>
          <w:szCs w:val="22"/>
        </w:rPr>
      </w:pPr>
    </w:p>
    <w:p w14:paraId="507559E9" w14:textId="77777777" w:rsidR="002E3755" w:rsidRPr="00724772" w:rsidRDefault="002E3755" w:rsidP="002E3755">
      <w:pPr>
        <w:rPr>
          <w:sz w:val="22"/>
          <w:szCs w:val="22"/>
        </w:rPr>
      </w:pPr>
    </w:p>
    <w:p w14:paraId="410714D7" w14:textId="77777777" w:rsidR="002E3755" w:rsidRPr="00724772" w:rsidRDefault="002E3755" w:rsidP="002E3755">
      <w:pPr>
        <w:rPr>
          <w:sz w:val="22"/>
          <w:szCs w:val="22"/>
        </w:rPr>
      </w:pPr>
    </w:p>
    <w:p w14:paraId="47B743BD" w14:textId="77777777" w:rsidR="002E3755" w:rsidRPr="00724772" w:rsidRDefault="002E3755" w:rsidP="002E3755">
      <w:pPr>
        <w:rPr>
          <w:sz w:val="22"/>
          <w:szCs w:val="22"/>
        </w:rPr>
      </w:pPr>
    </w:p>
    <w:p w14:paraId="5CAE7603" w14:textId="77777777" w:rsidR="002E3755" w:rsidRDefault="002E3755" w:rsidP="002E3755">
      <w:pPr>
        <w:rPr>
          <w:sz w:val="22"/>
          <w:szCs w:val="22"/>
        </w:rPr>
      </w:pPr>
    </w:p>
    <w:p w14:paraId="578ED10C" w14:textId="77777777" w:rsidR="00724772" w:rsidRDefault="00724772" w:rsidP="002E3755">
      <w:pPr>
        <w:rPr>
          <w:sz w:val="22"/>
          <w:szCs w:val="22"/>
        </w:rPr>
      </w:pPr>
    </w:p>
    <w:p w14:paraId="3A48FF66" w14:textId="77777777" w:rsidR="00724772" w:rsidRDefault="00724772" w:rsidP="002E3755">
      <w:pPr>
        <w:rPr>
          <w:sz w:val="22"/>
          <w:szCs w:val="22"/>
        </w:rPr>
      </w:pPr>
    </w:p>
    <w:p w14:paraId="08F5A027" w14:textId="77777777" w:rsidR="00724772" w:rsidRDefault="00724772" w:rsidP="002E3755">
      <w:pPr>
        <w:rPr>
          <w:sz w:val="22"/>
          <w:szCs w:val="22"/>
        </w:rPr>
      </w:pPr>
    </w:p>
    <w:p w14:paraId="383A2C97" w14:textId="77777777" w:rsidR="001F4329" w:rsidRDefault="001F4329" w:rsidP="002E3755">
      <w:pPr>
        <w:rPr>
          <w:sz w:val="22"/>
          <w:szCs w:val="22"/>
        </w:rPr>
      </w:pPr>
    </w:p>
    <w:p w14:paraId="28E1CA3B" w14:textId="77777777" w:rsidR="001F4329" w:rsidRPr="00724772" w:rsidRDefault="001F4329" w:rsidP="002E3755">
      <w:pPr>
        <w:rPr>
          <w:sz w:val="22"/>
          <w:szCs w:val="22"/>
        </w:rPr>
      </w:pPr>
    </w:p>
    <w:p w14:paraId="2BF22E74" w14:textId="77777777" w:rsidR="002E3755" w:rsidRPr="00724772" w:rsidRDefault="002E3755" w:rsidP="002E3755">
      <w:pPr>
        <w:rPr>
          <w:sz w:val="22"/>
          <w:szCs w:val="22"/>
        </w:rPr>
      </w:pPr>
    </w:p>
    <w:p w14:paraId="04ECD80F" w14:textId="77777777" w:rsidR="002E3755" w:rsidRPr="00724772" w:rsidRDefault="002E3755" w:rsidP="002E3755">
      <w:pPr>
        <w:pBdr>
          <w:bottom w:val="single" w:sz="4" w:space="1" w:color="000000"/>
        </w:pBdr>
        <w:jc w:val="center"/>
        <w:rPr>
          <w:b/>
          <w:sz w:val="22"/>
          <w:szCs w:val="22"/>
        </w:rPr>
      </w:pPr>
      <w:r w:rsidRPr="00724772">
        <w:rPr>
          <w:b/>
          <w:sz w:val="22"/>
          <w:szCs w:val="22"/>
        </w:rPr>
        <w:lastRenderedPageBreak/>
        <w:t xml:space="preserve">ANEXO IV – MODELO DE PROPOSTA     </w:t>
      </w:r>
    </w:p>
    <w:p w14:paraId="0D29689B" w14:textId="77777777" w:rsidR="002E3755" w:rsidRPr="00724772" w:rsidRDefault="002E3755" w:rsidP="002E3755">
      <w:pPr>
        <w:pBdr>
          <w:top w:val="nil"/>
          <w:left w:val="nil"/>
          <w:bottom w:val="nil"/>
          <w:right w:val="nil"/>
          <w:between w:val="nil"/>
        </w:pBdr>
        <w:rPr>
          <w:sz w:val="22"/>
          <w:szCs w:val="22"/>
        </w:rPr>
      </w:pPr>
    </w:p>
    <w:p w14:paraId="089EBBC8" w14:textId="7874D64C" w:rsidR="002E3755" w:rsidRPr="00724772" w:rsidRDefault="002E3755" w:rsidP="002E3755">
      <w:pPr>
        <w:pBdr>
          <w:top w:val="nil"/>
          <w:left w:val="nil"/>
          <w:bottom w:val="nil"/>
          <w:right w:val="nil"/>
          <w:between w:val="nil"/>
        </w:pBdr>
        <w:rPr>
          <w:b/>
          <w:sz w:val="22"/>
          <w:szCs w:val="22"/>
        </w:rPr>
      </w:pPr>
      <w:r w:rsidRPr="00724772">
        <w:rPr>
          <w:b/>
          <w:sz w:val="22"/>
          <w:szCs w:val="22"/>
        </w:rPr>
        <w:t xml:space="preserve">DISPENSA </w:t>
      </w:r>
      <w:r w:rsidR="00724772" w:rsidRPr="00724772">
        <w:rPr>
          <w:b/>
          <w:sz w:val="22"/>
          <w:szCs w:val="22"/>
        </w:rPr>
        <w:t>ELETRÔNICA Nº</w:t>
      </w:r>
      <w:r w:rsidRPr="00724772">
        <w:rPr>
          <w:b/>
          <w:sz w:val="22"/>
          <w:szCs w:val="22"/>
        </w:rPr>
        <w:t xml:space="preserve"> </w:t>
      </w:r>
      <w:r w:rsidR="00724772" w:rsidRPr="00724772">
        <w:rPr>
          <w:b/>
          <w:sz w:val="22"/>
          <w:szCs w:val="22"/>
        </w:rPr>
        <w:t>1</w:t>
      </w:r>
      <w:r w:rsidR="001F4329">
        <w:rPr>
          <w:b/>
          <w:sz w:val="22"/>
          <w:szCs w:val="22"/>
        </w:rPr>
        <w:t>7</w:t>
      </w:r>
      <w:r w:rsidRPr="00724772">
        <w:rPr>
          <w:b/>
          <w:sz w:val="22"/>
          <w:szCs w:val="22"/>
        </w:rPr>
        <w:t xml:space="preserve">/2025 – PROCESSO </w:t>
      </w:r>
      <w:r w:rsidR="001F4329">
        <w:rPr>
          <w:b/>
          <w:sz w:val="22"/>
          <w:szCs w:val="22"/>
        </w:rPr>
        <w:t xml:space="preserve">SEI Nº </w:t>
      </w:r>
      <w:r w:rsidR="001F4329" w:rsidRPr="001F4329">
        <w:rPr>
          <w:b/>
          <w:sz w:val="22"/>
          <w:szCs w:val="22"/>
        </w:rPr>
        <w:t>3546009.430.00000004/2025-</w:t>
      </w:r>
      <w:r w:rsidR="001F4329">
        <w:rPr>
          <w:b/>
          <w:sz w:val="22"/>
          <w:szCs w:val="22"/>
        </w:rPr>
        <w:t>90</w:t>
      </w:r>
    </w:p>
    <w:p w14:paraId="4C96A758" w14:textId="23E43A13" w:rsidR="002E3755" w:rsidRPr="00724772" w:rsidRDefault="002E3755" w:rsidP="002E3755">
      <w:pPr>
        <w:pBdr>
          <w:top w:val="nil"/>
          <w:left w:val="nil"/>
          <w:bottom w:val="nil"/>
          <w:right w:val="nil"/>
          <w:between w:val="nil"/>
        </w:pBdr>
        <w:rPr>
          <w:b/>
          <w:sz w:val="22"/>
          <w:szCs w:val="22"/>
        </w:rPr>
      </w:pPr>
      <w:r w:rsidRPr="00724772">
        <w:rPr>
          <w:b/>
          <w:sz w:val="22"/>
          <w:szCs w:val="22"/>
        </w:rPr>
        <w:t xml:space="preserve">OBJETO: </w:t>
      </w:r>
      <w:r w:rsidR="001F4329" w:rsidRPr="001F4329">
        <w:rPr>
          <w:b/>
          <w:sz w:val="22"/>
          <w:szCs w:val="22"/>
        </w:rPr>
        <w:t>AQUISIÇÃO DE “CONJUNTO ORGANIZADOR DE FILA COM PEDESTAL E FITA RETRÁTIL”, POR MEIO DE DISPENSA DE LICITAÇÃO NO FORMATO ELETRÔNICO.</w:t>
      </w:r>
    </w:p>
    <w:p w14:paraId="4A9EC3F1" w14:textId="77777777" w:rsidR="002E3755" w:rsidRPr="00724772" w:rsidRDefault="002E3755" w:rsidP="002E3755">
      <w:pPr>
        <w:pBdr>
          <w:top w:val="nil"/>
          <w:left w:val="nil"/>
          <w:bottom w:val="nil"/>
          <w:right w:val="nil"/>
          <w:between w:val="nil"/>
        </w:pBdr>
        <w:rPr>
          <w:b/>
          <w:color w:val="000000"/>
          <w:sz w:val="22"/>
          <w:szCs w:val="22"/>
        </w:rPr>
      </w:pPr>
      <w:r w:rsidRPr="00724772">
        <w:rPr>
          <w:b/>
          <w:color w:val="000000"/>
          <w:sz w:val="22"/>
          <w:szCs w:val="22"/>
        </w:rPr>
        <w:t xml:space="preserve">PRAZO DE ENTREGA: CONFORME TERMO DE REFERÊNCIA. </w:t>
      </w:r>
    </w:p>
    <w:p w14:paraId="47CFE0BF" w14:textId="220357F1" w:rsidR="002E3755" w:rsidRPr="00724772" w:rsidRDefault="002E3755" w:rsidP="002E3755">
      <w:pPr>
        <w:pBdr>
          <w:top w:val="nil"/>
          <w:left w:val="nil"/>
          <w:bottom w:val="nil"/>
          <w:right w:val="nil"/>
          <w:between w:val="nil"/>
        </w:pBdr>
        <w:rPr>
          <w:b/>
          <w:color w:val="4472C4"/>
          <w:sz w:val="22"/>
          <w:szCs w:val="22"/>
        </w:rPr>
      </w:pPr>
      <w:r w:rsidRPr="00724772">
        <w:rPr>
          <w:b/>
          <w:color w:val="000000"/>
          <w:sz w:val="22"/>
          <w:szCs w:val="22"/>
        </w:rPr>
        <w:t>LOCAL DE ENTRE</w:t>
      </w:r>
      <w:r w:rsidRPr="00724772">
        <w:rPr>
          <w:b/>
          <w:sz w:val="22"/>
          <w:szCs w:val="22"/>
        </w:rPr>
        <w:t xml:space="preserve">GA: </w:t>
      </w:r>
      <w:r w:rsidR="00724772" w:rsidRPr="00724772">
        <w:rPr>
          <w:b/>
          <w:sz w:val="22"/>
          <w:szCs w:val="22"/>
        </w:rPr>
        <w:t>CONFORME TERMO DE REFERÊNCIA</w:t>
      </w:r>
    </w:p>
    <w:p w14:paraId="0CEDE452" w14:textId="77777777" w:rsidR="002E3755" w:rsidRPr="00724772" w:rsidRDefault="002E3755" w:rsidP="002E3755">
      <w:pPr>
        <w:pBdr>
          <w:top w:val="nil"/>
          <w:left w:val="nil"/>
          <w:bottom w:val="nil"/>
          <w:right w:val="nil"/>
          <w:between w:val="nil"/>
        </w:pBdr>
        <w:rPr>
          <w:b/>
          <w:color w:val="4472C4"/>
          <w:sz w:val="22"/>
          <w:szCs w:val="22"/>
        </w:rPr>
      </w:pPr>
    </w:p>
    <w:p w14:paraId="1D5CC49B" w14:textId="77777777" w:rsidR="002E3755" w:rsidRPr="00724772" w:rsidRDefault="002E3755" w:rsidP="002E3755">
      <w:pPr>
        <w:pBdr>
          <w:top w:val="nil"/>
          <w:left w:val="nil"/>
          <w:bottom w:val="nil"/>
          <w:right w:val="nil"/>
          <w:between w:val="nil"/>
        </w:pBdr>
        <w:rPr>
          <w:b/>
          <w:color w:val="4472C4"/>
          <w:sz w:val="22"/>
          <w:szCs w:val="22"/>
        </w:rPr>
      </w:pPr>
      <w:r w:rsidRPr="00724772">
        <w:rPr>
          <w:b/>
          <w:color w:val="4472C4"/>
          <w:sz w:val="22"/>
          <w:szCs w:val="22"/>
        </w:rPr>
        <w:t xml:space="preserve">Dados do fornecedor </w:t>
      </w:r>
    </w:p>
    <w:tbl>
      <w:tblPr>
        <w:tblStyle w:val="8"/>
        <w:tblW w:w="89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1418"/>
        <w:gridCol w:w="1843"/>
        <w:gridCol w:w="850"/>
        <w:gridCol w:w="425"/>
        <w:gridCol w:w="1560"/>
      </w:tblGrid>
      <w:tr w:rsidR="002E3755" w:rsidRPr="00724772" w14:paraId="6A257FA9" w14:textId="77777777" w:rsidTr="00DE25FC">
        <w:tc>
          <w:tcPr>
            <w:tcW w:w="2830" w:type="dxa"/>
          </w:tcPr>
          <w:p w14:paraId="0AEF253C"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CNPJ: </w:t>
            </w:r>
          </w:p>
        </w:tc>
        <w:tc>
          <w:tcPr>
            <w:tcW w:w="6096" w:type="dxa"/>
            <w:gridSpan w:val="5"/>
          </w:tcPr>
          <w:p w14:paraId="137427BF"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Nome da empresa: </w:t>
            </w:r>
          </w:p>
        </w:tc>
      </w:tr>
      <w:tr w:rsidR="002E3755" w:rsidRPr="00724772" w14:paraId="1B8BDDC9" w14:textId="77777777" w:rsidTr="00DE25FC">
        <w:tc>
          <w:tcPr>
            <w:tcW w:w="7366" w:type="dxa"/>
            <w:gridSpan w:val="5"/>
          </w:tcPr>
          <w:p w14:paraId="3B9F55DB"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Endereço: </w:t>
            </w:r>
          </w:p>
        </w:tc>
        <w:tc>
          <w:tcPr>
            <w:tcW w:w="1560" w:type="dxa"/>
          </w:tcPr>
          <w:p w14:paraId="6AAD75C4"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Nº </w:t>
            </w:r>
          </w:p>
        </w:tc>
      </w:tr>
      <w:tr w:rsidR="002E3755" w:rsidRPr="00724772" w14:paraId="0982E68A" w14:textId="77777777" w:rsidTr="00DE25FC">
        <w:tc>
          <w:tcPr>
            <w:tcW w:w="6941" w:type="dxa"/>
            <w:gridSpan w:val="4"/>
          </w:tcPr>
          <w:p w14:paraId="5FC82BFA"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Complemento: </w:t>
            </w:r>
          </w:p>
        </w:tc>
        <w:tc>
          <w:tcPr>
            <w:tcW w:w="1985" w:type="dxa"/>
            <w:gridSpan w:val="2"/>
          </w:tcPr>
          <w:p w14:paraId="1D4C0C5C"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CEP: </w:t>
            </w:r>
          </w:p>
        </w:tc>
      </w:tr>
      <w:tr w:rsidR="002E3755" w:rsidRPr="00724772" w14:paraId="25022D13" w14:textId="77777777" w:rsidTr="00DE25FC">
        <w:tc>
          <w:tcPr>
            <w:tcW w:w="6091" w:type="dxa"/>
            <w:gridSpan w:val="3"/>
          </w:tcPr>
          <w:p w14:paraId="7DD2E9B0"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Bairro: </w:t>
            </w:r>
          </w:p>
        </w:tc>
        <w:tc>
          <w:tcPr>
            <w:tcW w:w="2835" w:type="dxa"/>
            <w:gridSpan w:val="3"/>
          </w:tcPr>
          <w:p w14:paraId="1F5BEF90"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Cidade/Estado: </w:t>
            </w:r>
          </w:p>
        </w:tc>
      </w:tr>
      <w:tr w:rsidR="002E3755" w:rsidRPr="00724772" w14:paraId="65600305" w14:textId="77777777" w:rsidTr="00DE25FC">
        <w:tc>
          <w:tcPr>
            <w:tcW w:w="4248" w:type="dxa"/>
            <w:gridSpan w:val="2"/>
          </w:tcPr>
          <w:p w14:paraId="5F87E97F"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Telefone: </w:t>
            </w:r>
          </w:p>
        </w:tc>
        <w:tc>
          <w:tcPr>
            <w:tcW w:w="4678" w:type="dxa"/>
            <w:gridSpan w:val="4"/>
          </w:tcPr>
          <w:p w14:paraId="7C15A4CB"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E-mail:  </w:t>
            </w:r>
          </w:p>
        </w:tc>
      </w:tr>
      <w:tr w:rsidR="002E3755" w:rsidRPr="00724772" w14:paraId="2CBEDF2F" w14:textId="77777777" w:rsidTr="00DE25FC">
        <w:tc>
          <w:tcPr>
            <w:tcW w:w="8926" w:type="dxa"/>
            <w:gridSpan w:val="6"/>
          </w:tcPr>
          <w:p w14:paraId="2F60B9A6"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Banco (nome e nº) / Agência e Conta Corrente: </w:t>
            </w:r>
          </w:p>
        </w:tc>
      </w:tr>
    </w:tbl>
    <w:p w14:paraId="3184EBA9" w14:textId="77777777" w:rsidR="002E3755" w:rsidRPr="00724772" w:rsidRDefault="002E3755" w:rsidP="002E3755">
      <w:pPr>
        <w:rPr>
          <w:color w:val="000000"/>
          <w:sz w:val="22"/>
          <w:szCs w:val="22"/>
        </w:rPr>
      </w:pPr>
    </w:p>
    <w:p w14:paraId="53518736" w14:textId="77777777" w:rsidR="002E3755" w:rsidRPr="00724772" w:rsidRDefault="002E3755" w:rsidP="002E3755">
      <w:pPr>
        <w:jc w:val="both"/>
        <w:rPr>
          <w:sz w:val="22"/>
          <w:szCs w:val="22"/>
        </w:rPr>
      </w:pPr>
      <w:r w:rsidRPr="00724772">
        <w:rPr>
          <w:sz w:val="22"/>
          <w:szCs w:val="22"/>
        </w:rPr>
        <w:t>A empresa supracitada propõe fornecer à Prefeitura Municipal de Santa Branca, em estrito cumprimento ao previsto no aviso da dispensa em epígrafe</w:t>
      </w:r>
      <w:r w:rsidRPr="00724772">
        <w:rPr>
          <w:b/>
          <w:sz w:val="22"/>
          <w:szCs w:val="22"/>
        </w:rPr>
        <w:t xml:space="preserve">, </w:t>
      </w:r>
      <w:r w:rsidRPr="00724772">
        <w:rPr>
          <w:sz w:val="22"/>
          <w:szCs w:val="22"/>
        </w:rPr>
        <w:t>especialmente no que tange às Especificações do Objeto (</w:t>
      </w:r>
      <w:r w:rsidRPr="00724772">
        <w:rPr>
          <w:b/>
          <w:sz w:val="22"/>
          <w:szCs w:val="22"/>
        </w:rPr>
        <w:t xml:space="preserve">Anexo II </w:t>
      </w:r>
      <w:r w:rsidRPr="00724772">
        <w:rPr>
          <w:sz w:val="22"/>
          <w:szCs w:val="22"/>
        </w:rPr>
        <w:t xml:space="preserve">do aviso): </w:t>
      </w:r>
    </w:p>
    <w:p w14:paraId="79BD1421" w14:textId="77777777" w:rsidR="002E3755" w:rsidRPr="00724772" w:rsidRDefault="002E3755" w:rsidP="002E3755">
      <w:pPr>
        <w:pBdr>
          <w:top w:val="nil"/>
          <w:left w:val="nil"/>
          <w:bottom w:val="nil"/>
          <w:right w:val="nil"/>
          <w:between w:val="nil"/>
        </w:pBdr>
        <w:rPr>
          <w:b/>
          <w:color w:val="4472C4"/>
          <w:sz w:val="22"/>
          <w:szCs w:val="22"/>
        </w:rPr>
      </w:pPr>
      <w:r w:rsidRPr="00724772">
        <w:rPr>
          <w:color w:val="000000"/>
          <w:sz w:val="22"/>
          <w:szCs w:val="22"/>
        </w:rPr>
        <w:t>Nos moldes do Anexo II.</w:t>
      </w:r>
    </w:p>
    <w:tbl>
      <w:tblPr>
        <w:tblStyle w:val="7"/>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03"/>
        <w:gridCol w:w="3092"/>
        <w:gridCol w:w="958"/>
        <w:gridCol w:w="918"/>
        <w:gridCol w:w="984"/>
        <w:gridCol w:w="1395"/>
        <w:gridCol w:w="1117"/>
      </w:tblGrid>
      <w:tr w:rsidR="002E3755" w:rsidRPr="00724772" w14:paraId="6EB6BAB4" w14:textId="77777777" w:rsidTr="00DE25FC">
        <w:tc>
          <w:tcPr>
            <w:tcW w:w="603" w:type="dxa"/>
            <w:shd w:val="clear" w:color="auto" w:fill="BFBFBF"/>
          </w:tcPr>
          <w:p w14:paraId="65BA3D4F"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Item </w:t>
            </w:r>
          </w:p>
        </w:tc>
        <w:tc>
          <w:tcPr>
            <w:tcW w:w="3092" w:type="dxa"/>
            <w:shd w:val="clear" w:color="auto" w:fill="BFBFBF"/>
          </w:tcPr>
          <w:p w14:paraId="34CEDB56"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Descrição e especificação do produto  </w:t>
            </w:r>
          </w:p>
        </w:tc>
        <w:tc>
          <w:tcPr>
            <w:tcW w:w="958" w:type="dxa"/>
            <w:shd w:val="clear" w:color="auto" w:fill="BFBFBF"/>
          </w:tcPr>
          <w:p w14:paraId="7EC151B3"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Marca /Modelo </w:t>
            </w:r>
          </w:p>
        </w:tc>
        <w:tc>
          <w:tcPr>
            <w:tcW w:w="918" w:type="dxa"/>
            <w:shd w:val="clear" w:color="auto" w:fill="BFBFBF"/>
          </w:tcPr>
          <w:p w14:paraId="5968299A"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Unidade </w:t>
            </w:r>
          </w:p>
        </w:tc>
        <w:tc>
          <w:tcPr>
            <w:tcW w:w="984" w:type="dxa"/>
            <w:shd w:val="clear" w:color="auto" w:fill="BFBFBF"/>
          </w:tcPr>
          <w:p w14:paraId="0C10D03E"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Quant.  </w:t>
            </w:r>
          </w:p>
        </w:tc>
        <w:tc>
          <w:tcPr>
            <w:tcW w:w="1395" w:type="dxa"/>
            <w:shd w:val="clear" w:color="auto" w:fill="BFBFBF"/>
          </w:tcPr>
          <w:p w14:paraId="7C117F16"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Preço unitário </w:t>
            </w:r>
          </w:p>
        </w:tc>
        <w:tc>
          <w:tcPr>
            <w:tcW w:w="1117" w:type="dxa"/>
            <w:shd w:val="clear" w:color="auto" w:fill="BFBFBF"/>
          </w:tcPr>
          <w:p w14:paraId="46456168" w14:textId="77777777" w:rsidR="002E3755" w:rsidRPr="00724772" w:rsidRDefault="002E3755" w:rsidP="00DE25FC">
            <w:pPr>
              <w:pBdr>
                <w:top w:val="nil"/>
                <w:left w:val="nil"/>
                <w:bottom w:val="nil"/>
                <w:right w:val="nil"/>
                <w:between w:val="nil"/>
              </w:pBdr>
              <w:rPr>
                <w:rFonts w:ascii="Times New Roman" w:hAnsi="Times New Roman" w:cs="Times New Roman"/>
                <w:b/>
                <w:color w:val="000000"/>
                <w:sz w:val="22"/>
                <w:szCs w:val="22"/>
              </w:rPr>
            </w:pPr>
            <w:r w:rsidRPr="00724772">
              <w:rPr>
                <w:rFonts w:ascii="Times New Roman" w:hAnsi="Times New Roman" w:cs="Times New Roman"/>
                <w:b/>
                <w:color w:val="000000"/>
                <w:sz w:val="22"/>
                <w:szCs w:val="22"/>
              </w:rPr>
              <w:t xml:space="preserve">Preço total </w:t>
            </w:r>
          </w:p>
        </w:tc>
      </w:tr>
      <w:tr w:rsidR="002E3755" w:rsidRPr="00724772" w14:paraId="0C272FE1" w14:textId="77777777" w:rsidTr="00DE25FC">
        <w:tc>
          <w:tcPr>
            <w:tcW w:w="603" w:type="dxa"/>
          </w:tcPr>
          <w:p w14:paraId="7325891E"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01</w:t>
            </w:r>
          </w:p>
        </w:tc>
        <w:tc>
          <w:tcPr>
            <w:tcW w:w="3092" w:type="dxa"/>
          </w:tcPr>
          <w:p w14:paraId="020A3C50"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58" w:type="dxa"/>
          </w:tcPr>
          <w:p w14:paraId="5DB878A4"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18" w:type="dxa"/>
          </w:tcPr>
          <w:p w14:paraId="08F91289"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84" w:type="dxa"/>
          </w:tcPr>
          <w:p w14:paraId="5648CBEA"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395" w:type="dxa"/>
          </w:tcPr>
          <w:p w14:paraId="41C3A80C"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117" w:type="dxa"/>
          </w:tcPr>
          <w:p w14:paraId="0A12BE9C"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r>
      <w:tr w:rsidR="002E3755" w:rsidRPr="00724772" w14:paraId="6866466E" w14:textId="77777777" w:rsidTr="00DE25FC">
        <w:tc>
          <w:tcPr>
            <w:tcW w:w="603" w:type="dxa"/>
          </w:tcPr>
          <w:p w14:paraId="56648FF9"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02</w:t>
            </w:r>
          </w:p>
        </w:tc>
        <w:tc>
          <w:tcPr>
            <w:tcW w:w="3092" w:type="dxa"/>
          </w:tcPr>
          <w:p w14:paraId="6AF41700"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58" w:type="dxa"/>
          </w:tcPr>
          <w:p w14:paraId="31234925"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18" w:type="dxa"/>
          </w:tcPr>
          <w:p w14:paraId="31B9EAE2"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84" w:type="dxa"/>
          </w:tcPr>
          <w:p w14:paraId="44749CCB"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395" w:type="dxa"/>
          </w:tcPr>
          <w:p w14:paraId="48AFF688"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117" w:type="dxa"/>
          </w:tcPr>
          <w:p w14:paraId="219190A1"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r>
      <w:tr w:rsidR="002E3755" w:rsidRPr="00724772" w14:paraId="51F8898C" w14:textId="77777777" w:rsidTr="00DE25FC">
        <w:tc>
          <w:tcPr>
            <w:tcW w:w="603" w:type="dxa"/>
          </w:tcPr>
          <w:p w14:paraId="36A8D0EA"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03</w:t>
            </w:r>
          </w:p>
        </w:tc>
        <w:tc>
          <w:tcPr>
            <w:tcW w:w="3092" w:type="dxa"/>
          </w:tcPr>
          <w:p w14:paraId="05636A84"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58" w:type="dxa"/>
          </w:tcPr>
          <w:p w14:paraId="51FA04B2"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18" w:type="dxa"/>
          </w:tcPr>
          <w:p w14:paraId="7F930A16"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984" w:type="dxa"/>
          </w:tcPr>
          <w:p w14:paraId="46F6DDA3"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395" w:type="dxa"/>
          </w:tcPr>
          <w:p w14:paraId="07A18292"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c>
          <w:tcPr>
            <w:tcW w:w="1117" w:type="dxa"/>
          </w:tcPr>
          <w:p w14:paraId="5A1AD209" w14:textId="77777777" w:rsidR="002E3755" w:rsidRPr="00724772" w:rsidRDefault="002E3755" w:rsidP="00DE25FC">
            <w:pPr>
              <w:pBdr>
                <w:top w:val="nil"/>
                <w:left w:val="nil"/>
                <w:bottom w:val="nil"/>
                <w:right w:val="nil"/>
                <w:between w:val="nil"/>
              </w:pBdr>
              <w:rPr>
                <w:rFonts w:ascii="Times New Roman" w:hAnsi="Times New Roman" w:cs="Times New Roman"/>
                <w:color w:val="000000"/>
                <w:sz w:val="22"/>
                <w:szCs w:val="22"/>
              </w:rPr>
            </w:pPr>
            <w:r w:rsidRPr="00724772">
              <w:rPr>
                <w:rFonts w:ascii="Times New Roman" w:hAnsi="Times New Roman" w:cs="Times New Roman"/>
                <w:color w:val="000000"/>
                <w:sz w:val="22"/>
                <w:szCs w:val="22"/>
              </w:rPr>
              <w:t>*****</w:t>
            </w:r>
          </w:p>
        </w:tc>
      </w:tr>
    </w:tbl>
    <w:p w14:paraId="46C19760" w14:textId="77777777" w:rsidR="002E3755" w:rsidRPr="00724772" w:rsidRDefault="002E3755" w:rsidP="002E3755">
      <w:pPr>
        <w:pBdr>
          <w:top w:val="nil"/>
          <w:left w:val="nil"/>
          <w:bottom w:val="nil"/>
          <w:right w:val="nil"/>
          <w:between w:val="nil"/>
        </w:pBdr>
        <w:rPr>
          <w:b/>
          <w:color w:val="000000"/>
          <w:sz w:val="22"/>
          <w:szCs w:val="22"/>
        </w:rPr>
      </w:pPr>
      <w:r w:rsidRPr="00724772">
        <w:rPr>
          <w:b/>
          <w:color w:val="000000"/>
          <w:sz w:val="22"/>
          <w:szCs w:val="22"/>
        </w:rPr>
        <w:t>Total geral: R$ ***************</w:t>
      </w:r>
    </w:p>
    <w:p w14:paraId="0BD91DB6" w14:textId="77777777" w:rsidR="002E3755" w:rsidRPr="00724772" w:rsidRDefault="002E3755" w:rsidP="002E3755">
      <w:pPr>
        <w:pBdr>
          <w:top w:val="nil"/>
          <w:left w:val="nil"/>
          <w:bottom w:val="nil"/>
          <w:right w:val="nil"/>
          <w:between w:val="nil"/>
        </w:pBdr>
        <w:rPr>
          <w:b/>
          <w:color w:val="000000"/>
          <w:sz w:val="22"/>
          <w:szCs w:val="22"/>
        </w:rPr>
      </w:pPr>
    </w:p>
    <w:p w14:paraId="23558ECF" w14:textId="77777777" w:rsidR="002E3755" w:rsidRPr="00724772" w:rsidRDefault="002E3755" w:rsidP="002E3755">
      <w:pPr>
        <w:widowControl w:val="0"/>
        <w:numPr>
          <w:ilvl w:val="0"/>
          <w:numId w:val="11"/>
        </w:numPr>
        <w:pBdr>
          <w:top w:val="nil"/>
          <w:left w:val="nil"/>
          <w:bottom w:val="nil"/>
          <w:right w:val="nil"/>
          <w:between w:val="nil"/>
        </w:pBdr>
        <w:suppressAutoHyphens w:val="0"/>
        <w:ind w:left="0" w:right="223" w:firstLine="0"/>
        <w:jc w:val="both"/>
        <w:rPr>
          <w:color w:val="000000"/>
          <w:sz w:val="22"/>
          <w:szCs w:val="22"/>
        </w:rPr>
      </w:pPr>
      <w:r w:rsidRPr="00724772">
        <w:rPr>
          <w:color w:val="000000"/>
          <w:sz w:val="22"/>
          <w:szCs w:val="22"/>
        </w:rPr>
        <w:t>A proponente obriga-se a cumprir o prazo de entrega previsto no aviso.</w:t>
      </w:r>
    </w:p>
    <w:p w14:paraId="24545DD0" w14:textId="77777777" w:rsidR="002E3755" w:rsidRPr="00724772" w:rsidRDefault="002E3755" w:rsidP="002E3755">
      <w:pPr>
        <w:widowControl w:val="0"/>
        <w:numPr>
          <w:ilvl w:val="0"/>
          <w:numId w:val="11"/>
        </w:numPr>
        <w:pBdr>
          <w:top w:val="nil"/>
          <w:left w:val="nil"/>
          <w:bottom w:val="nil"/>
          <w:right w:val="nil"/>
          <w:between w:val="nil"/>
        </w:pBdr>
        <w:suppressAutoHyphens w:val="0"/>
        <w:ind w:left="0" w:right="223" w:firstLine="0"/>
        <w:jc w:val="both"/>
        <w:rPr>
          <w:color w:val="000000"/>
          <w:sz w:val="22"/>
          <w:szCs w:val="22"/>
        </w:rPr>
      </w:pPr>
      <w:r w:rsidRPr="00724772">
        <w:rPr>
          <w:color w:val="000000"/>
          <w:sz w:val="22"/>
          <w:szCs w:val="22"/>
        </w:rPr>
        <w:t>A validade desta proposta é de 60 (sessenta) dias corridos, contados da data da abertura da sessão pública de dispensa de licitação.</w:t>
      </w:r>
    </w:p>
    <w:p w14:paraId="539FBA65" w14:textId="77777777" w:rsidR="002E3755" w:rsidRPr="00724772" w:rsidRDefault="002E3755" w:rsidP="002E3755">
      <w:pPr>
        <w:numPr>
          <w:ilvl w:val="0"/>
          <w:numId w:val="11"/>
        </w:numPr>
        <w:pBdr>
          <w:top w:val="nil"/>
          <w:left w:val="nil"/>
          <w:bottom w:val="nil"/>
          <w:right w:val="nil"/>
          <w:between w:val="nil"/>
        </w:pBdr>
        <w:suppressAutoHyphens w:val="0"/>
        <w:ind w:left="0" w:firstLine="0"/>
        <w:jc w:val="both"/>
        <w:rPr>
          <w:color w:val="000000"/>
          <w:sz w:val="22"/>
          <w:szCs w:val="22"/>
        </w:rPr>
      </w:pPr>
      <w:r w:rsidRPr="00724772">
        <w:rPr>
          <w:color w:val="000000"/>
          <w:sz w:val="22"/>
          <w:szCs w:val="22"/>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31BE999F" w14:textId="77777777" w:rsidR="002E3755" w:rsidRPr="00724772" w:rsidRDefault="002E3755" w:rsidP="002E3755">
      <w:pPr>
        <w:numPr>
          <w:ilvl w:val="0"/>
          <w:numId w:val="11"/>
        </w:numPr>
        <w:pBdr>
          <w:top w:val="nil"/>
          <w:left w:val="nil"/>
          <w:bottom w:val="nil"/>
          <w:right w:val="nil"/>
          <w:between w:val="nil"/>
        </w:pBdr>
        <w:suppressAutoHyphens w:val="0"/>
        <w:ind w:left="0" w:firstLine="0"/>
        <w:jc w:val="both"/>
        <w:rPr>
          <w:color w:val="000000"/>
          <w:sz w:val="22"/>
          <w:szCs w:val="22"/>
        </w:rPr>
      </w:pPr>
      <w:r w:rsidRPr="00724772">
        <w:rPr>
          <w:color w:val="000000"/>
          <w:sz w:val="22"/>
          <w:szCs w:val="22"/>
        </w:rPr>
        <w:t xml:space="preserve">Declaro, que a empresa está enquadrada como ME, EPP, MEI? </w:t>
      </w:r>
      <w:proofErr w:type="gramStart"/>
      <w:r w:rsidRPr="00724772">
        <w:rPr>
          <w:color w:val="000000"/>
          <w:sz w:val="22"/>
          <w:szCs w:val="22"/>
        </w:rPr>
        <w:t>(  )</w:t>
      </w:r>
      <w:proofErr w:type="gramEnd"/>
      <w:r w:rsidRPr="00724772">
        <w:rPr>
          <w:color w:val="000000"/>
          <w:sz w:val="22"/>
          <w:szCs w:val="22"/>
        </w:rPr>
        <w:t xml:space="preserve"> SIM (  ) NÃO</w:t>
      </w:r>
    </w:p>
    <w:p w14:paraId="781835EF" w14:textId="77777777" w:rsidR="002E3755" w:rsidRPr="00724772" w:rsidRDefault="002E3755" w:rsidP="002E3755">
      <w:pPr>
        <w:pBdr>
          <w:top w:val="nil"/>
          <w:left w:val="nil"/>
          <w:bottom w:val="nil"/>
          <w:right w:val="nil"/>
          <w:between w:val="nil"/>
        </w:pBdr>
        <w:rPr>
          <w:color w:val="000000"/>
          <w:sz w:val="22"/>
          <w:szCs w:val="22"/>
        </w:rPr>
      </w:pPr>
    </w:p>
    <w:tbl>
      <w:tblPr>
        <w:tblStyle w:val="6"/>
        <w:tblW w:w="892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1"/>
      </w:tblGrid>
      <w:tr w:rsidR="002E3755" w:rsidRPr="00724772" w14:paraId="7076A257" w14:textId="77777777" w:rsidTr="00DE25FC">
        <w:tc>
          <w:tcPr>
            <w:tcW w:w="8921" w:type="dxa"/>
          </w:tcPr>
          <w:p w14:paraId="53DA1579" w14:textId="77777777" w:rsidR="002E3755" w:rsidRPr="00724772" w:rsidRDefault="002E3755" w:rsidP="00DE25FC">
            <w:pPr>
              <w:pBdr>
                <w:top w:val="nil"/>
                <w:left w:val="nil"/>
                <w:bottom w:val="nil"/>
                <w:right w:val="nil"/>
                <w:between w:val="nil"/>
              </w:pBdr>
              <w:spacing w:line="276" w:lineRule="auto"/>
              <w:rPr>
                <w:rFonts w:ascii="Times New Roman" w:hAnsi="Times New Roman" w:cs="Times New Roman"/>
                <w:color w:val="000000"/>
                <w:sz w:val="22"/>
                <w:szCs w:val="22"/>
              </w:rPr>
            </w:pPr>
            <w:r w:rsidRPr="00724772">
              <w:rPr>
                <w:rFonts w:ascii="Times New Roman" w:hAnsi="Times New Roman" w:cs="Times New Roman"/>
                <w:color w:val="000000"/>
                <w:sz w:val="22"/>
                <w:szCs w:val="22"/>
              </w:rPr>
              <w:t xml:space="preserve">Nome do Administrador: </w:t>
            </w:r>
          </w:p>
        </w:tc>
      </w:tr>
      <w:tr w:rsidR="002E3755" w:rsidRPr="00724772" w14:paraId="0D46E0F5" w14:textId="77777777" w:rsidTr="00DE25FC">
        <w:tc>
          <w:tcPr>
            <w:tcW w:w="8921" w:type="dxa"/>
          </w:tcPr>
          <w:p w14:paraId="123EC637" w14:textId="77777777" w:rsidR="002E3755" w:rsidRPr="00724772" w:rsidRDefault="002E3755" w:rsidP="00DE25FC">
            <w:pPr>
              <w:pBdr>
                <w:top w:val="nil"/>
                <w:left w:val="nil"/>
                <w:bottom w:val="nil"/>
                <w:right w:val="nil"/>
                <w:between w:val="nil"/>
              </w:pBdr>
              <w:spacing w:line="276" w:lineRule="auto"/>
              <w:rPr>
                <w:rFonts w:ascii="Times New Roman" w:hAnsi="Times New Roman" w:cs="Times New Roman"/>
                <w:color w:val="000000"/>
                <w:sz w:val="22"/>
                <w:szCs w:val="22"/>
              </w:rPr>
            </w:pPr>
            <w:r w:rsidRPr="00724772">
              <w:rPr>
                <w:rFonts w:ascii="Times New Roman" w:hAnsi="Times New Roman" w:cs="Times New Roman"/>
                <w:color w:val="000000"/>
                <w:sz w:val="22"/>
                <w:szCs w:val="22"/>
              </w:rPr>
              <w:t xml:space="preserve">CPF: </w:t>
            </w:r>
          </w:p>
        </w:tc>
      </w:tr>
      <w:tr w:rsidR="002E3755" w:rsidRPr="00724772" w14:paraId="343EA68D" w14:textId="77777777" w:rsidTr="00DE25FC">
        <w:tc>
          <w:tcPr>
            <w:tcW w:w="8921" w:type="dxa"/>
          </w:tcPr>
          <w:p w14:paraId="7330DA96" w14:textId="77777777" w:rsidR="002E3755" w:rsidRPr="00724772" w:rsidRDefault="002E3755" w:rsidP="00DE25FC">
            <w:pPr>
              <w:pBdr>
                <w:top w:val="nil"/>
                <w:left w:val="nil"/>
                <w:bottom w:val="nil"/>
                <w:right w:val="nil"/>
                <w:between w:val="nil"/>
              </w:pBdr>
              <w:spacing w:line="276" w:lineRule="auto"/>
              <w:rPr>
                <w:rFonts w:ascii="Times New Roman" w:hAnsi="Times New Roman" w:cs="Times New Roman"/>
                <w:color w:val="000000"/>
                <w:sz w:val="22"/>
                <w:szCs w:val="22"/>
              </w:rPr>
            </w:pPr>
            <w:r w:rsidRPr="00724772">
              <w:rPr>
                <w:rFonts w:ascii="Times New Roman" w:hAnsi="Times New Roman" w:cs="Times New Roman"/>
                <w:color w:val="000000"/>
                <w:sz w:val="22"/>
                <w:szCs w:val="22"/>
              </w:rPr>
              <w:t xml:space="preserve">E-mail institucional: </w:t>
            </w:r>
          </w:p>
        </w:tc>
      </w:tr>
      <w:tr w:rsidR="002E3755" w:rsidRPr="00724772" w14:paraId="20CC8378" w14:textId="77777777" w:rsidTr="00DE25FC">
        <w:tc>
          <w:tcPr>
            <w:tcW w:w="8921" w:type="dxa"/>
          </w:tcPr>
          <w:p w14:paraId="62884504" w14:textId="77777777" w:rsidR="002E3755" w:rsidRPr="00724772" w:rsidRDefault="002E3755" w:rsidP="00DE25FC">
            <w:pPr>
              <w:pBdr>
                <w:top w:val="nil"/>
                <w:left w:val="nil"/>
                <w:bottom w:val="nil"/>
                <w:right w:val="nil"/>
                <w:between w:val="nil"/>
              </w:pBdr>
              <w:spacing w:line="276" w:lineRule="auto"/>
              <w:rPr>
                <w:rFonts w:ascii="Times New Roman" w:hAnsi="Times New Roman" w:cs="Times New Roman"/>
                <w:color w:val="000000"/>
                <w:sz w:val="22"/>
                <w:szCs w:val="22"/>
              </w:rPr>
            </w:pPr>
            <w:r w:rsidRPr="00724772">
              <w:rPr>
                <w:rFonts w:ascii="Times New Roman" w:hAnsi="Times New Roman" w:cs="Times New Roman"/>
                <w:color w:val="000000"/>
                <w:sz w:val="22"/>
                <w:szCs w:val="22"/>
              </w:rPr>
              <w:t>E-mail pessoal:</w:t>
            </w:r>
          </w:p>
        </w:tc>
      </w:tr>
    </w:tbl>
    <w:p w14:paraId="60DC6457" w14:textId="77777777" w:rsidR="002E3755" w:rsidRPr="00724772" w:rsidRDefault="002E3755" w:rsidP="002E3755">
      <w:pPr>
        <w:pBdr>
          <w:top w:val="nil"/>
          <w:left w:val="nil"/>
          <w:bottom w:val="nil"/>
          <w:right w:val="nil"/>
          <w:between w:val="nil"/>
        </w:pBdr>
        <w:rPr>
          <w:color w:val="000000"/>
          <w:sz w:val="22"/>
          <w:szCs w:val="22"/>
        </w:rPr>
      </w:pPr>
    </w:p>
    <w:p w14:paraId="02023DF8" w14:textId="77777777" w:rsidR="002E3755" w:rsidRPr="00724772" w:rsidRDefault="002E3755" w:rsidP="002E3755">
      <w:pPr>
        <w:pBdr>
          <w:top w:val="nil"/>
          <w:left w:val="nil"/>
          <w:bottom w:val="nil"/>
          <w:right w:val="nil"/>
          <w:between w:val="nil"/>
        </w:pBdr>
        <w:rPr>
          <w:color w:val="000000"/>
          <w:sz w:val="22"/>
          <w:szCs w:val="22"/>
        </w:rPr>
      </w:pPr>
    </w:p>
    <w:p w14:paraId="2B0FF6D6" w14:textId="77777777" w:rsidR="002E3755" w:rsidRPr="00724772" w:rsidRDefault="002E3755" w:rsidP="002E3755">
      <w:pPr>
        <w:pBdr>
          <w:top w:val="nil"/>
          <w:left w:val="nil"/>
          <w:bottom w:val="nil"/>
          <w:right w:val="nil"/>
          <w:between w:val="nil"/>
        </w:pBdr>
        <w:rPr>
          <w:color w:val="000000"/>
          <w:sz w:val="22"/>
          <w:szCs w:val="22"/>
        </w:rPr>
      </w:pPr>
      <w:r w:rsidRPr="00724772">
        <w:rPr>
          <w:color w:val="000000"/>
          <w:sz w:val="22"/>
          <w:szCs w:val="22"/>
        </w:rPr>
        <w:t xml:space="preserve">Local e data: </w:t>
      </w:r>
    </w:p>
    <w:tbl>
      <w:tblPr>
        <w:tblStyle w:val="5"/>
        <w:tblW w:w="8921"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921"/>
      </w:tblGrid>
      <w:tr w:rsidR="002E3755" w:rsidRPr="00724772" w14:paraId="456EB978" w14:textId="77777777" w:rsidTr="00DE25FC">
        <w:tc>
          <w:tcPr>
            <w:tcW w:w="8921" w:type="dxa"/>
          </w:tcPr>
          <w:p w14:paraId="1E7D3BE0" w14:textId="77777777" w:rsidR="002E3755" w:rsidRPr="00724772" w:rsidRDefault="002E3755" w:rsidP="00DE25FC">
            <w:pPr>
              <w:pBdr>
                <w:top w:val="nil"/>
                <w:left w:val="nil"/>
                <w:bottom w:val="nil"/>
                <w:right w:val="nil"/>
                <w:between w:val="nil"/>
              </w:pBdr>
              <w:jc w:val="center"/>
              <w:rPr>
                <w:rFonts w:ascii="Times New Roman" w:hAnsi="Times New Roman" w:cs="Times New Roman"/>
                <w:color w:val="000000"/>
                <w:sz w:val="22"/>
                <w:szCs w:val="22"/>
              </w:rPr>
            </w:pPr>
            <w:r w:rsidRPr="00724772">
              <w:rPr>
                <w:rFonts w:ascii="Times New Roman" w:hAnsi="Times New Roman" w:cs="Times New Roman"/>
                <w:color w:val="000000"/>
                <w:sz w:val="22"/>
                <w:szCs w:val="22"/>
              </w:rPr>
              <w:t>____________________________________</w:t>
            </w:r>
          </w:p>
        </w:tc>
      </w:tr>
      <w:tr w:rsidR="002E3755" w:rsidRPr="00724772" w14:paraId="54CEBAD6" w14:textId="77777777" w:rsidTr="00DE25FC">
        <w:tc>
          <w:tcPr>
            <w:tcW w:w="8921" w:type="dxa"/>
          </w:tcPr>
          <w:p w14:paraId="43CE1A2B" w14:textId="77777777" w:rsidR="002E3755" w:rsidRPr="00724772" w:rsidRDefault="002E3755" w:rsidP="00DE25FC">
            <w:pPr>
              <w:pBdr>
                <w:top w:val="nil"/>
                <w:left w:val="nil"/>
                <w:bottom w:val="nil"/>
                <w:right w:val="nil"/>
                <w:between w:val="nil"/>
              </w:pBdr>
              <w:jc w:val="center"/>
              <w:rPr>
                <w:rFonts w:ascii="Times New Roman" w:hAnsi="Times New Roman" w:cs="Times New Roman"/>
                <w:color w:val="000000"/>
                <w:sz w:val="22"/>
                <w:szCs w:val="22"/>
              </w:rPr>
            </w:pPr>
            <w:r w:rsidRPr="00724772">
              <w:rPr>
                <w:rFonts w:ascii="Times New Roman" w:hAnsi="Times New Roman" w:cs="Times New Roman"/>
                <w:color w:val="000000"/>
                <w:sz w:val="22"/>
                <w:szCs w:val="22"/>
              </w:rPr>
              <w:t>(Nome e assinatura do representante legal da licitante)</w:t>
            </w:r>
          </w:p>
        </w:tc>
      </w:tr>
      <w:tr w:rsidR="002E3755" w:rsidRPr="00724772" w14:paraId="2370F25A" w14:textId="77777777" w:rsidTr="00DE25FC">
        <w:tc>
          <w:tcPr>
            <w:tcW w:w="8921" w:type="dxa"/>
          </w:tcPr>
          <w:p w14:paraId="19E28E11" w14:textId="77777777" w:rsidR="002E3755" w:rsidRPr="00724772" w:rsidRDefault="002E3755" w:rsidP="00DE25FC">
            <w:pPr>
              <w:pBdr>
                <w:top w:val="nil"/>
                <w:left w:val="nil"/>
                <w:bottom w:val="nil"/>
                <w:right w:val="nil"/>
                <w:between w:val="nil"/>
              </w:pBdr>
              <w:jc w:val="center"/>
              <w:rPr>
                <w:rFonts w:ascii="Times New Roman" w:hAnsi="Times New Roman" w:cs="Times New Roman"/>
                <w:color w:val="000000"/>
                <w:sz w:val="22"/>
                <w:szCs w:val="22"/>
              </w:rPr>
            </w:pPr>
            <w:r w:rsidRPr="00724772">
              <w:rPr>
                <w:rFonts w:ascii="Times New Roman" w:hAnsi="Times New Roman" w:cs="Times New Roman"/>
                <w:color w:val="000000"/>
                <w:sz w:val="22"/>
                <w:szCs w:val="22"/>
              </w:rPr>
              <w:t>C.P.F.: / Cargo</w:t>
            </w:r>
          </w:p>
        </w:tc>
      </w:tr>
    </w:tbl>
    <w:p w14:paraId="3F0E27CF" w14:textId="77777777" w:rsidR="002E3755" w:rsidRPr="00724772" w:rsidRDefault="002E3755" w:rsidP="002E3755">
      <w:pPr>
        <w:pStyle w:val="Ttulo1"/>
        <w:rPr>
          <w:sz w:val="22"/>
          <w:szCs w:val="22"/>
        </w:rPr>
      </w:pPr>
    </w:p>
    <w:p w14:paraId="1D1A041F" w14:textId="77777777" w:rsidR="002E3755" w:rsidRPr="00724772" w:rsidRDefault="002E3755" w:rsidP="002E3755">
      <w:pPr>
        <w:pStyle w:val="Ttulo1"/>
        <w:rPr>
          <w:sz w:val="22"/>
          <w:szCs w:val="22"/>
        </w:rPr>
      </w:pPr>
    </w:p>
    <w:p w14:paraId="0A1CDD86" w14:textId="77777777" w:rsidR="002E3755" w:rsidRPr="00724772" w:rsidRDefault="002E3755" w:rsidP="002E3755">
      <w:pPr>
        <w:pStyle w:val="Ttulo1"/>
        <w:jc w:val="left"/>
        <w:rPr>
          <w:sz w:val="22"/>
          <w:szCs w:val="22"/>
        </w:rPr>
      </w:pPr>
      <w:r w:rsidRPr="00724772">
        <w:rPr>
          <w:sz w:val="22"/>
          <w:szCs w:val="22"/>
        </w:rPr>
        <w:t>OBSERVAÇÕES:</w:t>
      </w:r>
    </w:p>
    <w:p w14:paraId="106B235E" w14:textId="77777777" w:rsidR="002E3755" w:rsidRPr="00724772" w:rsidRDefault="002E3755" w:rsidP="002E3755">
      <w:pPr>
        <w:widowControl w:val="0"/>
        <w:numPr>
          <w:ilvl w:val="0"/>
          <w:numId w:val="9"/>
        </w:numPr>
        <w:pBdr>
          <w:top w:val="nil"/>
          <w:left w:val="nil"/>
          <w:bottom w:val="nil"/>
          <w:right w:val="nil"/>
          <w:between w:val="nil"/>
        </w:pBdr>
        <w:tabs>
          <w:tab w:val="left" w:pos="1801"/>
        </w:tabs>
        <w:suppressAutoHyphens w:val="0"/>
        <w:ind w:left="1801" w:hanging="420"/>
        <w:rPr>
          <w:color w:val="000000"/>
          <w:sz w:val="22"/>
          <w:szCs w:val="22"/>
        </w:rPr>
      </w:pPr>
      <w:r w:rsidRPr="00724772">
        <w:rPr>
          <w:color w:val="000000"/>
          <w:sz w:val="22"/>
          <w:szCs w:val="22"/>
        </w:rPr>
        <w:t>Emitir em papel que identifique o licitante.</w:t>
      </w:r>
    </w:p>
    <w:p w14:paraId="79387DC6" w14:textId="77777777" w:rsidR="002E3755" w:rsidRPr="00724772" w:rsidRDefault="002E3755" w:rsidP="002E3755">
      <w:pPr>
        <w:widowControl w:val="0"/>
        <w:numPr>
          <w:ilvl w:val="0"/>
          <w:numId w:val="9"/>
        </w:numPr>
        <w:pBdr>
          <w:top w:val="nil"/>
          <w:left w:val="nil"/>
          <w:bottom w:val="nil"/>
          <w:right w:val="nil"/>
          <w:between w:val="nil"/>
        </w:pBdr>
        <w:tabs>
          <w:tab w:val="left" w:pos="2552"/>
        </w:tabs>
        <w:suppressAutoHyphens w:val="0"/>
        <w:spacing w:before="1" w:line="278" w:lineRule="auto"/>
        <w:ind w:left="1740" w:right="956" w:hanging="360"/>
        <w:rPr>
          <w:i/>
          <w:color w:val="000000"/>
          <w:sz w:val="22"/>
          <w:szCs w:val="22"/>
        </w:rPr>
      </w:pPr>
      <w:r w:rsidRPr="00724772">
        <w:rPr>
          <w:color w:val="000000"/>
          <w:sz w:val="22"/>
          <w:szCs w:val="22"/>
        </w:rPr>
        <w:t xml:space="preserve">A Proposta de preços deverá conter necessariamente todas as </w:t>
      </w:r>
      <w:r w:rsidRPr="00724772">
        <w:rPr>
          <w:color w:val="000000"/>
          <w:sz w:val="22"/>
          <w:szCs w:val="22"/>
        </w:rPr>
        <w:lastRenderedPageBreak/>
        <w:t>especificações técnicas do objeto ofertado, onde não serão aceitas especificações com os dizeres “conforme o edital” ou dizeres semelhantes.</w:t>
      </w:r>
    </w:p>
    <w:p w14:paraId="073E10B7" w14:textId="77777777" w:rsidR="002E3755" w:rsidRPr="00724772" w:rsidRDefault="002E3755" w:rsidP="002E3755">
      <w:pPr>
        <w:rPr>
          <w:sz w:val="22"/>
          <w:szCs w:val="22"/>
        </w:rPr>
      </w:pPr>
      <w:r w:rsidRPr="00724772">
        <w:rPr>
          <w:sz w:val="22"/>
          <w:szCs w:val="22"/>
        </w:rPr>
        <w:br w:type="page"/>
      </w:r>
    </w:p>
    <w:p w14:paraId="7313F2A7" w14:textId="77777777" w:rsidR="002E3755" w:rsidRPr="00724772" w:rsidRDefault="002E3755" w:rsidP="002E3755">
      <w:pPr>
        <w:pBdr>
          <w:bottom w:val="single" w:sz="4" w:space="1" w:color="000000"/>
        </w:pBdr>
        <w:jc w:val="center"/>
        <w:rPr>
          <w:b/>
          <w:sz w:val="22"/>
          <w:szCs w:val="22"/>
        </w:rPr>
      </w:pPr>
      <w:r w:rsidRPr="00724772">
        <w:rPr>
          <w:b/>
          <w:sz w:val="22"/>
          <w:szCs w:val="22"/>
        </w:rPr>
        <w:lastRenderedPageBreak/>
        <w:t xml:space="preserve">ANEXO V – ESTUDO TÉCNICO PRELIMINAR   </w:t>
      </w:r>
    </w:p>
    <w:p w14:paraId="5F50D705" w14:textId="77777777" w:rsidR="00DE25FC" w:rsidRDefault="00DE25FC" w:rsidP="00DE25FC">
      <w:pPr>
        <w:spacing w:line="360" w:lineRule="auto"/>
        <w:ind w:right="-2"/>
        <w:jc w:val="center"/>
        <w:rPr>
          <w:rFonts w:eastAsia="Arial"/>
          <w:b/>
          <w:sz w:val="22"/>
          <w:szCs w:val="22"/>
        </w:rPr>
      </w:pPr>
      <w:r w:rsidRPr="00724772">
        <w:rPr>
          <w:rFonts w:eastAsia="Arial"/>
          <w:b/>
          <w:sz w:val="22"/>
          <w:szCs w:val="22"/>
        </w:rPr>
        <w:t>ESTUDO TÉCNICO PRELIMINAR</w:t>
      </w:r>
    </w:p>
    <w:p w14:paraId="242D50EB" w14:textId="77777777" w:rsidR="001F4329" w:rsidRDefault="001F4329" w:rsidP="00DE25FC">
      <w:pPr>
        <w:spacing w:line="360" w:lineRule="auto"/>
        <w:ind w:right="-2"/>
        <w:jc w:val="center"/>
        <w:rPr>
          <w:rFonts w:eastAsia="Arial"/>
          <w:b/>
          <w:sz w:val="22"/>
          <w:szCs w:val="22"/>
        </w:rPr>
      </w:pPr>
    </w:p>
    <w:p w14:paraId="6EB68458" w14:textId="77777777" w:rsidR="001F4329" w:rsidRPr="001F4329" w:rsidRDefault="001F4329" w:rsidP="001F4329">
      <w:pPr>
        <w:spacing w:line="360" w:lineRule="auto"/>
        <w:ind w:right="-2"/>
        <w:rPr>
          <w:rFonts w:eastAsia="Arial"/>
          <w:b/>
          <w:sz w:val="22"/>
          <w:szCs w:val="22"/>
        </w:rPr>
      </w:pPr>
    </w:p>
    <w:tbl>
      <w:tblPr>
        <w:tblW w:w="1119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10"/>
        <w:gridCol w:w="6075"/>
        <w:gridCol w:w="106"/>
      </w:tblGrid>
      <w:tr w:rsidR="001F4329" w:rsidRPr="001F4329" w14:paraId="7DC95120" w14:textId="77777777" w:rsidTr="001F4329">
        <w:trPr>
          <w:gridAfter w:val="1"/>
          <w:wAfter w:w="106" w:type="dxa"/>
          <w:trHeight w:val="315"/>
          <w:jc w:val="center"/>
        </w:trPr>
        <w:tc>
          <w:tcPr>
            <w:tcW w:w="11085" w:type="dxa"/>
            <w:gridSpan w:val="2"/>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6B0018EE" w14:textId="77777777" w:rsidR="001F4329" w:rsidRPr="001F4329" w:rsidRDefault="001F4329" w:rsidP="001F4329">
            <w:pPr>
              <w:spacing w:line="360" w:lineRule="auto"/>
              <w:ind w:right="-2"/>
              <w:rPr>
                <w:rFonts w:eastAsia="Arial"/>
                <w:b/>
                <w:sz w:val="22"/>
                <w:szCs w:val="22"/>
              </w:rPr>
            </w:pPr>
            <w:r w:rsidRPr="001F4329">
              <w:rPr>
                <w:rFonts w:eastAsia="Arial"/>
                <w:b/>
                <w:bCs/>
                <w:sz w:val="22"/>
                <w:szCs w:val="22"/>
              </w:rPr>
              <w:t>Órgão: </w:t>
            </w:r>
            <w:r w:rsidRPr="001F4329">
              <w:rPr>
                <w:rFonts w:eastAsia="Arial"/>
                <w:b/>
                <w:sz w:val="22"/>
                <w:szCs w:val="22"/>
              </w:rPr>
              <w:t>Gabinete do Prefeito</w:t>
            </w:r>
          </w:p>
        </w:tc>
      </w:tr>
      <w:tr w:rsidR="001F4329" w:rsidRPr="001F4329" w14:paraId="69469BE1" w14:textId="77777777" w:rsidTr="001F4329">
        <w:trPr>
          <w:gridAfter w:val="1"/>
          <w:wAfter w:w="106" w:type="dxa"/>
          <w:trHeight w:val="315"/>
          <w:jc w:val="center"/>
        </w:trPr>
        <w:tc>
          <w:tcPr>
            <w:tcW w:w="11085" w:type="dxa"/>
            <w:gridSpan w:val="2"/>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2F3A43C5" w14:textId="77777777" w:rsidR="001F4329" w:rsidRPr="001F4329" w:rsidRDefault="001F4329" w:rsidP="001F4329">
            <w:pPr>
              <w:spacing w:line="360" w:lineRule="auto"/>
              <w:ind w:right="-2"/>
              <w:rPr>
                <w:rFonts w:eastAsia="Arial"/>
                <w:b/>
                <w:sz w:val="22"/>
                <w:szCs w:val="22"/>
              </w:rPr>
            </w:pPr>
            <w:r w:rsidRPr="001F4329">
              <w:rPr>
                <w:rFonts w:eastAsia="Arial"/>
                <w:b/>
                <w:bCs/>
                <w:sz w:val="22"/>
                <w:szCs w:val="22"/>
              </w:rPr>
              <w:t>Unidade executora / Setor requisitante: </w:t>
            </w:r>
            <w:r w:rsidRPr="001F4329">
              <w:rPr>
                <w:rFonts w:eastAsia="Arial"/>
                <w:b/>
                <w:sz w:val="22"/>
                <w:szCs w:val="22"/>
              </w:rPr>
              <w:t>Gabinete do Prefeito</w:t>
            </w:r>
          </w:p>
        </w:tc>
      </w:tr>
      <w:tr w:rsidR="001F4329" w:rsidRPr="001F4329" w14:paraId="4B4123DA" w14:textId="77777777" w:rsidTr="001F4329">
        <w:trPr>
          <w:gridAfter w:val="1"/>
          <w:wAfter w:w="106" w:type="dxa"/>
          <w:trHeight w:val="315"/>
          <w:jc w:val="center"/>
        </w:trPr>
        <w:tc>
          <w:tcPr>
            <w:tcW w:w="501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4D6F33C" w14:textId="77777777" w:rsidR="001F4329" w:rsidRPr="001F4329" w:rsidRDefault="001F4329" w:rsidP="001F4329">
            <w:pPr>
              <w:spacing w:line="360" w:lineRule="auto"/>
              <w:ind w:right="-2"/>
              <w:rPr>
                <w:rFonts w:eastAsia="Arial"/>
                <w:b/>
                <w:sz w:val="22"/>
                <w:szCs w:val="22"/>
              </w:rPr>
            </w:pPr>
            <w:r w:rsidRPr="001F4329">
              <w:rPr>
                <w:rFonts w:eastAsia="Arial"/>
                <w:b/>
                <w:bCs/>
                <w:sz w:val="22"/>
                <w:szCs w:val="22"/>
              </w:rPr>
              <w:t>Responsável: </w:t>
            </w:r>
            <w:r w:rsidRPr="001F4329">
              <w:rPr>
                <w:rFonts w:eastAsia="Arial"/>
                <w:b/>
                <w:sz w:val="22"/>
                <w:szCs w:val="22"/>
              </w:rPr>
              <w:t>Júlia Caroline da Silva Pereira</w:t>
            </w:r>
          </w:p>
        </w:tc>
        <w:tc>
          <w:tcPr>
            <w:tcW w:w="607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53E1F3C" w14:textId="77777777" w:rsidR="001F4329" w:rsidRPr="001F4329" w:rsidRDefault="001F4329" w:rsidP="001F4329">
            <w:pPr>
              <w:spacing w:line="360" w:lineRule="auto"/>
              <w:ind w:right="-2"/>
              <w:rPr>
                <w:rFonts w:eastAsia="Arial"/>
                <w:b/>
                <w:sz w:val="22"/>
                <w:szCs w:val="22"/>
              </w:rPr>
            </w:pPr>
            <w:r w:rsidRPr="001F4329">
              <w:rPr>
                <w:rFonts w:eastAsia="Arial"/>
                <w:b/>
                <w:bCs/>
                <w:sz w:val="22"/>
                <w:szCs w:val="22"/>
              </w:rPr>
              <w:t>Matrícula:</w:t>
            </w:r>
            <w:r w:rsidRPr="001F4329">
              <w:rPr>
                <w:rFonts w:eastAsia="Arial"/>
                <w:b/>
                <w:sz w:val="22"/>
                <w:szCs w:val="22"/>
              </w:rPr>
              <w:t> 13537</w:t>
            </w:r>
          </w:p>
        </w:tc>
      </w:tr>
      <w:tr w:rsidR="001F4329" w:rsidRPr="001F4329" w14:paraId="5945A1B9" w14:textId="77777777" w:rsidTr="001F4329">
        <w:trPr>
          <w:trHeight w:val="315"/>
          <w:jc w:val="center"/>
        </w:trPr>
        <w:tc>
          <w:tcPr>
            <w:tcW w:w="501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D0940FB" w14:textId="77777777" w:rsidR="001F4329" w:rsidRPr="001F4329" w:rsidRDefault="001F4329" w:rsidP="001F4329">
            <w:pPr>
              <w:spacing w:line="360" w:lineRule="auto"/>
              <w:ind w:right="-2"/>
              <w:rPr>
                <w:rFonts w:eastAsia="Arial"/>
                <w:b/>
                <w:sz w:val="22"/>
                <w:szCs w:val="22"/>
              </w:rPr>
            </w:pPr>
            <w:r w:rsidRPr="001F4329">
              <w:rPr>
                <w:rFonts w:eastAsia="Arial"/>
                <w:b/>
                <w:bCs/>
                <w:sz w:val="22"/>
                <w:szCs w:val="22"/>
              </w:rPr>
              <w:t>E-mail: </w:t>
            </w:r>
            <w:r w:rsidRPr="001F4329">
              <w:rPr>
                <w:rFonts w:eastAsia="Arial"/>
                <w:b/>
                <w:sz w:val="22"/>
                <w:szCs w:val="22"/>
              </w:rPr>
              <w:t>gabinete@santabranca.sp.gov.br</w:t>
            </w:r>
          </w:p>
        </w:tc>
        <w:tc>
          <w:tcPr>
            <w:tcW w:w="6181" w:type="dxa"/>
            <w:gridSpan w:val="2"/>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070EAE69" w14:textId="77777777" w:rsidR="001F4329" w:rsidRPr="001F4329" w:rsidRDefault="001F4329" w:rsidP="001F4329">
            <w:pPr>
              <w:spacing w:line="360" w:lineRule="auto"/>
              <w:ind w:right="-2"/>
              <w:rPr>
                <w:rFonts w:eastAsia="Arial"/>
                <w:b/>
                <w:sz w:val="22"/>
                <w:szCs w:val="22"/>
              </w:rPr>
            </w:pPr>
            <w:r w:rsidRPr="001F4329">
              <w:rPr>
                <w:rFonts w:eastAsia="Arial"/>
                <w:b/>
                <w:bCs/>
                <w:sz w:val="22"/>
                <w:szCs w:val="22"/>
              </w:rPr>
              <w:t>Processo: </w:t>
            </w:r>
            <w:r w:rsidRPr="001F4329">
              <w:rPr>
                <w:rFonts w:eastAsia="Arial"/>
                <w:b/>
                <w:sz w:val="22"/>
                <w:szCs w:val="22"/>
              </w:rPr>
              <w:t>SEI Processo nº 3546009.430.00000004/2025-90</w:t>
            </w:r>
          </w:p>
        </w:tc>
      </w:tr>
    </w:tbl>
    <w:p w14:paraId="5F5A1D28" w14:textId="77777777" w:rsidR="001F4329" w:rsidRPr="001F4329" w:rsidRDefault="001F4329" w:rsidP="001F4329">
      <w:pPr>
        <w:spacing w:line="360" w:lineRule="auto"/>
        <w:ind w:right="-2"/>
        <w:rPr>
          <w:rFonts w:eastAsia="Arial"/>
          <w:b/>
          <w:sz w:val="22"/>
          <w:szCs w:val="22"/>
        </w:rPr>
      </w:pPr>
      <w:r w:rsidRPr="001F4329">
        <w:rPr>
          <w:rFonts w:eastAsia="Arial"/>
          <w:b/>
          <w:sz w:val="22"/>
          <w:szCs w:val="22"/>
        </w:rPr>
        <w:t> </w:t>
      </w:r>
    </w:p>
    <w:p w14:paraId="1F1D7767" w14:textId="77777777" w:rsidR="001F4329" w:rsidRPr="001F4329" w:rsidRDefault="001F4329" w:rsidP="001F4329">
      <w:pPr>
        <w:spacing w:line="360" w:lineRule="auto"/>
        <w:ind w:right="-2"/>
        <w:rPr>
          <w:rFonts w:eastAsia="Arial"/>
          <w:b/>
          <w:bCs/>
          <w:sz w:val="22"/>
          <w:szCs w:val="22"/>
        </w:rPr>
      </w:pPr>
      <w:r w:rsidRPr="001F4329">
        <w:rPr>
          <w:rFonts w:eastAsia="Arial"/>
          <w:b/>
          <w:bCs/>
          <w:sz w:val="22"/>
          <w:szCs w:val="22"/>
        </w:rPr>
        <w:t>1. DESCRIÇÃO DA NECESSIDADE PÚBLICA</w:t>
      </w:r>
    </w:p>
    <w:p w14:paraId="487A6529"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A87BF52"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A aquisição de "conjuntos organizadores de fila, pedestais em aço, com fita retrátil" por parte da Prefeitura Municipal de Santa Branca, com o objetivo otimizar a experiência do cidadão e melhorar a organização e a segurança no atendimento em espaços públicos.</w:t>
      </w:r>
    </w:p>
    <w:p w14:paraId="64C37611"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O uso desses pedestais contribui para um atendimento mais eficiente e organizado. Com o controle das filas, é possível garantir que as pessoas sejam atendidas de maneira justa e em ordem. Em lugares como postos de saúde, unidades de atendimento, agências municipais, escolas, ou centros de vacinação, o pedestal com fita retrátil ajuda a organizar as pessoas em filas de forma ordenada.</w:t>
      </w:r>
    </w:p>
    <w:p w14:paraId="39955CBE"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A compra desses dispositivos pode também visar melhorar a imagem dos serviços públicos, oferecendo um ambiente mais organizado e profissional. Um atendimento organizado é um reflexo de eficiência administrativa. Esses pedestais são flexíveis e podem ser movidos conforme a necessidade. Se a prefeitura estiver reorganizando o fluxo de pessoas em determinados locais ou eventos, o uso de fitas retráteis facilita ajustes rápidos sem necessidade de grandes alterações na infraestrutura.</w:t>
      </w:r>
    </w:p>
    <w:p w14:paraId="3213B473"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Pedestais com fita retrátil são geralmente econômicos e duráveis, o que faz com que seja um investimento interessante para a gestão pública, que pode precisar de soluções funcionais sem grandes custos.</w:t>
      </w:r>
    </w:p>
    <w:p w14:paraId="38FE67EF"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2E61298"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2. PREVISÃO NO PLANO DE CONTRATAÇÕES ANUAL (2025)</w:t>
      </w:r>
    </w:p>
    <w:p w14:paraId="1F6411BC"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3FBDBDD8" w14:textId="77777777" w:rsidR="001F4329" w:rsidRDefault="001F4329" w:rsidP="001F4329">
      <w:pPr>
        <w:spacing w:line="360" w:lineRule="auto"/>
        <w:ind w:right="-2"/>
        <w:jc w:val="both"/>
        <w:rPr>
          <w:rFonts w:eastAsia="Arial"/>
          <w:sz w:val="22"/>
          <w:szCs w:val="22"/>
        </w:rPr>
      </w:pPr>
      <w:r w:rsidRPr="001F4329">
        <w:rPr>
          <w:rFonts w:eastAsia="Arial"/>
          <w:sz w:val="22"/>
          <w:szCs w:val="22"/>
        </w:rPr>
        <w:t>Item 1.9 Material de Consumo Material de Sinalização Visual e Afins 3.3.90.30.44.</w:t>
      </w:r>
    </w:p>
    <w:p w14:paraId="417D9F9B" w14:textId="0F9AC67F"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0B60E65D"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3. REQUISITOS DA CONTRATAÇÃO</w:t>
      </w:r>
    </w:p>
    <w:p w14:paraId="1F72243A" w14:textId="77777777" w:rsidR="001F4329" w:rsidRPr="001F4329" w:rsidRDefault="001F4329" w:rsidP="001F4329">
      <w:pPr>
        <w:numPr>
          <w:ilvl w:val="0"/>
          <w:numId w:val="17"/>
        </w:numPr>
        <w:spacing w:line="360" w:lineRule="auto"/>
        <w:ind w:right="-2"/>
        <w:jc w:val="both"/>
        <w:rPr>
          <w:rFonts w:eastAsia="Arial"/>
          <w:sz w:val="22"/>
          <w:szCs w:val="22"/>
        </w:rPr>
      </w:pPr>
      <w:r w:rsidRPr="001F4329">
        <w:rPr>
          <w:rFonts w:eastAsia="Arial"/>
          <w:sz w:val="22"/>
          <w:szCs w:val="22"/>
        </w:rPr>
        <w:t>O contratado deverá observar todas as especificações previstas na Lei n° 14.133 de 01 de abril de 2021, que regulam as obrigações entre contratante e contratado.</w:t>
      </w:r>
    </w:p>
    <w:p w14:paraId="78E47F83" w14:textId="77777777" w:rsidR="001F4329" w:rsidRPr="001F4329" w:rsidRDefault="001F4329" w:rsidP="001F4329">
      <w:pPr>
        <w:numPr>
          <w:ilvl w:val="0"/>
          <w:numId w:val="17"/>
        </w:numPr>
        <w:spacing w:line="360" w:lineRule="auto"/>
        <w:ind w:right="-2"/>
        <w:jc w:val="both"/>
        <w:rPr>
          <w:rFonts w:eastAsia="Arial"/>
          <w:sz w:val="22"/>
          <w:szCs w:val="22"/>
        </w:rPr>
      </w:pPr>
      <w:r w:rsidRPr="001F4329">
        <w:rPr>
          <w:rFonts w:eastAsia="Arial"/>
          <w:sz w:val="22"/>
          <w:szCs w:val="22"/>
        </w:rPr>
        <w:t>A contratação dos pedestais organizadores de fila com fita retrátil será realizada conforme as especificações estabelecidas pela Prefeitura, com pagamento em até 30 dias após a entrega validada, conforme nota fiscal.</w:t>
      </w:r>
    </w:p>
    <w:p w14:paraId="70FCB880" w14:textId="77777777" w:rsidR="001F4329" w:rsidRPr="001F4329" w:rsidRDefault="001F4329" w:rsidP="001F4329">
      <w:pPr>
        <w:numPr>
          <w:ilvl w:val="0"/>
          <w:numId w:val="17"/>
        </w:numPr>
        <w:spacing w:line="360" w:lineRule="auto"/>
        <w:ind w:right="-2"/>
        <w:jc w:val="both"/>
        <w:rPr>
          <w:rFonts w:eastAsia="Arial"/>
          <w:sz w:val="22"/>
          <w:szCs w:val="22"/>
        </w:rPr>
      </w:pPr>
      <w:r w:rsidRPr="001F4329">
        <w:rPr>
          <w:rFonts w:eastAsia="Arial"/>
          <w:sz w:val="22"/>
          <w:szCs w:val="22"/>
        </w:rPr>
        <w:lastRenderedPageBreak/>
        <w:t>O fornecedor deverá garantir a qualidade dos produtos por um período mínimo de 12 meses e fornecer treinamento sobre o uso, se necessário.</w:t>
      </w:r>
    </w:p>
    <w:p w14:paraId="2A3F06B4" w14:textId="77777777" w:rsidR="001F4329" w:rsidRPr="001F4329" w:rsidRDefault="001F4329" w:rsidP="001F4329">
      <w:pPr>
        <w:numPr>
          <w:ilvl w:val="0"/>
          <w:numId w:val="17"/>
        </w:numPr>
        <w:spacing w:line="360" w:lineRule="auto"/>
        <w:ind w:right="-2"/>
        <w:jc w:val="both"/>
        <w:rPr>
          <w:rFonts w:eastAsia="Arial"/>
          <w:sz w:val="22"/>
          <w:szCs w:val="22"/>
        </w:rPr>
      </w:pPr>
      <w:r w:rsidRPr="001F4329">
        <w:rPr>
          <w:rFonts w:eastAsia="Arial"/>
          <w:sz w:val="22"/>
          <w:szCs w:val="22"/>
        </w:rPr>
        <w:t>As condições de recebimento incluem inspeção dos produtos quanto à quantidade, qualidade e conformidade, e qualquer divergência será tratada com substituição ou reparo.</w:t>
      </w:r>
    </w:p>
    <w:p w14:paraId="4EF0F923" w14:textId="77777777" w:rsidR="001F4329" w:rsidRPr="001F4329" w:rsidRDefault="001F4329" w:rsidP="001F4329">
      <w:pPr>
        <w:numPr>
          <w:ilvl w:val="0"/>
          <w:numId w:val="17"/>
        </w:numPr>
        <w:spacing w:line="360" w:lineRule="auto"/>
        <w:ind w:right="-2"/>
        <w:jc w:val="both"/>
        <w:rPr>
          <w:rFonts w:eastAsia="Arial"/>
          <w:sz w:val="22"/>
          <w:szCs w:val="22"/>
        </w:rPr>
      </w:pPr>
      <w:r w:rsidRPr="001F4329">
        <w:rPr>
          <w:rFonts w:eastAsia="Arial"/>
          <w:sz w:val="22"/>
          <w:szCs w:val="22"/>
        </w:rPr>
        <w:t>O fornecimento será por entrega única, com a possibilidade de ajuste conforme a necessidade da Prefeitura.</w:t>
      </w:r>
    </w:p>
    <w:p w14:paraId="0D929413" w14:textId="77777777" w:rsidR="001F4329" w:rsidRPr="001F4329" w:rsidRDefault="001F4329" w:rsidP="001F4329">
      <w:pPr>
        <w:numPr>
          <w:ilvl w:val="0"/>
          <w:numId w:val="17"/>
        </w:numPr>
        <w:spacing w:line="360" w:lineRule="auto"/>
        <w:ind w:right="-2"/>
        <w:jc w:val="both"/>
        <w:rPr>
          <w:rFonts w:eastAsia="Arial"/>
          <w:sz w:val="22"/>
          <w:szCs w:val="22"/>
        </w:rPr>
      </w:pPr>
      <w:r w:rsidRPr="001F4329">
        <w:rPr>
          <w:rFonts w:eastAsia="Arial"/>
          <w:sz w:val="22"/>
          <w:szCs w:val="22"/>
        </w:rPr>
        <w:t>A contratação atenderá aos princípios de sustentabilidade, utilizando materiais recicláveis e garantindo durabilidade dos pedestais por, no mínimo, 5 anos. A proposta será escolhida com base no critério de menor preço, desde que atendidas as exigências de qualidade e conformidade.</w:t>
      </w:r>
    </w:p>
    <w:p w14:paraId="4B476702"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4. ESTIMATIVAS DE QUANTIDADE</w:t>
      </w:r>
    </w:p>
    <w:p w14:paraId="0D4783DB"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0B9A3105"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Para estimar a quantidade necessária de "conjuntos organizadores de fila, pedestais em aço, com fita retrátil", consideramos aglomerações </w:t>
      </w:r>
      <w:r w:rsidRPr="001F4329">
        <w:rPr>
          <w:rFonts w:eastAsia="Arial"/>
          <w:i/>
          <w:iCs/>
          <w:sz w:val="22"/>
          <w:szCs w:val="22"/>
        </w:rPr>
        <w:t>em filas </w:t>
      </w:r>
      <w:r w:rsidRPr="001F4329">
        <w:rPr>
          <w:rFonts w:eastAsia="Arial"/>
          <w:sz w:val="22"/>
          <w:szCs w:val="22"/>
        </w:rPr>
        <w:t>de até 60 pessoas. Pensando em organizadores de fila com fita retrátil de 2 metros, tem-se que:</w:t>
      </w:r>
    </w:p>
    <w:p w14:paraId="355732BB" w14:textId="77777777" w:rsidR="001F4329" w:rsidRPr="001F4329" w:rsidRDefault="001F4329" w:rsidP="001F4329">
      <w:pPr>
        <w:numPr>
          <w:ilvl w:val="0"/>
          <w:numId w:val="18"/>
        </w:numPr>
        <w:spacing w:line="360" w:lineRule="auto"/>
        <w:ind w:right="-2"/>
        <w:jc w:val="both"/>
        <w:rPr>
          <w:rFonts w:eastAsia="Arial"/>
          <w:sz w:val="22"/>
          <w:szCs w:val="22"/>
        </w:rPr>
      </w:pPr>
      <w:r w:rsidRPr="001F4329">
        <w:rPr>
          <w:rFonts w:eastAsia="Arial"/>
          <w:sz w:val="22"/>
          <w:szCs w:val="22"/>
        </w:rPr>
        <w:t>Cada "conjunto organizador de fila, pedestal em aço, com fita retrátil", é capaz de organizar e controlar o fluxo de aproximadamente 3 a 5 pessoas por unidade (dependendo do espaço ocupado por cada pessoa e o layout da fila).</w:t>
      </w:r>
    </w:p>
    <w:p w14:paraId="6D420653" w14:textId="77777777" w:rsidR="001F4329" w:rsidRPr="001F4329" w:rsidRDefault="001F4329" w:rsidP="001F4329">
      <w:pPr>
        <w:numPr>
          <w:ilvl w:val="0"/>
          <w:numId w:val="18"/>
        </w:numPr>
        <w:spacing w:line="360" w:lineRule="auto"/>
        <w:ind w:right="-2"/>
        <w:jc w:val="both"/>
        <w:rPr>
          <w:rFonts w:eastAsia="Arial"/>
          <w:sz w:val="22"/>
          <w:szCs w:val="22"/>
        </w:rPr>
      </w:pPr>
      <w:r w:rsidRPr="001F4329">
        <w:rPr>
          <w:rFonts w:eastAsia="Arial"/>
          <w:sz w:val="22"/>
          <w:szCs w:val="22"/>
        </w:rPr>
        <w:t>Para fins de estimativa conservadora, consideraremos que cada pedestal organiza 3 pessoas com conforto e eficiência.</w:t>
      </w:r>
    </w:p>
    <w:p w14:paraId="18F9888E"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4.1. Memórias de Cálculo:</w:t>
      </w:r>
    </w:p>
    <w:p w14:paraId="37F8605D"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4E95B324"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Cálculo Base:</w:t>
      </w:r>
    </w:p>
    <w:p w14:paraId="6006405F" w14:textId="77777777" w:rsidR="001F4329" w:rsidRPr="001F4329" w:rsidRDefault="001F4329" w:rsidP="001F4329">
      <w:pPr>
        <w:numPr>
          <w:ilvl w:val="0"/>
          <w:numId w:val="19"/>
        </w:numPr>
        <w:spacing w:line="360" w:lineRule="auto"/>
        <w:ind w:right="-2"/>
        <w:jc w:val="both"/>
        <w:rPr>
          <w:rFonts w:eastAsia="Arial"/>
          <w:sz w:val="22"/>
          <w:szCs w:val="22"/>
        </w:rPr>
      </w:pPr>
      <w:r w:rsidRPr="001F4329">
        <w:rPr>
          <w:rFonts w:eastAsia="Arial"/>
          <w:sz w:val="22"/>
          <w:szCs w:val="22"/>
        </w:rPr>
        <w:t>Número de pessoas por pedestal = 3 pessoas</w:t>
      </w:r>
    </w:p>
    <w:p w14:paraId="6AE0639C" w14:textId="77777777" w:rsidR="001F4329" w:rsidRPr="001F4329" w:rsidRDefault="001F4329" w:rsidP="001F4329">
      <w:pPr>
        <w:numPr>
          <w:ilvl w:val="0"/>
          <w:numId w:val="19"/>
        </w:numPr>
        <w:spacing w:line="360" w:lineRule="auto"/>
        <w:ind w:right="-2"/>
        <w:jc w:val="both"/>
        <w:rPr>
          <w:rFonts w:eastAsia="Arial"/>
          <w:sz w:val="22"/>
          <w:szCs w:val="22"/>
        </w:rPr>
      </w:pPr>
      <w:r w:rsidRPr="001F4329">
        <w:rPr>
          <w:rFonts w:eastAsia="Arial"/>
          <w:sz w:val="22"/>
          <w:szCs w:val="22"/>
        </w:rPr>
        <w:t>Número de pessoas esperadas em cada aglomeração </w:t>
      </w:r>
      <w:r w:rsidRPr="001F4329">
        <w:rPr>
          <w:rFonts w:eastAsia="Arial"/>
          <w:i/>
          <w:iCs/>
          <w:sz w:val="22"/>
          <w:szCs w:val="22"/>
        </w:rPr>
        <w:t>em fila </w:t>
      </w:r>
      <w:r w:rsidRPr="001F4329">
        <w:rPr>
          <w:rFonts w:eastAsia="Arial"/>
          <w:sz w:val="22"/>
          <w:szCs w:val="22"/>
        </w:rPr>
        <w:t>= 60 pessoas</w:t>
      </w:r>
    </w:p>
    <w:p w14:paraId="3D5A557A" w14:textId="77777777" w:rsidR="001F4329" w:rsidRPr="001F4329" w:rsidRDefault="001F4329" w:rsidP="001F4329">
      <w:pPr>
        <w:numPr>
          <w:ilvl w:val="0"/>
          <w:numId w:val="19"/>
        </w:numPr>
        <w:spacing w:line="360" w:lineRule="auto"/>
        <w:ind w:right="-2"/>
        <w:jc w:val="both"/>
        <w:rPr>
          <w:rFonts w:eastAsia="Arial"/>
          <w:sz w:val="22"/>
          <w:szCs w:val="22"/>
        </w:rPr>
      </w:pPr>
      <w:r w:rsidRPr="001F4329">
        <w:rPr>
          <w:rFonts w:eastAsia="Arial"/>
          <w:sz w:val="22"/>
          <w:szCs w:val="22"/>
        </w:rPr>
        <w:t>Quantidade de pedestais necessária, cobrindo-se 2 lados = 120 / 3 = 40 pedestais</w:t>
      </w:r>
    </w:p>
    <w:p w14:paraId="4D8E0242"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5BF98F1E"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5. LEVANTAMENTO DE SOLUÇÕES DISPONÍVEIS NO MERCADO</w:t>
      </w:r>
    </w:p>
    <w:p w14:paraId="0FF45661"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2BA290F8"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5.1. Solução 1 – Uso de sinalização no solo (Adesivos)</w:t>
      </w:r>
    </w:p>
    <w:p w14:paraId="16A049BF"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E39DB16"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a) Descrição: A instalação de adesivos ou faixas de sinalização no chão pode orientar os cidadãos a se posicionarem de forma organizada nas filas, sem a necessidade de pedestais. Esses adesivos podem ser colocados de acordo com a distância recomendada entre as pessoas, para garantir que a fila seja organizada de forma segura e eficiente.</w:t>
      </w:r>
    </w:p>
    <w:p w14:paraId="2C96A566"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2A53FBB2"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b) Vantagens:</w:t>
      </w:r>
    </w:p>
    <w:p w14:paraId="72EB93A2"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lastRenderedPageBreak/>
        <w:t>Baixo custo: É uma solução mais econômica do que a compra de pedestais.</w:t>
      </w:r>
    </w:p>
    <w:p w14:paraId="528BA1FD"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Facilidade de instalação: Pode ser feito rapidamente e sem necessidade de grande infraestrutura.</w:t>
      </w:r>
    </w:p>
    <w:p w14:paraId="51D255BA"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Personalização: Pode incluir informações úteis, como distâncias de segurança, símbolos de orientação ou até a logomarca da Prefeitura.</w:t>
      </w:r>
    </w:p>
    <w:p w14:paraId="0D2FB337"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79FAF502"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c) Desvantagens:</w:t>
      </w:r>
    </w:p>
    <w:p w14:paraId="2B963820"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Menos flexível: Não é uma solução tão dinâmica em termos de reorganização de filas em ambientes que mudam constantemente.</w:t>
      </w:r>
    </w:p>
    <w:p w14:paraId="3CF3FAC4"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Durabilidade: Pode ser menos durável em espaços de grande circulação, podendo precisar de reposição frequente.</w:t>
      </w:r>
    </w:p>
    <w:p w14:paraId="76E8148E"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4069863E"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5.2. Solução 2 – Escalar servidores para organização de filas</w:t>
      </w:r>
    </w:p>
    <w:p w14:paraId="2B4FDFB4"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3245B470"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a) Descrição: A contratação ou delegação de agentes de atendimento (ou "orientadores") para organizar as filas e garantir o cumprimento das normas de distanciamento social, segurança e eficiência no atendimento. Os agentes podem ser posicionados em pontos estratégicos para orientar as pessoas, distribuir senhas ou até direcionar os cidadãos para os locais de atendimento de forma mais eficiente.</w:t>
      </w:r>
    </w:p>
    <w:p w14:paraId="3728016F"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4CBC383"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b) Vantagens:</w:t>
      </w:r>
    </w:p>
    <w:p w14:paraId="6818374D"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Flexibilidade: Não há necessidade de uma infraestrutura física fixa (como pedestais), permitindo maior flexibilidade para ajustar o fluxo de pessoas conforme a demanda.</w:t>
      </w:r>
    </w:p>
    <w:p w14:paraId="040E8674"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Interatividade: Os agentes podem interagir diretamente com os cidadãos, esclarecendo dúvidas, ajudando a manter a ordem e ajustando a dinâmica das filas conforme necessário.</w:t>
      </w:r>
    </w:p>
    <w:p w14:paraId="3C48BED2"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4DCD5E59"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c) Desvantagens:</w:t>
      </w:r>
    </w:p>
    <w:p w14:paraId="5AA950ED"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Custo com mão de obra: A contratação de agentes implica em custos recorrentes de pessoal.</w:t>
      </w:r>
    </w:p>
    <w:p w14:paraId="2C9270B6"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Dependência de efetivo: Requer que a Prefeitura tenha recursos humanos suficientes para cobrir todos os pontos de atendimento onde há grande fluxo de pessoas.</w:t>
      </w:r>
    </w:p>
    <w:p w14:paraId="08FABD14"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6345C45"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5.3. Solução 3 – Aquisição de Pedestal Organizador de Fila com Fita Retrátil de Alumínio</w:t>
      </w:r>
    </w:p>
    <w:p w14:paraId="71C478CA"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95AC04A"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a) Descrição: Uma alternativa seria a aquisição de pedestais organizadores de fila com fita retrátil de alumínio. Esses dispositivos podem ser utilizados para criar divisões físicas claras nas filas, permitindo o controle do fluxo de pessoas em diversos locais públicos, como postos de saúde, escolas e centros de atendimento. Cada pedestal seria equipado com uma fita retrátil de 2 metros, permitindo que as filas sejam organizadas de maneira flexível e ajustável.</w:t>
      </w:r>
    </w:p>
    <w:p w14:paraId="498FA7BB"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lastRenderedPageBreak/>
        <w:t> </w:t>
      </w:r>
    </w:p>
    <w:p w14:paraId="27228A66"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b) Vantagens:</w:t>
      </w:r>
    </w:p>
    <w:p w14:paraId="7324403F"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Solução física simples e eficiente: Os pedestais com fita retrátil são fáceis de instalar e movimentar, proporcionando uma solução prática para a organização das filas.</w:t>
      </w:r>
    </w:p>
    <w:p w14:paraId="50C19EE1"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Versatilidade: Podem ser ajustados para se adaptar ao layout do espaço, permitindo a reorganização rápida conforme necessário.</w:t>
      </w:r>
    </w:p>
    <w:p w14:paraId="2EF91074"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Durabilidade e resistência: O uso de alumínio e outros materiais de alta resistência, como a fita em nylon ou materiais semelhantes, garante longa durabilidade, mesmo em locais com alto tráfego de pessoas.</w:t>
      </w:r>
    </w:p>
    <w:p w14:paraId="23F90F81"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Controle de fluxo físico: Garantem que as pessoas fiquem na posição adequada, evitando aglomerações e garantindo que a ordem de atendimento seja seguida de forma rigorosa.</w:t>
      </w:r>
    </w:p>
    <w:p w14:paraId="24D487C7"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0869B4D0"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c) Desvantagens:</w:t>
      </w:r>
    </w:p>
    <w:p w14:paraId="5A4A4908"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Necessidade de espaço físico: Embora eficaz, o uso dos pedestais pode ocupar mais espaço em ambientes pequenos ou com fluxo de pessoas muito grande, tornando-se menos eficaz em locais com área limitada.</w:t>
      </w:r>
    </w:p>
    <w:p w14:paraId="3A18A8FB" w14:textId="75327895" w:rsidR="001F4329" w:rsidRPr="001F4329" w:rsidRDefault="001F4329" w:rsidP="001F4329">
      <w:pPr>
        <w:spacing w:line="360" w:lineRule="auto"/>
        <w:ind w:right="-2"/>
        <w:jc w:val="both"/>
        <w:rPr>
          <w:rFonts w:eastAsia="Arial"/>
          <w:sz w:val="22"/>
          <w:szCs w:val="22"/>
        </w:rPr>
      </w:pPr>
      <w:r w:rsidRPr="001F4329">
        <w:rPr>
          <w:rFonts w:eastAsia="Arial"/>
          <w:sz w:val="22"/>
          <w:szCs w:val="22"/>
        </w:rPr>
        <w:t>Custo inicial de aquisição: Embora seja uma solução relativamente econômica, a aquisição de pedestais e fitas retráteis envolve um custo inicial que pode ser um desafio para orçamentos mais restritos.</w:t>
      </w:r>
    </w:p>
    <w:p w14:paraId="5F176B17"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20743D41"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5.4. Comparação das Soluções</w:t>
      </w:r>
    </w:p>
    <w:p w14:paraId="265EAFAC"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tbl>
      <w:tblPr>
        <w:tblW w:w="10269"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0"/>
        <w:gridCol w:w="1984"/>
        <w:gridCol w:w="3495"/>
        <w:gridCol w:w="3380"/>
      </w:tblGrid>
      <w:tr w:rsidR="001F4329" w:rsidRPr="001F4329" w14:paraId="61C6C55A" w14:textId="77777777" w:rsidTr="001F4329">
        <w:trPr>
          <w:jc w:val="center"/>
        </w:trPr>
        <w:tc>
          <w:tcPr>
            <w:tcW w:w="1410" w:type="dxa"/>
            <w:tcBorders>
              <w:top w:val="outset" w:sz="6" w:space="0" w:color="auto"/>
              <w:left w:val="outset" w:sz="6" w:space="0" w:color="auto"/>
              <w:bottom w:val="outset" w:sz="6" w:space="0" w:color="auto"/>
              <w:right w:val="outset" w:sz="6" w:space="0" w:color="auto"/>
            </w:tcBorders>
            <w:vAlign w:val="center"/>
            <w:hideMark/>
          </w:tcPr>
          <w:p w14:paraId="198610C9"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SOLUÇÃO</w:t>
            </w:r>
          </w:p>
        </w:tc>
        <w:tc>
          <w:tcPr>
            <w:tcW w:w="1984" w:type="dxa"/>
            <w:tcBorders>
              <w:top w:val="outset" w:sz="6" w:space="0" w:color="auto"/>
              <w:left w:val="outset" w:sz="6" w:space="0" w:color="auto"/>
              <w:bottom w:val="outset" w:sz="6" w:space="0" w:color="auto"/>
              <w:right w:val="outset" w:sz="6" w:space="0" w:color="auto"/>
            </w:tcBorders>
            <w:vAlign w:val="center"/>
            <w:hideMark/>
          </w:tcPr>
          <w:p w14:paraId="473EA471"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DESCRIÇÃO</w:t>
            </w:r>
          </w:p>
        </w:tc>
        <w:tc>
          <w:tcPr>
            <w:tcW w:w="3495" w:type="dxa"/>
            <w:tcBorders>
              <w:top w:val="outset" w:sz="6" w:space="0" w:color="auto"/>
              <w:left w:val="outset" w:sz="6" w:space="0" w:color="auto"/>
              <w:bottom w:val="outset" w:sz="6" w:space="0" w:color="auto"/>
              <w:right w:val="outset" w:sz="6" w:space="0" w:color="auto"/>
            </w:tcBorders>
            <w:vAlign w:val="center"/>
            <w:hideMark/>
          </w:tcPr>
          <w:p w14:paraId="49377072"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VANTAGENS</w:t>
            </w:r>
          </w:p>
        </w:tc>
        <w:tc>
          <w:tcPr>
            <w:tcW w:w="3380" w:type="dxa"/>
            <w:tcBorders>
              <w:top w:val="outset" w:sz="6" w:space="0" w:color="auto"/>
              <w:left w:val="outset" w:sz="6" w:space="0" w:color="auto"/>
              <w:bottom w:val="outset" w:sz="6" w:space="0" w:color="auto"/>
              <w:right w:val="outset" w:sz="6" w:space="0" w:color="auto"/>
            </w:tcBorders>
            <w:vAlign w:val="center"/>
            <w:hideMark/>
          </w:tcPr>
          <w:p w14:paraId="6EE1A6BE"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DESVANTAGENS</w:t>
            </w:r>
          </w:p>
        </w:tc>
      </w:tr>
      <w:tr w:rsidR="001F4329" w:rsidRPr="001F4329" w14:paraId="7B6223C6" w14:textId="77777777" w:rsidTr="001F4329">
        <w:trPr>
          <w:jc w:val="center"/>
        </w:trPr>
        <w:tc>
          <w:tcPr>
            <w:tcW w:w="1410" w:type="dxa"/>
            <w:tcBorders>
              <w:top w:val="outset" w:sz="6" w:space="0" w:color="auto"/>
              <w:left w:val="outset" w:sz="6" w:space="0" w:color="auto"/>
              <w:bottom w:val="outset" w:sz="6" w:space="0" w:color="auto"/>
              <w:right w:val="outset" w:sz="6" w:space="0" w:color="auto"/>
            </w:tcBorders>
            <w:vAlign w:val="center"/>
            <w:hideMark/>
          </w:tcPr>
          <w:p w14:paraId="218DF121"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5.1. Uso de sinalização no solo (Adesivos)</w:t>
            </w:r>
          </w:p>
        </w:tc>
        <w:tc>
          <w:tcPr>
            <w:tcW w:w="1984" w:type="dxa"/>
            <w:tcBorders>
              <w:top w:val="outset" w:sz="6" w:space="0" w:color="auto"/>
              <w:left w:val="outset" w:sz="6" w:space="0" w:color="auto"/>
              <w:bottom w:val="outset" w:sz="6" w:space="0" w:color="auto"/>
              <w:right w:val="outset" w:sz="6" w:space="0" w:color="auto"/>
            </w:tcBorders>
            <w:vAlign w:val="center"/>
            <w:hideMark/>
          </w:tcPr>
          <w:p w14:paraId="5D6833E3"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Instalação de adesivos ou faixas no chão para orientar os cidadãos a se posicionarem nas filas, garantindo distâncias de segurança.</w:t>
            </w:r>
          </w:p>
        </w:tc>
        <w:tc>
          <w:tcPr>
            <w:tcW w:w="3495" w:type="dxa"/>
            <w:tcBorders>
              <w:top w:val="outset" w:sz="6" w:space="0" w:color="auto"/>
              <w:left w:val="outset" w:sz="6" w:space="0" w:color="auto"/>
              <w:bottom w:val="outset" w:sz="6" w:space="0" w:color="auto"/>
              <w:right w:val="outset" w:sz="6" w:space="0" w:color="auto"/>
            </w:tcBorders>
            <w:vAlign w:val="center"/>
            <w:hideMark/>
          </w:tcPr>
          <w:p w14:paraId="019B6E73"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 Baixo custo: Mais econômico que a compra de pedestais.</w:t>
            </w:r>
            <w:r w:rsidRPr="001F4329">
              <w:rPr>
                <w:rFonts w:eastAsia="Arial"/>
                <w:sz w:val="20"/>
                <w:szCs w:val="20"/>
              </w:rPr>
              <w:br/>
              <w:t>- Facilidade de instalação: Rápido e sem grande infraestrutura.</w:t>
            </w:r>
            <w:r w:rsidRPr="001F4329">
              <w:rPr>
                <w:rFonts w:eastAsia="Arial"/>
                <w:sz w:val="20"/>
                <w:szCs w:val="20"/>
              </w:rPr>
              <w:br/>
              <w:t>- Personalização: Inclusão de logomarca ou informações úteis.</w:t>
            </w:r>
          </w:p>
        </w:tc>
        <w:tc>
          <w:tcPr>
            <w:tcW w:w="3380" w:type="dxa"/>
            <w:tcBorders>
              <w:top w:val="outset" w:sz="6" w:space="0" w:color="auto"/>
              <w:left w:val="outset" w:sz="6" w:space="0" w:color="auto"/>
              <w:bottom w:val="outset" w:sz="6" w:space="0" w:color="auto"/>
              <w:right w:val="outset" w:sz="6" w:space="0" w:color="auto"/>
            </w:tcBorders>
            <w:vAlign w:val="center"/>
            <w:hideMark/>
          </w:tcPr>
          <w:p w14:paraId="42E8E33B"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 Menos flexível: Difícil de reorganizar em ambientes com mudança frequente.</w:t>
            </w:r>
            <w:r w:rsidRPr="001F4329">
              <w:rPr>
                <w:rFonts w:eastAsia="Arial"/>
                <w:sz w:val="20"/>
                <w:szCs w:val="20"/>
              </w:rPr>
              <w:br/>
              <w:t>- Durabilidade: Pode precisar de reposição frequente em locais com grande circulação.</w:t>
            </w:r>
          </w:p>
        </w:tc>
      </w:tr>
      <w:tr w:rsidR="001F4329" w:rsidRPr="001F4329" w14:paraId="421E68F9" w14:textId="77777777" w:rsidTr="001F4329">
        <w:trPr>
          <w:jc w:val="center"/>
        </w:trPr>
        <w:tc>
          <w:tcPr>
            <w:tcW w:w="1410" w:type="dxa"/>
            <w:tcBorders>
              <w:top w:val="outset" w:sz="6" w:space="0" w:color="auto"/>
              <w:left w:val="outset" w:sz="6" w:space="0" w:color="auto"/>
              <w:bottom w:val="outset" w:sz="6" w:space="0" w:color="auto"/>
              <w:right w:val="outset" w:sz="6" w:space="0" w:color="auto"/>
            </w:tcBorders>
            <w:vAlign w:val="center"/>
            <w:hideMark/>
          </w:tcPr>
          <w:p w14:paraId="7F036A52"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5.2. Escalar servidores para organização de filas</w:t>
            </w:r>
          </w:p>
        </w:tc>
        <w:tc>
          <w:tcPr>
            <w:tcW w:w="1984" w:type="dxa"/>
            <w:tcBorders>
              <w:top w:val="outset" w:sz="6" w:space="0" w:color="auto"/>
              <w:left w:val="outset" w:sz="6" w:space="0" w:color="auto"/>
              <w:bottom w:val="outset" w:sz="6" w:space="0" w:color="auto"/>
              <w:right w:val="outset" w:sz="6" w:space="0" w:color="auto"/>
            </w:tcBorders>
            <w:vAlign w:val="center"/>
            <w:hideMark/>
          </w:tcPr>
          <w:p w14:paraId="4112D4AF"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Designação de agentes para organizar as filas manualmente, garantindo distanciamento social e segurança, além de interagir com os cidadãos para melhorar a experiência.</w:t>
            </w:r>
          </w:p>
        </w:tc>
        <w:tc>
          <w:tcPr>
            <w:tcW w:w="3495" w:type="dxa"/>
            <w:tcBorders>
              <w:top w:val="outset" w:sz="6" w:space="0" w:color="auto"/>
              <w:left w:val="outset" w:sz="6" w:space="0" w:color="auto"/>
              <w:bottom w:val="outset" w:sz="6" w:space="0" w:color="auto"/>
              <w:right w:val="outset" w:sz="6" w:space="0" w:color="auto"/>
            </w:tcBorders>
            <w:vAlign w:val="center"/>
            <w:hideMark/>
          </w:tcPr>
          <w:p w14:paraId="0A761206"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 Flexibilidade: Permite ajustes dinâmicos no fluxo de pessoas.</w:t>
            </w:r>
            <w:r w:rsidRPr="001F4329">
              <w:rPr>
                <w:rFonts w:eastAsia="Arial"/>
                <w:sz w:val="20"/>
                <w:szCs w:val="20"/>
              </w:rPr>
              <w:br/>
              <w:t>- Interatividade: Agentes podem esclarecer dúvidas e melhorar o atendimento.</w:t>
            </w:r>
          </w:p>
        </w:tc>
        <w:tc>
          <w:tcPr>
            <w:tcW w:w="3380" w:type="dxa"/>
            <w:tcBorders>
              <w:top w:val="outset" w:sz="6" w:space="0" w:color="auto"/>
              <w:left w:val="outset" w:sz="6" w:space="0" w:color="auto"/>
              <w:bottom w:val="outset" w:sz="6" w:space="0" w:color="auto"/>
              <w:right w:val="outset" w:sz="6" w:space="0" w:color="auto"/>
            </w:tcBorders>
            <w:vAlign w:val="center"/>
            <w:hideMark/>
          </w:tcPr>
          <w:p w14:paraId="6E9E187D"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 Custo com mão de obra: Implica custos recorrentes com pessoal.</w:t>
            </w:r>
            <w:r w:rsidRPr="001F4329">
              <w:rPr>
                <w:rFonts w:eastAsia="Arial"/>
                <w:sz w:val="20"/>
                <w:szCs w:val="20"/>
              </w:rPr>
              <w:br/>
              <w:t>- Dependência de efetivo: Requer recursos humanos suficientes para cobrir os pontos de atendimento.</w:t>
            </w:r>
          </w:p>
        </w:tc>
      </w:tr>
      <w:tr w:rsidR="001F4329" w:rsidRPr="001F4329" w14:paraId="40120402" w14:textId="77777777" w:rsidTr="001F4329">
        <w:trPr>
          <w:jc w:val="center"/>
        </w:trPr>
        <w:tc>
          <w:tcPr>
            <w:tcW w:w="1410" w:type="dxa"/>
            <w:tcBorders>
              <w:top w:val="outset" w:sz="6" w:space="0" w:color="auto"/>
              <w:left w:val="outset" w:sz="6" w:space="0" w:color="auto"/>
              <w:bottom w:val="outset" w:sz="6" w:space="0" w:color="auto"/>
              <w:right w:val="outset" w:sz="6" w:space="0" w:color="auto"/>
            </w:tcBorders>
            <w:vAlign w:val="center"/>
            <w:hideMark/>
          </w:tcPr>
          <w:p w14:paraId="23ADF226"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 xml:space="preserve">5.3. Aquisição de Pedestal </w:t>
            </w:r>
            <w:r w:rsidRPr="001F4329">
              <w:rPr>
                <w:rFonts w:eastAsia="Arial"/>
                <w:sz w:val="20"/>
                <w:szCs w:val="20"/>
              </w:rPr>
              <w:lastRenderedPageBreak/>
              <w:t>Organizador de Fila com Fita Retrátil de Alumínio</w:t>
            </w:r>
          </w:p>
        </w:tc>
        <w:tc>
          <w:tcPr>
            <w:tcW w:w="1984" w:type="dxa"/>
            <w:tcBorders>
              <w:top w:val="outset" w:sz="6" w:space="0" w:color="auto"/>
              <w:left w:val="outset" w:sz="6" w:space="0" w:color="auto"/>
              <w:bottom w:val="outset" w:sz="6" w:space="0" w:color="auto"/>
              <w:right w:val="outset" w:sz="6" w:space="0" w:color="auto"/>
            </w:tcBorders>
            <w:vAlign w:val="center"/>
            <w:hideMark/>
          </w:tcPr>
          <w:p w14:paraId="632F5F8A"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lastRenderedPageBreak/>
              <w:t xml:space="preserve">Compra de pedestais com fita retrátil de 2 </w:t>
            </w:r>
            <w:r w:rsidRPr="001F4329">
              <w:rPr>
                <w:rFonts w:eastAsia="Arial"/>
                <w:sz w:val="20"/>
                <w:szCs w:val="20"/>
              </w:rPr>
              <w:lastRenderedPageBreak/>
              <w:t>metros para criar divisões claras nas filas e controlar o fluxo de pessoas.</w:t>
            </w:r>
          </w:p>
        </w:tc>
        <w:tc>
          <w:tcPr>
            <w:tcW w:w="3495" w:type="dxa"/>
            <w:tcBorders>
              <w:top w:val="outset" w:sz="6" w:space="0" w:color="auto"/>
              <w:left w:val="outset" w:sz="6" w:space="0" w:color="auto"/>
              <w:bottom w:val="outset" w:sz="6" w:space="0" w:color="auto"/>
              <w:right w:val="outset" w:sz="6" w:space="0" w:color="auto"/>
            </w:tcBorders>
            <w:vAlign w:val="center"/>
            <w:hideMark/>
          </w:tcPr>
          <w:p w14:paraId="2B7112C4"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lastRenderedPageBreak/>
              <w:t>- Solução simples e eficiente: Facilidade de instalação e movimentação.</w:t>
            </w:r>
            <w:r w:rsidRPr="001F4329">
              <w:rPr>
                <w:rFonts w:eastAsia="Arial"/>
                <w:sz w:val="20"/>
                <w:szCs w:val="20"/>
              </w:rPr>
              <w:br/>
            </w:r>
            <w:r w:rsidRPr="001F4329">
              <w:rPr>
                <w:rFonts w:eastAsia="Arial"/>
                <w:sz w:val="20"/>
                <w:szCs w:val="20"/>
              </w:rPr>
              <w:lastRenderedPageBreak/>
              <w:t>- Versatilidade: Ajustável conforme o layout do espaço.</w:t>
            </w:r>
            <w:r w:rsidRPr="001F4329">
              <w:rPr>
                <w:rFonts w:eastAsia="Arial"/>
                <w:sz w:val="20"/>
                <w:szCs w:val="20"/>
              </w:rPr>
              <w:br/>
              <w:t>- Durabilidade: Resistente e de longa vida útil.</w:t>
            </w:r>
          </w:p>
        </w:tc>
        <w:tc>
          <w:tcPr>
            <w:tcW w:w="3380" w:type="dxa"/>
            <w:tcBorders>
              <w:top w:val="outset" w:sz="6" w:space="0" w:color="auto"/>
              <w:left w:val="outset" w:sz="6" w:space="0" w:color="auto"/>
              <w:bottom w:val="outset" w:sz="6" w:space="0" w:color="auto"/>
              <w:right w:val="outset" w:sz="6" w:space="0" w:color="auto"/>
            </w:tcBorders>
            <w:vAlign w:val="center"/>
            <w:hideMark/>
          </w:tcPr>
          <w:p w14:paraId="2BE9B6AE"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lastRenderedPageBreak/>
              <w:t xml:space="preserve">- Necessidade de espaço físico: Pode ocupar muito espaço em ambientes </w:t>
            </w:r>
            <w:r w:rsidRPr="001F4329">
              <w:rPr>
                <w:rFonts w:eastAsia="Arial"/>
                <w:sz w:val="20"/>
                <w:szCs w:val="20"/>
              </w:rPr>
              <w:lastRenderedPageBreak/>
              <w:t>pequenos ou de grande fluxo.</w:t>
            </w:r>
            <w:r w:rsidRPr="001F4329">
              <w:rPr>
                <w:rFonts w:eastAsia="Arial"/>
                <w:sz w:val="20"/>
                <w:szCs w:val="20"/>
              </w:rPr>
              <w:br/>
              <w:t>- Custo inicial: Aquisição de pedestais e fitas pode ser um desafio financeiro.</w:t>
            </w:r>
          </w:p>
        </w:tc>
      </w:tr>
    </w:tbl>
    <w:p w14:paraId="0E308F8E" w14:textId="77777777" w:rsidR="001F4329" w:rsidRPr="001F4329" w:rsidRDefault="001F4329" w:rsidP="001F4329">
      <w:pPr>
        <w:spacing w:line="360" w:lineRule="auto"/>
        <w:ind w:right="-2"/>
        <w:jc w:val="both"/>
        <w:rPr>
          <w:rFonts w:eastAsia="Arial"/>
          <w:sz w:val="20"/>
          <w:szCs w:val="20"/>
        </w:rPr>
      </w:pPr>
      <w:r w:rsidRPr="001F4329">
        <w:rPr>
          <w:rFonts w:eastAsia="Arial"/>
          <w:sz w:val="20"/>
          <w:szCs w:val="20"/>
        </w:rPr>
        <w:t> </w:t>
      </w:r>
    </w:p>
    <w:p w14:paraId="77FFF15B"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6. ESTIMATIVAS DO VALOR DE CONTRATAÇÃO</w:t>
      </w:r>
    </w:p>
    <w:p w14:paraId="30DB27CC"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62927AC6"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Estima-se o valor da aquisição, mediante estudo no Painel de Preços - https://paineldeprecos.planejamento.gov.br/ - dos valores praticados por outros órgãos da administração pública.</w:t>
      </w:r>
    </w:p>
    <w:p w14:paraId="287CEA94"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O estudo completo encontra-se no arquivo "Pesquisa de Preços", anexado à árvore do presente processo.</w:t>
      </w:r>
    </w:p>
    <w:p w14:paraId="5B3FF1C7"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30FC20F2" w14:textId="273FBF9E" w:rsidR="001F4329" w:rsidRPr="001F4329" w:rsidRDefault="001F4329" w:rsidP="001F4329">
      <w:pPr>
        <w:spacing w:line="360" w:lineRule="auto"/>
        <w:ind w:right="-2"/>
        <w:jc w:val="both"/>
        <w:rPr>
          <w:rFonts w:eastAsia="Arial"/>
          <w:sz w:val="22"/>
          <w:szCs w:val="22"/>
        </w:rPr>
      </w:pPr>
      <w:r w:rsidRPr="001F4329">
        <w:rPr>
          <w:rFonts w:eastAsia="Arial"/>
          <w:sz w:val="22"/>
          <w:szCs w:val="22"/>
        </w:rPr>
        <w:t>Valor Unitário Estimado: R$ 273,00</w:t>
      </w:r>
    </w:p>
    <w:p w14:paraId="3DA2A0C8" w14:textId="53A6C718" w:rsidR="001F4329" w:rsidRPr="001F4329" w:rsidRDefault="001F4329" w:rsidP="001F4329">
      <w:pPr>
        <w:spacing w:line="360" w:lineRule="auto"/>
        <w:ind w:right="-2"/>
        <w:jc w:val="both"/>
        <w:rPr>
          <w:rFonts w:eastAsia="Arial"/>
          <w:sz w:val="22"/>
          <w:szCs w:val="22"/>
        </w:rPr>
      </w:pPr>
      <w:r w:rsidRPr="001F4329">
        <w:rPr>
          <w:rFonts w:eastAsia="Arial"/>
          <w:sz w:val="22"/>
          <w:szCs w:val="22"/>
        </w:rPr>
        <w:t>Quantidade: 40</w:t>
      </w:r>
    </w:p>
    <w:p w14:paraId="308DFC0D" w14:textId="22FEE263" w:rsidR="001F4329" w:rsidRDefault="001F4329" w:rsidP="001F4329">
      <w:pPr>
        <w:spacing w:line="360" w:lineRule="auto"/>
        <w:ind w:right="-2"/>
        <w:jc w:val="both"/>
        <w:rPr>
          <w:rFonts w:eastAsia="Arial"/>
          <w:sz w:val="22"/>
          <w:szCs w:val="22"/>
        </w:rPr>
      </w:pPr>
      <w:r w:rsidRPr="001F4329">
        <w:rPr>
          <w:rFonts w:eastAsia="Arial"/>
          <w:sz w:val="22"/>
          <w:szCs w:val="22"/>
        </w:rPr>
        <w:t>Valor Total Estimado: 10.920,00 </w:t>
      </w:r>
    </w:p>
    <w:p w14:paraId="2C54810D" w14:textId="77777777" w:rsidR="001F4329" w:rsidRPr="001F4329" w:rsidRDefault="001F4329" w:rsidP="001F4329">
      <w:pPr>
        <w:spacing w:line="360" w:lineRule="auto"/>
        <w:ind w:right="-2"/>
        <w:jc w:val="both"/>
        <w:rPr>
          <w:rFonts w:eastAsia="Arial"/>
          <w:sz w:val="22"/>
          <w:szCs w:val="22"/>
        </w:rPr>
      </w:pPr>
    </w:p>
    <w:p w14:paraId="520B50FE"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7. DESCRIÇÃO DA SOLUÇÃO COMO UM TODO</w:t>
      </w:r>
    </w:p>
    <w:p w14:paraId="172F0B0D"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02C79EFC"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7.1.1 Solução escolhida e justificativa</w:t>
      </w:r>
    </w:p>
    <w:p w14:paraId="3F2AD1EF"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68C493FE"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Após analisar as alternativas disponíveis, a aquisição de pedestais organizadores de fila com fita retrátil se apresenta como a solução mais vantajosa para a organização das filas em ambientes públicos. A principal razão é sua eficiência prática e durabilidade. Enquanto as soluções alternativas, como o uso de adesivos no solo e a escalabilidade de servidores para organização manual, oferecem benefícios pontuais, elas possuem limitações significativas que podem comprometer a eficiência a longo prazo.</w:t>
      </w:r>
    </w:p>
    <w:p w14:paraId="586E63C5"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Os pedestais com fita retrátil garantem controle físico e visível das filas, evitando aglomerações e assegurando que a ordem de atendimento seja seguida de maneira rigorosa e clara. A flexibilidade na reorganização das filas é um grande diferencial, especialmente em espaços com layout variável ou eventos temporários. Além disso, sua resistência e durabilidade em locais de alto tráfego de pessoas fazem deles um investimento de longo prazo, que minimiza custos com manutenção ou reposição frequente, como ocorre com adesivos no solo.</w:t>
      </w:r>
    </w:p>
    <w:p w14:paraId="1DF65702"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Embora haja o custo inicial de aquisição, o retorno sobre esse investimento é evidente, já que a solução proporciona uma organização mais eficiente, redução de filas desordenadas, e melhora na experiência do cidadão. Comparado ao custo recorrente de contratação de agentes para a organização manual das filas, os pedestais representam uma solução mais econômica e sustentável a longo prazo.</w:t>
      </w:r>
    </w:p>
    <w:p w14:paraId="0E74A46C"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lastRenderedPageBreak/>
        <w:t>Portanto, a aquisição de pedestais organizadores de fila com fita retrátil se configura como a solução mais adequada para garantir um atendimento mais ágil, seguro e organizado, refletindo positivamente na imagem da gestão pública e na satisfação dos cidadãos.</w:t>
      </w:r>
    </w:p>
    <w:p w14:paraId="2BD47BA8"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198AD42"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7.1.2 Exigências Relacionadas à Manutenção e Assistência Técnica</w:t>
      </w:r>
    </w:p>
    <w:p w14:paraId="293B6C8F" w14:textId="77777777" w:rsidR="001F4329" w:rsidRPr="001F4329" w:rsidRDefault="001F4329" w:rsidP="001F4329">
      <w:pPr>
        <w:numPr>
          <w:ilvl w:val="0"/>
          <w:numId w:val="20"/>
        </w:numPr>
        <w:spacing w:line="360" w:lineRule="auto"/>
        <w:ind w:right="-2"/>
        <w:jc w:val="both"/>
        <w:rPr>
          <w:rFonts w:eastAsia="Arial"/>
          <w:sz w:val="22"/>
          <w:szCs w:val="22"/>
        </w:rPr>
      </w:pPr>
      <w:r w:rsidRPr="001F4329">
        <w:rPr>
          <w:rFonts w:eastAsia="Arial"/>
          <w:sz w:val="22"/>
          <w:szCs w:val="22"/>
        </w:rPr>
        <w:t>Manutenção Preventiva e Corretiva: Os pedestais adquiridos deverão ter uma garantia mínima de 12 meses, durante a qual qualquer defeito de fabricação ou problema relacionado à sua funcionalidade será corrigido sem custos adicionais. A assistência técnica deverá ser fornecida pelo fornecedor ou fabricante, com prazos definidos para reparos e substituições, caso necessário.</w:t>
      </w:r>
    </w:p>
    <w:p w14:paraId="67C06A89" w14:textId="77777777" w:rsidR="001F4329" w:rsidRPr="001F4329" w:rsidRDefault="001F4329" w:rsidP="001F4329">
      <w:pPr>
        <w:numPr>
          <w:ilvl w:val="0"/>
          <w:numId w:val="20"/>
        </w:numPr>
        <w:spacing w:line="360" w:lineRule="auto"/>
        <w:ind w:right="-2"/>
        <w:jc w:val="both"/>
        <w:rPr>
          <w:rFonts w:eastAsia="Arial"/>
          <w:sz w:val="22"/>
          <w:szCs w:val="22"/>
        </w:rPr>
      </w:pPr>
      <w:r w:rsidRPr="001F4329">
        <w:rPr>
          <w:rFonts w:eastAsia="Arial"/>
          <w:sz w:val="22"/>
          <w:szCs w:val="22"/>
        </w:rPr>
        <w:t>Manutenção de Longo Prazo: Além da garantia inicial, espera-se que os pedestais tenham uma vida útil de pelo menos 5 anos, considerando a durabilidade dos materiais (alumínio ou aço inox) e a resistência das fitas retráteis de nylon ou materiais semelhantes.</w:t>
      </w:r>
    </w:p>
    <w:p w14:paraId="5BC3F9A3" w14:textId="77777777" w:rsidR="001F4329" w:rsidRPr="001F4329" w:rsidRDefault="001F4329" w:rsidP="001F4329">
      <w:pPr>
        <w:numPr>
          <w:ilvl w:val="0"/>
          <w:numId w:val="20"/>
        </w:numPr>
        <w:spacing w:line="360" w:lineRule="auto"/>
        <w:ind w:right="-2"/>
        <w:jc w:val="both"/>
        <w:rPr>
          <w:rFonts w:eastAsia="Arial"/>
          <w:sz w:val="22"/>
          <w:szCs w:val="22"/>
        </w:rPr>
      </w:pPr>
      <w:r w:rsidRPr="001F4329">
        <w:rPr>
          <w:rFonts w:eastAsia="Arial"/>
          <w:sz w:val="22"/>
          <w:szCs w:val="22"/>
        </w:rPr>
        <w:t>Treinamento e Orientação: Se necessário, o fornecedor deverá oferecer treinamento básico sobre o uso adequado dos pedestais, incluindo a instalação e o correto manuseio das fitas retráteis. Este treinamento será realizado conforme eventual demanda, após entrega, e será direcionado aos funcionários responsáveis pela organização das filas e manutenção do ambiente.</w:t>
      </w:r>
    </w:p>
    <w:p w14:paraId="084CC353" w14:textId="77777777" w:rsidR="001F4329" w:rsidRPr="001F4329" w:rsidRDefault="001F4329" w:rsidP="001F4329">
      <w:pPr>
        <w:numPr>
          <w:ilvl w:val="0"/>
          <w:numId w:val="20"/>
        </w:numPr>
        <w:spacing w:line="360" w:lineRule="auto"/>
        <w:ind w:right="-2"/>
        <w:jc w:val="both"/>
        <w:rPr>
          <w:rFonts w:eastAsia="Arial"/>
          <w:sz w:val="22"/>
          <w:szCs w:val="22"/>
        </w:rPr>
      </w:pPr>
      <w:r w:rsidRPr="001F4329">
        <w:rPr>
          <w:rFonts w:eastAsia="Arial"/>
          <w:sz w:val="22"/>
          <w:szCs w:val="22"/>
        </w:rPr>
        <w:t>Assistência Técnica Pós-Venda: Caso seja necessário, o fornecedor deverá garantir um suporte técnico remoto e presencial para solucionar eventuais problemas operacionais com os pedestais, como o mau funcionamento das fitas ou danificação da base.</w:t>
      </w:r>
    </w:p>
    <w:p w14:paraId="03EE0A38"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5E0AA942"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8. JUSTIFICATIVA PARA PARCELAMENTO</w:t>
      </w:r>
    </w:p>
    <w:p w14:paraId="5A0C3B8A"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225512EC"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xml:space="preserve">A aquisição de pedestais organizadores de fila consiste em um único objeto de natureza homogênea, isto é, todos os pedestais possuem as mesmas especificações técnicas e funcionalidade. A fragmentação em lotes não se justifica, </w:t>
      </w:r>
      <w:proofErr w:type="gramStart"/>
      <w:r w:rsidRPr="001F4329">
        <w:rPr>
          <w:rFonts w:eastAsia="Arial"/>
          <w:sz w:val="22"/>
          <w:szCs w:val="22"/>
        </w:rPr>
        <w:t>pois</w:t>
      </w:r>
      <w:proofErr w:type="gramEnd"/>
      <w:r w:rsidRPr="001F4329">
        <w:rPr>
          <w:rFonts w:eastAsia="Arial"/>
          <w:sz w:val="22"/>
          <w:szCs w:val="22"/>
        </w:rPr>
        <w:t xml:space="preserve"> a solução procurada é uma compra padronizada e uniforme, destinada a um único fim: a organização do fluxo de pessoas em diversos espaços públicos da Prefeitura.</w:t>
      </w:r>
    </w:p>
    <w:p w14:paraId="34C3AFE4"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O parcelamento em lotes de uma única compra padronizada poderia resultar em complexidade desnecessária para a gestão do contrato, o que contraria o princípio da eficiência previsto pela Lei nº 14.133/2021. Neste caso, a aquisição integral permite agilidade, controle centralizado e maior facilidade de fiscalização, sem a dispersão das responsabilidades entre diferentes fornecedores.</w:t>
      </w:r>
    </w:p>
    <w:p w14:paraId="523F9498"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6C347218"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9. RESULTADOS PRETENDIDOS</w:t>
      </w:r>
    </w:p>
    <w:p w14:paraId="3309EB9F"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EA0F1A1"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xml:space="preserve">A aquisição dos pedestais organizadores de fila com fita retrátil oferece diversos benefícios diretos e indiretos para a Prefeitura de Santa Branca, como a otimização do uso dos recursos humanos e materiais, além de contribuir para a economicidade e eficiência nos serviços públicos. A solução reduz custos </w:t>
      </w:r>
      <w:r w:rsidRPr="001F4329">
        <w:rPr>
          <w:rFonts w:eastAsia="Arial"/>
          <w:sz w:val="22"/>
          <w:szCs w:val="22"/>
        </w:rPr>
        <w:lastRenderedPageBreak/>
        <w:t>operacionais, ao substituir a necessidade de contratação ou delegação de pessoal para gestão manual das filas, e proporciona um atendimento mais rápido, organizado e seguro, o que melhora a qualidade do serviço oferecido aos cidadãos. Além disso, a utilização de materiais duráveis e a redução do consumo de recursos como papel contribuem para a sustentabilidade ambiental, enquanto a imagem institucional da Prefeitura é fortalecida por demonstrar compromisso com a organização e profissionalismo. Com isso, a solução não só otimiza os processos administrativos, mas também gera um retorno financeiro positivo a longo prazo.</w:t>
      </w:r>
    </w:p>
    <w:p w14:paraId="1F62702D"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E763B27"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10. PROVIDÊNCIAS A SEREM ADOTADAS ANTES DA CONTRATAÇÃO</w:t>
      </w:r>
    </w:p>
    <w:p w14:paraId="38C8019D"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6BF2B195"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Antes da formalização da contratação dos pedestais organizadores de fila, a Administração Municipal deverá adotar as seguintes providências:</w:t>
      </w:r>
    </w:p>
    <w:p w14:paraId="5893A141" w14:textId="77777777" w:rsidR="001F4329" w:rsidRPr="001F4329" w:rsidRDefault="001F4329" w:rsidP="001F4329">
      <w:pPr>
        <w:numPr>
          <w:ilvl w:val="0"/>
          <w:numId w:val="21"/>
        </w:numPr>
        <w:spacing w:line="360" w:lineRule="auto"/>
        <w:ind w:right="-2"/>
        <w:jc w:val="both"/>
        <w:rPr>
          <w:rFonts w:eastAsia="Arial"/>
          <w:sz w:val="22"/>
          <w:szCs w:val="22"/>
        </w:rPr>
      </w:pPr>
      <w:r w:rsidRPr="001F4329">
        <w:rPr>
          <w:rFonts w:eastAsia="Arial"/>
          <w:sz w:val="22"/>
          <w:szCs w:val="22"/>
        </w:rPr>
        <w:t>Adequação do Ambiente Físico: Verificar os locais de instalação e realizar eventuais ajustes no layout ou nas áreas de circulação para acomodar os pedestais e garantir a eficácia na organização das filas.</w:t>
      </w:r>
    </w:p>
    <w:p w14:paraId="329E2BD5" w14:textId="77777777" w:rsidR="001F4329" w:rsidRPr="001F4329" w:rsidRDefault="001F4329" w:rsidP="001F4329">
      <w:pPr>
        <w:numPr>
          <w:ilvl w:val="0"/>
          <w:numId w:val="21"/>
        </w:numPr>
        <w:spacing w:line="360" w:lineRule="auto"/>
        <w:ind w:right="-2"/>
        <w:jc w:val="both"/>
        <w:rPr>
          <w:rFonts w:eastAsia="Arial"/>
          <w:sz w:val="22"/>
          <w:szCs w:val="22"/>
        </w:rPr>
      </w:pPr>
      <w:r w:rsidRPr="001F4329">
        <w:rPr>
          <w:rFonts w:eastAsia="Arial"/>
          <w:sz w:val="22"/>
          <w:szCs w:val="22"/>
        </w:rPr>
        <w:t>Capacitação de Servidores: Treinar servidores responsáveis pela fiscalização e gestão do contrato, abordando o uso dos pedestais, a organização das filas e a supervisão da conformidade contratual.</w:t>
      </w:r>
    </w:p>
    <w:p w14:paraId="79044F76" w14:textId="77777777" w:rsidR="001F4329" w:rsidRPr="001F4329" w:rsidRDefault="001F4329" w:rsidP="001F4329">
      <w:pPr>
        <w:numPr>
          <w:ilvl w:val="0"/>
          <w:numId w:val="21"/>
        </w:numPr>
        <w:spacing w:line="360" w:lineRule="auto"/>
        <w:ind w:right="-2"/>
        <w:jc w:val="both"/>
        <w:rPr>
          <w:rFonts w:eastAsia="Arial"/>
          <w:sz w:val="22"/>
          <w:szCs w:val="22"/>
        </w:rPr>
      </w:pPr>
      <w:r w:rsidRPr="001F4329">
        <w:rPr>
          <w:rFonts w:eastAsia="Arial"/>
          <w:sz w:val="22"/>
          <w:szCs w:val="22"/>
        </w:rPr>
        <w:t>Ajustes nos Sistemas de Acompanhamento: Atualizar os sistemas internos para monitoramento do contrato, assegurando o acompanhamento da entrega, instalação e manutenção dos pedestais conforme as especificações contratuais.</w:t>
      </w:r>
    </w:p>
    <w:p w14:paraId="35694DD7" w14:textId="77777777" w:rsidR="001F4329" w:rsidRPr="001F4329" w:rsidRDefault="001F4329" w:rsidP="001F4329">
      <w:pPr>
        <w:numPr>
          <w:ilvl w:val="0"/>
          <w:numId w:val="21"/>
        </w:numPr>
        <w:spacing w:line="360" w:lineRule="auto"/>
        <w:ind w:right="-2"/>
        <w:jc w:val="both"/>
        <w:rPr>
          <w:rFonts w:eastAsia="Arial"/>
          <w:sz w:val="22"/>
          <w:szCs w:val="22"/>
        </w:rPr>
      </w:pPr>
      <w:r w:rsidRPr="001F4329">
        <w:rPr>
          <w:rFonts w:eastAsia="Arial"/>
          <w:sz w:val="22"/>
          <w:szCs w:val="22"/>
        </w:rPr>
        <w:t>Planejamento Logístico: Definir a logística de entrega e instalação dos pedestais, incluindo a designação de equipes responsáveis para garantir a correta utilização nos locais de maior fluxo de pessoas.</w:t>
      </w:r>
    </w:p>
    <w:p w14:paraId="23DC0135"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Essas ações garantirão a execução eficiente do contrato e o bom funcionamento da solução de organização de filas.</w:t>
      </w:r>
    </w:p>
    <w:p w14:paraId="4A270866"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567A0918"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11. CONTRATAÇÕES CORRELATAS E/OU INTERDEPENDENTES</w:t>
      </w:r>
    </w:p>
    <w:p w14:paraId="22BBC7F8"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18F33E4D"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Não há contratações correlatas ou interdependentes que precisem ser realizadas juntamente com a aquisição dos pedestais organizadores de fila com fita retrátil. A contratação deste objeto é independente e não exige, para sua completa execução, a realização de outros processos licitatórios ou contratuais relacionados, seja para fornecimento de materiais complementares ou serviços adicionais. A implementação e utilização dos pedestais pode ser realizada de forma autônoma, sem a necessidade de outras contratações que possam interferir ou afetar sua execução. Assim, o planejamento para esta contratação pode seguir de forma isolada, sem a necessidade de cuidados adicionais com outras aquisições interligadas.</w:t>
      </w:r>
    </w:p>
    <w:p w14:paraId="46A9D535" w14:textId="77777777" w:rsidR="001F4329" w:rsidRPr="001F4329" w:rsidRDefault="001F4329" w:rsidP="001F4329">
      <w:pPr>
        <w:spacing w:line="360" w:lineRule="auto"/>
        <w:ind w:right="-2"/>
        <w:jc w:val="both"/>
        <w:rPr>
          <w:rFonts w:eastAsia="Arial"/>
          <w:b/>
          <w:bCs/>
          <w:sz w:val="22"/>
          <w:szCs w:val="22"/>
        </w:rPr>
      </w:pPr>
      <w:r w:rsidRPr="001F4329">
        <w:rPr>
          <w:rFonts w:eastAsia="Arial"/>
          <w:sz w:val="22"/>
          <w:szCs w:val="22"/>
        </w:rPr>
        <w:t> </w:t>
      </w:r>
    </w:p>
    <w:p w14:paraId="7C6525CC"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12. PRÁTICAS DE SUSTENTABILIDADE</w:t>
      </w:r>
    </w:p>
    <w:p w14:paraId="4F67F141"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lastRenderedPageBreak/>
        <w:t> </w:t>
      </w:r>
    </w:p>
    <w:p w14:paraId="619F250D"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ODS relacionado: ODS 12 - Produção e Consumo Responsáveis. Este objetivo busca promover padrões de consumo e produção sustentáveis, e a escolha por pedestais organizadores de fila com fita retrátil alinha-se com essa meta, ao optar por produtos duráveis, que minimizam o desperdício e a necessidade de novos recursos, além de facilitar a gestão eficiente de filas e serviços públicos.</w:t>
      </w:r>
    </w:p>
    <w:p w14:paraId="315D46C7"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 </w:t>
      </w:r>
    </w:p>
    <w:p w14:paraId="62711F13" w14:textId="77777777" w:rsidR="001F4329" w:rsidRPr="001F4329" w:rsidRDefault="001F4329" w:rsidP="001F4329">
      <w:pPr>
        <w:spacing w:line="360" w:lineRule="auto"/>
        <w:ind w:right="-2"/>
        <w:jc w:val="both"/>
        <w:rPr>
          <w:rFonts w:eastAsia="Arial"/>
          <w:b/>
          <w:bCs/>
          <w:sz w:val="22"/>
          <w:szCs w:val="22"/>
        </w:rPr>
      </w:pPr>
      <w:r w:rsidRPr="001F4329">
        <w:rPr>
          <w:rFonts w:eastAsia="Arial"/>
          <w:b/>
          <w:bCs/>
          <w:sz w:val="22"/>
          <w:szCs w:val="22"/>
        </w:rPr>
        <w:t>13. CONCLUSÃO DE VIABILIDADE DA CONTRATAÇÃO</w:t>
      </w:r>
    </w:p>
    <w:p w14:paraId="28C2137D" w14:textId="2519B109" w:rsidR="001F4329" w:rsidRPr="001F4329" w:rsidRDefault="001F4329" w:rsidP="001F4329">
      <w:pPr>
        <w:spacing w:line="360" w:lineRule="auto"/>
        <w:ind w:right="-2"/>
        <w:jc w:val="both"/>
        <w:rPr>
          <w:rFonts w:eastAsia="Arial"/>
          <w:sz w:val="22"/>
          <w:szCs w:val="22"/>
        </w:rPr>
      </w:pPr>
    </w:p>
    <w:p w14:paraId="3872785B" w14:textId="77777777" w:rsidR="001F4329" w:rsidRPr="001F4329" w:rsidRDefault="001F4329" w:rsidP="001F4329">
      <w:pPr>
        <w:spacing w:line="360" w:lineRule="auto"/>
        <w:ind w:right="-2"/>
        <w:jc w:val="both"/>
        <w:rPr>
          <w:rFonts w:eastAsia="Arial"/>
          <w:sz w:val="22"/>
          <w:szCs w:val="22"/>
        </w:rPr>
      </w:pPr>
      <w:r w:rsidRPr="001F4329">
        <w:rPr>
          <w:rFonts w:eastAsia="Arial"/>
          <w:sz w:val="22"/>
          <w:szCs w:val="22"/>
        </w:rPr>
        <w:t>A contratação dos pedestais organizadores de fila com fita retrátil para a Prefeitura Municipal de Santa Branca é viável e razoável, conforme os elementos e dados coletados durante o estudo preliminar. A solução proposta atende adequadamente à necessidade identificada, com base nos seguintes aspectos:</w:t>
      </w:r>
    </w:p>
    <w:p w14:paraId="1A7FFBA6" w14:textId="77777777" w:rsidR="001F4329" w:rsidRPr="001F4329" w:rsidRDefault="001F4329" w:rsidP="001F4329">
      <w:pPr>
        <w:numPr>
          <w:ilvl w:val="0"/>
          <w:numId w:val="22"/>
        </w:numPr>
        <w:spacing w:line="360" w:lineRule="auto"/>
        <w:ind w:right="-2"/>
        <w:jc w:val="both"/>
        <w:rPr>
          <w:rFonts w:eastAsia="Arial"/>
          <w:sz w:val="22"/>
          <w:szCs w:val="22"/>
        </w:rPr>
      </w:pPr>
      <w:r w:rsidRPr="001F4329">
        <w:rPr>
          <w:rFonts w:eastAsia="Arial"/>
          <w:sz w:val="22"/>
          <w:szCs w:val="22"/>
        </w:rPr>
        <w:t>Viabilidade Técnica: A escolha dos pedestais organizadores com fita retrátil é tecnicamente adequada, considerando a necessidade de organizar e controlar filas em diversos espaços públicos de forma eficiente. Os pedestais são fáceis de instalar, flexíveis e oferecem durabilidade, atendendo aos requisitos de segurança e praticidade nos locais de alto fluxo de pessoas.</w:t>
      </w:r>
    </w:p>
    <w:p w14:paraId="3AE5D8CF" w14:textId="77777777" w:rsidR="001F4329" w:rsidRPr="001F4329" w:rsidRDefault="001F4329" w:rsidP="001F4329">
      <w:pPr>
        <w:numPr>
          <w:ilvl w:val="0"/>
          <w:numId w:val="22"/>
        </w:numPr>
        <w:spacing w:line="360" w:lineRule="auto"/>
        <w:ind w:right="-2"/>
        <w:jc w:val="both"/>
        <w:rPr>
          <w:rFonts w:eastAsia="Arial"/>
          <w:sz w:val="22"/>
          <w:szCs w:val="22"/>
        </w:rPr>
      </w:pPr>
      <w:r w:rsidRPr="001F4329">
        <w:rPr>
          <w:rFonts w:eastAsia="Arial"/>
          <w:sz w:val="22"/>
          <w:szCs w:val="22"/>
        </w:rPr>
        <w:t>Viabilidade Operacional: A utilização dos pedestais organizadores facilitará a gestão das filas em diversos serviços municipais, como postos de saúde, escolas, unidades de atendimento e centros de vacinação. A flexibilidade e a capacidade de adaptação dos pedestais ao layout do espaço são pontos positivos que contribuem para a eficiência operacional, permitindo ajustes rápidos conforme a demanda.</w:t>
      </w:r>
    </w:p>
    <w:p w14:paraId="1EBB5E4F" w14:textId="77777777" w:rsidR="001F4329" w:rsidRPr="001F4329" w:rsidRDefault="001F4329" w:rsidP="001F4329">
      <w:pPr>
        <w:numPr>
          <w:ilvl w:val="0"/>
          <w:numId w:val="22"/>
        </w:numPr>
        <w:spacing w:line="360" w:lineRule="auto"/>
        <w:ind w:right="-2"/>
        <w:jc w:val="both"/>
        <w:rPr>
          <w:rFonts w:eastAsia="Arial"/>
          <w:sz w:val="22"/>
          <w:szCs w:val="22"/>
        </w:rPr>
      </w:pPr>
      <w:r w:rsidRPr="001F4329">
        <w:rPr>
          <w:rFonts w:eastAsia="Arial"/>
          <w:sz w:val="22"/>
          <w:szCs w:val="22"/>
        </w:rPr>
        <w:t>Viabilidade Orçamentária: A solução apresenta um custo inicial acessível, e o investimento é justificado pela durabilidade e versatilidade dos pedestais. O custo total, mesmo que inclua a aquisição de um número maior de unidades, é compatível com o orçamento disponível e oferece um excelente custo-benefício a longo prazo, uma vez que a solução evita gastos recorrentes com materiais descartáveis ou reposição constante.</w:t>
      </w:r>
    </w:p>
    <w:p w14:paraId="151DBFC3" w14:textId="77777777" w:rsidR="001F4329" w:rsidRPr="001F4329" w:rsidRDefault="001F4329" w:rsidP="001F4329">
      <w:pPr>
        <w:numPr>
          <w:ilvl w:val="0"/>
          <w:numId w:val="22"/>
        </w:numPr>
        <w:spacing w:line="360" w:lineRule="auto"/>
        <w:ind w:right="-2"/>
        <w:jc w:val="both"/>
        <w:rPr>
          <w:rFonts w:eastAsia="Arial"/>
          <w:sz w:val="22"/>
          <w:szCs w:val="22"/>
        </w:rPr>
      </w:pPr>
      <w:r w:rsidRPr="001F4329">
        <w:rPr>
          <w:rFonts w:eastAsia="Arial"/>
          <w:sz w:val="22"/>
          <w:szCs w:val="22"/>
        </w:rPr>
        <w:t>Adequação à Necessidade: A contratação dos pedestais organizadores de fila com fita retrátil é diretamente alinhada à necessidade de melhorar a organização e o controle de filas nos espaços públicos, garantindo maior eficiência e qualidade no atendimento à população. A solução também atende aos princípios de sustentabilidade, promovendo uma organização mais eficiente e de baixo custo operacional ao longo do tempo.</w:t>
      </w:r>
    </w:p>
    <w:p w14:paraId="707CFEA7" w14:textId="739B3A54" w:rsidR="001F4329" w:rsidRPr="001F4329" w:rsidRDefault="001F4329" w:rsidP="001F4329">
      <w:pPr>
        <w:spacing w:line="360" w:lineRule="auto"/>
        <w:ind w:right="-2"/>
        <w:jc w:val="both"/>
        <w:rPr>
          <w:rFonts w:eastAsia="Arial"/>
          <w:sz w:val="22"/>
          <w:szCs w:val="22"/>
        </w:rPr>
      </w:pPr>
      <w:r w:rsidRPr="001F4329">
        <w:rPr>
          <w:rFonts w:eastAsia="Arial"/>
          <w:sz w:val="22"/>
          <w:szCs w:val="22"/>
        </w:rPr>
        <w:t>Em função da análise técnica, operacional e orçamentária, concluímos que a contratação é viável, razoável e adequada para o atendimento da demanda da Prefeitura Municipal de Santa Branca, garantindo a eficiência na gestão de filas e a melhoria na qualidade do atendimento à população.</w:t>
      </w:r>
    </w:p>
    <w:tbl>
      <w:tblPr>
        <w:tblW w:w="382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20"/>
      </w:tblGrid>
      <w:tr w:rsidR="001F4329" w:rsidRPr="001F4329" w14:paraId="35E57748" w14:textId="77777777" w:rsidTr="001F4329">
        <w:trPr>
          <w:jc w:val="center"/>
        </w:trPr>
        <w:tc>
          <w:tcPr>
            <w:tcW w:w="3820" w:type="dxa"/>
            <w:tcBorders>
              <w:top w:val="single" w:sz="6" w:space="0" w:color="000000"/>
              <w:left w:val="single" w:sz="6" w:space="0" w:color="000000"/>
              <w:bottom w:val="nil"/>
              <w:right w:val="single" w:sz="6" w:space="0" w:color="000000"/>
            </w:tcBorders>
            <w:shd w:val="clear" w:color="auto" w:fill="EEEEEE"/>
            <w:tcMar>
              <w:top w:w="60" w:type="dxa"/>
              <w:left w:w="60" w:type="dxa"/>
              <w:bottom w:w="0" w:type="dxa"/>
              <w:right w:w="60" w:type="dxa"/>
            </w:tcMar>
            <w:hideMark/>
          </w:tcPr>
          <w:p w14:paraId="06423B31" w14:textId="77777777" w:rsidR="001F4329" w:rsidRPr="001F4329" w:rsidRDefault="001F4329" w:rsidP="001F4329">
            <w:pPr>
              <w:spacing w:line="360" w:lineRule="auto"/>
              <w:ind w:right="-2"/>
              <w:rPr>
                <w:rFonts w:eastAsia="Arial"/>
                <w:sz w:val="22"/>
                <w:szCs w:val="22"/>
              </w:rPr>
            </w:pPr>
            <w:r w:rsidRPr="001F4329">
              <w:rPr>
                <w:rFonts w:eastAsia="Arial"/>
                <w:sz w:val="22"/>
                <w:szCs w:val="22"/>
              </w:rPr>
              <w:t>AUTORIDADE COMPETENTE</w:t>
            </w:r>
          </w:p>
        </w:tc>
      </w:tr>
      <w:tr w:rsidR="001F4329" w:rsidRPr="001F4329" w14:paraId="1BE1D87B" w14:textId="77777777" w:rsidTr="001F4329">
        <w:trPr>
          <w:jc w:val="center"/>
        </w:trPr>
        <w:tc>
          <w:tcPr>
            <w:tcW w:w="3820" w:type="dxa"/>
            <w:tcBorders>
              <w:top w:val="nil"/>
              <w:left w:val="single" w:sz="6" w:space="0" w:color="000000"/>
              <w:bottom w:val="single" w:sz="6" w:space="0" w:color="000000"/>
              <w:right w:val="single" w:sz="6" w:space="0" w:color="000000"/>
            </w:tcBorders>
            <w:shd w:val="clear" w:color="auto" w:fill="FFFFFF"/>
            <w:tcMar>
              <w:top w:w="0" w:type="dxa"/>
              <w:left w:w="60" w:type="dxa"/>
              <w:bottom w:w="60" w:type="dxa"/>
              <w:right w:w="60" w:type="dxa"/>
            </w:tcMar>
            <w:hideMark/>
          </w:tcPr>
          <w:p w14:paraId="3F1DCCA3" w14:textId="77777777" w:rsidR="001F4329" w:rsidRPr="001F4329" w:rsidRDefault="001F4329" w:rsidP="001F4329">
            <w:pPr>
              <w:spacing w:line="360" w:lineRule="auto"/>
              <w:ind w:right="-2"/>
              <w:rPr>
                <w:rFonts w:eastAsia="Arial"/>
                <w:sz w:val="22"/>
                <w:szCs w:val="22"/>
              </w:rPr>
            </w:pPr>
            <w:r w:rsidRPr="001F4329">
              <w:rPr>
                <w:rFonts w:eastAsia="Arial"/>
                <w:sz w:val="22"/>
                <w:szCs w:val="22"/>
              </w:rPr>
              <w:t>Júlia Caroline da Silva Pereira</w:t>
            </w:r>
          </w:p>
          <w:p w14:paraId="75406DFE" w14:textId="77777777" w:rsidR="001F4329" w:rsidRPr="001F4329" w:rsidRDefault="001F4329" w:rsidP="001F4329">
            <w:pPr>
              <w:spacing w:line="360" w:lineRule="auto"/>
              <w:ind w:right="-2"/>
              <w:rPr>
                <w:rFonts w:eastAsia="Arial"/>
                <w:sz w:val="22"/>
                <w:szCs w:val="22"/>
              </w:rPr>
            </w:pPr>
            <w:r w:rsidRPr="001F4329">
              <w:rPr>
                <w:rFonts w:eastAsia="Arial"/>
                <w:sz w:val="22"/>
                <w:szCs w:val="22"/>
              </w:rPr>
              <w:lastRenderedPageBreak/>
              <w:t>Chefe de Gabinete</w:t>
            </w:r>
          </w:p>
          <w:p w14:paraId="43C88EE0" w14:textId="77777777" w:rsidR="001F4329" w:rsidRPr="001F4329" w:rsidRDefault="001F4329" w:rsidP="001F4329">
            <w:pPr>
              <w:spacing w:line="360" w:lineRule="auto"/>
              <w:ind w:right="-2"/>
              <w:rPr>
                <w:rFonts w:eastAsia="Arial"/>
                <w:sz w:val="22"/>
                <w:szCs w:val="22"/>
              </w:rPr>
            </w:pPr>
            <w:r w:rsidRPr="001F4329">
              <w:rPr>
                <w:rFonts w:eastAsia="Arial"/>
                <w:sz w:val="22"/>
                <w:szCs w:val="22"/>
              </w:rPr>
              <w:t> </w:t>
            </w:r>
          </w:p>
          <w:p w14:paraId="001E0CE8" w14:textId="77777777" w:rsidR="001F4329" w:rsidRPr="001F4329" w:rsidRDefault="001F4329" w:rsidP="001F4329">
            <w:pPr>
              <w:spacing w:line="360" w:lineRule="auto"/>
              <w:ind w:right="-2"/>
              <w:rPr>
                <w:rFonts w:eastAsia="Arial"/>
                <w:sz w:val="22"/>
                <w:szCs w:val="22"/>
              </w:rPr>
            </w:pPr>
            <w:r w:rsidRPr="001F4329">
              <w:rPr>
                <w:rFonts w:eastAsia="Arial"/>
                <w:sz w:val="22"/>
                <w:szCs w:val="22"/>
              </w:rPr>
              <w:t>Santa Branca, data da assinatura digital.</w:t>
            </w:r>
          </w:p>
        </w:tc>
      </w:tr>
    </w:tbl>
    <w:p w14:paraId="281FAF87" w14:textId="77777777" w:rsidR="001F4329" w:rsidRPr="00724772" w:rsidRDefault="001F4329" w:rsidP="001F4329">
      <w:pPr>
        <w:spacing w:line="360" w:lineRule="auto"/>
        <w:ind w:right="-2"/>
        <w:rPr>
          <w:rFonts w:eastAsia="Arial"/>
          <w:b/>
          <w:sz w:val="22"/>
          <w:szCs w:val="22"/>
        </w:rPr>
      </w:pPr>
    </w:p>
    <w:sectPr w:rsidR="001F4329" w:rsidRPr="00724772" w:rsidSect="00DE25FC">
      <w:headerReference w:type="default" r:id="rId9"/>
      <w:footerReference w:type="default" r:id="rId10"/>
      <w:pgSz w:w="11906" w:h="16838"/>
      <w:pgMar w:top="1956" w:right="851" w:bottom="1134" w:left="1701" w:header="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64E1E1" w14:textId="77777777" w:rsidR="00CE0B67" w:rsidRDefault="00CE0B67">
      <w:r>
        <w:separator/>
      </w:r>
    </w:p>
  </w:endnote>
  <w:endnote w:type="continuationSeparator" w:id="0">
    <w:p w14:paraId="06C0FC2F" w14:textId="77777777" w:rsidR="00CE0B67" w:rsidRDefault="00CE0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Segoe Print"/>
    <w:charset w:val="00"/>
    <w:family w:val="roman"/>
    <w:pitch w:val="default"/>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Ecofont_Spranq_eco_Sans">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B778C" w14:textId="77777777" w:rsidR="00DE25FC" w:rsidRDefault="00DE25FC">
    <w:pPr>
      <w:tabs>
        <w:tab w:val="center" w:pos="4252"/>
        <w:tab w:val="right" w:pos="8504"/>
      </w:tabs>
      <w:jc w:val="right"/>
      <w:rPr>
        <w:rFonts w:ascii="Arial" w:eastAsia="Arial" w:hAnsi="Arial" w:cs="Arial"/>
        <w:color w:val="000000"/>
        <w:sz w:val="18"/>
        <w:szCs w:val="18"/>
      </w:rPr>
    </w:pPr>
  </w:p>
  <w:p w14:paraId="692610F8" w14:textId="77777777" w:rsidR="00DE25FC" w:rsidRDefault="00DE25FC">
    <w:pPr>
      <w:tabs>
        <w:tab w:val="center" w:pos="4252"/>
        <w:tab w:val="right" w:pos="8504"/>
      </w:tabs>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06167" w14:textId="77777777" w:rsidR="00CE0B67" w:rsidRDefault="00CE0B67">
      <w:r>
        <w:separator/>
      </w:r>
    </w:p>
  </w:footnote>
  <w:footnote w:type="continuationSeparator" w:id="0">
    <w:p w14:paraId="3D3E7C6C" w14:textId="77777777" w:rsidR="00CE0B67" w:rsidRDefault="00CE0B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3AEC" w14:textId="77777777" w:rsidR="00DE25FC" w:rsidRDefault="00DE25FC">
    <w:pPr>
      <w:widowControl w:val="0"/>
      <w:spacing w:line="276" w:lineRule="auto"/>
      <w:rPr>
        <w:rFonts w:ascii="Courier New" w:eastAsia="Courier New" w:hAnsi="Courier New" w:cs="Courier New"/>
        <w:sz w:val="22"/>
        <w:szCs w:val="22"/>
      </w:rPr>
    </w:pPr>
    <w:r>
      <w:rPr>
        <w:rFonts w:ascii="Courier New" w:eastAsia="Courier New" w:hAnsi="Courier New" w:cs="Courier New"/>
        <w:sz w:val="22"/>
        <w:szCs w:val="22"/>
      </w:rPr>
      <w:t>‘</w:t>
    </w:r>
  </w:p>
  <w:tbl>
    <w:tblPr>
      <w:tblStyle w:val="Style109"/>
      <w:tblW w:w="10185" w:type="dxa"/>
      <w:tblInd w:w="-741" w:type="dxa"/>
      <w:tblLayout w:type="fixed"/>
      <w:tblLook w:val="04A0" w:firstRow="1" w:lastRow="0" w:firstColumn="1" w:lastColumn="0" w:noHBand="0" w:noVBand="1"/>
    </w:tblPr>
    <w:tblGrid>
      <w:gridCol w:w="1740"/>
      <w:gridCol w:w="8445"/>
    </w:tblGrid>
    <w:tr w:rsidR="00DE25FC" w14:paraId="242D9E16" w14:textId="77777777" w:rsidTr="00DE25FC">
      <w:trPr>
        <w:trHeight w:val="841"/>
      </w:trPr>
      <w:tc>
        <w:tcPr>
          <w:tcW w:w="1740" w:type="dxa"/>
          <w:shd w:val="clear" w:color="auto" w:fill="auto"/>
        </w:tcPr>
        <w:p w14:paraId="76EC6991" w14:textId="77777777" w:rsidR="00DE25FC" w:rsidRDefault="00DE25FC">
          <w:pPr>
            <w:widowControl w:val="0"/>
            <w:tabs>
              <w:tab w:val="center" w:pos="4419"/>
              <w:tab w:val="right" w:pos="8838"/>
            </w:tabs>
            <w:ind w:right="-218"/>
            <w:rPr>
              <w:rFonts w:ascii="Courier New" w:eastAsia="Courier New" w:hAnsi="Courier New" w:cs="Courier New"/>
              <w:sz w:val="22"/>
              <w:szCs w:val="22"/>
            </w:rPr>
          </w:pPr>
          <w:r>
            <w:rPr>
              <w:rFonts w:ascii="Courier New" w:eastAsia="Courier New" w:hAnsi="Courier New" w:cs="Courier New"/>
              <w:noProof/>
              <w:sz w:val="19"/>
              <w:szCs w:val="19"/>
              <w:lang w:eastAsia="pt-BR"/>
            </w:rPr>
            <w:drawing>
              <wp:inline distT="0" distB="0" distL="0" distR="0" wp14:anchorId="2CC9B5B2" wp14:editId="514C31D9">
                <wp:extent cx="897255" cy="737235"/>
                <wp:effectExtent l="0" t="0" r="0" b="0"/>
                <wp:docPr id="1521999730" name="image1.png"/>
                <wp:cNvGraphicFramePr/>
                <a:graphic xmlns:a="http://schemas.openxmlformats.org/drawingml/2006/main">
                  <a:graphicData uri="http://schemas.openxmlformats.org/drawingml/2006/picture">
                    <pic:pic xmlns:pic="http://schemas.openxmlformats.org/drawingml/2006/picture">
                      <pic:nvPicPr>
                        <pic:cNvPr id="2" name="image1.png"/>
                        <pic:cNvPicPr preferRelativeResize="0"/>
                      </pic:nvPicPr>
                      <pic:blipFill>
                        <a:blip r:embed="rId1"/>
                        <a:srcRect/>
                        <a:stretch>
                          <a:fillRect/>
                        </a:stretch>
                      </pic:blipFill>
                      <pic:spPr>
                        <a:xfrm>
                          <a:off x="0" y="0"/>
                          <a:ext cx="897812" cy="737806"/>
                        </a:xfrm>
                        <a:prstGeom prst="rect">
                          <a:avLst/>
                        </a:prstGeom>
                      </pic:spPr>
                    </pic:pic>
                  </a:graphicData>
                </a:graphic>
              </wp:inline>
            </w:drawing>
          </w:r>
        </w:p>
      </w:tc>
      <w:tc>
        <w:tcPr>
          <w:tcW w:w="8445" w:type="dxa"/>
          <w:shd w:val="clear" w:color="auto" w:fill="auto"/>
        </w:tcPr>
        <w:p w14:paraId="669AC700" w14:textId="77777777" w:rsidR="00DE25FC" w:rsidRDefault="00DE25FC">
          <w:pPr>
            <w:tabs>
              <w:tab w:val="center" w:pos="3967"/>
              <w:tab w:val="right" w:pos="8504"/>
            </w:tabs>
            <w:ind w:hanging="1102"/>
            <w:jc w:val="center"/>
            <w:rPr>
              <w:b/>
            </w:rPr>
          </w:pPr>
          <w:r>
            <w:rPr>
              <w:b/>
            </w:rPr>
            <w:t>PREFEITURA MUNICIPAL DE SANTA BRANCA</w:t>
          </w:r>
        </w:p>
        <w:p w14:paraId="0FDCC992" w14:textId="54568322" w:rsidR="00DE25FC" w:rsidRDefault="00DE25FC">
          <w:pPr>
            <w:keepLines/>
            <w:widowControl w:val="0"/>
            <w:tabs>
              <w:tab w:val="center" w:pos="3967"/>
              <w:tab w:val="right" w:pos="9339"/>
            </w:tabs>
            <w:rPr>
              <w:rFonts w:ascii="Courier New" w:eastAsia="Courier New" w:hAnsi="Courier New" w:cs="Courier New"/>
              <w:sz w:val="10"/>
              <w:szCs w:val="10"/>
            </w:rPr>
          </w:pPr>
        </w:p>
      </w:tc>
    </w:tr>
  </w:tbl>
  <w:p w14:paraId="051686BD" w14:textId="77777777" w:rsidR="00DE25FC" w:rsidRDefault="00DE25FC" w:rsidP="00DE25FC">
    <w:pPr>
      <w:widowControl w:val="0"/>
      <w:tabs>
        <w:tab w:val="center" w:pos="4419"/>
        <w:tab w:val="right" w:pos="8838"/>
      </w:tabs>
      <w:jc w:val="center"/>
      <w:rPr>
        <w:rFonts w:ascii="Arial" w:eastAsia="Arial" w:hAnsi="Arial" w:cs="Arial"/>
        <w:sz w:val="23"/>
        <w:szCs w:val="23"/>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46C0"/>
    <w:multiLevelType w:val="multilevel"/>
    <w:tmpl w:val="EA684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62A9E"/>
    <w:multiLevelType w:val="multilevel"/>
    <w:tmpl w:val="04862A9E"/>
    <w:lvl w:ilvl="0">
      <w:start w:val="1"/>
      <w:numFmt w:val="decimal"/>
      <w:lvlText w:val="%1."/>
      <w:lvlJc w:val="left"/>
      <w:pPr>
        <w:ind w:left="1494" w:hanging="360"/>
      </w:pPr>
      <w:rPr>
        <w:b/>
        <w:color w:val="000000"/>
      </w:rPr>
    </w:lvl>
    <w:lvl w:ilvl="1">
      <w:start w:val="1"/>
      <w:numFmt w:val="decimal"/>
      <w:lvlText w:val="%1.%2."/>
      <w:lvlJc w:val="left"/>
      <w:pPr>
        <w:ind w:left="1854" w:hanging="720"/>
      </w:pPr>
      <w:rPr>
        <w:rFonts w:ascii="Arial" w:eastAsia="Arial" w:hAnsi="Arial" w:cs="Arial"/>
        <w:b/>
        <w:sz w:val="23"/>
        <w:szCs w:val="23"/>
      </w:rPr>
    </w:lvl>
    <w:lvl w:ilvl="2">
      <w:start w:val="1"/>
      <w:numFmt w:val="decimal"/>
      <w:lvlText w:val="%1.%2.%3."/>
      <w:lvlJc w:val="left"/>
      <w:pPr>
        <w:ind w:left="1854" w:hanging="720"/>
      </w:pPr>
    </w:lvl>
    <w:lvl w:ilvl="3">
      <w:start w:val="1"/>
      <w:numFmt w:val="decimal"/>
      <w:lvlText w:val="%1.%2.%3.%4."/>
      <w:lvlJc w:val="left"/>
      <w:pPr>
        <w:ind w:left="2214" w:hanging="1080"/>
      </w:pPr>
    </w:lvl>
    <w:lvl w:ilvl="4">
      <w:start w:val="1"/>
      <w:numFmt w:val="decimal"/>
      <w:lvlText w:val="%1.%2.%3.%4.%5."/>
      <w:lvlJc w:val="left"/>
      <w:pPr>
        <w:ind w:left="2214" w:hanging="1080"/>
      </w:pPr>
    </w:lvl>
    <w:lvl w:ilvl="5">
      <w:start w:val="1"/>
      <w:numFmt w:val="decimal"/>
      <w:lvlText w:val="%1.%2.%3.%4.%5.%6."/>
      <w:lvlJc w:val="left"/>
      <w:pPr>
        <w:ind w:left="2574" w:hanging="1440"/>
      </w:pPr>
    </w:lvl>
    <w:lvl w:ilvl="6">
      <w:start w:val="1"/>
      <w:numFmt w:val="decimal"/>
      <w:lvlText w:val="%1.%2.%3.%4.%5.%6.%7."/>
      <w:lvlJc w:val="left"/>
      <w:pPr>
        <w:ind w:left="2574" w:hanging="1440"/>
      </w:pPr>
    </w:lvl>
    <w:lvl w:ilvl="7">
      <w:start w:val="1"/>
      <w:numFmt w:val="decimal"/>
      <w:lvlText w:val="%1.%2.%3.%4.%5.%6.%7.%8."/>
      <w:lvlJc w:val="left"/>
      <w:pPr>
        <w:ind w:left="2934" w:hanging="1800"/>
      </w:pPr>
    </w:lvl>
    <w:lvl w:ilvl="8">
      <w:start w:val="1"/>
      <w:numFmt w:val="decimal"/>
      <w:lvlText w:val="%1.%2.%3.%4.%5.%6.%7.%8.%9."/>
      <w:lvlJc w:val="left"/>
      <w:pPr>
        <w:ind w:left="2934" w:hanging="1800"/>
      </w:pPr>
    </w:lvl>
  </w:abstractNum>
  <w:abstractNum w:abstractNumId="2" w15:restartNumberingAfterBreak="0">
    <w:nsid w:val="0BC112D3"/>
    <w:multiLevelType w:val="multilevel"/>
    <w:tmpl w:val="94BC854E"/>
    <w:lvl w:ilvl="0">
      <w:start w:val="8"/>
      <w:numFmt w:val="decimal"/>
      <w:lvlText w:val="%1."/>
      <w:lvlJc w:val="left"/>
      <w:pPr>
        <w:ind w:left="360" w:hanging="360"/>
      </w:pPr>
      <w:rPr>
        <w:b/>
      </w:rPr>
    </w:lvl>
    <w:lvl w:ilvl="1">
      <w:start w:val="4"/>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122425FF"/>
    <w:multiLevelType w:val="multilevel"/>
    <w:tmpl w:val="AD90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1D5C100D"/>
    <w:lvl w:ilvl="0">
      <w:start w:val="1"/>
      <w:numFmt w:val="decimal"/>
      <w:lvlText w:val="%1."/>
      <w:lvlJc w:val="left"/>
      <w:pPr>
        <w:ind w:left="644" w:hanging="360"/>
      </w:pPr>
      <w:rPr>
        <w:b/>
      </w:rPr>
    </w:lvl>
    <w:lvl w:ilvl="1">
      <w:start w:val="1"/>
      <w:numFmt w:val="decimal"/>
      <w:lvlText w:val="%1.%2."/>
      <w:lvlJc w:val="left"/>
      <w:pPr>
        <w:ind w:left="1284" w:hanging="432"/>
      </w:pPr>
      <w:rPr>
        <w:b/>
        <w:i w:val="0"/>
        <w:strike w:val="0"/>
        <w:color w:val="auto"/>
        <w:sz w:val="23"/>
        <w:szCs w:val="23"/>
        <w:u w:val="none"/>
      </w:rPr>
    </w:lvl>
    <w:lvl w:ilvl="2">
      <w:start w:val="1"/>
      <w:numFmt w:val="decimal"/>
      <w:lvlText w:val="%1.%2.%3."/>
      <w:lvlJc w:val="left"/>
      <w:pPr>
        <w:ind w:left="1497"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967F56"/>
    <w:multiLevelType w:val="multilevel"/>
    <w:tmpl w:val="9C1439A2"/>
    <w:lvl w:ilvl="0">
      <w:start w:val="14"/>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255B5A36"/>
    <w:multiLevelType w:val="multilevel"/>
    <w:tmpl w:val="0142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A3748"/>
    <w:multiLevelType w:val="multilevel"/>
    <w:tmpl w:val="F0A6A8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4D20D03"/>
    <w:multiLevelType w:val="multilevel"/>
    <w:tmpl w:val="D0E0CDD2"/>
    <w:lvl w:ilvl="0">
      <w:start w:val="12"/>
      <w:numFmt w:val="decimal"/>
      <w:lvlText w:val="%1."/>
      <w:lvlJc w:val="left"/>
      <w:pPr>
        <w:ind w:left="435" w:hanging="435"/>
      </w:pPr>
      <w:rPr>
        <w:rFonts w:ascii="Calibri" w:eastAsia="Calibri" w:hAnsi="Calibri" w:cs="Calibri"/>
        <w:b/>
        <w:sz w:val="22"/>
        <w:szCs w:val="22"/>
      </w:rPr>
    </w:lvl>
    <w:lvl w:ilvl="1">
      <w:start w:val="1"/>
      <w:numFmt w:val="decimal"/>
      <w:lvlText w:val="%1.%2."/>
      <w:lvlJc w:val="left"/>
      <w:pPr>
        <w:ind w:left="435" w:hanging="435"/>
      </w:pPr>
      <w:rPr>
        <w:rFonts w:ascii="Calibri" w:eastAsia="Calibri" w:hAnsi="Calibri" w:cs="Calibri"/>
        <w:sz w:val="22"/>
        <w:szCs w:val="22"/>
      </w:rPr>
    </w:lvl>
    <w:lvl w:ilvl="2">
      <w:start w:val="1"/>
      <w:numFmt w:val="decimal"/>
      <w:lvlText w:val="%1.%2.%3."/>
      <w:lvlJc w:val="left"/>
      <w:pPr>
        <w:ind w:left="720" w:hanging="720"/>
      </w:pPr>
      <w:rPr>
        <w:rFonts w:ascii="Arial" w:eastAsia="Arial" w:hAnsi="Arial" w:cs="Arial"/>
        <w:sz w:val="20"/>
        <w:szCs w:val="20"/>
      </w:rPr>
    </w:lvl>
    <w:lvl w:ilvl="3">
      <w:start w:val="1"/>
      <w:numFmt w:val="decimal"/>
      <w:lvlText w:val="%1.%2.%3.%4."/>
      <w:lvlJc w:val="left"/>
      <w:pPr>
        <w:ind w:left="720" w:hanging="720"/>
      </w:pPr>
      <w:rPr>
        <w:rFonts w:ascii="Arial" w:eastAsia="Arial" w:hAnsi="Arial" w:cs="Arial"/>
        <w:sz w:val="20"/>
        <w:szCs w:val="20"/>
      </w:rPr>
    </w:lvl>
    <w:lvl w:ilvl="4">
      <w:start w:val="1"/>
      <w:numFmt w:val="decimal"/>
      <w:lvlText w:val="%1.%2.%3.%4.%5."/>
      <w:lvlJc w:val="left"/>
      <w:pPr>
        <w:ind w:left="1080" w:hanging="1080"/>
      </w:pPr>
      <w:rPr>
        <w:rFonts w:ascii="Arial" w:eastAsia="Arial" w:hAnsi="Arial" w:cs="Arial"/>
        <w:sz w:val="20"/>
        <w:szCs w:val="20"/>
      </w:rPr>
    </w:lvl>
    <w:lvl w:ilvl="5">
      <w:start w:val="1"/>
      <w:numFmt w:val="decimal"/>
      <w:lvlText w:val="%1.%2.%3.%4.%5.%6."/>
      <w:lvlJc w:val="left"/>
      <w:pPr>
        <w:ind w:left="1080" w:hanging="1080"/>
      </w:pPr>
      <w:rPr>
        <w:rFonts w:ascii="Arial" w:eastAsia="Arial" w:hAnsi="Arial" w:cs="Arial"/>
        <w:sz w:val="20"/>
        <w:szCs w:val="20"/>
      </w:rPr>
    </w:lvl>
    <w:lvl w:ilvl="6">
      <w:start w:val="1"/>
      <w:numFmt w:val="decimal"/>
      <w:lvlText w:val="%1.%2.%3.%4.%5.%6.%7."/>
      <w:lvlJc w:val="left"/>
      <w:pPr>
        <w:ind w:left="1440" w:hanging="1440"/>
      </w:pPr>
      <w:rPr>
        <w:rFonts w:ascii="Arial" w:eastAsia="Arial" w:hAnsi="Arial" w:cs="Arial"/>
        <w:sz w:val="20"/>
        <w:szCs w:val="20"/>
      </w:rPr>
    </w:lvl>
    <w:lvl w:ilvl="7">
      <w:start w:val="1"/>
      <w:numFmt w:val="decimal"/>
      <w:lvlText w:val="%1.%2.%3.%4.%5.%6.%7.%8."/>
      <w:lvlJc w:val="left"/>
      <w:pPr>
        <w:ind w:left="1440" w:hanging="1440"/>
      </w:pPr>
      <w:rPr>
        <w:rFonts w:ascii="Arial" w:eastAsia="Arial" w:hAnsi="Arial" w:cs="Arial"/>
        <w:sz w:val="20"/>
        <w:szCs w:val="20"/>
      </w:rPr>
    </w:lvl>
    <w:lvl w:ilvl="8">
      <w:start w:val="1"/>
      <w:numFmt w:val="decimal"/>
      <w:lvlText w:val="%1.%2.%3.%4.%5.%6.%7.%8.%9."/>
      <w:lvlJc w:val="left"/>
      <w:pPr>
        <w:ind w:left="1800" w:hanging="1800"/>
      </w:pPr>
      <w:rPr>
        <w:rFonts w:ascii="Arial" w:eastAsia="Arial" w:hAnsi="Arial" w:cs="Arial"/>
        <w:sz w:val="20"/>
        <w:szCs w:val="20"/>
      </w:rPr>
    </w:lvl>
  </w:abstractNum>
  <w:abstractNum w:abstractNumId="9" w15:restartNumberingAfterBreak="0">
    <w:nsid w:val="359712F5"/>
    <w:multiLevelType w:val="multilevel"/>
    <w:tmpl w:val="F086FF1E"/>
    <w:lvl w:ilvl="0">
      <w:start w:val="1"/>
      <w:numFmt w:val="lowerLetter"/>
      <w:lvlText w:val="%1)"/>
      <w:lvlJc w:val="left"/>
      <w:pPr>
        <w:ind w:left="5180" w:hanging="360"/>
      </w:pPr>
      <w:rPr>
        <w:u w:val="none"/>
      </w:rPr>
    </w:lvl>
    <w:lvl w:ilvl="1">
      <w:start w:val="1"/>
      <w:numFmt w:val="lowerLetter"/>
      <w:lvlText w:val="%2."/>
      <w:lvlJc w:val="left"/>
      <w:pPr>
        <w:ind w:left="5900" w:hanging="360"/>
      </w:pPr>
      <w:rPr>
        <w:u w:val="none"/>
      </w:rPr>
    </w:lvl>
    <w:lvl w:ilvl="2">
      <w:start w:val="1"/>
      <w:numFmt w:val="lowerRoman"/>
      <w:lvlText w:val="%3."/>
      <w:lvlJc w:val="right"/>
      <w:pPr>
        <w:ind w:left="6620" w:hanging="180"/>
      </w:pPr>
      <w:rPr>
        <w:u w:val="none"/>
      </w:rPr>
    </w:lvl>
    <w:lvl w:ilvl="3">
      <w:start w:val="1"/>
      <w:numFmt w:val="decimal"/>
      <w:lvlText w:val="%4."/>
      <w:lvlJc w:val="left"/>
      <w:pPr>
        <w:ind w:left="7340" w:hanging="360"/>
      </w:pPr>
      <w:rPr>
        <w:u w:val="none"/>
      </w:rPr>
    </w:lvl>
    <w:lvl w:ilvl="4">
      <w:start w:val="1"/>
      <w:numFmt w:val="lowerLetter"/>
      <w:lvlText w:val="%5."/>
      <w:lvlJc w:val="left"/>
      <w:pPr>
        <w:ind w:left="8060" w:hanging="360"/>
      </w:pPr>
      <w:rPr>
        <w:u w:val="none"/>
      </w:rPr>
    </w:lvl>
    <w:lvl w:ilvl="5">
      <w:start w:val="1"/>
      <w:numFmt w:val="lowerRoman"/>
      <w:lvlText w:val="%6."/>
      <w:lvlJc w:val="right"/>
      <w:pPr>
        <w:ind w:left="8780" w:hanging="180"/>
      </w:pPr>
      <w:rPr>
        <w:u w:val="none"/>
      </w:rPr>
    </w:lvl>
    <w:lvl w:ilvl="6">
      <w:start w:val="1"/>
      <w:numFmt w:val="decimal"/>
      <w:lvlText w:val="%7."/>
      <w:lvlJc w:val="left"/>
      <w:pPr>
        <w:ind w:left="9500" w:hanging="360"/>
      </w:pPr>
      <w:rPr>
        <w:u w:val="none"/>
      </w:rPr>
    </w:lvl>
    <w:lvl w:ilvl="7">
      <w:start w:val="1"/>
      <w:numFmt w:val="lowerLetter"/>
      <w:lvlText w:val="%8."/>
      <w:lvlJc w:val="left"/>
      <w:pPr>
        <w:ind w:left="10220" w:hanging="360"/>
      </w:pPr>
      <w:rPr>
        <w:u w:val="none"/>
      </w:rPr>
    </w:lvl>
    <w:lvl w:ilvl="8">
      <w:start w:val="1"/>
      <w:numFmt w:val="lowerRoman"/>
      <w:lvlText w:val="%9."/>
      <w:lvlJc w:val="right"/>
      <w:pPr>
        <w:ind w:left="10940" w:hanging="180"/>
      </w:pPr>
      <w:rPr>
        <w:u w:val="none"/>
      </w:rPr>
    </w:lvl>
  </w:abstractNum>
  <w:abstractNum w:abstractNumId="10" w15:restartNumberingAfterBreak="0">
    <w:nsid w:val="35C46DE5"/>
    <w:multiLevelType w:val="multilevel"/>
    <w:tmpl w:val="8ED60A82"/>
    <w:lvl w:ilvl="0">
      <w:start w:val="1"/>
      <w:numFmt w:val="decimal"/>
      <w:lvlText w:val="%1."/>
      <w:lvlJc w:val="left"/>
      <w:pPr>
        <w:ind w:left="1495" w:hanging="360"/>
      </w:pPr>
    </w:lvl>
    <w:lvl w:ilvl="1">
      <w:start w:val="1"/>
      <w:numFmt w:val="decimal"/>
      <w:lvlText w:val="%1.%2."/>
      <w:lvlJc w:val="left"/>
      <w:pPr>
        <w:ind w:left="1135" w:hanging="360"/>
      </w:pPr>
      <w:rPr>
        <w:b/>
        <w:color w:val="000000"/>
      </w:rPr>
    </w:lvl>
    <w:lvl w:ilvl="2">
      <w:start w:val="1"/>
      <w:numFmt w:val="decimal"/>
      <w:lvlText w:val="%1.%2.%3."/>
      <w:lvlJc w:val="left"/>
      <w:pPr>
        <w:ind w:left="1855" w:hanging="720"/>
      </w:pPr>
      <w:rPr>
        <w:b/>
        <w:i w:val="0"/>
        <w:color w:val="000000"/>
      </w:rPr>
    </w:lvl>
    <w:lvl w:ilvl="3">
      <w:start w:val="1"/>
      <w:numFmt w:val="decimal"/>
      <w:lvlText w:val="%1.%2.%3.%4."/>
      <w:lvlJc w:val="left"/>
      <w:pPr>
        <w:ind w:left="1855" w:hanging="720"/>
      </w:pPr>
      <w:rPr>
        <w:b/>
        <w:color w:val="000000"/>
      </w:rPr>
    </w:lvl>
    <w:lvl w:ilvl="4">
      <w:start w:val="1"/>
      <w:numFmt w:val="decimal"/>
      <w:lvlText w:val="%1.%2.%3.%4.%5."/>
      <w:lvlJc w:val="left"/>
      <w:pPr>
        <w:ind w:left="2215" w:hanging="1080"/>
      </w:pPr>
      <w:rPr>
        <w:b/>
        <w:color w:val="000000"/>
      </w:rPr>
    </w:lvl>
    <w:lvl w:ilvl="5">
      <w:start w:val="1"/>
      <w:numFmt w:val="decimal"/>
      <w:lvlText w:val="%1.%2.%3.%4.%5.%6."/>
      <w:lvlJc w:val="left"/>
      <w:pPr>
        <w:ind w:left="2215" w:hanging="1080"/>
      </w:pPr>
      <w:rPr>
        <w:b/>
        <w:color w:val="000000"/>
      </w:rPr>
    </w:lvl>
    <w:lvl w:ilvl="6">
      <w:start w:val="1"/>
      <w:numFmt w:val="decimal"/>
      <w:lvlText w:val="%1.%2.%3.%4.%5.%6.%7."/>
      <w:lvlJc w:val="left"/>
      <w:pPr>
        <w:ind w:left="2215" w:hanging="1080"/>
      </w:pPr>
      <w:rPr>
        <w:b/>
        <w:color w:val="000000"/>
      </w:rPr>
    </w:lvl>
    <w:lvl w:ilvl="7">
      <w:start w:val="1"/>
      <w:numFmt w:val="decimal"/>
      <w:lvlText w:val="%1.%2.%3.%4.%5.%6.%7.%8."/>
      <w:lvlJc w:val="left"/>
      <w:pPr>
        <w:ind w:left="2575" w:hanging="1440"/>
      </w:pPr>
      <w:rPr>
        <w:b/>
        <w:color w:val="000000"/>
      </w:rPr>
    </w:lvl>
    <w:lvl w:ilvl="8">
      <w:start w:val="1"/>
      <w:numFmt w:val="decimal"/>
      <w:lvlText w:val="%1.%2.%3.%4.%5.%6.%7.%8.%9."/>
      <w:lvlJc w:val="left"/>
      <w:pPr>
        <w:ind w:left="2575" w:hanging="1440"/>
      </w:pPr>
      <w:rPr>
        <w:b/>
        <w:color w:val="000000"/>
      </w:rPr>
    </w:lvl>
  </w:abstractNum>
  <w:abstractNum w:abstractNumId="11" w15:restartNumberingAfterBreak="0">
    <w:nsid w:val="3A260BA0"/>
    <w:multiLevelType w:val="multilevel"/>
    <w:tmpl w:val="6F00A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D4D65BC"/>
    <w:multiLevelType w:val="multilevel"/>
    <w:tmpl w:val="57D88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2D0E72"/>
    <w:multiLevelType w:val="multilevel"/>
    <w:tmpl w:val="C05E8E22"/>
    <w:lvl w:ilvl="0">
      <w:start w:val="1"/>
      <w:numFmt w:val="decimal"/>
      <w:lvlText w:val="%1-"/>
      <w:lvlJc w:val="left"/>
      <w:pPr>
        <w:ind w:left="261" w:hanging="261"/>
      </w:pPr>
    </w:lvl>
    <w:lvl w:ilvl="1">
      <w:start w:val="1"/>
      <w:numFmt w:val="decimal"/>
      <w:lvlText w:val="%1.%2."/>
      <w:lvlJc w:val="left"/>
      <w:pPr>
        <w:ind w:left="140" w:hanging="362"/>
      </w:pPr>
      <w:rPr>
        <w:rFonts w:ascii="Times New Roman" w:eastAsia="Times New Roman" w:hAnsi="Times New Roman" w:cs="Times New Roman"/>
        <w:sz w:val="22"/>
        <w:szCs w:val="22"/>
      </w:rPr>
    </w:lvl>
    <w:lvl w:ilvl="2">
      <w:numFmt w:val="bullet"/>
      <w:lvlText w:val="•"/>
      <w:lvlJc w:val="left"/>
      <w:pPr>
        <w:ind w:left="1566" w:hanging="362"/>
      </w:pPr>
    </w:lvl>
    <w:lvl w:ilvl="3">
      <w:numFmt w:val="bullet"/>
      <w:lvlText w:val="•"/>
      <w:lvlJc w:val="left"/>
      <w:pPr>
        <w:ind w:left="2733" w:hanging="362"/>
      </w:pPr>
    </w:lvl>
    <w:lvl w:ilvl="4">
      <w:numFmt w:val="bullet"/>
      <w:lvlText w:val="•"/>
      <w:lvlJc w:val="left"/>
      <w:pPr>
        <w:ind w:left="3899" w:hanging="362"/>
      </w:pPr>
    </w:lvl>
    <w:lvl w:ilvl="5">
      <w:numFmt w:val="bullet"/>
      <w:lvlText w:val="•"/>
      <w:lvlJc w:val="left"/>
      <w:pPr>
        <w:ind w:left="5066" w:hanging="362"/>
      </w:pPr>
    </w:lvl>
    <w:lvl w:ilvl="6">
      <w:numFmt w:val="bullet"/>
      <w:lvlText w:val="•"/>
      <w:lvlJc w:val="left"/>
      <w:pPr>
        <w:ind w:left="6232" w:hanging="362"/>
      </w:pPr>
    </w:lvl>
    <w:lvl w:ilvl="7">
      <w:numFmt w:val="bullet"/>
      <w:lvlText w:val="•"/>
      <w:lvlJc w:val="left"/>
      <w:pPr>
        <w:ind w:left="7399" w:hanging="362"/>
      </w:pPr>
    </w:lvl>
    <w:lvl w:ilvl="8">
      <w:numFmt w:val="bullet"/>
      <w:lvlText w:val="•"/>
      <w:lvlJc w:val="left"/>
      <w:pPr>
        <w:ind w:left="8566" w:hanging="362"/>
      </w:pPr>
    </w:lvl>
  </w:abstractNum>
  <w:abstractNum w:abstractNumId="14" w15:restartNumberingAfterBreak="0">
    <w:nsid w:val="3F625D4C"/>
    <w:multiLevelType w:val="multilevel"/>
    <w:tmpl w:val="D2FA6A10"/>
    <w:lvl w:ilvl="0">
      <w:start w:val="1"/>
      <w:numFmt w:val="bullet"/>
      <w:lvlText w:val="⮚"/>
      <w:lvlJc w:val="left"/>
      <w:pPr>
        <w:ind w:left="360" w:hanging="360"/>
      </w:pPr>
      <w:rPr>
        <w:u w:val="none"/>
      </w:rPr>
    </w:lvl>
    <w:lvl w:ilvl="1">
      <w:start w:val="1"/>
      <w:numFmt w:val="bullet"/>
      <w:lvlText w:val="⮚"/>
      <w:lvlJc w:val="left"/>
      <w:pPr>
        <w:ind w:left="720" w:hanging="360"/>
      </w:pPr>
      <w:rPr>
        <w:u w:val="none"/>
      </w:rPr>
    </w:lvl>
    <w:lvl w:ilvl="2">
      <w:start w:val="1"/>
      <w:numFmt w:val="bullet"/>
      <w:lvlText w:val="▪"/>
      <w:lvlJc w:val="left"/>
      <w:pPr>
        <w:ind w:left="1080" w:hanging="360"/>
      </w:pPr>
      <w:rPr>
        <w:u w:val="none"/>
      </w:rPr>
    </w:lvl>
    <w:lvl w:ilvl="3">
      <w:start w:val="1"/>
      <w:numFmt w:val="bullet"/>
      <w:lvlText w:val="●"/>
      <w:lvlJc w:val="left"/>
      <w:pPr>
        <w:ind w:left="1440" w:hanging="360"/>
      </w:pPr>
      <w:rPr>
        <w:u w:val="none"/>
      </w:rPr>
    </w:lvl>
    <w:lvl w:ilvl="4">
      <w:start w:val="1"/>
      <w:numFmt w:val="bullet"/>
      <w:lvlText w:val="♦"/>
      <w:lvlJc w:val="left"/>
      <w:pPr>
        <w:ind w:left="1800" w:hanging="360"/>
      </w:pPr>
      <w:rPr>
        <w:u w:val="none"/>
      </w:rPr>
    </w:lvl>
    <w:lvl w:ilvl="5">
      <w:start w:val="1"/>
      <w:numFmt w:val="bullet"/>
      <w:lvlText w:val="⮚"/>
      <w:lvlJc w:val="left"/>
      <w:pPr>
        <w:ind w:left="2160" w:hanging="360"/>
      </w:pPr>
      <w:rPr>
        <w:u w:val="none"/>
      </w:rPr>
    </w:lvl>
    <w:lvl w:ilvl="6">
      <w:start w:val="1"/>
      <w:numFmt w:val="bullet"/>
      <w:lvlText w:val="▪"/>
      <w:lvlJc w:val="left"/>
      <w:pPr>
        <w:ind w:left="2520" w:hanging="360"/>
      </w:pPr>
      <w:rPr>
        <w:u w:val="none"/>
      </w:rPr>
    </w:lvl>
    <w:lvl w:ilvl="7">
      <w:start w:val="1"/>
      <w:numFmt w:val="bullet"/>
      <w:lvlText w:val="●"/>
      <w:lvlJc w:val="left"/>
      <w:pPr>
        <w:ind w:left="2880" w:hanging="360"/>
      </w:pPr>
      <w:rPr>
        <w:u w:val="none"/>
      </w:rPr>
    </w:lvl>
    <w:lvl w:ilvl="8">
      <w:start w:val="1"/>
      <w:numFmt w:val="bullet"/>
      <w:lvlText w:val="♦"/>
      <w:lvlJc w:val="left"/>
      <w:pPr>
        <w:ind w:left="3240" w:hanging="360"/>
      </w:pPr>
      <w:rPr>
        <w:u w:val="none"/>
      </w:rPr>
    </w:lvl>
  </w:abstractNum>
  <w:abstractNum w:abstractNumId="15" w15:restartNumberingAfterBreak="0">
    <w:nsid w:val="476B22C6"/>
    <w:multiLevelType w:val="multilevel"/>
    <w:tmpl w:val="6F160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FD03A8"/>
    <w:multiLevelType w:val="multilevel"/>
    <w:tmpl w:val="E3387A5C"/>
    <w:lvl w:ilvl="0">
      <w:start w:val="1"/>
      <w:numFmt w:val="decimal"/>
      <w:lvlText w:val="(%1)"/>
      <w:lvlJc w:val="left"/>
      <w:pPr>
        <w:ind w:left="1803" w:hanging="423"/>
      </w:pPr>
      <w:rPr>
        <w:rFonts w:ascii="Calibri" w:eastAsia="Calibri" w:hAnsi="Calibri" w:cs="Calibri"/>
        <w:b w:val="0"/>
        <w:i w:val="0"/>
        <w:sz w:val="18"/>
        <w:szCs w:val="18"/>
      </w:rPr>
    </w:lvl>
    <w:lvl w:ilvl="1">
      <w:numFmt w:val="bullet"/>
      <w:lvlText w:val="•"/>
      <w:lvlJc w:val="left"/>
      <w:pPr>
        <w:ind w:left="2580" w:hanging="423"/>
      </w:pPr>
    </w:lvl>
    <w:lvl w:ilvl="2">
      <w:numFmt w:val="bullet"/>
      <w:lvlText w:val="•"/>
      <w:lvlJc w:val="left"/>
      <w:pPr>
        <w:ind w:left="3360" w:hanging="423"/>
      </w:pPr>
    </w:lvl>
    <w:lvl w:ilvl="3">
      <w:numFmt w:val="bullet"/>
      <w:lvlText w:val="•"/>
      <w:lvlJc w:val="left"/>
      <w:pPr>
        <w:ind w:left="4141" w:hanging="423"/>
      </w:pPr>
    </w:lvl>
    <w:lvl w:ilvl="4">
      <w:numFmt w:val="bullet"/>
      <w:lvlText w:val="•"/>
      <w:lvlJc w:val="left"/>
      <w:pPr>
        <w:ind w:left="4921" w:hanging="423"/>
      </w:pPr>
    </w:lvl>
    <w:lvl w:ilvl="5">
      <w:numFmt w:val="bullet"/>
      <w:lvlText w:val="•"/>
      <w:lvlJc w:val="left"/>
      <w:pPr>
        <w:ind w:left="5702" w:hanging="422"/>
      </w:pPr>
    </w:lvl>
    <w:lvl w:ilvl="6">
      <w:numFmt w:val="bullet"/>
      <w:lvlText w:val="•"/>
      <w:lvlJc w:val="left"/>
      <w:pPr>
        <w:ind w:left="6482" w:hanging="422"/>
      </w:pPr>
    </w:lvl>
    <w:lvl w:ilvl="7">
      <w:numFmt w:val="bullet"/>
      <w:lvlText w:val="•"/>
      <w:lvlJc w:val="left"/>
      <w:pPr>
        <w:ind w:left="7262" w:hanging="422"/>
      </w:pPr>
    </w:lvl>
    <w:lvl w:ilvl="8">
      <w:numFmt w:val="bullet"/>
      <w:lvlText w:val="•"/>
      <w:lvlJc w:val="left"/>
      <w:pPr>
        <w:ind w:left="8043" w:hanging="423"/>
      </w:pPr>
    </w:lvl>
  </w:abstractNum>
  <w:abstractNum w:abstractNumId="17" w15:restartNumberingAfterBreak="0">
    <w:nsid w:val="4C0C2BB6"/>
    <w:multiLevelType w:val="multilevel"/>
    <w:tmpl w:val="371A3FC2"/>
    <w:lvl w:ilvl="0">
      <w:start w:val="1"/>
      <w:numFmt w:val="lowerLetter"/>
      <w:lvlText w:val=""/>
      <w:lvlJc w:val="left"/>
      <w:pPr>
        <w:ind w:left="0" w:firstLine="0"/>
      </w:pPr>
    </w:lvl>
    <w:lvl w:ilvl="1">
      <w:start w:va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4F703E2D"/>
    <w:multiLevelType w:val="multilevel"/>
    <w:tmpl w:val="2A766D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03435D"/>
    <w:multiLevelType w:val="multilevel"/>
    <w:tmpl w:val="2130934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0" w15:restartNumberingAfterBreak="0">
    <w:nsid w:val="6B6716BE"/>
    <w:multiLevelType w:val="multilevel"/>
    <w:tmpl w:val="79A07DCC"/>
    <w:lvl w:ilvl="0">
      <w:start w:val="1"/>
      <w:numFmt w:val="upperRoman"/>
      <w:lvlText w:val="%1."/>
      <w:lvlJc w:val="left"/>
      <w:pPr>
        <w:ind w:left="108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15:restartNumberingAfterBreak="0">
    <w:nsid w:val="77B473C5"/>
    <w:multiLevelType w:val="multilevel"/>
    <w:tmpl w:val="50D6A00C"/>
    <w:lvl w:ilvl="0">
      <w:start w:val="1"/>
      <w:numFmt w:val="decimal"/>
      <w:lvlText w:val="%1."/>
      <w:lvlJc w:val="left"/>
      <w:pPr>
        <w:ind w:left="405" w:hanging="360"/>
      </w:pPr>
    </w:lvl>
    <w:lvl w:ilvl="1">
      <w:start w:val="1"/>
      <w:numFmt w:val="decimal"/>
      <w:lvlText w:val="%1.%2."/>
      <w:lvlJc w:val="left"/>
      <w:pPr>
        <w:ind w:left="1494" w:hanging="360"/>
      </w:pPr>
      <w:rPr>
        <w:rFonts w:ascii="Calibri" w:eastAsia="Calibri" w:hAnsi="Calibri" w:cs="Calibri"/>
        <w:sz w:val="22"/>
        <w:szCs w:val="22"/>
      </w:rPr>
    </w:lvl>
    <w:lvl w:ilvl="2">
      <w:start w:val="1"/>
      <w:numFmt w:val="decimal"/>
      <w:lvlText w:val="%1.%2.%3."/>
      <w:lvlJc w:val="left"/>
      <w:pPr>
        <w:ind w:left="2943" w:hanging="720"/>
      </w:pPr>
      <w:rPr>
        <w:rFonts w:ascii="Arial" w:eastAsia="Arial" w:hAnsi="Arial" w:cs="Arial"/>
        <w:sz w:val="22"/>
        <w:szCs w:val="22"/>
      </w:rPr>
    </w:lvl>
    <w:lvl w:ilvl="3">
      <w:start w:val="1"/>
      <w:numFmt w:val="decimal"/>
      <w:lvlText w:val="%1.%2.%3.%4."/>
      <w:lvlJc w:val="left"/>
      <w:pPr>
        <w:ind w:left="4032" w:hanging="720"/>
      </w:pPr>
      <w:rPr>
        <w:rFonts w:ascii="Arial" w:eastAsia="Arial" w:hAnsi="Arial" w:cs="Arial"/>
        <w:sz w:val="22"/>
        <w:szCs w:val="22"/>
      </w:rPr>
    </w:lvl>
    <w:lvl w:ilvl="4">
      <w:start w:val="1"/>
      <w:numFmt w:val="decimal"/>
      <w:lvlText w:val="%1.%2.%3.%4.%5."/>
      <w:lvlJc w:val="left"/>
      <w:pPr>
        <w:ind w:left="5481" w:hanging="1080"/>
      </w:pPr>
      <w:rPr>
        <w:rFonts w:ascii="Arial" w:eastAsia="Arial" w:hAnsi="Arial" w:cs="Arial"/>
        <w:sz w:val="22"/>
        <w:szCs w:val="22"/>
      </w:rPr>
    </w:lvl>
    <w:lvl w:ilvl="5">
      <w:start w:val="1"/>
      <w:numFmt w:val="decimal"/>
      <w:lvlText w:val="%1.%2.%3.%4.%5.%6."/>
      <w:lvlJc w:val="left"/>
      <w:pPr>
        <w:ind w:left="6570" w:hanging="1080"/>
      </w:pPr>
      <w:rPr>
        <w:rFonts w:ascii="Arial" w:eastAsia="Arial" w:hAnsi="Arial" w:cs="Arial"/>
        <w:sz w:val="22"/>
        <w:szCs w:val="22"/>
      </w:rPr>
    </w:lvl>
    <w:lvl w:ilvl="6">
      <w:start w:val="1"/>
      <w:numFmt w:val="decimal"/>
      <w:lvlText w:val="%1.%2.%3.%4.%5.%6.%7."/>
      <w:lvlJc w:val="left"/>
      <w:pPr>
        <w:ind w:left="7659" w:hanging="1080"/>
      </w:pPr>
      <w:rPr>
        <w:rFonts w:ascii="Arial" w:eastAsia="Arial" w:hAnsi="Arial" w:cs="Arial"/>
        <w:sz w:val="22"/>
        <w:szCs w:val="22"/>
      </w:rPr>
    </w:lvl>
    <w:lvl w:ilvl="7">
      <w:start w:val="1"/>
      <w:numFmt w:val="decimal"/>
      <w:lvlText w:val="%1.%2.%3.%4.%5.%6.%7.%8."/>
      <w:lvlJc w:val="left"/>
      <w:pPr>
        <w:ind w:left="9108" w:hanging="1440"/>
      </w:pPr>
      <w:rPr>
        <w:rFonts w:ascii="Arial" w:eastAsia="Arial" w:hAnsi="Arial" w:cs="Arial"/>
        <w:sz w:val="22"/>
        <w:szCs w:val="22"/>
      </w:rPr>
    </w:lvl>
    <w:lvl w:ilvl="8">
      <w:start w:val="1"/>
      <w:numFmt w:val="decimal"/>
      <w:lvlText w:val="%1.%2.%3.%4.%5.%6.%7.%8.%9."/>
      <w:lvlJc w:val="left"/>
      <w:pPr>
        <w:ind w:left="10197" w:hanging="1440"/>
      </w:pPr>
      <w:rPr>
        <w:rFonts w:ascii="Arial" w:eastAsia="Arial" w:hAnsi="Arial" w:cs="Arial"/>
        <w:sz w:val="22"/>
        <w:szCs w:val="22"/>
      </w:rPr>
    </w:lvl>
  </w:abstractNum>
  <w:abstractNum w:abstractNumId="22" w15:restartNumberingAfterBreak="0">
    <w:nsid w:val="799C1737"/>
    <w:multiLevelType w:val="multilevel"/>
    <w:tmpl w:val="AC301CEE"/>
    <w:lvl w:ilvl="0">
      <w:start w:val="3"/>
      <w:numFmt w:val="decimal"/>
      <w:lvlText w:val="%1."/>
      <w:lvlJc w:val="left"/>
      <w:pPr>
        <w:ind w:left="600" w:hanging="600"/>
      </w:pPr>
    </w:lvl>
    <w:lvl w:ilvl="1">
      <w:start w:val="3"/>
      <w:numFmt w:val="decimal"/>
      <w:lvlText w:val="%1.%2."/>
      <w:lvlJc w:val="left"/>
      <w:pPr>
        <w:ind w:left="1123" w:hanging="600"/>
      </w:pPr>
      <w:rPr>
        <w:b w:val="0"/>
      </w:rPr>
    </w:lvl>
    <w:lvl w:ilvl="2">
      <w:start w:val="1"/>
      <w:numFmt w:val="decimal"/>
      <w:lvlText w:val="%1.%2.%3."/>
      <w:lvlJc w:val="left"/>
      <w:pPr>
        <w:ind w:left="1766" w:hanging="720"/>
      </w:pPr>
    </w:lvl>
    <w:lvl w:ilvl="3">
      <w:start w:val="1"/>
      <w:numFmt w:val="decimal"/>
      <w:lvlText w:val="%1.%2.%3.%4."/>
      <w:lvlJc w:val="left"/>
      <w:pPr>
        <w:ind w:left="2289" w:hanging="720"/>
      </w:pPr>
    </w:lvl>
    <w:lvl w:ilvl="4">
      <w:start w:val="1"/>
      <w:numFmt w:val="decimal"/>
      <w:lvlText w:val="%1.%2.%3.%4.%5."/>
      <w:lvlJc w:val="left"/>
      <w:pPr>
        <w:ind w:left="3172" w:hanging="1080"/>
      </w:pPr>
    </w:lvl>
    <w:lvl w:ilvl="5">
      <w:start w:val="1"/>
      <w:numFmt w:val="decimal"/>
      <w:lvlText w:val="%1.%2.%3.%4.%5.%6."/>
      <w:lvlJc w:val="left"/>
      <w:pPr>
        <w:ind w:left="3695" w:hanging="1080"/>
      </w:pPr>
    </w:lvl>
    <w:lvl w:ilvl="6">
      <w:start w:val="1"/>
      <w:numFmt w:val="decimal"/>
      <w:lvlText w:val="%1.%2.%3.%4.%5.%6.%7."/>
      <w:lvlJc w:val="left"/>
      <w:pPr>
        <w:ind w:left="4218" w:hanging="1080"/>
      </w:pPr>
    </w:lvl>
    <w:lvl w:ilvl="7">
      <w:start w:val="1"/>
      <w:numFmt w:val="decimal"/>
      <w:lvlText w:val="%1.%2.%3.%4.%5.%6.%7.%8."/>
      <w:lvlJc w:val="left"/>
      <w:pPr>
        <w:ind w:left="5101" w:hanging="1440"/>
      </w:pPr>
    </w:lvl>
    <w:lvl w:ilvl="8">
      <w:start w:val="1"/>
      <w:numFmt w:val="decimal"/>
      <w:lvlText w:val="%1.%2.%3.%4.%5.%6.%7.%8.%9."/>
      <w:lvlJc w:val="left"/>
      <w:pPr>
        <w:ind w:left="5624" w:hanging="1440"/>
      </w:pPr>
    </w:lvl>
  </w:abstractNum>
  <w:num w:numId="1" w16cid:durableId="1535342205">
    <w:abstractNumId w:val="1"/>
  </w:num>
  <w:num w:numId="2" w16cid:durableId="2065791650">
    <w:abstractNumId w:val="20"/>
  </w:num>
  <w:num w:numId="3" w16cid:durableId="186018480">
    <w:abstractNumId w:val="9"/>
  </w:num>
  <w:num w:numId="4" w16cid:durableId="1754623780">
    <w:abstractNumId w:val="21"/>
  </w:num>
  <w:num w:numId="5" w16cid:durableId="2142306822">
    <w:abstractNumId w:val="10"/>
  </w:num>
  <w:num w:numId="6" w16cid:durableId="467364016">
    <w:abstractNumId w:val="17"/>
  </w:num>
  <w:num w:numId="7" w16cid:durableId="1121190282">
    <w:abstractNumId w:val="5"/>
  </w:num>
  <w:num w:numId="8" w16cid:durableId="438834890">
    <w:abstractNumId w:val="8"/>
  </w:num>
  <w:num w:numId="9" w16cid:durableId="2116902811">
    <w:abstractNumId w:val="16"/>
  </w:num>
  <w:num w:numId="10" w16cid:durableId="158346492">
    <w:abstractNumId w:val="19"/>
  </w:num>
  <w:num w:numId="11" w16cid:durableId="876115561">
    <w:abstractNumId w:val="7"/>
  </w:num>
  <w:num w:numId="12" w16cid:durableId="121190259">
    <w:abstractNumId w:val="22"/>
  </w:num>
  <w:num w:numId="13" w16cid:durableId="1635137527">
    <w:abstractNumId w:val="2"/>
  </w:num>
  <w:num w:numId="14" w16cid:durableId="19015087">
    <w:abstractNumId w:val="14"/>
  </w:num>
  <w:num w:numId="15" w16cid:durableId="2027555675">
    <w:abstractNumId w:val="4"/>
  </w:num>
  <w:num w:numId="16" w16cid:durableId="967201853">
    <w:abstractNumId w:val="13"/>
  </w:num>
  <w:num w:numId="17" w16cid:durableId="213465585">
    <w:abstractNumId w:val="15"/>
  </w:num>
  <w:num w:numId="18" w16cid:durableId="1588297243">
    <w:abstractNumId w:val="3"/>
  </w:num>
  <w:num w:numId="19" w16cid:durableId="2144081991">
    <w:abstractNumId w:val="6"/>
  </w:num>
  <w:num w:numId="20" w16cid:durableId="1368413582">
    <w:abstractNumId w:val="12"/>
  </w:num>
  <w:num w:numId="21" w16cid:durableId="345375062">
    <w:abstractNumId w:val="0"/>
  </w:num>
  <w:num w:numId="22" w16cid:durableId="1231160748">
    <w:abstractNumId w:val="18"/>
  </w:num>
  <w:num w:numId="23" w16cid:durableId="210187166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5AC"/>
    <w:rsid w:val="0001172F"/>
    <w:rsid w:val="000828C7"/>
    <w:rsid w:val="000D6ADA"/>
    <w:rsid w:val="000E362D"/>
    <w:rsid w:val="000F7BC4"/>
    <w:rsid w:val="00110C39"/>
    <w:rsid w:val="00171C8C"/>
    <w:rsid w:val="00187147"/>
    <w:rsid w:val="001F4329"/>
    <w:rsid w:val="002243F2"/>
    <w:rsid w:val="002A220B"/>
    <w:rsid w:val="002E3755"/>
    <w:rsid w:val="003D16F4"/>
    <w:rsid w:val="003E5723"/>
    <w:rsid w:val="00406C4D"/>
    <w:rsid w:val="00423B10"/>
    <w:rsid w:val="005005BF"/>
    <w:rsid w:val="00540D65"/>
    <w:rsid w:val="00566BAF"/>
    <w:rsid w:val="005B4701"/>
    <w:rsid w:val="005E62BB"/>
    <w:rsid w:val="006715AC"/>
    <w:rsid w:val="0067478D"/>
    <w:rsid w:val="00724772"/>
    <w:rsid w:val="0076256C"/>
    <w:rsid w:val="0083387C"/>
    <w:rsid w:val="00837C5B"/>
    <w:rsid w:val="00894DFB"/>
    <w:rsid w:val="008D08EB"/>
    <w:rsid w:val="009561A2"/>
    <w:rsid w:val="009652A6"/>
    <w:rsid w:val="009902D3"/>
    <w:rsid w:val="009E5E6C"/>
    <w:rsid w:val="00A12985"/>
    <w:rsid w:val="00AC0613"/>
    <w:rsid w:val="00AC5640"/>
    <w:rsid w:val="00B413BA"/>
    <w:rsid w:val="00B86432"/>
    <w:rsid w:val="00B90B37"/>
    <w:rsid w:val="00B96E8D"/>
    <w:rsid w:val="00BB10C1"/>
    <w:rsid w:val="00C26547"/>
    <w:rsid w:val="00CC2D7B"/>
    <w:rsid w:val="00CE0B67"/>
    <w:rsid w:val="00D12896"/>
    <w:rsid w:val="00DE25FC"/>
    <w:rsid w:val="00E212B2"/>
    <w:rsid w:val="00E27236"/>
    <w:rsid w:val="00E53A5E"/>
    <w:rsid w:val="00E61FBC"/>
    <w:rsid w:val="00ED2CAB"/>
    <w:rsid w:val="00ED77F4"/>
    <w:rsid w:val="00EE29D0"/>
    <w:rsid w:val="00EE2E98"/>
    <w:rsid w:val="00F4551F"/>
    <w:rsid w:val="00F462DD"/>
    <w:rsid w:val="12920887"/>
    <w:rsid w:val="20834F80"/>
    <w:rsid w:val="6E8B112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463C2"/>
  <w15:docId w15:val="{51C6B251-A5F0-4973-AE27-31FE5FAC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uiPriority="0"/>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uiPriority="29"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eastAsia="SimSun"/>
      <w:sz w:val="24"/>
      <w:szCs w:val="24"/>
      <w:lang w:eastAsia="zh-CN"/>
    </w:rPr>
  </w:style>
  <w:style w:type="paragraph" w:styleId="Ttulo1">
    <w:name w:val="heading 1"/>
    <w:basedOn w:val="Normal"/>
    <w:next w:val="Normal"/>
    <w:link w:val="Ttulo1Char"/>
    <w:qFormat/>
    <w:pPr>
      <w:keepNext/>
      <w:tabs>
        <w:tab w:val="left" w:pos="0"/>
        <w:tab w:val="left" w:pos="1416"/>
      </w:tabs>
      <w:jc w:val="center"/>
      <w:outlineLvl w:val="0"/>
    </w:pPr>
    <w:rPr>
      <w:b/>
      <w:bCs/>
    </w:rPr>
  </w:style>
  <w:style w:type="paragraph" w:styleId="Ttulo2">
    <w:name w:val="heading 2"/>
    <w:basedOn w:val="Normal"/>
    <w:next w:val="Normal"/>
    <w:qFormat/>
    <w:pPr>
      <w:keepNext/>
      <w:spacing w:before="240" w:after="60"/>
      <w:outlineLvl w:val="1"/>
    </w:pPr>
    <w:rPr>
      <w:rFonts w:ascii="Calibri Light" w:eastAsia="Times New Roman" w:hAnsi="Calibri Light"/>
      <w:b/>
      <w:bCs/>
      <w:i/>
      <w:iCs/>
      <w:sz w:val="28"/>
      <w:szCs w:val="28"/>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basedOn w:val="Fontepargpadro"/>
    <w:uiPriority w:val="99"/>
    <w:semiHidden/>
    <w:unhideWhenUsed/>
    <w:rPr>
      <w:vertAlign w:val="superscript"/>
    </w:rPr>
  </w:style>
  <w:style w:type="character" w:styleId="Forte">
    <w:name w:val="Strong"/>
    <w:uiPriority w:val="22"/>
    <w:qFormat/>
    <w:rPr>
      <w:b/>
      <w:bCs/>
    </w:rPr>
  </w:style>
  <w:style w:type="character" w:styleId="Refdecomentrio">
    <w:name w:val="annotation reference"/>
    <w:basedOn w:val="Fontepargpadro"/>
    <w:uiPriority w:val="99"/>
    <w:semiHidden/>
    <w:unhideWhenUsed/>
    <w:rPr>
      <w:sz w:val="16"/>
      <w:szCs w:val="16"/>
    </w:rPr>
  </w:style>
  <w:style w:type="character" w:styleId="HiperlinkVisitado">
    <w:name w:val="FollowedHyperlink"/>
    <w:rPr>
      <w:color w:val="800080"/>
      <w:u w:val="single"/>
    </w:rPr>
  </w:style>
  <w:style w:type="character" w:styleId="Refdenotaderodap">
    <w:name w:val="footnote reference"/>
    <w:basedOn w:val="Fontepargpadro"/>
    <w:uiPriority w:val="99"/>
    <w:semiHidden/>
    <w:unhideWhenUsed/>
    <w:rPr>
      <w:vertAlign w:val="superscript"/>
    </w:rPr>
  </w:style>
  <w:style w:type="character" w:styleId="Hyperlink">
    <w:name w:val="Hyperlink"/>
    <w:uiPriority w:val="99"/>
    <w:rPr>
      <w:color w:val="000000"/>
      <w:u w:val="single"/>
    </w:rPr>
  </w:style>
  <w:style w:type="paragraph" w:styleId="Lista">
    <w:name w:val="List"/>
    <w:basedOn w:val="Corpodetexto"/>
    <w:rPr>
      <w:rFonts w:cs="Tahoma"/>
    </w:rPr>
  </w:style>
  <w:style w:type="paragraph" w:styleId="Corpodetexto">
    <w:name w:val="Body Text"/>
    <w:basedOn w:val="Normal"/>
    <w:link w:val="CorpodetextoChar"/>
    <w:uiPriority w:val="1"/>
    <w:qFormat/>
    <w:pPr>
      <w:spacing w:after="120"/>
    </w:pPr>
    <w:rPr>
      <w:color w:val="000000"/>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pPr>
      <w:keepNext/>
      <w:keepLines/>
      <w:spacing w:before="480" w:after="120"/>
    </w:pPr>
    <w:rPr>
      <w:b/>
      <w:sz w:val="72"/>
      <w:szCs w:val="72"/>
    </w:rPr>
  </w:style>
  <w:style w:type="paragraph" w:styleId="Textodenotadefim">
    <w:name w:val="endnote text"/>
    <w:basedOn w:val="Normal"/>
    <w:link w:val="TextodenotadefimChar"/>
    <w:uiPriority w:val="99"/>
    <w:semiHidden/>
    <w:unhideWhenUsed/>
    <w:rPr>
      <w:sz w:val="20"/>
      <w:szCs w:val="20"/>
    </w:rPr>
  </w:style>
  <w:style w:type="paragraph" w:styleId="NormalWeb">
    <w:name w:val="Normal (Web)"/>
    <w:uiPriority w:val="99"/>
    <w:pPr>
      <w:suppressAutoHyphens/>
      <w:spacing w:before="280" w:after="280"/>
    </w:pPr>
    <w:rPr>
      <w:rFonts w:eastAsia="SimSun"/>
      <w:sz w:val="24"/>
      <w:szCs w:val="24"/>
      <w:lang w:val="en-US" w:eastAsia="zh-CN"/>
    </w:rPr>
  </w:style>
  <w:style w:type="paragraph" w:styleId="Cabealho">
    <w:name w:val="header"/>
    <w:basedOn w:val="Normal"/>
    <w:uiPriority w:val="99"/>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rPr>
      <w:b/>
      <w:bCs/>
    </w:rPr>
  </w:style>
  <w:style w:type="paragraph" w:styleId="Rodap">
    <w:name w:val="footer"/>
    <w:basedOn w:val="Normal"/>
    <w:uiPriority w:val="99"/>
    <w:pPr>
      <w:tabs>
        <w:tab w:val="center" w:pos="4252"/>
        <w:tab w:val="right" w:pos="8504"/>
      </w:tabs>
    </w:pPr>
  </w:style>
  <w:style w:type="paragraph" w:styleId="Legenda">
    <w:name w:val="caption"/>
    <w:basedOn w:val="Normal"/>
    <w:qFormat/>
    <w:pPr>
      <w:suppressLineNumbers/>
      <w:spacing w:before="120" w:after="120"/>
    </w:pPr>
    <w:rPr>
      <w:rFonts w:cs="Mangal"/>
      <w:i/>
      <w:iCs/>
    </w:rPr>
  </w:style>
  <w:style w:type="paragraph" w:styleId="Textodebalo">
    <w:name w:val="Balloon Text"/>
    <w:basedOn w:val="Normal"/>
    <w:uiPriority w:val="99"/>
    <w:rPr>
      <w:rFonts w:ascii="Tahoma" w:hAnsi="Tahoma" w:cs="Tahoma"/>
      <w:sz w:val="16"/>
      <w:szCs w:val="16"/>
    </w:rPr>
  </w:style>
  <w:style w:type="paragraph" w:styleId="Subttulo">
    <w:name w:val="Subtitle"/>
    <w:basedOn w:val="Normal"/>
    <w:next w:val="Normal"/>
    <w:rPr>
      <w:color w:val="000000"/>
    </w:rPr>
  </w:style>
  <w:style w:type="paragraph" w:styleId="Textodenotaderodap">
    <w:name w:val="footnote text"/>
    <w:basedOn w:val="Normal"/>
    <w:link w:val="TextodenotaderodapChar"/>
    <w:uiPriority w:val="99"/>
    <w:semiHidden/>
    <w:unhideWhenUsed/>
    <w:qFormat/>
    <w:rPr>
      <w:sz w:val="20"/>
      <w:szCs w:val="20"/>
    </w:rPr>
  </w:style>
  <w:style w:type="paragraph" w:styleId="Recuodecorpodetexto">
    <w:name w:val="Body Text Indent"/>
    <w:basedOn w:val="Normal"/>
    <w:pPr>
      <w:ind w:firstLine="708"/>
      <w:jc w:val="both"/>
    </w:p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tblPr>
      <w:tblCellMar>
        <w:top w:w="0" w:type="dxa"/>
        <w:left w:w="0" w:type="dxa"/>
        <w:bottom w:w="0" w:type="dxa"/>
        <w:right w:w="0" w:type="dxa"/>
      </w:tblCellMar>
    </w:tbl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sz w:val="23"/>
      <w:szCs w:val="23"/>
      <w:lang w:val="pt-BR"/>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ontepargpadro3">
    <w:name w:val="Fonte parág. padrão3"/>
  </w:style>
  <w:style w:type="character" w:customStyle="1" w:styleId="WW-Absatz-Standardschriftart">
    <w:name w:val="WW-Absatz-Standardschriftart"/>
  </w:style>
  <w:style w:type="character" w:customStyle="1" w:styleId="Absatz-Standardschriftart">
    <w:name w:val="Absatz-Standardschriftart"/>
  </w:style>
  <w:style w:type="character" w:customStyle="1" w:styleId="RodapChar">
    <w:name w:val="Rodapé Char"/>
    <w:uiPriority w:val="99"/>
    <w:rPr>
      <w:sz w:val="24"/>
      <w:szCs w:val="24"/>
    </w:rPr>
  </w:style>
  <w:style w:type="character" w:customStyle="1" w:styleId="WW-Fontepargpadro">
    <w:name w:val="WW-Fonte parág. padrão"/>
  </w:style>
  <w:style w:type="character" w:customStyle="1" w:styleId="CabealhoChar">
    <w:name w:val="Cabeçalho Char"/>
    <w:uiPriority w:val="99"/>
    <w:qFormat/>
    <w:rPr>
      <w:sz w:val="24"/>
      <w:szCs w:val="24"/>
    </w:rPr>
  </w:style>
  <w:style w:type="character" w:customStyle="1" w:styleId="Fontepargpadro2">
    <w:name w:val="Fonte parág. padrão2"/>
  </w:style>
  <w:style w:type="character" w:customStyle="1" w:styleId="TextodebaloChar">
    <w:name w:val="Texto de balão Char"/>
    <w:uiPriority w:val="99"/>
    <w:rPr>
      <w:rFonts w:ascii="Tahoma" w:hAnsi="Tahoma" w:cs="Tahoma"/>
      <w:sz w:val="16"/>
      <w:szCs w:val="16"/>
    </w:rPr>
  </w:style>
  <w:style w:type="character" w:customStyle="1" w:styleId="Fontepargpadro1">
    <w:name w:val="Fonte parág. padrão1"/>
  </w:style>
  <w:style w:type="character" w:customStyle="1" w:styleId="Ttulo2Char">
    <w:name w:val="Título 2 Char"/>
    <w:rPr>
      <w:rFonts w:ascii="Calibri Light" w:eastAsia="Times New Roman" w:hAnsi="Calibri Light" w:cs="Times New Roman"/>
      <w:b/>
      <w:bCs/>
      <w:i/>
      <w:iCs/>
      <w:sz w:val="28"/>
      <w:szCs w:val="28"/>
      <w:lang w:eastAsia="zh-CN"/>
    </w:rPr>
  </w:style>
  <w:style w:type="paragraph" w:customStyle="1" w:styleId="Ttulo30">
    <w:name w:val="Título3"/>
    <w:basedOn w:val="Normal"/>
    <w:next w:val="Corpodetexto"/>
    <w:pPr>
      <w:keepNext/>
      <w:spacing w:before="240" w:after="120"/>
    </w:pPr>
    <w:rPr>
      <w:rFonts w:ascii="Liberation Sans" w:eastAsia="Microsoft YaHei" w:hAnsi="Liberation Sans" w:cs="Mangal"/>
      <w:sz w:val="28"/>
      <w:szCs w:val="28"/>
    </w:rPr>
  </w:style>
  <w:style w:type="paragraph" w:customStyle="1" w:styleId="ndice">
    <w:name w:val="Índice"/>
    <w:basedOn w:val="Normal"/>
    <w:pPr>
      <w:suppressLineNumbers/>
    </w:pPr>
    <w:rPr>
      <w:rFonts w:cs="Tahoma"/>
    </w:rPr>
  </w:style>
  <w:style w:type="paragraph" w:customStyle="1" w:styleId="xl20">
    <w:name w:val="xl20"/>
    <w:basedOn w:val="Normal"/>
    <w:qFormat/>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32">
    <w:name w:val="xl32"/>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28">
    <w:name w:val="xl28"/>
    <w:basedOn w:val="Normal"/>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w:rPr>
  </w:style>
  <w:style w:type="paragraph" w:customStyle="1" w:styleId="xl29">
    <w:name w:val="xl29"/>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rPr>
  </w:style>
  <w:style w:type="paragraph" w:customStyle="1" w:styleId="xl26">
    <w:name w:val="xl26"/>
    <w:basedOn w:val="Normal"/>
    <w:pPr>
      <w:spacing w:before="280" w:after="280"/>
    </w:pPr>
    <w:rPr>
      <w:rFonts w:ascii="Arial" w:eastAsia="Arial Unicode MS" w:hAnsi="Arial" w:cs="Arial"/>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customStyle="1" w:styleId="Ttulo20">
    <w:name w:val="Título2"/>
    <w:basedOn w:val="Normal"/>
    <w:next w:val="Subttulo"/>
    <w:pPr>
      <w:jc w:val="center"/>
    </w:pPr>
    <w:rPr>
      <w:color w:val="000000"/>
    </w:rPr>
  </w:style>
  <w:style w:type="paragraph" w:customStyle="1" w:styleId="xl30">
    <w:name w:val="xl30"/>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25">
    <w:name w:val="xl25"/>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33">
    <w:name w:val="xl33"/>
    <w:basedOn w:val="Normal"/>
    <w:qFormat/>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rPr>
  </w:style>
  <w:style w:type="paragraph" w:customStyle="1" w:styleId="Ttulo10">
    <w:name w:val="Título1"/>
    <w:basedOn w:val="Normal"/>
    <w:next w:val="Corpodetexto"/>
    <w:pPr>
      <w:keepNext/>
      <w:spacing w:before="240" w:after="120"/>
    </w:pPr>
    <w:rPr>
      <w:rFonts w:ascii="Arial" w:hAnsi="Arial" w:cs="Mangal"/>
      <w:sz w:val="28"/>
      <w:szCs w:val="28"/>
    </w:rPr>
  </w:style>
  <w:style w:type="paragraph" w:customStyle="1" w:styleId="xl16">
    <w:name w:val="xl16"/>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rPr>
  </w:style>
  <w:style w:type="paragraph" w:customStyle="1" w:styleId="xl18">
    <w:name w:val="xl18"/>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rPr>
  </w:style>
  <w:style w:type="paragraph" w:customStyle="1" w:styleId="xl34">
    <w:name w:val="xl34"/>
    <w:basedOn w:val="Normal"/>
    <w:pPr>
      <w:spacing w:before="280" w:after="280"/>
      <w:jc w:val="right"/>
    </w:pPr>
    <w:rPr>
      <w:rFonts w:ascii="Arial" w:eastAsia="Arial Unicode MS" w:hAnsi="Arial" w:cs="Arial"/>
    </w:rPr>
  </w:style>
  <w:style w:type="paragraph" w:customStyle="1" w:styleId="Legenda1">
    <w:name w:val="Legenda1"/>
    <w:basedOn w:val="Normal"/>
    <w:pPr>
      <w:suppressLineNumbers/>
      <w:spacing w:before="120" w:after="120"/>
    </w:pPr>
    <w:rPr>
      <w:rFonts w:cs="Tahoma"/>
      <w:i/>
      <w:iCs/>
    </w:rPr>
  </w:style>
  <w:style w:type="paragraph" w:customStyle="1" w:styleId="xl31">
    <w:name w:val="xl31"/>
    <w:basedOn w:val="Normal"/>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rPr>
  </w:style>
  <w:style w:type="paragraph" w:customStyle="1" w:styleId="xl24">
    <w:name w:val="xl24"/>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color w:val="000000"/>
    </w:rPr>
  </w:style>
  <w:style w:type="paragraph" w:customStyle="1" w:styleId="xl27">
    <w:name w:val="xl27"/>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xl17">
    <w:name w:val="xl17"/>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customStyle="1" w:styleId="xl19">
    <w:name w:val="xl19"/>
    <w:basedOn w:val="Normal"/>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rPr>
  </w:style>
  <w:style w:type="paragraph" w:styleId="PargrafodaLista">
    <w:name w:val="List Paragraph"/>
    <w:aliases w:val="Segundo"/>
    <w:basedOn w:val="Normal"/>
    <w:link w:val="PargrafodaListaChar"/>
    <w:uiPriority w:val="1"/>
    <w:qFormat/>
    <w:pPr>
      <w:ind w:left="708"/>
    </w:pPr>
  </w:style>
  <w:style w:type="character" w:customStyle="1" w:styleId="TextodenotaderodapChar">
    <w:name w:val="Texto de nota de rodapé Char"/>
    <w:basedOn w:val="Fontepargpadro"/>
    <w:link w:val="Textodenotaderodap"/>
    <w:uiPriority w:val="99"/>
    <w:semiHidden/>
    <w:rPr>
      <w:rFonts w:eastAsia="SimSun"/>
      <w:lang w:eastAsia="zh-CN"/>
    </w:rPr>
  </w:style>
  <w:style w:type="character" w:customStyle="1" w:styleId="TextodenotadefimChar">
    <w:name w:val="Texto de nota de fim Char"/>
    <w:basedOn w:val="Fontepargpadro"/>
    <w:link w:val="Textodenotadefim"/>
    <w:uiPriority w:val="99"/>
    <w:semiHidden/>
    <w:rPr>
      <w:rFonts w:eastAsia="SimSun"/>
      <w:lang w:eastAsia="zh-CN"/>
    </w:rPr>
  </w:style>
  <w:style w:type="character" w:customStyle="1" w:styleId="assuntoclasse">
    <w:name w:val="assuntoclasse"/>
    <w:basedOn w:val="Fontepargpadro"/>
  </w:style>
  <w:style w:type="paragraph" w:customStyle="1" w:styleId="Nivel01">
    <w:name w:val="Nivel 01"/>
    <w:basedOn w:val="Ttulo1"/>
    <w:next w:val="Normal"/>
    <w:link w:val="Nivel01Char"/>
    <w:qFormat/>
    <w:pPr>
      <w:keepLines/>
      <w:tabs>
        <w:tab w:val="clear" w:pos="0"/>
        <w:tab w:val="clear" w:pos="1416"/>
        <w:tab w:val="left" w:pos="567"/>
        <w:tab w:val="left" w:pos="720"/>
      </w:tabs>
      <w:suppressAutoHyphens w:val="0"/>
      <w:spacing w:before="240"/>
      <w:ind w:left="720" w:hanging="720"/>
      <w:jc w:val="both"/>
    </w:pPr>
    <w:rPr>
      <w:rFonts w:ascii="Arial" w:eastAsiaTheme="majorEastAsia" w:hAnsi="Arial" w:cs="Arial"/>
      <w:sz w:val="20"/>
      <w:szCs w:val="20"/>
      <w:lang w:eastAsia="pt-BR"/>
    </w:rPr>
  </w:style>
  <w:style w:type="character" w:customStyle="1" w:styleId="Nivel01Char">
    <w:name w:val="Nivel 01 Char"/>
    <w:basedOn w:val="Fontepargpadro"/>
    <w:link w:val="Nivel01"/>
    <w:rPr>
      <w:rFonts w:ascii="Arial" w:eastAsiaTheme="majorEastAsia" w:hAnsi="Arial" w:cs="Arial"/>
      <w:b/>
      <w:bCs/>
      <w:sz w:val="20"/>
      <w:szCs w:val="20"/>
    </w:rPr>
  </w:style>
  <w:style w:type="paragraph" w:customStyle="1" w:styleId="Nivel2">
    <w:name w:val="Nivel 2"/>
    <w:basedOn w:val="Normal"/>
    <w:link w:val="Nivel2Char"/>
    <w:qFormat/>
    <w:pPr>
      <w:tabs>
        <w:tab w:val="left" w:pos="1440"/>
      </w:tabs>
      <w:suppressAutoHyphens w:val="0"/>
      <w:spacing w:before="120" w:after="120" w:line="276" w:lineRule="auto"/>
      <w:ind w:left="999" w:hanging="720"/>
      <w:jc w:val="both"/>
    </w:pPr>
    <w:rPr>
      <w:rFonts w:ascii="Arial" w:eastAsiaTheme="minorEastAsia" w:hAnsi="Arial" w:cs="Arial"/>
      <w:color w:val="000000"/>
      <w:sz w:val="20"/>
      <w:szCs w:val="20"/>
      <w:lang w:eastAsia="pt-BR"/>
    </w:rPr>
  </w:style>
  <w:style w:type="paragraph" w:customStyle="1" w:styleId="Nivel3">
    <w:name w:val="Nivel 3"/>
    <w:basedOn w:val="Normal"/>
    <w:qFormat/>
    <w:pPr>
      <w:tabs>
        <w:tab w:val="left" w:pos="2160"/>
      </w:tabs>
      <w:suppressAutoHyphens w:val="0"/>
      <w:spacing w:before="120" w:after="120" w:line="276" w:lineRule="auto"/>
      <w:ind w:left="2160" w:hanging="72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pPr>
      <w:ind w:left="851"/>
    </w:pPr>
    <w:rPr>
      <w:color w:val="auto"/>
    </w:rPr>
  </w:style>
  <w:style w:type="paragraph" w:customStyle="1" w:styleId="Nivel5">
    <w:name w:val="Nivel 5"/>
    <w:basedOn w:val="Nivel4"/>
    <w:qFormat/>
    <w:pPr>
      <w:ind w:left="1276"/>
    </w:pPr>
  </w:style>
  <w:style w:type="character" w:customStyle="1" w:styleId="Nivel2Char">
    <w:name w:val="Nivel 2 Char"/>
    <w:basedOn w:val="Fontepargpadro"/>
    <w:link w:val="Nivel2"/>
    <w:locked/>
    <w:rPr>
      <w:rFonts w:ascii="Arial" w:eastAsiaTheme="minorEastAsia" w:hAnsi="Arial" w:cs="Arial"/>
      <w:color w:val="000000"/>
      <w:sz w:val="20"/>
      <w:szCs w:val="20"/>
    </w:rPr>
  </w:style>
  <w:style w:type="character" w:customStyle="1" w:styleId="TextodecomentrioChar">
    <w:name w:val="Texto de comentário Char"/>
    <w:basedOn w:val="Fontepargpadro"/>
    <w:link w:val="Textodecomentrio"/>
    <w:uiPriority w:val="99"/>
    <w:rPr>
      <w:rFonts w:eastAsia="SimSun"/>
      <w:lang w:eastAsia="zh-CN"/>
    </w:rPr>
  </w:style>
  <w:style w:type="character" w:customStyle="1" w:styleId="AssuntodocomentrioChar">
    <w:name w:val="Assunto do comentário Char"/>
    <w:basedOn w:val="TextodecomentrioChar"/>
    <w:link w:val="Assuntodocomentrio"/>
    <w:uiPriority w:val="99"/>
    <w:semiHidden/>
    <w:rPr>
      <w:rFonts w:eastAsia="SimSun"/>
      <w:b/>
      <w:bCs/>
      <w:lang w:eastAsia="zh-CN"/>
    </w:rPr>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Pr>
      <w:rFonts w:ascii="Arial" w:eastAsia="Calibri" w:hAnsi="Arial" w:cs="Tahoma"/>
      <w:i/>
      <w:iCs/>
      <w:color w:val="000000"/>
      <w:szCs w:val="24"/>
      <w:shd w:val="clear" w:color="auto" w:fill="FFFFCC"/>
      <w:lang w:eastAsia="en-US"/>
    </w:rPr>
  </w:style>
  <w:style w:type="paragraph" w:customStyle="1" w:styleId="Reviso1">
    <w:name w:val="Revisão1"/>
    <w:hidden/>
    <w:uiPriority w:val="99"/>
    <w:semiHidden/>
    <w:rPr>
      <w:rFonts w:eastAsia="SimSun"/>
      <w:sz w:val="24"/>
      <w:szCs w:val="24"/>
      <w:lang w:eastAsia="zh-CN"/>
    </w:rPr>
  </w:style>
  <w:style w:type="paragraph" w:customStyle="1" w:styleId="western1">
    <w:name w:val="western1"/>
    <w:basedOn w:val="Normal"/>
    <w:pPr>
      <w:suppressAutoHyphens w:val="0"/>
      <w:spacing w:before="100" w:beforeAutospacing="1"/>
    </w:pPr>
    <w:rPr>
      <w:rFonts w:eastAsia="Times New Roman"/>
      <w:lang w:eastAsia="pt-BR"/>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cf01">
    <w:name w:val="cf01"/>
    <w:basedOn w:val="Fontepargpadro"/>
    <w:rPr>
      <w:rFonts w:ascii="Segoe UI" w:hAnsi="Segoe UI" w:cs="Segoe UI" w:hint="default"/>
      <w:sz w:val="18"/>
      <w:szCs w:val="18"/>
    </w:rPr>
  </w:style>
  <w:style w:type="paragraph" w:customStyle="1" w:styleId="pf0">
    <w:name w:val="pf0"/>
    <w:basedOn w:val="Normal"/>
    <w:pPr>
      <w:suppressAutoHyphens w:val="0"/>
      <w:spacing w:before="100" w:beforeAutospacing="1" w:after="100" w:afterAutospacing="1"/>
    </w:pPr>
    <w:rPr>
      <w:rFonts w:eastAsia="Times New Roman"/>
      <w:lang w:eastAsia="pt-BR"/>
    </w:rPr>
  </w:style>
  <w:style w:type="table" w:customStyle="1" w:styleId="Style105">
    <w:name w:val="_Style 105"/>
    <w:basedOn w:val="TableNormal"/>
    <w:tblPr>
      <w:tblCellMar>
        <w:left w:w="70" w:type="dxa"/>
        <w:right w:w="70" w:type="dxa"/>
      </w:tblCellMar>
    </w:tblPr>
  </w:style>
  <w:style w:type="table" w:customStyle="1" w:styleId="Style106">
    <w:name w:val="_Style 106"/>
    <w:basedOn w:val="TableNormal"/>
    <w:tblPr>
      <w:tblCellMar>
        <w:top w:w="100" w:type="dxa"/>
        <w:left w:w="100" w:type="dxa"/>
        <w:bottom w:w="100" w:type="dxa"/>
        <w:right w:w="100" w:type="dxa"/>
      </w:tblCellMar>
    </w:tblPr>
  </w:style>
  <w:style w:type="table" w:customStyle="1" w:styleId="Style107">
    <w:name w:val="_Style 107"/>
    <w:basedOn w:val="TableNormal"/>
    <w:tblPr>
      <w:tblCellMar>
        <w:top w:w="60" w:type="dxa"/>
        <w:left w:w="60" w:type="dxa"/>
        <w:bottom w:w="60" w:type="dxa"/>
        <w:right w:w="60" w:type="dxa"/>
      </w:tblCellMar>
    </w:tblPr>
  </w:style>
  <w:style w:type="table" w:customStyle="1" w:styleId="Style108">
    <w:name w:val="_Style 108"/>
    <w:basedOn w:val="TableNormal"/>
    <w:tblPr>
      <w:tblCellMar>
        <w:top w:w="60" w:type="dxa"/>
        <w:left w:w="60" w:type="dxa"/>
        <w:bottom w:w="60" w:type="dxa"/>
        <w:right w:w="60" w:type="dxa"/>
      </w:tblCellMar>
    </w:tblPr>
  </w:style>
  <w:style w:type="table" w:customStyle="1" w:styleId="Style109">
    <w:name w:val="_Style 109"/>
    <w:basedOn w:val="TableNormal"/>
    <w:tblPr>
      <w:tblCellMar>
        <w:left w:w="115" w:type="dxa"/>
        <w:right w:w="115" w:type="dxa"/>
      </w:tblCellMar>
    </w:tblPr>
  </w:style>
  <w:style w:type="character" w:customStyle="1" w:styleId="font11">
    <w:name w:val="font11"/>
    <w:basedOn w:val="Fontepargpadro"/>
    <w:rPr>
      <w:rFonts w:ascii="Arial" w:hAnsi="Arial" w:cs="Arial" w:hint="default"/>
      <w:color w:val="000000"/>
      <w:u w:val="none"/>
    </w:rPr>
  </w:style>
  <w:style w:type="character" w:customStyle="1" w:styleId="Ttulo1Char">
    <w:name w:val="Título 1 Char"/>
    <w:basedOn w:val="Fontepargpadro"/>
    <w:link w:val="Ttulo1"/>
    <w:rsid w:val="002E3755"/>
    <w:rPr>
      <w:rFonts w:eastAsia="SimSun"/>
      <w:b/>
      <w:bCs/>
      <w:sz w:val="24"/>
      <w:szCs w:val="24"/>
      <w:lang w:eastAsia="zh-CN"/>
    </w:rPr>
  </w:style>
  <w:style w:type="paragraph" w:customStyle="1" w:styleId="Default">
    <w:name w:val="Default"/>
    <w:rsid w:val="002E3755"/>
    <w:pPr>
      <w:autoSpaceDE w:val="0"/>
      <w:autoSpaceDN w:val="0"/>
      <w:adjustRightInd w:val="0"/>
    </w:pPr>
    <w:rPr>
      <w:rFonts w:eastAsia="Arial"/>
      <w:color w:val="000000"/>
      <w:sz w:val="24"/>
      <w:szCs w:val="24"/>
    </w:rPr>
  </w:style>
  <w:style w:type="paragraph" w:customStyle="1" w:styleId="PADRO">
    <w:name w:val="PADRÃO"/>
    <w:rsid w:val="002E375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PargrafodaListaChar">
    <w:name w:val="Parágrafo da Lista Char"/>
    <w:aliases w:val="Segundo Char"/>
    <w:link w:val="PargrafodaLista"/>
    <w:uiPriority w:val="1"/>
    <w:locked/>
    <w:rsid w:val="002E3755"/>
    <w:rPr>
      <w:rFonts w:eastAsia="SimSun"/>
      <w:sz w:val="24"/>
      <w:szCs w:val="24"/>
      <w:lang w:eastAsia="zh-CN"/>
    </w:rPr>
  </w:style>
  <w:style w:type="paragraph" w:customStyle="1" w:styleId="Nivel1">
    <w:name w:val="Nivel 1"/>
    <w:basedOn w:val="Nivel2"/>
    <w:next w:val="Nivel2"/>
    <w:qFormat/>
    <w:rsid w:val="002E3755"/>
    <w:pPr>
      <w:tabs>
        <w:tab w:val="clear" w:pos="1440"/>
      </w:tabs>
      <w:ind w:left="720" w:hanging="360"/>
    </w:pPr>
    <w:rPr>
      <w:rFonts w:ascii="Ecofont_Spranq_eco_Sans" w:eastAsia="Arial Unicode MS" w:hAnsi="Ecofont_Spranq_eco_Sans"/>
      <w:b/>
      <w:color w:val="auto"/>
    </w:rPr>
  </w:style>
  <w:style w:type="character" w:customStyle="1" w:styleId="Nivel4Char">
    <w:name w:val="Nivel 4 Char"/>
    <w:basedOn w:val="Fontepargpadro"/>
    <w:link w:val="Nivel4"/>
    <w:rsid w:val="002E3755"/>
    <w:rPr>
      <w:rFonts w:ascii="Arial" w:eastAsiaTheme="minorEastAsia" w:hAnsi="Arial" w:cs="Arial"/>
    </w:rPr>
  </w:style>
  <w:style w:type="character" w:customStyle="1" w:styleId="cf11">
    <w:name w:val="cf11"/>
    <w:basedOn w:val="Fontepargpadro"/>
    <w:rsid w:val="002E3755"/>
    <w:rPr>
      <w:rFonts w:ascii="Segoe UI" w:hAnsi="Segoe UI" w:cs="Segoe UI" w:hint="default"/>
      <w:i/>
      <w:iCs/>
      <w:sz w:val="18"/>
      <w:szCs w:val="18"/>
    </w:rPr>
  </w:style>
  <w:style w:type="character" w:customStyle="1" w:styleId="CorpodetextoChar">
    <w:name w:val="Corpo de texto Char"/>
    <w:basedOn w:val="Fontepargpadro"/>
    <w:link w:val="Corpodetexto"/>
    <w:uiPriority w:val="1"/>
    <w:rsid w:val="002E3755"/>
    <w:rPr>
      <w:rFonts w:eastAsia="SimSun"/>
      <w:color w:val="000000"/>
      <w:sz w:val="24"/>
      <w:szCs w:val="24"/>
      <w:lang w:eastAsia="zh-CN"/>
    </w:rPr>
  </w:style>
  <w:style w:type="paragraph" w:customStyle="1" w:styleId="corpo">
    <w:name w:val="corpo"/>
    <w:basedOn w:val="Normal"/>
    <w:rsid w:val="002E3755"/>
    <w:pPr>
      <w:spacing w:before="280" w:after="280"/>
    </w:pPr>
    <w:rPr>
      <w:rFonts w:eastAsia="Times New Roman"/>
      <w:lang w:eastAsia="ar-SA"/>
    </w:rPr>
  </w:style>
  <w:style w:type="table" w:customStyle="1" w:styleId="13">
    <w:name w:val="13"/>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12">
    <w:name w:val="12"/>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11">
    <w:name w:val="11"/>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10">
    <w:name w:val="10"/>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5">
    <w:name w:val="5"/>
    <w:basedOn w:val="TableNormal"/>
    <w:rsid w:val="002E3755"/>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2E3755"/>
    <w:rPr>
      <w:rFonts w:ascii="Arial" w:eastAsia="Arial" w:hAnsi="Arial" w:cs="Arial"/>
    </w:rPr>
    <w:tblPr>
      <w:tblStyleRowBandSize w:val="1"/>
      <w:tblStyleColBandSize w:val="1"/>
      <w:tblCellMar>
        <w:left w:w="70" w:type="dxa"/>
        <w:right w:w="70" w:type="dxa"/>
      </w:tblCellMar>
    </w:tblPr>
  </w:style>
  <w:style w:type="table" w:customStyle="1" w:styleId="3">
    <w:name w:val="3"/>
    <w:basedOn w:val="TableNormal"/>
    <w:rsid w:val="002E3755"/>
    <w:rPr>
      <w:rFonts w:ascii="Arial" w:eastAsia="Arial" w:hAnsi="Arial" w:cs="Arial"/>
    </w:rPr>
    <w:tblPr>
      <w:tblStyleRowBandSize w:val="1"/>
      <w:tblStyleColBandSize w:val="1"/>
      <w:tblCellMar>
        <w:left w:w="115" w:type="dxa"/>
        <w:right w:w="115" w:type="dxa"/>
      </w:tblCellMar>
    </w:tblPr>
  </w:style>
  <w:style w:type="table" w:customStyle="1" w:styleId="2">
    <w:name w:val="2"/>
    <w:basedOn w:val="TableNormal"/>
    <w:rsid w:val="002E3755"/>
    <w:rPr>
      <w:rFonts w:ascii="Arial" w:eastAsia="Arial" w:hAnsi="Arial" w:cs="Arial"/>
    </w:rPr>
    <w:tblPr>
      <w:tblStyleRowBandSize w:val="1"/>
      <w:tblStyleColBandSize w:val="1"/>
      <w:tblCellMar>
        <w:left w:w="115" w:type="dxa"/>
        <w:right w:w="115" w:type="dxa"/>
      </w:tblCellMar>
    </w:tblPr>
  </w:style>
  <w:style w:type="table" w:customStyle="1" w:styleId="1">
    <w:name w:val="1"/>
    <w:basedOn w:val="TableNormal"/>
    <w:rsid w:val="002E3755"/>
    <w:rPr>
      <w:rFonts w:ascii="Arial" w:eastAsia="Arial" w:hAnsi="Arial" w:cs="Arial"/>
    </w:rPr>
    <w:tblPr>
      <w:tblStyleRowBandSize w:val="1"/>
      <w:tblStyleColBandSize w:val="1"/>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59876">
      <w:bodyDiv w:val="1"/>
      <w:marLeft w:val="0"/>
      <w:marRight w:val="0"/>
      <w:marTop w:val="0"/>
      <w:marBottom w:val="0"/>
      <w:divBdr>
        <w:top w:val="none" w:sz="0" w:space="0" w:color="auto"/>
        <w:left w:val="none" w:sz="0" w:space="0" w:color="auto"/>
        <w:bottom w:val="none" w:sz="0" w:space="0" w:color="auto"/>
        <w:right w:val="none" w:sz="0" w:space="0" w:color="auto"/>
      </w:divBdr>
      <w:divsChild>
        <w:div w:id="1505591008">
          <w:marLeft w:val="0"/>
          <w:marRight w:val="0"/>
          <w:marTop w:val="0"/>
          <w:marBottom w:val="0"/>
          <w:divBdr>
            <w:top w:val="none" w:sz="0" w:space="0" w:color="auto"/>
            <w:left w:val="none" w:sz="0" w:space="0" w:color="auto"/>
            <w:bottom w:val="none" w:sz="0" w:space="0" w:color="auto"/>
            <w:right w:val="none" w:sz="0" w:space="0" w:color="auto"/>
          </w:divBdr>
          <w:divsChild>
            <w:div w:id="1234508624">
              <w:marLeft w:val="0"/>
              <w:marRight w:val="0"/>
              <w:marTop w:val="0"/>
              <w:marBottom w:val="0"/>
              <w:divBdr>
                <w:top w:val="none" w:sz="0" w:space="0" w:color="auto"/>
                <w:left w:val="none" w:sz="0" w:space="0" w:color="auto"/>
                <w:bottom w:val="none" w:sz="0" w:space="0" w:color="auto"/>
                <w:right w:val="none" w:sz="0" w:space="0" w:color="auto"/>
              </w:divBdr>
              <w:divsChild>
                <w:div w:id="1055275861">
                  <w:marLeft w:val="0"/>
                  <w:marRight w:val="0"/>
                  <w:marTop w:val="0"/>
                  <w:marBottom w:val="0"/>
                  <w:divBdr>
                    <w:top w:val="none" w:sz="0" w:space="0" w:color="auto"/>
                    <w:left w:val="none" w:sz="0" w:space="0" w:color="auto"/>
                    <w:bottom w:val="none" w:sz="0" w:space="0" w:color="auto"/>
                    <w:right w:val="none" w:sz="0" w:space="0" w:color="auto"/>
                  </w:divBdr>
                  <w:divsChild>
                    <w:div w:id="15461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039221">
          <w:marLeft w:val="0"/>
          <w:marRight w:val="0"/>
          <w:marTop w:val="0"/>
          <w:marBottom w:val="0"/>
          <w:divBdr>
            <w:top w:val="none" w:sz="0" w:space="0" w:color="auto"/>
            <w:left w:val="none" w:sz="0" w:space="0" w:color="auto"/>
            <w:bottom w:val="none" w:sz="0" w:space="0" w:color="auto"/>
            <w:right w:val="none" w:sz="0" w:space="0" w:color="auto"/>
          </w:divBdr>
          <w:divsChild>
            <w:div w:id="2006199124">
              <w:marLeft w:val="0"/>
              <w:marRight w:val="0"/>
              <w:marTop w:val="0"/>
              <w:marBottom w:val="0"/>
              <w:divBdr>
                <w:top w:val="none" w:sz="0" w:space="0" w:color="auto"/>
                <w:left w:val="none" w:sz="0" w:space="0" w:color="auto"/>
                <w:bottom w:val="none" w:sz="0" w:space="0" w:color="auto"/>
                <w:right w:val="none" w:sz="0" w:space="0" w:color="auto"/>
              </w:divBdr>
              <w:divsChild>
                <w:div w:id="645353531">
                  <w:marLeft w:val="0"/>
                  <w:marRight w:val="0"/>
                  <w:marTop w:val="0"/>
                  <w:marBottom w:val="0"/>
                  <w:divBdr>
                    <w:top w:val="none" w:sz="0" w:space="0" w:color="auto"/>
                    <w:left w:val="none" w:sz="0" w:space="0" w:color="auto"/>
                    <w:bottom w:val="none" w:sz="0" w:space="0" w:color="auto"/>
                    <w:right w:val="none" w:sz="0" w:space="0" w:color="auto"/>
                  </w:divBdr>
                  <w:divsChild>
                    <w:div w:id="205739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923643">
      <w:bodyDiv w:val="1"/>
      <w:marLeft w:val="0"/>
      <w:marRight w:val="0"/>
      <w:marTop w:val="0"/>
      <w:marBottom w:val="0"/>
      <w:divBdr>
        <w:top w:val="none" w:sz="0" w:space="0" w:color="auto"/>
        <w:left w:val="none" w:sz="0" w:space="0" w:color="auto"/>
        <w:bottom w:val="none" w:sz="0" w:space="0" w:color="auto"/>
        <w:right w:val="none" w:sz="0" w:space="0" w:color="auto"/>
      </w:divBdr>
      <w:divsChild>
        <w:div w:id="1397320608">
          <w:marLeft w:val="0"/>
          <w:marRight w:val="0"/>
          <w:marTop w:val="0"/>
          <w:marBottom w:val="0"/>
          <w:divBdr>
            <w:top w:val="none" w:sz="0" w:space="0" w:color="auto"/>
            <w:left w:val="none" w:sz="0" w:space="0" w:color="auto"/>
            <w:bottom w:val="none" w:sz="0" w:space="0" w:color="auto"/>
            <w:right w:val="none" w:sz="0" w:space="0" w:color="auto"/>
          </w:divBdr>
          <w:divsChild>
            <w:div w:id="396323559">
              <w:marLeft w:val="0"/>
              <w:marRight w:val="0"/>
              <w:marTop w:val="0"/>
              <w:marBottom w:val="0"/>
              <w:divBdr>
                <w:top w:val="none" w:sz="0" w:space="0" w:color="auto"/>
                <w:left w:val="none" w:sz="0" w:space="0" w:color="auto"/>
                <w:bottom w:val="none" w:sz="0" w:space="0" w:color="auto"/>
                <w:right w:val="none" w:sz="0" w:space="0" w:color="auto"/>
              </w:divBdr>
              <w:divsChild>
                <w:div w:id="1737703622">
                  <w:marLeft w:val="0"/>
                  <w:marRight w:val="0"/>
                  <w:marTop w:val="0"/>
                  <w:marBottom w:val="0"/>
                  <w:divBdr>
                    <w:top w:val="none" w:sz="0" w:space="0" w:color="auto"/>
                    <w:left w:val="none" w:sz="0" w:space="0" w:color="auto"/>
                    <w:bottom w:val="none" w:sz="0" w:space="0" w:color="auto"/>
                    <w:right w:val="none" w:sz="0" w:space="0" w:color="auto"/>
                  </w:divBdr>
                  <w:divsChild>
                    <w:div w:id="200713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427775">
          <w:marLeft w:val="0"/>
          <w:marRight w:val="0"/>
          <w:marTop w:val="0"/>
          <w:marBottom w:val="0"/>
          <w:divBdr>
            <w:top w:val="none" w:sz="0" w:space="0" w:color="auto"/>
            <w:left w:val="none" w:sz="0" w:space="0" w:color="auto"/>
            <w:bottom w:val="none" w:sz="0" w:space="0" w:color="auto"/>
            <w:right w:val="none" w:sz="0" w:space="0" w:color="auto"/>
          </w:divBdr>
          <w:divsChild>
            <w:div w:id="678503392">
              <w:marLeft w:val="0"/>
              <w:marRight w:val="0"/>
              <w:marTop w:val="0"/>
              <w:marBottom w:val="0"/>
              <w:divBdr>
                <w:top w:val="none" w:sz="0" w:space="0" w:color="auto"/>
                <w:left w:val="none" w:sz="0" w:space="0" w:color="auto"/>
                <w:bottom w:val="none" w:sz="0" w:space="0" w:color="auto"/>
                <w:right w:val="none" w:sz="0" w:space="0" w:color="auto"/>
              </w:divBdr>
              <w:divsChild>
                <w:div w:id="1675838613">
                  <w:marLeft w:val="0"/>
                  <w:marRight w:val="0"/>
                  <w:marTop w:val="0"/>
                  <w:marBottom w:val="0"/>
                  <w:divBdr>
                    <w:top w:val="none" w:sz="0" w:space="0" w:color="auto"/>
                    <w:left w:val="none" w:sz="0" w:space="0" w:color="auto"/>
                    <w:bottom w:val="none" w:sz="0" w:space="0" w:color="auto"/>
                    <w:right w:val="none" w:sz="0" w:space="0" w:color="auto"/>
                  </w:divBdr>
                  <w:divsChild>
                    <w:div w:id="268397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3324743">
      <w:bodyDiv w:val="1"/>
      <w:marLeft w:val="0"/>
      <w:marRight w:val="0"/>
      <w:marTop w:val="0"/>
      <w:marBottom w:val="0"/>
      <w:divBdr>
        <w:top w:val="none" w:sz="0" w:space="0" w:color="auto"/>
        <w:left w:val="none" w:sz="0" w:space="0" w:color="auto"/>
        <w:bottom w:val="none" w:sz="0" w:space="0" w:color="auto"/>
        <w:right w:val="none" w:sz="0" w:space="0" w:color="auto"/>
      </w:divBdr>
    </w:div>
    <w:div w:id="259488604">
      <w:bodyDiv w:val="1"/>
      <w:marLeft w:val="0"/>
      <w:marRight w:val="0"/>
      <w:marTop w:val="0"/>
      <w:marBottom w:val="0"/>
      <w:divBdr>
        <w:top w:val="none" w:sz="0" w:space="0" w:color="auto"/>
        <w:left w:val="none" w:sz="0" w:space="0" w:color="auto"/>
        <w:bottom w:val="none" w:sz="0" w:space="0" w:color="auto"/>
        <w:right w:val="none" w:sz="0" w:space="0" w:color="auto"/>
      </w:divBdr>
    </w:div>
    <w:div w:id="306592111">
      <w:bodyDiv w:val="1"/>
      <w:marLeft w:val="0"/>
      <w:marRight w:val="0"/>
      <w:marTop w:val="0"/>
      <w:marBottom w:val="0"/>
      <w:divBdr>
        <w:top w:val="none" w:sz="0" w:space="0" w:color="auto"/>
        <w:left w:val="none" w:sz="0" w:space="0" w:color="auto"/>
        <w:bottom w:val="none" w:sz="0" w:space="0" w:color="auto"/>
        <w:right w:val="none" w:sz="0" w:space="0" w:color="auto"/>
      </w:divBdr>
    </w:div>
    <w:div w:id="353767480">
      <w:bodyDiv w:val="1"/>
      <w:marLeft w:val="0"/>
      <w:marRight w:val="0"/>
      <w:marTop w:val="0"/>
      <w:marBottom w:val="0"/>
      <w:divBdr>
        <w:top w:val="none" w:sz="0" w:space="0" w:color="auto"/>
        <w:left w:val="none" w:sz="0" w:space="0" w:color="auto"/>
        <w:bottom w:val="none" w:sz="0" w:space="0" w:color="auto"/>
        <w:right w:val="none" w:sz="0" w:space="0" w:color="auto"/>
      </w:divBdr>
    </w:div>
    <w:div w:id="391544789">
      <w:bodyDiv w:val="1"/>
      <w:marLeft w:val="0"/>
      <w:marRight w:val="0"/>
      <w:marTop w:val="0"/>
      <w:marBottom w:val="0"/>
      <w:divBdr>
        <w:top w:val="none" w:sz="0" w:space="0" w:color="auto"/>
        <w:left w:val="none" w:sz="0" w:space="0" w:color="auto"/>
        <w:bottom w:val="none" w:sz="0" w:space="0" w:color="auto"/>
        <w:right w:val="none" w:sz="0" w:space="0" w:color="auto"/>
      </w:divBdr>
    </w:div>
    <w:div w:id="693116593">
      <w:bodyDiv w:val="1"/>
      <w:marLeft w:val="0"/>
      <w:marRight w:val="0"/>
      <w:marTop w:val="0"/>
      <w:marBottom w:val="0"/>
      <w:divBdr>
        <w:top w:val="none" w:sz="0" w:space="0" w:color="auto"/>
        <w:left w:val="none" w:sz="0" w:space="0" w:color="auto"/>
        <w:bottom w:val="none" w:sz="0" w:space="0" w:color="auto"/>
        <w:right w:val="none" w:sz="0" w:space="0" w:color="auto"/>
      </w:divBdr>
    </w:div>
    <w:div w:id="797114907">
      <w:bodyDiv w:val="1"/>
      <w:marLeft w:val="0"/>
      <w:marRight w:val="0"/>
      <w:marTop w:val="0"/>
      <w:marBottom w:val="0"/>
      <w:divBdr>
        <w:top w:val="none" w:sz="0" w:space="0" w:color="auto"/>
        <w:left w:val="none" w:sz="0" w:space="0" w:color="auto"/>
        <w:bottom w:val="none" w:sz="0" w:space="0" w:color="auto"/>
        <w:right w:val="none" w:sz="0" w:space="0" w:color="auto"/>
      </w:divBdr>
    </w:div>
    <w:div w:id="938877686">
      <w:bodyDiv w:val="1"/>
      <w:marLeft w:val="0"/>
      <w:marRight w:val="0"/>
      <w:marTop w:val="0"/>
      <w:marBottom w:val="0"/>
      <w:divBdr>
        <w:top w:val="none" w:sz="0" w:space="0" w:color="auto"/>
        <w:left w:val="none" w:sz="0" w:space="0" w:color="auto"/>
        <w:bottom w:val="none" w:sz="0" w:space="0" w:color="auto"/>
        <w:right w:val="none" w:sz="0" w:space="0" w:color="auto"/>
      </w:divBdr>
      <w:divsChild>
        <w:div w:id="1040976657">
          <w:marLeft w:val="0"/>
          <w:marRight w:val="0"/>
          <w:marTop w:val="0"/>
          <w:marBottom w:val="0"/>
          <w:divBdr>
            <w:top w:val="none" w:sz="0" w:space="0" w:color="auto"/>
            <w:left w:val="none" w:sz="0" w:space="0" w:color="auto"/>
            <w:bottom w:val="none" w:sz="0" w:space="0" w:color="auto"/>
            <w:right w:val="none" w:sz="0" w:space="0" w:color="auto"/>
          </w:divBdr>
          <w:divsChild>
            <w:div w:id="168108449">
              <w:marLeft w:val="0"/>
              <w:marRight w:val="0"/>
              <w:marTop w:val="0"/>
              <w:marBottom w:val="0"/>
              <w:divBdr>
                <w:top w:val="none" w:sz="0" w:space="0" w:color="auto"/>
                <w:left w:val="none" w:sz="0" w:space="0" w:color="auto"/>
                <w:bottom w:val="none" w:sz="0" w:space="0" w:color="auto"/>
                <w:right w:val="none" w:sz="0" w:space="0" w:color="auto"/>
              </w:divBdr>
              <w:divsChild>
                <w:div w:id="1715734635">
                  <w:marLeft w:val="0"/>
                  <w:marRight w:val="0"/>
                  <w:marTop w:val="0"/>
                  <w:marBottom w:val="0"/>
                  <w:divBdr>
                    <w:top w:val="none" w:sz="0" w:space="0" w:color="auto"/>
                    <w:left w:val="none" w:sz="0" w:space="0" w:color="auto"/>
                    <w:bottom w:val="none" w:sz="0" w:space="0" w:color="auto"/>
                    <w:right w:val="none" w:sz="0" w:space="0" w:color="auto"/>
                  </w:divBdr>
                  <w:divsChild>
                    <w:div w:id="34690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994431">
          <w:marLeft w:val="0"/>
          <w:marRight w:val="0"/>
          <w:marTop w:val="0"/>
          <w:marBottom w:val="0"/>
          <w:divBdr>
            <w:top w:val="none" w:sz="0" w:space="0" w:color="auto"/>
            <w:left w:val="none" w:sz="0" w:space="0" w:color="auto"/>
            <w:bottom w:val="none" w:sz="0" w:space="0" w:color="auto"/>
            <w:right w:val="none" w:sz="0" w:space="0" w:color="auto"/>
          </w:divBdr>
          <w:divsChild>
            <w:div w:id="102070013">
              <w:marLeft w:val="0"/>
              <w:marRight w:val="0"/>
              <w:marTop w:val="0"/>
              <w:marBottom w:val="0"/>
              <w:divBdr>
                <w:top w:val="none" w:sz="0" w:space="0" w:color="auto"/>
                <w:left w:val="none" w:sz="0" w:space="0" w:color="auto"/>
                <w:bottom w:val="none" w:sz="0" w:space="0" w:color="auto"/>
                <w:right w:val="none" w:sz="0" w:space="0" w:color="auto"/>
              </w:divBdr>
              <w:divsChild>
                <w:div w:id="766192673">
                  <w:marLeft w:val="0"/>
                  <w:marRight w:val="0"/>
                  <w:marTop w:val="0"/>
                  <w:marBottom w:val="0"/>
                  <w:divBdr>
                    <w:top w:val="none" w:sz="0" w:space="0" w:color="auto"/>
                    <w:left w:val="none" w:sz="0" w:space="0" w:color="auto"/>
                    <w:bottom w:val="none" w:sz="0" w:space="0" w:color="auto"/>
                    <w:right w:val="none" w:sz="0" w:space="0" w:color="auto"/>
                  </w:divBdr>
                  <w:divsChild>
                    <w:div w:id="641496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737752">
      <w:bodyDiv w:val="1"/>
      <w:marLeft w:val="0"/>
      <w:marRight w:val="0"/>
      <w:marTop w:val="0"/>
      <w:marBottom w:val="0"/>
      <w:divBdr>
        <w:top w:val="none" w:sz="0" w:space="0" w:color="auto"/>
        <w:left w:val="none" w:sz="0" w:space="0" w:color="auto"/>
        <w:bottom w:val="none" w:sz="0" w:space="0" w:color="auto"/>
        <w:right w:val="none" w:sz="0" w:space="0" w:color="auto"/>
      </w:divBdr>
    </w:div>
    <w:div w:id="1215583525">
      <w:bodyDiv w:val="1"/>
      <w:marLeft w:val="0"/>
      <w:marRight w:val="0"/>
      <w:marTop w:val="0"/>
      <w:marBottom w:val="0"/>
      <w:divBdr>
        <w:top w:val="none" w:sz="0" w:space="0" w:color="auto"/>
        <w:left w:val="none" w:sz="0" w:space="0" w:color="auto"/>
        <w:bottom w:val="none" w:sz="0" w:space="0" w:color="auto"/>
        <w:right w:val="none" w:sz="0" w:space="0" w:color="auto"/>
      </w:divBdr>
    </w:div>
    <w:div w:id="1230193477">
      <w:bodyDiv w:val="1"/>
      <w:marLeft w:val="0"/>
      <w:marRight w:val="0"/>
      <w:marTop w:val="0"/>
      <w:marBottom w:val="0"/>
      <w:divBdr>
        <w:top w:val="none" w:sz="0" w:space="0" w:color="auto"/>
        <w:left w:val="none" w:sz="0" w:space="0" w:color="auto"/>
        <w:bottom w:val="none" w:sz="0" w:space="0" w:color="auto"/>
        <w:right w:val="none" w:sz="0" w:space="0" w:color="auto"/>
      </w:divBdr>
      <w:divsChild>
        <w:div w:id="2037734392">
          <w:marLeft w:val="0"/>
          <w:marRight w:val="0"/>
          <w:marTop w:val="0"/>
          <w:marBottom w:val="0"/>
          <w:divBdr>
            <w:top w:val="none" w:sz="0" w:space="0" w:color="auto"/>
            <w:left w:val="none" w:sz="0" w:space="0" w:color="auto"/>
            <w:bottom w:val="none" w:sz="0" w:space="0" w:color="auto"/>
            <w:right w:val="none" w:sz="0" w:space="0" w:color="auto"/>
          </w:divBdr>
          <w:divsChild>
            <w:div w:id="624889800">
              <w:marLeft w:val="0"/>
              <w:marRight w:val="0"/>
              <w:marTop w:val="0"/>
              <w:marBottom w:val="0"/>
              <w:divBdr>
                <w:top w:val="none" w:sz="0" w:space="0" w:color="auto"/>
                <w:left w:val="none" w:sz="0" w:space="0" w:color="auto"/>
                <w:bottom w:val="none" w:sz="0" w:space="0" w:color="auto"/>
                <w:right w:val="none" w:sz="0" w:space="0" w:color="auto"/>
              </w:divBdr>
              <w:divsChild>
                <w:div w:id="862670748">
                  <w:marLeft w:val="0"/>
                  <w:marRight w:val="0"/>
                  <w:marTop w:val="0"/>
                  <w:marBottom w:val="0"/>
                  <w:divBdr>
                    <w:top w:val="none" w:sz="0" w:space="0" w:color="auto"/>
                    <w:left w:val="none" w:sz="0" w:space="0" w:color="auto"/>
                    <w:bottom w:val="none" w:sz="0" w:space="0" w:color="auto"/>
                    <w:right w:val="none" w:sz="0" w:space="0" w:color="auto"/>
                  </w:divBdr>
                  <w:divsChild>
                    <w:div w:id="174969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803271">
          <w:marLeft w:val="0"/>
          <w:marRight w:val="0"/>
          <w:marTop w:val="0"/>
          <w:marBottom w:val="0"/>
          <w:divBdr>
            <w:top w:val="none" w:sz="0" w:space="0" w:color="auto"/>
            <w:left w:val="none" w:sz="0" w:space="0" w:color="auto"/>
            <w:bottom w:val="none" w:sz="0" w:space="0" w:color="auto"/>
            <w:right w:val="none" w:sz="0" w:space="0" w:color="auto"/>
          </w:divBdr>
          <w:divsChild>
            <w:div w:id="2011368044">
              <w:marLeft w:val="0"/>
              <w:marRight w:val="0"/>
              <w:marTop w:val="0"/>
              <w:marBottom w:val="0"/>
              <w:divBdr>
                <w:top w:val="none" w:sz="0" w:space="0" w:color="auto"/>
                <w:left w:val="none" w:sz="0" w:space="0" w:color="auto"/>
                <w:bottom w:val="none" w:sz="0" w:space="0" w:color="auto"/>
                <w:right w:val="none" w:sz="0" w:space="0" w:color="auto"/>
              </w:divBdr>
              <w:divsChild>
                <w:div w:id="115107890">
                  <w:marLeft w:val="0"/>
                  <w:marRight w:val="0"/>
                  <w:marTop w:val="0"/>
                  <w:marBottom w:val="0"/>
                  <w:divBdr>
                    <w:top w:val="none" w:sz="0" w:space="0" w:color="auto"/>
                    <w:left w:val="none" w:sz="0" w:space="0" w:color="auto"/>
                    <w:bottom w:val="none" w:sz="0" w:space="0" w:color="auto"/>
                    <w:right w:val="none" w:sz="0" w:space="0" w:color="auto"/>
                  </w:divBdr>
                  <w:divsChild>
                    <w:div w:id="175335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6369629">
      <w:bodyDiv w:val="1"/>
      <w:marLeft w:val="0"/>
      <w:marRight w:val="0"/>
      <w:marTop w:val="0"/>
      <w:marBottom w:val="0"/>
      <w:divBdr>
        <w:top w:val="none" w:sz="0" w:space="0" w:color="auto"/>
        <w:left w:val="none" w:sz="0" w:space="0" w:color="auto"/>
        <w:bottom w:val="none" w:sz="0" w:space="0" w:color="auto"/>
        <w:right w:val="none" w:sz="0" w:space="0" w:color="auto"/>
      </w:divBdr>
    </w:div>
    <w:div w:id="1418284480">
      <w:bodyDiv w:val="1"/>
      <w:marLeft w:val="0"/>
      <w:marRight w:val="0"/>
      <w:marTop w:val="0"/>
      <w:marBottom w:val="0"/>
      <w:divBdr>
        <w:top w:val="none" w:sz="0" w:space="0" w:color="auto"/>
        <w:left w:val="none" w:sz="0" w:space="0" w:color="auto"/>
        <w:bottom w:val="none" w:sz="0" w:space="0" w:color="auto"/>
        <w:right w:val="none" w:sz="0" w:space="0" w:color="auto"/>
      </w:divBdr>
    </w:div>
    <w:div w:id="1538464333">
      <w:bodyDiv w:val="1"/>
      <w:marLeft w:val="0"/>
      <w:marRight w:val="0"/>
      <w:marTop w:val="0"/>
      <w:marBottom w:val="0"/>
      <w:divBdr>
        <w:top w:val="none" w:sz="0" w:space="0" w:color="auto"/>
        <w:left w:val="none" w:sz="0" w:space="0" w:color="auto"/>
        <w:bottom w:val="none" w:sz="0" w:space="0" w:color="auto"/>
        <w:right w:val="none" w:sz="0" w:space="0" w:color="auto"/>
      </w:divBdr>
    </w:div>
    <w:div w:id="1682387248">
      <w:bodyDiv w:val="1"/>
      <w:marLeft w:val="0"/>
      <w:marRight w:val="0"/>
      <w:marTop w:val="0"/>
      <w:marBottom w:val="0"/>
      <w:divBdr>
        <w:top w:val="none" w:sz="0" w:space="0" w:color="auto"/>
        <w:left w:val="none" w:sz="0" w:space="0" w:color="auto"/>
        <w:bottom w:val="none" w:sz="0" w:space="0" w:color="auto"/>
        <w:right w:val="none" w:sz="0" w:space="0" w:color="auto"/>
      </w:divBdr>
    </w:div>
    <w:div w:id="1687361826">
      <w:bodyDiv w:val="1"/>
      <w:marLeft w:val="0"/>
      <w:marRight w:val="0"/>
      <w:marTop w:val="0"/>
      <w:marBottom w:val="0"/>
      <w:divBdr>
        <w:top w:val="none" w:sz="0" w:space="0" w:color="auto"/>
        <w:left w:val="none" w:sz="0" w:space="0" w:color="auto"/>
        <w:bottom w:val="none" w:sz="0" w:space="0" w:color="auto"/>
        <w:right w:val="none" w:sz="0" w:space="0" w:color="auto"/>
      </w:divBdr>
    </w:div>
    <w:div w:id="1797603116">
      <w:bodyDiv w:val="1"/>
      <w:marLeft w:val="0"/>
      <w:marRight w:val="0"/>
      <w:marTop w:val="0"/>
      <w:marBottom w:val="0"/>
      <w:divBdr>
        <w:top w:val="none" w:sz="0" w:space="0" w:color="auto"/>
        <w:left w:val="none" w:sz="0" w:space="0" w:color="auto"/>
        <w:bottom w:val="none" w:sz="0" w:space="0" w:color="auto"/>
        <w:right w:val="none" w:sz="0" w:space="0" w:color="auto"/>
      </w:divBdr>
    </w:div>
    <w:div w:id="1868833468">
      <w:bodyDiv w:val="1"/>
      <w:marLeft w:val="0"/>
      <w:marRight w:val="0"/>
      <w:marTop w:val="0"/>
      <w:marBottom w:val="0"/>
      <w:divBdr>
        <w:top w:val="none" w:sz="0" w:space="0" w:color="auto"/>
        <w:left w:val="none" w:sz="0" w:space="0" w:color="auto"/>
        <w:bottom w:val="none" w:sz="0" w:space="0" w:color="auto"/>
        <w:right w:val="none" w:sz="0" w:space="0" w:color="auto"/>
      </w:divBdr>
    </w:div>
    <w:div w:id="1869751771">
      <w:bodyDiv w:val="1"/>
      <w:marLeft w:val="0"/>
      <w:marRight w:val="0"/>
      <w:marTop w:val="0"/>
      <w:marBottom w:val="0"/>
      <w:divBdr>
        <w:top w:val="none" w:sz="0" w:space="0" w:color="auto"/>
        <w:left w:val="none" w:sz="0" w:space="0" w:color="auto"/>
        <w:bottom w:val="none" w:sz="0" w:space="0" w:color="auto"/>
        <w:right w:val="none" w:sz="0" w:space="0" w:color="auto"/>
      </w:divBdr>
    </w:div>
    <w:div w:id="1970545130">
      <w:bodyDiv w:val="1"/>
      <w:marLeft w:val="0"/>
      <w:marRight w:val="0"/>
      <w:marTop w:val="0"/>
      <w:marBottom w:val="0"/>
      <w:divBdr>
        <w:top w:val="none" w:sz="0" w:space="0" w:color="auto"/>
        <w:left w:val="none" w:sz="0" w:space="0" w:color="auto"/>
        <w:bottom w:val="none" w:sz="0" w:space="0" w:color="auto"/>
        <w:right w:val="none" w:sz="0" w:space="0" w:color="auto"/>
      </w:divBdr>
    </w:div>
    <w:div w:id="20990573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Ltby9xLjKonweqraLCdf+VeUsQ==">CgMxLjA4AHIhMU5DcTU2OElGeEo4S0psSXJweE92NWlySWlxNzVGVjRN</go:docsCustomData>
</go:gDocsCustomXmlDataStorage>
</file>

<file path=customXml/itemProps1.xml><?xml version="1.0" encoding="utf-8"?>
<ds:datastoreItem xmlns:ds="http://schemas.openxmlformats.org/officeDocument/2006/customXml" ds:itemID="{9B3D2625-C9AF-4C84-9B67-7E13B7BC13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26</Pages>
  <Words>8943</Words>
  <Characters>48298</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Julio Cesar da Silva Carvalho</dc:creator>
  <cp:lastModifiedBy>nombre2024@outlook.com.br</cp:lastModifiedBy>
  <cp:revision>4</cp:revision>
  <cp:lastPrinted>2025-03-21T18:05:00Z</cp:lastPrinted>
  <dcterms:created xsi:type="dcterms:W3CDTF">2025-03-19T16:09:00Z</dcterms:created>
  <dcterms:modified xsi:type="dcterms:W3CDTF">2025-03-21T18:09:00Z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1046-12.2.0.20323</vt:lpwstr>
  </property>
  <property fmtid="{D5CDD505-2E9C-101B-9397-08002B2CF9AE}" pid="3" name="ICV">
    <vt:lpwstr>DDE12D9BEBF94A4FA063F034B16994DE_12</vt:lpwstr>
  </property>
</Properties>
</file>