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35D16" w14:textId="4DFCA166" w:rsidR="004400FF" w:rsidRPr="001053A9" w:rsidRDefault="00F67979">
      <w:pPr>
        <w:spacing w:line="276" w:lineRule="auto"/>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EDITAL DE DISPENSA ELETRÔNICA Nº </w:t>
      </w:r>
      <w:r w:rsidR="00321988">
        <w:rPr>
          <w:rFonts w:ascii="Calibri" w:eastAsia="Calibri" w:hAnsi="Calibri" w:cs="Calibri"/>
          <w:b/>
          <w:color w:val="000000" w:themeColor="text1"/>
          <w:szCs w:val="20"/>
        </w:rPr>
        <w:t>06</w:t>
      </w:r>
      <w:r w:rsidRPr="001053A9">
        <w:rPr>
          <w:rFonts w:ascii="Calibri" w:eastAsia="Calibri" w:hAnsi="Calibri" w:cs="Calibri"/>
          <w:b/>
          <w:color w:val="000000" w:themeColor="text1"/>
          <w:szCs w:val="20"/>
        </w:rPr>
        <w:t>/202</w:t>
      </w:r>
      <w:r w:rsidR="00982D99" w:rsidRPr="001053A9">
        <w:rPr>
          <w:rFonts w:ascii="Calibri" w:eastAsia="Calibri" w:hAnsi="Calibri" w:cs="Calibri"/>
          <w:b/>
          <w:color w:val="000000" w:themeColor="text1"/>
          <w:szCs w:val="20"/>
        </w:rPr>
        <w:t>5</w:t>
      </w:r>
    </w:p>
    <w:p w14:paraId="29E6FF04" w14:textId="64C55984" w:rsidR="004400FF" w:rsidRPr="001053A9" w:rsidRDefault="00F67979">
      <w:pPr>
        <w:spacing w:line="276" w:lineRule="auto"/>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DISPENSA DE LICITAÇÃO - PROCESSO Nº </w:t>
      </w:r>
      <w:r w:rsidR="001E2B75" w:rsidRPr="001053A9">
        <w:rPr>
          <w:rFonts w:ascii="Calibri" w:eastAsia="Calibri" w:hAnsi="Calibri" w:cs="Calibri"/>
          <w:b/>
          <w:color w:val="000000" w:themeColor="text1"/>
          <w:szCs w:val="20"/>
        </w:rPr>
        <w:t>155/2025</w:t>
      </w:r>
    </w:p>
    <w:p w14:paraId="1DD2171E" w14:textId="77777777" w:rsidR="004400FF" w:rsidRPr="001053A9" w:rsidRDefault="004400FF">
      <w:pPr>
        <w:pBdr>
          <w:top w:val="nil"/>
          <w:left w:val="nil"/>
          <w:bottom w:val="nil"/>
          <w:right w:val="nil"/>
          <w:between w:val="nil"/>
        </w:pBdr>
        <w:spacing w:line="276" w:lineRule="auto"/>
        <w:jc w:val="both"/>
        <w:rPr>
          <w:rFonts w:ascii="Calibri" w:eastAsia="Calibri" w:hAnsi="Calibri" w:cs="Calibri"/>
          <w:color w:val="000000" w:themeColor="text1"/>
          <w:szCs w:val="20"/>
        </w:rPr>
      </w:pPr>
    </w:p>
    <w:p w14:paraId="1FCDAB7F" w14:textId="77777777" w:rsidR="004400FF" w:rsidRPr="001053A9" w:rsidRDefault="00F67979">
      <w:pPr>
        <w:numPr>
          <w:ilvl w:val="0"/>
          <w:numId w:val="2"/>
        </w:numPr>
        <w:pBdr>
          <w:top w:val="nil"/>
          <w:left w:val="nil"/>
          <w:bottom w:val="nil"/>
          <w:right w:val="nil"/>
          <w:between w:val="nil"/>
        </w:pBdr>
        <w:spacing w:line="276" w:lineRule="auto"/>
        <w:ind w:left="0" w:firstLine="0"/>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PREÂMBULO</w:t>
      </w:r>
    </w:p>
    <w:p w14:paraId="3038F98F" w14:textId="77777777" w:rsidR="004400FF" w:rsidRPr="001053A9" w:rsidRDefault="004400FF">
      <w:pPr>
        <w:pBdr>
          <w:top w:val="nil"/>
          <w:left w:val="nil"/>
          <w:bottom w:val="nil"/>
          <w:right w:val="nil"/>
          <w:between w:val="nil"/>
        </w:pBdr>
        <w:spacing w:line="276" w:lineRule="auto"/>
        <w:jc w:val="both"/>
        <w:rPr>
          <w:rFonts w:ascii="Calibri" w:eastAsia="Calibri" w:hAnsi="Calibri" w:cs="Calibri"/>
          <w:color w:val="000000" w:themeColor="text1"/>
          <w:szCs w:val="20"/>
        </w:rPr>
      </w:pPr>
    </w:p>
    <w:p w14:paraId="14CAB54C" w14:textId="0E56DE69" w:rsidR="004400FF" w:rsidRPr="001053A9" w:rsidRDefault="00F67979">
      <w:pPr>
        <w:numPr>
          <w:ilvl w:val="1"/>
          <w:numId w:val="2"/>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Torna-se público que o </w:t>
      </w:r>
      <w:r w:rsidRPr="001053A9">
        <w:rPr>
          <w:rFonts w:ascii="Calibri" w:eastAsia="Calibri" w:hAnsi="Calibri" w:cs="Calibri"/>
          <w:b/>
          <w:color w:val="000000" w:themeColor="text1"/>
          <w:szCs w:val="20"/>
        </w:rPr>
        <w:t>MUNICÍPIO DE SANTA BRANCA</w:t>
      </w:r>
      <w:r w:rsidRPr="001053A9">
        <w:rPr>
          <w:rFonts w:ascii="Calibri" w:eastAsia="Calibri" w:hAnsi="Calibri" w:cs="Calibri"/>
          <w:color w:val="000000" w:themeColor="text1"/>
          <w:szCs w:val="20"/>
        </w:rPr>
        <w:t xml:space="preserve">, no uso de suas atribuições legais, realizará Dispensa Eletrônica, com critério de julgamento </w:t>
      </w:r>
      <w:r w:rsidRPr="001053A9">
        <w:rPr>
          <w:rFonts w:ascii="Calibri" w:eastAsia="Calibri" w:hAnsi="Calibri" w:cs="Calibri"/>
          <w:b/>
          <w:color w:val="000000" w:themeColor="text1"/>
          <w:szCs w:val="20"/>
        </w:rPr>
        <w:t>MENOR PREÇO</w:t>
      </w:r>
      <w:r w:rsidR="00837EEE" w:rsidRPr="001053A9">
        <w:rPr>
          <w:rFonts w:ascii="Calibri" w:eastAsia="Calibri" w:hAnsi="Calibri" w:cs="Calibri"/>
          <w:b/>
          <w:color w:val="000000" w:themeColor="text1"/>
          <w:szCs w:val="20"/>
        </w:rPr>
        <w:t xml:space="preserve"> POR ITEM</w:t>
      </w:r>
      <w:r w:rsidRPr="001053A9">
        <w:rPr>
          <w:rFonts w:ascii="Calibri" w:eastAsia="Calibri" w:hAnsi="Calibri" w:cs="Calibri"/>
          <w:b/>
          <w:i/>
          <w:color w:val="000000" w:themeColor="text1"/>
          <w:szCs w:val="20"/>
        </w:rPr>
        <w:t xml:space="preserve">, </w:t>
      </w:r>
      <w:r w:rsidRPr="001053A9">
        <w:rPr>
          <w:rFonts w:ascii="Calibri" w:eastAsia="Calibri" w:hAnsi="Calibri" w:cs="Calibri"/>
          <w:color w:val="000000" w:themeColor="text1"/>
          <w:szCs w:val="20"/>
        </w:rPr>
        <w:t>na hipótese do art. 75</w:t>
      </w:r>
      <w:r w:rsidRPr="001053A9">
        <w:rPr>
          <w:rFonts w:ascii="Calibri" w:eastAsia="Calibri" w:hAnsi="Calibri" w:cs="Calibri"/>
          <w:i/>
          <w:color w:val="000000" w:themeColor="text1"/>
          <w:szCs w:val="20"/>
        </w:rPr>
        <w:t xml:space="preserve">, </w:t>
      </w:r>
      <w:r w:rsidRPr="001053A9">
        <w:rPr>
          <w:rFonts w:ascii="Calibri" w:eastAsia="Calibri" w:hAnsi="Calibri" w:cs="Calibri"/>
          <w:color w:val="000000" w:themeColor="text1"/>
          <w:szCs w:val="20"/>
        </w:rPr>
        <w:t xml:space="preserve">inciso II, nos termos da Lei nº 14.133, de 1º de abril de 2021, Decreto Municipal nº 437/2024 e demais legislações aplicáveis. </w:t>
      </w:r>
    </w:p>
    <w:p w14:paraId="3F99EFFD" w14:textId="77777777" w:rsidR="004400FF" w:rsidRPr="001053A9" w:rsidRDefault="004400FF">
      <w:pPr>
        <w:pBdr>
          <w:top w:val="nil"/>
          <w:left w:val="nil"/>
          <w:bottom w:val="nil"/>
          <w:right w:val="nil"/>
          <w:between w:val="nil"/>
        </w:pBdr>
        <w:spacing w:line="276" w:lineRule="auto"/>
        <w:jc w:val="both"/>
        <w:rPr>
          <w:rFonts w:ascii="Calibri" w:eastAsia="Calibri" w:hAnsi="Calibri" w:cs="Calibri"/>
          <w:color w:val="000000" w:themeColor="text1"/>
          <w:szCs w:val="20"/>
        </w:rPr>
      </w:pPr>
    </w:p>
    <w:p w14:paraId="0F988C6A" w14:textId="77777777" w:rsidR="004400FF" w:rsidRPr="001053A9" w:rsidRDefault="00F67979">
      <w:pPr>
        <w:numPr>
          <w:ilvl w:val="1"/>
          <w:numId w:val="2"/>
        </w:numPr>
        <w:pBdr>
          <w:top w:val="nil"/>
          <w:left w:val="nil"/>
          <w:bottom w:val="nil"/>
          <w:right w:val="nil"/>
          <w:between w:val="nil"/>
        </w:pBdr>
        <w:spacing w:line="276" w:lineRule="auto"/>
        <w:ind w:left="0" w:firstLine="0"/>
        <w:jc w:val="both"/>
        <w:rPr>
          <w:color w:val="000000" w:themeColor="text1"/>
          <w:szCs w:val="20"/>
        </w:rPr>
      </w:pPr>
      <w:r w:rsidRPr="001053A9">
        <w:rPr>
          <w:rFonts w:ascii="Calibri" w:eastAsia="Calibri" w:hAnsi="Calibri" w:cs="Calibri"/>
          <w:color w:val="000000" w:themeColor="text1"/>
          <w:szCs w:val="20"/>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6A4F6744" w14:textId="77777777" w:rsidR="004400FF" w:rsidRPr="001053A9" w:rsidRDefault="004400FF">
      <w:pPr>
        <w:spacing w:line="276" w:lineRule="auto"/>
        <w:jc w:val="both"/>
        <w:rPr>
          <w:rFonts w:ascii="Calibri" w:eastAsia="Calibri" w:hAnsi="Calibri" w:cs="Calibri"/>
          <w:color w:val="000000" w:themeColor="text1"/>
          <w:szCs w:val="20"/>
        </w:rPr>
      </w:pPr>
    </w:p>
    <w:p w14:paraId="033994B7"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1.3. Informações </w:t>
      </w:r>
    </w:p>
    <w:p w14:paraId="530AF15E" w14:textId="77777777" w:rsidR="004400FF" w:rsidRPr="001053A9" w:rsidRDefault="00F67979">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CADASTRAMENTO, ABERTURA E INÍCIO DA SESSÃO DE DISPUTA DE PREÇOS:</w:t>
      </w:r>
    </w:p>
    <w:p w14:paraId="65DA8887" w14:textId="1FA68C2D" w:rsidR="004400FF" w:rsidRPr="001053A9"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u w:val="single"/>
        </w:rPr>
        <w:t>INÍCIO DE RECEBIMENTO DE PROPOSTAS</w:t>
      </w:r>
      <w:r w:rsidRPr="001053A9">
        <w:rPr>
          <w:rFonts w:ascii="Calibri" w:eastAsia="Calibri" w:hAnsi="Calibri" w:cs="Calibri"/>
          <w:b/>
          <w:color w:val="000000" w:themeColor="text1"/>
          <w:szCs w:val="20"/>
        </w:rPr>
        <w:t xml:space="preserve">: </w:t>
      </w:r>
      <w:r w:rsidR="00982D99" w:rsidRPr="001053A9">
        <w:rPr>
          <w:rFonts w:asciiTheme="minorHAnsi" w:hAnsiTheme="minorHAnsi" w:cstheme="minorHAnsi"/>
          <w:b/>
          <w:szCs w:val="20"/>
        </w:rPr>
        <w:t>1</w:t>
      </w:r>
      <w:r w:rsidR="00E82839">
        <w:rPr>
          <w:rFonts w:asciiTheme="minorHAnsi" w:hAnsiTheme="minorHAnsi" w:cstheme="minorHAnsi"/>
          <w:b/>
          <w:szCs w:val="20"/>
        </w:rPr>
        <w:t>4</w:t>
      </w:r>
      <w:r w:rsidR="00837EEE" w:rsidRPr="001053A9">
        <w:rPr>
          <w:rFonts w:asciiTheme="minorHAnsi" w:hAnsiTheme="minorHAnsi" w:cstheme="minorHAnsi"/>
          <w:b/>
          <w:szCs w:val="20"/>
        </w:rPr>
        <w:t>/</w:t>
      </w:r>
      <w:r w:rsidR="00982D99" w:rsidRPr="001053A9">
        <w:rPr>
          <w:rFonts w:asciiTheme="minorHAnsi" w:hAnsiTheme="minorHAnsi" w:cstheme="minorHAnsi"/>
          <w:b/>
          <w:szCs w:val="20"/>
        </w:rPr>
        <w:t>02</w:t>
      </w:r>
      <w:r w:rsidR="001E2B75" w:rsidRPr="001053A9">
        <w:rPr>
          <w:rFonts w:asciiTheme="minorHAnsi" w:hAnsiTheme="minorHAnsi" w:cstheme="minorHAnsi"/>
          <w:b/>
          <w:szCs w:val="20"/>
        </w:rPr>
        <w:t>/2025</w:t>
      </w:r>
      <w:r w:rsidR="00837EEE" w:rsidRPr="001053A9">
        <w:rPr>
          <w:rFonts w:asciiTheme="minorHAnsi" w:hAnsiTheme="minorHAnsi" w:cstheme="minorHAnsi"/>
          <w:b/>
          <w:szCs w:val="20"/>
        </w:rPr>
        <w:t xml:space="preserve"> </w:t>
      </w:r>
      <w:r w:rsidRPr="001053A9">
        <w:rPr>
          <w:rFonts w:ascii="Calibri" w:eastAsia="Calibri" w:hAnsi="Calibri" w:cs="Calibri"/>
          <w:b/>
          <w:color w:val="000000" w:themeColor="text1"/>
          <w:szCs w:val="20"/>
        </w:rPr>
        <w:t>– Horas 08:00:00</w:t>
      </w:r>
    </w:p>
    <w:p w14:paraId="0BB48AAC" w14:textId="18029F3D" w:rsidR="004400FF" w:rsidRPr="001053A9"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u w:val="single"/>
        </w:rPr>
        <w:t>TÉRMINO DE RECEBIMENTO DE PROPOSTAS</w:t>
      </w:r>
      <w:r w:rsidRPr="001053A9">
        <w:rPr>
          <w:rFonts w:ascii="Calibri" w:eastAsia="Calibri" w:hAnsi="Calibri" w:cs="Calibri"/>
          <w:b/>
          <w:color w:val="000000" w:themeColor="text1"/>
          <w:szCs w:val="20"/>
        </w:rPr>
        <w:t xml:space="preserve">: </w:t>
      </w:r>
      <w:r w:rsidR="00982D99" w:rsidRPr="001053A9">
        <w:rPr>
          <w:rFonts w:asciiTheme="minorHAnsi" w:hAnsiTheme="minorHAnsi" w:cstheme="minorHAnsi"/>
          <w:b/>
          <w:szCs w:val="20"/>
        </w:rPr>
        <w:t>1</w:t>
      </w:r>
      <w:r w:rsidR="00E82839">
        <w:rPr>
          <w:rFonts w:asciiTheme="minorHAnsi" w:hAnsiTheme="minorHAnsi" w:cstheme="minorHAnsi"/>
          <w:b/>
          <w:szCs w:val="20"/>
        </w:rPr>
        <w:t>9</w:t>
      </w:r>
      <w:r w:rsidR="00837EEE" w:rsidRPr="001053A9">
        <w:rPr>
          <w:rFonts w:asciiTheme="minorHAnsi" w:hAnsiTheme="minorHAnsi" w:cstheme="minorHAnsi"/>
          <w:b/>
          <w:szCs w:val="20"/>
        </w:rPr>
        <w:t>/</w:t>
      </w:r>
      <w:r w:rsidR="00982D99" w:rsidRPr="001053A9">
        <w:rPr>
          <w:rFonts w:asciiTheme="minorHAnsi" w:hAnsiTheme="minorHAnsi" w:cstheme="minorHAnsi"/>
          <w:b/>
          <w:szCs w:val="20"/>
        </w:rPr>
        <w:t>02</w:t>
      </w:r>
      <w:r w:rsidR="001E2B75" w:rsidRPr="001053A9">
        <w:rPr>
          <w:rFonts w:asciiTheme="minorHAnsi" w:hAnsiTheme="minorHAnsi" w:cstheme="minorHAnsi"/>
          <w:b/>
          <w:szCs w:val="20"/>
        </w:rPr>
        <w:t>/2025</w:t>
      </w:r>
      <w:r w:rsidR="00837EEE" w:rsidRPr="001053A9">
        <w:rPr>
          <w:rFonts w:asciiTheme="minorHAnsi" w:hAnsiTheme="minorHAnsi" w:cstheme="minorHAnsi"/>
          <w:b/>
          <w:szCs w:val="20"/>
        </w:rPr>
        <w:t xml:space="preserve"> </w:t>
      </w:r>
      <w:r w:rsidRPr="001053A9">
        <w:rPr>
          <w:rFonts w:ascii="Calibri" w:eastAsia="Calibri" w:hAnsi="Calibri" w:cs="Calibri"/>
          <w:b/>
          <w:color w:val="000000" w:themeColor="text1"/>
          <w:szCs w:val="20"/>
        </w:rPr>
        <w:t>– Horas 08:00:00</w:t>
      </w:r>
    </w:p>
    <w:p w14:paraId="2838A3FB" w14:textId="1DF1088A" w:rsidR="004400FF" w:rsidRPr="001053A9"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u w:val="single"/>
        </w:rPr>
        <w:t>INÍCIO DOS LANCES</w:t>
      </w:r>
      <w:r w:rsidRPr="001053A9">
        <w:rPr>
          <w:rFonts w:ascii="Calibri" w:eastAsia="Calibri" w:hAnsi="Calibri" w:cs="Calibri"/>
          <w:b/>
          <w:color w:val="000000" w:themeColor="text1"/>
          <w:szCs w:val="20"/>
        </w:rPr>
        <w:t xml:space="preserve">: </w:t>
      </w:r>
      <w:r w:rsidR="00982D99" w:rsidRPr="001053A9">
        <w:rPr>
          <w:rFonts w:asciiTheme="minorHAnsi" w:hAnsiTheme="minorHAnsi" w:cstheme="minorHAnsi"/>
          <w:b/>
          <w:szCs w:val="20"/>
        </w:rPr>
        <w:t>1</w:t>
      </w:r>
      <w:r w:rsidR="00E82839">
        <w:rPr>
          <w:rFonts w:asciiTheme="minorHAnsi" w:hAnsiTheme="minorHAnsi" w:cstheme="minorHAnsi"/>
          <w:b/>
          <w:szCs w:val="20"/>
        </w:rPr>
        <w:t>9</w:t>
      </w:r>
      <w:r w:rsidR="00837EEE" w:rsidRPr="001053A9">
        <w:rPr>
          <w:rFonts w:asciiTheme="minorHAnsi" w:hAnsiTheme="minorHAnsi" w:cstheme="minorHAnsi"/>
          <w:b/>
          <w:szCs w:val="20"/>
        </w:rPr>
        <w:t>/</w:t>
      </w:r>
      <w:r w:rsidR="00982D99" w:rsidRPr="001053A9">
        <w:rPr>
          <w:rFonts w:asciiTheme="minorHAnsi" w:hAnsiTheme="minorHAnsi" w:cstheme="minorHAnsi"/>
          <w:b/>
          <w:szCs w:val="20"/>
        </w:rPr>
        <w:t>02</w:t>
      </w:r>
      <w:r w:rsidR="001E2B75" w:rsidRPr="001053A9">
        <w:rPr>
          <w:rFonts w:asciiTheme="minorHAnsi" w:hAnsiTheme="minorHAnsi" w:cstheme="minorHAnsi"/>
          <w:b/>
          <w:szCs w:val="20"/>
        </w:rPr>
        <w:t>/2025</w:t>
      </w:r>
      <w:r w:rsidR="00837EEE" w:rsidRPr="001053A9">
        <w:rPr>
          <w:rFonts w:asciiTheme="minorHAnsi" w:hAnsiTheme="minorHAnsi" w:cstheme="minorHAnsi"/>
          <w:b/>
          <w:szCs w:val="20"/>
        </w:rPr>
        <w:t xml:space="preserve"> </w:t>
      </w:r>
      <w:r w:rsidRPr="001053A9">
        <w:rPr>
          <w:rFonts w:ascii="Calibri" w:eastAsia="Calibri" w:hAnsi="Calibri" w:cs="Calibri"/>
          <w:b/>
          <w:color w:val="000000" w:themeColor="text1"/>
          <w:szCs w:val="20"/>
        </w:rPr>
        <w:t>– Horas 08:02:00</w:t>
      </w:r>
    </w:p>
    <w:p w14:paraId="1FF79034" w14:textId="77777777" w:rsidR="004400FF" w:rsidRPr="001053A9"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u w:val="single"/>
        </w:rPr>
        <w:t>DURAÇÃO DO LANCE:</w:t>
      </w:r>
      <w:r w:rsidRPr="001053A9">
        <w:rPr>
          <w:rFonts w:ascii="Calibri" w:eastAsia="Calibri" w:hAnsi="Calibri" w:cs="Calibri"/>
          <w:b/>
          <w:color w:val="000000" w:themeColor="text1"/>
          <w:szCs w:val="20"/>
        </w:rPr>
        <w:t xml:space="preserve"> 06 HORAS </w:t>
      </w:r>
    </w:p>
    <w:p w14:paraId="7763E152" w14:textId="5A89580C" w:rsidR="004400FF" w:rsidRPr="001053A9" w:rsidRDefault="00F67979">
      <w:pPr>
        <w:pBdr>
          <w:top w:val="single" w:sz="4" w:space="1" w:color="000000"/>
          <w:left w:val="single" w:sz="4" w:space="4" w:color="000000"/>
          <w:bottom w:val="single" w:sz="4" w:space="1" w:color="000000"/>
          <w:right w:val="single" w:sz="4" w:space="4" w:color="000000"/>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u w:val="single"/>
        </w:rPr>
        <w:t>TÉRMINO DO LANCE:</w:t>
      </w:r>
      <w:r w:rsidRPr="001053A9">
        <w:rPr>
          <w:rFonts w:ascii="Calibri" w:eastAsia="Calibri" w:hAnsi="Calibri" w:cs="Calibri"/>
          <w:b/>
          <w:color w:val="000000" w:themeColor="text1"/>
          <w:szCs w:val="20"/>
        </w:rPr>
        <w:t xml:space="preserve"> </w:t>
      </w:r>
      <w:r w:rsidR="00982D99" w:rsidRPr="001053A9">
        <w:rPr>
          <w:rFonts w:asciiTheme="minorHAnsi" w:hAnsiTheme="minorHAnsi" w:cstheme="minorHAnsi"/>
          <w:b/>
          <w:szCs w:val="20"/>
        </w:rPr>
        <w:t>1</w:t>
      </w:r>
      <w:r w:rsidR="00E82839">
        <w:rPr>
          <w:rFonts w:asciiTheme="minorHAnsi" w:hAnsiTheme="minorHAnsi" w:cstheme="minorHAnsi"/>
          <w:b/>
          <w:szCs w:val="20"/>
        </w:rPr>
        <w:t>9</w:t>
      </w:r>
      <w:r w:rsidR="00837EEE" w:rsidRPr="001053A9">
        <w:rPr>
          <w:rFonts w:asciiTheme="minorHAnsi" w:hAnsiTheme="minorHAnsi" w:cstheme="minorHAnsi"/>
          <w:b/>
          <w:szCs w:val="20"/>
        </w:rPr>
        <w:t>/</w:t>
      </w:r>
      <w:r w:rsidR="00982D99" w:rsidRPr="001053A9">
        <w:rPr>
          <w:rFonts w:asciiTheme="minorHAnsi" w:hAnsiTheme="minorHAnsi" w:cstheme="minorHAnsi"/>
          <w:b/>
          <w:szCs w:val="20"/>
        </w:rPr>
        <w:t>02</w:t>
      </w:r>
      <w:r w:rsidR="001E2B75" w:rsidRPr="001053A9">
        <w:rPr>
          <w:rFonts w:asciiTheme="minorHAnsi" w:hAnsiTheme="minorHAnsi" w:cstheme="minorHAnsi"/>
          <w:b/>
          <w:szCs w:val="20"/>
        </w:rPr>
        <w:t>/2025</w:t>
      </w:r>
      <w:r w:rsidR="00837EEE" w:rsidRPr="001053A9">
        <w:rPr>
          <w:rFonts w:asciiTheme="minorHAnsi" w:hAnsiTheme="minorHAnsi" w:cstheme="minorHAnsi"/>
          <w:b/>
          <w:szCs w:val="20"/>
        </w:rPr>
        <w:t xml:space="preserve"> </w:t>
      </w:r>
      <w:r w:rsidRPr="001053A9">
        <w:rPr>
          <w:rFonts w:ascii="Calibri" w:eastAsia="Calibri" w:hAnsi="Calibri" w:cs="Calibri"/>
          <w:b/>
          <w:color w:val="000000" w:themeColor="text1"/>
          <w:szCs w:val="20"/>
        </w:rPr>
        <w:t>– Horas 14:02:00</w:t>
      </w:r>
    </w:p>
    <w:p w14:paraId="4DC7FD1A" w14:textId="77777777" w:rsidR="004400FF" w:rsidRPr="001053A9" w:rsidRDefault="00F67979">
      <w:pPr>
        <w:pBdr>
          <w:top w:val="single" w:sz="4" w:space="1" w:color="000000"/>
          <w:left w:val="single" w:sz="4" w:space="4" w:color="000000"/>
          <w:bottom w:val="single" w:sz="4" w:space="1" w:color="000000"/>
          <w:right w:val="single" w:sz="4" w:space="4" w:color="000000"/>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encerramento da fase de lances ocorrerá por prorrogação automática que será de 2 (dois) minutos e ocorrerá sucessivamente sempre que houver lances enviados neste período de prorrogação, inclusive no caso de lances intermediários. </w:t>
      </w:r>
    </w:p>
    <w:p w14:paraId="0C45A118" w14:textId="77777777" w:rsidR="004400FF" w:rsidRPr="001053A9" w:rsidRDefault="004400FF">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themeColor="text1"/>
          <w:szCs w:val="20"/>
          <w:u w:val="single"/>
        </w:rPr>
      </w:pPr>
    </w:p>
    <w:p w14:paraId="6641D69B" w14:textId="77777777" w:rsidR="004400FF" w:rsidRPr="001053A9" w:rsidRDefault="00F67979">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themeColor="text1"/>
          <w:szCs w:val="20"/>
          <w:u w:val="single"/>
        </w:rPr>
      </w:pPr>
      <w:r w:rsidRPr="001053A9">
        <w:rPr>
          <w:rFonts w:ascii="Calibri" w:eastAsia="Calibri" w:hAnsi="Calibri" w:cs="Calibri"/>
          <w:b/>
          <w:color w:val="000000" w:themeColor="text1"/>
          <w:szCs w:val="20"/>
          <w:u w:val="single"/>
        </w:rPr>
        <w:t xml:space="preserve">SISTEMA: PLATAFORMA BBMNET – </w:t>
      </w:r>
      <w:r w:rsidRPr="001053A9">
        <w:rPr>
          <w:rFonts w:ascii="Calibri" w:eastAsia="Calibri" w:hAnsi="Calibri" w:cs="Calibri"/>
          <w:color w:val="000000" w:themeColor="text1"/>
          <w:szCs w:val="20"/>
        </w:rPr>
        <w:t>https://www.novobbmnet.com.br/</w:t>
      </w:r>
      <w:r w:rsidRPr="001053A9">
        <w:rPr>
          <w:rFonts w:ascii="Calibri" w:eastAsia="Calibri" w:hAnsi="Calibri" w:cs="Calibri"/>
          <w:b/>
          <w:color w:val="000000" w:themeColor="text1"/>
          <w:szCs w:val="20"/>
          <w:u w:val="single"/>
        </w:rPr>
        <w:t xml:space="preserve"> </w:t>
      </w:r>
    </w:p>
    <w:p w14:paraId="06D2DDB1" w14:textId="77777777" w:rsidR="004400FF" w:rsidRPr="001053A9" w:rsidRDefault="00F67979">
      <w:pPr>
        <w:pBdr>
          <w:top w:val="single" w:sz="4" w:space="1" w:color="000000"/>
          <w:left w:val="single" w:sz="4" w:space="4" w:color="000000"/>
          <w:bottom w:val="single" w:sz="4" w:space="1" w:color="000000"/>
          <w:right w:val="single" w:sz="4" w:space="4" w:color="000000"/>
          <w:between w:val="nil"/>
        </w:pBdr>
        <w:spacing w:line="276" w:lineRule="auto"/>
        <w:jc w:val="both"/>
        <w:rPr>
          <w:rFonts w:ascii="Calibri" w:eastAsia="Calibri" w:hAnsi="Calibri" w:cs="Calibri"/>
          <w:b/>
          <w:color w:val="000000" w:themeColor="text1"/>
          <w:szCs w:val="20"/>
          <w:u w:val="single"/>
        </w:rPr>
      </w:pPr>
      <w:r w:rsidRPr="001053A9">
        <w:rPr>
          <w:rFonts w:ascii="Calibri" w:eastAsia="Calibri" w:hAnsi="Calibri" w:cs="Calibri"/>
          <w:b/>
          <w:color w:val="000000" w:themeColor="text1"/>
          <w:szCs w:val="20"/>
          <w:u w:val="single"/>
        </w:rPr>
        <w:t xml:space="preserve">REFERÊNCIA DE TEMPO: </w:t>
      </w:r>
      <w:r w:rsidRPr="001053A9">
        <w:rPr>
          <w:rFonts w:ascii="Calibri" w:eastAsia="Calibri" w:hAnsi="Calibri" w:cs="Calibri"/>
          <w:color w:val="000000" w:themeColor="text1"/>
          <w:szCs w:val="20"/>
          <w:u w:val="single"/>
        </w:rPr>
        <w:t>Para todas as referências de tempo será observado o horário de Brasília /DF e, dessa forma, serão registradas no sistema eletrônico e na documentação relativa ao certame.</w:t>
      </w:r>
    </w:p>
    <w:p w14:paraId="628F798F" w14:textId="77777777" w:rsidR="004400FF" w:rsidRPr="001053A9" w:rsidRDefault="004400FF">
      <w:pPr>
        <w:spacing w:line="276" w:lineRule="auto"/>
        <w:jc w:val="both"/>
        <w:rPr>
          <w:rFonts w:ascii="Calibri" w:eastAsia="Calibri" w:hAnsi="Calibri" w:cs="Calibri"/>
          <w:color w:val="000000" w:themeColor="text1"/>
          <w:szCs w:val="20"/>
        </w:rPr>
      </w:pPr>
    </w:p>
    <w:p w14:paraId="35374DDF" w14:textId="77777777" w:rsidR="004400FF" w:rsidRPr="001053A9" w:rsidRDefault="00F67979">
      <w:pPr>
        <w:keepNext/>
        <w:pBdr>
          <w:top w:val="nil"/>
          <w:left w:val="nil"/>
          <w:bottom w:val="nil"/>
          <w:right w:val="nil"/>
          <w:between w:val="nil"/>
        </w:pBdr>
        <w:spacing w:line="276" w:lineRule="auto"/>
        <w:jc w:val="both"/>
        <w:rPr>
          <w:rFonts w:ascii="Calibri" w:eastAsia="Calibri" w:hAnsi="Calibri" w:cs="Calibri"/>
          <w:b/>
          <w:color w:val="000000" w:themeColor="text1"/>
          <w:szCs w:val="20"/>
        </w:rPr>
      </w:pPr>
      <w:bookmarkStart w:id="0" w:name="_heading=h.gjdgxs" w:colFirst="0" w:colLast="0"/>
      <w:bookmarkEnd w:id="0"/>
      <w:r w:rsidRPr="001053A9">
        <w:rPr>
          <w:rFonts w:ascii="Calibri" w:eastAsia="Calibri" w:hAnsi="Calibri" w:cs="Calibri"/>
          <w:b/>
          <w:color w:val="000000" w:themeColor="text1"/>
          <w:szCs w:val="20"/>
        </w:rPr>
        <w:t>2. OBJETO DA CONTRATAÇÃO DIRETA</w:t>
      </w:r>
    </w:p>
    <w:p w14:paraId="25B34592" w14:textId="77777777" w:rsidR="004400FF" w:rsidRPr="001053A9" w:rsidRDefault="004400FF">
      <w:pPr>
        <w:spacing w:line="276" w:lineRule="auto"/>
        <w:jc w:val="both"/>
        <w:rPr>
          <w:rFonts w:ascii="Calibri" w:eastAsia="Calibri" w:hAnsi="Calibri" w:cs="Calibri"/>
          <w:color w:val="000000" w:themeColor="text1"/>
          <w:szCs w:val="20"/>
        </w:rPr>
      </w:pPr>
    </w:p>
    <w:p w14:paraId="6980B88B" w14:textId="50458009"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2.1. O objeto da presente dispensa é a escolha da proposta mais vantajosa para </w:t>
      </w:r>
      <w:r w:rsidR="00837EEE" w:rsidRPr="001053A9">
        <w:rPr>
          <w:rFonts w:ascii="Calibri" w:eastAsia="Calibri" w:hAnsi="Calibri" w:cs="Calibri"/>
          <w:color w:val="000000" w:themeColor="text1"/>
          <w:szCs w:val="20"/>
        </w:rPr>
        <w:t>a aquisição de v</w:t>
      </w:r>
      <w:r w:rsidR="00F97E8C" w:rsidRPr="001053A9">
        <w:rPr>
          <w:rFonts w:ascii="Calibri" w:eastAsia="Calibri" w:hAnsi="Calibri" w:cs="Calibri"/>
          <w:color w:val="000000" w:themeColor="text1"/>
          <w:szCs w:val="20"/>
        </w:rPr>
        <w:t>igas de eucalipto tratado e preg</w:t>
      </w:r>
      <w:r w:rsidR="00837EEE" w:rsidRPr="001053A9">
        <w:rPr>
          <w:rFonts w:ascii="Calibri" w:eastAsia="Calibri" w:hAnsi="Calibri" w:cs="Calibri"/>
          <w:color w:val="000000" w:themeColor="text1"/>
          <w:szCs w:val="20"/>
        </w:rPr>
        <w:t>os de aço para manutenção das pontes da zona rural do município de Santa Branca</w:t>
      </w:r>
      <w:r w:rsidRPr="001053A9">
        <w:rPr>
          <w:rFonts w:ascii="Calibri" w:eastAsia="Calibri" w:hAnsi="Calibri" w:cs="Calibri"/>
          <w:b/>
          <w:color w:val="000000" w:themeColor="text1"/>
          <w:szCs w:val="20"/>
        </w:rPr>
        <w:t>,</w:t>
      </w:r>
      <w:r w:rsidRPr="001053A9">
        <w:rPr>
          <w:rFonts w:ascii="Calibri" w:eastAsia="Calibri" w:hAnsi="Calibri" w:cs="Calibri"/>
          <w:color w:val="000000" w:themeColor="text1"/>
          <w:szCs w:val="20"/>
        </w:rPr>
        <w:t xml:space="preserve"> conforme condições, quantidades e exigências estabelecidas neste Aviso de Contratação Direta e seus anexos.</w:t>
      </w:r>
    </w:p>
    <w:p w14:paraId="0A34A9C8" w14:textId="77777777" w:rsidR="004400FF" w:rsidRPr="001053A9" w:rsidRDefault="004400FF">
      <w:pPr>
        <w:spacing w:line="276" w:lineRule="auto"/>
        <w:jc w:val="both"/>
        <w:rPr>
          <w:rFonts w:ascii="Calibri" w:eastAsia="Calibri" w:hAnsi="Calibri" w:cs="Calibri"/>
          <w:color w:val="000000" w:themeColor="text1"/>
          <w:szCs w:val="20"/>
        </w:rPr>
      </w:pPr>
    </w:p>
    <w:p w14:paraId="216205BF"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2.2. A contratação será dividida em itens/lotes</w:t>
      </w:r>
      <w:r w:rsidRPr="001053A9">
        <w:rPr>
          <w:rFonts w:ascii="Calibri" w:eastAsia="Calibri" w:hAnsi="Calibri" w:cs="Calibri"/>
          <w:b/>
          <w:color w:val="000000" w:themeColor="text1"/>
          <w:szCs w:val="20"/>
        </w:rPr>
        <w:t>,</w:t>
      </w:r>
      <w:r w:rsidRPr="001053A9">
        <w:rPr>
          <w:rFonts w:ascii="Calibri" w:eastAsia="Calibri" w:hAnsi="Calibri" w:cs="Calibri"/>
          <w:color w:val="000000" w:themeColor="text1"/>
          <w:szCs w:val="20"/>
        </w:rPr>
        <w:t xml:space="preserve"> conforme tabela constante abaixo: </w:t>
      </w:r>
    </w:p>
    <w:p w14:paraId="48832AAE" w14:textId="77777777" w:rsidR="004400FF" w:rsidRPr="001053A9" w:rsidRDefault="00F67979">
      <w:pPr>
        <w:spacing w:line="276" w:lineRule="auto"/>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t>VALOR ESTIMADO</w:t>
      </w:r>
    </w:p>
    <w:p w14:paraId="17A35D74" w14:textId="77777777" w:rsidR="00837EEE" w:rsidRPr="001053A9" w:rsidRDefault="00837EEE" w:rsidP="00837EEE">
      <w:pPr>
        <w:pStyle w:val="Corpodetexto"/>
        <w:ind w:left="0"/>
        <w:rPr>
          <w:rFonts w:ascii="Arial" w:hAnsi="Arial" w:cs="Arial"/>
          <w:sz w:val="20"/>
          <w:szCs w:val="20"/>
        </w:rPr>
      </w:pPr>
    </w:p>
    <w:tbl>
      <w:tblPr>
        <w:tblStyle w:val="TableNormal0"/>
        <w:tblW w:w="96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
        <w:gridCol w:w="1135"/>
        <w:gridCol w:w="1135"/>
        <w:gridCol w:w="3965"/>
        <w:gridCol w:w="1480"/>
        <w:gridCol w:w="1275"/>
      </w:tblGrid>
      <w:tr w:rsidR="00982D99" w:rsidRPr="001053A9" w14:paraId="3BAE8DB6" w14:textId="77777777" w:rsidTr="00982D99">
        <w:trPr>
          <w:trHeight w:val="466"/>
          <w:jc w:val="center"/>
        </w:trPr>
        <w:tc>
          <w:tcPr>
            <w:tcW w:w="637" w:type="dxa"/>
            <w:shd w:val="clear" w:color="auto" w:fill="A8D08D"/>
          </w:tcPr>
          <w:p w14:paraId="7144DED7" w14:textId="77777777" w:rsidR="00982D99" w:rsidRPr="001053A9" w:rsidRDefault="00982D99" w:rsidP="001B6F94">
            <w:pPr>
              <w:pStyle w:val="TableParagraph"/>
              <w:spacing w:before="5"/>
              <w:ind w:right="215"/>
              <w:jc w:val="right"/>
              <w:rPr>
                <w:rFonts w:ascii="Arial" w:hAnsi="Arial" w:cs="Arial"/>
                <w:b/>
                <w:sz w:val="20"/>
                <w:szCs w:val="20"/>
              </w:rPr>
            </w:pPr>
            <w:r w:rsidRPr="001053A9">
              <w:rPr>
                <w:rFonts w:ascii="Arial" w:hAnsi="Arial" w:cs="Arial"/>
                <w:b/>
                <w:spacing w:val="-4"/>
                <w:sz w:val="20"/>
                <w:szCs w:val="20"/>
              </w:rPr>
              <w:t>Item</w:t>
            </w:r>
          </w:p>
        </w:tc>
        <w:tc>
          <w:tcPr>
            <w:tcW w:w="1135" w:type="dxa"/>
            <w:shd w:val="clear" w:color="auto" w:fill="A8D08D"/>
          </w:tcPr>
          <w:p w14:paraId="356A13C5" w14:textId="77E0EFD5" w:rsidR="00982D99" w:rsidRPr="001053A9" w:rsidRDefault="00982D99" w:rsidP="001B6F94">
            <w:pPr>
              <w:pStyle w:val="TableParagraph"/>
              <w:spacing w:before="5"/>
              <w:ind w:left="12"/>
              <w:jc w:val="center"/>
              <w:rPr>
                <w:rFonts w:ascii="Arial" w:hAnsi="Arial" w:cs="Arial"/>
                <w:b/>
                <w:spacing w:val="-2"/>
                <w:sz w:val="20"/>
                <w:szCs w:val="20"/>
              </w:rPr>
            </w:pPr>
            <w:r w:rsidRPr="001053A9">
              <w:rPr>
                <w:rFonts w:ascii="Arial" w:hAnsi="Arial" w:cs="Arial"/>
                <w:b/>
                <w:spacing w:val="-2"/>
                <w:sz w:val="20"/>
                <w:szCs w:val="20"/>
              </w:rPr>
              <w:t>Quant.</w:t>
            </w:r>
          </w:p>
        </w:tc>
        <w:tc>
          <w:tcPr>
            <w:tcW w:w="1135" w:type="dxa"/>
            <w:shd w:val="clear" w:color="auto" w:fill="A8D08D"/>
          </w:tcPr>
          <w:p w14:paraId="7A25C4AE" w14:textId="65E070FB" w:rsidR="00982D99" w:rsidRPr="001053A9" w:rsidRDefault="00982D99" w:rsidP="001B6F94">
            <w:pPr>
              <w:pStyle w:val="TableParagraph"/>
              <w:spacing w:before="5"/>
              <w:ind w:left="12"/>
              <w:jc w:val="center"/>
              <w:rPr>
                <w:rFonts w:ascii="Arial" w:hAnsi="Arial" w:cs="Arial"/>
                <w:b/>
                <w:sz w:val="20"/>
                <w:szCs w:val="20"/>
              </w:rPr>
            </w:pPr>
            <w:r w:rsidRPr="001053A9">
              <w:rPr>
                <w:rFonts w:ascii="Arial" w:hAnsi="Arial" w:cs="Arial"/>
                <w:b/>
                <w:spacing w:val="-2"/>
                <w:sz w:val="20"/>
                <w:szCs w:val="20"/>
              </w:rPr>
              <w:t>Medida</w:t>
            </w:r>
          </w:p>
        </w:tc>
        <w:tc>
          <w:tcPr>
            <w:tcW w:w="3965" w:type="dxa"/>
            <w:shd w:val="clear" w:color="auto" w:fill="A8D08D"/>
          </w:tcPr>
          <w:p w14:paraId="15F73AAE" w14:textId="77777777" w:rsidR="00982D99" w:rsidRPr="001053A9" w:rsidRDefault="00982D99" w:rsidP="001B6F94">
            <w:pPr>
              <w:pStyle w:val="TableParagraph"/>
              <w:spacing w:before="5"/>
              <w:ind w:left="1117"/>
              <w:rPr>
                <w:rFonts w:ascii="Arial" w:hAnsi="Arial" w:cs="Arial"/>
                <w:b/>
                <w:sz w:val="20"/>
                <w:szCs w:val="20"/>
              </w:rPr>
            </w:pPr>
            <w:r w:rsidRPr="001053A9">
              <w:rPr>
                <w:rFonts w:ascii="Arial" w:hAnsi="Arial" w:cs="Arial"/>
                <w:b/>
                <w:sz w:val="20"/>
                <w:szCs w:val="20"/>
              </w:rPr>
              <w:t>Descrição</w:t>
            </w:r>
            <w:r w:rsidRPr="001053A9">
              <w:rPr>
                <w:rFonts w:ascii="Arial" w:hAnsi="Arial" w:cs="Arial"/>
                <w:b/>
                <w:spacing w:val="-4"/>
                <w:sz w:val="20"/>
                <w:szCs w:val="20"/>
              </w:rPr>
              <w:t xml:space="preserve"> </w:t>
            </w:r>
            <w:r w:rsidRPr="001053A9">
              <w:rPr>
                <w:rFonts w:ascii="Arial" w:hAnsi="Arial" w:cs="Arial"/>
                <w:b/>
                <w:spacing w:val="-2"/>
                <w:sz w:val="20"/>
                <w:szCs w:val="20"/>
              </w:rPr>
              <w:t>detalhada</w:t>
            </w:r>
          </w:p>
        </w:tc>
        <w:tc>
          <w:tcPr>
            <w:tcW w:w="1480" w:type="dxa"/>
          </w:tcPr>
          <w:p w14:paraId="440B6F8F" w14:textId="77777777" w:rsidR="00982D99" w:rsidRPr="001053A9" w:rsidRDefault="00982D99" w:rsidP="001B6F94">
            <w:pPr>
              <w:pStyle w:val="TableParagraph"/>
              <w:spacing w:line="228" w:lineRule="exact"/>
              <w:ind w:right="315"/>
              <w:rPr>
                <w:rFonts w:ascii="Arial" w:hAnsi="Arial" w:cs="Arial"/>
                <w:b/>
                <w:sz w:val="20"/>
                <w:szCs w:val="20"/>
              </w:rPr>
            </w:pPr>
            <w:r w:rsidRPr="001053A9">
              <w:rPr>
                <w:rFonts w:ascii="Arial" w:hAnsi="Arial" w:cs="Arial"/>
                <w:b/>
                <w:spacing w:val="-2"/>
                <w:sz w:val="20"/>
                <w:szCs w:val="20"/>
              </w:rPr>
              <w:t>Preço Unit. Estimado</w:t>
            </w:r>
          </w:p>
        </w:tc>
        <w:tc>
          <w:tcPr>
            <w:tcW w:w="1275" w:type="dxa"/>
          </w:tcPr>
          <w:p w14:paraId="05C39818" w14:textId="77777777" w:rsidR="00982D99" w:rsidRPr="001053A9" w:rsidRDefault="00982D99" w:rsidP="001B6F94">
            <w:pPr>
              <w:pStyle w:val="TableParagraph"/>
              <w:spacing w:before="5"/>
              <w:rPr>
                <w:rFonts w:ascii="Arial" w:hAnsi="Arial" w:cs="Arial"/>
                <w:b/>
                <w:sz w:val="20"/>
                <w:szCs w:val="20"/>
              </w:rPr>
            </w:pPr>
            <w:r w:rsidRPr="001053A9">
              <w:rPr>
                <w:rFonts w:ascii="Arial" w:hAnsi="Arial" w:cs="Arial"/>
                <w:b/>
                <w:spacing w:val="-2"/>
                <w:sz w:val="20"/>
                <w:szCs w:val="20"/>
              </w:rPr>
              <w:t>Total Estimado</w:t>
            </w:r>
          </w:p>
        </w:tc>
      </w:tr>
      <w:tr w:rsidR="00982D99" w:rsidRPr="001053A9" w14:paraId="71D33CBD" w14:textId="77777777" w:rsidTr="00982D99">
        <w:trPr>
          <w:trHeight w:val="237"/>
          <w:jc w:val="center"/>
        </w:trPr>
        <w:tc>
          <w:tcPr>
            <w:tcW w:w="637" w:type="dxa"/>
          </w:tcPr>
          <w:p w14:paraId="327F536A" w14:textId="77777777" w:rsidR="00982D99" w:rsidRPr="001053A9" w:rsidRDefault="00982D99" w:rsidP="001B6F94">
            <w:pPr>
              <w:pStyle w:val="TableParagraph"/>
              <w:spacing w:before="1" w:line="217" w:lineRule="exact"/>
              <w:ind w:right="227"/>
              <w:jc w:val="right"/>
              <w:rPr>
                <w:rFonts w:ascii="Arial" w:hAnsi="Arial" w:cs="Arial"/>
                <w:sz w:val="20"/>
                <w:szCs w:val="20"/>
              </w:rPr>
            </w:pPr>
            <w:r w:rsidRPr="001053A9">
              <w:rPr>
                <w:rFonts w:ascii="Arial" w:hAnsi="Arial" w:cs="Arial"/>
                <w:spacing w:val="-5"/>
                <w:sz w:val="20"/>
                <w:szCs w:val="20"/>
              </w:rPr>
              <w:t>1.</w:t>
            </w:r>
          </w:p>
        </w:tc>
        <w:tc>
          <w:tcPr>
            <w:tcW w:w="1135" w:type="dxa"/>
          </w:tcPr>
          <w:p w14:paraId="31975929" w14:textId="516FC17E"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200</w:t>
            </w:r>
          </w:p>
        </w:tc>
        <w:tc>
          <w:tcPr>
            <w:tcW w:w="1135" w:type="dxa"/>
          </w:tcPr>
          <w:p w14:paraId="59AFCA3F" w14:textId="3CD0F98C"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PÇ</w:t>
            </w:r>
          </w:p>
        </w:tc>
        <w:tc>
          <w:tcPr>
            <w:tcW w:w="3965" w:type="dxa"/>
          </w:tcPr>
          <w:p w14:paraId="47EEAA54" w14:textId="77777777" w:rsidR="00982D99" w:rsidRPr="001053A9" w:rsidRDefault="00982D99" w:rsidP="001B6F94">
            <w:pPr>
              <w:pStyle w:val="TableParagraph"/>
              <w:spacing w:line="218" w:lineRule="exact"/>
              <w:ind w:left="107"/>
              <w:rPr>
                <w:rFonts w:ascii="Arial" w:hAnsi="Arial" w:cs="Arial"/>
                <w:sz w:val="20"/>
                <w:szCs w:val="20"/>
              </w:rPr>
            </w:pPr>
            <w:r w:rsidRPr="001053A9">
              <w:rPr>
                <w:rFonts w:ascii="Arial" w:hAnsi="Arial" w:cs="Arial"/>
                <w:sz w:val="20"/>
                <w:szCs w:val="20"/>
              </w:rPr>
              <w:t>Vigas de madeira de eucalipto tratado, com as medidas de 5x15 com 4 metros</w:t>
            </w:r>
          </w:p>
        </w:tc>
        <w:tc>
          <w:tcPr>
            <w:tcW w:w="1480" w:type="dxa"/>
          </w:tcPr>
          <w:p w14:paraId="3DB8406A"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R$88.63</w:t>
            </w:r>
          </w:p>
        </w:tc>
        <w:tc>
          <w:tcPr>
            <w:tcW w:w="1275" w:type="dxa"/>
          </w:tcPr>
          <w:p w14:paraId="608BE4BE"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R$17.1726,80</w:t>
            </w:r>
          </w:p>
        </w:tc>
      </w:tr>
      <w:tr w:rsidR="00982D99" w:rsidRPr="001053A9" w14:paraId="5B6E53F8" w14:textId="77777777" w:rsidTr="00982D99">
        <w:trPr>
          <w:trHeight w:val="237"/>
          <w:jc w:val="center"/>
        </w:trPr>
        <w:tc>
          <w:tcPr>
            <w:tcW w:w="637" w:type="dxa"/>
          </w:tcPr>
          <w:p w14:paraId="4FCE1831" w14:textId="77777777" w:rsidR="00982D99" w:rsidRPr="001053A9" w:rsidRDefault="00982D99" w:rsidP="001B6F94">
            <w:pPr>
              <w:pStyle w:val="TableParagraph"/>
              <w:spacing w:before="1" w:line="217" w:lineRule="exact"/>
              <w:ind w:right="227"/>
              <w:jc w:val="right"/>
              <w:rPr>
                <w:rFonts w:ascii="Arial" w:hAnsi="Arial" w:cs="Arial"/>
                <w:spacing w:val="-5"/>
                <w:sz w:val="20"/>
                <w:szCs w:val="20"/>
              </w:rPr>
            </w:pPr>
            <w:r w:rsidRPr="001053A9">
              <w:rPr>
                <w:rFonts w:ascii="Arial" w:hAnsi="Arial" w:cs="Arial"/>
                <w:spacing w:val="-5"/>
                <w:sz w:val="20"/>
                <w:szCs w:val="20"/>
              </w:rPr>
              <w:t>2.</w:t>
            </w:r>
          </w:p>
        </w:tc>
        <w:tc>
          <w:tcPr>
            <w:tcW w:w="1135" w:type="dxa"/>
          </w:tcPr>
          <w:p w14:paraId="5278F111" w14:textId="1B7AFE4A"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80</w:t>
            </w:r>
          </w:p>
        </w:tc>
        <w:tc>
          <w:tcPr>
            <w:tcW w:w="1135" w:type="dxa"/>
          </w:tcPr>
          <w:p w14:paraId="3083019E" w14:textId="5F5C3960"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 xml:space="preserve"> KG </w:t>
            </w:r>
          </w:p>
        </w:tc>
        <w:tc>
          <w:tcPr>
            <w:tcW w:w="3965" w:type="dxa"/>
          </w:tcPr>
          <w:p w14:paraId="2CE1E0DE" w14:textId="77777777" w:rsidR="00982D99" w:rsidRPr="001053A9" w:rsidRDefault="00982D99" w:rsidP="001B6F94">
            <w:pPr>
              <w:pStyle w:val="TableParagraph"/>
              <w:spacing w:line="218" w:lineRule="exact"/>
              <w:ind w:left="107"/>
              <w:rPr>
                <w:rFonts w:ascii="Arial" w:hAnsi="Arial" w:cs="Arial"/>
                <w:sz w:val="20"/>
                <w:szCs w:val="20"/>
              </w:rPr>
            </w:pPr>
            <w:r w:rsidRPr="001053A9">
              <w:rPr>
                <w:rFonts w:ascii="Arial" w:hAnsi="Arial" w:cs="Arial"/>
                <w:sz w:val="20"/>
                <w:szCs w:val="20"/>
              </w:rPr>
              <w:t>Pregos de aço, com cabeça, na medida de 25x72, sacos de 1KG</w:t>
            </w:r>
          </w:p>
        </w:tc>
        <w:tc>
          <w:tcPr>
            <w:tcW w:w="1480" w:type="dxa"/>
          </w:tcPr>
          <w:p w14:paraId="70D42CB0"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R$21,96</w:t>
            </w:r>
          </w:p>
        </w:tc>
        <w:tc>
          <w:tcPr>
            <w:tcW w:w="1275" w:type="dxa"/>
          </w:tcPr>
          <w:p w14:paraId="16C33FAB"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R$1.756,40</w:t>
            </w:r>
          </w:p>
        </w:tc>
      </w:tr>
    </w:tbl>
    <w:p w14:paraId="44ABAD25" w14:textId="77777777" w:rsidR="004400FF" w:rsidRPr="001053A9" w:rsidRDefault="004400FF">
      <w:pPr>
        <w:spacing w:line="276" w:lineRule="auto"/>
        <w:jc w:val="both"/>
        <w:rPr>
          <w:rFonts w:ascii="Calibri" w:eastAsia="Calibri" w:hAnsi="Calibri" w:cs="Calibri"/>
          <w:color w:val="000000" w:themeColor="text1"/>
          <w:szCs w:val="20"/>
        </w:rPr>
      </w:pPr>
    </w:p>
    <w:p w14:paraId="091E3CDC"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2.3.  Havendo mais de um item ou lote, faculta-se ao fornecedor a participação em quantos forem de seu interesse. Entretanto, optando-se por participar de um lote, deve o fornecedor enviar proposta para todos os itens que o compõem.</w:t>
      </w:r>
    </w:p>
    <w:p w14:paraId="68118448" w14:textId="086EF106"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 xml:space="preserve">2.4. O critério de julgamento adotado será o </w:t>
      </w:r>
      <w:r w:rsidRPr="001053A9">
        <w:rPr>
          <w:rFonts w:ascii="Calibri" w:eastAsia="Calibri" w:hAnsi="Calibri" w:cs="Calibri"/>
          <w:b/>
          <w:bCs/>
          <w:color w:val="000000" w:themeColor="text1"/>
          <w:szCs w:val="20"/>
        </w:rPr>
        <w:t>menor preço</w:t>
      </w:r>
      <w:r w:rsidR="00982D99" w:rsidRPr="001053A9">
        <w:rPr>
          <w:rFonts w:ascii="Calibri" w:eastAsia="Calibri" w:hAnsi="Calibri" w:cs="Calibri"/>
          <w:b/>
          <w:bCs/>
          <w:color w:val="000000" w:themeColor="text1"/>
          <w:szCs w:val="20"/>
        </w:rPr>
        <w:t xml:space="preserve"> por item</w:t>
      </w:r>
      <w:r w:rsidRPr="001053A9">
        <w:rPr>
          <w:rFonts w:ascii="Calibri" w:eastAsia="Calibri" w:hAnsi="Calibri" w:cs="Calibri"/>
          <w:color w:val="000000" w:themeColor="text1"/>
          <w:szCs w:val="20"/>
        </w:rPr>
        <w:t>, observadas as exigências contidas neste Aviso de Contratação Direta e seus Anexos quanto às especificações do objeto.</w:t>
      </w:r>
    </w:p>
    <w:p w14:paraId="030CBF7D" w14:textId="77777777" w:rsidR="004400FF" w:rsidRPr="001053A9" w:rsidRDefault="004400FF">
      <w:pPr>
        <w:pBdr>
          <w:top w:val="nil"/>
          <w:left w:val="nil"/>
          <w:bottom w:val="nil"/>
          <w:right w:val="nil"/>
          <w:between w:val="nil"/>
        </w:pBdr>
        <w:spacing w:line="276" w:lineRule="auto"/>
        <w:jc w:val="both"/>
        <w:rPr>
          <w:rFonts w:ascii="Calibri" w:eastAsia="Calibri" w:hAnsi="Calibri" w:cs="Calibri"/>
          <w:color w:val="000000" w:themeColor="text1"/>
          <w:szCs w:val="20"/>
        </w:rPr>
      </w:pPr>
    </w:p>
    <w:p w14:paraId="1B1ABF28" w14:textId="77777777" w:rsidR="004400FF" w:rsidRPr="001053A9" w:rsidRDefault="00F67979">
      <w:pPr>
        <w:keepNext/>
        <w:pBdr>
          <w:top w:val="nil"/>
          <w:left w:val="nil"/>
          <w:bottom w:val="nil"/>
          <w:right w:val="nil"/>
          <w:between w:val="nil"/>
        </w:pBdr>
        <w:spacing w:line="276" w:lineRule="auto"/>
        <w:jc w:val="both"/>
        <w:rPr>
          <w:rFonts w:ascii="Calibri" w:eastAsia="Calibri" w:hAnsi="Calibri" w:cs="Calibri"/>
          <w:b/>
          <w:color w:val="000000" w:themeColor="text1"/>
          <w:szCs w:val="20"/>
        </w:rPr>
      </w:pPr>
      <w:bookmarkStart w:id="1" w:name="_heading=h.30j0zll" w:colFirst="0" w:colLast="0"/>
      <w:bookmarkEnd w:id="1"/>
      <w:r w:rsidRPr="001053A9">
        <w:rPr>
          <w:rFonts w:ascii="Calibri" w:eastAsia="Calibri" w:hAnsi="Calibri" w:cs="Calibri"/>
          <w:b/>
          <w:color w:val="000000" w:themeColor="text1"/>
          <w:szCs w:val="20"/>
        </w:rPr>
        <w:t>3. PARTICIPAÇÃO NA DISPENSA ELETRÔNICA.</w:t>
      </w:r>
    </w:p>
    <w:p w14:paraId="6C242378" w14:textId="77777777" w:rsidR="004400FF" w:rsidRPr="001053A9" w:rsidRDefault="004400FF">
      <w:pPr>
        <w:spacing w:line="276" w:lineRule="auto"/>
        <w:jc w:val="both"/>
        <w:rPr>
          <w:rFonts w:ascii="Calibri" w:eastAsia="Calibri" w:hAnsi="Calibri" w:cs="Calibri"/>
          <w:color w:val="000000" w:themeColor="text1"/>
          <w:szCs w:val="20"/>
        </w:rPr>
      </w:pPr>
    </w:p>
    <w:p w14:paraId="41719D71"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3.1. A participação na presente dispensa eletrônica se dará mediante a utilização do Sistema BBMNET, disponível no endereço eletrônico https://novobbmnet.com.br/. </w:t>
      </w:r>
    </w:p>
    <w:p w14:paraId="3EB1D2CA"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3.2.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46F067F3"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3.3. Não poderão participar desta dispensa de licitação os fornecedores:</w:t>
      </w:r>
    </w:p>
    <w:p w14:paraId="0FD0A395"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Que não atendam às condições deste Aviso de Contratação Direta e seu(s) anexo(s);</w:t>
      </w:r>
    </w:p>
    <w:p w14:paraId="5220377C"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estrangeiros que não tenham representação legal no Brasil com poderes expressos para receber citação e responder administrativa ou judicialmente;</w:t>
      </w:r>
    </w:p>
    <w:p w14:paraId="38FD7E44"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Que se enquadrem nas vedações do art. 14 da Lei Federal nº 14.133/2021. </w:t>
      </w:r>
    </w:p>
    <w:p w14:paraId="6FE1D7F5" w14:textId="77777777" w:rsidR="004400FF" w:rsidRPr="001053A9" w:rsidRDefault="00F67979">
      <w:pPr>
        <w:numPr>
          <w:ilvl w:val="2"/>
          <w:numId w:val="3"/>
        </w:numP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organizações da Sociedade Civil de Interesse Público - OSCIP, atuando nessa condição (Acórdão nº 746/2014-TCU-Plenário); </w:t>
      </w:r>
    </w:p>
    <w:p w14:paraId="5907DC43" w14:textId="32963130" w:rsidR="004400FF" w:rsidRPr="001053A9" w:rsidRDefault="00F67979" w:rsidP="00982D9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Será permitida a participação de cooperativas, desde que apresentem demonstrativo de atuação em regime cooperado, com repartição de receitas e despesas entre os cooperados e atendam ao art. 16 da Lei Federal nº 14.133/2021. </w:t>
      </w:r>
    </w:p>
    <w:p w14:paraId="1D99CA43" w14:textId="77777777" w:rsidR="004400FF" w:rsidRPr="001053A9" w:rsidRDefault="00F67979">
      <w:pPr>
        <w:pBdr>
          <w:top w:val="nil"/>
          <w:left w:val="nil"/>
          <w:bottom w:val="nil"/>
          <w:right w:val="nil"/>
          <w:between w:val="nil"/>
        </w:pBdr>
        <w:tabs>
          <w:tab w:val="left" w:pos="522"/>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2FF1309A" w14:textId="77777777" w:rsidR="004400FF" w:rsidRPr="001053A9" w:rsidRDefault="004400FF">
      <w:pPr>
        <w:spacing w:line="276" w:lineRule="auto"/>
        <w:jc w:val="both"/>
        <w:rPr>
          <w:rFonts w:ascii="Calibri" w:eastAsia="Calibri" w:hAnsi="Calibri" w:cs="Calibri"/>
          <w:color w:val="000000" w:themeColor="text1"/>
          <w:szCs w:val="20"/>
        </w:rPr>
      </w:pPr>
    </w:p>
    <w:p w14:paraId="52E249A1" w14:textId="77777777" w:rsidR="004400FF" w:rsidRPr="001053A9" w:rsidRDefault="00F67979">
      <w:pPr>
        <w:numPr>
          <w:ilvl w:val="0"/>
          <w:numId w:val="3"/>
        </w:numPr>
        <w:pBdr>
          <w:top w:val="nil"/>
          <w:left w:val="nil"/>
          <w:bottom w:val="nil"/>
          <w:right w:val="nil"/>
          <w:between w:val="nil"/>
        </w:pBdr>
        <w:spacing w:line="276" w:lineRule="auto"/>
        <w:ind w:left="0" w:firstLine="0"/>
        <w:jc w:val="both"/>
        <w:rPr>
          <w:rFonts w:ascii="Calibri" w:eastAsia="Calibri" w:hAnsi="Calibri" w:cs="Calibri"/>
          <w:b/>
          <w:color w:val="000000" w:themeColor="text1"/>
          <w:szCs w:val="20"/>
        </w:rPr>
      </w:pPr>
      <w:bookmarkStart w:id="2" w:name="_heading=h.1fob9te" w:colFirst="0" w:colLast="0"/>
      <w:bookmarkEnd w:id="2"/>
      <w:r w:rsidRPr="001053A9">
        <w:rPr>
          <w:rFonts w:ascii="Calibri" w:eastAsia="Calibri" w:hAnsi="Calibri" w:cs="Calibri"/>
          <w:b/>
          <w:color w:val="000000" w:themeColor="text1"/>
          <w:szCs w:val="20"/>
        </w:rPr>
        <w:t>INGRESSO NA DISPENSA ELETRÔNICA, CADASTRAMENTO DA PROPOSTA INICIAL e DOCUMENTOS DE HABILITAÇÃO</w:t>
      </w:r>
    </w:p>
    <w:p w14:paraId="4E2F7C7B" w14:textId="77777777" w:rsidR="004400FF" w:rsidRPr="001053A9" w:rsidRDefault="004400FF">
      <w:pPr>
        <w:tabs>
          <w:tab w:val="left" w:pos="470"/>
        </w:tabs>
        <w:spacing w:line="276" w:lineRule="auto"/>
        <w:jc w:val="both"/>
        <w:rPr>
          <w:rFonts w:ascii="Calibri" w:eastAsia="Calibri" w:hAnsi="Calibri" w:cs="Calibri"/>
          <w:color w:val="000000" w:themeColor="text1"/>
          <w:szCs w:val="20"/>
        </w:rPr>
      </w:pPr>
    </w:p>
    <w:p w14:paraId="0EC7501B" w14:textId="77777777" w:rsidR="004400FF" w:rsidRPr="001053A9" w:rsidRDefault="00F67979">
      <w:pPr>
        <w:tabs>
          <w:tab w:val="left" w:pos="470"/>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4.1. O ingresso do fornecedor na disputa da dispensa eletrônica se dará com o cadastramento de sua proposta inicial, na forma deste item.</w:t>
      </w:r>
    </w:p>
    <w:p w14:paraId="0F58D1FC"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4.2. O fornecedor interessado encaminhará, exclusivamente por meio do Sistema BBMNET, a proposta com a descrição do objeto ofertado e a marca do produto, quando for o caso, e o preço, até a data e o horário estabelecidos para o fim de recebimento de propostas. </w:t>
      </w:r>
    </w:p>
    <w:p w14:paraId="5D7C7089"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Todas as especificações do objeto contidas na proposta, em especial o preço, vinculam a Contratada. </w:t>
      </w:r>
    </w:p>
    <w:p w14:paraId="09F61642"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Nos valores propostos estarão inclusos todos os custos operacionais, encargos previdenciários, trabalhistas, tributários, comerciais e quaisquer outros que incidam direta ou indiretamente no objeto desta dispensa de licitação; </w:t>
      </w:r>
    </w:p>
    <w:p w14:paraId="40C09753"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Os preços ofertados, tanto na proposta inicial, quanto na etapa de lances, serão de exclusiva responsabilidade do fornecedor. </w:t>
      </w:r>
    </w:p>
    <w:p w14:paraId="377A3195"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65CCE037"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No cadastramento da proposta inicial, o fornecedor deverá assinalar em campo próprio do sistema eletrônico, que atende as seguintes declarações: </w:t>
      </w:r>
    </w:p>
    <w:p w14:paraId="7FC29BEE" w14:textId="77777777" w:rsidR="004400FF" w:rsidRPr="001053A9" w:rsidRDefault="00F67979">
      <w:pPr>
        <w:numPr>
          <w:ilvl w:val="2"/>
          <w:numId w:val="3"/>
        </w:numPr>
        <w:pBdr>
          <w:top w:val="nil"/>
          <w:left w:val="nil"/>
          <w:bottom w:val="nil"/>
          <w:right w:val="nil"/>
          <w:between w:val="nil"/>
        </w:pBdr>
        <w:tabs>
          <w:tab w:val="left" w:pos="1308"/>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a inexistência de fato impeditivo para licitar ou contratar com a Administração Pública;</w:t>
      </w:r>
    </w:p>
    <w:p w14:paraId="67E506A0" w14:textId="77777777" w:rsidR="004400FF" w:rsidRPr="001053A9" w:rsidRDefault="00F67979">
      <w:pPr>
        <w:numPr>
          <w:ilvl w:val="2"/>
          <w:numId w:val="3"/>
        </w:numP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enquadramento na condição de microempresa e empresa de pequeno porte, nos termos da Lei Complementar nº 123, de 2006; </w:t>
      </w:r>
    </w:p>
    <w:p w14:paraId="583C0A0E" w14:textId="77777777" w:rsidR="004400FF" w:rsidRPr="001053A9" w:rsidRDefault="00F67979">
      <w:pPr>
        <w:numPr>
          <w:ilvl w:val="2"/>
          <w:numId w:val="3"/>
        </w:numP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pleno conhecimento e aceitação das regras e das condições gerais da contratação, constantes do procedimento;</w:t>
      </w:r>
    </w:p>
    <w:p w14:paraId="125AA470" w14:textId="77777777" w:rsidR="004400FF" w:rsidRPr="001053A9" w:rsidRDefault="00F67979">
      <w:pPr>
        <w:numPr>
          <w:ilvl w:val="2"/>
          <w:numId w:val="3"/>
        </w:numP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 responsabilidade pelas transações que forem efetuadas no sistema, assumindo como firmes e verdadeiras;</w:t>
      </w:r>
    </w:p>
    <w:p w14:paraId="3A631F00" w14:textId="77777777" w:rsidR="004400FF" w:rsidRPr="001053A9" w:rsidRDefault="00F67979">
      <w:pPr>
        <w:numPr>
          <w:ilvl w:val="2"/>
          <w:numId w:val="3"/>
        </w:numP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cumprimento das exigências de reserva de cargos para pessoa com deficiência e para reabilitado da Previdência Social, de que trata o art. 93 da Lei nº 8.213, de 24 de julho de 1991, se couber; e</w:t>
      </w:r>
    </w:p>
    <w:p w14:paraId="07A91354" w14:textId="77777777" w:rsidR="004400FF" w:rsidRPr="001053A9" w:rsidRDefault="00F67979">
      <w:pPr>
        <w:numPr>
          <w:ilvl w:val="2"/>
          <w:numId w:val="3"/>
        </w:numP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cumprimento do disposto no inciso VI do art. 68 da Lei nº 14.133, de 2021.</w:t>
      </w:r>
    </w:p>
    <w:p w14:paraId="7C572633"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36616492" w14:textId="77777777" w:rsidR="004400FF" w:rsidRPr="001053A9" w:rsidRDefault="00F67979">
      <w:pPr>
        <w:numPr>
          <w:ilvl w:val="2"/>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Feita essa opção os lances serão enviados automaticamente pelo sistema, respeitados os limites cadastrados pelo fornecedor e o intervalo mínimo entre lances previsto neste aviso. </w:t>
      </w:r>
    </w:p>
    <w:p w14:paraId="515BFA32" w14:textId="77777777" w:rsidR="004400FF" w:rsidRPr="001053A9" w:rsidRDefault="00F67979">
      <w:pPr>
        <w:numPr>
          <w:ilvl w:val="3"/>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Sem prejuízo do disposto acima, os lances poderão ser enviados manualmente, na forma da seção respectiva deste Aviso de Contratação Direta;</w:t>
      </w:r>
    </w:p>
    <w:p w14:paraId="509A431A" w14:textId="77777777" w:rsidR="004400FF" w:rsidRPr="001053A9" w:rsidRDefault="00F67979">
      <w:pPr>
        <w:numPr>
          <w:ilvl w:val="2"/>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valor final mínimo poderá ser alterado pelo fornecedor durante a fase de disputa, desde que não assuma valor superior ao lance já registrado por ele no sistema. </w:t>
      </w:r>
    </w:p>
    <w:p w14:paraId="490D2EB6" w14:textId="77777777" w:rsidR="004400FF" w:rsidRPr="001053A9" w:rsidRDefault="00F67979">
      <w:pPr>
        <w:numPr>
          <w:ilvl w:val="2"/>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9C5D609" w14:textId="77777777" w:rsidR="004400FF" w:rsidRPr="001053A9" w:rsidRDefault="004400FF">
      <w:pPr>
        <w:pBdr>
          <w:top w:val="nil"/>
          <w:left w:val="nil"/>
          <w:bottom w:val="nil"/>
          <w:right w:val="nil"/>
          <w:between w:val="nil"/>
        </w:pBdr>
        <w:tabs>
          <w:tab w:val="left" w:pos="1058"/>
        </w:tabs>
        <w:spacing w:line="276" w:lineRule="auto"/>
        <w:jc w:val="both"/>
        <w:rPr>
          <w:rFonts w:ascii="Calibri" w:eastAsia="Calibri" w:hAnsi="Calibri" w:cs="Calibri"/>
          <w:color w:val="000000" w:themeColor="text1"/>
          <w:szCs w:val="20"/>
        </w:rPr>
      </w:pPr>
    </w:p>
    <w:p w14:paraId="55B0C98C" w14:textId="77777777" w:rsidR="004400FF" w:rsidRPr="001053A9" w:rsidRDefault="00F67979">
      <w:pPr>
        <w:numPr>
          <w:ilvl w:val="0"/>
          <w:numId w:val="3"/>
        </w:numPr>
        <w:pBdr>
          <w:top w:val="nil"/>
          <w:left w:val="nil"/>
          <w:bottom w:val="nil"/>
          <w:right w:val="nil"/>
          <w:between w:val="nil"/>
        </w:pBdr>
        <w:tabs>
          <w:tab w:val="left" w:pos="1058"/>
        </w:tabs>
        <w:spacing w:line="276" w:lineRule="auto"/>
        <w:ind w:left="0" w:firstLine="0"/>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FASE DE LANCES </w:t>
      </w:r>
    </w:p>
    <w:p w14:paraId="7A30D520" w14:textId="77777777" w:rsidR="004400FF" w:rsidRPr="001053A9" w:rsidRDefault="004400FF">
      <w:pPr>
        <w:pBdr>
          <w:top w:val="nil"/>
          <w:left w:val="nil"/>
          <w:bottom w:val="nil"/>
          <w:right w:val="nil"/>
          <w:between w:val="nil"/>
        </w:pBdr>
        <w:tabs>
          <w:tab w:val="left" w:pos="1058"/>
        </w:tabs>
        <w:spacing w:line="276" w:lineRule="auto"/>
        <w:jc w:val="both"/>
        <w:rPr>
          <w:rFonts w:ascii="Calibri" w:eastAsia="Calibri" w:hAnsi="Calibri" w:cs="Calibri"/>
          <w:b/>
          <w:color w:val="000000" w:themeColor="text1"/>
          <w:szCs w:val="20"/>
        </w:rPr>
      </w:pPr>
    </w:p>
    <w:p w14:paraId="3E6D2197"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5.1. A partir das 8:02h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7BAE6628"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5.2.  Iniciada a etapa competitiva, os fornecedores deverão encaminhar lances exclusivamente por meio de sistema eletrônico, sendo imediatamente informados do seu recebimento e do valor consignado no registro. </w:t>
      </w:r>
    </w:p>
    <w:p w14:paraId="6C921799" w14:textId="77777777" w:rsidR="004400FF" w:rsidRPr="001053A9" w:rsidRDefault="00F67979">
      <w:pPr>
        <w:spacing w:line="276" w:lineRule="auto"/>
        <w:jc w:val="both"/>
        <w:rPr>
          <w:rFonts w:ascii="Calibri" w:eastAsia="Calibri" w:hAnsi="Calibri" w:cs="Calibri"/>
          <w:color w:val="000000" w:themeColor="text1"/>
          <w:szCs w:val="20"/>
          <w:highlight w:val="yellow"/>
        </w:rPr>
      </w:pPr>
      <w:r w:rsidRPr="001053A9">
        <w:rPr>
          <w:rFonts w:ascii="Calibri" w:eastAsia="Calibri" w:hAnsi="Calibri" w:cs="Calibri"/>
          <w:color w:val="000000" w:themeColor="text1"/>
          <w:szCs w:val="20"/>
        </w:rPr>
        <w:t xml:space="preserve">5.2.1. O lance deverá ser ofertado pelo </w:t>
      </w:r>
      <w:r w:rsidRPr="001053A9">
        <w:rPr>
          <w:rFonts w:ascii="Calibri" w:eastAsia="Calibri" w:hAnsi="Calibri" w:cs="Calibri"/>
          <w:b/>
          <w:bCs/>
          <w:color w:val="000000" w:themeColor="text1"/>
          <w:szCs w:val="20"/>
        </w:rPr>
        <w:t>valor unitário do item.</w:t>
      </w:r>
    </w:p>
    <w:p w14:paraId="3BA02738"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fornecedor somente poderá oferecer valor inferior ou maior percentual de desconto em relação ao último lance por ele ofertado e registrado pelo sistema.</w:t>
      </w:r>
    </w:p>
    <w:p w14:paraId="0A0D52B5" w14:textId="21F1360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intervalo mínimo de diferença de valores ou percentuais entre os lances, que incidirá tanto em relação aos lances intermediários quanto em relação ao que cobrir a melhor oferta </w:t>
      </w:r>
      <w:r w:rsidRPr="001053A9">
        <w:rPr>
          <w:rFonts w:ascii="Calibri" w:eastAsia="Calibri" w:hAnsi="Calibri" w:cs="Calibri"/>
          <w:b/>
          <w:bCs/>
          <w:color w:val="000000" w:themeColor="text1"/>
          <w:szCs w:val="20"/>
        </w:rPr>
        <w:t xml:space="preserve">é de R$ </w:t>
      </w:r>
      <w:r w:rsidR="00982D99" w:rsidRPr="001053A9">
        <w:rPr>
          <w:rFonts w:ascii="Calibri" w:eastAsia="Calibri" w:hAnsi="Calibri" w:cs="Calibri"/>
          <w:b/>
          <w:bCs/>
          <w:color w:val="000000" w:themeColor="text1"/>
          <w:szCs w:val="20"/>
        </w:rPr>
        <w:t>0,10 (dez centavos)</w:t>
      </w:r>
      <w:r w:rsidRPr="001053A9">
        <w:rPr>
          <w:rFonts w:ascii="Calibri" w:eastAsia="Calibri" w:hAnsi="Calibri" w:cs="Calibri"/>
          <w:b/>
          <w:bCs/>
          <w:color w:val="000000" w:themeColor="text1"/>
          <w:szCs w:val="20"/>
        </w:rPr>
        <w:t xml:space="preserve">. </w:t>
      </w:r>
    </w:p>
    <w:p w14:paraId="3C2AA88B"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Havendo lances iguais ao menor já ofertado, prevalecerá aquele que for recebido e registrado primeiro no sistema.</w:t>
      </w:r>
    </w:p>
    <w:p w14:paraId="4B90BE94"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Caso o fornecedor não apresente lances, concorrerá com o valor de sua proposta inicial.</w:t>
      </w:r>
    </w:p>
    <w:p w14:paraId="0AEC04B1"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Durante o procedimento, os fornecedores serão informados, em tempo real, do valor do menor lance registrado, vedada a identificação do fornecedor.</w:t>
      </w:r>
    </w:p>
    <w:p w14:paraId="1B7CB45F"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Imediatamente após o término do prazo estabelecido para a fase de lances, haverá o seu encerramento, com o ordenamento e divulgação dos lances, pelo sistema, em ordem crescente de classificação.</w:t>
      </w:r>
    </w:p>
    <w:p w14:paraId="1A207196" w14:textId="21FD4926" w:rsidR="004400FF" w:rsidRPr="001053A9" w:rsidRDefault="00982D99">
      <w:pPr>
        <w:spacing w:line="276" w:lineRule="auto"/>
        <w:jc w:val="both"/>
        <w:rPr>
          <w:rFonts w:ascii="Calibri" w:eastAsia="Calibri" w:hAnsi="Calibri" w:cs="Calibri"/>
          <w:color w:val="000000" w:themeColor="text1"/>
          <w:szCs w:val="20"/>
        </w:rPr>
      </w:pPr>
      <w:bookmarkStart w:id="3" w:name="_heading=h.3znysh7" w:colFirst="0" w:colLast="0"/>
      <w:bookmarkEnd w:id="3"/>
      <w:r w:rsidRPr="001053A9">
        <w:rPr>
          <w:rFonts w:ascii="Calibri" w:eastAsia="Calibri" w:hAnsi="Calibri" w:cs="Calibri"/>
          <w:color w:val="000000" w:themeColor="text1"/>
          <w:szCs w:val="20"/>
        </w:rPr>
        <w:t xml:space="preserve">5.9 </w:t>
      </w:r>
      <w:r w:rsidR="00F67979" w:rsidRPr="001053A9">
        <w:rPr>
          <w:rFonts w:ascii="Calibri" w:eastAsia="Calibri" w:hAnsi="Calibri" w:cs="Calibri"/>
          <w:color w:val="000000" w:themeColor="text1"/>
          <w:szCs w:val="20"/>
        </w:rPr>
        <w:t xml:space="preserve">O encerramento da fase de lances ocorrerá por prorrogação automática que será de 2 (dois) minutos e ocorrerá sucessivamente sempre que houver lances enviados nesse período de prorrogação, inclusive no caso de lances intermediários. </w:t>
      </w:r>
    </w:p>
    <w:p w14:paraId="69B24F7F" w14:textId="77777777" w:rsidR="004400FF" w:rsidRPr="001053A9" w:rsidRDefault="004400FF">
      <w:pPr>
        <w:spacing w:line="276" w:lineRule="auto"/>
        <w:jc w:val="both"/>
        <w:rPr>
          <w:rFonts w:ascii="Calibri" w:eastAsia="Calibri" w:hAnsi="Calibri" w:cs="Calibri"/>
          <w:color w:val="000000" w:themeColor="text1"/>
          <w:szCs w:val="20"/>
        </w:rPr>
      </w:pPr>
    </w:p>
    <w:p w14:paraId="78A0AA54" w14:textId="77777777" w:rsidR="004400FF" w:rsidRPr="001053A9" w:rsidRDefault="00F67979">
      <w:pPr>
        <w:keepNext/>
        <w:numPr>
          <w:ilvl w:val="0"/>
          <w:numId w:val="3"/>
        </w:numPr>
        <w:pBdr>
          <w:top w:val="nil"/>
          <w:left w:val="nil"/>
          <w:bottom w:val="nil"/>
          <w:right w:val="nil"/>
          <w:between w:val="nil"/>
        </w:pBdr>
        <w:spacing w:line="276" w:lineRule="auto"/>
        <w:ind w:left="0" w:firstLine="0"/>
        <w:jc w:val="both"/>
        <w:rPr>
          <w:rFonts w:ascii="Calibri" w:eastAsia="Calibri" w:hAnsi="Calibri" w:cs="Calibri"/>
          <w:b/>
          <w:color w:val="000000" w:themeColor="text1"/>
          <w:szCs w:val="20"/>
        </w:rPr>
      </w:pPr>
      <w:bookmarkStart w:id="4" w:name="_heading=h.2et92p0" w:colFirst="0" w:colLast="0"/>
      <w:bookmarkEnd w:id="4"/>
      <w:r w:rsidRPr="001053A9">
        <w:rPr>
          <w:rFonts w:ascii="Calibri" w:eastAsia="Calibri" w:hAnsi="Calibri" w:cs="Calibri"/>
          <w:b/>
          <w:color w:val="000000" w:themeColor="text1"/>
          <w:szCs w:val="20"/>
        </w:rPr>
        <w:lastRenderedPageBreak/>
        <w:t>JULGAMENTO DAS PROPOSTAS DE PREÇO</w:t>
      </w:r>
    </w:p>
    <w:p w14:paraId="46B347A2" w14:textId="77777777" w:rsidR="004400FF" w:rsidRPr="001053A9" w:rsidRDefault="004400FF">
      <w:pPr>
        <w:spacing w:line="276" w:lineRule="auto"/>
        <w:jc w:val="both"/>
        <w:rPr>
          <w:rFonts w:ascii="Calibri" w:eastAsia="Calibri" w:hAnsi="Calibri" w:cs="Calibri"/>
          <w:color w:val="000000" w:themeColor="text1"/>
          <w:szCs w:val="20"/>
        </w:rPr>
      </w:pPr>
    </w:p>
    <w:p w14:paraId="66CFFA13"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6.1. Encerrada a fase de lances, será verificada a conformidade da proposta classificada em primeiro lugar quanto à adequação do objeto e à compatibilidade do preço em relação ao estipulado para a contratação.</w:t>
      </w:r>
    </w:p>
    <w:p w14:paraId="53B99E24"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6.2. No caso de o preço da proposta vencedora estar acima do estimado pela Administração, poderá haver a negociação de condições mais vantajosas.</w:t>
      </w:r>
    </w:p>
    <w:p w14:paraId="12F4B2DB"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6.2.1  Neste caso, será encaminhada contraproposta ao fornecedor que tenha apresentado o melhor preço, para que seja obtida melhor proposta com preço compatível ao estimado pela Administração.</w:t>
      </w:r>
    </w:p>
    <w:p w14:paraId="507E44FD"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729780D"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6.2.3  Em qualquer caso, concluída a negociação, o resultado será registrado na ata do procedimento da dispensa eletrônica.</w:t>
      </w:r>
    </w:p>
    <w:p w14:paraId="2CEF51E8" w14:textId="77777777" w:rsidR="004400FF" w:rsidRPr="001053A9" w:rsidRDefault="00F67979">
      <w:pPr>
        <w:numPr>
          <w:ilvl w:val="1"/>
          <w:numId w:val="11"/>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Estando o preço compatível, será solicitado o envio da proposta e, se necessário, de documentos complementares, adequados ao último lance.</w:t>
      </w:r>
    </w:p>
    <w:p w14:paraId="7425FA2F"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Além da documentação supracitada, o fornecedor com a melhor proposta deverá encaminhar planilha com indicação de custos unitários e formação de preços, conforme modelo anexo, com os valores adequados à proposta vencedora. (quando for o caso).</w:t>
      </w:r>
    </w:p>
    <w:p w14:paraId="6FFBD329"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prazo de validade da proposta não será inferior a </w:t>
      </w:r>
      <w:r w:rsidRPr="001053A9">
        <w:rPr>
          <w:rFonts w:ascii="Calibri" w:eastAsia="Calibri" w:hAnsi="Calibri" w:cs="Calibri"/>
          <w:b/>
          <w:color w:val="000000" w:themeColor="text1"/>
          <w:szCs w:val="20"/>
        </w:rPr>
        <w:t>60 (sessenta)</w:t>
      </w:r>
      <w:r w:rsidRPr="001053A9">
        <w:rPr>
          <w:rFonts w:ascii="Calibri" w:eastAsia="Calibri" w:hAnsi="Calibri" w:cs="Calibri"/>
          <w:color w:val="000000" w:themeColor="text1"/>
          <w:szCs w:val="20"/>
        </w:rPr>
        <w:t xml:space="preserve"> dias</w:t>
      </w:r>
      <w:r w:rsidRPr="001053A9">
        <w:rPr>
          <w:rFonts w:ascii="Calibri" w:eastAsia="Calibri" w:hAnsi="Calibri" w:cs="Calibri"/>
          <w:b/>
          <w:color w:val="000000" w:themeColor="text1"/>
          <w:szCs w:val="20"/>
        </w:rPr>
        <w:t>,</w:t>
      </w:r>
      <w:r w:rsidRPr="001053A9">
        <w:rPr>
          <w:rFonts w:ascii="Calibri" w:eastAsia="Calibri" w:hAnsi="Calibri" w:cs="Calibri"/>
          <w:color w:val="000000" w:themeColor="text1"/>
          <w:szCs w:val="20"/>
        </w:rPr>
        <w:t xml:space="preserve"> a contar da data de sua apresentação.</w:t>
      </w:r>
    </w:p>
    <w:p w14:paraId="2AE0AFED"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Será desclassificada a proposta vencedora que: </w:t>
      </w:r>
    </w:p>
    <w:p w14:paraId="08C9DD76" w14:textId="77777777" w:rsidR="004400FF" w:rsidRPr="001053A9" w:rsidRDefault="00F67979">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contiver vícios insanáveis;</w:t>
      </w:r>
    </w:p>
    <w:p w14:paraId="43419A7C" w14:textId="77777777" w:rsidR="004400FF" w:rsidRPr="001053A9" w:rsidRDefault="00F67979">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não obedecer às especificações técnicas pormenorizadas neste aviso ou em seus anexos;</w:t>
      </w:r>
    </w:p>
    <w:p w14:paraId="46D05DBD" w14:textId="77777777" w:rsidR="004400FF" w:rsidRPr="001053A9" w:rsidRDefault="00F67979">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apresentar preços inexequíveis ou permanecerem acima do preço máximo definido para a contratação;</w:t>
      </w:r>
    </w:p>
    <w:p w14:paraId="42A8FB92" w14:textId="77777777" w:rsidR="004400FF" w:rsidRPr="001053A9" w:rsidRDefault="00F67979">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não tiverem sua exequibilidade demonstrada, quando exigido pela Administração;</w:t>
      </w:r>
    </w:p>
    <w:p w14:paraId="67C7D6B2" w14:textId="77777777" w:rsidR="004400FF" w:rsidRPr="001053A9" w:rsidRDefault="00F67979">
      <w:pPr>
        <w:numPr>
          <w:ilvl w:val="2"/>
          <w:numId w:val="3"/>
        </w:numPr>
        <w:pBdr>
          <w:top w:val="nil"/>
          <w:left w:val="nil"/>
          <w:bottom w:val="nil"/>
          <w:right w:val="nil"/>
          <w:between w:val="nil"/>
        </w:pBdr>
        <w:tabs>
          <w:tab w:val="left" w:pos="993"/>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apresentar desconformidade com quaisquer outras exigências deste aviso ou seus anexos, desde que insanável.</w:t>
      </w:r>
    </w:p>
    <w:p w14:paraId="78844F84"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Quando o fornecedor não conseguir comprovar que possui ou possuirá recursos suficientes para executar a contento o objeto, será considerada inexequível a proposta de preços ou menor lance que:</w:t>
      </w:r>
    </w:p>
    <w:p w14:paraId="06EB6787"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FEF612A"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apresentar um ou mais valores da planilha de custo que sejam inferiores àqueles fixados em instrumentos de caráter normativo obrigatório, tais como leis, medidas provisórias e convenções coletivas de trabalho vigentes.</w:t>
      </w:r>
    </w:p>
    <w:p w14:paraId="6D6F47CB" w14:textId="77777777" w:rsidR="004400FF" w:rsidRPr="001053A9" w:rsidRDefault="00F67979">
      <w:pPr>
        <w:numPr>
          <w:ilvl w:val="1"/>
          <w:numId w:val="3"/>
        </w:numPr>
        <w:pBdr>
          <w:top w:val="nil"/>
          <w:left w:val="nil"/>
          <w:bottom w:val="nil"/>
          <w:right w:val="nil"/>
          <w:between w:val="nil"/>
        </w:pBdr>
        <w:spacing w:line="276" w:lineRule="auto"/>
        <w:ind w:left="0" w:right="-15"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Em contratação de obras ou serviços de engenharia, além das disposições acima, a análise de exequibilidade e sobrepreço considerará o seguinte:</w:t>
      </w:r>
    </w:p>
    <w:p w14:paraId="61223825" w14:textId="77777777" w:rsidR="004400FF" w:rsidRPr="001053A9" w:rsidRDefault="00F67979">
      <w:pPr>
        <w:numPr>
          <w:ilvl w:val="2"/>
          <w:numId w:val="3"/>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78D0D7F4" w14:textId="77777777" w:rsidR="004400FF" w:rsidRPr="001053A9" w:rsidRDefault="00F67979">
      <w:pPr>
        <w:numPr>
          <w:ilvl w:val="2"/>
          <w:numId w:val="3"/>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Serão consideradas inexequíveis as propostas cujos valores forem inferiores a 75% (setenta e cinco por cento) do valor orçado pela Administração.</w:t>
      </w:r>
    </w:p>
    <w:p w14:paraId="7EF996C9" w14:textId="77777777" w:rsidR="004400FF" w:rsidRPr="001053A9" w:rsidRDefault="00F67979">
      <w:pPr>
        <w:numPr>
          <w:ilvl w:val="2"/>
          <w:numId w:val="3"/>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81A93A1"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Se houver indícios de inexequibilidade da proposta de preço, ou em caso da necessidade de esclarecimentos complementares, poderão ser efetuadas diligências, para que a empresa comprove a exequibilidade da proposta.  </w:t>
      </w:r>
    </w:p>
    <w:p w14:paraId="3E9E7602"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Erros no preenchimento da planilha não constituem motivo para a desclassificação da proposta. A planilha poderá ser ajustada pelo fornecedor, no prazo indicado pelo sistema, desde que não haja majoração do preço.</w:t>
      </w:r>
    </w:p>
    <w:p w14:paraId="6022017E"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ajuste de que trata este dispositivo se limita a sanar erros ou falhas que não alterem a substância das propostas;</w:t>
      </w:r>
    </w:p>
    <w:p w14:paraId="13A025A7" w14:textId="77777777" w:rsidR="004400FF" w:rsidRPr="001053A9" w:rsidRDefault="00F67979">
      <w:pPr>
        <w:numPr>
          <w:ilvl w:val="2"/>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Considera-se erro no preenchimento da planilha passível de correção a indicação de recolhimento de impostos e contribuições na forma do Simples Nacional, quando não cabível esse regime.</w:t>
      </w:r>
    </w:p>
    <w:p w14:paraId="01D13A35"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Para fins de análise da proposta quanto ao cumprimento das especificações do objeto, poderá ser colhida a manifestação escrita do setor requisitante do serviço ou da área especializada no objeto.</w:t>
      </w:r>
    </w:p>
    <w:p w14:paraId="52B2C21E"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Se a proposta ou lance vencedor for desclassificado, será examinada a proposta ou lance subsequente, e, assim sucessivamente, na ordem de classificação.</w:t>
      </w:r>
    </w:p>
    <w:p w14:paraId="2ECDE1F4"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Havendo necessidade, a sessão será suspensa, informando-se no “chat” a nova data e horário para a sua continuidade.</w:t>
      </w:r>
    </w:p>
    <w:p w14:paraId="2B620B15" w14:textId="77777777" w:rsidR="004400FF" w:rsidRPr="001053A9" w:rsidRDefault="00F67979">
      <w:pPr>
        <w:numPr>
          <w:ilvl w:val="1"/>
          <w:numId w:val="3"/>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Encerrada a análise quanto à aceitação da proposta, se iniciará a fase de habilitação, observado o disposto neste Aviso de Contratação Direta. </w:t>
      </w:r>
    </w:p>
    <w:p w14:paraId="6B4FFC5E" w14:textId="77777777" w:rsidR="004400FF" w:rsidRPr="001053A9" w:rsidRDefault="004400FF">
      <w:pPr>
        <w:spacing w:line="276" w:lineRule="auto"/>
        <w:jc w:val="both"/>
        <w:rPr>
          <w:rFonts w:ascii="Calibri" w:eastAsia="Calibri" w:hAnsi="Calibri" w:cs="Calibri"/>
          <w:color w:val="000000" w:themeColor="text1"/>
          <w:szCs w:val="20"/>
        </w:rPr>
      </w:pPr>
    </w:p>
    <w:p w14:paraId="769196E2" w14:textId="77777777" w:rsidR="004400FF" w:rsidRPr="001053A9" w:rsidRDefault="00F67979">
      <w:pPr>
        <w:numPr>
          <w:ilvl w:val="0"/>
          <w:numId w:val="3"/>
        </w:numPr>
        <w:pBdr>
          <w:top w:val="nil"/>
          <w:left w:val="nil"/>
          <w:bottom w:val="nil"/>
          <w:right w:val="nil"/>
          <w:between w:val="nil"/>
        </w:pBdr>
        <w:spacing w:line="276" w:lineRule="auto"/>
        <w:ind w:left="0" w:firstLine="0"/>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HABILITAÇÃO </w:t>
      </w:r>
    </w:p>
    <w:p w14:paraId="4A565C4E" w14:textId="77777777" w:rsidR="004400FF" w:rsidRPr="001053A9" w:rsidRDefault="004400FF">
      <w:pPr>
        <w:pBdr>
          <w:top w:val="nil"/>
          <w:left w:val="nil"/>
          <w:bottom w:val="nil"/>
          <w:right w:val="nil"/>
          <w:between w:val="nil"/>
        </w:pBdr>
        <w:spacing w:line="276" w:lineRule="auto"/>
        <w:jc w:val="both"/>
        <w:rPr>
          <w:rFonts w:ascii="Calibri" w:eastAsia="Calibri" w:hAnsi="Calibri" w:cs="Calibri"/>
          <w:color w:val="000000" w:themeColor="text1"/>
          <w:szCs w:val="20"/>
        </w:rPr>
      </w:pPr>
    </w:p>
    <w:p w14:paraId="6E1FEE15"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Os documentos a serem exigidos para fins de habilitação constam do </w:t>
      </w:r>
      <w:r w:rsidRPr="001053A9">
        <w:rPr>
          <w:rFonts w:ascii="Calibri" w:eastAsia="Calibri" w:hAnsi="Calibri" w:cs="Calibri"/>
          <w:b/>
          <w:color w:val="000000" w:themeColor="text1"/>
          <w:szCs w:val="20"/>
        </w:rPr>
        <w:t xml:space="preserve">ANEXO I – DOCUMENTAÇÃO EXIGIDA PARA HABILITAÇÃO </w:t>
      </w:r>
      <w:r w:rsidRPr="001053A9">
        <w:rPr>
          <w:rFonts w:ascii="Calibri" w:eastAsia="Calibri" w:hAnsi="Calibri" w:cs="Calibri"/>
          <w:color w:val="000000" w:themeColor="text1"/>
          <w:szCs w:val="20"/>
        </w:rPr>
        <w:t xml:space="preserve">deste aviso e serão solicitados do fornecedor mais bem classificado da fase de lances. </w:t>
      </w:r>
    </w:p>
    <w:p w14:paraId="59FD7BFC"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Pr="001053A9">
        <w:rPr>
          <w:rFonts w:ascii="Calibri" w:eastAsia="Calibri" w:hAnsi="Calibri" w:cs="Calibri"/>
          <w:b/>
          <w:color w:val="000000" w:themeColor="text1"/>
          <w:szCs w:val="20"/>
        </w:rPr>
        <w:t>01 hora</w:t>
      </w:r>
      <w:r w:rsidRPr="001053A9">
        <w:rPr>
          <w:rFonts w:ascii="Calibri" w:eastAsia="Calibri" w:hAnsi="Calibri" w:cs="Calibri"/>
          <w:color w:val="000000" w:themeColor="text1"/>
          <w:szCs w:val="20"/>
        </w:rPr>
        <w:t>, a contar do disparo da mensagem da liberação do comando para inserção dos documentos, sujeito a desclassificação, caso não faça no tempo determinado.</w:t>
      </w:r>
    </w:p>
    <w:p w14:paraId="6C8A6329"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7.2.1. É dever do fornecedor atualizar previamente os documentos para que estejam vigentes na data da abertura da sessão pública, ou encaminhar, quando solicitado, a respectiva documentação atualizada. </w:t>
      </w:r>
    </w:p>
    <w:p w14:paraId="140B1C53"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7.2.2.  O descumprimento do subitem acima implicará a inabilitação do fornecedor, exceto se a consulta aos sítios eletrônicos oficiais emissores de certidões lograr êxito em encontrar a(s) certidão(ões) válida(s). </w:t>
      </w:r>
    </w:p>
    <w:p w14:paraId="094A5C85"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04CC0EEC"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Havendo necessidade de analisar minuciosamente os documentos exigidos, a sessão será suspensa, sendo informada a nova data e horário para a sua continuidade.</w:t>
      </w:r>
    </w:p>
    <w:p w14:paraId="2365147B"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Somente haverá a necessidade de comprovação do preenchimento de requisitos mediante apresentação dos documentos originais não-digitais quando houver dúvida em relação à integridade do documento digital. </w:t>
      </w:r>
    </w:p>
    <w:p w14:paraId="77CF749E"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Será inabilitado o fornecedor que não comprovar sua habilitação, seja por não apresentar quaisquer dos documentos exigidos, ou apresentá-los em desacordo com o estabelecido neste Aviso de Contratação Direta. </w:t>
      </w:r>
    </w:p>
    <w:p w14:paraId="6CB9CB9B" w14:textId="77777777" w:rsidR="004400FF" w:rsidRPr="001053A9" w:rsidRDefault="00F67979">
      <w:pPr>
        <w:numPr>
          <w:ilvl w:val="2"/>
          <w:numId w:val="7"/>
        </w:numPr>
        <w:pBdr>
          <w:top w:val="nil"/>
          <w:left w:val="nil"/>
          <w:bottom w:val="nil"/>
          <w:right w:val="nil"/>
          <w:between w:val="nil"/>
        </w:pBdr>
        <w:tabs>
          <w:tab w:val="left" w:pos="1134"/>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2EC4DD0A"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Constatado o atendimento às exigências de habilitação, o fornecedor será habilitado </w:t>
      </w:r>
    </w:p>
    <w:p w14:paraId="5160997B" w14:textId="77777777" w:rsidR="004400FF" w:rsidRPr="001053A9" w:rsidRDefault="004400FF">
      <w:pPr>
        <w:spacing w:line="276" w:lineRule="auto"/>
        <w:jc w:val="both"/>
        <w:rPr>
          <w:rFonts w:ascii="Calibri" w:eastAsia="Calibri" w:hAnsi="Calibri" w:cs="Calibri"/>
          <w:color w:val="000000" w:themeColor="text1"/>
          <w:szCs w:val="20"/>
        </w:rPr>
      </w:pPr>
    </w:p>
    <w:p w14:paraId="01ECDD27" w14:textId="77777777" w:rsidR="004400FF" w:rsidRPr="001053A9" w:rsidRDefault="00F67979">
      <w:pPr>
        <w:numPr>
          <w:ilvl w:val="0"/>
          <w:numId w:val="7"/>
        </w:numPr>
        <w:pBdr>
          <w:top w:val="nil"/>
          <w:left w:val="nil"/>
          <w:bottom w:val="nil"/>
          <w:right w:val="nil"/>
          <w:between w:val="nil"/>
        </w:pBdr>
        <w:spacing w:line="276" w:lineRule="auto"/>
        <w:ind w:left="0" w:firstLine="0"/>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CONTRATAÇÃO </w:t>
      </w:r>
    </w:p>
    <w:p w14:paraId="76ECCFFF" w14:textId="77777777" w:rsidR="004400FF" w:rsidRPr="001053A9" w:rsidRDefault="004400FF">
      <w:pPr>
        <w:pBdr>
          <w:top w:val="nil"/>
          <w:left w:val="nil"/>
          <w:bottom w:val="nil"/>
          <w:right w:val="nil"/>
          <w:between w:val="nil"/>
        </w:pBdr>
        <w:spacing w:line="276" w:lineRule="auto"/>
        <w:jc w:val="both"/>
        <w:rPr>
          <w:rFonts w:ascii="Calibri" w:eastAsia="Calibri" w:hAnsi="Calibri" w:cs="Calibri"/>
          <w:b/>
          <w:color w:val="000000" w:themeColor="text1"/>
          <w:szCs w:val="20"/>
        </w:rPr>
      </w:pPr>
    </w:p>
    <w:p w14:paraId="75F457A1"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Após a homologação e adjudicação, caso se conclua pela contratação, será firmado Termo de Contrato ou emitido instrumento equivalente.</w:t>
      </w:r>
    </w:p>
    <w:p w14:paraId="39D2C548" w14:textId="77777777" w:rsidR="004400FF" w:rsidRPr="001053A9" w:rsidRDefault="00F67979">
      <w:pPr>
        <w:numPr>
          <w:ilvl w:val="1"/>
          <w:numId w:val="7"/>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 </w:t>
      </w:r>
    </w:p>
    <w:p w14:paraId="65E7367E"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14:paraId="722269B8"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8.2.2. O prazo previsto para assinatura do contrato ou aceitação da nota de empenho ou instrumento equivalente poderá ser prorrogado 1 (uma) vez, por igual período, por solicitação justificada do adjudicatário e aceita pela Administração.</w:t>
      </w:r>
    </w:p>
    <w:p w14:paraId="2D3EB1E7"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8.3. O Aceite da Autorização de Serviços (AS) ou Autorização de Fornecimento (AF) ou do instrumento equivalente, emitida à empresa adjudicada, implica no reconhecimento de que:</w:t>
      </w:r>
    </w:p>
    <w:p w14:paraId="593BC0B6"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8.3.1. referida Nota está substituindo o contrato, aplicando-se à relação de negócios ali estabelecida as disposições da Lei Federal nº 14.133, de 2021;</w:t>
      </w:r>
    </w:p>
    <w:p w14:paraId="645CDF21"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8.3.2. a contratada se vincula à sua proposta e às previsões contidas no Aviso de Contratação Direta e seus anexos;</w:t>
      </w:r>
    </w:p>
    <w:p w14:paraId="59E8ED19"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8.3.3. a contratada reconhece que as hipóteses de rescisão são aquelas previstas nos artigos 137 e 138 da Lei Federal nº 14.133/2021 e reconhece os direitos da Administração previstos nos artigos 137 a 139 da mesma Lei.</w:t>
      </w:r>
    </w:p>
    <w:p w14:paraId="57DCB870" w14:textId="77777777" w:rsidR="004400FF" w:rsidRPr="001053A9" w:rsidRDefault="00F67979">
      <w:pPr>
        <w:numPr>
          <w:ilvl w:val="1"/>
          <w:numId w:val="4"/>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prazo de vigência da contratação é de dois meses (60 dias) prorrogável conforme previsão nos anexos a este Aviso de Contratação Direta. </w:t>
      </w:r>
    </w:p>
    <w:p w14:paraId="499C9128" w14:textId="77777777" w:rsidR="004400FF" w:rsidRPr="001053A9" w:rsidRDefault="00F67979">
      <w:pPr>
        <w:numPr>
          <w:ilvl w:val="1"/>
          <w:numId w:val="4"/>
        </w:numPr>
        <w:pBdr>
          <w:top w:val="nil"/>
          <w:left w:val="nil"/>
          <w:bottom w:val="nil"/>
          <w:right w:val="nil"/>
          <w:between w:val="nil"/>
        </w:pBdr>
        <w:tabs>
          <w:tab w:val="left" w:pos="567"/>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Na assinatura do contrato ou do instrumento equivalente será exigida a comprovação das condições de habilitação e contratação consignadas neste aviso, que deverão ser mantidas pelo fornecedor durante a vigência do contrato.</w:t>
      </w:r>
    </w:p>
    <w:p w14:paraId="167977A9" w14:textId="77777777" w:rsidR="004400FF" w:rsidRPr="001053A9" w:rsidRDefault="004400FF">
      <w:pPr>
        <w:tabs>
          <w:tab w:val="left" w:pos="1616"/>
        </w:tabs>
        <w:spacing w:line="276" w:lineRule="auto"/>
        <w:jc w:val="both"/>
        <w:rPr>
          <w:rFonts w:ascii="Calibri" w:eastAsia="Calibri" w:hAnsi="Calibri" w:cs="Calibri"/>
          <w:color w:val="000000" w:themeColor="text1"/>
          <w:szCs w:val="20"/>
        </w:rPr>
      </w:pPr>
    </w:p>
    <w:p w14:paraId="4CF056DA" w14:textId="77777777" w:rsidR="004400FF" w:rsidRPr="001053A9" w:rsidRDefault="00F67979">
      <w:pPr>
        <w:widowControl w:val="0"/>
        <w:numPr>
          <w:ilvl w:val="0"/>
          <w:numId w:val="4"/>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PAGAMENTO</w:t>
      </w:r>
    </w:p>
    <w:p w14:paraId="3B40B579" w14:textId="77777777" w:rsidR="004400FF" w:rsidRPr="001053A9" w:rsidRDefault="004400FF">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Cs w:val="20"/>
        </w:rPr>
      </w:pPr>
    </w:p>
    <w:p w14:paraId="3C7EB95A" w14:textId="77777777" w:rsidR="004400FF" w:rsidRPr="001053A9" w:rsidRDefault="00F67979">
      <w:pPr>
        <w:tabs>
          <w:tab w:val="left" w:pos="1616"/>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9.1. As condições de pagamento estão dispostas no Anexo II - Termo de Referência que integram este aviso como anexo.</w:t>
      </w:r>
    </w:p>
    <w:p w14:paraId="649975BA" w14:textId="77777777" w:rsidR="004400FF" w:rsidRPr="001053A9" w:rsidRDefault="004400FF">
      <w:pPr>
        <w:tabs>
          <w:tab w:val="left" w:pos="1616"/>
        </w:tabs>
        <w:spacing w:line="276" w:lineRule="auto"/>
        <w:jc w:val="both"/>
        <w:rPr>
          <w:rFonts w:ascii="Calibri" w:eastAsia="Calibri" w:hAnsi="Calibri" w:cs="Calibri"/>
          <w:color w:val="000000" w:themeColor="text1"/>
          <w:szCs w:val="20"/>
        </w:rPr>
      </w:pPr>
    </w:p>
    <w:p w14:paraId="6E465E13" w14:textId="77777777" w:rsidR="004400FF" w:rsidRPr="001053A9" w:rsidRDefault="00F67979">
      <w:pPr>
        <w:keepNext/>
        <w:numPr>
          <w:ilvl w:val="0"/>
          <w:numId w:val="4"/>
        </w:numPr>
        <w:pBdr>
          <w:top w:val="nil"/>
          <w:left w:val="nil"/>
          <w:bottom w:val="nil"/>
          <w:right w:val="nil"/>
          <w:between w:val="nil"/>
        </w:pBdr>
        <w:spacing w:line="276" w:lineRule="auto"/>
        <w:ind w:left="0" w:firstLine="0"/>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RECURSOS ORÇAMENTÁRIOS E FINANCEIROS</w:t>
      </w:r>
    </w:p>
    <w:p w14:paraId="1C93E242" w14:textId="77777777" w:rsidR="004400FF" w:rsidRPr="001053A9" w:rsidRDefault="004400FF">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Cs w:val="20"/>
        </w:rPr>
      </w:pPr>
    </w:p>
    <w:p w14:paraId="705BD26B" w14:textId="77777777" w:rsidR="004400FF" w:rsidRPr="001053A9" w:rsidRDefault="00F67979">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10.1. As referidas despesas serão empenhadas na seguinte dotação orçamentária: </w:t>
      </w:r>
    </w:p>
    <w:p w14:paraId="0DA447EA" w14:textId="75C4CA14" w:rsidR="004400FF" w:rsidRPr="001053A9" w:rsidRDefault="00F67979">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Ficha nº </w:t>
      </w:r>
      <w:r w:rsidR="00496954" w:rsidRPr="001053A9">
        <w:rPr>
          <w:rFonts w:ascii="Calibri" w:eastAsia="Calibri" w:hAnsi="Calibri" w:cs="Calibri"/>
          <w:color w:val="000000" w:themeColor="text1"/>
          <w:szCs w:val="20"/>
        </w:rPr>
        <w:t>396</w:t>
      </w:r>
      <w:r w:rsidRPr="001053A9">
        <w:rPr>
          <w:rFonts w:ascii="Calibri" w:eastAsia="Calibri" w:hAnsi="Calibri" w:cs="Calibri"/>
          <w:color w:val="000000" w:themeColor="text1"/>
          <w:szCs w:val="20"/>
        </w:rPr>
        <w:t xml:space="preserve"> </w:t>
      </w:r>
      <w:r w:rsidR="00837EEE" w:rsidRPr="001053A9">
        <w:rPr>
          <w:rFonts w:ascii="Calibri" w:eastAsia="Calibri" w:hAnsi="Calibri" w:cs="Calibri"/>
          <w:color w:val="000000" w:themeColor="text1"/>
          <w:szCs w:val="20"/>
        </w:rPr>
        <w:t>–</w:t>
      </w:r>
      <w:r w:rsidRPr="001053A9">
        <w:rPr>
          <w:rFonts w:ascii="Calibri" w:eastAsia="Calibri" w:hAnsi="Calibri" w:cs="Calibri"/>
          <w:color w:val="000000" w:themeColor="text1"/>
          <w:szCs w:val="20"/>
        </w:rPr>
        <w:t xml:space="preserve"> </w:t>
      </w:r>
      <w:r w:rsidR="00496954" w:rsidRPr="001053A9">
        <w:rPr>
          <w:rFonts w:ascii="Calibri" w:eastAsia="Calibri" w:hAnsi="Calibri" w:cs="Calibri"/>
          <w:color w:val="000000" w:themeColor="text1"/>
          <w:szCs w:val="20"/>
        </w:rPr>
        <w:t>Material de Consumo - Fonte 05</w:t>
      </w:r>
      <w:r w:rsidRPr="001053A9">
        <w:rPr>
          <w:rFonts w:ascii="Calibri" w:eastAsia="Calibri" w:hAnsi="Calibri" w:cs="Calibri"/>
          <w:color w:val="000000" w:themeColor="text1"/>
          <w:szCs w:val="20"/>
        </w:rPr>
        <w:t>.</w:t>
      </w:r>
    </w:p>
    <w:p w14:paraId="726784FE" w14:textId="77777777" w:rsidR="004400FF" w:rsidRPr="001053A9" w:rsidRDefault="004400FF">
      <w:pPr>
        <w:pBdr>
          <w:top w:val="nil"/>
          <w:left w:val="nil"/>
          <w:bottom w:val="nil"/>
          <w:right w:val="nil"/>
          <w:between w:val="nil"/>
        </w:pBdr>
        <w:tabs>
          <w:tab w:val="left" w:pos="1616"/>
        </w:tabs>
        <w:spacing w:line="276" w:lineRule="auto"/>
        <w:jc w:val="both"/>
        <w:rPr>
          <w:rFonts w:ascii="Calibri" w:eastAsia="Calibri" w:hAnsi="Calibri" w:cs="Calibri"/>
          <w:color w:val="000000" w:themeColor="text1"/>
          <w:szCs w:val="20"/>
        </w:rPr>
      </w:pPr>
    </w:p>
    <w:p w14:paraId="0865EBD4" w14:textId="77777777" w:rsidR="004400FF" w:rsidRPr="001053A9" w:rsidRDefault="00F67979">
      <w:pPr>
        <w:numPr>
          <w:ilvl w:val="0"/>
          <w:numId w:val="4"/>
        </w:numPr>
        <w:pBdr>
          <w:top w:val="nil"/>
          <w:left w:val="nil"/>
          <w:bottom w:val="nil"/>
          <w:right w:val="nil"/>
          <w:between w:val="nil"/>
        </w:pBdr>
        <w:tabs>
          <w:tab w:val="left" w:pos="1616"/>
        </w:tabs>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DAS CONDIÇÕES E PRAZOS DE EXECUÇÃO E DOS PROCEDIMENTOS DE FISCALIZAÇÃO E RECEBIMENTO. </w:t>
      </w:r>
    </w:p>
    <w:p w14:paraId="4914D8B1" w14:textId="77777777" w:rsidR="004400FF" w:rsidRPr="001053A9" w:rsidRDefault="004400FF">
      <w:pPr>
        <w:tabs>
          <w:tab w:val="left" w:pos="1616"/>
        </w:tabs>
        <w:spacing w:line="276" w:lineRule="auto"/>
        <w:jc w:val="both"/>
        <w:rPr>
          <w:rFonts w:ascii="Calibri" w:eastAsia="Calibri" w:hAnsi="Calibri" w:cs="Calibri"/>
          <w:color w:val="000000" w:themeColor="text1"/>
          <w:szCs w:val="20"/>
        </w:rPr>
      </w:pPr>
    </w:p>
    <w:p w14:paraId="3FC9CC60" w14:textId="77777777" w:rsidR="004400FF" w:rsidRPr="001053A9" w:rsidRDefault="00F67979">
      <w:pPr>
        <w:tabs>
          <w:tab w:val="left" w:pos="1616"/>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11.1. As condições e prazos de execução do objeto e os seus procedimentos de fiscalização e recebimento estão dispostos no Anexo II - Termo de Referência que integra este aviso como anexo.</w:t>
      </w:r>
    </w:p>
    <w:p w14:paraId="3BB2630E" w14:textId="77777777" w:rsidR="004400FF" w:rsidRPr="001053A9" w:rsidRDefault="004400FF">
      <w:pPr>
        <w:tabs>
          <w:tab w:val="left" w:pos="1616"/>
        </w:tabs>
        <w:spacing w:line="276" w:lineRule="auto"/>
        <w:jc w:val="both"/>
        <w:rPr>
          <w:rFonts w:ascii="Calibri" w:eastAsia="Calibri" w:hAnsi="Calibri" w:cs="Calibri"/>
          <w:color w:val="000000" w:themeColor="text1"/>
          <w:szCs w:val="20"/>
        </w:rPr>
      </w:pPr>
    </w:p>
    <w:p w14:paraId="458EE44E" w14:textId="77777777" w:rsidR="004400FF" w:rsidRPr="001053A9" w:rsidRDefault="00F67979">
      <w:pPr>
        <w:numPr>
          <w:ilvl w:val="0"/>
          <w:numId w:val="4"/>
        </w:numPr>
        <w:pBdr>
          <w:top w:val="nil"/>
          <w:left w:val="nil"/>
          <w:bottom w:val="nil"/>
          <w:right w:val="nil"/>
          <w:between w:val="nil"/>
        </w:pBdr>
        <w:spacing w:line="276" w:lineRule="auto"/>
        <w:ind w:left="0" w:firstLine="0"/>
        <w:rPr>
          <w:rFonts w:ascii="Calibri" w:eastAsia="Calibri" w:hAnsi="Calibri" w:cs="Calibri"/>
          <w:color w:val="000000" w:themeColor="text1"/>
          <w:szCs w:val="20"/>
        </w:rPr>
      </w:pPr>
      <w:r w:rsidRPr="001053A9">
        <w:rPr>
          <w:rFonts w:ascii="Calibri" w:eastAsia="Calibri" w:hAnsi="Calibri" w:cs="Calibri"/>
          <w:b/>
          <w:color w:val="000000" w:themeColor="text1"/>
          <w:szCs w:val="20"/>
        </w:rPr>
        <w:t>DAS OBRIGAÇÕES DAS PARTES</w:t>
      </w:r>
    </w:p>
    <w:p w14:paraId="15D96479" w14:textId="77777777" w:rsidR="004400FF" w:rsidRPr="001053A9" w:rsidRDefault="004400FF">
      <w:pPr>
        <w:pBdr>
          <w:top w:val="nil"/>
          <w:left w:val="nil"/>
          <w:bottom w:val="nil"/>
          <w:right w:val="nil"/>
          <w:between w:val="nil"/>
        </w:pBdr>
        <w:spacing w:line="276" w:lineRule="auto"/>
        <w:rPr>
          <w:rFonts w:ascii="Calibri" w:eastAsia="Calibri" w:hAnsi="Calibri" w:cs="Calibri"/>
          <w:b/>
          <w:color w:val="000000" w:themeColor="text1"/>
          <w:szCs w:val="20"/>
        </w:rPr>
      </w:pPr>
    </w:p>
    <w:p w14:paraId="4FF02B28" w14:textId="77777777" w:rsidR="004400FF" w:rsidRPr="001053A9" w:rsidRDefault="00F67979">
      <w:pPr>
        <w:numPr>
          <w:ilvl w:val="1"/>
          <w:numId w:val="8"/>
        </w:numPr>
        <w:pBdr>
          <w:top w:val="nil"/>
          <w:left w:val="nil"/>
          <w:bottom w:val="nil"/>
          <w:right w:val="nil"/>
          <w:between w:val="nil"/>
        </w:pBdr>
        <w:tabs>
          <w:tab w:val="left" w:pos="0"/>
        </w:tabs>
        <w:spacing w:line="276" w:lineRule="auto"/>
        <w:ind w:left="0" w:firstLine="0"/>
        <w:jc w:val="both"/>
        <w:rPr>
          <w:color w:val="000000" w:themeColor="text1"/>
          <w:szCs w:val="20"/>
        </w:rPr>
      </w:pPr>
      <w:r w:rsidRPr="001053A9">
        <w:rPr>
          <w:rFonts w:ascii="Calibri" w:eastAsia="Calibri" w:hAnsi="Calibri" w:cs="Calibri"/>
          <w:color w:val="000000" w:themeColor="text1"/>
          <w:szCs w:val="20"/>
        </w:rPr>
        <w:t>As obrigações das partes estão dispostas no Anexo II - Termo de Referência que integra este aviso como anexo.</w:t>
      </w:r>
    </w:p>
    <w:p w14:paraId="4BB47605" w14:textId="77777777" w:rsidR="004400FF" w:rsidRPr="001053A9" w:rsidRDefault="004400FF">
      <w:pPr>
        <w:tabs>
          <w:tab w:val="left" w:pos="397"/>
        </w:tabs>
        <w:spacing w:line="276" w:lineRule="auto"/>
        <w:jc w:val="both"/>
        <w:rPr>
          <w:rFonts w:ascii="Calibri" w:eastAsia="Calibri" w:hAnsi="Calibri" w:cs="Calibri"/>
          <w:color w:val="000000" w:themeColor="text1"/>
          <w:szCs w:val="20"/>
        </w:rPr>
      </w:pPr>
    </w:p>
    <w:p w14:paraId="65208B82" w14:textId="77777777" w:rsidR="004400FF" w:rsidRPr="001053A9" w:rsidRDefault="00F67979">
      <w:pPr>
        <w:numPr>
          <w:ilvl w:val="0"/>
          <w:numId w:val="8"/>
        </w:numPr>
        <w:pBdr>
          <w:top w:val="nil"/>
          <w:left w:val="nil"/>
          <w:bottom w:val="nil"/>
          <w:right w:val="nil"/>
          <w:between w:val="nil"/>
        </w:pBdr>
        <w:tabs>
          <w:tab w:val="left" w:pos="397"/>
        </w:tabs>
        <w:spacing w:line="276" w:lineRule="auto"/>
        <w:ind w:left="0" w:firstLine="0"/>
        <w:jc w:val="both"/>
        <w:rPr>
          <w:color w:val="000000" w:themeColor="text1"/>
          <w:szCs w:val="20"/>
        </w:rPr>
      </w:pPr>
      <w:r w:rsidRPr="001053A9">
        <w:rPr>
          <w:rFonts w:ascii="Calibri" w:eastAsia="Calibri" w:hAnsi="Calibri" w:cs="Calibri"/>
          <w:b/>
          <w:color w:val="000000" w:themeColor="text1"/>
          <w:szCs w:val="20"/>
        </w:rPr>
        <w:t>DAS INFRAÇÕES ADMINISTRATIVAS E SANÇÕES.</w:t>
      </w:r>
    </w:p>
    <w:p w14:paraId="2C94F76F" w14:textId="77777777" w:rsidR="004400FF" w:rsidRPr="001053A9" w:rsidRDefault="004400FF">
      <w:pPr>
        <w:spacing w:line="276" w:lineRule="auto"/>
        <w:jc w:val="both"/>
        <w:rPr>
          <w:rFonts w:ascii="Calibri" w:eastAsia="Calibri" w:hAnsi="Calibri" w:cs="Calibri"/>
          <w:b/>
          <w:color w:val="000000" w:themeColor="text1"/>
          <w:szCs w:val="20"/>
        </w:rPr>
      </w:pPr>
    </w:p>
    <w:p w14:paraId="69E524CE"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13.1. Comete infração administrativa o fornecedor que cometer quaisquer das infrações previstas no art. 155 da Lei nº 14.133, de 2021 e no Decreto Municipal 438/2024. </w:t>
      </w:r>
    </w:p>
    <w:p w14:paraId="16C1D79E" w14:textId="77777777" w:rsidR="004400FF" w:rsidRPr="001053A9" w:rsidRDefault="004400FF">
      <w:pPr>
        <w:spacing w:line="276" w:lineRule="auto"/>
        <w:jc w:val="both"/>
        <w:rPr>
          <w:rFonts w:ascii="Calibri" w:eastAsia="Calibri" w:hAnsi="Calibri" w:cs="Calibri"/>
          <w:b/>
          <w:color w:val="000000" w:themeColor="text1"/>
          <w:szCs w:val="20"/>
        </w:rPr>
      </w:pPr>
    </w:p>
    <w:p w14:paraId="257987A4"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13.2.</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 xml:space="preserve">O fornecedor que cometer qualquer das infrações discriminadas no art. 155 da Lei 14.133/21 ficará sujeito, sem prejuízo da responsabilidade civil e criminal, às seguintes sanções previstas no art. 156 da Lei Federal 14.133/2021: </w:t>
      </w:r>
    </w:p>
    <w:p w14:paraId="42555DBE"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a) </w:t>
      </w:r>
      <w:r w:rsidRPr="001053A9">
        <w:rPr>
          <w:rFonts w:ascii="Calibri" w:eastAsia="Calibri" w:hAnsi="Calibri" w:cs="Calibri"/>
          <w:color w:val="000000" w:themeColor="text1"/>
          <w:szCs w:val="20"/>
        </w:rPr>
        <w:t>Advertência;</w:t>
      </w:r>
      <w:r w:rsidRPr="001053A9">
        <w:rPr>
          <w:rFonts w:ascii="Calibri" w:eastAsia="Calibri" w:hAnsi="Calibri" w:cs="Calibri"/>
          <w:b/>
          <w:color w:val="000000" w:themeColor="text1"/>
          <w:szCs w:val="20"/>
        </w:rPr>
        <w:t xml:space="preserve"> </w:t>
      </w:r>
    </w:p>
    <w:p w14:paraId="5FFA2095"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b) </w:t>
      </w:r>
      <w:r w:rsidRPr="001053A9">
        <w:rPr>
          <w:rFonts w:ascii="Calibri" w:eastAsia="Calibri" w:hAnsi="Calibri" w:cs="Calibri"/>
          <w:color w:val="000000" w:themeColor="text1"/>
          <w:szCs w:val="20"/>
        </w:rPr>
        <w:t xml:space="preserve">Multa de 10% (dez por cento) sobre o valor estimado do(s) item(ns) prejudicado(s) pela conduta do fornecedor; </w:t>
      </w:r>
    </w:p>
    <w:p w14:paraId="19C0D6D0"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c) </w:t>
      </w:r>
      <w:r w:rsidRPr="001053A9">
        <w:rPr>
          <w:rFonts w:ascii="Calibri" w:eastAsia="Calibri" w:hAnsi="Calibri" w:cs="Calibri"/>
          <w:color w:val="000000" w:themeColor="text1"/>
          <w:szCs w:val="20"/>
        </w:rPr>
        <w:t xml:space="preserve">Impedimento de licitar e contratar no âmbito da Administração Pública direta e indireta do ente federativo que tiver aplicado a sanção, pelo prazo máximo de 03 (três) anos, quando não se justificar a imposição de penalidade mais grave; </w:t>
      </w:r>
    </w:p>
    <w:p w14:paraId="15FDA582"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d) </w:t>
      </w:r>
      <w:r w:rsidRPr="001053A9">
        <w:rPr>
          <w:rFonts w:ascii="Calibri" w:eastAsia="Calibri" w:hAnsi="Calibri" w:cs="Calibri"/>
          <w:color w:val="000000" w:themeColor="text1"/>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3EC32BB1"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13.3.</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06FF95E" w14:textId="77777777" w:rsidR="004400FF" w:rsidRPr="001053A9" w:rsidRDefault="00F67979">
      <w:pPr>
        <w:spacing w:line="276" w:lineRule="auto"/>
        <w:jc w:val="both"/>
        <w:rPr>
          <w:rFonts w:ascii="Calibri" w:eastAsia="Calibri" w:hAnsi="Calibri" w:cs="Calibri"/>
          <w:b/>
          <w:color w:val="000000" w:themeColor="text1"/>
          <w:szCs w:val="20"/>
        </w:rPr>
      </w:pPr>
      <w:r w:rsidRPr="001053A9">
        <w:rPr>
          <w:rFonts w:ascii="Calibri" w:eastAsia="Calibri" w:hAnsi="Calibri" w:cs="Calibri"/>
          <w:color w:val="000000" w:themeColor="text1"/>
          <w:szCs w:val="20"/>
        </w:rPr>
        <w:t>13.4.</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 xml:space="preserve">A aplicação das sanções previstas neste Aviso de Contratação Direta, em hipótese alguma, exime a obrigação de reparação integral do dano causado à Administração Pública. </w:t>
      </w:r>
    </w:p>
    <w:p w14:paraId="42BE83B5"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13.5.</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 xml:space="preserve">A penalidade de multa pode ser aplicada cumulativamente com as demais sanções. </w:t>
      </w:r>
    </w:p>
    <w:p w14:paraId="21CF9A90" w14:textId="77777777" w:rsidR="004400FF" w:rsidRPr="001053A9" w:rsidRDefault="004400FF">
      <w:pPr>
        <w:spacing w:line="276" w:lineRule="auto"/>
        <w:jc w:val="both"/>
        <w:rPr>
          <w:rFonts w:ascii="Calibri" w:eastAsia="Calibri" w:hAnsi="Calibri" w:cs="Calibri"/>
          <w:color w:val="000000" w:themeColor="text1"/>
          <w:szCs w:val="20"/>
        </w:rPr>
      </w:pPr>
    </w:p>
    <w:p w14:paraId="346937B1" w14:textId="77777777" w:rsidR="004400FF" w:rsidRPr="001053A9" w:rsidRDefault="00F67979">
      <w:pPr>
        <w:numPr>
          <w:ilvl w:val="0"/>
          <w:numId w:val="8"/>
        </w:numPr>
        <w:pBdr>
          <w:top w:val="nil"/>
          <w:left w:val="nil"/>
          <w:bottom w:val="nil"/>
          <w:right w:val="nil"/>
          <w:between w:val="nil"/>
        </w:pBdr>
        <w:spacing w:line="276" w:lineRule="auto"/>
        <w:ind w:left="0" w:firstLine="0"/>
        <w:jc w:val="both"/>
        <w:rPr>
          <w:color w:val="000000" w:themeColor="text1"/>
          <w:szCs w:val="20"/>
        </w:rPr>
      </w:pPr>
      <w:r w:rsidRPr="001053A9">
        <w:rPr>
          <w:rFonts w:ascii="Calibri" w:eastAsia="Calibri" w:hAnsi="Calibri" w:cs="Calibri"/>
          <w:b/>
          <w:color w:val="000000" w:themeColor="text1"/>
          <w:szCs w:val="20"/>
        </w:rPr>
        <w:t>DAS DISPOSIÇÕES GERAIS</w:t>
      </w:r>
    </w:p>
    <w:p w14:paraId="438A4FAD" w14:textId="77777777" w:rsidR="004400FF" w:rsidRPr="001053A9" w:rsidRDefault="004400FF">
      <w:pPr>
        <w:pBdr>
          <w:top w:val="nil"/>
          <w:left w:val="nil"/>
          <w:bottom w:val="nil"/>
          <w:right w:val="nil"/>
          <w:between w:val="nil"/>
        </w:pBdr>
        <w:spacing w:line="276" w:lineRule="auto"/>
        <w:ind w:left="435"/>
        <w:jc w:val="both"/>
        <w:rPr>
          <w:rFonts w:ascii="Calibri" w:eastAsia="Calibri" w:hAnsi="Calibri" w:cs="Calibri"/>
          <w:b/>
          <w:color w:val="000000" w:themeColor="text1"/>
          <w:szCs w:val="20"/>
        </w:rPr>
      </w:pPr>
    </w:p>
    <w:p w14:paraId="2C1F798A" w14:textId="77777777" w:rsidR="004400FF" w:rsidRPr="001053A9" w:rsidRDefault="00F67979">
      <w:pPr>
        <w:numPr>
          <w:ilvl w:val="1"/>
          <w:numId w:val="6"/>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procedimento será divulgado no Portal Nacional de Contratações Públicas - PNCP.</w:t>
      </w:r>
    </w:p>
    <w:p w14:paraId="4E8666DE" w14:textId="77777777" w:rsidR="004400FF" w:rsidRPr="001053A9" w:rsidRDefault="00F67979">
      <w:pPr>
        <w:numPr>
          <w:ilvl w:val="1"/>
          <w:numId w:val="6"/>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Edital e seus anexos estão disponíveis, na íntegra, no Portal Nacional de Contratações Públicas (PNCP), site da prefeitura Municipal de Santa Branca endereço eletrônico </w:t>
      </w:r>
      <w:hyperlink r:id="rId9">
        <w:r w:rsidR="004400FF" w:rsidRPr="001053A9">
          <w:rPr>
            <w:rFonts w:ascii="Calibri" w:eastAsia="Calibri" w:hAnsi="Calibri" w:cs="Calibri"/>
            <w:color w:val="000000" w:themeColor="text1"/>
            <w:szCs w:val="20"/>
            <w:u w:val="single"/>
          </w:rPr>
          <w:t>https://www.santabranca.sp.gov.br</w:t>
        </w:r>
      </w:hyperlink>
      <w:r w:rsidRPr="001053A9">
        <w:rPr>
          <w:rFonts w:ascii="Calibri" w:eastAsia="Calibri" w:hAnsi="Calibri" w:cs="Calibri"/>
          <w:color w:val="000000" w:themeColor="text1"/>
          <w:szCs w:val="20"/>
        </w:rPr>
        <w:t xml:space="preserve"> e na Plataforma de Pregão Eletrônico BBMNET.  </w:t>
      </w:r>
    </w:p>
    <w:p w14:paraId="15253448"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Links: </w:t>
      </w:r>
      <w:hyperlink r:id="rId10">
        <w:r w:rsidR="004400FF" w:rsidRPr="001053A9">
          <w:rPr>
            <w:rFonts w:ascii="Calibri" w:eastAsia="Calibri" w:hAnsi="Calibri" w:cs="Calibri"/>
            <w:color w:val="000000" w:themeColor="text1"/>
            <w:szCs w:val="20"/>
            <w:u w:val="single"/>
          </w:rPr>
          <w:t>http://santabranca.sp.gov.br/licitacoes/</w:t>
        </w:r>
      </w:hyperlink>
      <w:r w:rsidRPr="001053A9">
        <w:rPr>
          <w:rFonts w:ascii="Calibri" w:eastAsia="Calibri" w:hAnsi="Calibri" w:cs="Calibri"/>
          <w:color w:val="000000" w:themeColor="text1"/>
          <w:szCs w:val="20"/>
        </w:rPr>
        <w:t xml:space="preserve"> - </w:t>
      </w:r>
      <w:hyperlink r:id="rId11">
        <w:r w:rsidR="004400FF" w:rsidRPr="001053A9">
          <w:rPr>
            <w:rFonts w:ascii="Calibri" w:eastAsia="Calibri" w:hAnsi="Calibri" w:cs="Calibri"/>
            <w:color w:val="000000" w:themeColor="text1"/>
            <w:szCs w:val="20"/>
            <w:u w:val="single"/>
          </w:rPr>
          <w:t>http://santabranca.sp.gov.br/diario-oficial/</w:t>
        </w:r>
      </w:hyperlink>
      <w:r w:rsidRPr="001053A9">
        <w:rPr>
          <w:rFonts w:ascii="Calibri" w:eastAsia="Calibri" w:hAnsi="Calibri" w:cs="Calibri"/>
          <w:color w:val="000000" w:themeColor="text1"/>
          <w:szCs w:val="20"/>
        </w:rPr>
        <w:t xml:space="preserve"> - </w:t>
      </w:r>
      <w:hyperlink r:id="rId12">
        <w:r w:rsidR="004400FF" w:rsidRPr="001053A9">
          <w:rPr>
            <w:rFonts w:ascii="Calibri" w:eastAsia="Calibri" w:hAnsi="Calibri" w:cs="Calibri"/>
            <w:color w:val="000000" w:themeColor="text1"/>
            <w:szCs w:val="20"/>
            <w:u w:val="single"/>
          </w:rPr>
          <w:t>https://pncp.gov.br/app/editais?q=&amp;status=recebendo_proposta&amp;pagina=1</w:t>
        </w:r>
      </w:hyperlink>
      <w:r w:rsidRPr="001053A9">
        <w:rPr>
          <w:rFonts w:ascii="Calibri" w:eastAsia="Calibri" w:hAnsi="Calibri" w:cs="Calibri"/>
          <w:color w:val="000000" w:themeColor="text1"/>
          <w:szCs w:val="20"/>
        </w:rPr>
        <w:t xml:space="preserve"> </w:t>
      </w:r>
    </w:p>
    <w:p w14:paraId="4F537BA2" w14:textId="77777777" w:rsidR="004400FF" w:rsidRPr="001053A9" w:rsidRDefault="004400FF">
      <w:pPr>
        <w:pBdr>
          <w:top w:val="nil"/>
          <w:left w:val="nil"/>
          <w:bottom w:val="nil"/>
          <w:right w:val="nil"/>
          <w:between w:val="nil"/>
        </w:pBdr>
        <w:spacing w:line="276" w:lineRule="auto"/>
        <w:jc w:val="both"/>
        <w:rPr>
          <w:rFonts w:ascii="Calibri" w:eastAsia="Calibri" w:hAnsi="Calibri" w:cs="Calibri"/>
          <w:color w:val="000000" w:themeColor="text1"/>
          <w:szCs w:val="20"/>
        </w:rPr>
      </w:pPr>
      <w:hyperlink r:id="rId13">
        <w:r w:rsidRPr="001053A9">
          <w:rPr>
            <w:rFonts w:ascii="Calibri" w:eastAsia="Calibri" w:hAnsi="Calibri" w:cs="Calibri"/>
            <w:color w:val="000000" w:themeColor="text1"/>
            <w:szCs w:val="20"/>
            <w:u w:val="single"/>
          </w:rPr>
          <w:t>https://novobbmnet.com.br/?gclid=EAIaIQobChMI1seoiLXA6gIVUYCRCh2jMQkvEAAYASAAEgKS7fD_BwE</w:t>
        </w:r>
      </w:hyperlink>
      <w:r w:rsidRPr="001053A9">
        <w:rPr>
          <w:rFonts w:ascii="Calibri" w:eastAsia="Calibri" w:hAnsi="Calibri" w:cs="Calibri"/>
          <w:color w:val="000000" w:themeColor="text1"/>
          <w:szCs w:val="20"/>
        </w:rPr>
        <w:t xml:space="preserve"> </w:t>
      </w:r>
    </w:p>
    <w:p w14:paraId="50BAC8A6" w14:textId="77777777" w:rsidR="004400FF" w:rsidRPr="001053A9" w:rsidRDefault="00F67979">
      <w:pPr>
        <w:numPr>
          <w:ilvl w:val="1"/>
          <w:numId w:val="6"/>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No caso de todos os fornecedores restarem desclassificados ou inabilitados (procedimento fracassado), a Administração poderá:</w:t>
      </w:r>
    </w:p>
    <w:p w14:paraId="28B05722"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14.3.1. republicar o presente aviso com uma nova data;</w:t>
      </w:r>
    </w:p>
    <w:p w14:paraId="100B6A21"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14.3.2. valer-se, para a contratação, de proposta obtida na pesquisa de preços que serviu de base ao procedimento, se houver, privilegiando-se os menores preços, sempre que possível, e desde que atendidas às condições de habilitação exigidas.</w:t>
      </w:r>
    </w:p>
    <w:p w14:paraId="20F31F00"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14.3.2.1. No caso do subitem anterior, a contratação será operacionalizada fora deste procedimento.</w:t>
      </w:r>
    </w:p>
    <w:p w14:paraId="29F90085"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14.3.3. fixar prazo para que possa haver adequação das propostas ou da documentação de habilitação, conforme o caso.</w:t>
      </w:r>
    </w:p>
    <w:p w14:paraId="5095A6A9" w14:textId="77777777" w:rsidR="004400FF" w:rsidRPr="001053A9" w:rsidRDefault="00F67979">
      <w:pPr>
        <w:spacing w:line="276" w:lineRule="auto"/>
        <w:jc w:val="both"/>
        <w:rPr>
          <w:rFonts w:ascii="Calibri" w:eastAsia="Calibri" w:hAnsi="Calibri" w:cs="Calibri"/>
          <w:b/>
          <w:color w:val="000000" w:themeColor="text1"/>
          <w:szCs w:val="20"/>
        </w:rPr>
      </w:pPr>
      <w:r w:rsidRPr="001053A9">
        <w:rPr>
          <w:rFonts w:ascii="Calibri" w:eastAsia="Calibri" w:hAnsi="Calibri" w:cs="Calibri"/>
          <w:color w:val="000000" w:themeColor="text1"/>
          <w:szCs w:val="20"/>
        </w:rPr>
        <w:t xml:space="preserve">14.4. As providências dos subitens 14.3.1 e 14.3.2 acima poderão ser utilizadas se não houver o comparecimento de quaisquer fornecedores interessados (procedimento deserto). </w:t>
      </w:r>
    </w:p>
    <w:p w14:paraId="18279204"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14.5. Havendo a necessidade de realização de ato de qualquer natureza pelos fornecedores, cujo prazo não conste deste Aviso de Contratação Direta, deverá ser atendido o prazo indicado pelo agente competente da Administração na respectiva notificação.</w:t>
      </w:r>
    </w:p>
    <w:p w14:paraId="41195727"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14.6. Caberá ao fornecedor acompanhar as operações, ficando responsável pelo ônus decorrente da perda do negócio diante da inobservância de quaisquer mensagens emitidas pela Administração ou de sua desconexão.</w:t>
      </w:r>
    </w:p>
    <w:p w14:paraId="043159C0"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44CC169"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14.8. Os horários estabelecidos na divulgação deste procedimento e durante o envio de lances observarão o horário de Brasília-DF, inclusive para contagem de tempo e registro no Sistema e na documentação relativa ao procedimento.</w:t>
      </w:r>
    </w:p>
    <w:p w14:paraId="3FA4CEDB" w14:textId="77777777" w:rsidR="004400FF" w:rsidRPr="001053A9" w:rsidRDefault="00F67979">
      <w:pPr>
        <w:pBdr>
          <w:top w:val="nil"/>
          <w:left w:val="nil"/>
          <w:bottom w:val="nil"/>
          <w:right w:val="nil"/>
          <w:between w:val="nil"/>
        </w:pBd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14:paraId="30A08F30"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AA1DFEF"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14.11. Os fornecedores assumem todos os custos de preparação e apresentação de suas propostas e a Administração não será, em nenhum caso, responsável por esses custos, independentemente da condução ou do resultado do processo de contratação.</w:t>
      </w:r>
    </w:p>
    <w:p w14:paraId="4F188FD7"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14.12.  Em caso de divergência entre disposições deste Aviso de Contratação Direta e de seus anexos ou demais peças que compõem o processo, prevalecerá as deste Aviso.</w:t>
      </w:r>
    </w:p>
    <w:p w14:paraId="7C5317E6"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14.13.</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Poderá a Prefeitura Municipal de Santa Branca revogar o presente processo de Dispensa de Licitação, no todo ou em parte, por conveniência administrativa e interesse público, decorrente de fato superveniente ,devidamente justificado.</w:t>
      </w:r>
    </w:p>
    <w:p w14:paraId="1AC8C8DE"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14.14.</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A Prefeitura Municipal de Santa Branca deverá anular o presente processo de Dispensa de Licitação, no todo ou em parte, sempre que acontecer ilegalidade, de ofício ou por provocação.</w:t>
      </w:r>
    </w:p>
    <w:p w14:paraId="23CEBF4C"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14.15. A anulação do procedimento de Dispensa de Licitação, não gera direito à indenização, ressalvado o disposto no parágrafo único do art. 71 da Lei Federal nº 14.133/21.</w:t>
      </w:r>
    </w:p>
    <w:p w14:paraId="4D8D877F" w14:textId="77777777" w:rsidR="004400FF" w:rsidRPr="001053A9" w:rsidRDefault="00F67979">
      <w:pPr>
        <w:spacing w:line="276" w:lineRule="auto"/>
        <w:jc w:val="both"/>
        <w:rPr>
          <w:rFonts w:ascii="Calibri" w:eastAsia="Calibri" w:hAnsi="Calibri" w:cs="Calibri"/>
          <w:b/>
          <w:color w:val="000000" w:themeColor="text1"/>
          <w:szCs w:val="20"/>
        </w:rPr>
      </w:pPr>
      <w:r w:rsidRPr="001053A9">
        <w:rPr>
          <w:rFonts w:ascii="Calibri" w:eastAsia="Calibri" w:hAnsi="Calibri" w:cs="Calibri"/>
          <w:color w:val="000000" w:themeColor="text1"/>
          <w:szCs w:val="20"/>
        </w:rPr>
        <w:t xml:space="preserve">14.16. Após a fase de classificação das propostas, não cabe desistência da mesma, salvo por motivo justo decorrente de fato superveniente e aceito pela Prefeitura Municipal de Santa Branca. </w:t>
      </w:r>
    </w:p>
    <w:p w14:paraId="4993F884"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14.17.  Da sessão pública será divulgada Ata no sistema eletrônico.</w:t>
      </w:r>
    </w:p>
    <w:p w14:paraId="4CB1B093"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14.18. Integram este Aviso de Contratação Direta, para todos os fins e efeitos, os seguintes anexos:</w:t>
      </w:r>
    </w:p>
    <w:p w14:paraId="57CFE253"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14.18.1. ANEXO I - Documentação exigida para Habilitação. </w:t>
      </w:r>
    </w:p>
    <w:p w14:paraId="5D2A6BB5" w14:textId="77777777" w:rsidR="004400FF"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14.18.2. ANEXO II - Termo de Referência;</w:t>
      </w:r>
    </w:p>
    <w:p w14:paraId="3F72EBA0" w14:textId="77777777" w:rsidR="004400FF" w:rsidRPr="001053A9" w:rsidRDefault="00F67979">
      <w:pPr>
        <w:tabs>
          <w:tab w:val="right" w:pos="8504"/>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14.18.3. ANEXO III – Declaração Conjunta, nos termos da Lei Federal nº 14.133/2021</w:t>
      </w:r>
    </w:p>
    <w:p w14:paraId="36C6300B" w14:textId="77777777" w:rsidR="004400FF" w:rsidRPr="001053A9" w:rsidRDefault="00F67979">
      <w:pPr>
        <w:tabs>
          <w:tab w:val="right" w:pos="8504"/>
        </w:tabs>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14.18.4. ANEXO IV – Modelo de Proposta </w:t>
      </w:r>
      <w:r w:rsidRPr="001053A9">
        <w:rPr>
          <w:rFonts w:ascii="Calibri" w:eastAsia="Calibri" w:hAnsi="Calibri" w:cs="Calibri"/>
          <w:color w:val="000000" w:themeColor="text1"/>
          <w:szCs w:val="20"/>
        </w:rPr>
        <w:tab/>
      </w:r>
    </w:p>
    <w:p w14:paraId="060C865A" w14:textId="298AE285" w:rsidR="0075491D" w:rsidRPr="001053A9" w:rsidRDefault="00F67979">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14.18.</w:t>
      </w:r>
      <w:r w:rsidR="0075491D" w:rsidRPr="001053A9">
        <w:rPr>
          <w:rFonts w:ascii="Calibri" w:eastAsia="Calibri" w:hAnsi="Calibri" w:cs="Calibri"/>
          <w:color w:val="000000" w:themeColor="text1"/>
          <w:szCs w:val="20"/>
        </w:rPr>
        <w:t>5</w:t>
      </w:r>
      <w:r w:rsidRPr="001053A9">
        <w:rPr>
          <w:rFonts w:ascii="Calibri" w:eastAsia="Calibri" w:hAnsi="Calibri" w:cs="Calibri"/>
          <w:color w:val="000000" w:themeColor="text1"/>
          <w:szCs w:val="20"/>
        </w:rPr>
        <w:t>. ANEXO V - Estudo Técnico Preliminar</w:t>
      </w:r>
    </w:p>
    <w:p w14:paraId="14AB7715" w14:textId="367B6054" w:rsidR="0075491D" w:rsidRPr="001053A9" w:rsidRDefault="0075491D">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14.18.6. ANEXO VI – Minuta de Contrato </w:t>
      </w:r>
    </w:p>
    <w:p w14:paraId="36D34370" w14:textId="78EF25E0" w:rsidR="0075491D" w:rsidRPr="001053A9" w:rsidRDefault="0075491D">
      <w:pPr>
        <w:spacing w:line="276" w:lineRule="auto"/>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14.18.7 – ANEXO VII – Minuta de Termo de Ciência e Notificação</w:t>
      </w:r>
    </w:p>
    <w:p w14:paraId="37A1CA13" w14:textId="77777777" w:rsidR="004400FF" w:rsidRPr="001053A9" w:rsidRDefault="004400FF">
      <w:pPr>
        <w:spacing w:line="276" w:lineRule="auto"/>
        <w:jc w:val="both"/>
        <w:rPr>
          <w:rFonts w:ascii="Calibri" w:eastAsia="Calibri" w:hAnsi="Calibri" w:cs="Calibri"/>
          <w:color w:val="000000" w:themeColor="text1"/>
          <w:szCs w:val="20"/>
        </w:rPr>
      </w:pPr>
    </w:p>
    <w:p w14:paraId="54D1FAAA" w14:textId="02AA1232" w:rsidR="004400FF" w:rsidRPr="001053A9" w:rsidRDefault="00F67979">
      <w:pPr>
        <w:spacing w:line="276" w:lineRule="auto"/>
        <w:jc w:val="right"/>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Santa Branca, </w:t>
      </w:r>
      <w:r w:rsidR="00321988">
        <w:rPr>
          <w:rFonts w:ascii="Calibri" w:eastAsia="Calibri" w:hAnsi="Calibri" w:cs="Calibri"/>
          <w:color w:val="000000" w:themeColor="text1"/>
          <w:szCs w:val="20"/>
        </w:rPr>
        <w:t>1</w:t>
      </w:r>
      <w:r w:rsidR="00E82839">
        <w:rPr>
          <w:rFonts w:ascii="Calibri" w:eastAsia="Calibri" w:hAnsi="Calibri" w:cs="Calibri"/>
          <w:color w:val="000000" w:themeColor="text1"/>
          <w:szCs w:val="20"/>
        </w:rPr>
        <w:t>3</w:t>
      </w:r>
      <w:r w:rsidRPr="001053A9">
        <w:rPr>
          <w:rFonts w:ascii="Calibri" w:eastAsia="Calibri" w:hAnsi="Calibri" w:cs="Calibri"/>
          <w:color w:val="000000" w:themeColor="text1"/>
          <w:szCs w:val="20"/>
        </w:rPr>
        <w:t xml:space="preserve"> de </w:t>
      </w:r>
      <w:r w:rsidR="001E2B75" w:rsidRPr="001053A9">
        <w:rPr>
          <w:rFonts w:ascii="Calibri" w:eastAsia="Calibri" w:hAnsi="Calibri" w:cs="Calibri"/>
          <w:color w:val="000000" w:themeColor="text1"/>
          <w:szCs w:val="20"/>
        </w:rPr>
        <w:t>fevereiro de 2025</w:t>
      </w:r>
      <w:r w:rsidRPr="001053A9">
        <w:rPr>
          <w:rFonts w:ascii="Calibri" w:eastAsia="Calibri" w:hAnsi="Calibri" w:cs="Calibri"/>
          <w:color w:val="000000" w:themeColor="text1"/>
          <w:szCs w:val="20"/>
        </w:rPr>
        <w:t>.</w:t>
      </w:r>
    </w:p>
    <w:p w14:paraId="168A3BB4" w14:textId="77777777" w:rsidR="004400FF" w:rsidRPr="001053A9" w:rsidRDefault="004400FF">
      <w:pPr>
        <w:spacing w:line="276" w:lineRule="auto"/>
        <w:jc w:val="both"/>
        <w:rPr>
          <w:rFonts w:ascii="Calibri" w:eastAsia="Calibri" w:hAnsi="Calibri" w:cs="Calibri"/>
          <w:color w:val="000000" w:themeColor="text1"/>
          <w:szCs w:val="20"/>
        </w:rPr>
      </w:pPr>
    </w:p>
    <w:p w14:paraId="50212A1A" w14:textId="77777777" w:rsidR="004400FF" w:rsidRPr="001053A9" w:rsidRDefault="00F67979">
      <w:pPr>
        <w:spacing w:line="276" w:lineRule="auto"/>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__________________________________</w:t>
      </w:r>
    </w:p>
    <w:p w14:paraId="23590CC0" w14:textId="77777777" w:rsidR="004400FF" w:rsidRPr="001053A9" w:rsidRDefault="00F67979">
      <w:pPr>
        <w:spacing w:line="276" w:lineRule="auto"/>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Adriano Marchesani Levorin</w:t>
      </w:r>
    </w:p>
    <w:p w14:paraId="2A4AEB68" w14:textId="77777777" w:rsidR="004400FF" w:rsidRPr="001053A9" w:rsidRDefault="00F67979">
      <w:pPr>
        <w:spacing w:line="276" w:lineRule="auto"/>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Prefeito Municipal</w:t>
      </w:r>
      <w:r w:rsidRPr="001053A9">
        <w:rPr>
          <w:rFonts w:ascii="Calibri" w:eastAsia="Calibri" w:hAnsi="Calibri" w:cs="Calibri"/>
          <w:color w:val="000000" w:themeColor="text1"/>
          <w:szCs w:val="20"/>
        </w:rPr>
        <w:br/>
        <w:t>Autoridade Competente</w:t>
      </w:r>
    </w:p>
    <w:p w14:paraId="1735BD77" w14:textId="77777777" w:rsidR="004400FF" w:rsidRPr="001053A9" w:rsidRDefault="004400FF">
      <w:pPr>
        <w:spacing w:line="276" w:lineRule="auto"/>
        <w:jc w:val="center"/>
        <w:rPr>
          <w:rFonts w:ascii="Calibri" w:eastAsia="Calibri" w:hAnsi="Calibri" w:cs="Calibri"/>
          <w:color w:val="000000" w:themeColor="text1"/>
          <w:szCs w:val="20"/>
        </w:rPr>
      </w:pPr>
    </w:p>
    <w:p w14:paraId="56E35001" w14:textId="77777777" w:rsidR="004400FF" w:rsidRPr="001053A9" w:rsidRDefault="004400FF">
      <w:pPr>
        <w:spacing w:line="276" w:lineRule="auto"/>
        <w:rPr>
          <w:rFonts w:ascii="Calibri" w:eastAsia="Calibri" w:hAnsi="Calibri" w:cs="Calibri"/>
          <w:color w:val="000000" w:themeColor="text1"/>
          <w:szCs w:val="20"/>
        </w:rPr>
      </w:pPr>
    </w:p>
    <w:p w14:paraId="698128A0" w14:textId="77777777" w:rsidR="004400FF" w:rsidRPr="001053A9" w:rsidRDefault="00F67979">
      <w:pPr>
        <w:spacing w:line="276" w:lineRule="auto"/>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__________________________________</w:t>
      </w:r>
    </w:p>
    <w:p w14:paraId="1B008268" w14:textId="7CA88075" w:rsidR="004400FF" w:rsidRPr="001053A9" w:rsidRDefault="00837EEE">
      <w:pPr>
        <w:spacing w:line="276" w:lineRule="auto"/>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Arthur Ribeiro Alvares Pimenta</w:t>
      </w:r>
    </w:p>
    <w:p w14:paraId="7D97820E" w14:textId="4BCEB4A1" w:rsidR="004400FF" w:rsidRPr="001053A9" w:rsidRDefault="00F67979">
      <w:pPr>
        <w:spacing w:line="276" w:lineRule="auto"/>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Secretário </w:t>
      </w:r>
      <w:r w:rsidR="00837EEE" w:rsidRPr="001053A9">
        <w:rPr>
          <w:rFonts w:ascii="Calibri" w:eastAsia="Calibri" w:hAnsi="Calibri" w:cs="Calibri"/>
          <w:color w:val="000000" w:themeColor="text1"/>
          <w:szCs w:val="20"/>
        </w:rPr>
        <w:t>Municipal de Serviços, Obras e Transportes</w:t>
      </w:r>
      <w:r w:rsidRPr="001053A9">
        <w:rPr>
          <w:color w:val="000000" w:themeColor="text1"/>
          <w:szCs w:val="20"/>
        </w:rPr>
        <w:br w:type="page"/>
      </w:r>
    </w:p>
    <w:p w14:paraId="38654EB8" w14:textId="77777777" w:rsidR="004400FF" w:rsidRPr="001053A9" w:rsidRDefault="00F67979">
      <w:pPr>
        <w:pBdr>
          <w:bottom w:val="single" w:sz="4" w:space="1" w:color="000000"/>
        </w:pBdr>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lastRenderedPageBreak/>
        <w:t>ANEXO I - DOCUMENTAÇÃO EXIGIDA PARA HABILITAÇÃO</w:t>
      </w:r>
    </w:p>
    <w:p w14:paraId="2189B798" w14:textId="77777777" w:rsidR="004400FF" w:rsidRPr="001053A9" w:rsidRDefault="004400FF">
      <w:pPr>
        <w:rPr>
          <w:rFonts w:ascii="Calibri" w:eastAsia="Calibri" w:hAnsi="Calibri" w:cs="Calibri"/>
          <w:color w:val="000000" w:themeColor="text1"/>
          <w:szCs w:val="20"/>
        </w:rPr>
      </w:pPr>
    </w:p>
    <w:p w14:paraId="3B551863" w14:textId="77777777" w:rsidR="004400FF" w:rsidRPr="001053A9" w:rsidRDefault="00F67979">
      <w:pPr>
        <w:numPr>
          <w:ilvl w:val="0"/>
          <w:numId w:val="1"/>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As exigências de habilitação a serem atendidas pelo fornecedor são aquelas discriminadas nos itens a seguir:</w:t>
      </w:r>
    </w:p>
    <w:p w14:paraId="4A956375" w14:textId="77777777" w:rsidR="004400FF" w:rsidRPr="001053A9" w:rsidRDefault="004400FF">
      <w:pPr>
        <w:pBdr>
          <w:top w:val="nil"/>
          <w:left w:val="nil"/>
          <w:bottom w:val="nil"/>
          <w:right w:val="nil"/>
          <w:between w:val="nil"/>
        </w:pBdr>
        <w:jc w:val="both"/>
        <w:rPr>
          <w:rFonts w:ascii="Calibri" w:eastAsia="Calibri" w:hAnsi="Calibri" w:cs="Calibri"/>
          <w:color w:val="000000" w:themeColor="text1"/>
          <w:szCs w:val="20"/>
        </w:rPr>
      </w:pPr>
    </w:p>
    <w:p w14:paraId="60156302" w14:textId="77777777" w:rsidR="004400FF" w:rsidRPr="001053A9" w:rsidRDefault="00F67979">
      <w:pPr>
        <w:numPr>
          <w:ilvl w:val="1"/>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Habilitação jurídica: </w:t>
      </w:r>
    </w:p>
    <w:p w14:paraId="2F8425F5" w14:textId="77777777" w:rsidR="004400FF" w:rsidRPr="001053A9" w:rsidRDefault="00F67979">
      <w:pPr>
        <w:numPr>
          <w:ilvl w:val="2"/>
          <w:numId w:val="1"/>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Pessoa física: </w:t>
      </w:r>
      <w:r w:rsidRPr="001053A9">
        <w:rPr>
          <w:rFonts w:ascii="Calibri" w:eastAsia="Calibri" w:hAnsi="Calibri" w:cs="Calibri"/>
          <w:color w:val="000000" w:themeColor="text1"/>
          <w:szCs w:val="20"/>
        </w:rPr>
        <w:t xml:space="preserve">cédula de identidade (RG) ou documento equivalente que, por força de lei, tenha validade para fins de identificação em todo o território nacional; </w:t>
      </w:r>
    </w:p>
    <w:p w14:paraId="7BB106DC" w14:textId="77777777" w:rsidR="004400FF" w:rsidRPr="001053A9" w:rsidRDefault="004400FF">
      <w:pPr>
        <w:pBdr>
          <w:top w:val="nil"/>
          <w:left w:val="nil"/>
          <w:bottom w:val="nil"/>
          <w:right w:val="nil"/>
          <w:between w:val="nil"/>
        </w:pBdr>
        <w:jc w:val="both"/>
        <w:rPr>
          <w:rFonts w:ascii="Calibri" w:eastAsia="Calibri" w:hAnsi="Calibri" w:cs="Calibri"/>
          <w:color w:val="000000" w:themeColor="text1"/>
          <w:szCs w:val="20"/>
        </w:rPr>
      </w:pPr>
    </w:p>
    <w:p w14:paraId="5161247A" w14:textId="77777777" w:rsidR="004400FF" w:rsidRPr="001053A9" w:rsidRDefault="00F67979">
      <w:pPr>
        <w:numPr>
          <w:ilvl w:val="2"/>
          <w:numId w:val="1"/>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Empresário individual: </w:t>
      </w:r>
      <w:r w:rsidRPr="001053A9">
        <w:rPr>
          <w:rFonts w:ascii="Calibri" w:eastAsia="Calibri" w:hAnsi="Calibri" w:cs="Calibri"/>
          <w:color w:val="000000" w:themeColor="text1"/>
          <w:szCs w:val="20"/>
        </w:rPr>
        <w:t xml:space="preserve">inscrição no Registro Público de Empresas Mercantis, a cargo da Junta Comercial da respectiva sede; </w:t>
      </w:r>
    </w:p>
    <w:p w14:paraId="16C12E38" w14:textId="77777777" w:rsidR="004400FF" w:rsidRPr="001053A9" w:rsidRDefault="004400FF">
      <w:pPr>
        <w:pBdr>
          <w:top w:val="nil"/>
          <w:left w:val="nil"/>
          <w:bottom w:val="nil"/>
          <w:right w:val="nil"/>
          <w:between w:val="nil"/>
        </w:pBdr>
        <w:jc w:val="both"/>
        <w:rPr>
          <w:rFonts w:ascii="Calibri" w:eastAsia="Calibri" w:hAnsi="Calibri" w:cs="Calibri"/>
          <w:color w:val="000000" w:themeColor="text1"/>
          <w:szCs w:val="20"/>
        </w:rPr>
      </w:pPr>
    </w:p>
    <w:p w14:paraId="0C16E247" w14:textId="77777777" w:rsidR="004400FF" w:rsidRPr="001053A9" w:rsidRDefault="00F67979">
      <w:pPr>
        <w:numPr>
          <w:ilvl w:val="2"/>
          <w:numId w:val="1"/>
        </w:numPr>
        <w:pBdr>
          <w:top w:val="nil"/>
          <w:left w:val="nil"/>
          <w:bottom w:val="nil"/>
          <w:right w:val="nil"/>
          <w:between w:val="nil"/>
        </w:pBdr>
        <w:spacing w:after="171"/>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Microempreendedor Individual - MEI</w:t>
      </w:r>
      <w:r w:rsidRPr="001053A9">
        <w:rPr>
          <w:rFonts w:ascii="Calibri" w:eastAsia="Calibri" w:hAnsi="Calibri" w:cs="Calibri"/>
          <w:color w:val="000000" w:themeColor="text1"/>
          <w:szCs w:val="20"/>
        </w:rPr>
        <w:t xml:space="preserve">: Certificado da Condição de </w:t>
      </w:r>
      <w:r w:rsidRPr="001053A9">
        <w:rPr>
          <w:rFonts w:ascii="Calibri" w:eastAsia="Calibri" w:hAnsi="Calibri" w:cs="Calibri"/>
          <w:b/>
          <w:color w:val="000000" w:themeColor="text1"/>
          <w:szCs w:val="20"/>
        </w:rPr>
        <w:t>Microempreendedor Individual - CCMEI</w:t>
      </w:r>
      <w:r w:rsidRPr="001053A9">
        <w:rPr>
          <w:rFonts w:ascii="Calibri" w:eastAsia="Calibri" w:hAnsi="Calibri" w:cs="Calibri"/>
          <w:color w:val="000000" w:themeColor="text1"/>
          <w:szCs w:val="20"/>
        </w:rPr>
        <w:t xml:space="preserve">, cuja aceitação ficará condicionada à verificação da autenticidade no sítio https://www.gov.br/empresas-e-negocios/ptbr/empreendedor; </w:t>
      </w:r>
    </w:p>
    <w:p w14:paraId="64F37FA7"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1.1.4. Sociedade empresária, sociedade limitada unipessoal– SLU ou sociedade identificada como empresa individual de responsabilidade limitada - EIRELI</w:t>
      </w:r>
      <w:r w:rsidRPr="001053A9">
        <w:rPr>
          <w:rFonts w:ascii="Calibri" w:eastAsia="Calibri" w:hAnsi="Calibri" w:cs="Calibri"/>
          <w:color w:val="000000" w:themeColor="text1"/>
          <w:szCs w:val="20"/>
        </w:rPr>
        <w:t xml:space="preserve">: inscrição do ato constitutivo, estatuto ou contrato social no Registro Público de Empresas Mercantis, a cargo da Junta Comercial da respectiva sede, acompanhada de documento comprobatório de seus administradores; </w:t>
      </w:r>
    </w:p>
    <w:p w14:paraId="6C751CE8" w14:textId="77777777" w:rsidR="004400FF" w:rsidRPr="001053A9" w:rsidRDefault="004400FF">
      <w:pPr>
        <w:jc w:val="both"/>
        <w:rPr>
          <w:rFonts w:ascii="Calibri" w:eastAsia="Calibri" w:hAnsi="Calibri" w:cs="Calibri"/>
          <w:color w:val="000000" w:themeColor="text1"/>
          <w:szCs w:val="20"/>
        </w:rPr>
      </w:pPr>
    </w:p>
    <w:p w14:paraId="63E2D80E" w14:textId="77777777" w:rsidR="004400FF" w:rsidRPr="001053A9" w:rsidRDefault="00F67979">
      <w:pPr>
        <w:spacing w:after="17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1.1.5. Sociedade empresária estrangeira com atuação permanente no País</w:t>
      </w:r>
      <w:r w:rsidRPr="001053A9">
        <w:rPr>
          <w:rFonts w:ascii="Calibri" w:eastAsia="Calibri" w:hAnsi="Calibri" w:cs="Calibri"/>
          <w:color w:val="000000" w:themeColor="text1"/>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108780F5" w14:textId="77777777" w:rsidR="004400FF" w:rsidRPr="001053A9" w:rsidRDefault="00F67979">
      <w:pPr>
        <w:spacing w:after="17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1.1.6. Sociedade simples: </w:t>
      </w:r>
      <w:r w:rsidRPr="001053A9">
        <w:rPr>
          <w:rFonts w:ascii="Calibri" w:eastAsia="Calibri" w:hAnsi="Calibri" w:cs="Calibri"/>
          <w:color w:val="000000" w:themeColor="text1"/>
          <w:szCs w:val="20"/>
        </w:rPr>
        <w:t xml:space="preserve">inscrição do ato constitutivo no Registro Civil de Pessoas Jurídicas do local de sua sede, acompanhada de documento comprobatório de seus administradores; </w:t>
      </w:r>
    </w:p>
    <w:p w14:paraId="396AF1C0" w14:textId="77777777" w:rsidR="004400FF" w:rsidRPr="001053A9" w:rsidRDefault="00F67979">
      <w:pPr>
        <w:spacing w:after="17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1.1.7. Filial, sucursal ou agência de sociedade simples ou empresária </w:t>
      </w:r>
      <w:r w:rsidRPr="001053A9">
        <w:rPr>
          <w:rFonts w:ascii="Calibri" w:eastAsia="Calibri" w:hAnsi="Calibri" w:cs="Calibri"/>
          <w:color w:val="000000" w:themeColor="text1"/>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6C915CF"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1.1.8. Sociedade cooperativa: </w:t>
      </w:r>
      <w:r w:rsidRPr="001053A9">
        <w:rPr>
          <w:rFonts w:ascii="Calibri" w:eastAsia="Calibri" w:hAnsi="Calibri" w:cs="Calibri"/>
          <w:color w:val="000000" w:themeColor="text1"/>
          <w:szCs w:val="20"/>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14:paraId="7B5695D7" w14:textId="77777777" w:rsidR="004400FF" w:rsidRPr="001053A9" w:rsidRDefault="004400FF">
      <w:pPr>
        <w:jc w:val="both"/>
        <w:rPr>
          <w:rFonts w:ascii="Calibri" w:eastAsia="Calibri" w:hAnsi="Calibri" w:cs="Calibri"/>
          <w:color w:val="000000" w:themeColor="text1"/>
          <w:szCs w:val="20"/>
        </w:rPr>
      </w:pPr>
    </w:p>
    <w:p w14:paraId="43BF4BAC"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1.1.9. </w:t>
      </w:r>
      <w:r w:rsidRPr="001053A9">
        <w:rPr>
          <w:rFonts w:ascii="Calibri" w:eastAsia="Calibri" w:hAnsi="Calibri" w:cs="Calibri"/>
          <w:color w:val="000000" w:themeColor="text1"/>
          <w:szCs w:val="20"/>
        </w:rPr>
        <w:t xml:space="preserve">Os documentos apresentados deverão estar acompanhados de todas as alterações ou da consolidação respectiva. </w:t>
      </w:r>
    </w:p>
    <w:p w14:paraId="1CC6D4FC" w14:textId="77777777" w:rsidR="004400FF" w:rsidRPr="001053A9" w:rsidRDefault="004400FF">
      <w:pPr>
        <w:pBdr>
          <w:top w:val="nil"/>
          <w:left w:val="nil"/>
          <w:bottom w:val="nil"/>
          <w:right w:val="nil"/>
          <w:between w:val="nil"/>
        </w:pBdr>
        <w:jc w:val="both"/>
        <w:rPr>
          <w:rFonts w:ascii="Calibri" w:eastAsia="Calibri" w:hAnsi="Calibri" w:cs="Calibri"/>
          <w:color w:val="000000" w:themeColor="text1"/>
          <w:szCs w:val="20"/>
        </w:rPr>
      </w:pPr>
    </w:p>
    <w:p w14:paraId="12E596AD" w14:textId="77777777" w:rsidR="004400FF" w:rsidRPr="001053A9"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HABILITAÇÕES FISCAL, SOCIAL E TRABALHISTA</w:t>
      </w:r>
      <w:r w:rsidRPr="001053A9">
        <w:rPr>
          <w:rFonts w:ascii="Calibri" w:eastAsia="Calibri" w:hAnsi="Calibri" w:cs="Calibri"/>
          <w:color w:val="000000" w:themeColor="text1"/>
          <w:szCs w:val="20"/>
        </w:rPr>
        <w:t xml:space="preserve">: </w:t>
      </w:r>
    </w:p>
    <w:p w14:paraId="0CD21722" w14:textId="77777777" w:rsidR="004400FF" w:rsidRPr="001053A9" w:rsidRDefault="004400FF">
      <w:pPr>
        <w:jc w:val="both"/>
        <w:rPr>
          <w:rFonts w:ascii="Calibri" w:eastAsia="Calibri" w:hAnsi="Calibri" w:cs="Calibri"/>
          <w:color w:val="000000" w:themeColor="text1"/>
          <w:szCs w:val="20"/>
        </w:rPr>
      </w:pPr>
    </w:p>
    <w:p w14:paraId="72CE343D"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1.2.1. </w:t>
      </w:r>
      <w:r w:rsidRPr="001053A9">
        <w:rPr>
          <w:rFonts w:ascii="Calibri" w:eastAsia="Calibri" w:hAnsi="Calibri" w:cs="Calibri"/>
          <w:color w:val="000000" w:themeColor="text1"/>
          <w:szCs w:val="20"/>
        </w:rPr>
        <w:t xml:space="preserve">Prova de inscrição no </w:t>
      </w:r>
      <w:r w:rsidRPr="001053A9">
        <w:rPr>
          <w:rFonts w:ascii="Calibri" w:eastAsia="Calibri" w:hAnsi="Calibri" w:cs="Calibri"/>
          <w:b/>
          <w:color w:val="000000" w:themeColor="text1"/>
          <w:szCs w:val="20"/>
        </w:rPr>
        <w:t xml:space="preserve">Cadastro de Pessoas Físicas </w:t>
      </w:r>
      <w:r w:rsidRPr="001053A9">
        <w:rPr>
          <w:rFonts w:ascii="Calibri" w:eastAsia="Calibri" w:hAnsi="Calibri" w:cs="Calibri"/>
          <w:color w:val="000000" w:themeColor="text1"/>
          <w:szCs w:val="20"/>
        </w:rPr>
        <w:t xml:space="preserve">(CPF); </w:t>
      </w:r>
    </w:p>
    <w:p w14:paraId="6BB6ED89"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1.2.2. </w:t>
      </w:r>
      <w:r w:rsidRPr="001053A9">
        <w:rPr>
          <w:rFonts w:ascii="Calibri" w:eastAsia="Calibri" w:hAnsi="Calibri" w:cs="Calibri"/>
          <w:color w:val="000000" w:themeColor="text1"/>
          <w:szCs w:val="20"/>
        </w:rPr>
        <w:t xml:space="preserve">Prova de inscrição no </w:t>
      </w:r>
      <w:r w:rsidRPr="001053A9">
        <w:rPr>
          <w:rFonts w:ascii="Calibri" w:eastAsia="Calibri" w:hAnsi="Calibri" w:cs="Calibri"/>
          <w:b/>
          <w:color w:val="000000" w:themeColor="text1"/>
          <w:szCs w:val="20"/>
        </w:rPr>
        <w:t>Cadastro Nacional da Pessoa Jurídic</w:t>
      </w:r>
      <w:r w:rsidRPr="001053A9">
        <w:rPr>
          <w:rFonts w:ascii="Calibri" w:eastAsia="Calibri" w:hAnsi="Calibri" w:cs="Calibri"/>
          <w:color w:val="000000" w:themeColor="text1"/>
          <w:szCs w:val="20"/>
        </w:rPr>
        <w:t xml:space="preserve">a (CNPJ); </w:t>
      </w:r>
    </w:p>
    <w:p w14:paraId="63C397D4"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1.2.3. </w:t>
      </w:r>
      <w:r w:rsidRPr="001053A9">
        <w:rPr>
          <w:rFonts w:ascii="Calibri" w:eastAsia="Calibri" w:hAnsi="Calibri" w:cs="Calibri"/>
          <w:color w:val="000000" w:themeColor="text1"/>
          <w:szCs w:val="20"/>
        </w:rPr>
        <w:t xml:space="preserve">Certidão Negativa de Débitos Relativos aos Tributos </w:t>
      </w:r>
      <w:r w:rsidRPr="001053A9">
        <w:rPr>
          <w:rFonts w:ascii="Calibri" w:eastAsia="Calibri" w:hAnsi="Calibri" w:cs="Calibri"/>
          <w:b/>
          <w:color w:val="000000" w:themeColor="text1"/>
          <w:szCs w:val="20"/>
        </w:rPr>
        <w:t xml:space="preserve">Federais </w:t>
      </w:r>
      <w:r w:rsidRPr="001053A9">
        <w:rPr>
          <w:rFonts w:ascii="Calibri" w:eastAsia="Calibri" w:hAnsi="Calibri" w:cs="Calibri"/>
          <w:color w:val="000000" w:themeColor="text1"/>
          <w:szCs w:val="20"/>
        </w:rPr>
        <w:t xml:space="preserve">e à Dívida Ativa da União; </w:t>
      </w:r>
    </w:p>
    <w:p w14:paraId="61A491FB"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1.2.4. </w:t>
      </w:r>
      <w:r w:rsidRPr="001053A9">
        <w:rPr>
          <w:rFonts w:ascii="Calibri" w:eastAsia="Calibri" w:hAnsi="Calibri" w:cs="Calibri"/>
          <w:color w:val="000000" w:themeColor="text1"/>
          <w:szCs w:val="20"/>
        </w:rPr>
        <w:t xml:space="preserve">Prova de regularidade com o </w:t>
      </w:r>
      <w:r w:rsidRPr="001053A9">
        <w:rPr>
          <w:rFonts w:ascii="Calibri" w:eastAsia="Calibri" w:hAnsi="Calibri" w:cs="Calibri"/>
          <w:b/>
          <w:color w:val="000000" w:themeColor="text1"/>
          <w:szCs w:val="20"/>
        </w:rPr>
        <w:t xml:space="preserve">Fundo de Garantia do Tempo de Serviço (FGTS); </w:t>
      </w:r>
    </w:p>
    <w:p w14:paraId="01812E97"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1.2.5. Certidão de inexistência de débitos inadimplidos perante a Justiça do Trabalho</w:t>
      </w:r>
      <w:r w:rsidRPr="001053A9">
        <w:rPr>
          <w:rFonts w:ascii="Calibri" w:eastAsia="Calibri" w:hAnsi="Calibri" w:cs="Calibri"/>
          <w:color w:val="000000" w:themeColor="text1"/>
          <w:szCs w:val="20"/>
        </w:rPr>
        <w:t xml:space="preserve">, mediante a apresentação de certidão negativa ou positiva com efeito de negativa, nos termos do Título VII-A da Consolidação das Leis do Trabalho, aprovada pelo Decreto-Lei nº 5.452, de 1º de maio de 1943; </w:t>
      </w:r>
    </w:p>
    <w:p w14:paraId="53E5199E" w14:textId="77777777" w:rsidR="004400FF" w:rsidRPr="001053A9" w:rsidRDefault="00F67979">
      <w:pP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lastRenderedPageBreak/>
        <w:t xml:space="preserve">1.2.6. </w:t>
      </w:r>
      <w:r w:rsidRPr="001053A9">
        <w:rPr>
          <w:rFonts w:ascii="Calibri" w:eastAsia="Calibri" w:hAnsi="Calibri" w:cs="Calibri"/>
          <w:color w:val="000000" w:themeColor="text1"/>
          <w:szCs w:val="20"/>
        </w:rPr>
        <w:t>Prova de inscrição no cadastro de contribuintes Municipal/Distrital relativo ao domicílio ou sede do fornecedor, pertinente ao seu ramo de atividade e compatível com o objeto contratual;</w:t>
      </w:r>
    </w:p>
    <w:p w14:paraId="1714962C" w14:textId="77777777" w:rsidR="004400FF" w:rsidRPr="001053A9" w:rsidRDefault="004400FF">
      <w:pPr>
        <w:jc w:val="both"/>
        <w:rPr>
          <w:rFonts w:ascii="Calibri" w:eastAsia="Calibri" w:hAnsi="Calibri" w:cs="Calibri"/>
          <w:b/>
          <w:color w:val="000000" w:themeColor="text1"/>
          <w:szCs w:val="20"/>
        </w:rPr>
      </w:pPr>
    </w:p>
    <w:p w14:paraId="0BD1D7C6"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1.2.7.</w:t>
      </w:r>
      <w:r w:rsidRPr="001053A9">
        <w:rPr>
          <w:rFonts w:ascii="Calibri" w:eastAsia="Calibri" w:hAnsi="Calibri" w:cs="Calibri"/>
          <w:color w:val="000000" w:themeColor="text1"/>
          <w:szCs w:val="20"/>
        </w:rPr>
        <w:t xml:space="preserve"> Certidão de </w:t>
      </w:r>
      <w:r w:rsidRPr="001053A9">
        <w:rPr>
          <w:rFonts w:ascii="Calibri" w:eastAsia="Calibri" w:hAnsi="Calibri" w:cs="Calibri"/>
          <w:b/>
          <w:color w:val="000000" w:themeColor="text1"/>
          <w:szCs w:val="20"/>
        </w:rPr>
        <w:t>regularidade Municipal</w:t>
      </w:r>
      <w:r w:rsidRPr="001053A9">
        <w:rPr>
          <w:rFonts w:ascii="Calibri" w:eastAsia="Calibri" w:hAnsi="Calibri" w:cs="Calibri"/>
          <w:color w:val="000000" w:themeColor="text1"/>
          <w:szCs w:val="20"/>
        </w:rPr>
        <w:t xml:space="preserve">, relativa à atividade em cujo exercício contrata ou concorre; </w:t>
      </w:r>
    </w:p>
    <w:p w14:paraId="0C4F8CD7" w14:textId="77777777" w:rsidR="004400FF" w:rsidRPr="001053A9" w:rsidRDefault="004400FF">
      <w:pPr>
        <w:jc w:val="both"/>
        <w:rPr>
          <w:rFonts w:ascii="Calibri" w:eastAsia="Calibri" w:hAnsi="Calibri" w:cs="Calibri"/>
          <w:color w:val="000000" w:themeColor="text1"/>
          <w:szCs w:val="20"/>
        </w:rPr>
      </w:pPr>
    </w:p>
    <w:p w14:paraId="62DAD9A3"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1.2.8</w:t>
      </w:r>
      <w:r w:rsidRPr="001053A9">
        <w:rPr>
          <w:rFonts w:ascii="Calibri" w:eastAsia="Calibri" w:hAnsi="Calibri" w:cs="Calibri"/>
          <w:color w:val="000000" w:themeColor="text1"/>
          <w:szCs w:val="20"/>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00DC31A3" w14:textId="77777777" w:rsidR="004400FF" w:rsidRPr="001053A9" w:rsidRDefault="004400FF">
      <w:pPr>
        <w:jc w:val="both"/>
        <w:rPr>
          <w:rFonts w:ascii="Calibri" w:eastAsia="Calibri" w:hAnsi="Calibri" w:cs="Calibri"/>
          <w:color w:val="000000" w:themeColor="text1"/>
          <w:szCs w:val="20"/>
        </w:rPr>
      </w:pPr>
    </w:p>
    <w:p w14:paraId="1A68F184"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1.2.9.</w:t>
      </w:r>
      <w:r w:rsidRPr="001053A9">
        <w:rPr>
          <w:rFonts w:ascii="Calibri" w:eastAsia="Calibri" w:hAnsi="Calibri" w:cs="Calibri"/>
          <w:color w:val="000000" w:themeColor="text1"/>
          <w:szCs w:val="20"/>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7060A61" w14:textId="77777777" w:rsidR="004400FF" w:rsidRPr="001053A9" w:rsidRDefault="004400FF">
      <w:pPr>
        <w:jc w:val="both"/>
        <w:rPr>
          <w:rFonts w:ascii="Calibri" w:eastAsia="Calibri" w:hAnsi="Calibri" w:cs="Calibri"/>
          <w:color w:val="000000" w:themeColor="text1"/>
          <w:szCs w:val="20"/>
        </w:rPr>
      </w:pPr>
    </w:p>
    <w:p w14:paraId="4DC8FDC5" w14:textId="77777777" w:rsidR="004400FF" w:rsidRPr="001053A9" w:rsidRDefault="00F67979">
      <w:pPr>
        <w:numPr>
          <w:ilvl w:val="1"/>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Qualificação Econômico-Financeira: </w:t>
      </w:r>
    </w:p>
    <w:p w14:paraId="32BC5E83" w14:textId="77777777" w:rsidR="004400FF" w:rsidRPr="001053A9" w:rsidRDefault="00F67979">
      <w:pPr>
        <w:numPr>
          <w:ilvl w:val="2"/>
          <w:numId w:val="1"/>
        </w:numPr>
        <w:pBdr>
          <w:top w:val="nil"/>
          <w:left w:val="nil"/>
          <w:bottom w:val="nil"/>
          <w:right w:val="nil"/>
          <w:between w:val="nil"/>
        </w:pBdr>
        <w:spacing w:before="120" w:after="120"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Certidão negativa de falência expedida pelo distribuidor da sede do fornecedor;</w:t>
      </w:r>
    </w:p>
    <w:p w14:paraId="7F82894C" w14:textId="77777777" w:rsidR="004400FF" w:rsidRPr="001053A9" w:rsidRDefault="004400FF">
      <w:pPr>
        <w:rPr>
          <w:rFonts w:ascii="Calibri" w:eastAsia="Calibri" w:hAnsi="Calibri" w:cs="Calibri"/>
          <w:color w:val="000000" w:themeColor="text1"/>
          <w:szCs w:val="20"/>
        </w:rPr>
      </w:pPr>
    </w:p>
    <w:p w14:paraId="4DDA3446" w14:textId="77777777" w:rsidR="004400FF" w:rsidRPr="001053A9" w:rsidRDefault="00F67979">
      <w:pPr>
        <w:numPr>
          <w:ilvl w:val="0"/>
          <w:numId w:val="1"/>
        </w:numPr>
        <w:pBdr>
          <w:top w:val="nil"/>
          <w:left w:val="nil"/>
          <w:bottom w:val="nil"/>
          <w:right w:val="nil"/>
          <w:between w:val="nil"/>
        </w:pBdr>
        <w:shd w:val="clear" w:color="auto" w:fill="FFFFFF"/>
        <w:spacing w:before="120" w:after="120" w:line="276" w:lineRule="auto"/>
        <w:ind w:left="0" w:firstLine="0"/>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Qualificação Técnica       </w:t>
      </w:r>
    </w:p>
    <w:p w14:paraId="47145173" w14:textId="77777777" w:rsidR="004400FF" w:rsidRPr="001053A9"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1857175" w14:textId="77777777" w:rsidR="004400FF" w:rsidRPr="001053A9" w:rsidRDefault="00F67979">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Para fins de comprovação do item acima, será exigido Atestado de Capacidade Técnica.</w:t>
      </w:r>
    </w:p>
    <w:p w14:paraId="275E76B0" w14:textId="77777777" w:rsidR="004400FF" w:rsidRPr="001053A9" w:rsidRDefault="00F67979">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6DFC080A" w14:textId="77777777" w:rsidR="004400FF" w:rsidRPr="001053A9" w:rsidRDefault="00F67979">
      <w:pPr>
        <w:numPr>
          <w:ilvl w:val="1"/>
          <w:numId w:val="1"/>
        </w:numPr>
        <w:pBdr>
          <w:top w:val="nil"/>
          <w:left w:val="nil"/>
          <w:bottom w:val="nil"/>
          <w:right w:val="nil"/>
          <w:between w:val="nil"/>
        </w:pBdr>
        <w:spacing w:line="276" w:lineRule="auto"/>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Para comprovação de capacidade técnica operacional, não haverá imposição de quantitativos mínimos.</w:t>
      </w:r>
    </w:p>
    <w:p w14:paraId="78CD5A1F" w14:textId="77777777" w:rsidR="004400FF" w:rsidRPr="001053A9"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Os atestados deverão referir-se a serviços prestados no âmbito de sua atividade econômica principal ou secundária especificadas no contrato social vigente; </w:t>
      </w:r>
    </w:p>
    <w:p w14:paraId="79074614" w14:textId="77777777" w:rsidR="004400FF" w:rsidRPr="001053A9" w:rsidRDefault="00F67979">
      <w:pPr>
        <w:numPr>
          <w:ilvl w:val="1"/>
          <w:numId w:val="1"/>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Serão aceitos atestados ou outros documentos hábeis emitidos por entidades estrangeiras quando acompanhados de tradução para o português, salvo se comprovada a inidoneidade da entidade emissora. </w:t>
      </w:r>
    </w:p>
    <w:p w14:paraId="27185FFC" w14:textId="77777777" w:rsidR="004400FF" w:rsidRPr="001053A9" w:rsidRDefault="00F67979">
      <w:pPr>
        <w:numPr>
          <w:ilvl w:val="1"/>
          <w:numId w:val="1"/>
        </w:numPr>
        <w:pBdr>
          <w:top w:val="nil"/>
          <w:left w:val="nil"/>
          <w:bottom w:val="nil"/>
          <w:right w:val="nil"/>
          <w:between w:val="nil"/>
        </w:pBdr>
        <w:ind w:left="0" w:firstLine="0"/>
        <w:jc w:val="both"/>
        <w:rPr>
          <w:color w:val="000000" w:themeColor="text1"/>
          <w:szCs w:val="20"/>
        </w:rPr>
      </w:pPr>
      <w:r w:rsidRPr="001053A9">
        <w:rPr>
          <w:rFonts w:ascii="Calibri" w:eastAsia="Calibri" w:hAnsi="Calibri" w:cs="Calibri"/>
          <w:color w:val="000000" w:themeColor="text1"/>
          <w:szCs w:val="20"/>
        </w:rPr>
        <w:t xml:space="preserve">A apresentação de certidões ou atestados de desempenho anterior emitido em favor de consórcio do qual tenha feito parte será admitido, desde que atendidos os requisitos do art. 67, §§ 10 e 11, da Lei nº 14.133/2021 e regulamentos sobre o tema. </w:t>
      </w:r>
      <w:r w:rsidRPr="001053A9">
        <w:rPr>
          <w:color w:val="000000" w:themeColor="text1"/>
          <w:szCs w:val="20"/>
        </w:rPr>
        <w:br w:type="page"/>
      </w:r>
    </w:p>
    <w:p w14:paraId="6D26FD9E" w14:textId="77777777" w:rsidR="004400FF" w:rsidRPr="001053A9" w:rsidRDefault="00F67979">
      <w:pPr>
        <w:pBdr>
          <w:bottom w:val="single" w:sz="4" w:space="1" w:color="000000"/>
        </w:pBdr>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lastRenderedPageBreak/>
        <w:t>ANEXO II – TERMO DE REFERÊNCIA</w:t>
      </w:r>
    </w:p>
    <w:p w14:paraId="0BDC83A6" w14:textId="77777777" w:rsidR="004400FF" w:rsidRPr="001053A9" w:rsidRDefault="004400FF">
      <w:pPr>
        <w:jc w:val="center"/>
        <w:rPr>
          <w:rFonts w:ascii="Calibri" w:eastAsia="Calibri" w:hAnsi="Calibri" w:cs="Calibri"/>
          <w:b/>
          <w:color w:val="000000" w:themeColor="text1"/>
          <w:szCs w:val="20"/>
        </w:rPr>
      </w:pPr>
    </w:p>
    <w:p w14:paraId="25B3247D" w14:textId="77777777" w:rsidR="004400FF" w:rsidRPr="001053A9" w:rsidRDefault="00F67979">
      <w:pPr>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t>TERMO DE REFERÊNCIA</w:t>
      </w:r>
    </w:p>
    <w:p w14:paraId="648B9731" w14:textId="77777777" w:rsidR="004400FF" w:rsidRPr="001053A9" w:rsidRDefault="00F67979">
      <w:pPr>
        <w:jc w:val="center"/>
        <w:rPr>
          <w:rFonts w:ascii="Calibri" w:eastAsia="Calibri" w:hAnsi="Calibri" w:cs="Calibri"/>
          <w:color w:val="000000" w:themeColor="text1"/>
          <w:szCs w:val="20"/>
        </w:rPr>
      </w:pPr>
      <w:r w:rsidRPr="001053A9">
        <w:rPr>
          <w:rFonts w:ascii="Calibri" w:eastAsia="Calibri" w:hAnsi="Calibri" w:cs="Calibri"/>
          <w:b/>
          <w:color w:val="000000" w:themeColor="text1"/>
          <w:szCs w:val="20"/>
        </w:rPr>
        <w:t>DISPENSA DE LICITAÇÃO</w:t>
      </w:r>
      <w:r w:rsidRPr="001053A9">
        <w:rPr>
          <w:rFonts w:ascii="Calibri" w:eastAsia="Calibri" w:hAnsi="Calibri" w:cs="Calibri"/>
          <w:b/>
          <w:color w:val="000000" w:themeColor="text1"/>
          <w:szCs w:val="20"/>
        </w:rPr>
        <w:br/>
      </w:r>
    </w:p>
    <w:p w14:paraId="5A340D17" w14:textId="77777777" w:rsidR="004400FF" w:rsidRPr="001053A9" w:rsidRDefault="00F67979">
      <w:pPr>
        <w:pBdr>
          <w:top w:val="nil"/>
          <w:left w:val="nil"/>
          <w:bottom w:val="nil"/>
          <w:right w:val="nil"/>
          <w:between w:val="nil"/>
        </w:pBdr>
        <w:spacing w:before="95"/>
        <w:ind w:right="297"/>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1. DO OBJETO </w:t>
      </w:r>
    </w:p>
    <w:p w14:paraId="4E0A08FC" w14:textId="42F5F3E9" w:rsidR="004400FF" w:rsidRPr="001053A9" w:rsidRDefault="00F67979" w:rsidP="0075491D">
      <w:pPr>
        <w:spacing w:before="95"/>
        <w:ind w:right="297"/>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1.1 </w:t>
      </w:r>
      <w:r w:rsidR="002D757E" w:rsidRPr="001053A9">
        <w:rPr>
          <w:rFonts w:ascii="Calibri" w:eastAsia="Calibri" w:hAnsi="Calibri" w:cs="Calibri"/>
          <w:color w:val="000000" w:themeColor="text1"/>
          <w:szCs w:val="20"/>
        </w:rPr>
        <w:t>–</w:t>
      </w:r>
      <w:r w:rsidRPr="001053A9">
        <w:rPr>
          <w:rFonts w:ascii="Calibri" w:eastAsia="Calibri" w:hAnsi="Calibri" w:cs="Calibri"/>
          <w:color w:val="000000" w:themeColor="text1"/>
          <w:szCs w:val="20"/>
        </w:rPr>
        <w:t xml:space="preserve"> </w:t>
      </w:r>
      <w:r w:rsidR="002D757E" w:rsidRPr="001053A9">
        <w:rPr>
          <w:rFonts w:ascii="Calibri" w:eastAsia="Calibri" w:hAnsi="Calibri" w:cs="Calibri"/>
          <w:color w:val="000000" w:themeColor="text1"/>
          <w:szCs w:val="20"/>
        </w:rPr>
        <w:t>Aquisição de vigas de eucalipto tratado e pregos de aço para manutenção das pontes da zona rural do município de Santa Branca</w:t>
      </w:r>
      <w:r w:rsidRPr="001053A9">
        <w:rPr>
          <w:rFonts w:ascii="Calibri" w:eastAsia="Calibri" w:hAnsi="Calibri" w:cs="Calibri"/>
          <w:color w:val="000000" w:themeColor="text1"/>
          <w:szCs w:val="20"/>
        </w:rPr>
        <w:t>, conforme condições, quantidades e exigências estabelecidas neste instrumento:</w:t>
      </w:r>
    </w:p>
    <w:p w14:paraId="79611E5A" w14:textId="77777777" w:rsidR="00837EEE" w:rsidRPr="001053A9" w:rsidRDefault="00837EEE" w:rsidP="00837EEE">
      <w:pPr>
        <w:pStyle w:val="Corpodetexto"/>
        <w:ind w:left="0"/>
        <w:rPr>
          <w:rFonts w:ascii="Arial" w:hAnsi="Arial" w:cs="Arial"/>
          <w:sz w:val="20"/>
          <w:szCs w:val="20"/>
        </w:rPr>
      </w:pPr>
    </w:p>
    <w:tbl>
      <w:tblPr>
        <w:tblStyle w:val="TableNormal0"/>
        <w:tblW w:w="87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7"/>
        <w:gridCol w:w="1135"/>
        <w:gridCol w:w="3965"/>
        <w:gridCol w:w="1480"/>
        <w:gridCol w:w="1275"/>
      </w:tblGrid>
      <w:tr w:rsidR="00982D99" w:rsidRPr="001053A9" w14:paraId="369C1F68" w14:textId="77777777" w:rsidTr="00982D99">
        <w:trPr>
          <w:trHeight w:val="466"/>
        </w:trPr>
        <w:tc>
          <w:tcPr>
            <w:tcW w:w="857" w:type="dxa"/>
            <w:shd w:val="clear" w:color="auto" w:fill="A8D08D"/>
          </w:tcPr>
          <w:p w14:paraId="1DD64993" w14:textId="77777777" w:rsidR="00982D99" w:rsidRPr="001053A9" w:rsidRDefault="00982D99" w:rsidP="001B6F94">
            <w:pPr>
              <w:pStyle w:val="TableParagraph"/>
              <w:spacing w:before="5"/>
              <w:ind w:right="215"/>
              <w:jc w:val="right"/>
              <w:rPr>
                <w:rFonts w:ascii="Arial" w:hAnsi="Arial" w:cs="Arial"/>
                <w:b/>
                <w:sz w:val="20"/>
                <w:szCs w:val="20"/>
              </w:rPr>
            </w:pPr>
            <w:r w:rsidRPr="001053A9">
              <w:rPr>
                <w:rFonts w:ascii="Arial" w:hAnsi="Arial" w:cs="Arial"/>
                <w:b/>
                <w:spacing w:val="-4"/>
                <w:sz w:val="20"/>
                <w:szCs w:val="20"/>
              </w:rPr>
              <w:t>Item</w:t>
            </w:r>
          </w:p>
        </w:tc>
        <w:tc>
          <w:tcPr>
            <w:tcW w:w="1135" w:type="dxa"/>
            <w:shd w:val="clear" w:color="auto" w:fill="A8D08D"/>
          </w:tcPr>
          <w:p w14:paraId="40D14F04" w14:textId="77777777" w:rsidR="00982D99" w:rsidRPr="001053A9" w:rsidRDefault="00982D99" w:rsidP="001B6F94">
            <w:pPr>
              <w:pStyle w:val="TableParagraph"/>
              <w:spacing w:before="5"/>
              <w:ind w:left="12"/>
              <w:jc w:val="center"/>
              <w:rPr>
                <w:rFonts w:ascii="Arial" w:hAnsi="Arial" w:cs="Arial"/>
                <w:b/>
                <w:sz w:val="20"/>
                <w:szCs w:val="20"/>
              </w:rPr>
            </w:pPr>
            <w:r w:rsidRPr="001053A9">
              <w:rPr>
                <w:rFonts w:ascii="Arial" w:hAnsi="Arial" w:cs="Arial"/>
                <w:b/>
                <w:spacing w:val="-2"/>
                <w:sz w:val="20"/>
                <w:szCs w:val="20"/>
              </w:rPr>
              <w:t>Quant.</w:t>
            </w:r>
          </w:p>
        </w:tc>
        <w:tc>
          <w:tcPr>
            <w:tcW w:w="3965" w:type="dxa"/>
            <w:shd w:val="clear" w:color="auto" w:fill="A8D08D"/>
          </w:tcPr>
          <w:p w14:paraId="38D11249" w14:textId="77777777" w:rsidR="00982D99" w:rsidRPr="001053A9" w:rsidRDefault="00982D99" w:rsidP="001B6F94">
            <w:pPr>
              <w:pStyle w:val="TableParagraph"/>
              <w:spacing w:before="5"/>
              <w:ind w:left="1117"/>
              <w:rPr>
                <w:rFonts w:ascii="Arial" w:hAnsi="Arial" w:cs="Arial"/>
                <w:b/>
                <w:sz w:val="20"/>
                <w:szCs w:val="20"/>
              </w:rPr>
            </w:pPr>
            <w:r w:rsidRPr="001053A9">
              <w:rPr>
                <w:rFonts w:ascii="Arial" w:hAnsi="Arial" w:cs="Arial"/>
                <w:b/>
                <w:sz w:val="20"/>
                <w:szCs w:val="20"/>
              </w:rPr>
              <w:t>Descrição</w:t>
            </w:r>
            <w:r w:rsidRPr="001053A9">
              <w:rPr>
                <w:rFonts w:ascii="Arial" w:hAnsi="Arial" w:cs="Arial"/>
                <w:b/>
                <w:spacing w:val="-4"/>
                <w:sz w:val="20"/>
                <w:szCs w:val="20"/>
              </w:rPr>
              <w:t xml:space="preserve"> </w:t>
            </w:r>
            <w:r w:rsidRPr="001053A9">
              <w:rPr>
                <w:rFonts w:ascii="Arial" w:hAnsi="Arial" w:cs="Arial"/>
                <w:b/>
                <w:spacing w:val="-2"/>
                <w:sz w:val="20"/>
                <w:szCs w:val="20"/>
              </w:rPr>
              <w:t>detalhada</w:t>
            </w:r>
          </w:p>
        </w:tc>
        <w:tc>
          <w:tcPr>
            <w:tcW w:w="1480" w:type="dxa"/>
          </w:tcPr>
          <w:p w14:paraId="60D58BF4" w14:textId="77777777" w:rsidR="00982D99" w:rsidRPr="001053A9" w:rsidRDefault="00982D99" w:rsidP="001B6F94">
            <w:pPr>
              <w:pStyle w:val="TableParagraph"/>
              <w:spacing w:line="228" w:lineRule="exact"/>
              <w:ind w:right="315"/>
              <w:rPr>
                <w:rFonts w:ascii="Arial" w:hAnsi="Arial" w:cs="Arial"/>
                <w:b/>
                <w:sz w:val="20"/>
                <w:szCs w:val="20"/>
              </w:rPr>
            </w:pPr>
            <w:r w:rsidRPr="001053A9">
              <w:rPr>
                <w:rFonts w:ascii="Arial" w:hAnsi="Arial" w:cs="Arial"/>
                <w:b/>
                <w:spacing w:val="-2"/>
                <w:sz w:val="20"/>
                <w:szCs w:val="20"/>
              </w:rPr>
              <w:t>Preço Unit. Estimado</w:t>
            </w:r>
          </w:p>
        </w:tc>
        <w:tc>
          <w:tcPr>
            <w:tcW w:w="1275" w:type="dxa"/>
          </w:tcPr>
          <w:p w14:paraId="7B66ECEC" w14:textId="77777777" w:rsidR="00982D99" w:rsidRPr="001053A9" w:rsidRDefault="00982D99" w:rsidP="001B6F94">
            <w:pPr>
              <w:pStyle w:val="TableParagraph"/>
              <w:spacing w:before="5"/>
              <w:rPr>
                <w:rFonts w:ascii="Arial" w:hAnsi="Arial" w:cs="Arial"/>
                <w:b/>
                <w:sz w:val="20"/>
                <w:szCs w:val="20"/>
              </w:rPr>
            </w:pPr>
            <w:r w:rsidRPr="001053A9">
              <w:rPr>
                <w:rFonts w:ascii="Arial" w:hAnsi="Arial" w:cs="Arial"/>
                <w:b/>
                <w:spacing w:val="-2"/>
                <w:sz w:val="20"/>
                <w:szCs w:val="20"/>
              </w:rPr>
              <w:t>Total Estimado</w:t>
            </w:r>
          </w:p>
        </w:tc>
      </w:tr>
      <w:tr w:rsidR="00982D99" w:rsidRPr="001053A9" w14:paraId="41CA6793" w14:textId="77777777" w:rsidTr="00982D99">
        <w:trPr>
          <w:trHeight w:val="237"/>
        </w:trPr>
        <w:tc>
          <w:tcPr>
            <w:tcW w:w="857" w:type="dxa"/>
          </w:tcPr>
          <w:p w14:paraId="1E6DB46C" w14:textId="77777777" w:rsidR="00982D99" w:rsidRPr="001053A9" w:rsidRDefault="00982D99" w:rsidP="001B6F94">
            <w:pPr>
              <w:pStyle w:val="TableParagraph"/>
              <w:spacing w:before="1" w:line="217" w:lineRule="exact"/>
              <w:ind w:right="227"/>
              <w:jc w:val="right"/>
              <w:rPr>
                <w:rFonts w:ascii="Arial" w:hAnsi="Arial" w:cs="Arial"/>
                <w:sz w:val="20"/>
                <w:szCs w:val="20"/>
              </w:rPr>
            </w:pPr>
            <w:r w:rsidRPr="001053A9">
              <w:rPr>
                <w:rFonts w:ascii="Arial" w:hAnsi="Arial" w:cs="Arial"/>
                <w:spacing w:val="-5"/>
                <w:sz w:val="20"/>
                <w:szCs w:val="20"/>
              </w:rPr>
              <w:t>1.</w:t>
            </w:r>
          </w:p>
        </w:tc>
        <w:tc>
          <w:tcPr>
            <w:tcW w:w="1135" w:type="dxa"/>
          </w:tcPr>
          <w:p w14:paraId="71AF4C54" w14:textId="77777777"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200 PÇ</w:t>
            </w:r>
          </w:p>
        </w:tc>
        <w:tc>
          <w:tcPr>
            <w:tcW w:w="3965" w:type="dxa"/>
          </w:tcPr>
          <w:p w14:paraId="6D101C16" w14:textId="77777777" w:rsidR="00982D99" w:rsidRPr="001053A9" w:rsidRDefault="00982D99" w:rsidP="001B6F94">
            <w:pPr>
              <w:pStyle w:val="TableParagraph"/>
              <w:spacing w:line="218" w:lineRule="exact"/>
              <w:ind w:left="107"/>
              <w:rPr>
                <w:rFonts w:ascii="Arial" w:hAnsi="Arial" w:cs="Arial"/>
                <w:sz w:val="20"/>
                <w:szCs w:val="20"/>
              </w:rPr>
            </w:pPr>
            <w:r w:rsidRPr="001053A9">
              <w:rPr>
                <w:rFonts w:ascii="Arial" w:hAnsi="Arial" w:cs="Arial"/>
                <w:sz w:val="20"/>
                <w:szCs w:val="20"/>
              </w:rPr>
              <w:t>Vigas de madeira de eucalipto tratado, com as medidas de 5x15 com 4 metros</w:t>
            </w:r>
          </w:p>
        </w:tc>
        <w:tc>
          <w:tcPr>
            <w:tcW w:w="1480" w:type="dxa"/>
          </w:tcPr>
          <w:p w14:paraId="45382C4F"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R$88.63</w:t>
            </w:r>
          </w:p>
        </w:tc>
        <w:tc>
          <w:tcPr>
            <w:tcW w:w="1275" w:type="dxa"/>
          </w:tcPr>
          <w:p w14:paraId="1708A5B9"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R$17.1726,80</w:t>
            </w:r>
          </w:p>
        </w:tc>
      </w:tr>
      <w:tr w:rsidR="00982D99" w:rsidRPr="001053A9" w14:paraId="4508079C" w14:textId="77777777" w:rsidTr="00982D99">
        <w:trPr>
          <w:trHeight w:val="237"/>
        </w:trPr>
        <w:tc>
          <w:tcPr>
            <w:tcW w:w="857" w:type="dxa"/>
          </w:tcPr>
          <w:p w14:paraId="0CF4432E" w14:textId="77777777" w:rsidR="00982D99" w:rsidRPr="001053A9" w:rsidRDefault="00982D99" w:rsidP="001B6F94">
            <w:pPr>
              <w:pStyle w:val="TableParagraph"/>
              <w:spacing w:before="1" w:line="217" w:lineRule="exact"/>
              <w:ind w:right="227"/>
              <w:jc w:val="right"/>
              <w:rPr>
                <w:rFonts w:ascii="Arial" w:hAnsi="Arial" w:cs="Arial"/>
                <w:spacing w:val="-5"/>
                <w:sz w:val="20"/>
                <w:szCs w:val="20"/>
              </w:rPr>
            </w:pPr>
            <w:r w:rsidRPr="001053A9">
              <w:rPr>
                <w:rFonts w:ascii="Arial" w:hAnsi="Arial" w:cs="Arial"/>
                <w:spacing w:val="-5"/>
                <w:sz w:val="20"/>
                <w:szCs w:val="20"/>
              </w:rPr>
              <w:t>2.</w:t>
            </w:r>
          </w:p>
        </w:tc>
        <w:tc>
          <w:tcPr>
            <w:tcW w:w="1135" w:type="dxa"/>
          </w:tcPr>
          <w:p w14:paraId="11C1E7D9" w14:textId="77777777"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 xml:space="preserve">80 KG </w:t>
            </w:r>
          </w:p>
        </w:tc>
        <w:tc>
          <w:tcPr>
            <w:tcW w:w="3965" w:type="dxa"/>
          </w:tcPr>
          <w:p w14:paraId="56E822C8" w14:textId="77777777" w:rsidR="00982D99" w:rsidRPr="001053A9" w:rsidRDefault="00982D99" w:rsidP="001B6F94">
            <w:pPr>
              <w:pStyle w:val="TableParagraph"/>
              <w:spacing w:line="218" w:lineRule="exact"/>
              <w:ind w:left="107"/>
              <w:rPr>
                <w:rFonts w:ascii="Arial" w:hAnsi="Arial" w:cs="Arial"/>
                <w:sz w:val="20"/>
                <w:szCs w:val="20"/>
              </w:rPr>
            </w:pPr>
            <w:r w:rsidRPr="001053A9">
              <w:rPr>
                <w:rFonts w:ascii="Arial" w:hAnsi="Arial" w:cs="Arial"/>
                <w:sz w:val="20"/>
                <w:szCs w:val="20"/>
              </w:rPr>
              <w:t>Pregos de aço, com cabeça, na medida de 25x72, sacos de 1KG</w:t>
            </w:r>
          </w:p>
        </w:tc>
        <w:tc>
          <w:tcPr>
            <w:tcW w:w="1480" w:type="dxa"/>
          </w:tcPr>
          <w:p w14:paraId="532DB3AA"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R$21,96</w:t>
            </w:r>
          </w:p>
        </w:tc>
        <w:tc>
          <w:tcPr>
            <w:tcW w:w="1275" w:type="dxa"/>
          </w:tcPr>
          <w:p w14:paraId="1B5272BA"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R$1.756,40</w:t>
            </w:r>
          </w:p>
        </w:tc>
      </w:tr>
    </w:tbl>
    <w:p w14:paraId="0FA1886E" w14:textId="77777777" w:rsidR="004400FF" w:rsidRPr="001053A9" w:rsidRDefault="00F67979">
      <w:pPr>
        <w:pBdr>
          <w:top w:val="nil"/>
          <w:left w:val="nil"/>
          <w:bottom w:val="nil"/>
          <w:right w:val="nil"/>
          <w:between w:val="nil"/>
        </w:pBdr>
        <w:spacing w:before="226"/>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2.  LEGISLAÇÃO </w:t>
      </w:r>
    </w:p>
    <w:p w14:paraId="42FB9AE2" w14:textId="77777777" w:rsidR="004400FF" w:rsidRPr="001053A9" w:rsidRDefault="004400FF">
      <w:pPr>
        <w:jc w:val="both"/>
        <w:rPr>
          <w:rFonts w:ascii="Calibri" w:eastAsia="Calibri" w:hAnsi="Calibri" w:cs="Calibri"/>
          <w:color w:val="000000" w:themeColor="text1"/>
          <w:szCs w:val="20"/>
        </w:rPr>
      </w:pPr>
    </w:p>
    <w:p w14:paraId="4971AF69"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2.1 - Conforme disposições do inciso II, do artigo 75 da Lei 14.133/2021 e do Decreto Municipal nº 437 de 04 de abril de 2024, a Prefeitura Municipal de Santa Branca, faz saber que está em andamento um processo de compra direta por dispensa de licitação, conforme segue: </w:t>
      </w:r>
    </w:p>
    <w:p w14:paraId="29632AC9" w14:textId="77777777" w:rsidR="004400FF" w:rsidRPr="001053A9" w:rsidRDefault="004400FF">
      <w:pPr>
        <w:jc w:val="both"/>
        <w:rPr>
          <w:rFonts w:ascii="Calibri" w:eastAsia="Calibri" w:hAnsi="Calibri" w:cs="Calibri"/>
          <w:color w:val="000000" w:themeColor="text1"/>
          <w:szCs w:val="20"/>
        </w:rPr>
      </w:pPr>
    </w:p>
    <w:p w14:paraId="5C6D1A1D" w14:textId="77777777" w:rsidR="004400FF" w:rsidRPr="001053A9" w:rsidRDefault="00F67979">
      <w:pPr>
        <w:pBdr>
          <w:top w:val="nil"/>
          <w:left w:val="nil"/>
          <w:bottom w:val="nil"/>
          <w:right w:val="nil"/>
          <w:between w:val="nil"/>
        </w:pBdr>
        <w:jc w:val="both"/>
        <w:rPr>
          <w:rFonts w:ascii="Calibri" w:eastAsia="Calibri" w:hAnsi="Calibri" w:cs="Calibri"/>
          <w:i/>
          <w:color w:val="000000" w:themeColor="text1"/>
          <w:szCs w:val="20"/>
        </w:rPr>
      </w:pPr>
      <w:r w:rsidRPr="001053A9">
        <w:rPr>
          <w:rFonts w:ascii="Calibri" w:eastAsia="Calibri" w:hAnsi="Calibri" w:cs="Calibri"/>
          <w:i/>
          <w:color w:val="000000" w:themeColor="text1"/>
          <w:szCs w:val="20"/>
        </w:rPr>
        <w:t>Art. 75. É dispensável a licitação:</w:t>
      </w:r>
    </w:p>
    <w:p w14:paraId="608FB41C" w14:textId="77777777" w:rsidR="004400FF" w:rsidRPr="001053A9" w:rsidRDefault="00F67979">
      <w:pPr>
        <w:pBdr>
          <w:top w:val="nil"/>
          <w:left w:val="nil"/>
          <w:bottom w:val="nil"/>
          <w:right w:val="nil"/>
          <w:between w:val="nil"/>
        </w:pBdr>
        <w:jc w:val="both"/>
        <w:rPr>
          <w:rFonts w:ascii="Calibri" w:eastAsia="Calibri" w:hAnsi="Calibri" w:cs="Calibri"/>
          <w:i/>
          <w:color w:val="000000" w:themeColor="text1"/>
          <w:szCs w:val="20"/>
        </w:rPr>
      </w:pPr>
      <w:r w:rsidRPr="001053A9">
        <w:rPr>
          <w:rFonts w:ascii="Calibri" w:eastAsia="Calibri" w:hAnsi="Calibri" w:cs="Calibri"/>
          <w:i/>
          <w:color w:val="000000" w:themeColor="text1"/>
          <w:szCs w:val="20"/>
        </w:rPr>
        <w:t>II - para contratação que envolva valores inferiores a R$ 50.000,00 (cinquenta mil reais), no caso de outros serviços e compras, (Valores reajustados conforme Decreto nº. 11871/2023, de 29 de dezembro de 2023 - Valor atual: R$ 59.906,02 (cinquenta e nove mil, novecentos e seis reais e dois centavos).</w:t>
      </w:r>
    </w:p>
    <w:p w14:paraId="03FD6D64" w14:textId="77777777" w:rsidR="004400FF" w:rsidRPr="001053A9" w:rsidRDefault="00F67979">
      <w:pPr>
        <w:jc w:val="both"/>
        <w:rPr>
          <w:rFonts w:ascii="Calibri" w:eastAsia="Calibri" w:hAnsi="Calibri" w:cs="Calibri"/>
          <w:b/>
          <w:color w:val="000000" w:themeColor="text1"/>
          <w:szCs w:val="20"/>
        </w:rPr>
      </w:pPr>
      <w:r w:rsidRPr="001053A9">
        <w:rPr>
          <w:rFonts w:ascii="Calibri" w:eastAsia="Calibri" w:hAnsi="Calibri" w:cs="Calibri"/>
          <w:color w:val="000000" w:themeColor="text1"/>
          <w:szCs w:val="20"/>
        </w:rPr>
        <w:br/>
      </w:r>
      <w:r w:rsidRPr="001053A9">
        <w:rPr>
          <w:rFonts w:ascii="Calibri" w:eastAsia="Calibri" w:hAnsi="Calibri" w:cs="Calibri"/>
          <w:b/>
          <w:color w:val="000000" w:themeColor="text1"/>
          <w:szCs w:val="20"/>
        </w:rPr>
        <w:t>3. JUSTIFICATIVA DA CONTRATAÇÃO</w:t>
      </w:r>
    </w:p>
    <w:p w14:paraId="2C5A594A" w14:textId="77777777" w:rsidR="004400FF" w:rsidRPr="001053A9" w:rsidRDefault="004400FF">
      <w:pPr>
        <w:jc w:val="both"/>
        <w:rPr>
          <w:rFonts w:ascii="Calibri" w:eastAsia="Calibri" w:hAnsi="Calibri" w:cs="Calibri"/>
          <w:color w:val="000000" w:themeColor="text1"/>
          <w:szCs w:val="20"/>
        </w:rPr>
      </w:pPr>
    </w:p>
    <w:p w14:paraId="21203C0F" w14:textId="4450E18C" w:rsidR="004400FF" w:rsidRPr="001053A9" w:rsidRDefault="00F67979" w:rsidP="00837EEE">
      <w:pPr>
        <w:pStyle w:val="NormalWeb"/>
        <w:spacing w:before="0" w:beforeAutospacing="0" w:after="0" w:afterAutospacing="0" w:line="360" w:lineRule="auto"/>
        <w:jc w:val="both"/>
        <w:rPr>
          <w:rFonts w:ascii="Arial" w:hAnsi="Arial" w:cs="Arial"/>
          <w:sz w:val="20"/>
          <w:szCs w:val="20"/>
          <w:lang w:val="pt-PT" w:eastAsia="en-US"/>
        </w:rPr>
      </w:pPr>
      <w:r w:rsidRPr="001053A9">
        <w:rPr>
          <w:rFonts w:ascii="Calibri" w:eastAsia="Calibri" w:hAnsi="Calibri" w:cs="Calibri"/>
          <w:color w:val="000000" w:themeColor="text1"/>
          <w:sz w:val="20"/>
          <w:szCs w:val="20"/>
        </w:rPr>
        <w:t>3.1 -</w:t>
      </w:r>
      <w:r w:rsidR="00837EEE" w:rsidRPr="001053A9">
        <w:rPr>
          <w:rFonts w:ascii="Arial" w:hAnsi="Arial" w:cs="Arial"/>
          <w:sz w:val="20"/>
          <w:szCs w:val="20"/>
          <w:lang w:val="pt-PT" w:eastAsia="en-US"/>
        </w:rPr>
        <w:t xml:space="preserve"> A necessidade pública visa a manutenção das pontes nas estradas rurais, onde as mesmas são essenciais para o tráfego de pessoas e veículos. A deterioração das estruturas de madeira exige a aquisição de novas vigas de madeira tratada para renovar e reforçar as pontes, garantindo sua durabilidade e capacidade de suportar o tráfego de veículos e cargas.</w:t>
      </w:r>
    </w:p>
    <w:p w14:paraId="6CACCC8F" w14:textId="77777777" w:rsidR="004400FF" w:rsidRPr="001053A9" w:rsidRDefault="004400FF">
      <w:pPr>
        <w:pBdr>
          <w:top w:val="nil"/>
          <w:left w:val="nil"/>
          <w:bottom w:val="nil"/>
          <w:right w:val="nil"/>
          <w:between w:val="nil"/>
        </w:pBdr>
        <w:spacing w:before="8"/>
        <w:jc w:val="both"/>
        <w:rPr>
          <w:rFonts w:ascii="Calibri" w:eastAsia="Calibri" w:hAnsi="Calibri" w:cs="Calibri"/>
          <w:color w:val="000000" w:themeColor="text1"/>
          <w:szCs w:val="20"/>
        </w:rPr>
      </w:pPr>
    </w:p>
    <w:p w14:paraId="3C30843C" w14:textId="77777777" w:rsidR="004400FF" w:rsidRPr="001053A9" w:rsidRDefault="00F67979">
      <w:pPr>
        <w:pBdr>
          <w:top w:val="nil"/>
          <w:left w:val="nil"/>
          <w:bottom w:val="nil"/>
          <w:right w:val="nil"/>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4. CLASSIFICAÇÃO DOS BENS COMUNS</w:t>
      </w:r>
    </w:p>
    <w:p w14:paraId="2C4DB60F" w14:textId="77777777" w:rsidR="004400FF" w:rsidRPr="001053A9" w:rsidRDefault="004400FF">
      <w:pPr>
        <w:jc w:val="both"/>
        <w:rPr>
          <w:rFonts w:ascii="Calibri" w:eastAsia="Calibri" w:hAnsi="Calibri" w:cs="Calibri"/>
          <w:color w:val="000000" w:themeColor="text1"/>
          <w:szCs w:val="20"/>
        </w:rPr>
      </w:pPr>
    </w:p>
    <w:p w14:paraId="3C4E2322" w14:textId="77777777" w:rsidR="004400FF" w:rsidRPr="001053A9" w:rsidRDefault="00F67979">
      <w:pPr>
        <w:pBdr>
          <w:top w:val="nil"/>
          <w:left w:val="nil"/>
          <w:bottom w:val="nil"/>
          <w:right w:val="nil"/>
          <w:between w:val="nil"/>
        </w:pBdr>
        <w:ind w:right="4"/>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4.1-Trata-se de aquisição de bem comum, mediante Dispensa de Licitação, com divulgação no Diário Oficial do Município e site do Município</w:t>
      </w:r>
    </w:p>
    <w:p w14:paraId="1CA6A659" w14:textId="77777777" w:rsidR="004400FF" w:rsidRPr="001053A9" w:rsidRDefault="004400FF">
      <w:pPr>
        <w:pBdr>
          <w:top w:val="nil"/>
          <w:left w:val="nil"/>
          <w:bottom w:val="nil"/>
          <w:right w:val="nil"/>
          <w:between w:val="nil"/>
        </w:pBdr>
        <w:ind w:right="857"/>
        <w:jc w:val="both"/>
        <w:rPr>
          <w:rFonts w:ascii="Calibri" w:eastAsia="Calibri" w:hAnsi="Calibri" w:cs="Calibri"/>
          <w:b/>
          <w:color w:val="000000" w:themeColor="text1"/>
          <w:szCs w:val="20"/>
        </w:rPr>
      </w:pPr>
    </w:p>
    <w:p w14:paraId="40485363" w14:textId="77777777" w:rsidR="004400FF" w:rsidRPr="001053A9" w:rsidRDefault="00F67979">
      <w:pPr>
        <w:pBdr>
          <w:top w:val="nil"/>
          <w:left w:val="nil"/>
          <w:bottom w:val="nil"/>
          <w:right w:val="nil"/>
          <w:between w:val="nil"/>
        </w:pBdr>
        <w:spacing w:before="80"/>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5. ENTREGA E CRITÉRIOS DE ACEITAÇÃO DO OBJETO.</w:t>
      </w:r>
    </w:p>
    <w:p w14:paraId="31B3D981" w14:textId="77777777" w:rsidR="004400FF" w:rsidRPr="001053A9" w:rsidRDefault="004400FF">
      <w:pPr>
        <w:jc w:val="both"/>
        <w:rPr>
          <w:rFonts w:ascii="Calibri" w:eastAsia="Calibri" w:hAnsi="Calibri" w:cs="Calibri"/>
          <w:color w:val="000000" w:themeColor="text1"/>
          <w:szCs w:val="20"/>
        </w:rPr>
      </w:pPr>
    </w:p>
    <w:p w14:paraId="5BABE9DA" w14:textId="387C028B" w:rsidR="004400FF" w:rsidRPr="001053A9" w:rsidRDefault="00F67979">
      <w:pPr>
        <w:spacing w:before="9"/>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5.1. O prazo</w:t>
      </w:r>
      <w:r w:rsidR="00837EEE" w:rsidRPr="001053A9">
        <w:rPr>
          <w:rFonts w:ascii="Calibri" w:eastAsia="Calibri" w:hAnsi="Calibri" w:cs="Calibri"/>
          <w:color w:val="000000" w:themeColor="text1"/>
          <w:szCs w:val="20"/>
        </w:rPr>
        <w:t xml:space="preserve"> de entrega dos serviços é de 15</w:t>
      </w:r>
      <w:r w:rsidRPr="001053A9">
        <w:rPr>
          <w:rFonts w:ascii="Calibri" w:eastAsia="Calibri" w:hAnsi="Calibri" w:cs="Calibri"/>
          <w:color w:val="000000" w:themeColor="text1"/>
          <w:szCs w:val="20"/>
        </w:rPr>
        <w:t xml:space="preserve"> (</w:t>
      </w:r>
      <w:r w:rsidR="00837EEE" w:rsidRPr="001053A9">
        <w:rPr>
          <w:rFonts w:ascii="Calibri" w:eastAsia="Calibri" w:hAnsi="Calibri" w:cs="Calibri"/>
          <w:color w:val="000000" w:themeColor="text1"/>
          <w:szCs w:val="20"/>
        </w:rPr>
        <w:t>quinze</w:t>
      </w:r>
      <w:r w:rsidRPr="001053A9">
        <w:rPr>
          <w:rFonts w:ascii="Calibri" w:eastAsia="Calibri" w:hAnsi="Calibri" w:cs="Calibri"/>
          <w:color w:val="000000" w:themeColor="text1"/>
          <w:szCs w:val="20"/>
        </w:rPr>
        <w:t xml:space="preserve">) dias, contados do recebimento da Autorização de Fornecimento / Serviço, em local a ser informado posteriormente pela equipe da Secretaria da </w:t>
      </w:r>
      <w:r w:rsidR="002D757E" w:rsidRPr="001053A9">
        <w:rPr>
          <w:rFonts w:ascii="Calibri" w:eastAsia="Calibri" w:hAnsi="Calibri" w:cs="Calibri"/>
          <w:color w:val="000000" w:themeColor="text1"/>
          <w:szCs w:val="20"/>
        </w:rPr>
        <w:t xml:space="preserve">Obras </w:t>
      </w:r>
      <w:r w:rsidRPr="001053A9">
        <w:rPr>
          <w:rFonts w:ascii="Calibri" w:eastAsia="Calibri" w:hAnsi="Calibri" w:cs="Calibri"/>
          <w:color w:val="000000" w:themeColor="text1"/>
          <w:szCs w:val="20"/>
        </w:rPr>
        <w:t>de Santa Branca.</w:t>
      </w:r>
    </w:p>
    <w:p w14:paraId="6D372EAD" w14:textId="77777777" w:rsidR="004400FF" w:rsidRPr="001053A9" w:rsidRDefault="00F67979">
      <w:pPr>
        <w:spacing w:before="9"/>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5.2. O Município de Santa Branca não paga por frete nem por visita técnica.</w:t>
      </w:r>
    </w:p>
    <w:p w14:paraId="7906A4EC" w14:textId="77777777" w:rsidR="004400FF" w:rsidRPr="001053A9" w:rsidRDefault="004400FF">
      <w:pPr>
        <w:pBdr>
          <w:top w:val="nil"/>
          <w:left w:val="nil"/>
          <w:bottom w:val="nil"/>
          <w:right w:val="nil"/>
          <w:between w:val="nil"/>
        </w:pBdr>
        <w:spacing w:before="9"/>
        <w:jc w:val="both"/>
        <w:rPr>
          <w:rFonts w:ascii="Calibri" w:eastAsia="Calibri" w:hAnsi="Calibri" w:cs="Calibri"/>
          <w:b/>
          <w:color w:val="000000" w:themeColor="text1"/>
          <w:szCs w:val="20"/>
        </w:rPr>
      </w:pPr>
    </w:p>
    <w:p w14:paraId="0EF1D82A" w14:textId="77777777" w:rsidR="004400FF" w:rsidRPr="001053A9" w:rsidRDefault="00F67979">
      <w:pPr>
        <w:pBdr>
          <w:top w:val="nil"/>
          <w:left w:val="nil"/>
          <w:bottom w:val="nil"/>
          <w:right w:val="nil"/>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6. OBRIGAÇÕES DA CONTRATANTE</w:t>
      </w:r>
    </w:p>
    <w:p w14:paraId="6EFE826B" w14:textId="77777777" w:rsidR="004400FF" w:rsidRPr="001053A9" w:rsidRDefault="004400FF">
      <w:pPr>
        <w:jc w:val="both"/>
        <w:rPr>
          <w:rFonts w:ascii="Calibri" w:eastAsia="Calibri" w:hAnsi="Calibri" w:cs="Calibri"/>
          <w:color w:val="000000" w:themeColor="text1"/>
          <w:szCs w:val="20"/>
        </w:rPr>
      </w:pPr>
    </w:p>
    <w:p w14:paraId="34DE47CB"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6.1- São obrigações da Contratante:</w:t>
      </w:r>
    </w:p>
    <w:p w14:paraId="4E751993" w14:textId="4B223C09"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 xml:space="preserve">6.1.1- Verificar minuciosamente, no prazo fixado, a conformidade dos bens recebidos com </w:t>
      </w:r>
      <w:r w:rsidR="00837EEE" w:rsidRPr="001053A9">
        <w:rPr>
          <w:rFonts w:ascii="Calibri" w:eastAsia="Calibri" w:hAnsi="Calibri" w:cs="Calibri"/>
          <w:color w:val="000000" w:themeColor="text1"/>
          <w:szCs w:val="20"/>
        </w:rPr>
        <w:t>as especificações</w:t>
      </w:r>
      <w:r w:rsidRPr="001053A9">
        <w:rPr>
          <w:rFonts w:ascii="Calibri" w:eastAsia="Calibri" w:hAnsi="Calibri" w:cs="Calibri"/>
          <w:color w:val="000000" w:themeColor="text1"/>
          <w:szCs w:val="20"/>
        </w:rPr>
        <w:t xml:space="preserve"> constantes deste Termo de Referência e da proposta, para fins de aceitação e recebimento;</w:t>
      </w:r>
    </w:p>
    <w:p w14:paraId="7D630CA4" w14:textId="15EF84B4"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6.1.2- Comunicar à Contratada, por escrito, sobre imperfeições, falhas ou irregularidades verificadas no </w:t>
      </w:r>
      <w:r w:rsidR="00837EEE" w:rsidRPr="001053A9">
        <w:rPr>
          <w:rFonts w:ascii="Calibri" w:eastAsia="Calibri" w:hAnsi="Calibri" w:cs="Calibri"/>
          <w:color w:val="000000" w:themeColor="text1"/>
          <w:szCs w:val="20"/>
        </w:rPr>
        <w:t>objeto fornecido</w:t>
      </w:r>
      <w:r w:rsidRPr="001053A9">
        <w:rPr>
          <w:rFonts w:ascii="Calibri" w:eastAsia="Calibri" w:hAnsi="Calibri" w:cs="Calibri"/>
          <w:color w:val="000000" w:themeColor="text1"/>
          <w:szCs w:val="20"/>
        </w:rPr>
        <w:t>, para que seja substituído, reparado ou corrigido;</w:t>
      </w:r>
    </w:p>
    <w:p w14:paraId="5BE8F387" w14:textId="2C28C5C1"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6.1.3- Efetuar o pagamento à Contratada no valor correspondente ao fornecimento do objeto, no prazo </w:t>
      </w:r>
      <w:r w:rsidR="00837EEE" w:rsidRPr="001053A9">
        <w:rPr>
          <w:rFonts w:ascii="Calibri" w:eastAsia="Calibri" w:hAnsi="Calibri" w:cs="Calibri"/>
          <w:color w:val="000000" w:themeColor="text1"/>
          <w:szCs w:val="20"/>
        </w:rPr>
        <w:t>e forma</w:t>
      </w:r>
      <w:r w:rsidRPr="001053A9">
        <w:rPr>
          <w:rFonts w:ascii="Calibri" w:eastAsia="Calibri" w:hAnsi="Calibri" w:cs="Calibri"/>
          <w:color w:val="000000" w:themeColor="text1"/>
          <w:szCs w:val="20"/>
        </w:rPr>
        <w:t xml:space="preserve"> estabelecidos no Termo de Referência;</w:t>
      </w:r>
    </w:p>
    <w:p w14:paraId="12D356F1" w14:textId="77777777" w:rsidR="004400FF" w:rsidRPr="001053A9" w:rsidRDefault="00F67979">
      <w:pPr>
        <w:pBdr>
          <w:top w:val="nil"/>
          <w:left w:val="nil"/>
          <w:bottom w:val="nil"/>
          <w:right w:val="nil"/>
          <w:between w:val="nil"/>
        </w:pBdr>
        <w:spacing w:before="1"/>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6.1.4-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sidRPr="001053A9">
        <w:rPr>
          <w:rFonts w:ascii="Calibri" w:eastAsia="Calibri" w:hAnsi="Calibri" w:cs="Calibri"/>
          <w:color w:val="000000" w:themeColor="text1"/>
          <w:szCs w:val="20"/>
        </w:rPr>
        <w:br/>
      </w:r>
    </w:p>
    <w:p w14:paraId="50BB074F" w14:textId="77777777" w:rsidR="004400FF" w:rsidRPr="001053A9" w:rsidRDefault="00F67979">
      <w:pPr>
        <w:pBdr>
          <w:top w:val="nil"/>
          <w:left w:val="nil"/>
          <w:bottom w:val="nil"/>
          <w:right w:val="nil"/>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7. OBRIGAÇÕES DA CONTRATADA</w:t>
      </w:r>
    </w:p>
    <w:p w14:paraId="32143E89" w14:textId="77777777" w:rsidR="004400FF" w:rsidRPr="001053A9" w:rsidRDefault="004400FF">
      <w:pPr>
        <w:pBdr>
          <w:top w:val="nil"/>
          <w:left w:val="nil"/>
          <w:bottom w:val="nil"/>
          <w:right w:val="nil"/>
          <w:between w:val="nil"/>
        </w:pBdr>
        <w:jc w:val="both"/>
        <w:rPr>
          <w:rFonts w:ascii="Calibri" w:eastAsia="Calibri" w:hAnsi="Calibri" w:cs="Calibri"/>
          <w:b/>
          <w:color w:val="000000" w:themeColor="text1"/>
          <w:szCs w:val="20"/>
        </w:rPr>
      </w:pPr>
    </w:p>
    <w:p w14:paraId="4DAFE9A2"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7.1- A Contratada deve cumprir todas as obrigações constantes no Termo de Referência, seus anexos e sua proposta, assumindo exclusivamente seus riscos e as despesas decorrentes da boa e perfeita execução do objeto e, ainda:   </w:t>
      </w:r>
    </w:p>
    <w:p w14:paraId="70A2B9D9"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7.2- Efetuar a entrega do objeto em perfeitas condições, conforme especificações, prazo e local constantes   no Termo de Referência e seus anexos.</w:t>
      </w:r>
    </w:p>
    <w:p w14:paraId="2DC0BD68" w14:textId="77777777" w:rsidR="004400FF" w:rsidRPr="001053A9" w:rsidRDefault="004400FF">
      <w:pPr>
        <w:pBdr>
          <w:top w:val="nil"/>
          <w:left w:val="nil"/>
          <w:bottom w:val="nil"/>
          <w:right w:val="nil"/>
          <w:between w:val="nil"/>
        </w:pBdr>
        <w:jc w:val="both"/>
        <w:rPr>
          <w:rFonts w:ascii="Calibri" w:eastAsia="Calibri" w:hAnsi="Calibri" w:cs="Calibri"/>
          <w:color w:val="000000" w:themeColor="text1"/>
          <w:szCs w:val="20"/>
        </w:rPr>
      </w:pPr>
    </w:p>
    <w:p w14:paraId="562F171F" w14:textId="77777777" w:rsidR="004400FF" w:rsidRPr="001053A9" w:rsidRDefault="00F67979">
      <w:pPr>
        <w:pBdr>
          <w:top w:val="nil"/>
          <w:left w:val="nil"/>
          <w:bottom w:val="nil"/>
          <w:right w:val="nil"/>
          <w:between w:val="nil"/>
        </w:pBdr>
        <w:jc w:val="both"/>
        <w:rPr>
          <w:rFonts w:ascii="Calibri" w:eastAsia="Calibri" w:hAnsi="Calibri" w:cs="Calibri"/>
          <w:b/>
          <w:color w:val="000000" w:themeColor="text1"/>
          <w:szCs w:val="20"/>
        </w:rPr>
      </w:pPr>
      <w:r w:rsidRPr="001053A9">
        <w:rPr>
          <w:rFonts w:ascii="Calibri" w:eastAsia="Calibri" w:hAnsi="Calibri" w:cs="Calibri"/>
          <w:b/>
          <w:color w:val="000000" w:themeColor="text1"/>
          <w:szCs w:val="20"/>
        </w:rPr>
        <w:t>8. DO PAGAMENTO</w:t>
      </w:r>
    </w:p>
    <w:p w14:paraId="6796E005" w14:textId="77777777" w:rsidR="004400FF" w:rsidRPr="001053A9" w:rsidRDefault="004400FF">
      <w:pPr>
        <w:pBdr>
          <w:top w:val="nil"/>
          <w:left w:val="nil"/>
          <w:bottom w:val="nil"/>
          <w:right w:val="nil"/>
          <w:between w:val="nil"/>
        </w:pBdr>
        <w:jc w:val="both"/>
        <w:rPr>
          <w:rFonts w:ascii="Calibri" w:eastAsia="Calibri" w:hAnsi="Calibri" w:cs="Calibri"/>
          <w:b/>
          <w:color w:val="000000" w:themeColor="text1"/>
          <w:szCs w:val="20"/>
        </w:rPr>
      </w:pPr>
    </w:p>
    <w:p w14:paraId="221CFEE7"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 pagamento será realizado no prazo de 30 DFS (trinta dias fora a semana), onde será efetuado através de crédito em Conta Corrente; </w:t>
      </w:r>
    </w:p>
    <w:p w14:paraId="4D6BAAA6"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Fazer constar no corpo da Nota Fiscal os números da AF (autorização de fornecimento) e do Empenho, além da Condição de Pagamento;</w:t>
      </w:r>
    </w:p>
    <w:p w14:paraId="367E8E21" w14:textId="77777777" w:rsidR="004400FF" w:rsidRPr="001053A9" w:rsidRDefault="00F67979">
      <w:pPr>
        <w:pBdr>
          <w:top w:val="nil"/>
          <w:left w:val="nil"/>
          <w:bottom w:val="nil"/>
          <w:right w:val="nil"/>
          <w:between w:val="nil"/>
        </w:pBd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As Notas Fiscais decorrentes das autorizações deverão ser emitidas em nome de MUNICÍPIO DE SANTA BRANCA, formato este correspondente à inscrição principal do Município no Cadastro Nacional da Pessoa Jurídica (CNPJ).</w:t>
      </w:r>
    </w:p>
    <w:p w14:paraId="301F4A14" w14:textId="77777777" w:rsidR="004400FF" w:rsidRPr="001053A9" w:rsidRDefault="004400FF">
      <w:pPr>
        <w:pBdr>
          <w:top w:val="nil"/>
          <w:left w:val="nil"/>
          <w:bottom w:val="nil"/>
          <w:right w:val="nil"/>
          <w:between w:val="nil"/>
        </w:pBdr>
        <w:ind w:right="432"/>
        <w:jc w:val="both"/>
        <w:rPr>
          <w:rFonts w:ascii="Calibri" w:eastAsia="Calibri" w:hAnsi="Calibri" w:cs="Calibri"/>
          <w:color w:val="000000" w:themeColor="text1"/>
          <w:szCs w:val="20"/>
        </w:rPr>
      </w:pPr>
    </w:p>
    <w:p w14:paraId="3B699CAF" w14:textId="77777777" w:rsidR="004400FF" w:rsidRPr="001053A9" w:rsidRDefault="004400FF">
      <w:pPr>
        <w:pBdr>
          <w:top w:val="nil"/>
          <w:left w:val="nil"/>
          <w:bottom w:val="nil"/>
          <w:right w:val="nil"/>
          <w:between w:val="nil"/>
        </w:pBdr>
        <w:ind w:right="432"/>
        <w:jc w:val="both"/>
        <w:rPr>
          <w:rFonts w:ascii="Calibri" w:eastAsia="Calibri" w:hAnsi="Calibri" w:cs="Calibri"/>
          <w:color w:val="000000" w:themeColor="text1"/>
          <w:szCs w:val="20"/>
        </w:rPr>
      </w:pPr>
    </w:p>
    <w:p w14:paraId="5DACC0FC" w14:textId="77777777" w:rsidR="004400FF" w:rsidRPr="001053A9" w:rsidRDefault="00F67979">
      <w:pPr>
        <w:pBdr>
          <w:top w:val="nil"/>
          <w:left w:val="nil"/>
          <w:bottom w:val="nil"/>
          <w:right w:val="nil"/>
          <w:between w:val="nil"/>
        </w:pBdr>
        <w:spacing w:before="9"/>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_________________________________________</w:t>
      </w:r>
    </w:p>
    <w:p w14:paraId="47747477" w14:textId="71B3F569" w:rsidR="004400FF" w:rsidRPr="001053A9" w:rsidRDefault="00837EEE">
      <w:pPr>
        <w:pBdr>
          <w:top w:val="nil"/>
          <w:left w:val="nil"/>
          <w:bottom w:val="nil"/>
          <w:right w:val="nil"/>
          <w:between w:val="nil"/>
        </w:pBdr>
        <w:spacing w:before="9"/>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Arthur Ribeiro Alvares Pimenta</w:t>
      </w:r>
    </w:p>
    <w:p w14:paraId="59A4C8CE" w14:textId="6EC9EF06" w:rsidR="004400FF" w:rsidRPr="001053A9" w:rsidRDefault="00837EEE">
      <w:pPr>
        <w:pBdr>
          <w:top w:val="nil"/>
          <w:left w:val="nil"/>
          <w:bottom w:val="nil"/>
          <w:right w:val="nil"/>
          <w:between w:val="nil"/>
        </w:pBdr>
        <w:spacing w:before="9"/>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Secretário Municipal de Serviços, Obras e Transportes</w:t>
      </w:r>
      <w:r w:rsidR="00F67979" w:rsidRPr="001053A9">
        <w:rPr>
          <w:color w:val="000000" w:themeColor="text1"/>
          <w:szCs w:val="20"/>
        </w:rPr>
        <w:br w:type="page"/>
      </w:r>
    </w:p>
    <w:p w14:paraId="21B85CEE" w14:textId="77777777" w:rsidR="004400FF" w:rsidRPr="001053A9" w:rsidRDefault="00F67979">
      <w:pPr>
        <w:pBdr>
          <w:bottom w:val="single" w:sz="4" w:space="1" w:color="000000"/>
        </w:pBdr>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lastRenderedPageBreak/>
        <w:t>ANEXO III – MODELO DE DECLARAÇÃO CONJUNTA</w:t>
      </w:r>
    </w:p>
    <w:p w14:paraId="38D1E4FD" w14:textId="77777777" w:rsidR="004400FF" w:rsidRPr="001053A9" w:rsidRDefault="004400FF">
      <w:pPr>
        <w:rPr>
          <w:rFonts w:ascii="Calibri" w:eastAsia="Calibri" w:hAnsi="Calibri" w:cs="Calibri"/>
          <w:color w:val="000000" w:themeColor="text1"/>
          <w:szCs w:val="20"/>
        </w:rPr>
      </w:pPr>
    </w:p>
    <w:p w14:paraId="674A7F2C" w14:textId="5E9FF643"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A empresa XXXXXXXX, inscrita no CNPJ nº XXXXXXXX, por intermédio de seu representante legal, o(a) Sr.(a) XXXXXXXX, portador(a) da Carteira de Identidade nº XXXXXXXX e do CPF nº XXXXXXXX, </w:t>
      </w:r>
      <w:r w:rsidRPr="001053A9">
        <w:rPr>
          <w:rFonts w:ascii="Calibri" w:eastAsia="Calibri" w:hAnsi="Calibri" w:cs="Calibri"/>
          <w:b/>
          <w:color w:val="000000" w:themeColor="text1"/>
          <w:szCs w:val="20"/>
        </w:rPr>
        <w:t>DECLARA</w:t>
      </w:r>
      <w:r w:rsidRPr="001053A9">
        <w:rPr>
          <w:rFonts w:ascii="Calibri" w:eastAsia="Calibri" w:hAnsi="Calibri" w:cs="Calibri"/>
          <w:color w:val="000000" w:themeColor="text1"/>
          <w:szCs w:val="20"/>
        </w:rPr>
        <w:t xml:space="preserve">, para os devidos fins, que tem pleno conhecimento das regras contidas no </w:t>
      </w:r>
      <w:r w:rsidRPr="001053A9">
        <w:rPr>
          <w:rFonts w:ascii="Calibri" w:eastAsia="Calibri" w:hAnsi="Calibri" w:cs="Calibri"/>
          <w:b/>
          <w:color w:val="000000" w:themeColor="text1"/>
          <w:szCs w:val="20"/>
        </w:rPr>
        <w:t>Aviso d</w:t>
      </w:r>
      <w:r w:rsidR="001E2B75" w:rsidRPr="001053A9">
        <w:rPr>
          <w:rFonts w:ascii="Calibri" w:eastAsia="Calibri" w:hAnsi="Calibri" w:cs="Calibri"/>
          <w:b/>
          <w:color w:val="000000" w:themeColor="text1"/>
          <w:szCs w:val="20"/>
        </w:rPr>
        <w:t>e Dispensa Eletrônica nº XX/2025</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e que possui as condições de habilitação previstas no edital, bem como:</w:t>
      </w:r>
    </w:p>
    <w:p w14:paraId="2FFD9CD8" w14:textId="77777777" w:rsidR="004400FF" w:rsidRPr="001053A9" w:rsidRDefault="004400FF">
      <w:pPr>
        <w:jc w:val="both"/>
        <w:rPr>
          <w:rFonts w:ascii="Calibri" w:eastAsia="Calibri" w:hAnsi="Calibri" w:cs="Calibri"/>
          <w:color w:val="000000" w:themeColor="text1"/>
          <w:szCs w:val="20"/>
        </w:rPr>
      </w:pPr>
    </w:p>
    <w:p w14:paraId="2F76C67D" w14:textId="77777777" w:rsidR="004400FF" w:rsidRPr="001053A9" w:rsidRDefault="004400FF">
      <w:pPr>
        <w:jc w:val="both"/>
        <w:rPr>
          <w:rFonts w:ascii="Calibri" w:eastAsia="Calibri" w:hAnsi="Calibri" w:cs="Calibri"/>
          <w:color w:val="000000" w:themeColor="text1"/>
          <w:szCs w:val="20"/>
        </w:rPr>
      </w:pPr>
    </w:p>
    <w:p w14:paraId="7AA96FD7"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a) </w:t>
      </w:r>
      <w:r w:rsidRPr="001053A9">
        <w:rPr>
          <w:rFonts w:ascii="Calibri" w:eastAsia="Calibri" w:hAnsi="Calibri" w:cs="Calibri"/>
          <w:color w:val="000000" w:themeColor="text1"/>
          <w:szCs w:val="20"/>
        </w:rPr>
        <w:t xml:space="preserve">Não se encontra impedida de contratar sob nenhuma das hipóteses previstas no art. 14 da Lei Federal 14.133, de 2021; </w:t>
      </w:r>
    </w:p>
    <w:p w14:paraId="5134816B"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b) </w:t>
      </w:r>
      <w:r w:rsidRPr="001053A9">
        <w:rPr>
          <w:rFonts w:ascii="Calibri" w:eastAsia="Calibri" w:hAnsi="Calibri" w:cs="Calibri"/>
          <w:color w:val="000000" w:themeColor="text1"/>
          <w:szCs w:val="20"/>
        </w:rPr>
        <w:t xml:space="preserve">Cumpre as exigências de reserva de cargos para pessoa com deficiência e para reabilitado da Previdência Social, previstas em lei e em outras normas específicas; </w:t>
      </w:r>
    </w:p>
    <w:p w14:paraId="6655B884" w14:textId="77777777" w:rsidR="004400FF" w:rsidRPr="001053A9" w:rsidRDefault="00F67979">
      <w:pPr>
        <w:spacing w:after="173"/>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c) </w:t>
      </w:r>
      <w:r w:rsidRPr="001053A9">
        <w:rPr>
          <w:rFonts w:ascii="Calibri" w:eastAsia="Calibri" w:hAnsi="Calibri" w:cs="Calibri"/>
          <w:color w:val="000000" w:themeColor="text1"/>
          <w:szCs w:val="20"/>
        </w:rPr>
        <w:t xml:space="preserve">Cumpre com o disposto no inc. XXXIII do art. 7° da Constituição Federal, bem como comunicará ao Município qualquer fato ou evento superveniente que venha alterar a atual situação; </w:t>
      </w:r>
    </w:p>
    <w:p w14:paraId="01948735"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b/>
          <w:color w:val="000000" w:themeColor="text1"/>
          <w:szCs w:val="20"/>
        </w:rPr>
        <w:t xml:space="preserve">d) </w:t>
      </w:r>
      <w:r w:rsidRPr="001053A9">
        <w:rPr>
          <w:rFonts w:ascii="Calibri" w:eastAsia="Calibri" w:hAnsi="Calibri" w:cs="Calibri"/>
          <w:color w:val="000000" w:themeColor="text1"/>
          <w:szCs w:val="20"/>
        </w:rPr>
        <w:t xml:space="preserve">Tomou conhecimento de todas as informações e das condições locais para o cumprimento das obrigações contratadas. </w:t>
      </w:r>
    </w:p>
    <w:p w14:paraId="3A13BB45" w14:textId="77777777" w:rsidR="004400FF" w:rsidRPr="001053A9" w:rsidRDefault="004400FF">
      <w:pPr>
        <w:jc w:val="both"/>
        <w:rPr>
          <w:rFonts w:ascii="Calibri" w:eastAsia="Calibri" w:hAnsi="Calibri" w:cs="Calibri"/>
          <w:color w:val="000000" w:themeColor="text1"/>
          <w:szCs w:val="20"/>
        </w:rPr>
      </w:pPr>
    </w:p>
    <w:p w14:paraId="220416B1" w14:textId="77777777" w:rsidR="004400FF" w:rsidRPr="001053A9" w:rsidRDefault="004400FF">
      <w:pPr>
        <w:jc w:val="both"/>
        <w:rPr>
          <w:rFonts w:ascii="Calibri" w:eastAsia="Calibri" w:hAnsi="Calibri" w:cs="Calibri"/>
          <w:color w:val="000000" w:themeColor="text1"/>
          <w:szCs w:val="20"/>
        </w:rPr>
      </w:pPr>
    </w:p>
    <w:p w14:paraId="11E75454"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Local e data. </w:t>
      </w:r>
    </w:p>
    <w:p w14:paraId="729ACDB0" w14:textId="77777777" w:rsidR="004400FF" w:rsidRPr="001053A9" w:rsidRDefault="004400FF">
      <w:pPr>
        <w:jc w:val="both"/>
        <w:rPr>
          <w:rFonts w:ascii="Calibri" w:eastAsia="Calibri" w:hAnsi="Calibri" w:cs="Calibri"/>
          <w:color w:val="000000" w:themeColor="text1"/>
          <w:szCs w:val="20"/>
        </w:rPr>
      </w:pPr>
    </w:p>
    <w:p w14:paraId="37D1DB77" w14:textId="77777777" w:rsidR="004400FF" w:rsidRPr="001053A9" w:rsidRDefault="004400FF">
      <w:pPr>
        <w:jc w:val="both"/>
        <w:rPr>
          <w:rFonts w:ascii="Calibri" w:eastAsia="Calibri" w:hAnsi="Calibri" w:cs="Calibri"/>
          <w:color w:val="000000" w:themeColor="text1"/>
          <w:szCs w:val="20"/>
        </w:rPr>
      </w:pPr>
    </w:p>
    <w:p w14:paraId="08DD27E5" w14:textId="77777777" w:rsidR="004400FF" w:rsidRPr="001053A9" w:rsidRDefault="00F67979">
      <w:pPr>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_______________________________________</w:t>
      </w:r>
    </w:p>
    <w:p w14:paraId="2750307E" w14:textId="77777777" w:rsidR="004400FF" w:rsidRPr="001053A9" w:rsidRDefault="00F67979">
      <w:pPr>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(Nome do representante legal da empresa)</w:t>
      </w:r>
    </w:p>
    <w:p w14:paraId="4A61235F" w14:textId="77777777" w:rsidR="004400FF" w:rsidRPr="001053A9" w:rsidRDefault="004400FF">
      <w:pPr>
        <w:jc w:val="both"/>
        <w:rPr>
          <w:rFonts w:ascii="Calibri" w:eastAsia="Calibri" w:hAnsi="Calibri" w:cs="Calibri"/>
          <w:color w:val="000000" w:themeColor="text1"/>
          <w:szCs w:val="20"/>
        </w:rPr>
      </w:pPr>
    </w:p>
    <w:p w14:paraId="0B96C5F0" w14:textId="77777777" w:rsidR="004400FF" w:rsidRPr="001053A9" w:rsidRDefault="004400FF">
      <w:pPr>
        <w:jc w:val="both"/>
        <w:rPr>
          <w:rFonts w:ascii="Calibri" w:eastAsia="Calibri" w:hAnsi="Calibri" w:cs="Calibri"/>
          <w:color w:val="000000" w:themeColor="text1"/>
          <w:szCs w:val="20"/>
        </w:rPr>
      </w:pPr>
    </w:p>
    <w:p w14:paraId="3234342C"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Obs.: Esta declaração deverá ser preenchida em papel timbrado da empresa proponente e assinada pelo(s) seu(s) representante(s) legal (is) e/ou procurador(es) devidamente habilitado(s).</w:t>
      </w:r>
    </w:p>
    <w:p w14:paraId="17C2475D" w14:textId="77777777" w:rsidR="004400FF" w:rsidRPr="001053A9" w:rsidRDefault="004400FF">
      <w:pPr>
        <w:jc w:val="both"/>
        <w:rPr>
          <w:rFonts w:ascii="Calibri" w:eastAsia="Calibri" w:hAnsi="Calibri" w:cs="Calibri"/>
          <w:color w:val="000000" w:themeColor="text1"/>
          <w:szCs w:val="20"/>
        </w:rPr>
      </w:pPr>
    </w:p>
    <w:p w14:paraId="13388A4A" w14:textId="77777777" w:rsidR="004400FF" w:rsidRPr="001053A9" w:rsidRDefault="004400FF">
      <w:pPr>
        <w:jc w:val="both"/>
        <w:rPr>
          <w:rFonts w:ascii="Calibri" w:eastAsia="Calibri" w:hAnsi="Calibri" w:cs="Calibri"/>
          <w:color w:val="000000" w:themeColor="text1"/>
          <w:szCs w:val="20"/>
        </w:rPr>
      </w:pPr>
    </w:p>
    <w:p w14:paraId="7B1DE1A4" w14:textId="77777777" w:rsidR="004400FF" w:rsidRPr="001053A9" w:rsidRDefault="004400FF">
      <w:pPr>
        <w:jc w:val="both"/>
        <w:rPr>
          <w:rFonts w:ascii="Calibri" w:eastAsia="Calibri" w:hAnsi="Calibri" w:cs="Calibri"/>
          <w:color w:val="000000" w:themeColor="text1"/>
          <w:szCs w:val="20"/>
        </w:rPr>
      </w:pPr>
    </w:p>
    <w:p w14:paraId="44664996" w14:textId="77777777" w:rsidR="004400FF" w:rsidRPr="001053A9" w:rsidRDefault="004400FF">
      <w:pPr>
        <w:jc w:val="both"/>
        <w:rPr>
          <w:rFonts w:ascii="Calibri" w:eastAsia="Calibri" w:hAnsi="Calibri" w:cs="Calibri"/>
          <w:color w:val="000000" w:themeColor="text1"/>
          <w:szCs w:val="20"/>
        </w:rPr>
      </w:pPr>
    </w:p>
    <w:p w14:paraId="2321E6D2" w14:textId="77777777" w:rsidR="004400FF" w:rsidRPr="001053A9" w:rsidRDefault="004400FF">
      <w:pPr>
        <w:rPr>
          <w:rFonts w:ascii="Calibri" w:eastAsia="Calibri" w:hAnsi="Calibri" w:cs="Calibri"/>
          <w:color w:val="000000" w:themeColor="text1"/>
          <w:szCs w:val="20"/>
        </w:rPr>
      </w:pPr>
    </w:p>
    <w:p w14:paraId="66A0CC45" w14:textId="77777777" w:rsidR="004400FF" w:rsidRPr="001053A9" w:rsidRDefault="004400FF">
      <w:pPr>
        <w:rPr>
          <w:rFonts w:ascii="Calibri" w:eastAsia="Calibri" w:hAnsi="Calibri" w:cs="Calibri"/>
          <w:color w:val="000000" w:themeColor="text1"/>
          <w:szCs w:val="20"/>
        </w:rPr>
      </w:pPr>
    </w:p>
    <w:p w14:paraId="41C965EF" w14:textId="77777777" w:rsidR="004400FF" w:rsidRPr="001053A9" w:rsidRDefault="004400FF">
      <w:pPr>
        <w:rPr>
          <w:rFonts w:ascii="Calibri" w:eastAsia="Calibri" w:hAnsi="Calibri" w:cs="Calibri"/>
          <w:color w:val="000000" w:themeColor="text1"/>
          <w:szCs w:val="20"/>
        </w:rPr>
      </w:pPr>
    </w:p>
    <w:p w14:paraId="665846C2" w14:textId="77777777" w:rsidR="004400FF" w:rsidRPr="001053A9" w:rsidRDefault="004400FF">
      <w:pPr>
        <w:rPr>
          <w:rFonts w:ascii="Calibri" w:eastAsia="Calibri" w:hAnsi="Calibri" w:cs="Calibri"/>
          <w:color w:val="000000" w:themeColor="text1"/>
          <w:szCs w:val="20"/>
        </w:rPr>
      </w:pPr>
    </w:p>
    <w:p w14:paraId="639F5E82" w14:textId="77777777" w:rsidR="004400FF" w:rsidRPr="001053A9" w:rsidRDefault="004400FF">
      <w:pPr>
        <w:rPr>
          <w:rFonts w:ascii="Calibri" w:eastAsia="Calibri" w:hAnsi="Calibri" w:cs="Calibri"/>
          <w:color w:val="000000" w:themeColor="text1"/>
          <w:szCs w:val="20"/>
        </w:rPr>
      </w:pPr>
    </w:p>
    <w:p w14:paraId="611D5E53" w14:textId="77777777" w:rsidR="004400FF" w:rsidRPr="001053A9" w:rsidRDefault="004400FF">
      <w:pPr>
        <w:rPr>
          <w:rFonts w:ascii="Calibri" w:eastAsia="Calibri" w:hAnsi="Calibri" w:cs="Calibri"/>
          <w:color w:val="000000" w:themeColor="text1"/>
          <w:szCs w:val="20"/>
        </w:rPr>
      </w:pPr>
    </w:p>
    <w:p w14:paraId="32ECCBD2" w14:textId="77777777" w:rsidR="002D757E" w:rsidRDefault="002D757E">
      <w:pPr>
        <w:rPr>
          <w:rFonts w:ascii="Calibri" w:eastAsia="Calibri" w:hAnsi="Calibri" w:cs="Calibri"/>
          <w:color w:val="000000" w:themeColor="text1"/>
          <w:szCs w:val="20"/>
        </w:rPr>
      </w:pPr>
    </w:p>
    <w:p w14:paraId="34FD4204" w14:textId="77777777" w:rsidR="001053A9" w:rsidRDefault="001053A9">
      <w:pPr>
        <w:rPr>
          <w:rFonts w:ascii="Calibri" w:eastAsia="Calibri" w:hAnsi="Calibri" w:cs="Calibri"/>
          <w:color w:val="000000" w:themeColor="text1"/>
          <w:szCs w:val="20"/>
        </w:rPr>
      </w:pPr>
    </w:p>
    <w:p w14:paraId="3D442E96" w14:textId="77777777" w:rsidR="001053A9" w:rsidRDefault="001053A9">
      <w:pPr>
        <w:rPr>
          <w:rFonts w:ascii="Calibri" w:eastAsia="Calibri" w:hAnsi="Calibri" w:cs="Calibri"/>
          <w:color w:val="000000" w:themeColor="text1"/>
          <w:szCs w:val="20"/>
        </w:rPr>
      </w:pPr>
    </w:p>
    <w:p w14:paraId="7886294E" w14:textId="77777777" w:rsidR="001053A9" w:rsidRDefault="001053A9">
      <w:pPr>
        <w:rPr>
          <w:rFonts w:ascii="Calibri" w:eastAsia="Calibri" w:hAnsi="Calibri" w:cs="Calibri"/>
          <w:color w:val="000000" w:themeColor="text1"/>
          <w:szCs w:val="20"/>
        </w:rPr>
      </w:pPr>
    </w:p>
    <w:p w14:paraId="61B2226E" w14:textId="77777777" w:rsidR="001053A9" w:rsidRDefault="001053A9">
      <w:pPr>
        <w:rPr>
          <w:rFonts w:ascii="Calibri" w:eastAsia="Calibri" w:hAnsi="Calibri" w:cs="Calibri"/>
          <w:color w:val="000000" w:themeColor="text1"/>
          <w:szCs w:val="20"/>
        </w:rPr>
      </w:pPr>
    </w:p>
    <w:p w14:paraId="680B9EC0" w14:textId="77777777" w:rsidR="001053A9" w:rsidRDefault="001053A9">
      <w:pPr>
        <w:rPr>
          <w:rFonts w:ascii="Calibri" w:eastAsia="Calibri" w:hAnsi="Calibri" w:cs="Calibri"/>
          <w:color w:val="000000" w:themeColor="text1"/>
          <w:szCs w:val="20"/>
        </w:rPr>
      </w:pPr>
    </w:p>
    <w:p w14:paraId="51E87241" w14:textId="77777777" w:rsidR="001053A9" w:rsidRDefault="001053A9">
      <w:pPr>
        <w:rPr>
          <w:rFonts w:ascii="Calibri" w:eastAsia="Calibri" w:hAnsi="Calibri" w:cs="Calibri"/>
          <w:color w:val="000000" w:themeColor="text1"/>
          <w:szCs w:val="20"/>
        </w:rPr>
      </w:pPr>
    </w:p>
    <w:p w14:paraId="46C1ACCE" w14:textId="77777777" w:rsidR="001053A9" w:rsidRDefault="001053A9">
      <w:pPr>
        <w:rPr>
          <w:rFonts w:ascii="Calibri" w:eastAsia="Calibri" w:hAnsi="Calibri" w:cs="Calibri"/>
          <w:color w:val="000000" w:themeColor="text1"/>
          <w:szCs w:val="20"/>
        </w:rPr>
      </w:pPr>
    </w:p>
    <w:p w14:paraId="536D9927" w14:textId="77777777" w:rsidR="001053A9" w:rsidRDefault="001053A9">
      <w:pPr>
        <w:rPr>
          <w:rFonts w:ascii="Calibri" w:eastAsia="Calibri" w:hAnsi="Calibri" w:cs="Calibri"/>
          <w:color w:val="000000" w:themeColor="text1"/>
          <w:szCs w:val="20"/>
        </w:rPr>
      </w:pPr>
    </w:p>
    <w:p w14:paraId="480C977F" w14:textId="77777777" w:rsidR="001053A9" w:rsidRDefault="001053A9">
      <w:pPr>
        <w:rPr>
          <w:rFonts w:ascii="Calibri" w:eastAsia="Calibri" w:hAnsi="Calibri" w:cs="Calibri"/>
          <w:color w:val="000000" w:themeColor="text1"/>
          <w:szCs w:val="20"/>
        </w:rPr>
      </w:pPr>
    </w:p>
    <w:p w14:paraId="35CD088A" w14:textId="77777777" w:rsidR="001053A9" w:rsidRDefault="001053A9">
      <w:pPr>
        <w:rPr>
          <w:rFonts w:ascii="Calibri" w:eastAsia="Calibri" w:hAnsi="Calibri" w:cs="Calibri"/>
          <w:color w:val="000000" w:themeColor="text1"/>
          <w:szCs w:val="20"/>
        </w:rPr>
      </w:pPr>
    </w:p>
    <w:p w14:paraId="0339AD0F" w14:textId="77777777" w:rsidR="001053A9" w:rsidRPr="001053A9" w:rsidRDefault="001053A9">
      <w:pPr>
        <w:rPr>
          <w:rFonts w:ascii="Calibri" w:eastAsia="Calibri" w:hAnsi="Calibri" w:cs="Calibri"/>
          <w:color w:val="000000" w:themeColor="text1"/>
          <w:szCs w:val="20"/>
        </w:rPr>
      </w:pPr>
    </w:p>
    <w:p w14:paraId="536ECAE7" w14:textId="77777777" w:rsidR="0015642D" w:rsidRPr="001053A9" w:rsidRDefault="0015642D">
      <w:pPr>
        <w:rPr>
          <w:rFonts w:ascii="Calibri" w:eastAsia="Calibri" w:hAnsi="Calibri" w:cs="Calibri"/>
          <w:color w:val="000000" w:themeColor="text1"/>
          <w:szCs w:val="20"/>
        </w:rPr>
      </w:pPr>
    </w:p>
    <w:p w14:paraId="3EB883C6" w14:textId="77777777" w:rsidR="004400FF" w:rsidRPr="001053A9" w:rsidRDefault="00F67979">
      <w:pPr>
        <w:pBdr>
          <w:bottom w:val="single" w:sz="4" w:space="1" w:color="000000"/>
        </w:pBdr>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lastRenderedPageBreak/>
        <w:t xml:space="preserve">ANEXO IV – MODELO DE PROPOSTA     </w:t>
      </w:r>
    </w:p>
    <w:p w14:paraId="47A412CE" w14:textId="5A3624D6"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DISPENSA </w:t>
      </w:r>
      <w:r w:rsidR="002D757E" w:rsidRPr="001053A9">
        <w:rPr>
          <w:rFonts w:ascii="Calibri" w:eastAsia="Calibri" w:hAnsi="Calibri" w:cs="Calibri"/>
          <w:b/>
          <w:color w:val="000000" w:themeColor="text1"/>
          <w:szCs w:val="20"/>
        </w:rPr>
        <w:t>ELETRÔNICA Nº</w:t>
      </w:r>
      <w:r w:rsidRPr="001053A9">
        <w:rPr>
          <w:rFonts w:ascii="Calibri" w:eastAsia="Calibri" w:hAnsi="Calibri" w:cs="Calibri"/>
          <w:b/>
          <w:color w:val="000000" w:themeColor="text1"/>
          <w:szCs w:val="20"/>
        </w:rPr>
        <w:t xml:space="preserve"> </w:t>
      </w:r>
      <w:r w:rsidR="00321988">
        <w:rPr>
          <w:rFonts w:ascii="Calibri" w:eastAsia="Calibri" w:hAnsi="Calibri" w:cs="Calibri"/>
          <w:b/>
          <w:color w:val="000000" w:themeColor="text1"/>
          <w:szCs w:val="20"/>
        </w:rPr>
        <w:t>06</w:t>
      </w:r>
      <w:r w:rsidR="001E2B75" w:rsidRPr="001053A9">
        <w:rPr>
          <w:rFonts w:ascii="Calibri" w:eastAsia="Calibri" w:hAnsi="Calibri" w:cs="Calibri"/>
          <w:b/>
          <w:color w:val="000000" w:themeColor="text1"/>
          <w:szCs w:val="20"/>
        </w:rPr>
        <w:t>/2025</w:t>
      </w:r>
      <w:r w:rsidRPr="001053A9">
        <w:rPr>
          <w:rFonts w:ascii="Calibri" w:eastAsia="Calibri" w:hAnsi="Calibri" w:cs="Calibri"/>
          <w:b/>
          <w:color w:val="000000" w:themeColor="text1"/>
          <w:szCs w:val="20"/>
        </w:rPr>
        <w:t xml:space="preserve"> – PROCESSO </w:t>
      </w:r>
      <w:r w:rsidR="001E2B75" w:rsidRPr="001053A9">
        <w:rPr>
          <w:rFonts w:ascii="Calibri" w:eastAsia="Calibri" w:hAnsi="Calibri" w:cs="Calibri"/>
          <w:b/>
          <w:color w:val="000000" w:themeColor="text1"/>
          <w:szCs w:val="20"/>
        </w:rPr>
        <w:t>Nº 155/2025</w:t>
      </w:r>
    </w:p>
    <w:p w14:paraId="7C72346F" w14:textId="2928B5F8"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OBJETO: </w:t>
      </w:r>
      <w:r w:rsidR="002D757E" w:rsidRPr="001053A9">
        <w:rPr>
          <w:rFonts w:ascii="Calibri" w:eastAsia="Calibri" w:hAnsi="Calibri" w:cs="Calibri"/>
          <w:b/>
          <w:color w:val="000000" w:themeColor="text1"/>
          <w:szCs w:val="20"/>
        </w:rPr>
        <w:t>AQUISIÇÃO DE VIGAS DE EUCALIPTO TRATADO E PREGOS DE AÇO PARA MANUTENÇÃO DAS PONTES DA ZONA RURAL DO MUNICIPIO DE SANTA BRANCA</w:t>
      </w:r>
    </w:p>
    <w:p w14:paraId="44529117"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PRAZO DE ENTREGA: CONFORME TERMO DE REFERÊNCIA. </w:t>
      </w:r>
    </w:p>
    <w:p w14:paraId="2E95087B" w14:textId="77777777" w:rsidR="004400FF" w:rsidRPr="001053A9" w:rsidRDefault="004400FF">
      <w:pPr>
        <w:pBdr>
          <w:top w:val="nil"/>
          <w:left w:val="nil"/>
          <w:bottom w:val="nil"/>
          <w:right w:val="nil"/>
          <w:between w:val="nil"/>
        </w:pBdr>
        <w:rPr>
          <w:rFonts w:ascii="Calibri" w:eastAsia="Calibri" w:hAnsi="Calibri" w:cs="Calibri"/>
          <w:b/>
          <w:color w:val="000000" w:themeColor="text1"/>
          <w:szCs w:val="20"/>
        </w:rPr>
      </w:pPr>
    </w:p>
    <w:p w14:paraId="26732A75"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Dados do fornecedor </w:t>
      </w:r>
    </w:p>
    <w:tbl>
      <w:tblPr>
        <w:tblStyle w:val="ab"/>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3767DB" w:rsidRPr="001053A9" w14:paraId="4FA27DCB" w14:textId="77777777">
        <w:tc>
          <w:tcPr>
            <w:tcW w:w="2830" w:type="dxa"/>
          </w:tcPr>
          <w:p w14:paraId="2B3080D4"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CNPJ: </w:t>
            </w:r>
          </w:p>
        </w:tc>
        <w:tc>
          <w:tcPr>
            <w:tcW w:w="6096" w:type="dxa"/>
            <w:gridSpan w:val="5"/>
          </w:tcPr>
          <w:p w14:paraId="7ECB12F0"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Nome da empresa: </w:t>
            </w:r>
          </w:p>
        </w:tc>
      </w:tr>
      <w:tr w:rsidR="003767DB" w:rsidRPr="001053A9" w14:paraId="7ED342B5" w14:textId="77777777">
        <w:tc>
          <w:tcPr>
            <w:tcW w:w="7366" w:type="dxa"/>
            <w:gridSpan w:val="5"/>
          </w:tcPr>
          <w:p w14:paraId="27C0B149"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Endereço: </w:t>
            </w:r>
          </w:p>
        </w:tc>
        <w:tc>
          <w:tcPr>
            <w:tcW w:w="1560" w:type="dxa"/>
          </w:tcPr>
          <w:p w14:paraId="265DFD83"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Nº </w:t>
            </w:r>
          </w:p>
        </w:tc>
      </w:tr>
      <w:tr w:rsidR="003767DB" w:rsidRPr="001053A9" w14:paraId="19492682" w14:textId="77777777">
        <w:tc>
          <w:tcPr>
            <w:tcW w:w="6941" w:type="dxa"/>
            <w:gridSpan w:val="4"/>
          </w:tcPr>
          <w:p w14:paraId="09B31BD5"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Complemento: </w:t>
            </w:r>
          </w:p>
        </w:tc>
        <w:tc>
          <w:tcPr>
            <w:tcW w:w="1985" w:type="dxa"/>
            <w:gridSpan w:val="2"/>
          </w:tcPr>
          <w:p w14:paraId="373F7A72"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CEP: </w:t>
            </w:r>
          </w:p>
        </w:tc>
      </w:tr>
      <w:tr w:rsidR="003767DB" w:rsidRPr="001053A9" w14:paraId="4ABD717B" w14:textId="77777777">
        <w:tc>
          <w:tcPr>
            <w:tcW w:w="6091" w:type="dxa"/>
            <w:gridSpan w:val="3"/>
          </w:tcPr>
          <w:p w14:paraId="2656FA75"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Bairro: </w:t>
            </w:r>
          </w:p>
        </w:tc>
        <w:tc>
          <w:tcPr>
            <w:tcW w:w="2835" w:type="dxa"/>
            <w:gridSpan w:val="3"/>
          </w:tcPr>
          <w:p w14:paraId="71D31AF1"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Cidade/Estado: </w:t>
            </w:r>
          </w:p>
        </w:tc>
      </w:tr>
      <w:tr w:rsidR="003767DB" w:rsidRPr="001053A9" w14:paraId="261AAA58" w14:textId="77777777">
        <w:tc>
          <w:tcPr>
            <w:tcW w:w="4248" w:type="dxa"/>
            <w:gridSpan w:val="2"/>
          </w:tcPr>
          <w:p w14:paraId="60B7651B"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Telefone: </w:t>
            </w:r>
          </w:p>
        </w:tc>
        <w:tc>
          <w:tcPr>
            <w:tcW w:w="4678" w:type="dxa"/>
            <w:gridSpan w:val="4"/>
          </w:tcPr>
          <w:p w14:paraId="76AEAC73"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E-mail:  </w:t>
            </w:r>
          </w:p>
        </w:tc>
      </w:tr>
      <w:tr w:rsidR="004400FF" w:rsidRPr="001053A9" w14:paraId="3FDBE7B8" w14:textId="77777777">
        <w:tc>
          <w:tcPr>
            <w:tcW w:w="8926" w:type="dxa"/>
            <w:gridSpan w:val="6"/>
          </w:tcPr>
          <w:p w14:paraId="6805C177"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 xml:space="preserve">Banco (nome e nº) / Agência e Conta Corrente: </w:t>
            </w:r>
          </w:p>
        </w:tc>
      </w:tr>
    </w:tbl>
    <w:p w14:paraId="7255507D" w14:textId="77777777" w:rsidR="004400FF" w:rsidRPr="001053A9" w:rsidRDefault="004400FF">
      <w:pPr>
        <w:rPr>
          <w:rFonts w:ascii="Calibri" w:eastAsia="Calibri" w:hAnsi="Calibri" w:cs="Calibri"/>
          <w:color w:val="000000" w:themeColor="text1"/>
          <w:szCs w:val="20"/>
        </w:rPr>
      </w:pPr>
    </w:p>
    <w:p w14:paraId="4DFDB2A9" w14:textId="77777777" w:rsidR="004400FF" w:rsidRPr="001053A9" w:rsidRDefault="00F67979">
      <w:pPr>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 empresa supracitada propõe fornecer à Prefeitura Municipal de Santa Branca, em estrito cumprimento ao previsto no aviso da dispensa em epígrafe</w:t>
      </w:r>
      <w:r w:rsidRPr="001053A9">
        <w:rPr>
          <w:rFonts w:ascii="Calibri" w:eastAsia="Calibri" w:hAnsi="Calibri" w:cs="Calibri"/>
          <w:b/>
          <w:color w:val="000000" w:themeColor="text1"/>
          <w:szCs w:val="20"/>
        </w:rPr>
        <w:t xml:space="preserve">, </w:t>
      </w:r>
      <w:r w:rsidRPr="001053A9">
        <w:rPr>
          <w:rFonts w:ascii="Calibri" w:eastAsia="Calibri" w:hAnsi="Calibri" w:cs="Calibri"/>
          <w:color w:val="000000" w:themeColor="text1"/>
          <w:szCs w:val="20"/>
        </w:rPr>
        <w:t>especialmente no que tange às Especificações do Objeto (</w:t>
      </w:r>
      <w:r w:rsidRPr="001053A9">
        <w:rPr>
          <w:rFonts w:ascii="Calibri" w:eastAsia="Calibri" w:hAnsi="Calibri" w:cs="Calibri"/>
          <w:b/>
          <w:color w:val="000000" w:themeColor="text1"/>
          <w:szCs w:val="20"/>
        </w:rPr>
        <w:t xml:space="preserve">Anexo II </w:t>
      </w:r>
      <w:r w:rsidRPr="001053A9">
        <w:rPr>
          <w:rFonts w:ascii="Calibri" w:eastAsia="Calibri" w:hAnsi="Calibri" w:cs="Calibri"/>
          <w:color w:val="000000" w:themeColor="text1"/>
          <w:szCs w:val="20"/>
        </w:rPr>
        <w:t xml:space="preserve">do aviso): </w:t>
      </w:r>
    </w:p>
    <w:p w14:paraId="18BBE2ED" w14:textId="77777777" w:rsidR="004400FF" w:rsidRPr="001053A9" w:rsidRDefault="00F67979">
      <w:pPr>
        <w:pBdr>
          <w:top w:val="nil"/>
          <w:left w:val="nil"/>
          <w:bottom w:val="nil"/>
          <w:right w:val="nil"/>
          <w:between w:val="nil"/>
        </w:pBdr>
        <w:rPr>
          <w:rFonts w:ascii="Calibri" w:eastAsia="Calibri" w:hAnsi="Calibri" w:cs="Calibri"/>
          <w:color w:val="000000" w:themeColor="text1"/>
          <w:szCs w:val="20"/>
        </w:rPr>
      </w:pPr>
      <w:r w:rsidRPr="001053A9">
        <w:rPr>
          <w:rFonts w:ascii="Calibri" w:eastAsia="Calibri" w:hAnsi="Calibri" w:cs="Calibri"/>
          <w:color w:val="000000" w:themeColor="text1"/>
          <w:szCs w:val="20"/>
        </w:rPr>
        <w:t>Nos moldes do Anexo II.</w:t>
      </w:r>
    </w:p>
    <w:p w14:paraId="477D354E" w14:textId="77777777" w:rsidR="002D757E" w:rsidRPr="001053A9" w:rsidRDefault="002D757E" w:rsidP="002D757E">
      <w:pPr>
        <w:pStyle w:val="Corpodetexto"/>
        <w:ind w:left="0"/>
        <w:rPr>
          <w:rFonts w:ascii="Arial" w:hAnsi="Arial" w:cs="Arial"/>
          <w:sz w:val="20"/>
          <w:szCs w:val="20"/>
        </w:rPr>
      </w:pPr>
    </w:p>
    <w:tbl>
      <w:tblPr>
        <w:tblStyle w:val="TableNormal0"/>
        <w:tblW w:w="87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7"/>
        <w:gridCol w:w="1135"/>
        <w:gridCol w:w="3965"/>
        <w:gridCol w:w="1480"/>
        <w:gridCol w:w="1275"/>
      </w:tblGrid>
      <w:tr w:rsidR="00982D99" w:rsidRPr="001053A9" w14:paraId="7737D351" w14:textId="77777777" w:rsidTr="00982D99">
        <w:trPr>
          <w:trHeight w:val="466"/>
        </w:trPr>
        <w:tc>
          <w:tcPr>
            <w:tcW w:w="857" w:type="dxa"/>
            <w:shd w:val="clear" w:color="auto" w:fill="A8D08D"/>
          </w:tcPr>
          <w:p w14:paraId="2972DC7C" w14:textId="77777777" w:rsidR="00982D99" w:rsidRPr="001053A9" w:rsidRDefault="00982D99" w:rsidP="001B6F94">
            <w:pPr>
              <w:pStyle w:val="TableParagraph"/>
              <w:spacing w:before="5"/>
              <w:ind w:right="215"/>
              <w:jc w:val="right"/>
              <w:rPr>
                <w:rFonts w:ascii="Arial" w:hAnsi="Arial" w:cs="Arial"/>
                <w:b/>
                <w:sz w:val="20"/>
                <w:szCs w:val="20"/>
              </w:rPr>
            </w:pPr>
            <w:r w:rsidRPr="001053A9">
              <w:rPr>
                <w:rFonts w:ascii="Arial" w:hAnsi="Arial" w:cs="Arial"/>
                <w:b/>
                <w:spacing w:val="-4"/>
                <w:sz w:val="20"/>
                <w:szCs w:val="20"/>
              </w:rPr>
              <w:t>Item</w:t>
            </w:r>
          </w:p>
        </w:tc>
        <w:tc>
          <w:tcPr>
            <w:tcW w:w="1135" w:type="dxa"/>
            <w:shd w:val="clear" w:color="auto" w:fill="A8D08D"/>
          </w:tcPr>
          <w:p w14:paraId="36815125" w14:textId="77777777" w:rsidR="00982D99" w:rsidRPr="001053A9" w:rsidRDefault="00982D99" w:rsidP="001B6F94">
            <w:pPr>
              <w:pStyle w:val="TableParagraph"/>
              <w:spacing w:before="5"/>
              <w:ind w:left="12"/>
              <w:jc w:val="center"/>
              <w:rPr>
                <w:rFonts w:ascii="Arial" w:hAnsi="Arial" w:cs="Arial"/>
                <w:b/>
                <w:sz w:val="20"/>
                <w:szCs w:val="20"/>
              </w:rPr>
            </w:pPr>
            <w:r w:rsidRPr="001053A9">
              <w:rPr>
                <w:rFonts w:ascii="Arial" w:hAnsi="Arial" w:cs="Arial"/>
                <w:b/>
                <w:spacing w:val="-2"/>
                <w:sz w:val="20"/>
                <w:szCs w:val="20"/>
              </w:rPr>
              <w:t>Quant.</w:t>
            </w:r>
          </w:p>
        </w:tc>
        <w:tc>
          <w:tcPr>
            <w:tcW w:w="3965" w:type="dxa"/>
            <w:shd w:val="clear" w:color="auto" w:fill="A8D08D"/>
          </w:tcPr>
          <w:p w14:paraId="1A12D8F4" w14:textId="77777777" w:rsidR="00982D99" w:rsidRPr="001053A9" w:rsidRDefault="00982D99" w:rsidP="001B6F94">
            <w:pPr>
              <w:pStyle w:val="TableParagraph"/>
              <w:spacing w:before="5"/>
              <w:ind w:left="1117"/>
              <w:rPr>
                <w:rFonts w:ascii="Arial" w:hAnsi="Arial" w:cs="Arial"/>
                <w:b/>
                <w:sz w:val="20"/>
                <w:szCs w:val="20"/>
              </w:rPr>
            </w:pPr>
            <w:r w:rsidRPr="001053A9">
              <w:rPr>
                <w:rFonts w:ascii="Arial" w:hAnsi="Arial" w:cs="Arial"/>
                <w:b/>
                <w:sz w:val="20"/>
                <w:szCs w:val="20"/>
              </w:rPr>
              <w:t>Descrição</w:t>
            </w:r>
            <w:r w:rsidRPr="001053A9">
              <w:rPr>
                <w:rFonts w:ascii="Arial" w:hAnsi="Arial" w:cs="Arial"/>
                <w:b/>
                <w:spacing w:val="-4"/>
                <w:sz w:val="20"/>
                <w:szCs w:val="20"/>
              </w:rPr>
              <w:t xml:space="preserve"> </w:t>
            </w:r>
            <w:r w:rsidRPr="001053A9">
              <w:rPr>
                <w:rFonts w:ascii="Arial" w:hAnsi="Arial" w:cs="Arial"/>
                <w:b/>
                <w:spacing w:val="-2"/>
                <w:sz w:val="20"/>
                <w:szCs w:val="20"/>
              </w:rPr>
              <w:t>detalhada</w:t>
            </w:r>
          </w:p>
        </w:tc>
        <w:tc>
          <w:tcPr>
            <w:tcW w:w="1480" w:type="dxa"/>
          </w:tcPr>
          <w:p w14:paraId="560D9FAC" w14:textId="77777777" w:rsidR="00982D99" w:rsidRPr="001053A9" w:rsidRDefault="00982D99" w:rsidP="001B6F94">
            <w:pPr>
              <w:pStyle w:val="TableParagraph"/>
              <w:spacing w:line="228" w:lineRule="exact"/>
              <w:ind w:right="315"/>
              <w:rPr>
                <w:rFonts w:ascii="Arial" w:hAnsi="Arial" w:cs="Arial"/>
                <w:b/>
                <w:sz w:val="20"/>
                <w:szCs w:val="20"/>
              </w:rPr>
            </w:pPr>
            <w:r w:rsidRPr="001053A9">
              <w:rPr>
                <w:rFonts w:ascii="Arial" w:hAnsi="Arial" w:cs="Arial"/>
                <w:b/>
                <w:spacing w:val="-2"/>
                <w:sz w:val="20"/>
                <w:szCs w:val="20"/>
              </w:rPr>
              <w:t>Preço Unit. Estimado</w:t>
            </w:r>
          </w:p>
        </w:tc>
        <w:tc>
          <w:tcPr>
            <w:tcW w:w="1275" w:type="dxa"/>
          </w:tcPr>
          <w:p w14:paraId="63B3790D" w14:textId="77777777" w:rsidR="00982D99" w:rsidRPr="001053A9" w:rsidRDefault="00982D99" w:rsidP="001B6F94">
            <w:pPr>
              <w:pStyle w:val="TableParagraph"/>
              <w:spacing w:before="5"/>
              <w:rPr>
                <w:rFonts w:ascii="Arial" w:hAnsi="Arial" w:cs="Arial"/>
                <w:b/>
                <w:sz w:val="20"/>
                <w:szCs w:val="20"/>
              </w:rPr>
            </w:pPr>
            <w:r w:rsidRPr="001053A9">
              <w:rPr>
                <w:rFonts w:ascii="Arial" w:hAnsi="Arial" w:cs="Arial"/>
                <w:b/>
                <w:spacing w:val="-2"/>
                <w:sz w:val="20"/>
                <w:szCs w:val="20"/>
              </w:rPr>
              <w:t>Total Estimado</w:t>
            </w:r>
          </w:p>
        </w:tc>
      </w:tr>
      <w:tr w:rsidR="00982D99" w:rsidRPr="001053A9" w14:paraId="7AC6380B" w14:textId="77777777" w:rsidTr="00982D99">
        <w:trPr>
          <w:trHeight w:val="237"/>
        </w:trPr>
        <w:tc>
          <w:tcPr>
            <w:tcW w:w="857" w:type="dxa"/>
          </w:tcPr>
          <w:p w14:paraId="33B2C456" w14:textId="77777777" w:rsidR="00982D99" w:rsidRPr="001053A9" w:rsidRDefault="00982D99" w:rsidP="001B6F94">
            <w:pPr>
              <w:pStyle w:val="TableParagraph"/>
              <w:spacing w:before="1" w:line="217" w:lineRule="exact"/>
              <w:ind w:right="227"/>
              <w:jc w:val="right"/>
              <w:rPr>
                <w:rFonts w:ascii="Arial" w:hAnsi="Arial" w:cs="Arial"/>
                <w:sz w:val="20"/>
                <w:szCs w:val="20"/>
              </w:rPr>
            </w:pPr>
            <w:r w:rsidRPr="001053A9">
              <w:rPr>
                <w:rFonts w:ascii="Arial" w:hAnsi="Arial" w:cs="Arial"/>
                <w:spacing w:val="-5"/>
                <w:sz w:val="20"/>
                <w:szCs w:val="20"/>
              </w:rPr>
              <w:t>1.</w:t>
            </w:r>
          </w:p>
        </w:tc>
        <w:tc>
          <w:tcPr>
            <w:tcW w:w="1135" w:type="dxa"/>
          </w:tcPr>
          <w:p w14:paraId="6C22DF19" w14:textId="77777777"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200 PÇ</w:t>
            </w:r>
          </w:p>
        </w:tc>
        <w:tc>
          <w:tcPr>
            <w:tcW w:w="3965" w:type="dxa"/>
          </w:tcPr>
          <w:p w14:paraId="10D5A358" w14:textId="77777777" w:rsidR="00982D99" w:rsidRPr="001053A9" w:rsidRDefault="00982D99" w:rsidP="001B6F94">
            <w:pPr>
              <w:pStyle w:val="TableParagraph"/>
              <w:spacing w:line="218" w:lineRule="exact"/>
              <w:ind w:left="107"/>
              <w:rPr>
                <w:rFonts w:ascii="Arial" w:hAnsi="Arial" w:cs="Arial"/>
                <w:sz w:val="20"/>
                <w:szCs w:val="20"/>
              </w:rPr>
            </w:pPr>
            <w:r w:rsidRPr="001053A9">
              <w:rPr>
                <w:rFonts w:ascii="Arial" w:hAnsi="Arial" w:cs="Arial"/>
                <w:sz w:val="20"/>
                <w:szCs w:val="20"/>
              </w:rPr>
              <w:t>Vigas de madeira de eucalipto tratado, com as medidas de 5x15 com 4 metros</w:t>
            </w:r>
          </w:p>
        </w:tc>
        <w:tc>
          <w:tcPr>
            <w:tcW w:w="1480" w:type="dxa"/>
          </w:tcPr>
          <w:p w14:paraId="57FDE816"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R$88.63</w:t>
            </w:r>
          </w:p>
        </w:tc>
        <w:tc>
          <w:tcPr>
            <w:tcW w:w="1275" w:type="dxa"/>
          </w:tcPr>
          <w:p w14:paraId="42BD7F37"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R$17.1726,80</w:t>
            </w:r>
          </w:p>
        </w:tc>
      </w:tr>
      <w:tr w:rsidR="00982D99" w:rsidRPr="001053A9" w14:paraId="00C27D6E" w14:textId="77777777" w:rsidTr="00982D99">
        <w:trPr>
          <w:trHeight w:val="237"/>
        </w:trPr>
        <w:tc>
          <w:tcPr>
            <w:tcW w:w="857" w:type="dxa"/>
          </w:tcPr>
          <w:p w14:paraId="216100C0" w14:textId="77777777" w:rsidR="00982D99" w:rsidRPr="001053A9" w:rsidRDefault="00982D99" w:rsidP="001B6F94">
            <w:pPr>
              <w:pStyle w:val="TableParagraph"/>
              <w:spacing w:before="1" w:line="217" w:lineRule="exact"/>
              <w:ind w:right="227"/>
              <w:jc w:val="right"/>
              <w:rPr>
                <w:rFonts w:ascii="Arial" w:hAnsi="Arial" w:cs="Arial"/>
                <w:spacing w:val="-5"/>
                <w:sz w:val="20"/>
                <w:szCs w:val="20"/>
              </w:rPr>
            </w:pPr>
            <w:r w:rsidRPr="001053A9">
              <w:rPr>
                <w:rFonts w:ascii="Arial" w:hAnsi="Arial" w:cs="Arial"/>
                <w:spacing w:val="-5"/>
                <w:sz w:val="20"/>
                <w:szCs w:val="20"/>
              </w:rPr>
              <w:t>2.</w:t>
            </w:r>
          </w:p>
        </w:tc>
        <w:tc>
          <w:tcPr>
            <w:tcW w:w="1135" w:type="dxa"/>
          </w:tcPr>
          <w:p w14:paraId="216677E1" w14:textId="77777777" w:rsidR="00982D99" w:rsidRPr="001053A9" w:rsidRDefault="00982D99" w:rsidP="001B6F94">
            <w:pPr>
              <w:pStyle w:val="TableParagraph"/>
              <w:spacing w:before="1" w:line="217" w:lineRule="exact"/>
              <w:ind w:left="12" w:right="5"/>
              <w:jc w:val="center"/>
              <w:rPr>
                <w:rFonts w:ascii="Arial" w:hAnsi="Arial" w:cs="Arial"/>
                <w:sz w:val="20"/>
                <w:szCs w:val="20"/>
              </w:rPr>
            </w:pPr>
            <w:r w:rsidRPr="001053A9">
              <w:rPr>
                <w:rFonts w:ascii="Arial" w:hAnsi="Arial" w:cs="Arial"/>
                <w:sz w:val="20"/>
                <w:szCs w:val="20"/>
              </w:rPr>
              <w:t xml:space="preserve">80 KG </w:t>
            </w:r>
          </w:p>
        </w:tc>
        <w:tc>
          <w:tcPr>
            <w:tcW w:w="3965" w:type="dxa"/>
          </w:tcPr>
          <w:p w14:paraId="7311BA11" w14:textId="77777777" w:rsidR="00982D99" w:rsidRPr="001053A9" w:rsidRDefault="00982D99" w:rsidP="001B6F94">
            <w:pPr>
              <w:pStyle w:val="TableParagraph"/>
              <w:spacing w:line="218" w:lineRule="exact"/>
              <w:ind w:left="107"/>
              <w:rPr>
                <w:rFonts w:ascii="Arial" w:hAnsi="Arial" w:cs="Arial"/>
                <w:sz w:val="20"/>
                <w:szCs w:val="20"/>
              </w:rPr>
            </w:pPr>
            <w:r w:rsidRPr="001053A9">
              <w:rPr>
                <w:rFonts w:ascii="Arial" w:hAnsi="Arial" w:cs="Arial"/>
                <w:sz w:val="20"/>
                <w:szCs w:val="20"/>
              </w:rPr>
              <w:t>Pregos de aço, com cabeça, na medida de 25x72, sacos de 1KG</w:t>
            </w:r>
          </w:p>
        </w:tc>
        <w:tc>
          <w:tcPr>
            <w:tcW w:w="1480" w:type="dxa"/>
          </w:tcPr>
          <w:p w14:paraId="73534628"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R$21,96</w:t>
            </w:r>
          </w:p>
        </w:tc>
        <w:tc>
          <w:tcPr>
            <w:tcW w:w="1275" w:type="dxa"/>
          </w:tcPr>
          <w:p w14:paraId="5CB75847" w14:textId="77777777" w:rsidR="00982D99" w:rsidRPr="001053A9" w:rsidRDefault="00982D99" w:rsidP="001B6F94">
            <w:pPr>
              <w:pStyle w:val="TableParagraph"/>
              <w:jc w:val="center"/>
              <w:rPr>
                <w:rFonts w:ascii="Arial" w:hAnsi="Arial" w:cs="Arial"/>
                <w:sz w:val="20"/>
                <w:szCs w:val="20"/>
              </w:rPr>
            </w:pPr>
            <w:r w:rsidRPr="001053A9">
              <w:rPr>
                <w:rFonts w:ascii="Arial" w:hAnsi="Arial" w:cs="Arial"/>
                <w:sz w:val="20"/>
                <w:szCs w:val="20"/>
              </w:rPr>
              <w:t>R$1.756,40</w:t>
            </w:r>
          </w:p>
        </w:tc>
      </w:tr>
    </w:tbl>
    <w:p w14:paraId="32C84148" w14:textId="77777777" w:rsidR="002D757E" w:rsidRPr="001053A9" w:rsidRDefault="002D757E">
      <w:pPr>
        <w:pBdr>
          <w:top w:val="nil"/>
          <w:left w:val="nil"/>
          <w:bottom w:val="nil"/>
          <w:right w:val="nil"/>
          <w:between w:val="nil"/>
        </w:pBdr>
        <w:rPr>
          <w:rFonts w:ascii="Calibri" w:eastAsia="Calibri" w:hAnsi="Calibri" w:cs="Calibri"/>
          <w:color w:val="000000" w:themeColor="text1"/>
          <w:szCs w:val="20"/>
        </w:rPr>
      </w:pPr>
    </w:p>
    <w:p w14:paraId="4BD0F73E" w14:textId="77777777" w:rsidR="004400FF" w:rsidRPr="001053A9" w:rsidRDefault="00F67979">
      <w:pPr>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Total geral: R$ ***************</w:t>
      </w:r>
    </w:p>
    <w:p w14:paraId="2AA9D94B" w14:textId="77777777" w:rsidR="004400FF" w:rsidRPr="001053A9" w:rsidRDefault="004400FF">
      <w:pPr>
        <w:pBdr>
          <w:top w:val="nil"/>
          <w:left w:val="nil"/>
          <w:bottom w:val="nil"/>
          <w:right w:val="nil"/>
          <w:between w:val="nil"/>
        </w:pBdr>
        <w:rPr>
          <w:rFonts w:ascii="Calibri" w:eastAsia="Calibri" w:hAnsi="Calibri" w:cs="Calibri"/>
          <w:b/>
          <w:color w:val="000000" w:themeColor="text1"/>
          <w:szCs w:val="20"/>
        </w:rPr>
      </w:pPr>
    </w:p>
    <w:p w14:paraId="5101EEEF" w14:textId="77777777" w:rsidR="004400FF" w:rsidRPr="001053A9" w:rsidRDefault="00F67979">
      <w:pPr>
        <w:widowControl w:val="0"/>
        <w:numPr>
          <w:ilvl w:val="0"/>
          <w:numId w:val="9"/>
        </w:numPr>
        <w:pBdr>
          <w:top w:val="nil"/>
          <w:left w:val="nil"/>
          <w:bottom w:val="nil"/>
          <w:right w:val="nil"/>
          <w:between w:val="nil"/>
        </w:pBdr>
        <w:ind w:left="0" w:right="223"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 proponente obriga-se a cumprir o prazo de entrega previsto no aviso.</w:t>
      </w:r>
    </w:p>
    <w:p w14:paraId="523814C0" w14:textId="77777777" w:rsidR="004400FF" w:rsidRPr="001053A9" w:rsidRDefault="00F67979">
      <w:pPr>
        <w:widowControl w:val="0"/>
        <w:numPr>
          <w:ilvl w:val="0"/>
          <w:numId w:val="9"/>
        </w:numPr>
        <w:pBdr>
          <w:top w:val="nil"/>
          <w:left w:val="nil"/>
          <w:bottom w:val="nil"/>
          <w:right w:val="nil"/>
          <w:between w:val="nil"/>
        </w:pBdr>
        <w:ind w:left="0" w:right="223"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A validade desta proposta é de 60 (sessenta) dias corridos, contados da data da abertura da sessão pública de dispensa de licitação.</w:t>
      </w:r>
    </w:p>
    <w:p w14:paraId="4C80DFFE" w14:textId="77777777" w:rsidR="004400FF" w:rsidRPr="001053A9" w:rsidRDefault="00F67979">
      <w:pPr>
        <w:numPr>
          <w:ilvl w:val="0"/>
          <w:numId w:val="9"/>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071DEFBD" w14:textId="77777777" w:rsidR="004400FF" w:rsidRPr="001053A9" w:rsidRDefault="00F67979">
      <w:pPr>
        <w:numPr>
          <w:ilvl w:val="0"/>
          <w:numId w:val="9"/>
        </w:numPr>
        <w:pBdr>
          <w:top w:val="nil"/>
          <w:left w:val="nil"/>
          <w:bottom w:val="nil"/>
          <w:right w:val="nil"/>
          <w:between w:val="nil"/>
        </w:pBdr>
        <w:ind w:left="0" w:firstLine="0"/>
        <w:jc w:val="both"/>
        <w:rPr>
          <w:rFonts w:ascii="Calibri" w:eastAsia="Calibri" w:hAnsi="Calibri" w:cs="Calibri"/>
          <w:color w:val="000000" w:themeColor="text1"/>
          <w:szCs w:val="20"/>
        </w:rPr>
      </w:pPr>
      <w:r w:rsidRPr="001053A9">
        <w:rPr>
          <w:rFonts w:ascii="Calibri" w:eastAsia="Calibri" w:hAnsi="Calibri" w:cs="Calibri"/>
          <w:color w:val="000000" w:themeColor="text1"/>
          <w:szCs w:val="20"/>
        </w:rPr>
        <w:t>Declaro, que a empresa está enquadrada como ME, EPP, MEI? (  ) SIM (  ) NÃO</w:t>
      </w:r>
    </w:p>
    <w:p w14:paraId="2282DEAF" w14:textId="77777777" w:rsidR="004400FF" w:rsidRPr="001053A9" w:rsidRDefault="004400FF">
      <w:pPr>
        <w:pBdr>
          <w:top w:val="nil"/>
          <w:left w:val="nil"/>
          <w:bottom w:val="nil"/>
          <w:right w:val="nil"/>
          <w:between w:val="nil"/>
        </w:pBdr>
        <w:rPr>
          <w:rFonts w:ascii="Calibri" w:eastAsia="Calibri" w:hAnsi="Calibri" w:cs="Calibri"/>
          <w:color w:val="000000" w:themeColor="text1"/>
          <w:szCs w:val="20"/>
        </w:rPr>
      </w:pPr>
    </w:p>
    <w:tbl>
      <w:tblPr>
        <w:tblStyle w:val="ad"/>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3767DB" w:rsidRPr="001053A9" w14:paraId="19577C44" w14:textId="77777777">
        <w:tc>
          <w:tcPr>
            <w:tcW w:w="8921" w:type="dxa"/>
          </w:tcPr>
          <w:p w14:paraId="11A59BD2" w14:textId="77777777" w:rsidR="004400FF" w:rsidRPr="001053A9" w:rsidRDefault="00F67979">
            <w:pPr>
              <w:pBdr>
                <w:top w:val="nil"/>
                <w:left w:val="nil"/>
                <w:bottom w:val="nil"/>
                <w:right w:val="nil"/>
                <w:between w:val="nil"/>
              </w:pBd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Nome do Administrador: </w:t>
            </w:r>
          </w:p>
        </w:tc>
      </w:tr>
      <w:tr w:rsidR="003767DB" w:rsidRPr="001053A9" w14:paraId="5AE2EA94" w14:textId="77777777">
        <w:tc>
          <w:tcPr>
            <w:tcW w:w="8921" w:type="dxa"/>
          </w:tcPr>
          <w:p w14:paraId="4C47004A" w14:textId="77777777" w:rsidR="004400FF" w:rsidRPr="001053A9" w:rsidRDefault="00F67979">
            <w:pPr>
              <w:pBdr>
                <w:top w:val="nil"/>
                <w:left w:val="nil"/>
                <w:bottom w:val="nil"/>
                <w:right w:val="nil"/>
                <w:between w:val="nil"/>
              </w:pBd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CPF: </w:t>
            </w:r>
          </w:p>
        </w:tc>
      </w:tr>
      <w:tr w:rsidR="003767DB" w:rsidRPr="001053A9" w14:paraId="22353818" w14:textId="77777777">
        <w:tc>
          <w:tcPr>
            <w:tcW w:w="8921" w:type="dxa"/>
          </w:tcPr>
          <w:p w14:paraId="4E4E057C" w14:textId="77777777" w:rsidR="004400FF" w:rsidRPr="001053A9" w:rsidRDefault="00F67979">
            <w:pPr>
              <w:pBdr>
                <w:top w:val="nil"/>
                <w:left w:val="nil"/>
                <w:bottom w:val="nil"/>
                <w:right w:val="nil"/>
                <w:between w:val="nil"/>
              </w:pBd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E-mail institucional: </w:t>
            </w:r>
          </w:p>
        </w:tc>
      </w:tr>
      <w:tr w:rsidR="004400FF" w:rsidRPr="001053A9" w14:paraId="4E90487A" w14:textId="77777777">
        <w:tc>
          <w:tcPr>
            <w:tcW w:w="8921" w:type="dxa"/>
          </w:tcPr>
          <w:p w14:paraId="6EB5C696" w14:textId="77777777" w:rsidR="004400FF" w:rsidRPr="001053A9" w:rsidRDefault="00F67979">
            <w:pPr>
              <w:pBdr>
                <w:top w:val="nil"/>
                <w:left w:val="nil"/>
                <w:bottom w:val="nil"/>
                <w:right w:val="nil"/>
                <w:between w:val="nil"/>
              </w:pBd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E-mail pessoal:</w:t>
            </w:r>
          </w:p>
        </w:tc>
      </w:tr>
    </w:tbl>
    <w:p w14:paraId="10393E06" w14:textId="77777777" w:rsidR="004400FF" w:rsidRPr="001053A9" w:rsidRDefault="004400FF">
      <w:pPr>
        <w:pBdr>
          <w:top w:val="nil"/>
          <w:left w:val="nil"/>
          <w:bottom w:val="nil"/>
          <w:right w:val="nil"/>
          <w:between w:val="nil"/>
        </w:pBdr>
        <w:rPr>
          <w:rFonts w:ascii="Calibri" w:eastAsia="Calibri" w:hAnsi="Calibri" w:cs="Calibri"/>
          <w:color w:val="000000" w:themeColor="text1"/>
          <w:szCs w:val="20"/>
        </w:rPr>
      </w:pPr>
    </w:p>
    <w:p w14:paraId="7F0D2D83" w14:textId="77777777" w:rsidR="004400FF" w:rsidRPr="001053A9" w:rsidRDefault="00F67979">
      <w:pPr>
        <w:pBdr>
          <w:top w:val="nil"/>
          <w:left w:val="nil"/>
          <w:bottom w:val="nil"/>
          <w:right w:val="nil"/>
          <w:between w:val="nil"/>
        </w:pBdr>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Local e data: </w:t>
      </w:r>
    </w:p>
    <w:tbl>
      <w:tblPr>
        <w:tblStyle w:val="ae"/>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3767DB" w:rsidRPr="001053A9" w14:paraId="5EBBF5A0" w14:textId="77777777">
        <w:tc>
          <w:tcPr>
            <w:tcW w:w="8921" w:type="dxa"/>
          </w:tcPr>
          <w:p w14:paraId="1E7E5BB9" w14:textId="77777777" w:rsidR="004400FF" w:rsidRDefault="004400FF">
            <w:pPr>
              <w:pBdr>
                <w:top w:val="nil"/>
                <w:left w:val="nil"/>
                <w:bottom w:val="nil"/>
                <w:right w:val="nil"/>
                <w:between w:val="nil"/>
              </w:pBdr>
              <w:jc w:val="center"/>
              <w:rPr>
                <w:rFonts w:ascii="Calibri" w:eastAsia="Calibri" w:hAnsi="Calibri" w:cs="Calibri"/>
                <w:color w:val="000000" w:themeColor="text1"/>
                <w:szCs w:val="20"/>
              </w:rPr>
            </w:pPr>
          </w:p>
          <w:p w14:paraId="1CAC676C" w14:textId="77777777" w:rsidR="001053A9" w:rsidRDefault="001053A9">
            <w:pPr>
              <w:pBdr>
                <w:top w:val="nil"/>
                <w:left w:val="nil"/>
                <w:bottom w:val="nil"/>
                <w:right w:val="nil"/>
                <w:between w:val="nil"/>
              </w:pBdr>
              <w:jc w:val="center"/>
              <w:rPr>
                <w:rFonts w:ascii="Calibri" w:eastAsia="Calibri" w:hAnsi="Calibri" w:cs="Calibri"/>
                <w:color w:val="000000" w:themeColor="text1"/>
                <w:szCs w:val="20"/>
              </w:rPr>
            </w:pPr>
          </w:p>
          <w:p w14:paraId="670C5D93" w14:textId="77777777" w:rsidR="001053A9" w:rsidRDefault="001053A9">
            <w:pPr>
              <w:pBdr>
                <w:top w:val="nil"/>
                <w:left w:val="nil"/>
                <w:bottom w:val="nil"/>
                <w:right w:val="nil"/>
                <w:between w:val="nil"/>
              </w:pBdr>
              <w:jc w:val="center"/>
              <w:rPr>
                <w:rFonts w:ascii="Calibri" w:eastAsia="Calibri" w:hAnsi="Calibri" w:cs="Calibri"/>
                <w:color w:val="000000" w:themeColor="text1"/>
                <w:szCs w:val="20"/>
              </w:rPr>
            </w:pPr>
          </w:p>
          <w:p w14:paraId="131B0074" w14:textId="77777777" w:rsidR="001053A9" w:rsidRDefault="001053A9">
            <w:pPr>
              <w:pBdr>
                <w:top w:val="nil"/>
                <w:left w:val="nil"/>
                <w:bottom w:val="nil"/>
                <w:right w:val="nil"/>
                <w:between w:val="nil"/>
              </w:pBdr>
              <w:jc w:val="center"/>
              <w:rPr>
                <w:rFonts w:ascii="Calibri" w:eastAsia="Calibri" w:hAnsi="Calibri" w:cs="Calibri"/>
                <w:color w:val="000000" w:themeColor="text1"/>
                <w:szCs w:val="20"/>
              </w:rPr>
            </w:pPr>
          </w:p>
          <w:p w14:paraId="379809C7" w14:textId="56B0C69B" w:rsidR="001053A9" w:rsidRPr="001053A9" w:rsidRDefault="001053A9">
            <w:pPr>
              <w:pBdr>
                <w:top w:val="nil"/>
                <w:left w:val="nil"/>
                <w:bottom w:val="nil"/>
                <w:right w:val="nil"/>
                <w:between w:val="nil"/>
              </w:pBdr>
              <w:jc w:val="center"/>
              <w:rPr>
                <w:rFonts w:ascii="Calibri" w:eastAsia="Calibri" w:hAnsi="Calibri" w:cs="Calibri"/>
                <w:color w:val="000000" w:themeColor="text1"/>
                <w:szCs w:val="20"/>
              </w:rPr>
            </w:pPr>
          </w:p>
        </w:tc>
      </w:tr>
      <w:tr w:rsidR="003767DB" w:rsidRPr="001053A9" w14:paraId="6349CC02" w14:textId="77777777">
        <w:tc>
          <w:tcPr>
            <w:tcW w:w="8921" w:type="dxa"/>
          </w:tcPr>
          <w:p w14:paraId="6BCAEF43" w14:textId="77777777" w:rsidR="004400FF" w:rsidRPr="001053A9" w:rsidRDefault="00F67979">
            <w:pPr>
              <w:pBdr>
                <w:top w:val="nil"/>
                <w:left w:val="nil"/>
                <w:bottom w:val="nil"/>
                <w:right w:val="nil"/>
                <w:between w:val="nil"/>
              </w:pBdr>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lastRenderedPageBreak/>
              <w:t>(Nome e assinatura do representante legal da licitante)</w:t>
            </w:r>
          </w:p>
        </w:tc>
      </w:tr>
      <w:tr w:rsidR="004400FF" w:rsidRPr="001053A9" w14:paraId="08BE3378" w14:textId="77777777">
        <w:tc>
          <w:tcPr>
            <w:tcW w:w="8921" w:type="dxa"/>
          </w:tcPr>
          <w:p w14:paraId="21244D82" w14:textId="77777777" w:rsidR="004400FF" w:rsidRPr="001053A9" w:rsidRDefault="00F67979">
            <w:pPr>
              <w:pBdr>
                <w:top w:val="nil"/>
                <w:left w:val="nil"/>
                <w:bottom w:val="nil"/>
                <w:right w:val="nil"/>
                <w:between w:val="nil"/>
              </w:pBdr>
              <w:jc w:val="center"/>
              <w:rPr>
                <w:rFonts w:ascii="Calibri" w:eastAsia="Calibri" w:hAnsi="Calibri" w:cs="Calibri"/>
                <w:color w:val="000000" w:themeColor="text1"/>
                <w:szCs w:val="20"/>
              </w:rPr>
            </w:pPr>
            <w:r w:rsidRPr="001053A9">
              <w:rPr>
                <w:rFonts w:ascii="Calibri" w:eastAsia="Calibri" w:hAnsi="Calibri" w:cs="Calibri"/>
                <w:color w:val="000000" w:themeColor="text1"/>
                <w:szCs w:val="20"/>
              </w:rPr>
              <w:t>C.P.F.: / Cargo</w:t>
            </w:r>
          </w:p>
        </w:tc>
      </w:tr>
    </w:tbl>
    <w:p w14:paraId="03C941C3" w14:textId="77777777" w:rsidR="004400FF" w:rsidRPr="001053A9" w:rsidRDefault="004400FF">
      <w:pPr>
        <w:keepNext/>
        <w:pBdr>
          <w:top w:val="nil"/>
          <w:left w:val="nil"/>
          <w:bottom w:val="nil"/>
          <w:right w:val="nil"/>
          <w:between w:val="nil"/>
        </w:pBdr>
        <w:rPr>
          <w:rFonts w:ascii="Calibri" w:eastAsia="Calibri" w:hAnsi="Calibri" w:cs="Calibri"/>
          <w:b/>
          <w:color w:val="000000" w:themeColor="text1"/>
          <w:szCs w:val="20"/>
        </w:rPr>
      </w:pPr>
    </w:p>
    <w:p w14:paraId="5AEC8E09" w14:textId="77777777" w:rsidR="004400FF" w:rsidRPr="001053A9" w:rsidRDefault="004400FF">
      <w:pPr>
        <w:keepNext/>
        <w:pBdr>
          <w:top w:val="nil"/>
          <w:left w:val="nil"/>
          <w:bottom w:val="nil"/>
          <w:right w:val="nil"/>
          <w:between w:val="nil"/>
        </w:pBdr>
        <w:jc w:val="center"/>
        <w:rPr>
          <w:rFonts w:ascii="Calibri" w:eastAsia="Calibri" w:hAnsi="Calibri" w:cs="Calibri"/>
          <w:b/>
          <w:color w:val="000000" w:themeColor="text1"/>
          <w:szCs w:val="20"/>
        </w:rPr>
      </w:pPr>
    </w:p>
    <w:p w14:paraId="4011D1F3" w14:textId="77777777" w:rsidR="004400FF" w:rsidRPr="001053A9" w:rsidRDefault="00F67979">
      <w:pPr>
        <w:keepNext/>
        <w:pBdr>
          <w:top w:val="nil"/>
          <w:left w:val="nil"/>
          <w:bottom w:val="nil"/>
          <w:right w:val="nil"/>
          <w:between w:val="nil"/>
        </w:pBdr>
        <w:rPr>
          <w:rFonts w:ascii="Calibri" w:eastAsia="Calibri" w:hAnsi="Calibri" w:cs="Calibri"/>
          <w:b/>
          <w:color w:val="000000" w:themeColor="text1"/>
          <w:szCs w:val="20"/>
        </w:rPr>
      </w:pPr>
      <w:r w:rsidRPr="001053A9">
        <w:rPr>
          <w:rFonts w:ascii="Calibri" w:eastAsia="Calibri" w:hAnsi="Calibri" w:cs="Calibri"/>
          <w:b/>
          <w:color w:val="000000" w:themeColor="text1"/>
          <w:szCs w:val="20"/>
        </w:rPr>
        <w:t>OBSERVAÇÕES:</w:t>
      </w:r>
    </w:p>
    <w:p w14:paraId="06B03996" w14:textId="77777777" w:rsidR="004400FF" w:rsidRPr="001053A9" w:rsidRDefault="00F67979">
      <w:pPr>
        <w:widowControl w:val="0"/>
        <w:numPr>
          <w:ilvl w:val="0"/>
          <w:numId w:val="10"/>
        </w:numPr>
        <w:pBdr>
          <w:top w:val="nil"/>
          <w:left w:val="nil"/>
          <w:bottom w:val="nil"/>
          <w:right w:val="nil"/>
          <w:between w:val="nil"/>
        </w:pBdr>
        <w:tabs>
          <w:tab w:val="left" w:pos="1801"/>
        </w:tabs>
        <w:ind w:left="0" w:firstLine="0"/>
        <w:rPr>
          <w:color w:val="000000" w:themeColor="text1"/>
          <w:szCs w:val="20"/>
        </w:rPr>
      </w:pPr>
      <w:r w:rsidRPr="001053A9">
        <w:rPr>
          <w:rFonts w:ascii="Calibri" w:eastAsia="Calibri" w:hAnsi="Calibri" w:cs="Calibri"/>
          <w:color w:val="000000" w:themeColor="text1"/>
          <w:szCs w:val="20"/>
        </w:rPr>
        <w:t>Emitir em papel que identifique o licitante.</w:t>
      </w:r>
    </w:p>
    <w:p w14:paraId="319DEEF5" w14:textId="77777777" w:rsidR="004400FF" w:rsidRPr="001053A9" w:rsidRDefault="00F67979">
      <w:pPr>
        <w:widowControl w:val="0"/>
        <w:numPr>
          <w:ilvl w:val="0"/>
          <w:numId w:val="10"/>
        </w:numPr>
        <w:pBdr>
          <w:top w:val="nil"/>
          <w:left w:val="nil"/>
          <w:bottom w:val="nil"/>
          <w:right w:val="nil"/>
          <w:between w:val="nil"/>
        </w:pBdr>
        <w:tabs>
          <w:tab w:val="left" w:pos="2552"/>
        </w:tabs>
        <w:spacing w:before="1" w:line="278" w:lineRule="auto"/>
        <w:ind w:left="0" w:right="956" w:firstLine="0"/>
        <w:rPr>
          <w:rFonts w:ascii="Calibri" w:eastAsia="Calibri" w:hAnsi="Calibri" w:cs="Calibri"/>
          <w:i/>
          <w:color w:val="000000" w:themeColor="text1"/>
          <w:szCs w:val="20"/>
        </w:rPr>
      </w:pPr>
      <w:r w:rsidRPr="001053A9">
        <w:rPr>
          <w:rFonts w:ascii="Calibri" w:eastAsia="Calibri" w:hAnsi="Calibri" w:cs="Calibri"/>
          <w:color w:val="000000" w:themeColor="text1"/>
          <w:szCs w:val="20"/>
        </w:rPr>
        <w:t>A Proposta de preços deverá conter necessariamente todas as especificações técnicas do objeto ofertado, onde não serão aceitas especificações com os dizeres “conforme o edital” ou dizeres semelhantes.</w:t>
      </w:r>
      <w:r w:rsidRPr="001053A9">
        <w:rPr>
          <w:color w:val="000000" w:themeColor="text1"/>
          <w:szCs w:val="20"/>
        </w:rPr>
        <w:br w:type="page"/>
      </w:r>
    </w:p>
    <w:p w14:paraId="12E50114" w14:textId="77777777" w:rsidR="004400FF" w:rsidRPr="001053A9" w:rsidRDefault="00F67979">
      <w:pPr>
        <w:widowControl w:val="0"/>
        <w:pBdr>
          <w:top w:val="nil"/>
          <w:left w:val="nil"/>
          <w:bottom w:val="nil"/>
          <w:right w:val="nil"/>
          <w:between w:val="nil"/>
        </w:pBdr>
        <w:tabs>
          <w:tab w:val="left" w:pos="2552"/>
        </w:tabs>
        <w:spacing w:before="1" w:line="278" w:lineRule="auto"/>
        <w:ind w:right="956"/>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lastRenderedPageBreak/>
        <w:t xml:space="preserve">ANEXO V – ESTUDO TÉCNICO PRELIMINAR E ANÁLISE DE RISCOS    </w:t>
      </w:r>
    </w:p>
    <w:p w14:paraId="76670818" w14:textId="77777777" w:rsidR="004400FF" w:rsidRPr="001053A9" w:rsidRDefault="004400FF">
      <w:pPr>
        <w:rPr>
          <w:rFonts w:ascii="Calibri" w:eastAsia="Calibri" w:hAnsi="Calibri" w:cs="Calibri"/>
          <w:color w:val="000000" w:themeColor="text1"/>
          <w:szCs w:val="20"/>
        </w:rPr>
      </w:pPr>
    </w:p>
    <w:p w14:paraId="69AE8AE2" w14:textId="77777777" w:rsidR="004400FF" w:rsidRPr="001053A9" w:rsidRDefault="00F67979">
      <w:pPr>
        <w:spacing w:line="360" w:lineRule="auto"/>
        <w:ind w:right="-2"/>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t>ESTUDO TÉCNICO PRELIMINAR</w:t>
      </w:r>
    </w:p>
    <w:p w14:paraId="51A8AF6F" w14:textId="77777777" w:rsidR="002D757E" w:rsidRPr="001053A9" w:rsidRDefault="002D757E" w:rsidP="002D757E">
      <w:pPr>
        <w:spacing w:line="360" w:lineRule="auto"/>
        <w:jc w:val="cente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2"/>
        <w:gridCol w:w="3600"/>
      </w:tblGrid>
      <w:tr w:rsidR="002D757E" w:rsidRPr="001053A9" w14:paraId="0E344028" w14:textId="77777777" w:rsidTr="001B6F94">
        <w:tc>
          <w:tcPr>
            <w:tcW w:w="9713" w:type="dxa"/>
            <w:gridSpan w:val="2"/>
            <w:shd w:val="clear" w:color="auto" w:fill="auto"/>
          </w:tcPr>
          <w:p w14:paraId="4F5F184E" w14:textId="77777777" w:rsidR="002D757E" w:rsidRPr="001053A9" w:rsidRDefault="002D757E" w:rsidP="001B6F94">
            <w:pPr>
              <w:spacing w:line="360" w:lineRule="auto"/>
              <w:rPr>
                <w:rFonts w:cs="Arial"/>
                <w:szCs w:val="20"/>
              </w:rPr>
            </w:pPr>
            <w:r w:rsidRPr="001053A9">
              <w:rPr>
                <w:rFonts w:cs="Arial"/>
                <w:b/>
                <w:bCs/>
                <w:szCs w:val="20"/>
              </w:rPr>
              <w:t>Órgão:</w:t>
            </w:r>
            <w:r w:rsidRPr="001053A9">
              <w:rPr>
                <w:rFonts w:cs="Arial"/>
                <w:szCs w:val="20"/>
              </w:rPr>
              <w:t xml:space="preserve"> Prefeitura Municipal de Santa Branca</w:t>
            </w:r>
          </w:p>
        </w:tc>
      </w:tr>
      <w:tr w:rsidR="002D757E" w:rsidRPr="001053A9" w14:paraId="30DD9029" w14:textId="77777777" w:rsidTr="001B6F94">
        <w:tc>
          <w:tcPr>
            <w:tcW w:w="9713" w:type="dxa"/>
            <w:gridSpan w:val="2"/>
            <w:shd w:val="clear" w:color="auto" w:fill="auto"/>
          </w:tcPr>
          <w:p w14:paraId="058DED84" w14:textId="77777777" w:rsidR="002D757E" w:rsidRPr="001053A9" w:rsidRDefault="002D757E" w:rsidP="001B6F94">
            <w:pPr>
              <w:spacing w:line="360" w:lineRule="auto"/>
              <w:rPr>
                <w:rFonts w:cs="Arial"/>
                <w:b/>
                <w:bCs/>
                <w:szCs w:val="20"/>
              </w:rPr>
            </w:pPr>
            <w:r w:rsidRPr="001053A9">
              <w:rPr>
                <w:rFonts w:cs="Arial"/>
                <w:b/>
                <w:bCs/>
                <w:szCs w:val="20"/>
              </w:rPr>
              <w:t xml:space="preserve">Unidade Executora / Setor Requisitante: </w:t>
            </w:r>
            <w:r w:rsidRPr="001053A9">
              <w:rPr>
                <w:rFonts w:cs="Arial"/>
                <w:szCs w:val="20"/>
              </w:rPr>
              <w:t>Secretaria Municipal de Serviços, Obras, Transportes.</w:t>
            </w:r>
          </w:p>
        </w:tc>
      </w:tr>
      <w:tr w:rsidR="002D757E" w:rsidRPr="001053A9" w14:paraId="29233631" w14:textId="77777777" w:rsidTr="001B6F94">
        <w:tc>
          <w:tcPr>
            <w:tcW w:w="5762" w:type="dxa"/>
            <w:shd w:val="clear" w:color="auto" w:fill="auto"/>
          </w:tcPr>
          <w:p w14:paraId="3EF03901" w14:textId="77777777" w:rsidR="002D757E" w:rsidRPr="001053A9" w:rsidRDefault="002D757E" w:rsidP="001B6F94">
            <w:pPr>
              <w:spacing w:line="360" w:lineRule="auto"/>
              <w:rPr>
                <w:rFonts w:cs="Arial"/>
                <w:b/>
                <w:bCs/>
                <w:szCs w:val="20"/>
              </w:rPr>
            </w:pPr>
            <w:r w:rsidRPr="001053A9">
              <w:rPr>
                <w:rFonts w:cs="Arial"/>
                <w:b/>
                <w:bCs/>
                <w:szCs w:val="20"/>
              </w:rPr>
              <w:t>Responsável:</w:t>
            </w:r>
            <w:r w:rsidRPr="001053A9">
              <w:rPr>
                <w:rFonts w:eastAsia="Arial" w:cs="Arial"/>
                <w:color w:val="000000"/>
                <w:szCs w:val="20"/>
              </w:rPr>
              <w:t xml:space="preserve"> Arthur Ribeiro Alvares Pimenta</w:t>
            </w:r>
          </w:p>
        </w:tc>
        <w:tc>
          <w:tcPr>
            <w:tcW w:w="3951" w:type="dxa"/>
            <w:shd w:val="clear" w:color="auto" w:fill="auto"/>
          </w:tcPr>
          <w:p w14:paraId="20C7B97A" w14:textId="77777777" w:rsidR="002D757E" w:rsidRPr="001053A9" w:rsidRDefault="002D757E" w:rsidP="001B6F94">
            <w:pPr>
              <w:spacing w:line="360" w:lineRule="auto"/>
              <w:rPr>
                <w:rFonts w:cs="Arial"/>
                <w:b/>
                <w:bCs/>
                <w:szCs w:val="20"/>
              </w:rPr>
            </w:pPr>
            <w:r w:rsidRPr="001053A9">
              <w:rPr>
                <w:rFonts w:cs="Arial"/>
                <w:b/>
                <w:bCs/>
                <w:szCs w:val="20"/>
              </w:rPr>
              <w:t>Matrícula:</w:t>
            </w:r>
            <w:r w:rsidRPr="001053A9">
              <w:rPr>
                <w:rFonts w:eastAsia="Arial" w:cs="Arial"/>
                <w:b/>
                <w:color w:val="000000"/>
                <w:szCs w:val="20"/>
              </w:rPr>
              <w:t xml:space="preserve"> </w:t>
            </w:r>
            <w:r w:rsidRPr="001053A9">
              <w:rPr>
                <w:rFonts w:eastAsia="Arial" w:cs="Arial"/>
                <w:bCs/>
                <w:color w:val="000000"/>
                <w:szCs w:val="20"/>
              </w:rPr>
              <w:t>13252</w:t>
            </w:r>
          </w:p>
        </w:tc>
      </w:tr>
      <w:tr w:rsidR="002D757E" w:rsidRPr="001053A9" w14:paraId="57971E2F" w14:textId="77777777" w:rsidTr="001B6F94">
        <w:tc>
          <w:tcPr>
            <w:tcW w:w="5762" w:type="dxa"/>
            <w:shd w:val="clear" w:color="auto" w:fill="auto"/>
          </w:tcPr>
          <w:p w14:paraId="46E2CA78" w14:textId="77777777" w:rsidR="002D757E" w:rsidRPr="001053A9" w:rsidRDefault="002D757E" w:rsidP="001B6F94">
            <w:pPr>
              <w:spacing w:line="360" w:lineRule="auto"/>
              <w:rPr>
                <w:rFonts w:cs="Arial"/>
                <w:b/>
                <w:bCs/>
                <w:szCs w:val="20"/>
              </w:rPr>
            </w:pPr>
            <w:r w:rsidRPr="001053A9">
              <w:rPr>
                <w:rFonts w:cs="Arial"/>
                <w:b/>
                <w:bCs/>
                <w:szCs w:val="20"/>
              </w:rPr>
              <w:t xml:space="preserve">E-mail: </w:t>
            </w:r>
            <w:r w:rsidRPr="001053A9">
              <w:rPr>
                <w:rFonts w:cs="Arial"/>
                <w:szCs w:val="20"/>
              </w:rPr>
              <w:t>engenharia@santabranca.sp.gov.br</w:t>
            </w:r>
          </w:p>
        </w:tc>
        <w:tc>
          <w:tcPr>
            <w:tcW w:w="3951" w:type="dxa"/>
            <w:shd w:val="clear" w:color="auto" w:fill="auto"/>
          </w:tcPr>
          <w:p w14:paraId="057E412D" w14:textId="77777777" w:rsidR="002D757E" w:rsidRPr="001053A9" w:rsidRDefault="002D757E" w:rsidP="001B6F94">
            <w:pPr>
              <w:spacing w:line="360" w:lineRule="auto"/>
              <w:rPr>
                <w:rFonts w:cs="Arial"/>
                <w:b/>
                <w:bCs/>
                <w:szCs w:val="20"/>
              </w:rPr>
            </w:pPr>
            <w:r w:rsidRPr="001053A9">
              <w:rPr>
                <w:rFonts w:cs="Arial"/>
                <w:b/>
                <w:bCs/>
                <w:szCs w:val="20"/>
              </w:rPr>
              <w:t xml:space="preserve">Processo: </w:t>
            </w:r>
            <w:r w:rsidRPr="001053A9">
              <w:rPr>
                <w:rFonts w:cs="Arial"/>
                <w:szCs w:val="20"/>
              </w:rPr>
              <w:t>A</w:t>
            </w:r>
            <w:r w:rsidRPr="001053A9">
              <w:rPr>
                <w:rFonts w:eastAsia="Arial" w:cs="Arial"/>
                <w:bCs/>
                <w:color w:val="000000"/>
                <w:szCs w:val="20"/>
              </w:rPr>
              <w:t>brir</w:t>
            </w:r>
          </w:p>
        </w:tc>
      </w:tr>
    </w:tbl>
    <w:p w14:paraId="5B6DCBD0" w14:textId="77777777" w:rsidR="002D757E" w:rsidRPr="001053A9" w:rsidRDefault="002D757E" w:rsidP="002D757E">
      <w:pPr>
        <w:spacing w:line="360" w:lineRule="auto"/>
        <w:rPr>
          <w:rFonts w:cs="Arial"/>
          <w:szCs w:val="20"/>
        </w:rPr>
      </w:pPr>
    </w:p>
    <w:p w14:paraId="1E30C321" w14:textId="77777777" w:rsidR="002D757E" w:rsidRPr="001053A9" w:rsidRDefault="002D757E" w:rsidP="002D757E">
      <w:pPr>
        <w:pStyle w:val="PargrafodaLista"/>
        <w:numPr>
          <w:ilvl w:val="0"/>
          <w:numId w:val="22"/>
        </w:numPr>
        <w:suppressAutoHyphens/>
        <w:spacing w:line="360" w:lineRule="auto"/>
        <w:ind w:right="1091"/>
        <w:jc w:val="both"/>
        <w:rPr>
          <w:rFonts w:cs="Arial"/>
          <w:b/>
          <w:bCs/>
          <w:szCs w:val="20"/>
        </w:rPr>
      </w:pPr>
      <w:r w:rsidRPr="001053A9">
        <w:rPr>
          <w:rFonts w:cs="Arial"/>
          <w:b/>
          <w:bCs/>
          <w:szCs w:val="20"/>
        </w:rPr>
        <w:t xml:space="preserve">DESCRIÇÃO DA NECESSIDADE PÚBLICA </w:t>
      </w:r>
    </w:p>
    <w:p w14:paraId="4FBA974A" w14:textId="77777777" w:rsidR="002D757E" w:rsidRPr="001053A9" w:rsidRDefault="002D757E" w:rsidP="002D757E">
      <w:pPr>
        <w:pStyle w:val="NormalWeb"/>
        <w:spacing w:before="0" w:beforeAutospacing="0" w:after="0" w:afterAutospacing="0" w:line="360" w:lineRule="auto"/>
        <w:jc w:val="both"/>
        <w:rPr>
          <w:rFonts w:ascii="Arial" w:hAnsi="Arial" w:cs="Arial"/>
          <w:sz w:val="20"/>
          <w:szCs w:val="20"/>
        </w:rPr>
      </w:pPr>
      <w:r w:rsidRPr="001053A9">
        <w:rPr>
          <w:rFonts w:ascii="Arial" w:hAnsi="Arial" w:cs="Arial"/>
          <w:sz w:val="20"/>
          <w:szCs w:val="20"/>
        </w:rPr>
        <w:t xml:space="preserve">A </w:t>
      </w:r>
      <w:r w:rsidRPr="001053A9">
        <w:rPr>
          <w:rStyle w:val="Forte"/>
          <w:rFonts w:ascii="Arial" w:hAnsi="Arial" w:cs="Arial"/>
          <w:b w:val="0"/>
          <w:sz w:val="20"/>
          <w:szCs w:val="20"/>
        </w:rPr>
        <w:t>necessidade pública</w:t>
      </w:r>
      <w:r w:rsidRPr="001053A9">
        <w:rPr>
          <w:rFonts w:ascii="Arial" w:hAnsi="Arial" w:cs="Arial"/>
          <w:sz w:val="20"/>
          <w:szCs w:val="20"/>
        </w:rPr>
        <w:t xml:space="preserve"> visa a </w:t>
      </w:r>
      <w:r w:rsidRPr="001053A9">
        <w:rPr>
          <w:rStyle w:val="Forte"/>
          <w:rFonts w:ascii="Arial" w:hAnsi="Arial" w:cs="Arial"/>
          <w:b w:val="0"/>
          <w:sz w:val="20"/>
          <w:szCs w:val="20"/>
        </w:rPr>
        <w:t>manutenção das pontes nas estradas rurais</w:t>
      </w:r>
      <w:r w:rsidRPr="001053A9">
        <w:rPr>
          <w:rFonts w:ascii="Arial" w:hAnsi="Arial" w:cs="Arial"/>
          <w:sz w:val="20"/>
          <w:szCs w:val="20"/>
        </w:rPr>
        <w:t xml:space="preserve">, onde as mesmas são essenciais para o tráfego de pessoas e veículos. A deterioração das estruturas de madeira exige a aquisição de </w:t>
      </w:r>
      <w:r w:rsidRPr="001053A9">
        <w:rPr>
          <w:rStyle w:val="Forte"/>
          <w:rFonts w:ascii="Arial" w:hAnsi="Arial" w:cs="Arial"/>
          <w:b w:val="0"/>
          <w:sz w:val="20"/>
          <w:szCs w:val="20"/>
        </w:rPr>
        <w:t>novas vigas de madeira tratada e de pregos</w:t>
      </w:r>
      <w:r w:rsidRPr="001053A9">
        <w:rPr>
          <w:rFonts w:ascii="Arial" w:hAnsi="Arial" w:cs="Arial"/>
          <w:sz w:val="20"/>
          <w:szCs w:val="20"/>
        </w:rPr>
        <w:t xml:space="preserve"> para renovar e reforçar as pontes, garantindo sua durabilidade e capacidade de suportar o tráfego de veículos e cargas.</w:t>
      </w:r>
    </w:p>
    <w:p w14:paraId="444AC49B" w14:textId="77777777" w:rsidR="002D757E" w:rsidRPr="001053A9" w:rsidRDefault="002D757E" w:rsidP="002D757E">
      <w:pPr>
        <w:pStyle w:val="NormalWeb"/>
        <w:tabs>
          <w:tab w:val="left" w:pos="851"/>
        </w:tabs>
        <w:spacing w:before="0" w:beforeAutospacing="0" w:after="0" w:afterAutospacing="0" w:line="360" w:lineRule="auto"/>
        <w:ind w:right="-1" w:firstLine="851"/>
        <w:jc w:val="both"/>
        <w:rPr>
          <w:rFonts w:ascii="Arial" w:eastAsia="Arial" w:hAnsi="Arial" w:cs="Arial"/>
          <w:color w:val="000000"/>
          <w:sz w:val="20"/>
          <w:szCs w:val="20"/>
        </w:rPr>
      </w:pPr>
    </w:p>
    <w:p w14:paraId="0365362B" w14:textId="77777777" w:rsidR="002D757E" w:rsidRPr="001053A9" w:rsidRDefault="002D757E" w:rsidP="002D757E">
      <w:pPr>
        <w:pStyle w:val="PargrafodaLista"/>
        <w:numPr>
          <w:ilvl w:val="0"/>
          <w:numId w:val="22"/>
        </w:numPr>
        <w:tabs>
          <w:tab w:val="left" w:pos="567"/>
        </w:tabs>
        <w:suppressAutoHyphens/>
        <w:spacing w:line="360" w:lineRule="auto"/>
        <w:ind w:right="1089"/>
        <w:jc w:val="both"/>
        <w:rPr>
          <w:rFonts w:cs="Arial"/>
          <w:b/>
          <w:bCs/>
          <w:color w:val="FF0000"/>
          <w:szCs w:val="20"/>
        </w:rPr>
      </w:pPr>
      <w:r w:rsidRPr="001053A9">
        <w:rPr>
          <w:rFonts w:cs="Arial"/>
          <w:b/>
          <w:szCs w:val="20"/>
        </w:rPr>
        <w:t>PREVISÃO NO PLANO DE CONTRATAÇÕES ANUAL</w:t>
      </w:r>
      <w:r w:rsidRPr="001053A9">
        <w:rPr>
          <w:rFonts w:cs="Arial"/>
          <w:b/>
          <w:color w:val="FF0000"/>
          <w:szCs w:val="20"/>
        </w:rPr>
        <w:t xml:space="preserve"> </w:t>
      </w:r>
    </w:p>
    <w:p w14:paraId="5CDBCA83" w14:textId="77777777" w:rsidR="002D757E" w:rsidRPr="001053A9" w:rsidRDefault="002D757E" w:rsidP="002D757E">
      <w:pPr>
        <w:pStyle w:val="Nivel2"/>
        <w:numPr>
          <w:ilvl w:val="0"/>
          <w:numId w:val="0"/>
        </w:numPr>
        <w:spacing w:line="360" w:lineRule="auto"/>
        <w:ind w:firstLine="851"/>
        <w:jc w:val="left"/>
        <w:rPr>
          <w:rFonts w:eastAsia="Arial"/>
        </w:rPr>
      </w:pPr>
      <w:r w:rsidRPr="001053A9">
        <w:rPr>
          <w:rFonts w:eastAsia="Arial"/>
        </w:rPr>
        <w:t>Previsto no Plano de Contratações Anual (PCA);</w:t>
      </w:r>
    </w:p>
    <w:p w14:paraId="76F4FAF3" w14:textId="77777777" w:rsidR="002D757E" w:rsidRPr="001053A9" w:rsidRDefault="002D757E" w:rsidP="002D757E">
      <w:pPr>
        <w:pStyle w:val="Nivel2"/>
        <w:numPr>
          <w:ilvl w:val="0"/>
          <w:numId w:val="0"/>
        </w:numPr>
        <w:spacing w:line="360" w:lineRule="auto"/>
        <w:jc w:val="left"/>
        <w:rPr>
          <w:rFonts w:eastAsia="Arial"/>
        </w:rPr>
      </w:pPr>
      <w:r w:rsidRPr="001053A9">
        <w:rPr>
          <w:rFonts w:eastAsia="Arial"/>
        </w:rPr>
        <w:t>Itens:</w:t>
      </w:r>
    </w:p>
    <w:p w14:paraId="2F4C23AE" w14:textId="0B5F0433" w:rsidR="002D757E" w:rsidRPr="001053A9" w:rsidRDefault="002D757E" w:rsidP="002D757E">
      <w:pPr>
        <w:pStyle w:val="Nivel2"/>
        <w:numPr>
          <w:ilvl w:val="1"/>
          <w:numId w:val="23"/>
        </w:numPr>
        <w:spacing w:line="360" w:lineRule="auto"/>
        <w:jc w:val="left"/>
        <w:rPr>
          <w:rFonts w:eastAsia="Arial"/>
          <w:u w:val="single"/>
        </w:rPr>
      </w:pPr>
      <w:r w:rsidRPr="001053A9">
        <w:rPr>
          <w:rFonts w:eastAsia="Arial"/>
          <w:u w:val="single"/>
        </w:rPr>
        <w:t xml:space="preserve"> </w:t>
      </w:r>
      <w:r w:rsidR="001E2B75" w:rsidRPr="001053A9">
        <w:rPr>
          <w:rFonts w:eastAsia="Arial"/>
          <w:u w:val="single"/>
        </w:rPr>
        <w:t>8.27</w:t>
      </w:r>
      <w:r w:rsidRPr="001053A9">
        <w:rPr>
          <w:rFonts w:eastAsia="Arial"/>
          <w:u w:val="single"/>
        </w:rPr>
        <w:t xml:space="preserve"> – Secretaria de Serviços, Obras e Transportes</w:t>
      </w:r>
    </w:p>
    <w:p w14:paraId="1701972A" w14:textId="77777777" w:rsidR="002D757E" w:rsidRPr="001053A9" w:rsidRDefault="002D757E" w:rsidP="002D757E">
      <w:pPr>
        <w:pStyle w:val="Nivel2"/>
        <w:numPr>
          <w:ilvl w:val="0"/>
          <w:numId w:val="0"/>
        </w:numPr>
        <w:spacing w:line="360" w:lineRule="auto"/>
        <w:ind w:left="1440"/>
        <w:jc w:val="left"/>
        <w:rPr>
          <w:rFonts w:eastAsia="Arial"/>
          <w:u w:val="single"/>
        </w:rPr>
      </w:pPr>
    </w:p>
    <w:p w14:paraId="3310EEA4" w14:textId="77777777" w:rsidR="002D757E" w:rsidRPr="001053A9" w:rsidRDefault="002D757E" w:rsidP="002D757E">
      <w:pPr>
        <w:pStyle w:val="PargrafodaLista"/>
        <w:numPr>
          <w:ilvl w:val="0"/>
          <w:numId w:val="22"/>
        </w:numPr>
        <w:suppressAutoHyphens/>
        <w:spacing w:line="360" w:lineRule="auto"/>
        <w:ind w:right="1091"/>
        <w:jc w:val="both"/>
        <w:rPr>
          <w:rFonts w:cs="Arial"/>
          <w:b/>
          <w:bCs/>
          <w:szCs w:val="20"/>
        </w:rPr>
      </w:pPr>
      <w:r w:rsidRPr="001053A9">
        <w:rPr>
          <w:rFonts w:cs="Arial"/>
          <w:b/>
          <w:szCs w:val="20"/>
        </w:rPr>
        <w:t xml:space="preserve">REQUISITOS DA CONTRATAÇÃO </w:t>
      </w:r>
    </w:p>
    <w:p w14:paraId="2B9FCEE3" w14:textId="77777777" w:rsidR="002D757E" w:rsidRPr="001053A9" w:rsidRDefault="002D757E" w:rsidP="002D757E">
      <w:pPr>
        <w:widowControl w:val="0"/>
        <w:spacing w:line="360" w:lineRule="auto"/>
        <w:ind w:right="1091"/>
        <w:jc w:val="both"/>
        <w:rPr>
          <w:rFonts w:cs="Arial"/>
          <w:szCs w:val="20"/>
        </w:rPr>
      </w:pPr>
      <w:r w:rsidRPr="001053A9">
        <w:rPr>
          <w:rFonts w:cs="Arial"/>
          <w:b/>
          <w:szCs w:val="20"/>
        </w:rPr>
        <w:t>3.1.</w:t>
      </w:r>
      <w:r w:rsidRPr="001053A9">
        <w:rPr>
          <w:rFonts w:cs="Arial"/>
          <w:szCs w:val="20"/>
        </w:rPr>
        <w:t xml:space="preserve"> Madeira de eucalipto tratado</w:t>
      </w:r>
    </w:p>
    <w:p w14:paraId="2CD0B4FB" w14:textId="77777777" w:rsidR="002D757E" w:rsidRPr="001053A9" w:rsidRDefault="002D757E" w:rsidP="002D757E">
      <w:pPr>
        <w:widowControl w:val="0"/>
        <w:spacing w:line="360" w:lineRule="auto"/>
        <w:ind w:right="1091"/>
        <w:jc w:val="both"/>
        <w:rPr>
          <w:rFonts w:cs="Arial"/>
          <w:szCs w:val="20"/>
        </w:rPr>
      </w:pPr>
      <w:r w:rsidRPr="001053A9">
        <w:rPr>
          <w:rFonts w:cs="Arial"/>
          <w:b/>
          <w:szCs w:val="20"/>
        </w:rPr>
        <w:t>3.2.</w:t>
      </w:r>
      <w:r w:rsidRPr="001053A9">
        <w:rPr>
          <w:rFonts w:cs="Arial"/>
          <w:szCs w:val="20"/>
        </w:rPr>
        <w:t xml:space="preserve"> Vigas de 5x15 com 4 metros</w:t>
      </w:r>
    </w:p>
    <w:p w14:paraId="5DBBC4D8" w14:textId="77777777" w:rsidR="002D757E" w:rsidRPr="001053A9" w:rsidRDefault="002D757E" w:rsidP="002D757E">
      <w:pPr>
        <w:widowControl w:val="0"/>
        <w:spacing w:line="360" w:lineRule="auto"/>
        <w:ind w:right="1091"/>
        <w:jc w:val="both"/>
        <w:rPr>
          <w:rFonts w:cs="Arial"/>
          <w:szCs w:val="20"/>
        </w:rPr>
      </w:pPr>
      <w:r w:rsidRPr="001053A9">
        <w:rPr>
          <w:rFonts w:cs="Arial"/>
          <w:b/>
          <w:szCs w:val="20"/>
        </w:rPr>
        <w:t>3.3.</w:t>
      </w:r>
      <w:r w:rsidRPr="001053A9">
        <w:rPr>
          <w:rFonts w:cs="Arial"/>
          <w:szCs w:val="20"/>
        </w:rPr>
        <w:t xml:space="preserve"> Pregos de 25x72, com cabeça, de aço, saco de 1kg</w:t>
      </w:r>
    </w:p>
    <w:p w14:paraId="077B6D23" w14:textId="77777777" w:rsidR="002D757E" w:rsidRPr="001053A9" w:rsidRDefault="002D757E" w:rsidP="002D757E">
      <w:pPr>
        <w:widowControl w:val="0"/>
        <w:spacing w:line="360" w:lineRule="auto"/>
        <w:ind w:right="-1"/>
        <w:jc w:val="both"/>
        <w:rPr>
          <w:rFonts w:cs="Arial"/>
          <w:szCs w:val="20"/>
        </w:rPr>
      </w:pPr>
      <w:r w:rsidRPr="001053A9">
        <w:rPr>
          <w:rFonts w:cs="Arial"/>
          <w:b/>
          <w:szCs w:val="20"/>
        </w:rPr>
        <w:t>3.4.</w:t>
      </w:r>
      <w:r w:rsidRPr="001053A9">
        <w:rPr>
          <w:rFonts w:cs="Arial"/>
          <w:szCs w:val="20"/>
        </w:rPr>
        <w:t>As entregas deverão ser feitas somente após o recebimento do Empenho e da AF (Autorização de Fornecimento) que serão enviadas pela Secretaria de Serviços, Obras e Transportes para o e-mail indicado pelo fornecedor, onde constará o local de entrega.</w:t>
      </w:r>
    </w:p>
    <w:p w14:paraId="251682F3" w14:textId="77777777" w:rsidR="002D757E" w:rsidRPr="001053A9" w:rsidRDefault="002D757E" w:rsidP="002D757E">
      <w:pPr>
        <w:widowControl w:val="0"/>
        <w:spacing w:line="360" w:lineRule="auto"/>
        <w:ind w:right="-1"/>
        <w:jc w:val="both"/>
        <w:rPr>
          <w:rFonts w:cs="Arial"/>
          <w:szCs w:val="20"/>
        </w:rPr>
      </w:pPr>
      <w:r w:rsidRPr="001053A9">
        <w:rPr>
          <w:rFonts w:cs="Arial"/>
          <w:b/>
          <w:szCs w:val="20"/>
        </w:rPr>
        <w:t>3.5.</w:t>
      </w:r>
      <w:r w:rsidRPr="001053A9">
        <w:rPr>
          <w:rFonts w:cs="Arial"/>
          <w:szCs w:val="20"/>
        </w:rPr>
        <w:t xml:space="preserve"> Após o recebimento do Empresa e da AF, o Prazo de Entrega será de: 15 (dias) dias úteis, correndo por conta da Contratada as despesas de embalagem, seguros, transporte, carga e descarga, tributos, do cumprimento de exigências previstas na legislação profissional específica, encargos trabalhistas e previdenciários decorrentes do fornecimento.</w:t>
      </w:r>
    </w:p>
    <w:p w14:paraId="6BAA76B2" w14:textId="77777777" w:rsidR="002D757E" w:rsidRPr="001053A9" w:rsidRDefault="002D757E" w:rsidP="002D757E">
      <w:pPr>
        <w:widowControl w:val="0"/>
        <w:spacing w:line="360" w:lineRule="auto"/>
        <w:ind w:right="-1"/>
        <w:jc w:val="both"/>
        <w:rPr>
          <w:rFonts w:cs="Arial"/>
          <w:szCs w:val="20"/>
        </w:rPr>
      </w:pPr>
      <w:r w:rsidRPr="001053A9">
        <w:rPr>
          <w:rFonts w:cs="Arial"/>
          <w:b/>
          <w:szCs w:val="20"/>
        </w:rPr>
        <w:t>3.6.</w:t>
      </w:r>
      <w:r w:rsidRPr="001053A9">
        <w:rPr>
          <w:rFonts w:cs="Arial"/>
          <w:szCs w:val="20"/>
        </w:rPr>
        <w:t>As entregas devem ocorrer conforme programação e necessidade agendado pelo responsável da Secretaria Municipal de Serviços, Obras e Transportes. ALMOXARIFADO CENTRAL: Praça Rui Barbosa Nº46 Centro, Santa Branca – SP. Das 07:00 às 11:00 – 13:00 às 17:00.</w:t>
      </w:r>
    </w:p>
    <w:p w14:paraId="05988361" w14:textId="77777777" w:rsidR="002D757E" w:rsidRPr="001053A9" w:rsidRDefault="002D757E" w:rsidP="002D757E">
      <w:pPr>
        <w:widowControl w:val="0"/>
        <w:spacing w:line="360" w:lineRule="auto"/>
        <w:ind w:right="-1"/>
        <w:jc w:val="both"/>
        <w:rPr>
          <w:rFonts w:cs="Arial"/>
          <w:szCs w:val="20"/>
        </w:rPr>
      </w:pPr>
      <w:r w:rsidRPr="001053A9">
        <w:rPr>
          <w:rFonts w:cs="Arial"/>
          <w:szCs w:val="20"/>
        </w:rPr>
        <w:t>3.5. Em caso de irregularidades, a contratada deverá substituir, mediante notificação, no prazo de 03 (três) dias úteis, contados da notificação por escrito.</w:t>
      </w:r>
    </w:p>
    <w:p w14:paraId="46F4C554" w14:textId="77777777" w:rsidR="002D757E" w:rsidRPr="001053A9" w:rsidRDefault="002D757E" w:rsidP="002D757E">
      <w:pPr>
        <w:widowControl w:val="0"/>
        <w:spacing w:line="360" w:lineRule="auto"/>
        <w:ind w:right="-1"/>
        <w:jc w:val="both"/>
        <w:rPr>
          <w:rFonts w:cs="Arial"/>
          <w:szCs w:val="20"/>
        </w:rPr>
      </w:pPr>
      <w:r w:rsidRPr="001053A9">
        <w:rPr>
          <w:rFonts w:cs="Arial"/>
          <w:szCs w:val="20"/>
        </w:rPr>
        <w:lastRenderedPageBreak/>
        <w:t>3.6. Todo produto que apresente má qualidade, prazo de validade vencido, especificações técnicas condizentes com o especificado, deverá ser substituído imediatamente pelo fornecedor. Quando o produto ofertado for considerado de qualidade ruim e não atenda às necessidades e desempenho esperado, desejado pela Administração Municipal, poderá ser cancelado mesmo após emissão da AF.</w:t>
      </w:r>
    </w:p>
    <w:p w14:paraId="3742FDFC" w14:textId="77777777" w:rsidR="002D757E" w:rsidRPr="001053A9" w:rsidRDefault="002D757E" w:rsidP="002D757E">
      <w:pPr>
        <w:widowControl w:val="0"/>
        <w:spacing w:line="360" w:lineRule="auto"/>
        <w:ind w:right="-1"/>
        <w:jc w:val="both"/>
        <w:rPr>
          <w:rFonts w:cs="Arial"/>
          <w:szCs w:val="20"/>
        </w:rPr>
      </w:pPr>
      <w:r w:rsidRPr="001053A9">
        <w:rPr>
          <w:rFonts w:cs="Arial"/>
          <w:szCs w:val="20"/>
        </w:rPr>
        <w:t>3.7. Se no ato do recebimento for constatado que a quantidade entregue é menor que a constante na nota deverá ser imediatamente complementada. Ficando suspenso o pagamento até a perfeita regularidade por parte da empresa fornecedora.</w:t>
      </w:r>
    </w:p>
    <w:p w14:paraId="2016778D" w14:textId="77777777" w:rsidR="002D757E" w:rsidRPr="001053A9" w:rsidRDefault="002D757E" w:rsidP="002D757E">
      <w:pPr>
        <w:widowControl w:val="0"/>
        <w:spacing w:line="360" w:lineRule="auto"/>
        <w:ind w:right="-1"/>
        <w:jc w:val="both"/>
        <w:rPr>
          <w:rFonts w:cs="Arial"/>
          <w:szCs w:val="20"/>
        </w:rPr>
      </w:pPr>
      <w:r w:rsidRPr="001053A9">
        <w:rPr>
          <w:rFonts w:cs="Arial"/>
          <w:szCs w:val="20"/>
        </w:rPr>
        <w:t>Para julgamento será adotado o critério de MENOR PREÇO, observado o prazo para o fornecimento</w:t>
      </w:r>
    </w:p>
    <w:p w14:paraId="18F52F3F" w14:textId="77777777" w:rsidR="002D757E" w:rsidRPr="001053A9" w:rsidRDefault="002D757E" w:rsidP="002D757E">
      <w:pPr>
        <w:widowControl w:val="0"/>
        <w:spacing w:line="360" w:lineRule="auto"/>
        <w:ind w:right="1091"/>
        <w:jc w:val="both"/>
        <w:rPr>
          <w:rFonts w:cs="Arial"/>
          <w:szCs w:val="20"/>
        </w:rPr>
      </w:pPr>
    </w:p>
    <w:p w14:paraId="11224142" w14:textId="77777777" w:rsidR="002D757E" w:rsidRPr="001053A9" w:rsidRDefault="002D757E" w:rsidP="002D757E">
      <w:pPr>
        <w:pStyle w:val="PargrafodaLista"/>
        <w:numPr>
          <w:ilvl w:val="0"/>
          <w:numId w:val="22"/>
        </w:numPr>
        <w:suppressAutoHyphens/>
        <w:spacing w:line="360" w:lineRule="auto"/>
        <w:ind w:left="567" w:right="-2" w:hanging="567"/>
        <w:jc w:val="both"/>
        <w:rPr>
          <w:rFonts w:eastAsia="Arial" w:cs="Arial"/>
          <w:b/>
          <w:color w:val="000000"/>
          <w:szCs w:val="20"/>
        </w:rPr>
      </w:pPr>
      <w:r w:rsidRPr="001053A9">
        <w:rPr>
          <w:rFonts w:cs="Arial"/>
          <w:b/>
          <w:szCs w:val="20"/>
        </w:rPr>
        <w:t>ESTIMATIVAS DE QUANTIDADE</w:t>
      </w:r>
    </w:p>
    <w:p w14:paraId="6A2E2B62" w14:textId="77777777" w:rsidR="002D757E" w:rsidRPr="001053A9" w:rsidRDefault="002D757E" w:rsidP="002D757E">
      <w:pPr>
        <w:pStyle w:val="PargrafodaLista"/>
        <w:suppressAutoHyphens/>
        <w:spacing w:line="360" w:lineRule="auto"/>
        <w:ind w:left="567" w:right="-2"/>
        <w:jc w:val="both"/>
        <w:rPr>
          <w:rFonts w:eastAsia="Arial" w:cs="Arial"/>
          <w:b/>
          <w:color w:val="000000"/>
          <w:szCs w:val="20"/>
        </w:rPr>
      </w:pPr>
      <w:r w:rsidRPr="001053A9">
        <w:rPr>
          <w:rFonts w:eastAsia="Arial" w:cs="Arial"/>
          <w:b/>
          <w:color w:val="000000"/>
          <w:szCs w:val="20"/>
        </w:rPr>
        <w:tab/>
      </w:r>
    </w:p>
    <w:p w14:paraId="08434777" w14:textId="77777777" w:rsidR="002D757E" w:rsidRPr="001053A9" w:rsidRDefault="002D757E" w:rsidP="002D757E">
      <w:pPr>
        <w:suppressAutoHyphens/>
        <w:spacing w:line="360" w:lineRule="auto"/>
        <w:ind w:right="-2"/>
        <w:jc w:val="both"/>
        <w:rPr>
          <w:rFonts w:eastAsia="Arial" w:cs="Arial"/>
          <w:color w:val="000000"/>
          <w:szCs w:val="20"/>
        </w:rPr>
      </w:pPr>
      <w:r w:rsidRPr="001053A9">
        <w:rPr>
          <w:rFonts w:eastAsia="Arial" w:cs="Arial"/>
          <w:color w:val="000000"/>
          <w:szCs w:val="20"/>
        </w:rPr>
        <w:t xml:space="preserve">Levando em consideração a necessidade para realizar o a manutenção de 03 pontes, localizadas no bairro do Cerrote, na Estrada do Jacaré, e ponte de acesso para a estrada de Paraibuna, onde para realização dos devidos serviços, serão necessárias as quantidades de vigas e pregos descritas abaixo: </w:t>
      </w:r>
    </w:p>
    <w:p w14:paraId="1819532F" w14:textId="77777777" w:rsidR="002D757E" w:rsidRPr="001053A9" w:rsidRDefault="002D757E" w:rsidP="002D757E">
      <w:pPr>
        <w:numPr>
          <w:ilvl w:val="0"/>
          <w:numId w:val="27"/>
        </w:numPr>
        <w:suppressAutoHyphens/>
        <w:spacing w:line="360" w:lineRule="auto"/>
        <w:ind w:right="-2"/>
        <w:jc w:val="both"/>
        <w:rPr>
          <w:rFonts w:eastAsia="Arial" w:cs="Arial"/>
          <w:color w:val="000000"/>
          <w:szCs w:val="20"/>
        </w:rPr>
      </w:pPr>
      <w:r w:rsidRPr="001053A9">
        <w:rPr>
          <w:rFonts w:eastAsia="Arial" w:cs="Arial"/>
          <w:color w:val="000000"/>
          <w:szCs w:val="20"/>
        </w:rPr>
        <w:t>Vigas de 5x15 com 4 metros – 200 pç;</w:t>
      </w:r>
    </w:p>
    <w:p w14:paraId="1E98F955" w14:textId="77777777" w:rsidR="002D757E" w:rsidRPr="001053A9" w:rsidRDefault="002D757E" w:rsidP="002D757E">
      <w:pPr>
        <w:numPr>
          <w:ilvl w:val="0"/>
          <w:numId w:val="27"/>
        </w:numPr>
        <w:suppressAutoHyphens/>
        <w:spacing w:line="360" w:lineRule="auto"/>
        <w:ind w:right="-2"/>
        <w:jc w:val="both"/>
        <w:rPr>
          <w:rFonts w:eastAsia="Arial" w:cs="Arial"/>
          <w:color w:val="000000"/>
          <w:szCs w:val="20"/>
        </w:rPr>
      </w:pPr>
      <w:r w:rsidRPr="001053A9">
        <w:rPr>
          <w:rFonts w:cs="Arial"/>
          <w:szCs w:val="20"/>
        </w:rPr>
        <w:t>Pregos de 25x72 – 80 kg</w:t>
      </w:r>
    </w:p>
    <w:p w14:paraId="6DA201C0" w14:textId="77777777" w:rsidR="002D757E" w:rsidRPr="001053A9" w:rsidRDefault="002D757E" w:rsidP="002D757E">
      <w:pPr>
        <w:suppressAutoHyphens/>
        <w:spacing w:line="360" w:lineRule="auto"/>
        <w:ind w:right="-2"/>
        <w:jc w:val="both"/>
        <w:rPr>
          <w:rFonts w:eastAsia="Arial" w:cs="Arial"/>
          <w:b/>
          <w:color w:val="000000"/>
          <w:szCs w:val="20"/>
        </w:rPr>
      </w:pPr>
    </w:p>
    <w:p w14:paraId="7B2A14B6" w14:textId="77777777" w:rsidR="002D757E" w:rsidRPr="001053A9" w:rsidRDefault="002D757E" w:rsidP="002D757E">
      <w:pPr>
        <w:suppressAutoHyphens/>
        <w:spacing w:line="360" w:lineRule="auto"/>
        <w:ind w:right="-2"/>
        <w:jc w:val="both"/>
        <w:rPr>
          <w:rFonts w:eastAsia="Arial" w:cs="Arial"/>
          <w:b/>
          <w:color w:val="000000"/>
          <w:szCs w:val="20"/>
        </w:rPr>
      </w:pPr>
      <w:r w:rsidRPr="001053A9">
        <w:rPr>
          <w:rFonts w:eastAsia="Arial" w:cs="Arial"/>
          <w:b/>
          <w:color w:val="000000"/>
          <w:szCs w:val="20"/>
        </w:rPr>
        <w:t xml:space="preserve">5.    LEVANTAMENTO DE SOLUÇÕES DISPONÍVES NO MERCADO </w:t>
      </w:r>
    </w:p>
    <w:p w14:paraId="186994F6" w14:textId="77777777" w:rsidR="002D757E" w:rsidRPr="001053A9" w:rsidRDefault="002D757E" w:rsidP="002D757E">
      <w:pPr>
        <w:spacing w:line="360" w:lineRule="auto"/>
        <w:ind w:firstLine="851"/>
        <w:jc w:val="both"/>
        <w:rPr>
          <w:rFonts w:cs="Arial"/>
          <w:szCs w:val="20"/>
        </w:rPr>
      </w:pPr>
      <w:r w:rsidRPr="001053A9">
        <w:rPr>
          <w:rFonts w:cs="Arial"/>
          <w:szCs w:val="20"/>
        </w:rPr>
        <w:t>Para a realização dos serviços necessários, foi considerado o uso de aduelas de concreto. No entanto, com os custos envolvidos, se torna financeiramente inviável.</w:t>
      </w:r>
    </w:p>
    <w:p w14:paraId="25846B2C" w14:textId="77777777" w:rsidR="002D757E" w:rsidRPr="001053A9" w:rsidRDefault="002D757E" w:rsidP="002D757E">
      <w:pPr>
        <w:spacing w:line="360" w:lineRule="auto"/>
        <w:ind w:firstLine="851"/>
        <w:jc w:val="both"/>
        <w:rPr>
          <w:rFonts w:cs="Arial"/>
          <w:szCs w:val="20"/>
        </w:rPr>
      </w:pPr>
      <w:r w:rsidRPr="001053A9">
        <w:rPr>
          <w:rFonts w:cs="Arial"/>
          <w:szCs w:val="20"/>
        </w:rPr>
        <w:t xml:space="preserve"> Diante disso, a aquisição de vigas de madeira de eucalipto tratado se apresenta como uma alternativa mais viável, tanto do ponto de vista econômico quanto em termos de desempenho para a realização das manutenções das pontes já existentes. A escolha das vigas de eucalipto tratado, além de ser mais acessível, oferece durabilidade e resistência adequadas às das pontes.</w:t>
      </w:r>
    </w:p>
    <w:p w14:paraId="64104D99" w14:textId="77777777" w:rsidR="002D757E" w:rsidRPr="001053A9" w:rsidRDefault="002D757E" w:rsidP="002D757E">
      <w:pPr>
        <w:spacing w:line="360" w:lineRule="auto"/>
        <w:ind w:firstLine="851"/>
        <w:rPr>
          <w:rFonts w:cs="Arial"/>
          <w:szCs w:val="20"/>
        </w:rPr>
      </w:pPr>
    </w:p>
    <w:p w14:paraId="607DE5E2" w14:textId="77777777" w:rsidR="002D757E" w:rsidRPr="001053A9" w:rsidRDefault="002D757E" w:rsidP="002D757E">
      <w:pPr>
        <w:tabs>
          <w:tab w:val="center" w:pos="426"/>
        </w:tabs>
        <w:spacing w:line="360" w:lineRule="auto"/>
        <w:ind w:left="360" w:right="-1" w:hanging="360"/>
        <w:rPr>
          <w:rFonts w:cs="Arial"/>
          <w:b/>
          <w:szCs w:val="20"/>
        </w:rPr>
      </w:pPr>
      <w:r w:rsidRPr="001053A9">
        <w:rPr>
          <w:rFonts w:cs="Arial"/>
          <w:b/>
          <w:szCs w:val="20"/>
        </w:rPr>
        <w:t>6.    ESTIMATIVAS DO VALOR DE CONTRATAÇÃO</w:t>
      </w:r>
    </w:p>
    <w:p w14:paraId="58E9003E" w14:textId="77777777" w:rsidR="002D757E" w:rsidRPr="001053A9" w:rsidRDefault="002D757E" w:rsidP="002D757E">
      <w:pPr>
        <w:spacing w:line="360" w:lineRule="auto"/>
        <w:ind w:right="-1" w:firstLine="851"/>
        <w:jc w:val="both"/>
        <w:rPr>
          <w:rFonts w:cs="Arial"/>
          <w:b/>
          <w:szCs w:val="20"/>
        </w:rPr>
      </w:pPr>
      <w:r w:rsidRPr="001053A9">
        <w:rPr>
          <w:rFonts w:cs="Arial"/>
          <w:b/>
          <w:szCs w:val="20"/>
        </w:rPr>
        <w:t>Valor (R$): 19.483,20</w:t>
      </w:r>
    </w:p>
    <w:p w14:paraId="7DBB2F00" w14:textId="77777777" w:rsidR="002D757E" w:rsidRPr="001053A9" w:rsidRDefault="002D757E" w:rsidP="002D757E">
      <w:pPr>
        <w:spacing w:line="360" w:lineRule="auto"/>
        <w:ind w:right="-1" w:firstLine="851"/>
        <w:jc w:val="both"/>
        <w:rPr>
          <w:rFonts w:cs="Arial"/>
          <w:bCs/>
          <w:szCs w:val="20"/>
        </w:rPr>
      </w:pPr>
      <w:r w:rsidRPr="001053A9">
        <w:rPr>
          <w:rFonts w:cs="Arial"/>
          <w:szCs w:val="20"/>
        </w:rPr>
        <w:t xml:space="preserve">Considerando os preços praticados no mercado, o valor médio global é de </w:t>
      </w:r>
      <w:r w:rsidRPr="001053A9">
        <w:rPr>
          <w:rFonts w:cs="Arial"/>
          <w:b/>
          <w:bCs/>
          <w:szCs w:val="20"/>
        </w:rPr>
        <w:t>R$ 17.726,80 (dezessete mil, setecentos e vinte e seis reais e oitenta centavos), referente as vigas e R$1.756,40 (mil setecentos e cinquenta e seis reais e quarenta centavos) referente aos pregos</w:t>
      </w:r>
      <w:r w:rsidRPr="001053A9">
        <w:rPr>
          <w:rFonts w:cs="Arial"/>
          <w:szCs w:val="20"/>
        </w:rPr>
        <w:t>.</w:t>
      </w:r>
    </w:p>
    <w:p w14:paraId="11070319" w14:textId="77777777" w:rsidR="002D757E" w:rsidRPr="001053A9" w:rsidRDefault="002D757E" w:rsidP="002D757E">
      <w:pPr>
        <w:spacing w:line="360" w:lineRule="auto"/>
        <w:ind w:right="-1"/>
        <w:jc w:val="both"/>
        <w:rPr>
          <w:rFonts w:cs="Arial"/>
          <w:szCs w:val="20"/>
        </w:rPr>
      </w:pPr>
      <w:r w:rsidRPr="001053A9">
        <w:rPr>
          <w:rFonts w:cs="Arial"/>
          <w:szCs w:val="20"/>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550E7F5E" w14:textId="77777777" w:rsidR="002D757E" w:rsidRPr="001053A9" w:rsidRDefault="002D757E" w:rsidP="002D757E">
      <w:pPr>
        <w:spacing w:line="360" w:lineRule="auto"/>
        <w:ind w:right="-1" w:firstLine="851"/>
        <w:jc w:val="both"/>
        <w:rPr>
          <w:rFonts w:cs="Arial"/>
          <w:szCs w:val="20"/>
        </w:rPr>
      </w:pPr>
      <w:r w:rsidRPr="001053A9">
        <w:rPr>
          <w:rFonts w:cs="Arial"/>
          <w:szCs w:val="20"/>
        </w:rPr>
        <w:t>O valor acima é meramente estimativo, de forma que os pagamentos devidos à Contratada dependerão dos quantitativos de serviços efetivamente prestados.</w:t>
      </w:r>
    </w:p>
    <w:p w14:paraId="28391636" w14:textId="77777777" w:rsidR="002D757E" w:rsidRPr="001053A9" w:rsidRDefault="002D757E" w:rsidP="002D757E">
      <w:pPr>
        <w:spacing w:line="360" w:lineRule="auto"/>
        <w:ind w:right="-1" w:firstLine="851"/>
        <w:jc w:val="both"/>
        <w:rPr>
          <w:rFonts w:cs="Arial"/>
          <w:szCs w:val="20"/>
        </w:rPr>
      </w:pPr>
      <w:r w:rsidRPr="001053A9">
        <w:rPr>
          <w:rFonts w:cs="Arial"/>
          <w:szCs w:val="20"/>
        </w:rPr>
        <w:lastRenderedPageBreak/>
        <w:t xml:space="preserve">Onde foram obtidas buscas de preço por meio do painel nacional de compras públicas, sítios eletrônicos e busca direta com potenciais fornecedores. </w:t>
      </w:r>
    </w:p>
    <w:p w14:paraId="3115E006" w14:textId="77777777" w:rsidR="002D757E" w:rsidRPr="001053A9" w:rsidRDefault="002D757E" w:rsidP="002D757E">
      <w:pPr>
        <w:spacing w:line="360" w:lineRule="auto"/>
        <w:ind w:right="-1"/>
        <w:jc w:val="both"/>
        <w:rPr>
          <w:rFonts w:cs="Arial"/>
          <w:szCs w:val="20"/>
        </w:rPr>
      </w:pPr>
    </w:p>
    <w:p w14:paraId="2F4007D1" w14:textId="77777777" w:rsidR="002D757E" w:rsidRPr="001053A9" w:rsidRDefault="002D757E" w:rsidP="002D757E">
      <w:pPr>
        <w:pBdr>
          <w:top w:val="nil"/>
          <w:left w:val="nil"/>
          <w:bottom w:val="nil"/>
          <w:right w:val="nil"/>
          <w:between w:val="nil"/>
        </w:pBdr>
        <w:suppressAutoHyphens/>
        <w:spacing w:line="360" w:lineRule="auto"/>
        <w:ind w:right="-2"/>
        <w:jc w:val="both"/>
        <w:rPr>
          <w:rFonts w:eastAsia="Arial" w:cs="Arial"/>
          <w:b/>
          <w:color w:val="000000"/>
          <w:szCs w:val="20"/>
        </w:rPr>
      </w:pPr>
      <w:r w:rsidRPr="001053A9">
        <w:rPr>
          <w:rFonts w:eastAsia="Arial" w:cs="Arial"/>
          <w:b/>
          <w:color w:val="000000"/>
          <w:szCs w:val="20"/>
        </w:rPr>
        <w:t xml:space="preserve">7. DESCRIÇÃO DA SOLUÇÃO COMO UM TODO </w:t>
      </w:r>
    </w:p>
    <w:p w14:paraId="4678BB43" w14:textId="77777777" w:rsidR="002D757E" w:rsidRPr="001053A9" w:rsidRDefault="002D757E" w:rsidP="002D757E">
      <w:pPr>
        <w:pBdr>
          <w:top w:val="nil"/>
          <w:left w:val="nil"/>
          <w:bottom w:val="nil"/>
          <w:right w:val="nil"/>
          <w:between w:val="nil"/>
        </w:pBdr>
        <w:suppressAutoHyphens/>
        <w:spacing w:line="360" w:lineRule="auto"/>
        <w:ind w:right="-2"/>
        <w:jc w:val="both"/>
        <w:rPr>
          <w:rFonts w:eastAsia="Arial" w:cs="Arial"/>
          <w:b/>
          <w:color w:val="000000"/>
          <w:szCs w:val="20"/>
        </w:rPr>
      </w:pPr>
    </w:p>
    <w:p w14:paraId="20B4C71E" w14:textId="77777777" w:rsidR="002D757E" w:rsidRPr="001053A9" w:rsidRDefault="002D757E" w:rsidP="002D757E">
      <w:pPr>
        <w:pStyle w:val="NormalWeb"/>
        <w:spacing w:before="0" w:beforeAutospacing="0" w:after="0" w:afterAutospacing="0" w:line="360" w:lineRule="auto"/>
        <w:jc w:val="both"/>
        <w:rPr>
          <w:rFonts w:ascii="Arial" w:hAnsi="Arial" w:cs="Arial"/>
          <w:sz w:val="20"/>
          <w:szCs w:val="20"/>
        </w:rPr>
      </w:pPr>
      <w:r w:rsidRPr="001053A9">
        <w:rPr>
          <w:rFonts w:ascii="Arial" w:hAnsi="Arial" w:cs="Arial"/>
          <w:sz w:val="20"/>
          <w:szCs w:val="20"/>
        </w:rPr>
        <w:t xml:space="preserve">A solução proposta consiste na </w:t>
      </w:r>
      <w:r w:rsidRPr="001053A9">
        <w:rPr>
          <w:rStyle w:val="Forte"/>
          <w:rFonts w:ascii="Arial" w:hAnsi="Arial" w:cs="Arial"/>
          <w:b w:val="0"/>
          <w:sz w:val="20"/>
          <w:szCs w:val="20"/>
        </w:rPr>
        <w:t>aquisição de vigas de madeira tratada e pregos</w:t>
      </w:r>
      <w:r w:rsidRPr="001053A9">
        <w:rPr>
          <w:rFonts w:ascii="Arial" w:hAnsi="Arial" w:cs="Arial"/>
          <w:sz w:val="20"/>
          <w:szCs w:val="20"/>
        </w:rPr>
        <w:t xml:space="preserve"> para a </w:t>
      </w:r>
      <w:r w:rsidRPr="001053A9">
        <w:rPr>
          <w:rStyle w:val="Forte"/>
          <w:rFonts w:ascii="Arial" w:hAnsi="Arial" w:cs="Arial"/>
          <w:b w:val="0"/>
          <w:sz w:val="20"/>
          <w:szCs w:val="20"/>
        </w:rPr>
        <w:t>manutenção e reforço das pontes</w:t>
      </w:r>
      <w:r w:rsidRPr="001053A9">
        <w:rPr>
          <w:rFonts w:ascii="Arial" w:hAnsi="Arial" w:cs="Arial"/>
          <w:sz w:val="20"/>
          <w:szCs w:val="20"/>
        </w:rPr>
        <w:t xml:space="preserve"> localizadas nas estradas rurais. Essas pontes são essenciais para garantir o acesso dos moradores e veículos. A madeira tratada será utilizada para substituir as vigas danificadas ou desgastadas pelas condições climáticas e pelo uso contínuo, assegurando que as pontes mantenham a capacidade de suportar o tráfego de veículos pesados e o peso das cargas. </w:t>
      </w:r>
    </w:p>
    <w:p w14:paraId="52479234" w14:textId="77777777" w:rsidR="002D757E" w:rsidRPr="001053A9" w:rsidRDefault="002D757E" w:rsidP="002D757E">
      <w:pPr>
        <w:pStyle w:val="NormalWeb"/>
        <w:spacing w:before="0" w:beforeAutospacing="0" w:after="0" w:afterAutospacing="0" w:line="360" w:lineRule="auto"/>
        <w:jc w:val="both"/>
        <w:rPr>
          <w:rFonts w:ascii="Arial" w:hAnsi="Arial" w:cs="Arial"/>
          <w:sz w:val="20"/>
          <w:szCs w:val="20"/>
        </w:rPr>
      </w:pPr>
      <w:r w:rsidRPr="001053A9">
        <w:rPr>
          <w:rFonts w:ascii="Arial" w:hAnsi="Arial" w:cs="Arial"/>
          <w:sz w:val="20"/>
          <w:szCs w:val="20"/>
        </w:rPr>
        <w:t>O processo garantirá que as pontes estejam com suas devidas manutenções em dia, diminuindo assim os impactos do tráfego local.</w:t>
      </w:r>
    </w:p>
    <w:p w14:paraId="1EC0B999" w14:textId="77777777" w:rsidR="002D757E" w:rsidRPr="001053A9" w:rsidRDefault="002D757E" w:rsidP="002D757E">
      <w:pPr>
        <w:pBdr>
          <w:top w:val="nil"/>
          <w:left w:val="nil"/>
          <w:bottom w:val="nil"/>
          <w:right w:val="nil"/>
          <w:between w:val="nil"/>
        </w:pBdr>
        <w:spacing w:line="360" w:lineRule="auto"/>
        <w:ind w:right="-2" w:firstLine="851"/>
        <w:jc w:val="both"/>
        <w:rPr>
          <w:rFonts w:cs="Arial"/>
          <w:szCs w:val="20"/>
        </w:rPr>
      </w:pPr>
    </w:p>
    <w:p w14:paraId="629CDADA" w14:textId="77777777" w:rsidR="002D757E" w:rsidRPr="001053A9" w:rsidRDefault="002D757E" w:rsidP="002D757E">
      <w:pPr>
        <w:numPr>
          <w:ilvl w:val="0"/>
          <w:numId w:val="24"/>
        </w:numPr>
        <w:tabs>
          <w:tab w:val="center" w:pos="426"/>
        </w:tabs>
        <w:spacing w:line="360" w:lineRule="auto"/>
        <w:ind w:left="0" w:right="-1" w:firstLine="0"/>
        <w:rPr>
          <w:rFonts w:cs="Arial"/>
          <w:b/>
          <w:szCs w:val="20"/>
        </w:rPr>
      </w:pPr>
      <w:r w:rsidRPr="001053A9">
        <w:rPr>
          <w:rFonts w:cs="Arial"/>
          <w:b/>
          <w:szCs w:val="20"/>
        </w:rPr>
        <w:t>JUSTIFICATIVA PARA PARCELAMENTO</w:t>
      </w:r>
    </w:p>
    <w:p w14:paraId="3684C6D8" w14:textId="77777777" w:rsidR="002D757E" w:rsidRPr="001053A9" w:rsidRDefault="002D757E" w:rsidP="002D757E">
      <w:pPr>
        <w:pStyle w:val="PargrafodaLista"/>
        <w:spacing w:line="360" w:lineRule="auto"/>
        <w:ind w:left="0" w:right="-2" w:firstLine="851"/>
        <w:jc w:val="both"/>
        <w:rPr>
          <w:rFonts w:cs="Arial"/>
          <w:b/>
          <w:szCs w:val="20"/>
        </w:rPr>
      </w:pPr>
      <w:r w:rsidRPr="001053A9">
        <w:rPr>
          <w:rFonts w:cs="Arial"/>
          <w:szCs w:val="20"/>
        </w:rPr>
        <w:t>O parcelamento citado não se torna viável nesse caso, levando em consideração que a entrega será realizada de forma única.</w:t>
      </w:r>
    </w:p>
    <w:p w14:paraId="1ECD2AA8" w14:textId="77777777" w:rsidR="002D757E" w:rsidRPr="001053A9" w:rsidRDefault="002D757E" w:rsidP="002D757E">
      <w:pPr>
        <w:spacing w:line="360" w:lineRule="auto"/>
        <w:rPr>
          <w:rFonts w:cs="Arial"/>
          <w:szCs w:val="20"/>
        </w:rPr>
      </w:pPr>
    </w:p>
    <w:p w14:paraId="3FEA2EDF" w14:textId="77777777" w:rsidR="002D757E" w:rsidRPr="001053A9" w:rsidRDefault="002D757E" w:rsidP="002D757E">
      <w:pPr>
        <w:numPr>
          <w:ilvl w:val="0"/>
          <w:numId w:val="24"/>
        </w:numPr>
        <w:tabs>
          <w:tab w:val="center" w:pos="851"/>
        </w:tabs>
        <w:spacing w:line="360" w:lineRule="auto"/>
        <w:ind w:right="-1" w:hanging="578"/>
        <w:rPr>
          <w:rFonts w:cs="Arial"/>
          <w:b/>
          <w:szCs w:val="20"/>
        </w:rPr>
      </w:pPr>
      <w:r w:rsidRPr="001053A9">
        <w:rPr>
          <w:rFonts w:cs="Arial"/>
          <w:b/>
          <w:szCs w:val="20"/>
        </w:rPr>
        <w:t>RESULTADOS PRETENDIDOS</w:t>
      </w:r>
    </w:p>
    <w:p w14:paraId="1614F190" w14:textId="77777777" w:rsidR="002D757E" w:rsidRPr="001053A9" w:rsidRDefault="002D757E" w:rsidP="002D757E">
      <w:pPr>
        <w:tabs>
          <w:tab w:val="center" w:pos="851"/>
        </w:tabs>
        <w:spacing w:line="360" w:lineRule="auto"/>
        <w:ind w:left="720" w:right="-1"/>
        <w:rPr>
          <w:rFonts w:cs="Arial"/>
          <w:b/>
          <w:szCs w:val="20"/>
        </w:rPr>
      </w:pPr>
    </w:p>
    <w:p w14:paraId="3C83DEE7" w14:textId="77777777" w:rsidR="002D757E" w:rsidRPr="001053A9" w:rsidRDefault="002D757E" w:rsidP="002D757E">
      <w:pPr>
        <w:pStyle w:val="NormalWeb"/>
        <w:spacing w:before="0" w:beforeAutospacing="0" w:after="0" w:afterAutospacing="0" w:line="360" w:lineRule="auto"/>
        <w:ind w:firstLine="851"/>
        <w:jc w:val="both"/>
        <w:rPr>
          <w:rFonts w:ascii="Arial" w:hAnsi="Arial" w:cs="Arial"/>
          <w:sz w:val="20"/>
          <w:szCs w:val="20"/>
        </w:rPr>
      </w:pPr>
      <w:r w:rsidRPr="001053A9">
        <w:rPr>
          <w:rFonts w:ascii="Arial" w:hAnsi="Arial" w:cs="Arial"/>
          <w:sz w:val="20"/>
          <w:szCs w:val="20"/>
        </w:rPr>
        <w:t xml:space="preserve">Os resultados esperados com a aquisição de vigas de madeira tratada e pregos para as pontes nas estradas rurais incluem a melhoria da segurança para motoristas e pedestres, prevenindo acidentes. </w:t>
      </w:r>
    </w:p>
    <w:p w14:paraId="2A0B2999" w14:textId="77777777" w:rsidR="002D757E" w:rsidRPr="001053A9" w:rsidRDefault="002D757E" w:rsidP="002D757E">
      <w:pPr>
        <w:pStyle w:val="NormalWeb"/>
        <w:spacing w:before="0" w:beforeAutospacing="0" w:after="0" w:afterAutospacing="0" w:line="360" w:lineRule="auto"/>
        <w:ind w:firstLine="851"/>
        <w:jc w:val="both"/>
        <w:rPr>
          <w:rFonts w:ascii="Arial" w:hAnsi="Arial" w:cs="Arial"/>
          <w:sz w:val="20"/>
          <w:szCs w:val="20"/>
        </w:rPr>
      </w:pPr>
      <w:r w:rsidRPr="001053A9">
        <w:rPr>
          <w:rFonts w:ascii="Arial" w:hAnsi="Arial" w:cs="Arial"/>
          <w:sz w:val="20"/>
          <w:szCs w:val="20"/>
        </w:rPr>
        <w:t>A manutenção adequada das pontes também facilitará o tráfego, melhorando o acesso tanto dos moradores da região, quanto de veículos.</w:t>
      </w:r>
    </w:p>
    <w:p w14:paraId="094798B8" w14:textId="77777777" w:rsidR="002D757E" w:rsidRPr="001053A9" w:rsidRDefault="002D757E" w:rsidP="002D757E">
      <w:pPr>
        <w:pStyle w:val="NormalWeb"/>
        <w:spacing w:before="0" w:beforeAutospacing="0" w:after="0" w:afterAutospacing="0" w:line="360" w:lineRule="auto"/>
        <w:ind w:firstLine="851"/>
        <w:jc w:val="both"/>
        <w:rPr>
          <w:rFonts w:ascii="Arial" w:hAnsi="Arial" w:cs="Arial"/>
          <w:sz w:val="20"/>
          <w:szCs w:val="20"/>
        </w:rPr>
      </w:pPr>
      <w:r w:rsidRPr="001053A9">
        <w:rPr>
          <w:rFonts w:ascii="Arial" w:hAnsi="Arial" w:cs="Arial"/>
          <w:sz w:val="20"/>
          <w:szCs w:val="20"/>
        </w:rPr>
        <w:t>Contudo, os resultados visam a melhoria da infraestrutura, segurança e qualidade de vida nas áreas rurais.</w:t>
      </w:r>
    </w:p>
    <w:p w14:paraId="1ABA7EEC" w14:textId="77777777" w:rsidR="002D757E" w:rsidRPr="001053A9" w:rsidRDefault="002D757E" w:rsidP="002D757E">
      <w:pPr>
        <w:tabs>
          <w:tab w:val="center" w:pos="851"/>
        </w:tabs>
        <w:spacing w:line="360" w:lineRule="auto"/>
        <w:ind w:right="-1" w:firstLine="851"/>
        <w:jc w:val="both"/>
        <w:rPr>
          <w:rFonts w:cs="Arial"/>
          <w:bCs/>
          <w:szCs w:val="20"/>
        </w:rPr>
      </w:pPr>
    </w:p>
    <w:p w14:paraId="7FA3E06C" w14:textId="77777777" w:rsidR="002D757E" w:rsidRPr="001053A9" w:rsidRDefault="002D757E" w:rsidP="002D757E">
      <w:pPr>
        <w:numPr>
          <w:ilvl w:val="0"/>
          <w:numId w:val="26"/>
        </w:numPr>
        <w:suppressAutoHyphens/>
        <w:spacing w:line="360" w:lineRule="auto"/>
        <w:ind w:left="0" w:right="-2" w:firstLine="0"/>
        <w:rPr>
          <w:rFonts w:eastAsia="Arial" w:cs="Arial"/>
          <w:b/>
          <w:color w:val="000000"/>
          <w:szCs w:val="20"/>
        </w:rPr>
      </w:pPr>
      <w:r w:rsidRPr="001053A9">
        <w:rPr>
          <w:rFonts w:eastAsia="Arial" w:cs="Arial"/>
          <w:b/>
          <w:color w:val="000000"/>
          <w:szCs w:val="20"/>
        </w:rPr>
        <w:t>PROVIDÊNCIAS A SEREM ADOTADAS ANTES DA CONTRATAÇÃO</w:t>
      </w:r>
    </w:p>
    <w:p w14:paraId="4CE59462" w14:textId="77777777" w:rsidR="002D757E" w:rsidRPr="001053A9" w:rsidRDefault="002D757E" w:rsidP="002D757E">
      <w:pPr>
        <w:pStyle w:val="PargrafodaLista"/>
        <w:spacing w:line="360" w:lineRule="auto"/>
        <w:ind w:left="0" w:right="-2" w:firstLine="851"/>
        <w:jc w:val="both"/>
        <w:rPr>
          <w:rFonts w:cs="Arial"/>
          <w:szCs w:val="20"/>
        </w:rPr>
      </w:pPr>
      <w:r w:rsidRPr="001053A9">
        <w:rPr>
          <w:rFonts w:cs="Arial"/>
          <w:szCs w:val="20"/>
        </w:rPr>
        <w:t>Para fiscalização e gestão deste contrato exige-se conhecimento mínimo compatível suficiente para atestar o cumprimento das exigências exigidas. Também não se observa necessário qualquer aquisição correspondente e ou contratação para perfeita manutenção do objeto.</w:t>
      </w:r>
    </w:p>
    <w:p w14:paraId="1E7A44E7" w14:textId="77777777" w:rsidR="002D757E" w:rsidRPr="001053A9" w:rsidRDefault="002D757E" w:rsidP="002D757E">
      <w:pPr>
        <w:suppressAutoHyphens/>
        <w:spacing w:line="360" w:lineRule="auto"/>
        <w:ind w:right="-2"/>
        <w:rPr>
          <w:rFonts w:cs="Arial"/>
          <w:bCs/>
          <w:szCs w:val="20"/>
        </w:rPr>
      </w:pPr>
    </w:p>
    <w:p w14:paraId="53B20877" w14:textId="77777777" w:rsidR="002D757E" w:rsidRPr="001053A9" w:rsidRDefault="002D757E" w:rsidP="002D757E">
      <w:pPr>
        <w:numPr>
          <w:ilvl w:val="0"/>
          <w:numId w:val="25"/>
        </w:numPr>
        <w:tabs>
          <w:tab w:val="center" w:pos="426"/>
        </w:tabs>
        <w:spacing w:line="360" w:lineRule="auto"/>
        <w:ind w:left="0" w:right="-1" w:firstLine="0"/>
        <w:rPr>
          <w:rFonts w:cs="Arial"/>
          <w:b/>
          <w:szCs w:val="20"/>
        </w:rPr>
      </w:pPr>
      <w:r w:rsidRPr="001053A9">
        <w:rPr>
          <w:rFonts w:cs="Arial"/>
          <w:b/>
          <w:szCs w:val="20"/>
        </w:rPr>
        <w:t>CONTRATAÇÕES CORRELATAS E/OU INTERDEPENDENTES</w:t>
      </w:r>
    </w:p>
    <w:p w14:paraId="6FFBA00F" w14:textId="77777777" w:rsidR="002D757E" w:rsidRPr="001053A9" w:rsidRDefault="002D757E" w:rsidP="002D757E">
      <w:pPr>
        <w:tabs>
          <w:tab w:val="center" w:pos="426"/>
        </w:tabs>
        <w:spacing w:line="360" w:lineRule="auto"/>
        <w:ind w:right="-1" w:firstLine="851"/>
        <w:rPr>
          <w:rFonts w:cs="Arial"/>
          <w:szCs w:val="20"/>
        </w:rPr>
      </w:pPr>
      <w:r w:rsidRPr="001053A9">
        <w:rPr>
          <w:rFonts w:cs="Arial"/>
          <w:szCs w:val="20"/>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23384FB2" w14:textId="77777777" w:rsidR="002D757E" w:rsidRPr="001053A9" w:rsidRDefault="002D757E" w:rsidP="002D757E">
      <w:pPr>
        <w:spacing w:line="360" w:lineRule="auto"/>
        <w:rPr>
          <w:rFonts w:cs="Arial"/>
          <w:szCs w:val="20"/>
        </w:rPr>
      </w:pPr>
    </w:p>
    <w:p w14:paraId="42561709" w14:textId="77777777" w:rsidR="002D757E" w:rsidRPr="001053A9" w:rsidRDefault="002D757E" w:rsidP="002D757E">
      <w:pPr>
        <w:numPr>
          <w:ilvl w:val="0"/>
          <w:numId w:val="25"/>
        </w:numPr>
        <w:suppressAutoHyphens/>
        <w:spacing w:line="360" w:lineRule="auto"/>
        <w:ind w:left="0" w:right="-2" w:firstLine="0"/>
        <w:jc w:val="both"/>
        <w:rPr>
          <w:rFonts w:eastAsia="Arial" w:cs="Arial"/>
          <w:b/>
          <w:color w:val="000000"/>
          <w:szCs w:val="20"/>
        </w:rPr>
      </w:pPr>
      <w:r w:rsidRPr="001053A9">
        <w:rPr>
          <w:rFonts w:eastAsia="Arial" w:cs="Arial"/>
          <w:b/>
          <w:color w:val="000000"/>
          <w:szCs w:val="20"/>
        </w:rPr>
        <w:lastRenderedPageBreak/>
        <w:t xml:space="preserve">PRÁTICAS DE SUSTENTABILIDADE </w:t>
      </w:r>
    </w:p>
    <w:p w14:paraId="7BBE9706" w14:textId="77777777" w:rsidR="002D757E" w:rsidRPr="001053A9" w:rsidRDefault="002D757E" w:rsidP="002D757E">
      <w:pPr>
        <w:tabs>
          <w:tab w:val="center" w:pos="360"/>
        </w:tabs>
        <w:spacing w:line="360" w:lineRule="auto"/>
        <w:ind w:right="-1" w:firstLine="851"/>
        <w:rPr>
          <w:szCs w:val="20"/>
        </w:rPr>
      </w:pPr>
      <w:r w:rsidRPr="001053A9">
        <w:rPr>
          <w:rFonts w:cs="Arial"/>
          <w:szCs w:val="20"/>
        </w:rPr>
        <w:t>Primeiramente, é fundamental escolher materiais sustentáveis, como a madeira de eucalipto tratada, que é uma opção renovável e de rápido crescimento. Isso reduz o impacto ambiental em comparação com madeiras de crescimento mais lento e menos sustentáveis.</w:t>
      </w:r>
      <w:r w:rsidRPr="001053A9">
        <w:rPr>
          <w:szCs w:val="20"/>
        </w:rPr>
        <w:t xml:space="preserve"> </w:t>
      </w:r>
    </w:p>
    <w:p w14:paraId="59B4AA74" w14:textId="77777777" w:rsidR="002D757E" w:rsidRPr="001053A9" w:rsidRDefault="002D757E" w:rsidP="002D757E">
      <w:pPr>
        <w:tabs>
          <w:tab w:val="center" w:pos="360"/>
        </w:tabs>
        <w:spacing w:line="360" w:lineRule="auto"/>
        <w:ind w:right="-1" w:firstLine="851"/>
        <w:rPr>
          <w:rFonts w:cs="Arial"/>
          <w:szCs w:val="20"/>
        </w:rPr>
      </w:pPr>
      <w:r w:rsidRPr="001053A9">
        <w:rPr>
          <w:rFonts w:cs="Arial"/>
          <w:szCs w:val="20"/>
        </w:rPr>
        <w:t>Além de reduzir a necessidade de reparos frequentes e substituições, o que, por sua vez, diminui o impacto ambiental relacionado à manutenção.</w:t>
      </w:r>
    </w:p>
    <w:p w14:paraId="02FC05ED" w14:textId="77777777" w:rsidR="002D757E" w:rsidRPr="001053A9" w:rsidRDefault="002D757E" w:rsidP="002D757E">
      <w:pPr>
        <w:tabs>
          <w:tab w:val="center" w:pos="360"/>
        </w:tabs>
        <w:spacing w:line="360" w:lineRule="auto"/>
        <w:ind w:right="-1"/>
        <w:rPr>
          <w:rFonts w:cs="Arial"/>
          <w:szCs w:val="20"/>
        </w:rPr>
      </w:pPr>
    </w:p>
    <w:p w14:paraId="197C0A26" w14:textId="77777777" w:rsidR="002D757E" w:rsidRPr="001053A9" w:rsidRDefault="002D757E" w:rsidP="002D757E">
      <w:pPr>
        <w:numPr>
          <w:ilvl w:val="0"/>
          <w:numId w:val="25"/>
        </w:numPr>
        <w:tabs>
          <w:tab w:val="center" w:pos="360"/>
        </w:tabs>
        <w:spacing w:line="360" w:lineRule="auto"/>
        <w:ind w:left="0" w:right="-1" w:firstLine="0"/>
        <w:rPr>
          <w:rFonts w:cs="Arial"/>
          <w:b/>
          <w:szCs w:val="20"/>
        </w:rPr>
      </w:pPr>
      <w:r w:rsidRPr="001053A9">
        <w:rPr>
          <w:rFonts w:cs="Arial"/>
          <w:b/>
          <w:szCs w:val="20"/>
        </w:rPr>
        <w:t xml:space="preserve"> CONCLUSÃO DE VIABILIDADE DA CONTRATAÇÃO</w:t>
      </w:r>
    </w:p>
    <w:p w14:paraId="469E1E5C" w14:textId="77777777" w:rsidR="002D757E" w:rsidRPr="001053A9" w:rsidRDefault="002D757E" w:rsidP="002D757E">
      <w:pPr>
        <w:tabs>
          <w:tab w:val="center" w:pos="360"/>
        </w:tabs>
        <w:spacing w:line="360" w:lineRule="auto"/>
        <w:ind w:right="-1" w:firstLine="851"/>
        <w:rPr>
          <w:rStyle w:val="cf01"/>
          <w:rFonts w:cs="Arial"/>
          <w:b w:val="0"/>
          <w:sz w:val="20"/>
          <w:szCs w:val="20"/>
        </w:rPr>
      </w:pPr>
      <w:r w:rsidRPr="001053A9">
        <w:rPr>
          <w:rFonts w:cs="Arial"/>
          <w:szCs w:val="20"/>
        </w:rPr>
        <w:t>Com base nas informações levantadas ao longo do estudo preliminar, bem como nos registros dos contratos anteriores</w:t>
      </w:r>
      <w:r w:rsidRPr="001053A9">
        <w:rPr>
          <w:rStyle w:val="Forte"/>
          <w:rFonts w:cs="Arial"/>
          <w:szCs w:val="20"/>
        </w:rPr>
        <w:t xml:space="preserve"> </w:t>
      </w:r>
      <w:r w:rsidRPr="001053A9">
        <w:rPr>
          <w:rStyle w:val="cf01"/>
          <w:rFonts w:cs="Arial"/>
          <w:sz w:val="20"/>
          <w:szCs w:val="20"/>
        </w:rPr>
        <w:t>fica evidenciado que a contratação é plenamente possível e viável.</w:t>
      </w:r>
    </w:p>
    <w:p w14:paraId="3AFF9600" w14:textId="77777777" w:rsidR="002D757E" w:rsidRPr="001053A9" w:rsidRDefault="002D757E" w:rsidP="002D757E">
      <w:pPr>
        <w:spacing w:line="360" w:lineRule="auto"/>
        <w:jc w:val="center"/>
        <w:rPr>
          <w:rFonts w:cs="Arial"/>
          <w:szCs w:val="20"/>
        </w:rPr>
      </w:pPr>
    </w:p>
    <w:p w14:paraId="7A2A4B06" w14:textId="77777777" w:rsidR="002D757E" w:rsidRPr="001053A9" w:rsidRDefault="002D757E" w:rsidP="002D757E">
      <w:pPr>
        <w:spacing w:line="360" w:lineRule="auto"/>
        <w:jc w:val="center"/>
        <w:rPr>
          <w:rFonts w:cs="Arial"/>
          <w:szCs w:val="20"/>
        </w:rPr>
      </w:pPr>
    </w:p>
    <w:p w14:paraId="438D1AE4" w14:textId="228DB5EA" w:rsidR="002D757E" w:rsidRPr="001053A9" w:rsidRDefault="002D757E" w:rsidP="002D757E">
      <w:pPr>
        <w:spacing w:line="360" w:lineRule="auto"/>
        <w:jc w:val="right"/>
        <w:rPr>
          <w:rFonts w:cs="Arial"/>
          <w:bCs/>
          <w:szCs w:val="20"/>
        </w:rPr>
      </w:pPr>
      <w:r w:rsidRPr="001053A9">
        <w:rPr>
          <w:rFonts w:cs="Arial"/>
          <w:bCs/>
          <w:szCs w:val="20"/>
        </w:rPr>
        <w:t xml:space="preserve"> Santa Branca, </w:t>
      </w:r>
      <w:r w:rsidR="001E2B75" w:rsidRPr="001053A9">
        <w:rPr>
          <w:rFonts w:cs="Arial"/>
          <w:bCs/>
          <w:szCs w:val="20"/>
        </w:rPr>
        <w:t>04</w:t>
      </w:r>
      <w:r w:rsidRPr="001053A9">
        <w:rPr>
          <w:rFonts w:cs="Arial"/>
          <w:bCs/>
          <w:szCs w:val="20"/>
        </w:rPr>
        <w:t xml:space="preserve"> de </w:t>
      </w:r>
      <w:r w:rsidR="001E2B75" w:rsidRPr="001053A9">
        <w:rPr>
          <w:rFonts w:cs="Arial"/>
          <w:bCs/>
          <w:szCs w:val="20"/>
        </w:rPr>
        <w:t>fevereiro de 2025</w:t>
      </w:r>
      <w:r w:rsidRPr="001053A9">
        <w:rPr>
          <w:rFonts w:cs="Arial"/>
          <w:bCs/>
          <w:szCs w:val="20"/>
        </w:rPr>
        <w:t>.</w:t>
      </w:r>
    </w:p>
    <w:p w14:paraId="174D8475" w14:textId="77777777" w:rsidR="002D757E" w:rsidRPr="001053A9" w:rsidRDefault="002D757E" w:rsidP="002D757E">
      <w:pPr>
        <w:spacing w:line="360" w:lineRule="auto"/>
        <w:rPr>
          <w:rFonts w:cs="Arial"/>
          <w:szCs w:val="20"/>
        </w:rPr>
      </w:pPr>
    </w:p>
    <w:p w14:paraId="13DF3800" w14:textId="77777777" w:rsidR="002D757E" w:rsidRPr="001053A9" w:rsidRDefault="002D757E" w:rsidP="002D757E">
      <w:pPr>
        <w:spacing w:line="360" w:lineRule="auto"/>
        <w:rPr>
          <w:rFonts w:cs="Arial"/>
          <w:szCs w:val="20"/>
        </w:rPr>
      </w:pPr>
    </w:p>
    <w:p w14:paraId="75741404" w14:textId="77777777" w:rsidR="002D757E" w:rsidRPr="001053A9" w:rsidRDefault="002D757E" w:rsidP="002D757E">
      <w:pPr>
        <w:spacing w:line="360" w:lineRule="auto"/>
        <w:jc w:val="center"/>
        <w:rPr>
          <w:rFonts w:cs="Arial"/>
          <w:szCs w:val="20"/>
        </w:rPr>
      </w:pPr>
    </w:p>
    <w:p w14:paraId="0130CA41" w14:textId="16D2E756" w:rsidR="002D757E" w:rsidRPr="001053A9" w:rsidRDefault="001E2B75" w:rsidP="002D757E">
      <w:pPr>
        <w:spacing w:line="360" w:lineRule="auto"/>
        <w:ind w:right="105"/>
        <w:jc w:val="center"/>
        <w:rPr>
          <w:rFonts w:cs="Arial"/>
          <w:b/>
          <w:szCs w:val="20"/>
        </w:rPr>
      </w:pPr>
      <w:r w:rsidRPr="001053A9">
        <w:rPr>
          <w:rFonts w:cs="Arial"/>
          <w:b/>
          <w:szCs w:val="20"/>
        </w:rPr>
        <w:t>Arthur Ribeiro Alvares Pimenta</w:t>
      </w:r>
    </w:p>
    <w:p w14:paraId="47CBC933" w14:textId="7A21B4F2" w:rsidR="002D757E" w:rsidRPr="001053A9" w:rsidRDefault="002D757E" w:rsidP="002D757E">
      <w:pPr>
        <w:spacing w:line="360" w:lineRule="auto"/>
        <w:jc w:val="center"/>
        <w:rPr>
          <w:rFonts w:cs="Arial"/>
          <w:i/>
          <w:szCs w:val="20"/>
        </w:rPr>
      </w:pPr>
      <w:r w:rsidRPr="001053A9">
        <w:rPr>
          <w:rFonts w:cs="Arial"/>
          <w:i/>
          <w:szCs w:val="20"/>
        </w:rPr>
        <w:t xml:space="preserve">Secretário </w:t>
      </w:r>
      <w:r w:rsidR="001E2B75" w:rsidRPr="001053A9">
        <w:rPr>
          <w:rFonts w:cs="Arial"/>
          <w:i/>
          <w:szCs w:val="20"/>
        </w:rPr>
        <w:t>Municipal</w:t>
      </w:r>
      <w:r w:rsidRPr="001053A9">
        <w:rPr>
          <w:rFonts w:cs="Arial"/>
          <w:i/>
          <w:szCs w:val="20"/>
        </w:rPr>
        <w:t xml:space="preserve"> de Serviços, Obras e Transportes</w:t>
      </w:r>
    </w:p>
    <w:p w14:paraId="6FF27C19"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448FB6D4"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5865C4A5"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5335E1C8"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55238873"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4F3698F7"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7C9718DD"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4BA1CE05"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196979D9"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7E74401C" w14:textId="77777777" w:rsidR="002D757E" w:rsidRPr="001053A9" w:rsidRDefault="002D757E" w:rsidP="0075491D">
      <w:pPr>
        <w:pBdr>
          <w:bottom w:val="single" w:sz="4" w:space="1" w:color="000000"/>
        </w:pBdr>
        <w:jc w:val="center"/>
        <w:rPr>
          <w:rFonts w:ascii="Calibri" w:eastAsia="Calibri" w:hAnsi="Calibri" w:cs="Calibri"/>
          <w:b/>
          <w:color w:val="000000" w:themeColor="text1"/>
          <w:szCs w:val="20"/>
        </w:rPr>
      </w:pPr>
    </w:p>
    <w:p w14:paraId="1056C153"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116BCBA0"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2083A32C"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2392A7EB"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67C3D4D8"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6A40A72D"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20BE15D4"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4B637699"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70CD670A"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256827D2"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65C1C805"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234CA82D"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7FA4127F"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7CB8948E"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2AE33B82" w14:textId="77777777" w:rsidR="001053A9" w:rsidRDefault="001053A9" w:rsidP="0075491D">
      <w:pPr>
        <w:pBdr>
          <w:bottom w:val="single" w:sz="4" w:space="1" w:color="000000"/>
        </w:pBdr>
        <w:jc w:val="center"/>
        <w:rPr>
          <w:rFonts w:ascii="Calibri" w:eastAsia="Calibri" w:hAnsi="Calibri" w:cs="Calibri"/>
          <w:b/>
          <w:color w:val="000000" w:themeColor="text1"/>
          <w:szCs w:val="20"/>
        </w:rPr>
      </w:pPr>
    </w:p>
    <w:p w14:paraId="04D4F154" w14:textId="502808B7" w:rsidR="0075491D" w:rsidRPr="001053A9" w:rsidRDefault="0075491D" w:rsidP="0075491D">
      <w:pPr>
        <w:pBdr>
          <w:bottom w:val="single" w:sz="4" w:space="1" w:color="000000"/>
        </w:pBdr>
        <w:jc w:val="center"/>
        <w:rPr>
          <w:rFonts w:ascii="Calibri" w:eastAsia="Calibri" w:hAnsi="Calibri" w:cs="Calibri"/>
          <w:b/>
          <w:color w:val="000000" w:themeColor="text1"/>
          <w:szCs w:val="20"/>
        </w:rPr>
      </w:pPr>
      <w:r w:rsidRPr="001053A9">
        <w:rPr>
          <w:rFonts w:ascii="Calibri" w:eastAsia="Calibri" w:hAnsi="Calibri" w:cs="Calibri"/>
          <w:b/>
          <w:color w:val="000000" w:themeColor="text1"/>
          <w:szCs w:val="20"/>
        </w:rPr>
        <w:lastRenderedPageBreak/>
        <w:t xml:space="preserve">ANEXO VI – MINUTA DE CONTRATO     </w:t>
      </w:r>
    </w:p>
    <w:p w14:paraId="783AC6F4" w14:textId="244351D6" w:rsidR="0075491D" w:rsidRPr="001053A9" w:rsidRDefault="0075491D" w:rsidP="0075491D">
      <w:pPr>
        <w:pBdr>
          <w:top w:val="nil"/>
          <w:left w:val="nil"/>
          <w:bottom w:val="nil"/>
          <w:right w:val="nil"/>
          <w:between w:val="nil"/>
        </w:pBdr>
        <w:rPr>
          <w:rFonts w:ascii="Calibri" w:eastAsia="Calibri" w:hAnsi="Calibri" w:cs="Calibri"/>
          <w:b/>
          <w:color w:val="000000" w:themeColor="text1"/>
          <w:szCs w:val="20"/>
        </w:rPr>
      </w:pPr>
    </w:p>
    <w:p w14:paraId="40998726" w14:textId="483E9BB1" w:rsidR="0015642D" w:rsidRPr="001053A9" w:rsidRDefault="0015642D" w:rsidP="0015642D">
      <w:pPr>
        <w:pStyle w:val="Corpodetexto"/>
        <w:spacing w:line="276" w:lineRule="auto"/>
        <w:rPr>
          <w:rStyle w:val="nfase"/>
          <w:rFonts w:ascii="Calibri" w:hAnsi="Calibri" w:cs="Calibri"/>
          <w:b/>
          <w:bCs/>
          <w:i w:val="0"/>
          <w:iCs w:val="0"/>
          <w:color w:val="000000" w:themeColor="text1"/>
          <w:sz w:val="20"/>
          <w:szCs w:val="20"/>
        </w:rPr>
      </w:pPr>
      <w:r w:rsidRPr="001053A9">
        <w:rPr>
          <w:rStyle w:val="nfase"/>
          <w:rFonts w:ascii="Calibri" w:hAnsi="Calibri" w:cs="Calibri"/>
          <w:b/>
          <w:bCs/>
          <w:i w:val="0"/>
          <w:iCs w:val="0"/>
          <w:color w:val="000000" w:themeColor="text1"/>
          <w:sz w:val="20"/>
          <w:szCs w:val="20"/>
        </w:rPr>
        <w:t>MINUTA - CONTRATO DE PRES</w:t>
      </w:r>
      <w:r w:rsidR="001E2B75" w:rsidRPr="001053A9">
        <w:rPr>
          <w:rStyle w:val="nfase"/>
          <w:rFonts w:ascii="Calibri" w:hAnsi="Calibri" w:cs="Calibri"/>
          <w:b/>
          <w:bCs/>
          <w:i w:val="0"/>
          <w:iCs w:val="0"/>
          <w:color w:val="000000" w:themeColor="text1"/>
          <w:sz w:val="20"/>
          <w:szCs w:val="20"/>
        </w:rPr>
        <w:t>TAÇÃO DE SERVIÇOS Nº ______/2025</w:t>
      </w:r>
      <w:r w:rsidRPr="001053A9">
        <w:rPr>
          <w:rStyle w:val="nfase"/>
          <w:rFonts w:ascii="Calibri" w:hAnsi="Calibri" w:cs="Calibri"/>
          <w:b/>
          <w:bCs/>
          <w:i w:val="0"/>
          <w:iCs w:val="0"/>
          <w:color w:val="000000" w:themeColor="text1"/>
          <w:sz w:val="20"/>
          <w:szCs w:val="20"/>
        </w:rPr>
        <w:t xml:space="preserve">. </w:t>
      </w:r>
    </w:p>
    <w:p w14:paraId="5CE29658" w14:textId="77777777" w:rsidR="0015642D" w:rsidRPr="001053A9" w:rsidRDefault="0015642D" w:rsidP="0015642D">
      <w:pPr>
        <w:pStyle w:val="Corpodetexto"/>
        <w:spacing w:line="276" w:lineRule="auto"/>
        <w:rPr>
          <w:rStyle w:val="nfase"/>
          <w:rFonts w:ascii="Calibri" w:hAnsi="Calibri" w:cs="Calibri"/>
          <w:b/>
          <w:bCs/>
          <w:i w:val="0"/>
          <w:iCs w:val="0"/>
          <w:color w:val="000000" w:themeColor="text1"/>
          <w:sz w:val="20"/>
          <w:szCs w:val="20"/>
        </w:rPr>
      </w:pPr>
      <w:r w:rsidRPr="001053A9">
        <w:rPr>
          <w:rStyle w:val="nfase"/>
          <w:rFonts w:ascii="Calibri" w:hAnsi="Calibri" w:cs="Calibri"/>
          <w:b/>
          <w:bCs/>
          <w:i w:val="0"/>
          <w:iCs w:val="0"/>
          <w:color w:val="000000" w:themeColor="text1"/>
          <w:sz w:val="20"/>
          <w:szCs w:val="20"/>
        </w:rPr>
        <w:t>CONTRATANTE: PREFEITURA MUNICIPAL DE SANTA BRANCA, CNPJ: 46.694.121/0001-81</w:t>
      </w:r>
    </w:p>
    <w:p w14:paraId="7BAE8A21" w14:textId="77777777" w:rsidR="0015642D" w:rsidRPr="001053A9" w:rsidRDefault="0015642D" w:rsidP="0015642D">
      <w:pPr>
        <w:pStyle w:val="Corpodetexto"/>
        <w:spacing w:line="276" w:lineRule="auto"/>
        <w:rPr>
          <w:rStyle w:val="nfase"/>
          <w:rFonts w:ascii="Calibri" w:hAnsi="Calibri" w:cs="Calibri"/>
          <w:b/>
          <w:bCs/>
          <w:i w:val="0"/>
          <w:iCs w:val="0"/>
          <w:color w:val="000000" w:themeColor="text1"/>
          <w:sz w:val="20"/>
          <w:szCs w:val="20"/>
        </w:rPr>
      </w:pPr>
      <w:r w:rsidRPr="001053A9">
        <w:rPr>
          <w:rStyle w:val="nfase"/>
          <w:rFonts w:ascii="Calibri" w:hAnsi="Calibri" w:cs="Calibri"/>
          <w:b/>
          <w:bCs/>
          <w:i w:val="0"/>
          <w:iCs w:val="0"/>
          <w:color w:val="000000" w:themeColor="text1"/>
          <w:sz w:val="20"/>
          <w:szCs w:val="20"/>
        </w:rPr>
        <w:t>CONTRATADA: *********, CNPJ: ***********</w:t>
      </w:r>
    </w:p>
    <w:p w14:paraId="71F5FDDC" w14:textId="77777777" w:rsidR="0015642D" w:rsidRPr="001053A9" w:rsidRDefault="0015642D" w:rsidP="0015642D">
      <w:pPr>
        <w:pStyle w:val="Corpodetexto"/>
        <w:spacing w:line="276" w:lineRule="auto"/>
        <w:rPr>
          <w:rStyle w:val="nfase"/>
          <w:rFonts w:ascii="Calibri" w:hAnsi="Calibri" w:cs="Calibri"/>
          <w:b/>
          <w:bCs/>
          <w:i w:val="0"/>
          <w:iCs w:val="0"/>
          <w:color w:val="000000" w:themeColor="text1"/>
          <w:sz w:val="20"/>
          <w:szCs w:val="20"/>
        </w:rPr>
      </w:pPr>
      <w:r w:rsidRPr="001053A9">
        <w:rPr>
          <w:rStyle w:val="nfase"/>
          <w:rFonts w:ascii="Calibri" w:hAnsi="Calibri" w:cs="Calibri"/>
          <w:b/>
          <w:bCs/>
          <w:i w:val="0"/>
          <w:iCs w:val="0"/>
          <w:color w:val="000000" w:themeColor="text1"/>
          <w:sz w:val="20"/>
          <w:szCs w:val="20"/>
        </w:rPr>
        <w:t xml:space="preserve">OBJETO: </w:t>
      </w:r>
      <w:r w:rsidRPr="001053A9">
        <w:rPr>
          <w:rStyle w:val="nfase"/>
          <w:rFonts w:ascii="Calibri" w:eastAsia="ArialMT" w:hAnsi="Calibri" w:cs="Calibri"/>
          <w:b/>
          <w:bCs/>
          <w:i w:val="0"/>
          <w:iCs w:val="0"/>
          <w:color w:val="000000" w:themeColor="text1"/>
          <w:sz w:val="20"/>
          <w:szCs w:val="20"/>
        </w:rPr>
        <w:t>**********</w:t>
      </w:r>
      <w:r w:rsidRPr="001053A9">
        <w:rPr>
          <w:rStyle w:val="nfase"/>
          <w:rFonts w:ascii="Calibri" w:hAnsi="Calibri" w:cs="Calibri"/>
          <w:b/>
          <w:bCs/>
          <w:i w:val="0"/>
          <w:iCs w:val="0"/>
          <w:color w:val="000000" w:themeColor="text1"/>
          <w:sz w:val="20"/>
          <w:szCs w:val="20"/>
        </w:rPr>
        <w:t xml:space="preserve"> </w:t>
      </w:r>
    </w:p>
    <w:p w14:paraId="0518D417" w14:textId="2B5BF774" w:rsidR="0015642D" w:rsidRPr="001053A9" w:rsidRDefault="001E2B75" w:rsidP="0015642D">
      <w:pPr>
        <w:pStyle w:val="Corpodetexto"/>
        <w:spacing w:line="276" w:lineRule="auto"/>
        <w:rPr>
          <w:rStyle w:val="nfase"/>
          <w:rFonts w:ascii="Calibri" w:hAnsi="Calibri" w:cs="Calibri"/>
          <w:b/>
          <w:bCs/>
          <w:i w:val="0"/>
          <w:iCs w:val="0"/>
          <w:color w:val="000000" w:themeColor="text1"/>
          <w:sz w:val="20"/>
          <w:szCs w:val="20"/>
        </w:rPr>
      </w:pPr>
      <w:r w:rsidRPr="001053A9">
        <w:rPr>
          <w:rStyle w:val="nfase"/>
          <w:rFonts w:ascii="Calibri" w:hAnsi="Calibri" w:cs="Calibri"/>
          <w:b/>
          <w:bCs/>
          <w:i w:val="0"/>
          <w:iCs w:val="0"/>
          <w:color w:val="000000" w:themeColor="text1"/>
          <w:sz w:val="20"/>
          <w:szCs w:val="20"/>
        </w:rPr>
        <w:t>PROCESSO Nº 155/2025</w:t>
      </w:r>
    </w:p>
    <w:p w14:paraId="248D30E0" w14:textId="77777777" w:rsidR="0015642D" w:rsidRPr="001053A9" w:rsidRDefault="0015642D" w:rsidP="0015642D">
      <w:pPr>
        <w:pStyle w:val="Corpodetexto"/>
        <w:spacing w:line="276" w:lineRule="auto"/>
        <w:rPr>
          <w:rStyle w:val="nfase"/>
          <w:rFonts w:ascii="Calibri" w:hAnsi="Calibri" w:cs="Calibri"/>
          <w:b/>
          <w:bCs/>
          <w:i w:val="0"/>
          <w:iCs w:val="0"/>
          <w:color w:val="000000" w:themeColor="text1"/>
          <w:sz w:val="20"/>
          <w:szCs w:val="20"/>
        </w:rPr>
      </w:pPr>
      <w:r w:rsidRPr="001053A9">
        <w:rPr>
          <w:rStyle w:val="nfase"/>
          <w:rFonts w:ascii="Calibri" w:hAnsi="Calibri" w:cs="Calibri"/>
          <w:b/>
          <w:bCs/>
          <w:i w:val="0"/>
          <w:iCs w:val="0"/>
          <w:color w:val="000000" w:themeColor="text1"/>
          <w:sz w:val="20"/>
          <w:szCs w:val="20"/>
        </w:rPr>
        <w:t xml:space="preserve">DISPENSA DE LICITAÇÃO -  Artigo 75, inciso I ou II ou </w:t>
      </w:r>
      <w:r w:rsidRPr="001053A9">
        <w:rPr>
          <w:rFonts w:ascii="Calibri" w:hAnsi="Calibri" w:cs="Calibri"/>
          <w:bCs/>
          <w:iCs/>
          <w:color w:val="000000" w:themeColor="text1"/>
          <w:sz w:val="20"/>
          <w:szCs w:val="20"/>
          <w:highlight w:val="yellow"/>
        </w:rPr>
        <w:t>VIII</w:t>
      </w:r>
      <w:r w:rsidRPr="001053A9">
        <w:rPr>
          <w:rStyle w:val="nfase"/>
          <w:rFonts w:ascii="Calibri" w:hAnsi="Calibri" w:cs="Calibri"/>
          <w:b/>
          <w:bCs/>
          <w:i w:val="0"/>
          <w:iCs w:val="0"/>
          <w:color w:val="000000" w:themeColor="text1"/>
          <w:sz w:val="20"/>
          <w:szCs w:val="20"/>
        </w:rPr>
        <w:t xml:space="preserve"> - </w:t>
      </w:r>
      <w:r w:rsidRPr="001053A9">
        <w:rPr>
          <w:rStyle w:val="nfase"/>
          <w:rFonts w:ascii="Calibri" w:eastAsia="ArialMT" w:hAnsi="Calibri" w:cs="Calibri"/>
          <w:b/>
          <w:bCs/>
          <w:i w:val="0"/>
          <w:iCs w:val="0"/>
          <w:color w:val="000000" w:themeColor="text1"/>
          <w:sz w:val="20"/>
          <w:szCs w:val="20"/>
        </w:rPr>
        <w:t xml:space="preserve"> </w:t>
      </w:r>
      <w:r w:rsidRPr="001053A9">
        <w:rPr>
          <w:rStyle w:val="nfase"/>
          <w:rFonts w:ascii="Calibri" w:hAnsi="Calibri" w:cs="Calibri"/>
          <w:b/>
          <w:bCs/>
          <w:i w:val="0"/>
          <w:iCs w:val="0"/>
          <w:color w:val="000000" w:themeColor="text1"/>
          <w:sz w:val="20"/>
          <w:szCs w:val="20"/>
        </w:rPr>
        <w:t xml:space="preserve">Lei Federal nº 14.133/2021. </w:t>
      </w:r>
    </w:p>
    <w:p w14:paraId="5798D5E5" w14:textId="77777777" w:rsidR="0015642D" w:rsidRPr="001053A9" w:rsidRDefault="0015642D" w:rsidP="0015642D">
      <w:pPr>
        <w:pStyle w:val="Corpodetexto"/>
        <w:spacing w:line="276" w:lineRule="auto"/>
        <w:rPr>
          <w:rStyle w:val="nfase"/>
          <w:rFonts w:ascii="Calibri" w:hAnsi="Calibri" w:cs="Calibri"/>
          <w:b/>
          <w:bCs/>
          <w:i w:val="0"/>
          <w:iCs w:val="0"/>
          <w:color w:val="000000" w:themeColor="text1"/>
          <w:sz w:val="20"/>
          <w:szCs w:val="20"/>
        </w:rPr>
      </w:pPr>
      <w:r w:rsidRPr="001053A9">
        <w:rPr>
          <w:rStyle w:val="nfase"/>
          <w:rFonts w:ascii="Calibri" w:hAnsi="Calibri" w:cs="Calibri"/>
          <w:b/>
          <w:bCs/>
          <w:i w:val="0"/>
          <w:iCs w:val="0"/>
          <w:color w:val="000000" w:themeColor="text1"/>
          <w:sz w:val="20"/>
          <w:szCs w:val="20"/>
        </w:rPr>
        <w:t>Valor: R$ *******</w:t>
      </w:r>
    </w:p>
    <w:p w14:paraId="1D5287D6" w14:textId="77777777" w:rsidR="0015642D" w:rsidRPr="001053A9" w:rsidRDefault="0015642D" w:rsidP="0015642D">
      <w:pPr>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 xml:space="preserve">Dotação Orçamentária: Ficha nº ****** - Secretaria ******. </w:t>
      </w:r>
    </w:p>
    <w:p w14:paraId="0231E7D3" w14:textId="77777777" w:rsidR="0015642D" w:rsidRPr="001053A9" w:rsidRDefault="0015642D" w:rsidP="0015642D">
      <w:pPr>
        <w:spacing w:line="276" w:lineRule="auto"/>
        <w:jc w:val="both"/>
        <w:rPr>
          <w:rFonts w:ascii="Calibri" w:hAnsi="Calibri" w:cs="Calibri"/>
          <w:color w:val="000000" w:themeColor="text1"/>
          <w:szCs w:val="20"/>
        </w:rPr>
      </w:pPr>
    </w:p>
    <w:p w14:paraId="4F973D47" w14:textId="1F48D772"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Pelo presente instrumento, de um lado o </w:t>
      </w:r>
      <w:r w:rsidRPr="001053A9">
        <w:rPr>
          <w:rFonts w:ascii="Calibri" w:hAnsi="Calibri" w:cs="Calibri"/>
          <w:b/>
          <w:bCs/>
          <w:color w:val="000000" w:themeColor="text1"/>
          <w:szCs w:val="20"/>
        </w:rPr>
        <w:t xml:space="preserve">MUNICÍPIO DE SANTA BRANCA, </w:t>
      </w:r>
      <w:r w:rsidRPr="001053A9">
        <w:rPr>
          <w:rFonts w:ascii="Calibri" w:hAnsi="Calibri" w:cs="Calibri"/>
          <w:color w:val="000000" w:themeColor="text1"/>
          <w:szCs w:val="20"/>
        </w:rPr>
        <w:t xml:space="preserve">inscrito no CNPJ/MF sob nº 46.694.121/0001-81 com sede na Rua Prudente de Moraes, n° 93, Centro, Santa Branca - SP, CEP: 12380-000, neste ato em competência delegada através do Decreto Municipal nº 437/2024, representado por seu Prefeito Municipal o Sr. </w:t>
      </w:r>
      <w:r w:rsidRPr="001053A9">
        <w:rPr>
          <w:rFonts w:ascii="Calibri" w:hAnsi="Calibri" w:cs="Calibri"/>
          <w:b/>
          <w:color w:val="000000" w:themeColor="text1"/>
          <w:szCs w:val="20"/>
        </w:rPr>
        <w:t>ADRIANO MARCHESANI LEVORIN</w:t>
      </w:r>
      <w:r w:rsidRPr="001053A9">
        <w:rPr>
          <w:rFonts w:ascii="Calibri" w:hAnsi="Calibri" w:cs="Calibri"/>
          <w:color w:val="000000" w:themeColor="text1"/>
          <w:szCs w:val="20"/>
        </w:rPr>
        <w:t xml:space="preserve">, brasileiro, residente e domiciliado nesta cidade, portador da cédula de identidade RG nº </w:t>
      </w:r>
      <w:r w:rsidRPr="001053A9">
        <w:rPr>
          <w:rFonts w:ascii="Calibri" w:hAnsi="Calibri" w:cs="Calibri"/>
          <w:bCs/>
          <w:color w:val="000000" w:themeColor="text1"/>
          <w:szCs w:val="20"/>
        </w:rPr>
        <w:t>22.963.714-0 SSP/SP</w:t>
      </w:r>
      <w:r w:rsidRPr="001053A9">
        <w:rPr>
          <w:rFonts w:ascii="Calibri" w:hAnsi="Calibri" w:cs="Calibri"/>
          <w:color w:val="000000" w:themeColor="text1"/>
          <w:szCs w:val="20"/>
        </w:rPr>
        <w:t xml:space="preserve"> e inscrito no CPF sob nº </w:t>
      </w:r>
      <w:r w:rsidRPr="001053A9">
        <w:rPr>
          <w:rFonts w:ascii="Calibri" w:hAnsi="Calibri" w:cs="Calibri"/>
          <w:bCs/>
          <w:color w:val="000000" w:themeColor="text1"/>
          <w:szCs w:val="20"/>
        </w:rPr>
        <w:t>184.989.978-95</w:t>
      </w:r>
      <w:r w:rsidRPr="001053A9">
        <w:rPr>
          <w:rFonts w:ascii="Calibri" w:hAnsi="Calibri" w:cs="Calibri"/>
          <w:color w:val="000000" w:themeColor="text1"/>
          <w:szCs w:val="20"/>
        </w:rPr>
        <w:t xml:space="preserve">, doravante denominado simplesmente </w:t>
      </w:r>
      <w:r w:rsidRPr="001053A9">
        <w:rPr>
          <w:rFonts w:ascii="Calibri" w:hAnsi="Calibri" w:cs="Calibri"/>
          <w:b/>
          <w:bCs/>
          <w:color w:val="000000" w:themeColor="text1"/>
          <w:szCs w:val="20"/>
        </w:rPr>
        <w:t>CONTRATANTE</w:t>
      </w:r>
      <w:r w:rsidRPr="001053A9">
        <w:rPr>
          <w:rFonts w:ascii="Calibri" w:hAnsi="Calibri" w:cs="Calibri"/>
          <w:color w:val="000000" w:themeColor="text1"/>
          <w:szCs w:val="20"/>
        </w:rPr>
        <w:t xml:space="preserve">, e de outro lado a empresa </w:t>
      </w:r>
      <w:r w:rsidRPr="001053A9">
        <w:rPr>
          <w:rFonts w:ascii="Calibri" w:hAnsi="Calibri" w:cs="Calibri"/>
          <w:b/>
          <w:bCs/>
          <w:color w:val="000000" w:themeColor="text1"/>
          <w:szCs w:val="20"/>
        </w:rPr>
        <w:t>******</w:t>
      </w:r>
      <w:r w:rsidRPr="001053A9">
        <w:rPr>
          <w:rFonts w:ascii="Calibri" w:hAnsi="Calibri" w:cs="Calibri"/>
          <w:color w:val="000000" w:themeColor="text1"/>
          <w:szCs w:val="20"/>
        </w:rPr>
        <w:t xml:space="preserve">, inscrita no CNPJ/MF sob nº ******, com sede na ********, telefone *****, e-mail *******, representada por seu(ua) representante legal, Sr.(a) *********, portador do RG nº ***** e CPF nº ***** doravante denominada simplesmente </w:t>
      </w:r>
      <w:r w:rsidRPr="001053A9">
        <w:rPr>
          <w:rFonts w:ascii="Calibri" w:hAnsi="Calibri" w:cs="Calibri"/>
          <w:b/>
          <w:bCs/>
          <w:color w:val="000000" w:themeColor="text1"/>
          <w:szCs w:val="20"/>
        </w:rPr>
        <w:t>CONTRATADA</w:t>
      </w:r>
      <w:r w:rsidRPr="001053A9">
        <w:rPr>
          <w:rFonts w:ascii="Calibri" w:hAnsi="Calibri" w:cs="Calibri"/>
          <w:color w:val="000000" w:themeColor="text1"/>
          <w:szCs w:val="20"/>
        </w:rPr>
        <w:t xml:space="preserve">, de acordo com </w:t>
      </w:r>
      <w:r w:rsidRPr="001053A9">
        <w:rPr>
          <w:rFonts w:ascii="Calibri" w:hAnsi="Calibri" w:cs="Calibri"/>
          <w:b/>
          <w:bCs/>
          <w:color w:val="000000" w:themeColor="text1"/>
          <w:szCs w:val="20"/>
        </w:rPr>
        <w:t>os elementos constantes na</w:t>
      </w:r>
      <w:r w:rsidRPr="001053A9">
        <w:rPr>
          <w:rFonts w:ascii="Calibri" w:hAnsi="Calibri" w:cs="Calibri"/>
          <w:color w:val="000000" w:themeColor="text1"/>
          <w:szCs w:val="20"/>
        </w:rPr>
        <w:t xml:space="preserve"> </w:t>
      </w:r>
      <w:r w:rsidRPr="001053A9">
        <w:rPr>
          <w:rFonts w:ascii="Calibri" w:hAnsi="Calibri" w:cs="Calibri"/>
          <w:b/>
          <w:bCs/>
          <w:color w:val="000000" w:themeColor="text1"/>
          <w:szCs w:val="20"/>
        </w:rPr>
        <w:t>DI</w:t>
      </w:r>
      <w:r w:rsidR="001E2B75" w:rsidRPr="001053A9">
        <w:rPr>
          <w:rFonts w:ascii="Calibri" w:hAnsi="Calibri" w:cs="Calibri"/>
          <w:b/>
          <w:bCs/>
          <w:color w:val="000000" w:themeColor="text1"/>
          <w:szCs w:val="20"/>
        </w:rPr>
        <w:t>SPENSA DE LICITAÇÃO nº ****/2025</w:t>
      </w:r>
      <w:r w:rsidRPr="001053A9">
        <w:rPr>
          <w:rFonts w:ascii="Calibri" w:hAnsi="Calibri" w:cs="Calibri"/>
          <w:b/>
          <w:bCs/>
          <w:color w:val="000000" w:themeColor="text1"/>
          <w:szCs w:val="20"/>
        </w:rPr>
        <w:t xml:space="preserve"> - Processo  nº </w:t>
      </w:r>
      <w:r w:rsidR="001E2B75" w:rsidRPr="001053A9">
        <w:rPr>
          <w:rFonts w:ascii="Calibri" w:hAnsi="Calibri" w:cs="Calibri"/>
          <w:b/>
          <w:bCs/>
          <w:color w:val="000000" w:themeColor="text1"/>
          <w:szCs w:val="20"/>
        </w:rPr>
        <w:t>155/2025</w:t>
      </w:r>
      <w:r w:rsidRPr="001053A9">
        <w:rPr>
          <w:rFonts w:ascii="Calibri" w:hAnsi="Calibri" w:cs="Calibri"/>
          <w:b/>
          <w:bCs/>
          <w:color w:val="000000" w:themeColor="text1"/>
          <w:szCs w:val="20"/>
        </w:rPr>
        <w:t xml:space="preserve">, </w:t>
      </w:r>
      <w:r w:rsidRPr="001053A9">
        <w:rPr>
          <w:rFonts w:ascii="Calibri" w:hAnsi="Calibri" w:cs="Calibri"/>
          <w:color w:val="000000" w:themeColor="text1"/>
          <w:szCs w:val="20"/>
        </w:rPr>
        <w:t>e ainda com fundamento na Lei Federal nº. 14.133 de 1º de abril de 2021 e demais legislação aplicável, têm entre si como justo e contratado o objeto do presente instrumento que regerá pelas disposições do seu anexo, da proposta de preços e das cláusulas e condições seguintes:</w:t>
      </w:r>
    </w:p>
    <w:p w14:paraId="7816AC67" w14:textId="77777777" w:rsidR="0015642D" w:rsidRPr="001053A9" w:rsidRDefault="0015642D" w:rsidP="0015642D">
      <w:pPr>
        <w:spacing w:line="276" w:lineRule="auto"/>
        <w:jc w:val="both"/>
        <w:rPr>
          <w:rFonts w:ascii="Calibri" w:hAnsi="Calibri" w:cs="Calibri"/>
          <w:color w:val="000000" w:themeColor="text1"/>
          <w:szCs w:val="20"/>
        </w:rPr>
      </w:pPr>
    </w:p>
    <w:p w14:paraId="18E0D392" w14:textId="77777777" w:rsidR="0015642D" w:rsidRPr="001053A9" w:rsidRDefault="0015642D" w:rsidP="0015642D">
      <w:pPr>
        <w:autoSpaceDE w:val="0"/>
        <w:autoSpaceDN w:val="0"/>
        <w:adjustRightInd w:val="0"/>
        <w:spacing w:line="276" w:lineRule="auto"/>
        <w:rPr>
          <w:rFonts w:ascii="Calibri" w:hAnsi="Calibri" w:cs="Calibri"/>
          <w:b/>
          <w:bCs/>
          <w:color w:val="000000" w:themeColor="text1"/>
          <w:szCs w:val="20"/>
        </w:rPr>
      </w:pPr>
      <w:r w:rsidRPr="001053A9">
        <w:rPr>
          <w:rFonts w:ascii="Calibri" w:hAnsi="Calibri" w:cs="Calibri"/>
          <w:b/>
          <w:bCs/>
          <w:color w:val="000000" w:themeColor="text1"/>
          <w:szCs w:val="20"/>
        </w:rPr>
        <w:t xml:space="preserve">1. CLÁUSULA PRIMEIRA – OBJETO (artigo 92, I e II). </w:t>
      </w:r>
    </w:p>
    <w:p w14:paraId="04214E1A" w14:textId="3A1D3077" w:rsidR="0015642D" w:rsidRPr="001053A9" w:rsidRDefault="0015642D" w:rsidP="0015642D">
      <w:pPr>
        <w:tabs>
          <w:tab w:val="left" w:pos="9072"/>
        </w:tabs>
        <w:autoSpaceDE w:val="0"/>
        <w:autoSpaceDN w:val="0"/>
        <w:adjustRightInd w:val="0"/>
        <w:spacing w:line="276" w:lineRule="auto"/>
        <w:rPr>
          <w:rFonts w:ascii="Calibri" w:hAnsi="Calibri" w:cs="Calibri"/>
          <w:color w:val="000000" w:themeColor="text1"/>
          <w:szCs w:val="20"/>
        </w:rPr>
      </w:pPr>
      <w:r w:rsidRPr="001053A9">
        <w:rPr>
          <w:rFonts w:ascii="Calibri" w:hAnsi="Calibri" w:cs="Calibri"/>
          <w:color w:val="000000" w:themeColor="text1"/>
          <w:szCs w:val="20"/>
        </w:rPr>
        <w:t xml:space="preserve">1.1. O objeto do presente instrumento é a contratação de empresa para </w:t>
      </w:r>
      <w:r w:rsidR="002D757E" w:rsidRPr="001053A9">
        <w:rPr>
          <w:rFonts w:ascii="Calibri" w:hAnsi="Calibri" w:cs="Calibri"/>
          <w:color w:val="000000" w:themeColor="text1"/>
          <w:szCs w:val="20"/>
        </w:rPr>
        <w:t>AQUISIÇÃO DE VIGAS DE EUCALIPTO TRATADO E PREGOS DE AÇO PARA MANUTENÇÃO DAS PONTES DA ZONA RURAL DO MUNICIPIO DE SANTA BRANCA</w:t>
      </w:r>
      <w:r w:rsidRPr="001053A9">
        <w:rPr>
          <w:rFonts w:ascii="Calibri" w:hAnsi="Calibri" w:cs="Calibri"/>
          <w:color w:val="000000" w:themeColor="text1"/>
          <w:szCs w:val="20"/>
        </w:rPr>
        <w:t>, nas condições estabelecidas no Termo de Referência, conforme Anexo I.</w:t>
      </w:r>
    </w:p>
    <w:p w14:paraId="0CBDE88E" w14:textId="77777777" w:rsidR="0015642D" w:rsidRPr="001053A9" w:rsidRDefault="0015642D" w:rsidP="0015642D">
      <w:pPr>
        <w:tabs>
          <w:tab w:val="left" w:pos="9072"/>
        </w:tabs>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1.2. Objeto da contratação:</w:t>
      </w:r>
    </w:p>
    <w:p w14:paraId="6C8F5066" w14:textId="77777777" w:rsidR="0015642D" w:rsidRPr="001053A9" w:rsidRDefault="0015642D" w:rsidP="0015642D">
      <w:pPr>
        <w:spacing w:line="276" w:lineRule="auto"/>
        <w:jc w:val="both"/>
        <w:rPr>
          <w:rFonts w:ascii="Calibri" w:hAnsi="Calibri" w:cs="Calibri"/>
          <w:color w:val="000000" w:themeColor="text1"/>
          <w:szCs w:val="20"/>
        </w:rPr>
      </w:pP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3767DB" w:rsidRPr="001053A9" w14:paraId="0F37502B" w14:textId="77777777" w:rsidTr="008A70A4">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510C3777"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5CB8A4F9"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329DCF02"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B1B3E70"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Valor</w:t>
            </w:r>
          </w:p>
        </w:tc>
      </w:tr>
      <w:tr w:rsidR="003767DB" w:rsidRPr="001053A9" w14:paraId="45E13980" w14:textId="77777777" w:rsidTr="008A70A4">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580B304D" w14:textId="77777777" w:rsidR="0015642D" w:rsidRPr="001053A9" w:rsidRDefault="0015642D" w:rsidP="008A70A4">
            <w:pPr>
              <w:spacing w:line="276" w:lineRule="auto"/>
              <w:jc w:val="center"/>
              <w:rPr>
                <w:rFonts w:ascii="Calibri" w:hAnsi="Calibri" w:cs="Calibri"/>
                <w:color w:val="000000" w:themeColor="text1"/>
                <w:szCs w:val="20"/>
              </w:rPr>
            </w:pPr>
            <w:r w:rsidRPr="001053A9">
              <w:rPr>
                <w:rFonts w:ascii="Calibri" w:hAnsi="Calibri" w:cs="Calibri"/>
                <w:color w:val="000000" w:themeColor="text1"/>
                <w:szCs w:val="20"/>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4048DA08"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Fornecedor : ******</w:t>
            </w:r>
          </w:p>
        </w:tc>
      </w:tr>
      <w:tr w:rsidR="003767DB" w:rsidRPr="001053A9" w14:paraId="2AADDE08" w14:textId="77777777" w:rsidTr="008A70A4">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6C67C01C"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 </w:t>
            </w:r>
          </w:p>
        </w:tc>
        <w:tc>
          <w:tcPr>
            <w:tcW w:w="384" w:type="dxa"/>
            <w:tcBorders>
              <w:top w:val="nil"/>
              <w:left w:val="nil"/>
              <w:bottom w:val="single" w:sz="4" w:space="0" w:color="auto"/>
              <w:right w:val="single" w:sz="4" w:space="0" w:color="auto"/>
            </w:tcBorders>
            <w:shd w:val="clear" w:color="auto" w:fill="auto"/>
            <w:hideMark/>
          </w:tcPr>
          <w:p w14:paraId="6341DF7E" w14:textId="77777777" w:rsidR="0015642D" w:rsidRPr="001053A9" w:rsidRDefault="0015642D" w:rsidP="008A70A4">
            <w:pPr>
              <w:spacing w:line="276" w:lineRule="auto"/>
              <w:jc w:val="right"/>
              <w:rPr>
                <w:rFonts w:ascii="Calibri" w:hAnsi="Calibri" w:cs="Calibri"/>
                <w:color w:val="000000" w:themeColor="text1"/>
                <w:szCs w:val="20"/>
              </w:rPr>
            </w:pPr>
            <w:r w:rsidRPr="001053A9">
              <w:rPr>
                <w:rFonts w:ascii="Calibri" w:hAnsi="Calibri" w:cs="Calibri"/>
                <w:color w:val="000000" w:themeColor="text1"/>
                <w:szCs w:val="20"/>
              </w:rPr>
              <w:t>1</w:t>
            </w:r>
          </w:p>
        </w:tc>
        <w:tc>
          <w:tcPr>
            <w:tcW w:w="1418" w:type="dxa"/>
            <w:tcBorders>
              <w:top w:val="nil"/>
              <w:left w:val="nil"/>
              <w:bottom w:val="single" w:sz="4" w:space="0" w:color="auto"/>
              <w:right w:val="single" w:sz="4" w:space="0" w:color="auto"/>
            </w:tcBorders>
            <w:shd w:val="clear" w:color="auto" w:fill="auto"/>
            <w:hideMark/>
          </w:tcPr>
          <w:p w14:paraId="7127BF36"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w:t>
            </w:r>
          </w:p>
        </w:tc>
        <w:tc>
          <w:tcPr>
            <w:tcW w:w="5528" w:type="dxa"/>
            <w:tcBorders>
              <w:top w:val="nil"/>
              <w:left w:val="nil"/>
              <w:bottom w:val="single" w:sz="4" w:space="0" w:color="auto"/>
              <w:right w:val="single" w:sz="4" w:space="0" w:color="auto"/>
            </w:tcBorders>
            <w:shd w:val="clear" w:color="auto" w:fill="auto"/>
            <w:hideMark/>
          </w:tcPr>
          <w:p w14:paraId="1CDF5DAD"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w:t>
            </w:r>
          </w:p>
        </w:tc>
        <w:tc>
          <w:tcPr>
            <w:tcW w:w="1276" w:type="dxa"/>
            <w:tcBorders>
              <w:top w:val="nil"/>
              <w:left w:val="nil"/>
              <w:bottom w:val="single" w:sz="4" w:space="0" w:color="auto"/>
              <w:right w:val="single" w:sz="4" w:space="0" w:color="auto"/>
            </w:tcBorders>
            <w:shd w:val="clear" w:color="auto" w:fill="auto"/>
            <w:hideMark/>
          </w:tcPr>
          <w:p w14:paraId="40196E6B" w14:textId="77777777" w:rsidR="0015642D" w:rsidRPr="001053A9" w:rsidRDefault="0015642D" w:rsidP="008A70A4">
            <w:pPr>
              <w:spacing w:line="276" w:lineRule="auto"/>
              <w:jc w:val="right"/>
              <w:rPr>
                <w:rFonts w:ascii="Calibri" w:hAnsi="Calibri" w:cs="Calibri"/>
                <w:color w:val="000000" w:themeColor="text1"/>
                <w:szCs w:val="20"/>
              </w:rPr>
            </w:pPr>
            <w:r w:rsidRPr="001053A9">
              <w:rPr>
                <w:rFonts w:ascii="Calibri" w:hAnsi="Calibri" w:cs="Calibri"/>
                <w:color w:val="000000" w:themeColor="text1"/>
                <w:szCs w:val="20"/>
              </w:rPr>
              <w:t>R$ ****</w:t>
            </w:r>
          </w:p>
        </w:tc>
      </w:tr>
      <w:tr w:rsidR="0015642D" w:rsidRPr="001053A9" w14:paraId="58305CFC" w14:textId="77777777" w:rsidTr="008A70A4">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6B2BA69B"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 </w:t>
            </w:r>
          </w:p>
        </w:tc>
        <w:tc>
          <w:tcPr>
            <w:tcW w:w="384" w:type="dxa"/>
            <w:tcBorders>
              <w:top w:val="nil"/>
              <w:left w:val="nil"/>
              <w:bottom w:val="single" w:sz="4" w:space="0" w:color="auto"/>
              <w:right w:val="single" w:sz="4" w:space="0" w:color="auto"/>
            </w:tcBorders>
            <w:shd w:val="clear" w:color="auto" w:fill="auto"/>
            <w:hideMark/>
          </w:tcPr>
          <w:p w14:paraId="04A37003"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 </w:t>
            </w:r>
          </w:p>
        </w:tc>
        <w:tc>
          <w:tcPr>
            <w:tcW w:w="1418" w:type="dxa"/>
            <w:tcBorders>
              <w:top w:val="nil"/>
              <w:left w:val="nil"/>
              <w:bottom w:val="single" w:sz="4" w:space="0" w:color="auto"/>
              <w:right w:val="single" w:sz="4" w:space="0" w:color="auto"/>
            </w:tcBorders>
            <w:shd w:val="clear" w:color="auto" w:fill="auto"/>
            <w:hideMark/>
          </w:tcPr>
          <w:p w14:paraId="0D0CE58E"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 </w:t>
            </w:r>
          </w:p>
        </w:tc>
        <w:tc>
          <w:tcPr>
            <w:tcW w:w="5528" w:type="dxa"/>
            <w:tcBorders>
              <w:top w:val="nil"/>
              <w:left w:val="nil"/>
              <w:bottom w:val="single" w:sz="4" w:space="0" w:color="auto"/>
              <w:right w:val="single" w:sz="4" w:space="0" w:color="auto"/>
            </w:tcBorders>
            <w:shd w:val="clear" w:color="auto" w:fill="auto"/>
            <w:hideMark/>
          </w:tcPr>
          <w:p w14:paraId="42CF307C" w14:textId="77777777" w:rsidR="0015642D" w:rsidRPr="001053A9" w:rsidRDefault="0015642D" w:rsidP="008A70A4">
            <w:pPr>
              <w:spacing w:line="276" w:lineRule="auto"/>
              <w:rPr>
                <w:rFonts w:ascii="Calibri" w:hAnsi="Calibri" w:cs="Calibri"/>
                <w:color w:val="000000" w:themeColor="text1"/>
                <w:szCs w:val="20"/>
              </w:rPr>
            </w:pPr>
            <w:r w:rsidRPr="001053A9">
              <w:rPr>
                <w:rFonts w:ascii="Calibri" w:hAnsi="Calibri" w:cs="Calibri"/>
                <w:color w:val="000000" w:themeColor="text1"/>
                <w:szCs w:val="20"/>
              </w:rPr>
              <w:t> </w:t>
            </w:r>
          </w:p>
        </w:tc>
        <w:tc>
          <w:tcPr>
            <w:tcW w:w="1276" w:type="dxa"/>
            <w:tcBorders>
              <w:top w:val="nil"/>
              <w:left w:val="nil"/>
              <w:bottom w:val="single" w:sz="4" w:space="0" w:color="auto"/>
              <w:right w:val="single" w:sz="4" w:space="0" w:color="auto"/>
            </w:tcBorders>
            <w:shd w:val="clear" w:color="auto" w:fill="auto"/>
            <w:hideMark/>
          </w:tcPr>
          <w:p w14:paraId="2183CBDB" w14:textId="77777777" w:rsidR="0015642D" w:rsidRPr="001053A9" w:rsidRDefault="0015642D" w:rsidP="008A70A4">
            <w:pPr>
              <w:spacing w:line="276" w:lineRule="auto"/>
              <w:jc w:val="right"/>
              <w:rPr>
                <w:rFonts w:ascii="Calibri" w:hAnsi="Calibri" w:cs="Calibri"/>
                <w:b/>
                <w:bCs/>
                <w:color w:val="000000" w:themeColor="text1"/>
                <w:szCs w:val="20"/>
              </w:rPr>
            </w:pPr>
            <w:r w:rsidRPr="001053A9">
              <w:rPr>
                <w:rFonts w:ascii="Calibri" w:hAnsi="Calibri" w:cs="Calibri"/>
                <w:b/>
                <w:bCs/>
                <w:color w:val="000000" w:themeColor="text1"/>
                <w:szCs w:val="20"/>
              </w:rPr>
              <w:t>R$ ****</w:t>
            </w:r>
          </w:p>
        </w:tc>
      </w:tr>
    </w:tbl>
    <w:p w14:paraId="526C13E0" w14:textId="77777777" w:rsidR="0015642D" w:rsidRPr="001053A9" w:rsidRDefault="0015642D" w:rsidP="0015642D">
      <w:pPr>
        <w:spacing w:line="276" w:lineRule="auto"/>
        <w:jc w:val="both"/>
        <w:rPr>
          <w:rFonts w:ascii="Calibri" w:hAnsi="Calibri" w:cs="Calibri"/>
          <w:color w:val="000000" w:themeColor="text1"/>
          <w:szCs w:val="20"/>
        </w:rPr>
      </w:pPr>
    </w:p>
    <w:p w14:paraId="17435A8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1.3. Vinculam esta contratação, independentemente de transcrição:</w:t>
      </w:r>
    </w:p>
    <w:p w14:paraId="0DF4EB4D" w14:textId="77777777" w:rsidR="0015642D" w:rsidRPr="001053A9" w:rsidRDefault="0015642D" w:rsidP="0015642D">
      <w:pPr>
        <w:autoSpaceDE w:val="0"/>
        <w:autoSpaceDN w:val="0"/>
        <w:adjustRightInd w:val="0"/>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1.3.1. O Termo de Referência que embasou a contratação;</w:t>
      </w:r>
    </w:p>
    <w:p w14:paraId="07F39EED" w14:textId="77777777" w:rsidR="0015642D" w:rsidRPr="001053A9" w:rsidRDefault="0015642D" w:rsidP="0015642D">
      <w:pPr>
        <w:autoSpaceDE w:val="0"/>
        <w:autoSpaceDN w:val="0"/>
        <w:adjustRightInd w:val="0"/>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 xml:space="preserve">1.3.2. Estudo Técnico Preliminar e Análise de Risco. </w:t>
      </w:r>
    </w:p>
    <w:p w14:paraId="2824952F" w14:textId="77777777" w:rsidR="0015642D" w:rsidRPr="001053A9" w:rsidRDefault="0015642D" w:rsidP="0015642D">
      <w:pPr>
        <w:autoSpaceDE w:val="0"/>
        <w:autoSpaceDN w:val="0"/>
        <w:adjustRightInd w:val="0"/>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 xml:space="preserve">1.3.3. </w:t>
      </w:r>
      <w:r w:rsidRPr="001053A9">
        <w:rPr>
          <w:rFonts w:ascii="Calibri" w:hAnsi="Calibri" w:cs="Calibri"/>
          <w:caps/>
          <w:color w:val="000000" w:themeColor="text1"/>
          <w:szCs w:val="20"/>
        </w:rPr>
        <w:t>a</w:t>
      </w:r>
      <w:r w:rsidRPr="001053A9">
        <w:rPr>
          <w:rFonts w:ascii="Calibri" w:hAnsi="Calibri" w:cs="Calibri"/>
          <w:color w:val="000000" w:themeColor="text1"/>
          <w:szCs w:val="20"/>
        </w:rPr>
        <w:t xml:space="preserve"> Autorização de Contratação Direta e/ou o Aviso de Dispensa Eletrônica, caso existentes;</w:t>
      </w:r>
    </w:p>
    <w:p w14:paraId="1E7BF090" w14:textId="77777777" w:rsidR="0015642D" w:rsidRPr="001053A9" w:rsidRDefault="0015642D" w:rsidP="0015642D">
      <w:pPr>
        <w:autoSpaceDE w:val="0"/>
        <w:autoSpaceDN w:val="0"/>
        <w:adjustRightInd w:val="0"/>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 xml:space="preserve">1.3.4. A Proposta do contratado; e </w:t>
      </w:r>
    </w:p>
    <w:p w14:paraId="13C8788A" w14:textId="77777777" w:rsidR="0015642D" w:rsidRPr="001053A9" w:rsidRDefault="0015642D" w:rsidP="0015642D">
      <w:pPr>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1.3.5. Eventuais anexos dos documentos supracitados.</w:t>
      </w:r>
    </w:p>
    <w:p w14:paraId="0CC510C4" w14:textId="77777777" w:rsidR="0015642D" w:rsidRPr="001053A9" w:rsidRDefault="0015642D" w:rsidP="0015642D">
      <w:pPr>
        <w:spacing w:line="276" w:lineRule="auto"/>
        <w:jc w:val="both"/>
        <w:rPr>
          <w:rFonts w:ascii="Calibri" w:hAnsi="Calibri" w:cs="Calibri"/>
          <w:color w:val="000000" w:themeColor="text1"/>
          <w:szCs w:val="20"/>
        </w:rPr>
      </w:pPr>
    </w:p>
    <w:p w14:paraId="7F20DF61"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2. CLÁUSULA SEGUNDA – VIGÊNCIA E PRORROGAÇÃO.</w:t>
      </w:r>
    </w:p>
    <w:p w14:paraId="2B268493" w14:textId="5057BF54"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2.1. O prazo de vigência da contratação é de 0</w:t>
      </w:r>
      <w:r w:rsidR="00A838E1">
        <w:rPr>
          <w:rFonts w:ascii="Calibri" w:hAnsi="Calibri" w:cs="Calibri"/>
          <w:color w:val="000000" w:themeColor="text1"/>
          <w:szCs w:val="20"/>
        </w:rPr>
        <w:t>2</w:t>
      </w:r>
      <w:r w:rsidRPr="001053A9">
        <w:rPr>
          <w:rFonts w:ascii="Calibri" w:hAnsi="Calibri" w:cs="Calibri"/>
          <w:color w:val="000000" w:themeColor="text1"/>
          <w:szCs w:val="20"/>
        </w:rPr>
        <w:t xml:space="preserve"> (</w:t>
      </w:r>
      <w:r w:rsidR="00A838E1">
        <w:rPr>
          <w:rFonts w:ascii="Calibri" w:hAnsi="Calibri" w:cs="Calibri"/>
          <w:color w:val="000000" w:themeColor="text1"/>
          <w:szCs w:val="20"/>
        </w:rPr>
        <w:t>dois</w:t>
      </w:r>
      <w:r w:rsidRPr="001053A9">
        <w:rPr>
          <w:rFonts w:ascii="Calibri" w:hAnsi="Calibri" w:cs="Calibri"/>
          <w:color w:val="000000" w:themeColor="text1"/>
          <w:szCs w:val="20"/>
        </w:rPr>
        <w:t>)</w:t>
      </w:r>
      <w:r w:rsidRPr="001053A9">
        <w:rPr>
          <w:rFonts w:ascii="Calibri" w:hAnsi="Calibri" w:cs="Calibri"/>
          <w:b/>
          <w:bCs/>
          <w:color w:val="000000" w:themeColor="text1"/>
          <w:szCs w:val="20"/>
        </w:rPr>
        <w:t xml:space="preserve"> m</w:t>
      </w:r>
      <w:r w:rsidR="00A838E1">
        <w:rPr>
          <w:rFonts w:ascii="Calibri" w:hAnsi="Calibri" w:cs="Calibri"/>
          <w:b/>
          <w:bCs/>
          <w:color w:val="000000" w:themeColor="text1"/>
          <w:szCs w:val="20"/>
        </w:rPr>
        <w:t>eses</w:t>
      </w:r>
      <w:r w:rsidRPr="001053A9">
        <w:rPr>
          <w:rFonts w:ascii="Calibri" w:hAnsi="Calibri" w:cs="Calibri"/>
          <w:b/>
          <w:bCs/>
          <w:color w:val="000000" w:themeColor="text1"/>
          <w:szCs w:val="20"/>
        </w:rPr>
        <w:t xml:space="preserve"> </w:t>
      </w:r>
      <w:r w:rsidRPr="001053A9">
        <w:rPr>
          <w:rFonts w:ascii="Calibri" w:hAnsi="Calibri" w:cs="Calibri"/>
          <w:color w:val="000000" w:themeColor="text1"/>
          <w:szCs w:val="20"/>
        </w:rPr>
        <w:t>contados do(a) assinatura do contrato na forma do artigo 105 da Lei Federal n° 14.133, de 2021.</w:t>
      </w:r>
    </w:p>
    <w:p w14:paraId="7FB8CA73"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lastRenderedPageBreak/>
        <w:t xml:space="preserve">2.1.1. O prazo de vigência será automaticamente prorrogado, independentemente de termo aditivo, quando o objeto não for concluído no período firmado acima, ressalvadas as providências cabíveis no caso de culpa do contratado, previstas neste instrumento. </w:t>
      </w:r>
    </w:p>
    <w:p w14:paraId="6F3B8FD1"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p>
    <w:p w14:paraId="5B093072"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2.2. O contratado não tem direito subjetivo à prorrogação contratual. </w:t>
      </w:r>
    </w:p>
    <w:p w14:paraId="0A94786F"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p>
    <w:p w14:paraId="7CDCE6D4"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2.3. A prorrogação de contrato deverá ser promovida mediante celebração de termo aditivo.</w:t>
      </w:r>
    </w:p>
    <w:p w14:paraId="41904F2C"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p>
    <w:p w14:paraId="583A2413"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2.4. O contrato não poderá ser prorrogado quando o contratado tiver sido penalizado nas sanções de declaração de inidoneidade ou impedimento de licitar e contratar com poder público, observadas as abrangências de aplicação.</w:t>
      </w:r>
    </w:p>
    <w:p w14:paraId="4986C59E"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p>
    <w:p w14:paraId="52581AA2"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3. CLÁUSULA TERCEIRA – MODELOS DE EXECUÇÃO E GESTÃO CONTRATUAIS (artigo 92, IV, VII e XVIII).</w:t>
      </w:r>
    </w:p>
    <w:p w14:paraId="1902A9B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3.1. O regime de execução contratual, os modelos de gestão e de execução, assim como os prazos e condições de conclusão, entrega, observação e recebimento do objeto constam no Termo de Referência, anexo a este Contrato.</w:t>
      </w:r>
    </w:p>
    <w:p w14:paraId="1634DA46" w14:textId="77777777" w:rsidR="0015642D" w:rsidRPr="001053A9" w:rsidRDefault="0015642D" w:rsidP="0015642D">
      <w:pPr>
        <w:spacing w:line="276" w:lineRule="auto"/>
        <w:jc w:val="both"/>
        <w:rPr>
          <w:rFonts w:ascii="Calibri" w:hAnsi="Calibri" w:cs="Calibri"/>
          <w:color w:val="000000" w:themeColor="text1"/>
          <w:szCs w:val="20"/>
        </w:rPr>
      </w:pPr>
    </w:p>
    <w:p w14:paraId="04A66349"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4. CLÁUSULA QUARTA – SUBCONTRATAÇÃO.</w:t>
      </w:r>
    </w:p>
    <w:p w14:paraId="7E3B8F4E"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4.1. Não será admitida a subcontratação do objeto contratual.</w:t>
      </w:r>
    </w:p>
    <w:p w14:paraId="4DF58E7C" w14:textId="77777777" w:rsidR="0015642D" w:rsidRPr="001053A9" w:rsidRDefault="0015642D" w:rsidP="0015642D">
      <w:pPr>
        <w:spacing w:line="276" w:lineRule="auto"/>
        <w:jc w:val="both"/>
        <w:rPr>
          <w:rFonts w:ascii="Calibri" w:hAnsi="Calibri" w:cs="Calibri"/>
          <w:color w:val="000000" w:themeColor="text1"/>
          <w:szCs w:val="20"/>
        </w:rPr>
      </w:pPr>
    </w:p>
    <w:p w14:paraId="6067FB4B"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5. CLÁUSULA QUINTA – PREÇO (artigo 92, V e VI).</w:t>
      </w:r>
    </w:p>
    <w:p w14:paraId="10205AB2"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 xml:space="preserve">5.1. </w:t>
      </w:r>
      <w:r w:rsidRPr="001053A9">
        <w:rPr>
          <w:rFonts w:ascii="Calibri" w:hAnsi="Calibri" w:cs="Calibri"/>
          <w:color w:val="000000" w:themeColor="text1"/>
          <w:szCs w:val="20"/>
        </w:rPr>
        <w:t xml:space="preserve"> O valor total da contratação é de </w:t>
      </w:r>
      <w:r w:rsidRPr="001053A9">
        <w:rPr>
          <w:rFonts w:ascii="Calibri" w:hAnsi="Calibri" w:cs="Calibri"/>
          <w:b/>
          <w:bCs/>
          <w:color w:val="000000" w:themeColor="text1"/>
          <w:szCs w:val="20"/>
        </w:rPr>
        <w:t>R$ ***** (******).</w:t>
      </w:r>
    </w:p>
    <w:p w14:paraId="44440819"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p>
    <w:p w14:paraId="00F7921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5.2. No valor acima estão incluídas todas as despesas ordinárias diretas e indiretas decorrentes da execução do objeto, inclusive todos os tributos e/ou impostos, encargos sociais, trabalhistas, previdenciários, fiscais e comerciais incidentes, taxa de administração, frete, seguro e outros necessários ao cumprimento integral do objeto da contratação.</w:t>
      </w:r>
    </w:p>
    <w:p w14:paraId="34ABF1C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4367BB22"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6. CLÁUSULA SEXTA - PAGAMENTO (artigo 92, V e VI)</w:t>
      </w:r>
    </w:p>
    <w:p w14:paraId="7D82EA24"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6.1.  O pagamento será efetuado no prazo máximo de</w:t>
      </w:r>
      <w:r w:rsidRPr="001053A9">
        <w:rPr>
          <w:rFonts w:ascii="Calibri" w:eastAsia="Arial" w:hAnsi="Calibri" w:cs="Calibri"/>
          <w:color w:val="000000" w:themeColor="text1"/>
          <w:szCs w:val="20"/>
        </w:rPr>
        <w:t xml:space="preserve"> até 30 (trinta) </w:t>
      </w:r>
      <w:r w:rsidRPr="001053A9">
        <w:rPr>
          <w:rFonts w:ascii="Calibri" w:hAnsi="Calibri" w:cs="Calibri"/>
          <w:color w:val="000000" w:themeColor="text1"/>
          <w:szCs w:val="20"/>
        </w:rPr>
        <w:t>dias, contados do recebimento da Nota Fiscal/Fatura.</w:t>
      </w:r>
    </w:p>
    <w:p w14:paraId="225D670F" w14:textId="77777777" w:rsidR="0015642D" w:rsidRPr="001053A9" w:rsidRDefault="0015642D" w:rsidP="0015642D">
      <w:pPr>
        <w:spacing w:line="276" w:lineRule="auto"/>
        <w:jc w:val="both"/>
        <w:rPr>
          <w:rFonts w:ascii="Calibri" w:hAnsi="Calibri" w:cs="Calibri"/>
          <w:color w:val="000000" w:themeColor="text1"/>
          <w:szCs w:val="20"/>
        </w:rPr>
      </w:pPr>
    </w:p>
    <w:p w14:paraId="74476737" w14:textId="77777777" w:rsidR="0015642D" w:rsidRPr="001053A9" w:rsidRDefault="0015642D" w:rsidP="0015642D">
      <w:pPr>
        <w:spacing w:line="276" w:lineRule="auto"/>
        <w:jc w:val="both"/>
        <w:rPr>
          <w:rFonts w:ascii="Calibri" w:hAnsi="Calibri" w:cs="Calibri"/>
          <w:i/>
          <w:color w:val="000000" w:themeColor="text1"/>
          <w:szCs w:val="20"/>
        </w:rPr>
      </w:pPr>
      <w:r w:rsidRPr="001053A9">
        <w:rPr>
          <w:rFonts w:ascii="Calibri" w:hAnsi="Calibri" w:cs="Calibri"/>
          <w:color w:val="000000" w:themeColor="text1"/>
          <w:szCs w:val="20"/>
        </w:rPr>
        <w:t xml:space="preserve">6.2. </w:t>
      </w:r>
      <w:r w:rsidRPr="001053A9">
        <w:rPr>
          <w:rFonts w:ascii="Calibri" w:hAnsi="Calibri" w:cs="Calibri"/>
          <w:iCs/>
          <w:color w:val="000000" w:themeColor="text1"/>
          <w:szCs w:val="20"/>
        </w:rPr>
        <w:t>O pagamento será realizado através de ordem bancária, para crédito em banco, agência e conta corrente indicados pelo contratado.</w:t>
      </w:r>
    </w:p>
    <w:p w14:paraId="724F8EBB" w14:textId="77777777" w:rsidR="0015642D" w:rsidRPr="001053A9" w:rsidRDefault="0015642D" w:rsidP="0015642D">
      <w:pPr>
        <w:spacing w:line="276" w:lineRule="auto"/>
        <w:jc w:val="both"/>
        <w:rPr>
          <w:rFonts w:ascii="Calibri" w:hAnsi="Calibri" w:cs="Calibri"/>
          <w:color w:val="000000" w:themeColor="text1"/>
          <w:szCs w:val="20"/>
        </w:rPr>
      </w:pPr>
    </w:p>
    <w:p w14:paraId="71238F8C"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6.3. No caso de atraso pelo Contratante, os valores devidos ao contratado serão atualizados monetariamente entre o termo final do prazo de pagamento até a data de sua efetiva realização, mediante aplicação do índice IPCA/IBGE de correção monetária.</w:t>
      </w:r>
    </w:p>
    <w:p w14:paraId="7C46D22F" w14:textId="77777777" w:rsidR="0015642D" w:rsidRPr="001053A9" w:rsidRDefault="0015642D" w:rsidP="0015642D">
      <w:pPr>
        <w:spacing w:line="276" w:lineRule="auto"/>
        <w:jc w:val="both"/>
        <w:rPr>
          <w:rFonts w:ascii="Calibri" w:hAnsi="Calibri" w:cs="Calibri"/>
          <w:iCs/>
          <w:color w:val="000000" w:themeColor="text1"/>
          <w:szCs w:val="20"/>
        </w:rPr>
      </w:pPr>
    </w:p>
    <w:p w14:paraId="43FA5DAB"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iCs/>
          <w:color w:val="000000" w:themeColor="text1"/>
          <w:szCs w:val="20"/>
        </w:rPr>
        <w:t xml:space="preserve">6.4. A emissão da </w:t>
      </w:r>
      <w:r w:rsidRPr="001053A9">
        <w:rPr>
          <w:rFonts w:ascii="Calibri" w:hAnsi="Calibri" w:cs="Calibri"/>
          <w:color w:val="000000" w:themeColor="text1"/>
          <w:szCs w:val="20"/>
        </w:rPr>
        <w:t>Nota Fiscal/Fatura será precedida do recebimento definitivo do objeto da contratação, conforme disposto neste instrumento e/ou no Termo de Referência.</w:t>
      </w:r>
    </w:p>
    <w:p w14:paraId="76E8480D" w14:textId="77777777" w:rsidR="0015642D" w:rsidRPr="001053A9" w:rsidRDefault="0015642D" w:rsidP="0015642D">
      <w:pPr>
        <w:spacing w:line="276" w:lineRule="auto"/>
        <w:jc w:val="both"/>
        <w:rPr>
          <w:rFonts w:ascii="Calibri" w:hAnsi="Calibri" w:cs="Calibri"/>
          <w:color w:val="000000" w:themeColor="text1"/>
          <w:szCs w:val="20"/>
        </w:rPr>
      </w:pPr>
    </w:p>
    <w:p w14:paraId="4821203F"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6.5. Quando houver glosa parcial do objeto, o contratante deverá comunicar a empresa para que emita a nota fiscal ou fatura com o valor exato dimensionado.</w:t>
      </w:r>
    </w:p>
    <w:p w14:paraId="39DEDEBD" w14:textId="77777777" w:rsidR="0015642D" w:rsidRPr="001053A9" w:rsidRDefault="0015642D" w:rsidP="0015642D">
      <w:pPr>
        <w:spacing w:line="276" w:lineRule="auto"/>
        <w:jc w:val="both"/>
        <w:rPr>
          <w:rFonts w:ascii="Calibri" w:hAnsi="Calibri" w:cs="Calibri"/>
          <w:iCs/>
          <w:color w:val="000000" w:themeColor="text1"/>
          <w:szCs w:val="20"/>
        </w:rPr>
      </w:pPr>
    </w:p>
    <w:p w14:paraId="3613C7EF" w14:textId="77777777" w:rsidR="0015642D" w:rsidRPr="001053A9" w:rsidRDefault="0015642D" w:rsidP="0015642D">
      <w:pPr>
        <w:spacing w:line="276" w:lineRule="auto"/>
        <w:jc w:val="both"/>
        <w:rPr>
          <w:rFonts w:ascii="Calibri" w:hAnsi="Calibri" w:cs="Calibri"/>
          <w:i/>
          <w:color w:val="000000" w:themeColor="text1"/>
          <w:szCs w:val="20"/>
        </w:rPr>
      </w:pPr>
      <w:r w:rsidRPr="001053A9">
        <w:rPr>
          <w:rFonts w:ascii="Calibri" w:hAnsi="Calibri" w:cs="Calibri"/>
          <w:iCs/>
          <w:color w:val="000000" w:themeColor="text1"/>
          <w:szCs w:val="20"/>
        </w:rPr>
        <w:lastRenderedPageBreak/>
        <w:t>6.6.</w:t>
      </w:r>
      <w:r w:rsidRPr="001053A9">
        <w:rPr>
          <w:rFonts w:ascii="Calibri" w:hAnsi="Calibri" w:cs="Calibri"/>
          <w:i/>
          <w:color w:val="000000" w:themeColor="text1"/>
          <w:szCs w:val="20"/>
        </w:rPr>
        <w:t xml:space="preserve"> </w:t>
      </w:r>
      <w:r w:rsidRPr="001053A9">
        <w:rPr>
          <w:rFonts w:ascii="Calibri" w:hAnsi="Calibri" w:cs="Calibri"/>
          <w:color w:val="000000" w:themeColor="text1"/>
          <w:szCs w:val="20"/>
        </w:rPr>
        <w:t xml:space="preserve">O setor competente para proceder o pagamento deve verificar se a Nota Fiscal ou Fatura apresentada expressa os elementos necessários e essenciais do documento, tais como: </w:t>
      </w:r>
    </w:p>
    <w:p w14:paraId="2FE9FC68" w14:textId="77777777" w:rsidR="0015642D" w:rsidRPr="001053A9" w:rsidRDefault="0015642D" w:rsidP="0015642D">
      <w:pPr>
        <w:pStyle w:val="PargrafodaLista"/>
        <w:numPr>
          <w:ilvl w:val="0"/>
          <w:numId w:val="17"/>
        </w:numPr>
        <w:tabs>
          <w:tab w:val="left" w:pos="1134"/>
        </w:tabs>
        <w:spacing w:line="276" w:lineRule="auto"/>
        <w:ind w:left="709" w:firstLine="0"/>
        <w:jc w:val="both"/>
        <w:rPr>
          <w:rFonts w:cs="Calibri"/>
          <w:color w:val="000000" w:themeColor="text1"/>
          <w:szCs w:val="20"/>
        </w:rPr>
      </w:pPr>
      <w:r w:rsidRPr="001053A9">
        <w:rPr>
          <w:rFonts w:cs="Calibri"/>
          <w:color w:val="000000" w:themeColor="text1"/>
          <w:szCs w:val="20"/>
        </w:rPr>
        <w:t xml:space="preserve">o prazo de validade; </w:t>
      </w:r>
    </w:p>
    <w:p w14:paraId="3E8500CA" w14:textId="77777777" w:rsidR="0015642D" w:rsidRPr="001053A9" w:rsidRDefault="0015642D" w:rsidP="0015642D">
      <w:pPr>
        <w:pStyle w:val="PargrafodaLista"/>
        <w:numPr>
          <w:ilvl w:val="0"/>
          <w:numId w:val="17"/>
        </w:numPr>
        <w:tabs>
          <w:tab w:val="left" w:pos="1134"/>
        </w:tabs>
        <w:spacing w:line="276" w:lineRule="auto"/>
        <w:ind w:left="709" w:firstLine="0"/>
        <w:jc w:val="both"/>
        <w:rPr>
          <w:rFonts w:cs="Calibri"/>
          <w:color w:val="000000" w:themeColor="text1"/>
          <w:szCs w:val="20"/>
        </w:rPr>
      </w:pPr>
      <w:r w:rsidRPr="001053A9">
        <w:rPr>
          <w:rFonts w:cs="Calibri"/>
          <w:color w:val="000000" w:themeColor="text1"/>
          <w:szCs w:val="20"/>
        </w:rPr>
        <w:t xml:space="preserve">a data da emissão; </w:t>
      </w:r>
    </w:p>
    <w:p w14:paraId="0F7C2B83" w14:textId="77777777" w:rsidR="0015642D" w:rsidRPr="001053A9" w:rsidRDefault="0015642D" w:rsidP="0015642D">
      <w:pPr>
        <w:pStyle w:val="PargrafodaLista"/>
        <w:numPr>
          <w:ilvl w:val="0"/>
          <w:numId w:val="17"/>
        </w:numPr>
        <w:tabs>
          <w:tab w:val="left" w:pos="1134"/>
        </w:tabs>
        <w:spacing w:line="276" w:lineRule="auto"/>
        <w:ind w:left="709" w:firstLine="0"/>
        <w:jc w:val="both"/>
        <w:rPr>
          <w:rFonts w:cs="Calibri"/>
          <w:color w:val="000000" w:themeColor="text1"/>
          <w:szCs w:val="20"/>
        </w:rPr>
      </w:pPr>
      <w:r w:rsidRPr="001053A9">
        <w:rPr>
          <w:rFonts w:cs="Calibri"/>
          <w:color w:val="000000" w:themeColor="text1"/>
          <w:szCs w:val="20"/>
        </w:rPr>
        <w:t xml:space="preserve">os dados do contrato e do órgão contratante; </w:t>
      </w:r>
    </w:p>
    <w:p w14:paraId="299E0A2C" w14:textId="77777777" w:rsidR="0015642D" w:rsidRPr="001053A9" w:rsidRDefault="0015642D" w:rsidP="0015642D">
      <w:pPr>
        <w:pStyle w:val="PargrafodaLista"/>
        <w:numPr>
          <w:ilvl w:val="0"/>
          <w:numId w:val="17"/>
        </w:numPr>
        <w:tabs>
          <w:tab w:val="left" w:pos="1134"/>
        </w:tabs>
        <w:spacing w:line="276" w:lineRule="auto"/>
        <w:ind w:left="709" w:firstLine="0"/>
        <w:jc w:val="both"/>
        <w:rPr>
          <w:rFonts w:cs="Calibri"/>
          <w:color w:val="000000" w:themeColor="text1"/>
          <w:szCs w:val="20"/>
        </w:rPr>
      </w:pPr>
      <w:r w:rsidRPr="001053A9">
        <w:rPr>
          <w:rFonts w:cs="Calibri"/>
          <w:color w:val="000000" w:themeColor="text1"/>
          <w:szCs w:val="20"/>
        </w:rPr>
        <w:t xml:space="preserve">o período respectivo de execução do contrato; </w:t>
      </w:r>
    </w:p>
    <w:p w14:paraId="2EF8FBB3" w14:textId="77777777" w:rsidR="0015642D" w:rsidRPr="001053A9" w:rsidRDefault="0015642D" w:rsidP="0015642D">
      <w:pPr>
        <w:pStyle w:val="PargrafodaLista"/>
        <w:numPr>
          <w:ilvl w:val="0"/>
          <w:numId w:val="17"/>
        </w:numPr>
        <w:tabs>
          <w:tab w:val="left" w:pos="1134"/>
        </w:tabs>
        <w:spacing w:line="276" w:lineRule="auto"/>
        <w:ind w:left="709" w:firstLine="0"/>
        <w:jc w:val="both"/>
        <w:rPr>
          <w:rFonts w:cs="Calibri"/>
          <w:color w:val="000000" w:themeColor="text1"/>
          <w:szCs w:val="20"/>
        </w:rPr>
      </w:pPr>
      <w:r w:rsidRPr="001053A9">
        <w:rPr>
          <w:rFonts w:cs="Calibri"/>
          <w:color w:val="000000" w:themeColor="text1"/>
          <w:szCs w:val="20"/>
        </w:rPr>
        <w:t xml:space="preserve">o valor a pagar; e </w:t>
      </w:r>
    </w:p>
    <w:p w14:paraId="20DCC0F8" w14:textId="77777777" w:rsidR="0015642D" w:rsidRPr="001053A9" w:rsidRDefault="0015642D" w:rsidP="0015642D">
      <w:pPr>
        <w:pStyle w:val="PargrafodaLista"/>
        <w:numPr>
          <w:ilvl w:val="0"/>
          <w:numId w:val="17"/>
        </w:numPr>
        <w:tabs>
          <w:tab w:val="left" w:pos="1134"/>
        </w:tabs>
        <w:spacing w:line="276" w:lineRule="auto"/>
        <w:ind w:left="709" w:firstLine="0"/>
        <w:jc w:val="both"/>
        <w:rPr>
          <w:rFonts w:cs="Calibri"/>
          <w:color w:val="000000" w:themeColor="text1"/>
          <w:szCs w:val="20"/>
        </w:rPr>
      </w:pPr>
      <w:r w:rsidRPr="001053A9">
        <w:rPr>
          <w:rFonts w:cs="Calibri"/>
          <w:color w:val="000000" w:themeColor="text1"/>
          <w:szCs w:val="20"/>
        </w:rPr>
        <w:t>eventual destaque do valor de retenções tributárias cabíveis.</w:t>
      </w:r>
    </w:p>
    <w:p w14:paraId="4FE3B3BF" w14:textId="77777777" w:rsidR="0015642D" w:rsidRPr="001053A9" w:rsidRDefault="0015642D" w:rsidP="0015642D">
      <w:pPr>
        <w:spacing w:line="276" w:lineRule="auto"/>
        <w:jc w:val="both"/>
        <w:rPr>
          <w:rFonts w:ascii="Calibri" w:hAnsi="Calibri" w:cs="Calibri"/>
          <w:i/>
          <w:color w:val="000000" w:themeColor="text1"/>
          <w:szCs w:val="20"/>
        </w:rPr>
      </w:pPr>
      <w:r w:rsidRPr="001053A9">
        <w:rPr>
          <w:rFonts w:ascii="Calibri" w:hAnsi="Calibri" w:cs="Calibri"/>
          <w:iCs/>
          <w:color w:val="000000" w:themeColor="text1"/>
          <w:szCs w:val="20"/>
        </w:rPr>
        <w:t xml:space="preserve">6.7. Havendo erro </w:t>
      </w:r>
      <w:r w:rsidRPr="001053A9">
        <w:rPr>
          <w:rFonts w:ascii="Calibri" w:hAnsi="Calibri" w:cs="Calibri"/>
          <w:color w:val="000000" w:themeColor="text1"/>
          <w:szCs w:val="20"/>
        </w:rPr>
        <w:t>na</w:t>
      </w:r>
      <w:r w:rsidRPr="001053A9">
        <w:rPr>
          <w:rFonts w:ascii="Calibri" w:hAnsi="Calibri" w:cs="Calibri"/>
          <w:iCs/>
          <w:color w:val="000000" w:themeColor="text1"/>
          <w:szCs w:val="20"/>
        </w:rPr>
        <w:t xml:space="preserve"> apresentação da Nota Fiscal/Fatura, ou circunstância que impeça a liquidação da </w:t>
      </w:r>
      <w:r w:rsidRPr="001053A9">
        <w:rPr>
          <w:rFonts w:ascii="Calibri" w:hAnsi="Calibri" w:cs="Calibri"/>
          <w:color w:val="000000" w:themeColor="text1"/>
          <w:szCs w:val="20"/>
        </w:rPr>
        <w:t>despesa</w:t>
      </w:r>
      <w:r w:rsidRPr="001053A9">
        <w:rPr>
          <w:rFonts w:ascii="Calibri" w:hAnsi="Calibri" w:cs="Calibri"/>
          <w:iCs/>
          <w:color w:val="000000" w:themeColor="text1"/>
          <w:szCs w:val="20"/>
        </w:rPr>
        <w:t>, o pagamento ficará sobrestado até que o contratado providencie as medidas saneadoras. Nesta hipótese, o prazo para pagamento iniciar-se-á após a comprovação da regularização da situação, não acarretando qualquer ônus para o contratante;</w:t>
      </w:r>
    </w:p>
    <w:p w14:paraId="6D73956E" w14:textId="77777777" w:rsidR="0015642D" w:rsidRPr="001053A9" w:rsidRDefault="0015642D" w:rsidP="0015642D">
      <w:pPr>
        <w:spacing w:line="276" w:lineRule="auto"/>
        <w:jc w:val="both"/>
        <w:rPr>
          <w:rFonts w:ascii="Calibri" w:hAnsi="Calibri" w:cs="Calibri"/>
          <w:color w:val="000000" w:themeColor="text1"/>
          <w:szCs w:val="20"/>
        </w:rPr>
      </w:pPr>
    </w:p>
    <w:p w14:paraId="06387E26"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6.8. A Nota Fiscal ou Fatura deverá ser obrigatoriamente acompanhada da comprovação da regularidade fiscal, mediante consulta aos sítios eletrônicos oficiais ou à documentação mencionada no art. 68 da Lei Federal nº 14.133/2021.   </w:t>
      </w:r>
    </w:p>
    <w:p w14:paraId="404C1B8C" w14:textId="77777777" w:rsidR="0015642D" w:rsidRPr="001053A9" w:rsidRDefault="0015642D" w:rsidP="0015642D">
      <w:pPr>
        <w:spacing w:line="276" w:lineRule="auto"/>
        <w:jc w:val="both"/>
        <w:rPr>
          <w:rFonts w:ascii="Calibri" w:hAnsi="Calibri" w:cs="Calibri"/>
          <w:color w:val="000000" w:themeColor="text1"/>
          <w:szCs w:val="20"/>
        </w:rPr>
      </w:pPr>
    </w:p>
    <w:p w14:paraId="42C995FD"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6.9. Havendo a efetiva execução do objeto, os pagamentos serão realizados normalmente, até que se decida pela rescisão do contrato. </w:t>
      </w:r>
    </w:p>
    <w:p w14:paraId="4A8BD35E" w14:textId="77777777" w:rsidR="0015642D" w:rsidRPr="001053A9" w:rsidRDefault="0015642D" w:rsidP="0015642D">
      <w:pPr>
        <w:spacing w:line="276" w:lineRule="auto"/>
        <w:jc w:val="both"/>
        <w:rPr>
          <w:rFonts w:ascii="Calibri" w:hAnsi="Calibri" w:cs="Calibri"/>
          <w:color w:val="000000" w:themeColor="text1"/>
          <w:szCs w:val="20"/>
        </w:rPr>
      </w:pPr>
    </w:p>
    <w:p w14:paraId="7138896C" w14:textId="77777777" w:rsidR="0015642D" w:rsidRPr="001053A9" w:rsidRDefault="0015642D" w:rsidP="0015642D">
      <w:pPr>
        <w:spacing w:line="276" w:lineRule="auto"/>
        <w:ind w:firstLine="284"/>
        <w:jc w:val="both"/>
        <w:rPr>
          <w:rFonts w:ascii="Calibri" w:hAnsi="Calibri" w:cs="Calibri"/>
          <w:color w:val="000000" w:themeColor="text1"/>
          <w:szCs w:val="20"/>
        </w:rPr>
      </w:pPr>
      <w:r w:rsidRPr="001053A9">
        <w:rPr>
          <w:rFonts w:ascii="Calibri" w:hAnsi="Calibri" w:cs="Calibri"/>
          <w:color w:val="000000" w:themeColor="text1"/>
          <w:szCs w:val="20"/>
        </w:rPr>
        <w:t>6.9.1. Quando do pagamento, será efetuada a retenção tributária prevista na legislação aplicável.</w:t>
      </w:r>
    </w:p>
    <w:p w14:paraId="20FCF0FE" w14:textId="77777777" w:rsidR="0015642D" w:rsidRPr="001053A9" w:rsidRDefault="0015642D" w:rsidP="0015642D">
      <w:pPr>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6.9.1.1.  Independentemente do percentual de tributo inserido na planilha, no pagamento serão retidos na fonte os percentuais estabelecidos na legislação vigente.</w:t>
      </w:r>
    </w:p>
    <w:p w14:paraId="22B60463" w14:textId="77777777" w:rsidR="0015642D" w:rsidRPr="001053A9" w:rsidRDefault="0015642D" w:rsidP="0015642D">
      <w:pPr>
        <w:spacing w:line="276" w:lineRule="auto"/>
        <w:ind w:firstLine="142"/>
        <w:jc w:val="both"/>
        <w:rPr>
          <w:rFonts w:ascii="Calibri" w:hAnsi="Calibri" w:cs="Calibri"/>
          <w:color w:val="000000" w:themeColor="text1"/>
          <w:szCs w:val="20"/>
        </w:rPr>
      </w:pPr>
    </w:p>
    <w:p w14:paraId="3BD301B6" w14:textId="77777777" w:rsidR="0015642D" w:rsidRPr="001053A9" w:rsidRDefault="0015642D" w:rsidP="0015642D">
      <w:pPr>
        <w:spacing w:line="276" w:lineRule="auto"/>
        <w:ind w:firstLine="284"/>
        <w:jc w:val="both"/>
        <w:rPr>
          <w:rFonts w:ascii="Calibri" w:hAnsi="Calibri" w:cs="Calibri"/>
          <w:color w:val="000000" w:themeColor="text1"/>
          <w:szCs w:val="20"/>
        </w:rPr>
      </w:pPr>
      <w:r w:rsidRPr="001053A9">
        <w:rPr>
          <w:rFonts w:ascii="Calibri" w:hAnsi="Calibri" w:cs="Calibri"/>
          <w:color w:val="000000" w:themeColor="text1"/>
          <w:szCs w:val="20"/>
        </w:rPr>
        <w:t>6.9.2.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F5825A" w14:textId="77777777" w:rsidR="0015642D" w:rsidRPr="001053A9" w:rsidRDefault="0015642D" w:rsidP="0015642D">
      <w:pPr>
        <w:spacing w:line="276" w:lineRule="auto"/>
        <w:jc w:val="both"/>
        <w:rPr>
          <w:rFonts w:ascii="Calibri" w:hAnsi="Calibri" w:cs="Calibri"/>
          <w:color w:val="000000" w:themeColor="text1"/>
          <w:szCs w:val="20"/>
        </w:rPr>
      </w:pPr>
    </w:p>
    <w:p w14:paraId="6D968B5D"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7. CLÁUSULA SÉTIMA - REAJUSTE (artigo 92, V).</w:t>
      </w:r>
    </w:p>
    <w:p w14:paraId="436D525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7.1. Os preços inicialmente contratados são fixos e irreajustáveis no prazo de um ano contado da data do orçamento estimado.</w:t>
      </w:r>
    </w:p>
    <w:p w14:paraId="53FDA30F"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4465582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7.2. Após o interregno de um ano, os preços iniciais serão reajustados, mediante a aplicação, pelo contratante, do índice IPCA/IBGE, exclusivamente para as obrigações iniciadas e concluídas após a ocorrência da anualidade.</w:t>
      </w:r>
    </w:p>
    <w:p w14:paraId="7EF3CAF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69BEA77E"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7.3. Nos reajustes subsequentes ao primeiro, o interregno mínimo de um ano será contado a partir dos efeitos financeiros do último reajuste.</w:t>
      </w:r>
    </w:p>
    <w:p w14:paraId="522C827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1096B69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00E7E67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5B81701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7.5. Nas aferições finais, o(s) índice(s) utilizado(s) para reajuste será(ão), obrigatoriamente, o(s) definitivo(s).</w:t>
      </w:r>
    </w:p>
    <w:p w14:paraId="0FB6352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5C218503"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lastRenderedPageBreak/>
        <w:t>7.6. Caso o(s) índice(s) estabelecido(s) para reajustamento venha(m) a ser extinto(s) ou de qualquer forma não possa(m) mais ser utilizado(s), será(ão) adotado(s), em substituição, o(s)que vier(em) a ser determinado(s) pela legislação então em vigor.</w:t>
      </w:r>
    </w:p>
    <w:p w14:paraId="0CF8A341"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399B9BF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7.7. Na ausência de previsão legal quanto ao índice substituto, as partes elegerão novo índice oficial, para reajustamento do preço do valor remanescente, por meio de termo aditivo.</w:t>
      </w:r>
    </w:p>
    <w:p w14:paraId="21BAA0FB" w14:textId="77777777" w:rsidR="0015642D" w:rsidRPr="001053A9" w:rsidRDefault="0015642D" w:rsidP="0015642D">
      <w:pPr>
        <w:spacing w:line="276" w:lineRule="auto"/>
        <w:jc w:val="both"/>
        <w:rPr>
          <w:rFonts w:ascii="Calibri" w:hAnsi="Calibri" w:cs="Calibri"/>
          <w:color w:val="000000" w:themeColor="text1"/>
          <w:szCs w:val="20"/>
        </w:rPr>
      </w:pPr>
    </w:p>
    <w:p w14:paraId="0FBE7FA6"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7.8. O reajuste será realizado por apostilamento.</w:t>
      </w:r>
    </w:p>
    <w:p w14:paraId="1A33BB34"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p>
    <w:p w14:paraId="4DA180B3"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8. CLÁUSULA OITAVA - OBRIGAÇÕES DO CONTRATANTE (artigo 92, X, XI e XIV).</w:t>
      </w:r>
    </w:p>
    <w:p w14:paraId="47D31F7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8.1. São obrigações do Contratante:</w:t>
      </w:r>
    </w:p>
    <w:p w14:paraId="096A897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5728A2C0"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8.2. Exigir o cumprimento de todas as obrigações assumidas pelo Contratado, de acordo com o contrato e seus anexos;</w:t>
      </w:r>
    </w:p>
    <w:p w14:paraId="4CF877A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312AAE3"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8.3. Receber o objeto no prazo e condições estabelecidas no Termo de Referência;</w:t>
      </w:r>
    </w:p>
    <w:p w14:paraId="2E32BE4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6BBA6E5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8.4. Notificar o Contratado, por escrito, sobre vícios, defeitos ou incorreções verificadas no objeto fornecido, para que seja por ele substituído, reparado ou corrigido, no total ou em parte, às suas expensas;</w:t>
      </w:r>
    </w:p>
    <w:p w14:paraId="6A285440"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835084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8.5. Acompanhar e fiscalizar a execução do contrato e o cumprimento das obrigações pelo Contratado;</w:t>
      </w:r>
    </w:p>
    <w:p w14:paraId="158B23E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15EDDAF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8.6. Efetuar o pagamento ao Contratado do valor correspondente ao fornecimento do objeto, no prazo, forma e condições estabelecidos no presente Contrato e no Termo de Referência.</w:t>
      </w:r>
    </w:p>
    <w:p w14:paraId="60F530F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396405F0"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8.7. Aplicar ao Contratado as sanções previstas na lei e neste Contrato;</w:t>
      </w:r>
    </w:p>
    <w:p w14:paraId="4D44A75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5DD4CF0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8.8. Cientificar a Secretaria Municipal de Assuntos Jurídicos para adoção das medidas cabíveis quando do descumprimento de obrigações pelo Contratado;</w:t>
      </w:r>
    </w:p>
    <w:p w14:paraId="48174D9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41091C2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89229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4901A7D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8.10. A Administração terá o prazo de 1 (um) mês, a contar da data do protocolo do requerimento para decidir, admitida a prorrogação motivada, por igual período.</w:t>
      </w:r>
    </w:p>
    <w:p w14:paraId="5F90D5E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526A968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8.11. Responder eventuais pedidos de reestabelecimento do equilíbrio econômico-financeiro feitos pelo contratado no prazo máximo de 60 (sessenta) dias.</w:t>
      </w:r>
    </w:p>
    <w:p w14:paraId="5E1D4E7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5584FD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8.12. Notificar os emitentes das garantias quanto ao início de processo administrativo para apuração de descumprimento de cláusulas contratuais.</w:t>
      </w:r>
    </w:p>
    <w:p w14:paraId="47FC142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C9DA0E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6320F50" w14:textId="77777777" w:rsidR="0015642D" w:rsidRPr="001053A9" w:rsidRDefault="0015642D" w:rsidP="0015642D">
      <w:pPr>
        <w:spacing w:line="276" w:lineRule="auto"/>
        <w:jc w:val="both"/>
        <w:rPr>
          <w:rFonts w:ascii="Calibri" w:hAnsi="Calibri" w:cs="Calibri"/>
          <w:color w:val="000000" w:themeColor="text1"/>
          <w:szCs w:val="20"/>
        </w:rPr>
      </w:pPr>
    </w:p>
    <w:p w14:paraId="39824AA7"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9. CLÁUSULA NONA - OBRIGAÇÕES DO CONTRATADO (artigo 92, XIV, XVI e XVII).</w:t>
      </w:r>
    </w:p>
    <w:p w14:paraId="5676B34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2C9412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1DD5472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9.2. Responsabilizar-se pelos vícios e danos decorrentes do objeto, de acordo com o Código de Defesa do Consumidor (Lei nº 8.078, de 1990);</w:t>
      </w:r>
    </w:p>
    <w:p w14:paraId="1A16FEF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F40A0E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9.3. Comunicar ao contratante, no prazo máximo de 24 (vinte e quatro) horas que antecede a data da entrega, os motivos que impossibilitem o cumprimento do prazo previsto, com a devida comprovação;</w:t>
      </w:r>
    </w:p>
    <w:p w14:paraId="6D6A715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78B47A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9.4. Atender às determinações regulares emitidas pelo fiscal ou gestor do contrato ou autoridade superior (artigo 137, II, da Lei Federal n.º 14.133, de 2021) e prestar todo esclarecimento ou informação por eles solicitados;</w:t>
      </w:r>
    </w:p>
    <w:p w14:paraId="254900A1"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CA9D8F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9.5. Reparar, corrigir, remover, reconstruir ou substituir, às suas expensas, no total ou em parte, no prazo fixado pelo fiscal do contrato, os bens nos quais se verificarem vícios, defeitos ou incorreções resultantes da execução ou dos materiais empregados;</w:t>
      </w:r>
    </w:p>
    <w:p w14:paraId="1AF613B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6D600B8E"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8A834E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080183F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9.7. O  contratado deverá entregar ao setor responsável pela fiscalização do contrato, junto com a Nota Fiscal para fins de pagamento, os seguintes documentos: </w:t>
      </w:r>
    </w:p>
    <w:p w14:paraId="3D30679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05038D1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1) Prova de regularidade relativa à Seguridade Social; </w:t>
      </w:r>
    </w:p>
    <w:p w14:paraId="74484E6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2) Certidão conjunta relativa aos tributos federais e à Dívida Ativa da União; </w:t>
      </w:r>
    </w:p>
    <w:p w14:paraId="14F55F60"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3) Certidões que comprovem a regularidade perante a Fazenda Estadual ou Distrital do domicílio ou sede do contratado; </w:t>
      </w:r>
    </w:p>
    <w:p w14:paraId="2458AD2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4) Certidão de Regularidade do FGTS </w:t>
      </w:r>
      <w:r w:rsidRPr="001053A9">
        <w:rPr>
          <w:rFonts w:ascii="Calibri" w:eastAsia="ArialMT" w:hAnsi="Calibri" w:cs="Calibri"/>
          <w:color w:val="000000" w:themeColor="text1"/>
          <w:szCs w:val="20"/>
        </w:rPr>
        <w:t xml:space="preserve">– </w:t>
      </w:r>
      <w:r w:rsidRPr="001053A9">
        <w:rPr>
          <w:rFonts w:ascii="Calibri" w:hAnsi="Calibri" w:cs="Calibri"/>
          <w:color w:val="000000" w:themeColor="text1"/>
          <w:szCs w:val="20"/>
        </w:rPr>
        <w:t xml:space="preserve">CRF; </w:t>
      </w:r>
    </w:p>
    <w:p w14:paraId="78F6C13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5) Certidão Negativa de Débitos Trabalhistas </w:t>
      </w:r>
      <w:r w:rsidRPr="001053A9">
        <w:rPr>
          <w:rFonts w:ascii="Calibri" w:eastAsia="ArialMT" w:hAnsi="Calibri" w:cs="Calibri"/>
          <w:color w:val="000000" w:themeColor="text1"/>
          <w:szCs w:val="20"/>
        </w:rPr>
        <w:t xml:space="preserve">– </w:t>
      </w:r>
      <w:r w:rsidRPr="001053A9">
        <w:rPr>
          <w:rFonts w:ascii="Calibri" w:hAnsi="Calibri" w:cs="Calibri"/>
          <w:color w:val="000000" w:themeColor="text1"/>
          <w:szCs w:val="20"/>
        </w:rPr>
        <w:t>CNDT;</w:t>
      </w:r>
    </w:p>
    <w:p w14:paraId="2D5F99A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47973FF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07DB07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40E76E8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9.9. Comunicar ao Fiscal do contrato, no prazo de 24 (vinte e quatro) horas, qualquer ocorrência anormal ou acidente que se verifique no local da execução do objeto contratual.</w:t>
      </w:r>
    </w:p>
    <w:p w14:paraId="09879B0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3252B2D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9.10. Paralisar, por determinação do contratante, qualquer atividade que não esteja sendo executada de acordo com a boa técnica ou que ponha em risco a segurança de pessoas ou bens de terceiros.</w:t>
      </w:r>
    </w:p>
    <w:p w14:paraId="29A46390"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28C434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9.11. Manter durante toda a vigência do contrato, em compatibilidade com as obrigações assumidas, todas as condições exigidas para habilitação na contratação;</w:t>
      </w:r>
    </w:p>
    <w:p w14:paraId="79FE154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383CCE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9.12. Cumprir, durante todo o período de execução do contrato, a reserva de cargos prevista em lei para pessoa com deficiência, para reabilitado da Previdência Social ou para aprendiz, bem como as reservas de cargos previstas na legislação (artigo 116, da Lei Federal n.º 14.133, de 2021);</w:t>
      </w:r>
    </w:p>
    <w:p w14:paraId="125911C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E0C319E"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9.13. Comprovar a reserva de cargos a que se refere a cláusula acima, no prazo fixado pelo fiscal do contrato, com a indicação dos empregados que preencheram as referidas vagas (art.116, parágrafo único, da Lei n.º 14.133, de 2021);</w:t>
      </w:r>
    </w:p>
    <w:p w14:paraId="34D8864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1A4A38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9.14. Guardar sigilo sobre todas as informações obtidas em decorrência do cumprimento do</w:t>
      </w:r>
    </w:p>
    <w:p w14:paraId="5421E89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contrato;</w:t>
      </w:r>
    </w:p>
    <w:p w14:paraId="33E53A4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BF9A9EE"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II, d, da Lei Federal nº 14.133, de 2021.</w:t>
      </w:r>
    </w:p>
    <w:p w14:paraId="33F8FE2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23A1CC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9.16. Cumprir, além dos postulados legais vigentes de âmbito federal, estadual ou municipal, as normas de segurança do contratante;</w:t>
      </w:r>
    </w:p>
    <w:p w14:paraId="3A6E70CE"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39EA745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9.17.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27EF25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0B23FCA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9.18. Orientar e treinar seus empregados sobre os deveres previstos na Lei Federal nº 13.709, de 14 de agosto de 2018, adotando medidas eficazes para proteção de dados pessoais a que tenha acesso por força da execução deste contrato;</w:t>
      </w:r>
    </w:p>
    <w:p w14:paraId="7EA04EAF"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66F77C5E"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9.19. Conduzir os trabalhos com estrita observância às normas da legislação pertinente, cumprindo as determinações dos Poderes Públicos, mantendo sempre limpo o local de execução do objeto e nas melhores condições de segurança, higiene e disciplina.</w:t>
      </w:r>
    </w:p>
    <w:p w14:paraId="3F6B187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0A963971"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9.20. Submeter previamente, por escrito, ao contratante, para análise e aprovação, quaisquer mudanças nos métodos executivos que fujam às especificações do memorial descritivo ou instrumento congênere.</w:t>
      </w:r>
    </w:p>
    <w:p w14:paraId="40265DF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1AEFDC9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9.21. Não permitir a utilização de qualquer trabalho do menor de dezesseis anos, exceto na condição de aprendiz para os maiores de quatorze anos, nem permitir a utilização do trabalho do menor de dezoito anos em trabalho noturno, perigoso ou insalubre.</w:t>
      </w:r>
    </w:p>
    <w:p w14:paraId="7EEE8377" w14:textId="77777777" w:rsidR="0015642D" w:rsidRPr="001053A9" w:rsidRDefault="0015642D" w:rsidP="0015642D">
      <w:pPr>
        <w:pStyle w:val="Nivel01Titulo"/>
        <w:numPr>
          <w:ilvl w:val="0"/>
          <w:numId w:val="0"/>
        </w:numPr>
        <w:spacing w:before="0" w:line="276" w:lineRule="auto"/>
        <w:rPr>
          <w:rFonts w:ascii="Calibri" w:hAnsi="Calibri" w:cs="Calibri"/>
          <w:color w:val="000000" w:themeColor="text1"/>
        </w:rPr>
      </w:pPr>
    </w:p>
    <w:p w14:paraId="1F365AAD" w14:textId="77777777" w:rsidR="0015642D" w:rsidRPr="001053A9" w:rsidRDefault="0015642D" w:rsidP="0015642D">
      <w:pPr>
        <w:pStyle w:val="Nivel01Titulo"/>
        <w:numPr>
          <w:ilvl w:val="0"/>
          <w:numId w:val="0"/>
        </w:numPr>
        <w:spacing w:before="0" w:line="276" w:lineRule="auto"/>
        <w:rPr>
          <w:rFonts w:ascii="Calibri" w:hAnsi="Calibri" w:cs="Calibri"/>
          <w:color w:val="000000" w:themeColor="text1"/>
        </w:rPr>
      </w:pPr>
      <w:r w:rsidRPr="001053A9">
        <w:rPr>
          <w:rFonts w:ascii="Calibri" w:hAnsi="Calibri" w:cs="Calibri"/>
          <w:color w:val="000000" w:themeColor="text1"/>
        </w:rPr>
        <w:t>10.</w:t>
      </w:r>
      <w:r w:rsidRPr="001053A9">
        <w:rPr>
          <w:rFonts w:ascii="Calibri" w:hAnsi="Calibri" w:cs="Calibri"/>
          <w:b w:val="0"/>
          <w:bCs w:val="0"/>
          <w:color w:val="000000" w:themeColor="text1"/>
        </w:rPr>
        <w:t xml:space="preserve"> </w:t>
      </w:r>
      <w:r w:rsidRPr="001053A9">
        <w:rPr>
          <w:rFonts w:ascii="Calibri" w:hAnsi="Calibri" w:cs="Calibri"/>
          <w:color w:val="000000" w:themeColor="text1"/>
        </w:rPr>
        <w:t>CLÁUSULA DÉCIMA – GARANTIA DE EXECUÇÃO (art. 92, XII e XIII).</w:t>
      </w:r>
    </w:p>
    <w:p w14:paraId="03416ECD" w14:textId="77777777" w:rsidR="0015642D" w:rsidRPr="001053A9" w:rsidRDefault="0015642D" w:rsidP="0015642D">
      <w:pPr>
        <w:numPr>
          <w:ilvl w:val="1"/>
          <w:numId w:val="18"/>
        </w:numPr>
        <w:spacing w:line="276" w:lineRule="auto"/>
        <w:jc w:val="both"/>
        <w:rPr>
          <w:rFonts w:ascii="Calibri" w:hAnsi="Calibri" w:cs="Calibri"/>
          <w:iCs/>
          <w:color w:val="000000" w:themeColor="text1"/>
          <w:szCs w:val="20"/>
        </w:rPr>
      </w:pPr>
      <w:r w:rsidRPr="001053A9">
        <w:rPr>
          <w:rFonts w:ascii="Calibri" w:hAnsi="Calibri" w:cs="Calibri"/>
          <w:iCs/>
          <w:color w:val="000000" w:themeColor="text1"/>
          <w:szCs w:val="20"/>
        </w:rPr>
        <w:t>Não haverá exigência de garantia contratual da execução.</w:t>
      </w:r>
    </w:p>
    <w:p w14:paraId="00445AAF"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p>
    <w:p w14:paraId="5957A57F"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11. CLÁUSULA DÉCIMA – INFRAÇÕES E SANÇÕES ADMINISTRATIVAS (artigo 92, XIV).</w:t>
      </w:r>
    </w:p>
    <w:p w14:paraId="1274D34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lastRenderedPageBreak/>
        <w:t>11.1. Comete infração administrativa, nos termos da Lei Federal nº 14.133, de 2021 e do Decreto Municipal nº 438/2024, o contratado que:</w:t>
      </w:r>
    </w:p>
    <w:p w14:paraId="26D9DB5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0EC0EB0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a) der causa à inexecução parcial do contrato;</w:t>
      </w:r>
    </w:p>
    <w:p w14:paraId="1A046101"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b) der causa à inexecução parcial do contrato que cause grave dano à Administração ou ao funcionamento dos serviços públicos ou ao interesse coletivo;</w:t>
      </w:r>
    </w:p>
    <w:p w14:paraId="350A1C7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c) der causa à inexecução total do contrato;</w:t>
      </w:r>
    </w:p>
    <w:p w14:paraId="5FF29E1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d) ensejar o retardamento da execução ou da entrega do objeto da contratação sem motivo justificado;</w:t>
      </w:r>
    </w:p>
    <w:p w14:paraId="79A73C7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e) apresentar documentação falsa ou prestar declaração falsa durante a execução do contrato;</w:t>
      </w:r>
    </w:p>
    <w:p w14:paraId="1FC8250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f) praticar ato fraudulento na execução do contrato;</w:t>
      </w:r>
    </w:p>
    <w:p w14:paraId="5C408DF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g) comportar-se de modo inidôneo ou cometer fraude de qualquer natureza;</w:t>
      </w:r>
    </w:p>
    <w:p w14:paraId="339377E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h) praticar ato lesivo previsto no art. 5º da Lei Federal nº 12.846, de 1º de agosto de 2013.</w:t>
      </w:r>
    </w:p>
    <w:p w14:paraId="3B6BA8B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C345F7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11.2. Serão aplicadas ao contratado que incorrer nas infrações acima descritas as seguintes</w:t>
      </w:r>
    </w:p>
    <w:p w14:paraId="703FB3D8"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sanções:</w:t>
      </w:r>
    </w:p>
    <w:p w14:paraId="56E34E38" w14:textId="77777777" w:rsidR="0015642D" w:rsidRPr="001053A9" w:rsidRDefault="0015642D" w:rsidP="0015642D">
      <w:pPr>
        <w:numPr>
          <w:ilvl w:val="0"/>
          <w:numId w:val="14"/>
        </w:num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b/>
          <w:bCs/>
          <w:color w:val="000000" w:themeColor="text1"/>
          <w:szCs w:val="20"/>
        </w:rPr>
        <w:t>Advertência</w:t>
      </w:r>
      <w:r w:rsidRPr="001053A9">
        <w:rPr>
          <w:rFonts w:ascii="Calibri" w:hAnsi="Calibri" w:cs="Calibri"/>
          <w:color w:val="000000" w:themeColor="text1"/>
          <w:szCs w:val="20"/>
        </w:rPr>
        <w:t>, quando o contratado der causa à inexecução parcial do contrato, sempre que não se justificar a imposição de penalidade mais grave (artigo  156, §2º, da Lei Federal nº 14.133, de 2021);</w:t>
      </w:r>
    </w:p>
    <w:p w14:paraId="693C91C8" w14:textId="77777777" w:rsidR="0015642D" w:rsidRPr="001053A9" w:rsidRDefault="0015642D" w:rsidP="0015642D">
      <w:pPr>
        <w:numPr>
          <w:ilvl w:val="0"/>
          <w:numId w:val="14"/>
        </w:num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 </w:t>
      </w:r>
      <w:r w:rsidRPr="001053A9">
        <w:rPr>
          <w:rFonts w:ascii="Calibri" w:hAnsi="Calibri" w:cs="Calibri"/>
          <w:b/>
          <w:bCs/>
          <w:color w:val="000000" w:themeColor="text1"/>
          <w:szCs w:val="20"/>
        </w:rPr>
        <w:t>Impedimento de licitar e contratar</w:t>
      </w:r>
      <w:r w:rsidRPr="001053A9">
        <w:rPr>
          <w:rFonts w:ascii="Calibri" w:hAnsi="Calibri" w:cs="Calibri"/>
          <w:color w:val="000000" w:themeColor="text1"/>
          <w:szCs w:val="20"/>
        </w:rPr>
        <w:t xml:space="preserve">, quando praticadas as condutas descritas </w:t>
      </w:r>
      <w:r w:rsidRPr="001053A9">
        <w:rPr>
          <w:rFonts w:ascii="Calibri" w:eastAsia="ArialMT" w:hAnsi="Calibri" w:cs="Calibri"/>
          <w:color w:val="000000" w:themeColor="text1"/>
          <w:szCs w:val="20"/>
        </w:rPr>
        <w:t>nas alíneas “b”,“c” e “d” d</w:t>
      </w:r>
      <w:r w:rsidRPr="001053A9">
        <w:rPr>
          <w:rFonts w:ascii="Calibri" w:hAnsi="Calibri" w:cs="Calibri"/>
          <w:color w:val="000000" w:themeColor="text1"/>
          <w:szCs w:val="20"/>
        </w:rPr>
        <w:t>o subitem acima deste Contrato, sempre que não se justificar a imposição de penalidade mais grave (artigo 156, § 4º, da Lei Federal nº 14.133, de 2021);</w:t>
      </w:r>
    </w:p>
    <w:p w14:paraId="53B1A4E2" w14:textId="77777777" w:rsidR="0015642D" w:rsidRPr="001053A9" w:rsidRDefault="0015642D" w:rsidP="0015642D">
      <w:pPr>
        <w:numPr>
          <w:ilvl w:val="0"/>
          <w:numId w:val="14"/>
        </w:num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b/>
          <w:bCs/>
          <w:color w:val="000000" w:themeColor="text1"/>
          <w:szCs w:val="20"/>
        </w:rPr>
        <w:t>Declaração de inidoneidade para licitar e contratar</w:t>
      </w:r>
      <w:r w:rsidRPr="001053A9">
        <w:rPr>
          <w:rFonts w:ascii="Calibri" w:hAnsi="Calibri" w:cs="Calibri"/>
          <w:color w:val="000000" w:themeColor="text1"/>
          <w:szCs w:val="20"/>
        </w:rPr>
        <w:t>, quando praticadas as condutas descritas nas alín</w:t>
      </w:r>
      <w:r w:rsidRPr="001053A9">
        <w:rPr>
          <w:rFonts w:ascii="Calibri" w:eastAsia="ArialMT" w:hAnsi="Calibri" w:cs="Calibri"/>
          <w:color w:val="000000" w:themeColor="text1"/>
          <w:szCs w:val="20"/>
        </w:rPr>
        <w:t>eas “e”, “f”, “g” e “h” do subitem acima deste Contrato, bem como nas alíneas “b”, “c” e“d”, que justifiquem a imposição de penalidade ma</w:t>
      </w:r>
      <w:r w:rsidRPr="001053A9">
        <w:rPr>
          <w:rFonts w:ascii="Calibri" w:hAnsi="Calibri" w:cs="Calibri"/>
          <w:color w:val="000000" w:themeColor="text1"/>
          <w:szCs w:val="20"/>
        </w:rPr>
        <w:t>is grave (artigo 156, §5º, da Lei Federal  nº 14.133, de 2021).</w:t>
      </w:r>
    </w:p>
    <w:p w14:paraId="610F5C46" w14:textId="77777777" w:rsidR="0015642D" w:rsidRPr="001053A9" w:rsidRDefault="0015642D" w:rsidP="0015642D">
      <w:pPr>
        <w:numPr>
          <w:ilvl w:val="0"/>
          <w:numId w:val="14"/>
        </w:num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b/>
          <w:bCs/>
          <w:color w:val="000000" w:themeColor="text1"/>
          <w:szCs w:val="20"/>
        </w:rPr>
        <w:t>Multa:</w:t>
      </w:r>
    </w:p>
    <w:p w14:paraId="2553D208"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a. Moratória de 1 % (um por cento) por dia de atraso injustificado sobre o valor da parcela inadimplida, até o limite de 30 (trinta) dias; </w:t>
      </w:r>
    </w:p>
    <w:p w14:paraId="1BAD4643"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616D4B82"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c. O atraso superior a 25 dias autoriza a Administração a promover a extinção do contrato por descumprimento ou cumprimento irregular de suas cláusulas, conforme dispõe o inciso I do art. 137 da Lei n. 14.133, de 2021. </w:t>
      </w:r>
    </w:p>
    <w:p w14:paraId="38F6ABE5"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d. Compensatória, para as infrações descritas nas alíneas “e” a “h” do subitem 11.1, de 5 % (cinco por cento) a 30% (trinta por cento) do valor do Contrato.</w:t>
      </w:r>
    </w:p>
    <w:p w14:paraId="6A2D38B8"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e. Compensatória, para a inexecução total do contrato prevista na alínea “c” do subitem 11.1, de 30 % (trinta por cento) do valor do Contrato.</w:t>
      </w:r>
    </w:p>
    <w:p w14:paraId="63E5E473"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 f. Para infração descrita na alínea “b” do subitem 11.1, a multa será de 20 % (vinte por cento) do valor do Contrato. </w:t>
      </w:r>
    </w:p>
    <w:p w14:paraId="057A086A"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g. Para infrações descritas na alínea “d” do subitem 11.1, a multa será de 10 % (dez por cento) do valor do Contrato. </w:t>
      </w:r>
    </w:p>
    <w:p w14:paraId="35A18EEB" w14:textId="77777777" w:rsidR="0015642D" w:rsidRPr="001053A9" w:rsidRDefault="0015642D" w:rsidP="0015642D">
      <w:pPr>
        <w:pStyle w:val="Default"/>
        <w:numPr>
          <w:ilvl w:val="0"/>
          <w:numId w:val="14"/>
        </w:numPr>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h. Para a infração descrita na alínea “a” do subitem 11.1, a multa será de 15 % (quinze por cento)  do valor do Contrato.</w:t>
      </w:r>
    </w:p>
    <w:p w14:paraId="11F4A0FF"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0D0FF0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11.3. A aplicação das sanções previstas neste Contrato não exclui, em hipótese alguma, a obrigação de reparação integral do dano causado ao Contratante (artigo 156, §9º, da Lei Federal nº 14.133, de 2021)</w:t>
      </w:r>
    </w:p>
    <w:p w14:paraId="1CD45F5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1A5AAEFA"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11.3.1. Todas as sanções previstas neste Contrato poderão ser aplicadas cumulativamente com a multa (artigo 156, §7º, da Lei Federal nº 14.133, de 2021).</w:t>
      </w:r>
    </w:p>
    <w:p w14:paraId="23F777E7"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p>
    <w:p w14:paraId="67BF8C8B"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 xml:space="preserve">11.3.2. Antes da aplicação da multa será facultada a defesa do interessado no prazo de 15 (quinze) dias úteis, contado da data de sua intimação (artigo 157, da Lei Federal nº 14.133, de 2021). </w:t>
      </w:r>
    </w:p>
    <w:p w14:paraId="3A7F901B"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p>
    <w:p w14:paraId="4AC82CF5"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11.3.3. Se a multa aplicada e as indenizações cabíveis forem superiores ao valor do pagamento eventualmente devido pelo Contratante ao Contratado, além da perda desse valor, a diferença será descontada da garantia prestada ou será cobrada judicialmente (artigo 156, §8º, da Lei Federal nº 14.133, de 2021).</w:t>
      </w:r>
    </w:p>
    <w:p w14:paraId="7C7181FA"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p>
    <w:p w14:paraId="29943EE5"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11.3.4. Previamente ao encaminhamento à cobrança judicial, a multa poderá ser recolhida administrativamente no prazo máximo de 30 (trinta) dias, a contar da data do recebimento da comunicação enviada pela autoridade competente.</w:t>
      </w:r>
    </w:p>
    <w:p w14:paraId="373DA06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523F2E4A"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11.4. A aplicação das sanções realizar-se-á em processo administrativo que assegure o contraditório e a ampla defesa ao Contratado, observando-se o procedimento previsto no caput e parágrafos do artigo 158 da Lei Federal nº 14.133, de 2021, para as penalidades de impedimento de</w:t>
      </w:r>
      <w:r w:rsidRPr="001053A9">
        <w:rPr>
          <w:rFonts w:ascii="Calibri" w:hAnsi="Calibri" w:cs="Calibri"/>
          <w:b/>
          <w:bCs/>
          <w:color w:val="000000" w:themeColor="text1"/>
          <w:szCs w:val="20"/>
        </w:rPr>
        <w:t xml:space="preserve"> </w:t>
      </w:r>
      <w:r w:rsidRPr="001053A9">
        <w:rPr>
          <w:rFonts w:ascii="Calibri" w:hAnsi="Calibri" w:cs="Calibri"/>
          <w:color w:val="000000" w:themeColor="text1"/>
          <w:szCs w:val="20"/>
        </w:rPr>
        <w:t>licitar e contratar e de declaração de inidoneidade para licitar ou contratar.</w:t>
      </w:r>
    </w:p>
    <w:p w14:paraId="5CDFA06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0A1A63BF"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11.5. Na aplicação das sanções serão considerados (art. 156, §1º, da Lei nº 14.133, de 2021):</w:t>
      </w:r>
    </w:p>
    <w:p w14:paraId="31714A50"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a) a natureza e a gravidade da infração cometida;</w:t>
      </w:r>
    </w:p>
    <w:p w14:paraId="623CB42E"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b) as peculiaridades do caso concreto;</w:t>
      </w:r>
    </w:p>
    <w:p w14:paraId="4DD92FB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c) as circunstâncias agravantes ou atenuantes;</w:t>
      </w:r>
    </w:p>
    <w:p w14:paraId="20093623"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d) os danos que dela provierem para o Contratante;</w:t>
      </w:r>
    </w:p>
    <w:p w14:paraId="1C6E935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e) a implantação ou o aperfeiçoamento de programa de integridade, conforme normas e</w:t>
      </w:r>
    </w:p>
    <w:p w14:paraId="5917340A" w14:textId="77777777" w:rsidR="0015642D" w:rsidRPr="001053A9" w:rsidRDefault="0015642D" w:rsidP="0015642D">
      <w:pPr>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orientações dos órgãos de controle.</w:t>
      </w:r>
    </w:p>
    <w:p w14:paraId="6A344FC1"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3E47D1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11.6.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Lei Federal (art. 159).</w:t>
      </w:r>
    </w:p>
    <w:p w14:paraId="1F9F133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34B0688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11.7. A personalidade jurídica do Contratado poderá ser desconsiderada sempre que utilizada com abuso do direito para facilitar, encobrir ou dissimular a prática dos atos ilícitos</w:t>
      </w:r>
    </w:p>
    <w:p w14:paraId="6EA65363"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(artigo 160, da Lei Federal nº 14.133, de 2021).</w:t>
      </w:r>
    </w:p>
    <w:p w14:paraId="7DD9E91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BCFCF0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(Artigo 161, da Lei Federal nº 14.133, de 2021).</w:t>
      </w:r>
    </w:p>
    <w:p w14:paraId="5E4617E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420F18D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11.9. As sanções de impedimento de licitar e contratar e declaração de inidoneidade para licitar ou contratar são passíveis de reabilitação na forma do artigo 163 da Lei Federal nº 14.133/2021.</w:t>
      </w:r>
    </w:p>
    <w:p w14:paraId="58398F01"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3330067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474A253"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p>
    <w:p w14:paraId="1984329B"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 xml:space="preserve">12. CLÁUSULA DÉCIMA PRIMEIRA– DA EXTINÇÃO CONTRATUAL (artigo 92, XIX). </w:t>
      </w:r>
    </w:p>
    <w:p w14:paraId="7F961FB9" w14:textId="77777777" w:rsidR="0015642D" w:rsidRPr="001053A9" w:rsidRDefault="0015642D" w:rsidP="0015642D">
      <w:pPr>
        <w:autoSpaceDE w:val="0"/>
        <w:autoSpaceDN w:val="0"/>
        <w:adjustRightInd w:val="0"/>
        <w:spacing w:line="276" w:lineRule="auto"/>
        <w:jc w:val="both"/>
        <w:rPr>
          <w:rFonts w:ascii="Calibri" w:hAnsi="Calibri" w:cs="Calibri"/>
          <w:i/>
          <w:iCs/>
          <w:color w:val="000000" w:themeColor="text1"/>
          <w:szCs w:val="20"/>
        </w:rPr>
      </w:pPr>
      <w:r w:rsidRPr="001053A9">
        <w:rPr>
          <w:rFonts w:ascii="Calibri" w:hAnsi="Calibri" w:cs="Calibri"/>
          <w:color w:val="000000" w:themeColor="text1"/>
          <w:szCs w:val="20"/>
        </w:rPr>
        <w:t>12.1. O contrato será extinto quando vencido o prazo nele estipulado, independentemente de terem sido cumpridas ou não as obrigações de ambas as partes contraentes.</w:t>
      </w:r>
    </w:p>
    <w:p w14:paraId="3D4BFDF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75B771A"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12.1.1. O contrato poderá ser extinto antes do prazo nele fixado, sem ônus para o Contratante, quando este não dispuser de créditos orçamentários para sua continuidade ou quando entender que o contrato não mais lhe oferece vantagem.</w:t>
      </w:r>
    </w:p>
    <w:p w14:paraId="7AF4F004"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p>
    <w:p w14:paraId="21A8C5E9"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12.1.2. A extinção nesta hipótese ocorrerá na próxima data de aniversário do contrato, desde que haja a notificação do contratado pelo contratante nesse sentido com pelo menos 2 (dois) meses de antecedência desse dia.</w:t>
      </w:r>
    </w:p>
    <w:p w14:paraId="62BD4A3E"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p>
    <w:p w14:paraId="12D61B1F"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12.1.3. Caso a notificação da não-continuidade do contrato de que trata este subitem ocorra com menos de 2 (dois) meses da data de aniversário, a extinção contratual ocorrerá após 2 (dois) meses da data da comunicação.</w:t>
      </w:r>
    </w:p>
    <w:p w14:paraId="3ADB2BA2"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0525C89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12.2. O contrato poderá ser extinto antes de cumpridas as obrigações nele estipuladas, ou antes do prazo nele fixado, por algum dos motivos previstos no artigo 137 da Lei Federal nº 14.133/21,bem como amigavelmente, assegurados o contraditório e a ampla defesa.</w:t>
      </w:r>
    </w:p>
    <w:p w14:paraId="158DCB9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7BC7F4D5"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12.2.1. Nesta hipótese, aplicam-se também os artigos 138 e 139 da mesma Lei.</w:t>
      </w:r>
    </w:p>
    <w:p w14:paraId="41088A30"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p>
    <w:p w14:paraId="7FAA222F" w14:textId="77777777" w:rsidR="0015642D" w:rsidRPr="001053A9" w:rsidRDefault="0015642D" w:rsidP="0015642D">
      <w:pPr>
        <w:autoSpaceDE w:val="0"/>
        <w:autoSpaceDN w:val="0"/>
        <w:adjustRightInd w:val="0"/>
        <w:spacing w:line="276" w:lineRule="auto"/>
        <w:ind w:left="426"/>
        <w:jc w:val="both"/>
        <w:rPr>
          <w:rFonts w:ascii="Calibri" w:hAnsi="Calibri" w:cs="Calibri"/>
          <w:color w:val="000000" w:themeColor="text1"/>
          <w:szCs w:val="20"/>
        </w:rPr>
      </w:pPr>
      <w:r w:rsidRPr="001053A9">
        <w:rPr>
          <w:rFonts w:ascii="Calibri" w:hAnsi="Calibri" w:cs="Calibri"/>
          <w:color w:val="000000" w:themeColor="text1"/>
          <w:szCs w:val="20"/>
        </w:rPr>
        <w:t>12.2.2. A alteração social ou a modificação da finalidade ou da estrutura da empresa não ensejará a extinção se não restringir sua capacidade de concluir o contrato.</w:t>
      </w:r>
    </w:p>
    <w:p w14:paraId="3CEE619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20234CF4" w14:textId="77777777" w:rsidR="0015642D" w:rsidRPr="001053A9" w:rsidRDefault="0015642D" w:rsidP="0015642D">
      <w:pPr>
        <w:autoSpaceDE w:val="0"/>
        <w:autoSpaceDN w:val="0"/>
        <w:adjustRightInd w:val="0"/>
        <w:spacing w:line="276" w:lineRule="auto"/>
        <w:ind w:left="1134"/>
        <w:jc w:val="both"/>
        <w:rPr>
          <w:rFonts w:ascii="Calibri" w:hAnsi="Calibri" w:cs="Calibri"/>
          <w:color w:val="000000" w:themeColor="text1"/>
          <w:szCs w:val="20"/>
        </w:rPr>
      </w:pPr>
      <w:r w:rsidRPr="001053A9">
        <w:rPr>
          <w:rFonts w:ascii="Calibri" w:hAnsi="Calibri" w:cs="Calibri"/>
          <w:color w:val="000000" w:themeColor="text1"/>
          <w:szCs w:val="20"/>
        </w:rPr>
        <w:t>12.2.2.1. Se a operação implicar mudança da pessoa jurídica contratada, deverá ser formalizado termo aditivo para alteração subjetiva.</w:t>
      </w:r>
    </w:p>
    <w:p w14:paraId="054BF7B9" w14:textId="77777777" w:rsidR="0015642D" w:rsidRPr="001053A9" w:rsidRDefault="0015642D" w:rsidP="0015642D">
      <w:pPr>
        <w:autoSpaceDE w:val="0"/>
        <w:autoSpaceDN w:val="0"/>
        <w:adjustRightInd w:val="0"/>
        <w:jc w:val="both"/>
        <w:rPr>
          <w:rFonts w:ascii="Calibri" w:hAnsi="Calibri" w:cs="Calibri"/>
          <w:color w:val="000000" w:themeColor="text1"/>
          <w:szCs w:val="20"/>
        </w:rPr>
      </w:pPr>
    </w:p>
    <w:p w14:paraId="4E6B27D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12.3. O termo de extinção, sempre que possível, será precedido:</w:t>
      </w:r>
    </w:p>
    <w:p w14:paraId="7FE3F5FC" w14:textId="77777777" w:rsidR="0015642D" w:rsidRPr="001053A9" w:rsidRDefault="0015642D" w:rsidP="0015642D">
      <w:pPr>
        <w:autoSpaceDE w:val="0"/>
        <w:autoSpaceDN w:val="0"/>
        <w:adjustRightInd w:val="0"/>
        <w:jc w:val="both"/>
        <w:rPr>
          <w:rFonts w:ascii="Calibri" w:hAnsi="Calibri" w:cs="Calibri"/>
          <w:color w:val="000000" w:themeColor="text1"/>
          <w:szCs w:val="20"/>
        </w:rPr>
      </w:pPr>
    </w:p>
    <w:p w14:paraId="6760BC0E" w14:textId="77777777" w:rsidR="0015642D" w:rsidRPr="001053A9" w:rsidRDefault="0015642D" w:rsidP="0015642D">
      <w:pPr>
        <w:autoSpaceDE w:val="0"/>
        <w:autoSpaceDN w:val="0"/>
        <w:adjustRightInd w:val="0"/>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12.3.1. Balanço dos eventos contratuais já cumpridos ou parcialmente cumpridos;</w:t>
      </w:r>
    </w:p>
    <w:p w14:paraId="051B5A81" w14:textId="77777777" w:rsidR="0015642D" w:rsidRPr="001053A9" w:rsidRDefault="0015642D" w:rsidP="0015642D">
      <w:pPr>
        <w:autoSpaceDE w:val="0"/>
        <w:autoSpaceDN w:val="0"/>
        <w:adjustRightInd w:val="0"/>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12.3.2. Relação dos pagamentos já efetuados e ainda devidos;</w:t>
      </w:r>
    </w:p>
    <w:p w14:paraId="056BAC2E" w14:textId="77777777" w:rsidR="0015642D" w:rsidRPr="001053A9" w:rsidRDefault="0015642D" w:rsidP="0015642D">
      <w:pPr>
        <w:spacing w:line="276" w:lineRule="auto"/>
        <w:ind w:firstLine="426"/>
        <w:jc w:val="both"/>
        <w:rPr>
          <w:rFonts w:ascii="Calibri" w:hAnsi="Calibri" w:cs="Calibri"/>
          <w:color w:val="000000" w:themeColor="text1"/>
          <w:szCs w:val="20"/>
        </w:rPr>
      </w:pPr>
      <w:r w:rsidRPr="001053A9">
        <w:rPr>
          <w:rFonts w:ascii="Calibri" w:hAnsi="Calibri" w:cs="Calibri"/>
          <w:color w:val="000000" w:themeColor="text1"/>
          <w:szCs w:val="20"/>
        </w:rPr>
        <w:t>12.3.3. Indenizações e multas.</w:t>
      </w:r>
    </w:p>
    <w:p w14:paraId="0EB925B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6FE8E8D8"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lastRenderedPageBreak/>
        <w:t>12.4. A extinção do contrato não configura óbice para o reconhecimento do desequilíbrio econômico-financeiro, hipótese em que será concedida indenização por meio de termo indenizatório (artigo 131, caput, da Lei Federal n.º 14.133, de 2021).</w:t>
      </w:r>
    </w:p>
    <w:p w14:paraId="5539A0FA" w14:textId="77777777" w:rsidR="0015642D" w:rsidRPr="001053A9" w:rsidRDefault="0015642D" w:rsidP="0015642D">
      <w:pPr>
        <w:autoSpaceDE w:val="0"/>
        <w:autoSpaceDN w:val="0"/>
        <w:adjustRightInd w:val="0"/>
        <w:jc w:val="both"/>
        <w:rPr>
          <w:rFonts w:ascii="Calibri" w:hAnsi="Calibri" w:cs="Calibri"/>
          <w:color w:val="000000" w:themeColor="text1"/>
          <w:szCs w:val="20"/>
        </w:rPr>
      </w:pPr>
    </w:p>
    <w:p w14:paraId="1EE17010"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12.5.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 de 2021).</w:t>
      </w:r>
    </w:p>
    <w:p w14:paraId="4994D61A" w14:textId="77777777" w:rsidR="0015642D" w:rsidRPr="001053A9" w:rsidRDefault="0015642D" w:rsidP="0015642D">
      <w:pPr>
        <w:spacing w:line="276" w:lineRule="auto"/>
        <w:jc w:val="both"/>
        <w:rPr>
          <w:rFonts w:ascii="Calibri" w:hAnsi="Calibri" w:cs="Calibri"/>
          <w:color w:val="000000" w:themeColor="text1"/>
          <w:szCs w:val="20"/>
        </w:rPr>
      </w:pPr>
    </w:p>
    <w:p w14:paraId="6DE67770"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 xml:space="preserve">13. CLÁUSULA DÉCIMA SEGUNDA – DOTAÇÃO ORÇAMENTÁRIA (artigo 92, VIII). </w:t>
      </w:r>
    </w:p>
    <w:p w14:paraId="3D80F547"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13.1. As despesas decorrentes da presente contratação correrão à conta de recursos específicos consignados no Orçamento Municipal deste exercício, na dotação abaixo discriminada:</w:t>
      </w:r>
    </w:p>
    <w:p w14:paraId="174E8CB9"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3B794636" w14:textId="77777777" w:rsidR="0015642D" w:rsidRPr="001053A9" w:rsidRDefault="0015642D" w:rsidP="0015642D">
      <w:pPr>
        <w:widowControl w:val="0"/>
        <w:numPr>
          <w:ilvl w:val="0"/>
          <w:numId w:val="13"/>
        </w:numPr>
        <w:spacing w:line="276" w:lineRule="auto"/>
        <w:jc w:val="both"/>
        <w:rPr>
          <w:rFonts w:ascii="Calibri" w:hAnsi="Calibri" w:cs="Calibri"/>
          <w:bCs/>
          <w:color w:val="000000" w:themeColor="text1"/>
          <w:szCs w:val="20"/>
        </w:rPr>
      </w:pPr>
      <w:r w:rsidRPr="001053A9">
        <w:rPr>
          <w:rFonts w:ascii="Calibri" w:hAnsi="Calibri" w:cs="Calibri"/>
          <w:color w:val="000000" w:themeColor="text1"/>
          <w:szCs w:val="20"/>
        </w:rPr>
        <w:t>*************</w:t>
      </w:r>
    </w:p>
    <w:p w14:paraId="36875784" w14:textId="26D1A75E" w:rsidR="0015642D" w:rsidRPr="001053A9" w:rsidRDefault="001E2B75" w:rsidP="0015642D">
      <w:pPr>
        <w:widowControl w:val="0"/>
        <w:spacing w:line="276" w:lineRule="auto"/>
        <w:ind w:left="360"/>
        <w:jc w:val="both"/>
        <w:rPr>
          <w:rFonts w:ascii="Calibri" w:hAnsi="Calibri" w:cs="Calibri"/>
          <w:bCs/>
          <w:color w:val="000000" w:themeColor="text1"/>
          <w:szCs w:val="20"/>
        </w:rPr>
      </w:pPr>
      <w:r w:rsidRPr="001053A9">
        <w:rPr>
          <w:rFonts w:ascii="Calibri" w:hAnsi="Calibri" w:cs="Calibri"/>
          <w:b/>
          <w:color w:val="000000" w:themeColor="text1"/>
          <w:szCs w:val="20"/>
        </w:rPr>
        <w:t>Empenho nº  _______/2025</w:t>
      </w:r>
      <w:r w:rsidR="0015642D" w:rsidRPr="001053A9">
        <w:rPr>
          <w:rFonts w:ascii="Calibri" w:hAnsi="Calibri" w:cs="Calibri"/>
          <w:color w:val="000000" w:themeColor="text1"/>
          <w:szCs w:val="20"/>
        </w:rPr>
        <w:t xml:space="preserve"> no valor global </w:t>
      </w:r>
      <w:r w:rsidR="0015642D" w:rsidRPr="001053A9">
        <w:rPr>
          <w:rFonts w:ascii="Calibri" w:hAnsi="Calibri" w:cs="Calibri"/>
          <w:b/>
          <w:bCs/>
          <w:color w:val="000000" w:themeColor="text1"/>
          <w:szCs w:val="20"/>
        </w:rPr>
        <w:t>R$ ******</w:t>
      </w:r>
    </w:p>
    <w:p w14:paraId="01352AE3"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6FBB0853"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13.2. A dotação relativa aos exercícios financeiros subsequentes será indicada após aprovação da Lei Orçamentária respectiva e liberação dos créditos correspondentes, mediante apostilamento.</w:t>
      </w:r>
    </w:p>
    <w:p w14:paraId="753B4B64" w14:textId="77777777" w:rsidR="0015642D" w:rsidRPr="001053A9" w:rsidRDefault="0015642D" w:rsidP="0015642D">
      <w:pPr>
        <w:spacing w:line="276" w:lineRule="auto"/>
        <w:jc w:val="both"/>
        <w:rPr>
          <w:rFonts w:ascii="Calibri" w:hAnsi="Calibri" w:cs="Calibri"/>
          <w:color w:val="000000" w:themeColor="text1"/>
          <w:szCs w:val="20"/>
        </w:rPr>
      </w:pPr>
    </w:p>
    <w:p w14:paraId="7EC82EA4"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 xml:space="preserve">14. CLÁUSULA DÉCIMA TERCEIRA – DOS CASOS OMISSOS (artigo 92, III). </w:t>
      </w:r>
    </w:p>
    <w:p w14:paraId="60B23865"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14.1. Os casos omissos serão decididos pelo contratante, segundo as disposições contidas na Lei Federal nº 14.133, de 2021, e demais normas federais aplicáveis e, subsidiariamente, segundo as disposições contidas na Lei nº 8.078, de 1990 </w:t>
      </w:r>
      <w:r w:rsidRPr="001053A9">
        <w:rPr>
          <w:rFonts w:ascii="Calibri" w:eastAsia="ArialMT" w:hAnsi="Calibri" w:cs="Calibri"/>
          <w:color w:val="000000" w:themeColor="text1"/>
          <w:szCs w:val="20"/>
        </w:rPr>
        <w:t xml:space="preserve">– </w:t>
      </w:r>
      <w:r w:rsidRPr="001053A9">
        <w:rPr>
          <w:rFonts w:ascii="Calibri" w:hAnsi="Calibri" w:cs="Calibri"/>
          <w:color w:val="000000" w:themeColor="text1"/>
          <w:szCs w:val="20"/>
        </w:rPr>
        <w:t xml:space="preserve">Código de Defesa do Consumidor </w:t>
      </w:r>
      <w:r w:rsidRPr="001053A9">
        <w:rPr>
          <w:rFonts w:ascii="Calibri" w:eastAsia="ArialMT" w:hAnsi="Calibri" w:cs="Calibri"/>
          <w:color w:val="000000" w:themeColor="text1"/>
          <w:szCs w:val="20"/>
        </w:rPr>
        <w:t xml:space="preserve">– </w:t>
      </w:r>
      <w:r w:rsidRPr="001053A9">
        <w:rPr>
          <w:rFonts w:ascii="Calibri" w:hAnsi="Calibri" w:cs="Calibri"/>
          <w:color w:val="000000" w:themeColor="text1"/>
          <w:szCs w:val="20"/>
        </w:rPr>
        <w:t>e normas e princípios gerais dos contratos.</w:t>
      </w:r>
    </w:p>
    <w:p w14:paraId="302A6D68" w14:textId="77777777" w:rsidR="0015642D" w:rsidRPr="001053A9" w:rsidRDefault="0015642D" w:rsidP="0015642D">
      <w:pPr>
        <w:spacing w:line="276" w:lineRule="auto"/>
        <w:jc w:val="both"/>
        <w:rPr>
          <w:rFonts w:ascii="Calibri" w:hAnsi="Calibri" w:cs="Calibri"/>
          <w:color w:val="000000" w:themeColor="text1"/>
          <w:szCs w:val="20"/>
        </w:rPr>
      </w:pPr>
    </w:p>
    <w:p w14:paraId="66B40C24"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 xml:space="preserve">15. CLÁUSULA DÉCIMA QUARTA – ALTERAÇÕES. </w:t>
      </w:r>
    </w:p>
    <w:p w14:paraId="2442A75B"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15.1. Eventuais alterações contratuais reger-se-ão pela disciplina dos arts. 124 e seguintes da Lei Federal nº 14.133, de 2021.</w:t>
      </w:r>
    </w:p>
    <w:p w14:paraId="2C1B2594" w14:textId="77777777" w:rsidR="0015642D" w:rsidRPr="001053A9" w:rsidRDefault="0015642D" w:rsidP="0015642D">
      <w:pPr>
        <w:autoSpaceDE w:val="0"/>
        <w:autoSpaceDN w:val="0"/>
        <w:adjustRightInd w:val="0"/>
        <w:jc w:val="both"/>
        <w:rPr>
          <w:rFonts w:ascii="Calibri" w:hAnsi="Calibri" w:cs="Calibri"/>
          <w:color w:val="000000" w:themeColor="text1"/>
          <w:szCs w:val="20"/>
        </w:rPr>
      </w:pPr>
    </w:p>
    <w:p w14:paraId="287D583D"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15.2. O contratado é obrigado a aceitar, nas mesmas condições contratuais, os acréscimos ou supressões que se fizerem necessários, até o limite de 25% (vinte e cinco por cento) do valor inicial atualizado do contrato.</w:t>
      </w:r>
    </w:p>
    <w:p w14:paraId="6BAEDBD9" w14:textId="77777777" w:rsidR="0015642D" w:rsidRPr="001053A9" w:rsidRDefault="0015642D" w:rsidP="0015642D">
      <w:pPr>
        <w:autoSpaceDE w:val="0"/>
        <w:autoSpaceDN w:val="0"/>
        <w:adjustRightInd w:val="0"/>
        <w:jc w:val="both"/>
        <w:rPr>
          <w:rFonts w:ascii="Calibri" w:hAnsi="Calibri" w:cs="Calibri"/>
          <w:color w:val="000000" w:themeColor="text1"/>
          <w:szCs w:val="20"/>
        </w:rPr>
      </w:pPr>
    </w:p>
    <w:p w14:paraId="2E34FCCF"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Lei Federal nº 14.133, de 2021).</w:t>
      </w:r>
    </w:p>
    <w:p w14:paraId="41D3571C"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p>
    <w:p w14:paraId="63C192B4"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15.4. Registros que não caracterizam alteração do contrato podem ser realizados por simples apostila, dispensada a celebração de termo aditivo, na forma do art. 136 da Lei Federal nº14.133, de 2021.</w:t>
      </w:r>
    </w:p>
    <w:p w14:paraId="1425F2D0" w14:textId="77777777" w:rsidR="0015642D" w:rsidRPr="001053A9" w:rsidRDefault="0015642D" w:rsidP="0015642D">
      <w:pPr>
        <w:pStyle w:val="Nvel2-Red"/>
        <w:numPr>
          <w:ilvl w:val="0"/>
          <w:numId w:val="0"/>
        </w:numPr>
        <w:spacing w:before="0" w:after="0"/>
        <w:rPr>
          <w:rFonts w:ascii="Calibri" w:hAnsi="Calibri" w:cs="Calibri"/>
          <w:i w:val="0"/>
          <w:iCs w:val="0"/>
          <w:color w:val="000000" w:themeColor="text1"/>
        </w:rPr>
      </w:pPr>
    </w:p>
    <w:p w14:paraId="0EE0CCDD" w14:textId="77777777" w:rsidR="0015642D" w:rsidRPr="001053A9" w:rsidRDefault="0015642D" w:rsidP="0015642D">
      <w:pPr>
        <w:pStyle w:val="Default"/>
        <w:spacing w:line="276" w:lineRule="auto"/>
        <w:rPr>
          <w:rFonts w:ascii="Calibri" w:hAnsi="Calibri" w:cs="Calibri"/>
          <w:color w:val="000000" w:themeColor="text1"/>
          <w:sz w:val="20"/>
          <w:szCs w:val="20"/>
        </w:rPr>
      </w:pPr>
      <w:r w:rsidRPr="001053A9">
        <w:rPr>
          <w:rFonts w:ascii="Calibri" w:hAnsi="Calibri" w:cs="Calibri"/>
          <w:b/>
          <w:bCs/>
          <w:color w:val="000000" w:themeColor="text1"/>
          <w:sz w:val="20"/>
          <w:szCs w:val="20"/>
        </w:rPr>
        <w:t xml:space="preserve">16. CLÁUSULA DÉCIMA SEXTA - OBRIGAÇÕES PERTINENTES À LGPD. </w:t>
      </w:r>
    </w:p>
    <w:p w14:paraId="611FEFB5" w14:textId="77777777" w:rsidR="0015642D" w:rsidRPr="001053A9" w:rsidRDefault="0015642D" w:rsidP="0015642D">
      <w:pPr>
        <w:pStyle w:val="Default"/>
        <w:spacing w:line="276" w:lineRule="auto"/>
        <w:rPr>
          <w:rFonts w:ascii="Calibri" w:hAnsi="Calibri" w:cs="Calibri"/>
          <w:color w:val="000000" w:themeColor="text1"/>
          <w:sz w:val="20"/>
          <w:szCs w:val="20"/>
        </w:rPr>
      </w:pPr>
    </w:p>
    <w:p w14:paraId="213BE027"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112F324"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p>
    <w:p w14:paraId="1F065DAF"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16.2. Os dados obtidos somente poderão ser utilizados para as finalidades que justificaram seu acesso e de acordo com a boa-fé e com os princípios do art. 6º da LGPD. </w:t>
      </w:r>
    </w:p>
    <w:p w14:paraId="5244BF7D"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p>
    <w:p w14:paraId="3273121A"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16.3. É vedado o compartilhamento com terceiros dos dados obtidos fora das hipóteses permitidas em Lei. </w:t>
      </w:r>
    </w:p>
    <w:p w14:paraId="038A344F" w14:textId="77777777" w:rsidR="0015642D" w:rsidRPr="001053A9" w:rsidRDefault="0015642D" w:rsidP="0015642D">
      <w:pPr>
        <w:pStyle w:val="Default"/>
        <w:jc w:val="both"/>
        <w:rPr>
          <w:rFonts w:ascii="Calibri" w:hAnsi="Calibri" w:cs="Calibri"/>
          <w:color w:val="000000" w:themeColor="text1"/>
          <w:sz w:val="20"/>
          <w:szCs w:val="20"/>
        </w:rPr>
      </w:pPr>
    </w:p>
    <w:p w14:paraId="68056B67"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16.4. A Administração deverá ser informada no prazo de 5 (cinco) dias úteis sobre todos os contratos de suboperação firmados ou que venham a ser celebrados pelo Contratado. </w:t>
      </w:r>
    </w:p>
    <w:p w14:paraId="32F62ACE" w14:textId="77777777" w:rsidR="0015642D" w:rsidRPr="001053A9" w:rsidRDefault="0015642D" w:rsidP="0015642D">
      <w:pPr>
        <w:pStyle w:val="Default"/>
        <w:jc w:val="both"/>
        <w:rPr>
          <w:rFonts w:ascii="Calibri" w:hAnsi="Calibri" w:cs="Calibri"/>
          <w:color w:val="000000" w:themeColor="text1"/>
          <w:sz w:val="20"/>
          <w:szCs w:val="20"/>
        </w:rPr>
      </w:pPr>
    </w:p>
    <w:p w14:paraId="28D4F941"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D6AF2FB" w14:textId="77777777" w:rsidR="0015642D" w:rsidRPr="001053A9" w:rsidRDefault="0015642D" w:rsidP="0015642D">
      <w:pPr>
        <w:pStyle w:val="Default"/>
        <w:jc w:val="both"/>
        <w:rPr>
          <w:rFonts w:ascii="Calibri" w:hAnsi="Calibri" w:cs="Calibri"/>
          <w:color w:val="000000" w:themeColor="text1"/>
          <w:sz w:val="20"/>
          <w:szCs w:val="20"/>
        </w:rPr>
      </w:pPr>
    </w:p>
    <w:p w14:paraId="5AF83BC8"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16.6. É dever do contratado orientar e treinar seus empregados sobre os deveres, requisitos e responsabilidades decorrentes da LGPD. </w:t>
      </w:r>
    </w:p>
    <w:p w14:paraId="001A5521" w14:textId="77777777" w:rsidR="0015642D" w:rsidRPr="001053A9" w:rsidRDefault="0015642D" w:rsidP="0015642D">
      <w:pPr>
        <w:pStyle w:val="Default"/>
        <w:jc w:val="both"/>
        <w:rPr>
          <w:rFonts w:ascii="Calibri" w:hAnsi="Calibri" w:cs="Calibri"/>
          <w:color w:val="000000" w:themeColor="text1"/>
          <w:sz w:val="20"/>
          <w:szCs w:val="20"/>
        </w:rPr>
      </w:pPr>
    </w:p>
    <w:p w14:paraId="0D4094EE"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16.7. O Contratado deverá exigir de suboperadores e subcontratados o cumprimento dos deveres da presente cláusula, permanecendo integralmente responsável por garantir sua observância. </w:t>
      </w:r>
    </w:p>
    <w:p w14:paraId="019E1BF3"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p>
    <w:p w14:paraId="29A2DE95"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16.8. O Contratante poderá realizar diligência para aferir o cumprimento dessa cláusula, devendo o Contratado atender prontamente eventuais pedidos de comprovação formulados. </w:t>
      </w:r>
    </w:p>
    <w:p w14:paraId="6841D63E" w14:textId="77777777" w:rsidR="0015642D" w:rsidRPr="001053A9" w:rsidRDefault="0015642D" w:rsidP="0015642D">
      <w:pPr>
        <w:pStyle w:val="Default"/>
        <w:jc w:val="both"/>
        <w:rPr>
          <w:rFonts w:ascii="Calibri" w:hAnsi="Calibri" w:cs="Calibri"/>
          <w:color w:val="000000" w:themeColor="text1"/>
          <w:sz w:val="20"/>
          <w:szCs w:val="20"/>
        </w:rPr>
      </w:pPr>
    </w:p>
    <w:p w14:paraId="40C4FE59"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16.9. O Contratado deverá prestar, no prazo fixado pelo Contratante, prorrogável justificadamente, quaisquer informações acerca dos dados pessoais para cumprimento da LGPD, inclusive quanto a eventual descarte realizado. </w:t>
      </w:r>
    </w:p>
    <w:p w14:paraId="605E7B31" w14:textId="77777777" w:rsidR="0015642D" w:rsidRPr="001053A9" w:rsidRDefault="0015642D" w:rsidP="0015642D">
      <w:pPr>
        <w:pStyle w:val="Default"/>
        <w:jc w:val="both"/>
        <w:rPr>
          <w:rFonts w:ascii="Calibri" w:hAnsi="Calibri" w:cs="Calibri"/>
          <w:color w:val="000000" w:themeColor="text1"/>
          <w:sz w:val="20"/>
          <w:szCs w:val="20"/>
        </w:rPr>
      </w:pPr>
    </w:p>
    <w:p w14:paraId="23A8DEFE"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07F8819"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16.10.1. Os referidos bancos de dados devem ser desenvolvidos em formato interoperável, a fim de garantir a reutilização desses dados pela Administração nas hipóteses previstas na LGPD. </w:t>
      </w:r>
    </w:p>
    <w:p w14:paraId="5794E80B" w14:textId="77777777" w:rsidR="0015642D" w:rsidRPr="001053A9" w:rsidRDefault="0015642D" w:rsidP="0015642D">
      <w:pPr>
        <w:pStyle w:val="Default"/>
        <w:jc w:val="both"/>
        <w:rPr>
          <w:rFonts w:ascii="Calibri" w:hAnsi="Calibri" w:cs="Calibri"/>
          <w:color w:val="000000" w:themeColor="text1"/>
          <w:sz w:val="20"/>
          <w:szCs w:val="20"/>
        </w:rPr>
      </w:pPr>
    </w:p>
    <w:p w14:paraId="0696DA59"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16.11. O contrato está sujeito a ser alterado nos procedimentos pertinentes ao tratamento de dados pessoais, quando indicado pela autoridade competente, em especial a ANPD por meio de opiniões técnicas ou recomendações, editadas na forma da LGPD. </w:t>
      </w:r>
    </w:p>
    <w:p w14:paraId="64432E78" w14:textId="77777777" w:rsidR="0015642D" w:rsidRPr="001053A9" w:rsidRDefault="0015642D" w:rsidP="0015642D">
      <w:pPr>
        <w:pStyle w:val="Default"/>
        <w:jc w:val="both"/>
        <w:rPr>
          <w:rFonts w:ascii="Calibri" w:hAnsi="Calibri" w:cs="Calibri"/>
          <w:color w:val="000000" w:themeColor="text1"/>
          <w:sz w:val="20"/>
          <w:szCs w:val="20"/>
        </w:rPr>
      </w:pPr>
    </w:p>
    <w:p w14:paraId="005A9CE5"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r w:rsidRPr="001053A9">
        <w:rPr>
          <w:rFonts w:ascii="Calibri" w:hAnsi="Calibri" w:cs="Calibri"/>
          <w:color w:val="000000" w:themeColor="text1"/>
          <w:sz w:val="20"/>
          <w:szCs w:val="20"/>
        </w:rPr>
        <w:t xml:space="preserve">16.12. Os contratos e convênios de que trata o § 1º do art. 26 da LGPD deverão ser comunicados à autoridade nacional. </w:t>
      </w:r>
    </w:p>
    <w:p w14:paraId="2F41B4DD" w14:textId="77777777" w:rsidR="0015642D" w:rsidRPr="001053A9" w:rsidRDefault="0015642D" w:rsidP="0015642D">
      <w:pPr>
        <w:pStyle w:val="Default"/>
        <w:spacing w:line="276" w:lineRule="auto"/>
        <w:jc w:val="both"/>
        <w:rPr>
          <w:rFonts w:ascii="Calibri" w:hAnsi="Calibri" w:cs="Calibri"/>
          <w:color w:val="000000" w:themeColor="text1"/>
          <w:sz w:val="20"/>
          <w:szCs w:val="20"/>
        </w:rPr>
      </w:pPr>
    </w:p>
    <w:p w14:paraId="06C45A8E"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17. CLÁUSULA DÉCIMA SEXTA – PUBLICAÇÃO.</w:t>
      </w:r>
    </w:p>
    <w:p w14:paraId="35D2BA6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17.1. Incumbirá ao contratante divulgar o presente instrumento no Portal Nacional de Contratações Públicas (PNCP), na forma prevista no artigo 94 da Lei Federal nº 14.133, de 2021, no sítio oficial na Internet, em atenção ao art. 91, caput, da Lei n.º 14.133, de 2021 e no Diário Oficial do Município (DOM).</w:t>
      </w:r>
    </w:p>
    <w:p w14:paraId="7045B976"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 xml:space="preserve">Links: </w:t>
      </w:r>
      <w:hyperlink r:id="rId14" w:history="1">
        <w:r w:rsidRPr="001053A9">
          <w:rPr>
            <w:rStyle w:val="Hyperlink"/>
            <w:rFonts w:ascii="Calibri" w:hAnsi="Calibri" w:cs="Calibri"/>
            <w:color w:val="000000" w:themeColor="text1"/>
            <w:szCs w:val="20"/>
          </w:rPr>
          <w:t>http://santabranca.sp.gov.br/licitacoes/</w:t>
        </w:r>
      </w:hyperlink>
      <w:r w:rsidRPr="001053A9">
        <w:rPr>
          <w:rFonts w:ascii="Calibri" w:hAnsi="Calibri" w:cs="Calibri"/>
          <w:color w:val="000000" w:themeColor="text1"/>
          <w:szCs w:val="20"/>
        </w:rPr>
        <w:t xml:space="preserve"> - </w:t>
      </w:r>
      <w:hyperlink r:id="rId15" w:history="1">
        <w:r w:rsidRPr="001053A9">
          <w:rPr>
            <w:rStyle w:val="Hyperlink"/>
            <w:rFonts w:ascii="Calibri" w:hAnsi="Calibri" w:cs="Calibri"/>
            <w:color w:val="000000" w:themeColor="text1"/>
            <w:szCs w:val="20"/>
          </w:rPr>
          <w:t>http://santabranca.sp.gov.br/diario-oficial/</w:t>
        </w:r>
      </w:hyperlink>
      <w:r w:rsidRPr="001053A9">
        <w:rPr>
          <w:rFonts w:ascii="Calibri" w:hAnsi="Calibri" w:cs="Calibri"/>
          <w:color w:val="000000" w:themeColor="text1"/>
          <w:szCs w:val="20"/>
        </w:rPr>
        <w:t xml:space="preserve"> - </w:t>
      </w:r>
      <w:hyperlink r:id="rId16" w:history="1">
        <w:r w:rsidRPr="001053A9">
          <w:rPr>
            <w:rStyle w:val="Hyperlink"/>
            <w:rFonts w:ascii="Calibri" w:hAnsi="Calibri" w:cs="Calibri"/>
            <w:color w:val="000000" w:themeColor="text1"/>
            <w:szCs w:val="20"/>
          </w:rPr>
          <w:t>https://pncp.gov.br/app/editais?q=&amp;status=recebendo_proposta&amp;pagina=1</w:t>
        </w:r>
      </w:hyperlink>
      <w:r w:rsidRPr="001053A9">
        <w:rPr>
          <w:rFonts w:ascii="Calibri" w:hAnsi="Calibri" w:cs="Calibri"/>
          <w:color w:val="000000" w:themeColor="text1"/>
          <w:szCs w:val="20"/>
        </w:rPr>
        <w:t xml:space="preserve"> </w:t>
      </w:r>
    </w:p>
    <w:p w14:paraId="3DE8DEFA" w14:textId="77777777" w:rsidR="0015642D" w:rsidRPr="001053A9" w:rsidRDefault="0015642D" w:rsidP="0015642D">
      <w:pPr>
        <w:autoSpaceDE w:val="0"/>
        <w:autoSpaceDN w:val="0"/>
        <w:adjustRightInd w:val="0"/>
        <w:jc w:val="both"/>
        <w:rPr>
          <w:rFonts w:ascii="Calibri" w:hAnsi="Calibri" w:cs="Calibri"/>
          <w:b/>
          <w:bCs/>
          <w:color w:val="000000" w:themeColor="text1"/>
          <w:szCs w:val="20"/>
        </w:rPr>
      </w:pPr>
    </w:p>
    <w:p w14:paraId="29BEE115" w14:textId="77777777" w:rsidR="0015642D" w:rsidRPr="001053A9" w:rsidRDefault="0015642D" w:rsidP="0015642D">
      <w:pPr>
        <w:autoSpaceDE w:val="0"/>
        <w:autoSpaceDN w:val="0"/>
        <w:adjustRightInd w:val="0"/>
        <w:spacing w:line="276" w:lineRule="auto"/>
        <w:jc w:val="both"/>
        <w:rPr>
          <w:rFonts w:ascii="Calibri" w:hAnsi="Calibri" w:cs="Calibri"/>
          <w:b/>
          <w:bCs/>
          <w:color w:val="000000" w:themeColor="text1"/>
          <w:szCs w:val="20"/>
        </w:rPr>
      </w:pPr>
      <w:r w:rsidRPr="001053A9">
        <w:rPr>
          <w:rFonts w:ascii="Calibri" w:hAnsi="Calibri" w:cs="Calibri"/>
          <w:b/>
          <w:bCs/>
          <w:color w:val="000000" w:themeColor="text1"/>
          <w:szCs w:val="20"/>
        </w:rPr>
        <w:t>18. CLÁUSULA DÉCIMA SEXTA– FORO (artigo 92, §1º).</w:t>
      </w:r>
    </w:p>
    <w:p w14:paraId="1ACDA851" w14:textId="77777777" w:rsidR="0015642D" w:rsidRPr="001053A9" w:rsidRDefault="0015642D" w:rsidP="0015642D">
      <w:pPr>
        <w:autoSpaceDE w:val="0"/>
        <w:autoSpaceDN w:val="0"/>
        <w:adjustRightInd w:val="0"/>
        <w:spacing w:line="276" w:lineRule="auto"/>
        <w:jc w:val="both"/>
        <w:rPr>
          <w:rFonts w:ascii="Calibri" w:hAnsi="Calibri" w:cs="Calibri"/>
          <w:color w:val="000000" w:themeColor="text1"/>
          <w:szCs w:val="20"/>
        </w:rPr>
      </w:pPr>
      <w:r w:rsidRPr="001053A9">
        <w:rPr>
          <w:rFonts w:ascii="Calibri" w:hAnsi="Calibri" w:cs="Calibri"/>
          <w:color w:val="000000" w:themeColor="text1"/>
          <w:szCs w:val="20"/>
        </w:rPr>
        <w:t>18.1. Fica eleito o Foro da Comarca de Santa Branca - SP, para dirimir os litígios que decorrerem da execução deste Termo de Contrato que não puderem ser compostos pela conciliação, conforme artigo 92, §1º, da Lei Federal nº 14.133/2021.</w:t>
      </w:r>
    </w:p>
    <w:p w14:paraId="5EBEDC0D" w14:textId="21124E33" w:rsidR="0015642D" w:rsidRPr="001053A9" w:rsidRDefault="0015642D" w:rsidP="0015642D">
      <w:pPr>
        <w:jc w:val="right"/>
        <w:rPr>
          <w:rFonts w:ascii="Calibri" w:hAnsi="Calibri" w:cs="Calibri"/>
          <w:color w:val="000000" w:themeColor="text1"/>
          <w:szCs w:val="20"/>
        </w:rPr>
      </w:pPr>
      <w:r w:rsidRPr="001053A9">
        <w:rPr>
          <w:rFonts w:ascii="Calibri" w:hAnsi="Calibri" w:cs="Calibri"/>
          <w:color w:val="000000" w:themeColor="text1"/>
          <w:szCs w:val="20"/>
        </w:rPr>
        <w:t>Santa Branc</w:t>
      </w:r>
      <w:r w:rsidR="001E2B75" w:rsidRPr="001053A9">
        <w:rPr>
          <w:rFonts w:ascii="Calibri" w:hAnsi="Calibri" w:cs="Calibri"/>
          <w:color w:val="000000" w:themeColor="text1"/>
          <w:szCs w:val="20"/>
        </w:rPr>
        <w:t>a ______ de _______________ 2025</w:t>
      </w:r>
      <w:r w:rsidRPr="001053A9">
        <w:rPr>
          <w:rFonts w:ascii="Calibri" w:hAnsi="Calibri" w:cs="Calibri"/>
          <w:color w:val="000000" w:themeColor="text1"/>
          <w:szCs w:val="20"/>
        </w:rPr>
        <w:t>.</w:t>
      </w:r>
    </w:p>
    <w:p w14:paraId="17276367" w14:textId="77777777" w:rsidR="0015642D" w:rsidRPr="001053A9" w:rsidRDefault="0015642D" w:rsidP="0015642D">
      <w:pPr>
        <w:jc w:val="both"/>
        <w:rPr>
          <w:rFonts w:ascii="Calibri" w:hAnsi="Calibri" w:cs="Calibri"/>
          <w:color w:val="000000" w:themeColor="text1"/>
          <w:szCs w:val="20"/>
        </w:rPr>
      </w:pPr>
    </w:p>
    <w:tbl>
      <w:tblPr>
        <w:tblW w:w="0" w:type="auto"/>
        <w:tblLook w:val="04A0" w:firstRow="1" w:lastRow="0" w:firstColumn="1" w:lastColumn="0" w:noHBand="0" w:noVBand="1"/>
      </w:tblPr>
      <w:tblGrid>
        <w:gridCol w:w="4536"/>
        <w:gridCol w:w="4536"/>
      </w:tblGrid>
      <w:tr w:rsidR="003767DB" w:rsidRPr="001053A9" w14:paraId="2896066B" w14:textId="77777777" w:rsidTr="008A70A4">
        <w:tc>
          <w:tcPr>
            <w:tcW w:w="4606" w:type="dxa"/>
            <w:shd w:val="clear" w:color="auto" w:fill="auto"/>
          </w:tcPr>
          <w:p w14:paraId="5D1D2668"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___________________________________</w:t>
            </w:r>
          </w:p>
        </w:tc>
        <w:tc>
          <w:tcPr>
            <w:tcW w:w="4606" w:type="dxa"/>
            <w:shd w:val="clear" w:color="auto" w:fill="auto"/>
          </w:tcPr>
          <w:p w14:paraId="42574244"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___________________________________</w:t>
            </w:r>
          </w:p>
        </w:tc>
      </w:tr>
      <w:tr w:rsidR="003767DB" w:rsidRPr="001053A9" w14:paraId="69ACBF62" w14:textId="77777777" w:rsidTr="008A70A4">
        <w:tc>
          <w:tcPr>
            <w:tcW w:w="4606" w:type="dxa"/>
            <w:shd w:val="clear" w:color="auto" w:fill="auto"/>
          </w:tcPr>
          <w:p w14:paraId="1E80F6F0"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Adriano Marchesani Levorin</w:t>
            </w:r>
          </w:p>
        </w:tc>
        <w:tc>
          <w:tcPr>
            <w:tcW w:w="4606" w:type="dxa"/>
            <w:shd w:val="clear" w:color="auto" w:fill="auto"/>
          </w:tcPr>
          <w:p w14:paraId="548E1447"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Representante legal</w:t>
            </w:r>
          </w:p>
        </w:tc>
      </w:tr>
      <w:tr w:rsidR="003767DB" w:rsidRPr="001053A9" w14:paraId="2B682DAF" w14:textId="77777777" w:rsidTr="008A70A4">
        <w:tc>
          <w:tcPr>
            <w:tcW w:w="4606" w:type="dxa"/>
            <w:shd w:val="clear" w:color="auto" w:fill="auto"/>
          </w:tcPr>
          <w:p w14:paraId="2336F968"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Prefeito Municipal</w:t>
            </w:r>
          </w:p>
        </w:tc>
        <w:tc>
          <w:tcPr>
            <w:tcW w:w="4606" w:type="dxa"/>
            <w:shd w:val="clear" w:color="auto" w:fill="auto"/>
          </w:tcPr>
          <w:p w14:paraId="0F0AC65A"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Empresa</w:t>
            </w:r>
          </w:p>
        </w:tc>
      </w:tr>
      <w:tr w:rsidR="0015642D" w:rsidRPr="001053A9" w14:paraId="1FC10C6F" w14:textId="77777777" w:rsidTr="008A70A4">
        <w:tc>
          <w:tcPr>
            <w:tcW w:w="4606" w:type="dxa"/>
            <w:shd w:val="clear" w:color="auto" w:fill="auto"/>
          </w:tcPr>
          <w:p w14:paraId="56AD54E2"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Contratante</w:t>
            </w:r>
          </w:p>
        </w:tc>
        <w:tc>
          <w:tcPr>
            <w:tcW w:w="4606" w:type="dxa"/>
            <w:shd w:val="clear" w:color="auto" w:fill="auto"/>
          </w:tcPr>
          <w:p w14:paraId="529E58CA" w14:textId="77777777" w:rsidR="0015642D" w:rsidRPr="001053A9" w:rsidRDefault="0015642D" w:rsidP="008A70A4">
            <w:pPr>
              <w:jc w:val="center"/>
              <w:rPr>
                <w:rFonts w:ascii="Calibri" w:hAnsi="Calibri" w:cs="Calibri"/>
                <w:color w:val="000000" w:themeColor="text1"/>
                <w:szCs w:val="20"/>
              </w:rPr>
            </w:pPr>
            <w:r w:rsidRPr="001053A9">
              <w:rPr>
                <w:rFonts w:ascii="Calibri" w:hAnsi="Calibri" w:cs="Calibri"/>
                <w:color w:val="000000" w:themeColor="text1"/>
                <w:szCs w:val="20"/>
              </w:rPr>
              <w:t>Contratada</w:t>
            </w:r>
          </w:p>
        </w:tc>
      </w:tr>
    </w:tbl>
    <w:p w14:paraId="4C06CA00" w14:textId="77777777" w:rsidR="0015642D" w:rsidRPr="001053A9" w:rsidRDefault="0015642D" w:rsidP="0015642D">
      <w:pPr>
        <w:jc w:val="both"/>
        <w:rPr>
          <w:rFonts w:ascii="Calibri" w:hAnsi="Calibri" w:cs="Calibri"/>
          <w:color w:val="000000" w:themeColor="text1"/>
          <w:szCs w:val="20"/>
        </w:rPr>
      </w:pPr>
    </w:p>
    <w:p w14:paraId="3B804D5F" w14:textId="77777777" w:rsidR="0015642D" w:rsidRPr="001053A9" w:rsidRDefault="0015642D" w:rsidP="0015642D">
      <w:pPr>
        <w:jc w:val="both"/>
        <w:rPr>
          <w:rFonts w:ascii="Calibri" w:hAnsi="Calibri" w:cs="Calibri"/>
          <w:color w:val="000000" w:themeColor="text1"/>
          <w:szCs w:val="20"/>
        </w:rPr>
      </w:pPr>
      <w:r w:rsidRPr="001053A9">
        <w:rPr>
          <w:rFonts w:ascii="Calibri" w:hAnsi="Calibri" w:cs="Calibri"/>
          <w:color w:val="000000" w:themeColor="text1"/>
          <w:szCs w:val="20"/>
        </w:rPr>
        <w:t xml:space="preserve">Testemunhas: </w:t>
      </w:r>
    </w:p>
    <w:p w14:paraId="44251A84" w14:textId="77777777" w:rsidR="0015642D" w:rsidRPr="001053A9" w:rsidRDefault="0015642D" w:rsidP="0015642D">
      <w:pPr>
        <w:jc w:val="both"/>
        <w:rPr>
          <w:rFonts w:ascii="Calibri" w:hAnsi="Calibri" w:cs="Calibri"/>
          <w:color w:val="000000" w:themeColor="text1"/>
          <w:szCs w:val="20"/>
        </w:rPr>
      </w:pPr>
    </w:p>
    <w:tbl>
      <w:tblPr>
        <w:tblW w:w="0" w:type="auto"/>
        <w:tblLook w:val="04A0" w:firstRow="1" w:lastRow="0" w:firstColumn="1" w:lastColumn="0" w:noHBand="0" w:noVBand="1"/>
      </w:tblPr>
      <w:tblGrid>
        <w:gridCol w:w="4536"/>
        <w:gridCol w:w="4536"/>
      </w:tblGrid>
      <w:tr w:rsidR="003767DB" w:rsidRPr="001053A9" w14:paraId="697D8691" w14:textId="77777777" w:rsidTr="008A70A4">
        <w:tc>
          <w:tcPr>
            <w:tcW w:w="4606" w:type="dxa"/>
            <w:shd w:val="clear" w:color="auto" w:fill="auto"/>
          </w:tcPr>
          <w:p w14:paraId="5E770E19" w14:textId="77777777" w:rsidR="0015642D" w:rsidRPr="001053A9" w:rsidRDefault="0015642D" w:rsidP="008A70A4">
            <w:pPr>
              <w:rPr>
                <w:rFonts w:ascii="Calibri" w:hAnsi="Calibri" w:cs="Calibri"/>
                <w:color w:val="000000" w:themeColor="text1"/>
                <w:szCs w:val="20"/>
              </w:rPr>
            </w:pPr>
            <w:r w:rsidRPr="001053A9">
              <w:rPr>
                <w:rFonts w:ascii="Calibri" w:hAnsi="Calibri" w:cs="Calibri"/>
                <w:color w:val="000000" w:themeColor="text1"/>
                <w:szCs w:val="20"/>
              </w:rPr>
              <w:t>___________________________________</w:t>
            </w:r>
          </w:p>
        </w:tc>
        <w:tc>
          <w:tcPr>
            <w:tcW w:w="4606" w:type="dxa"/>
            <w:shd w:val="clear" w:color="auto" w:fill="auto"/>
          </w:tcPr>
          <w:p w14:paraId="1864AE40" w14:textId="77777777" w:rsidR="0015642D" w:rsidRPr="001053A9" w:rsidRDefault="0015642D" w:rsidP="008A70A4">
            <w:pPr>
              <w:rPr>
                <w:rFonts w:ascii="Calibri" w:hAnsi="Calibri" w:cs="Calibri"/>
                <w:color w:val="000000" w:themeColor="text1"/>
                <w:szCs w:val="20"/>
              </w:rPr>
            </w:pPr>
            <w:r w:rsidRPr="001053A9">
              <w:rPr>
                <w:rFonts w:ascii="Calibri" w:hAnsi="Calibri" w:cs="Calibri"/>
                <w:color w:val="000000" w:themeColor="text1"/>
                <w:szCs w:val="20"/>
              </w:rPr>
              <w:t>___________________________________</w:t>
            </w:r>
          </w:p>
        </w:tc>
      </w:tr>
      <w:tr w:rsidR="003767DB" w:rsidRPr="001053A9" w14:paraId="44C07F0C" w14:textId="77777777" w:rsidTr="008A70A4">
        <w:tc>
          <w:tcPr>
            <w:tcW w:w="4606" w:type="dxa"/>
            <w:shd w:val="clear" w:color="auto" w:fill="auto"/>
          </w:tcPr>
          <w:p w14:paraId="0FA06728" w14:textId="77777777" w:rsidR="0015642D" w:rsidRPr="001053A9" w:rsidRDefault="0015642D" w:rsidP="008A70A4">
            <w:pPr>
              <w:rPr>
                <w:rFonts w:ascii="Calibri" w:hAnsi="Calibri" w:cs="Calibri"/>
                <w:color w:val="000000" w:themeColor="text1"/>
                <w:szCs w:val="20"/>
              </w:rPr>
            </w:pPr>
            <w:r w:rsidRPr="001053A9">
              <w:rPr>
                <w:rFonts w:ascii="Calibri" w:hAnsi="Calibri" w:cs="Calibri"/>
                <w:color w:val="000000" w:themeColor="text1"/>
                <w:szCs w:val="20"/>
              </w:rPr>
              <w:t xml:space="preserve">Nome: </w:t>
            </w:r>
          </w:p>
        </w:tc>
        <w:tc>
          <w:tcPr>
            <w:tcW w:w="4606" w:type="dxa"/>
            <w:shd w:val="clear" w:color="auto" w:fill="auto"/>
          </w:tcPr>
          <w:p w14:paraId="17A23463" w14:textId="77777777" w:rsidR="0015642D" w:rsidRPr="001053A9" w:rsidRDefault="0015642D" w:rsidP="008A70A4">
            <w:pPr>
              <w:rPr>
                <w:rFonts w:ascii="Calibri" w:hAnsi="Calibri" w:cs="Calibri"/>
                <w:color w:val="000000" w:themeColor="text1"/>
                <w:szCs w:val="20"/>
              </w:rPr>
            </w:pPr>
            <w:r w:rsidRPr="001053A9">
              <w:rPr>
                <w:rFonts w:ascii="Calibri" w:hAnsi="Calibri" w:cs="Calibri"/>
                <w:color w:val="000000" w:themeColor="text1"/>
                <w:szCs w:val="20"/>
              </w:rPr>
              <w:t>Nome:</w:t>
            </w:r>
          </w:p>
        </w:tc>
      </w:tr>
      <w:tr w:rsidR="0015642D" w:rsidRPr="001053A9" w14:paraId="0AA04676" w14:textId="77777777" w:rsidTr="008A70A4">
        <w:tc>
          <w:tcPr>
            <w:tcW w:w="4606" w:type="dxa"/>
            <w:shd w:val="clear" w:color="auto" w:fill="auto"/>
          </w:tcPr>
          <w:p w14:paraId="27D6DB55" w14:textId="77777777" w:rsidR="0015642D" w:rsidRPr="001053A9" w:rsidRDefault="0015642D" w:rsidP="008A70A4">
            <w:pPr>
              <w:rPr>
                <w:rFonts w:ascii="Calibri" w:hAnsi="Calibri" w:cs="Calibri"/>
                <w:color w:val="000000" w:themeColor="text1"/>
                <w:szCs w:val="20"/>
              </w:rPr>
            </w:pPr>
            <w:r w:rsidRPr="001053A9">
              <w:rPr>
                <w:rFonts w:ascii="Calibri" w:hAnsi="Calibri" w:cs="Calibri"/>
                <w:color w:val="000000" w:themeColor="text1"/>
                <w:szCs w:val="20"/>
              </w:rPr>
              <w:t xml:space="preserve">RG: </w:t>
            </w:r>
          </w:p>
        </w:tc>
        <w:tc>
          <w:tcPr>
            <w:tcW w:w="4606" w:type="dxa"/>
            <w:shd w:val="clear" w:color="auto" w:fill="auto"/>
          </w:tcPr>
          <w:p w14:paraId="78A91BE6" w14:textId="77777777" w:rsidR="0015642D" w:rsidRPr="001053A9" w:rsidRDefault="0015642D" w:rsidP="008A70A4">
            <w:pPr>
              <w:rPr>
                <w:rFonts w:ascii="Calibri" w:hAnsi="Calibri" w:cs="Calibri"/>
                <w:color w:val="000000" w:themeColor="text1"/>
                <w:szCs w:val="20"/>
              </w:rPr>
            </w:pPr>
            <w:r w:rsidRPr="001053A9">
              <w:rPr>
                <w:rFonts w:ascii="Calibri" w:hAnsi="Calibri" w:cs="Calibri"/>
                <w:color w:val="000000" w:themeColor="text1"/>
                <w:szCs w:val="20"/>
              </w:rPr>
              <w:t>RG:</w:t>
            </w:r>
          </w:p>
        </w:tc>
      </w:tr>
    </w:tbl>
    <w:p w14:paraId="4588AE5F" w14:textId="33AE3B73" w:rsidR="0075491D" w:rsidRPr="001053A9" w:rsidRDefault="0075491D" w:rsidP="0075491D">
      <w:pPr>
        <w:pBdr>
          <w:bottom w:val="single" w:sz="4" w:space="1" w:color="000000"/>
        </w:pBdr>
        <w:jc w:val="center"/>
        <w:rPr>
          <w:rFonts w:ascii="Calibri" w:eastAsia="Calibri" w:hAnsi="Calibri" w:cs="Calibri"/>
          <w:b/>
          <w:color w:val="000000" w:themeColor="text1"/>
          <w:szCs w:val="20"/>
        </w:rPr>
      </w:pPr>
      <w:r w:rsidRPr="001053A9">
        <w:rPr>
          <w:rFonts w:ascii="Calibri" w:eastAsia="Calibri" w:hAnsi="Calibri" w:cs="Calibri"/>
          <w:color w:val="000000" w:themeColor="text1"/>
          <w:szCs w:val="20"/>
        </w:rPr>
        <w:br w:type="column"/>
      </w:r>
      <w:r w:rsidRPr="001053A9">
        <w:rPr>
          <w:rFonts w:ascii="Calibri" w:eastAsia="Calibri" w:hAnsi="Calibri" w:cs="Calibri"/>
          <w:b/>
          <w:color w:val="000000" w:themeColor="text1"/>
          <w:szCs w:val="20"/>
        </w:rPr>
        <w:lastRenderedPageBreak/>
        <w:t xml:space="preserve">ANEXO VII – TERMO DE CIÊNCIA E NOTIFICAÇÃO     </w:t>
      </w:r>
    </w:p>
    <w:p w14:paraId="648CB3A7" w14:textId="4BE20B88" w:rsidR="004400FF" w:rsidRPr="001053A9" w:rsidRDefault="004400FF">
      <w:pPr>
        <w:rPr>
          <w:rFonts w:ascii="Calibri" w:eastAsia="Calibri" w:hAnsi="Calibri" w:cs="Calibri"/>
          <w:color w:val="000000" w:themeColor="text1"/>
          <w:szCs w:val="20"/>
        </w:rPr>
      </w:pPr>
    </w:p>
    <w:p w14:paraId="38175235" w14:textId="77777777" w:rsidR="0015642D" w:rsidRPr="001053A9" w:rsidRDefault="0015642D" w:rsidP="0015642D">
      <w:pPr>
        <w:tabs>
          <w:tab w:val="left" w:pos="9029"/>
        </w:tabs>
        <w:ind w:right="154"/>
        <w:jc w:val="center"/>
        <w:rPr>
          <w:rFonts w:ascii="Calibri" w:eastAsia="Arial" w:hAnsi="Calibri" w:cs="Calibri"/>
          <w:b/>
          <w:color w:val="000000" w:themeColor="text1"/>
          <w:szCs w:val="20"/>
        </w:rPr>
      </w:pPr>
      <w:r w:rsidRPr="001053A9">
        <w:rPr>
          <w:rFonts w:ascii="Calibri" w:eastAsia="Arial" w:hAnsi="Calibri" w:cs="Calibri"/>
          <w:b/>
          <w:color w:val="000000" w:themeColor="text1"/>
          <w:szCs w:val="20"/>
        </w:rPr>
        <w:t>TERMO DE CIÊNCIA E DE NOTIFICAÇÃO (CONTRATOS)</w:t>
      </w:r>
    </w:p>
    <w:p w14:paraId="71B98BA6" w14:textId="77777777" w:rsidR="0015642D" w:rsidRPr="001053A9" w:rsidRDefault="0015642D" w:rsidP="0015642D">
      <w:pPr>
        <w:tabs>
          <w:tab w:val="left" w:pos="9029"/>
        </w:tabs>
        <w:ind w:right="154"/>
        <w:rPr>
          <w:rFonts w:ascii="Calibri" w:eastAsia="Calibri" w:hAnsi="Calibri" w:cs="Calibri"/>
          <w:color w:val="000000" w:themeColor="text1"/>
          <w:szCs w:val="20"/>
        </w:rPr>
      </w:pPr>
    </w:p>
    <w:p w14:paraId="762F5BAF" w14:textId="77777777" w:rsidR="0015642D" w:rsidRPr="001053A9" w:rsidRDefault="0015642D" w:rsidP="0015642D">
      <w:pPr>
        <w:tabs>
          <w:tab w:val="left" w:pos="9029"/>
        </w:tabs>
        <w:ind w:right="154"/>
        <w:rPr>
          <w:rFonts w:ascii="Calibri" w:eastAsia="Calibri" w:hAnsi="Calibri" w:cs="Calibri"/>
          <w:b/>
          <w:bCs/>
          <w:color w:val="000000" w:themeColor="text1"/>
          <w:szCs w:val="20"/>
        </w:rPr>
      </w:pPr>
      <w:r w:rsidRPr="001053A9">
        <w:rPr>
          <w:rFonts w:ascii="Calibri" w:eastAsia="Calibri" w:hAnsi="Calibri" w:cs="Calibri"/>
          <w:b/>
          <w:bCs/>
          <w:color w:val="000000" w:themeColor="text1"/>
          <w:szCs w:val="20"/>
        </w:rPr>
        <w:t xml:space="preserve">CONTRATANTE: PREFEITURA MUNICIPAL DE SANTA BRANCA – CNPJ: </w:t>
      </w:r>
      <w:r w:rsidRPr="001053A9">
        <w:rPr>
          <w:rFonts w:ascii="Calibri" w:hAnsi="Calibri" w:cs="Calibri"/>
          <w:b/>
          <w:bCs/>
          <w:color w:val="000000" w:themeColor="text1"/>
          <w:szCs w:val="20"/>
        </w:rPr>
        <w:t xml:space="preserve">46.694.121/0001-81. </w:t>
      </w:r>
    </w:p>
    <w:p w14:paraId="11DD367F" w14:textId="77777777" w:rsidR="0015642D" w:rsidRPr="001053A9" w:rsidRDefault="0015642D" w:rsidP="0015642D">
      <w:pPr>
        <w:rPr>
          <w:rFonts w:ascii="Calibri" w:hAnsi="Calibri" w:cs="Calibri"/>
          <w:b/>
          <w:bCs/>
          <w:color w:val="000000" w:themeColor="text1"/>
          <w:szCs w:val="20"/>
        </w:rPr>
      </w:pPr>
      <w:r w:rsidRPr="001053A9">
        <w:rPr>
          <w:rFonts w:ascii="Calibri" w:hAnsi="Calibri" w:cs="Calibri"/>
          <w:b/>
          <w:bCs/>
          <w:color w:val="000000" w:themeColor="text1"/>
          <w:szCs w:val="20"/>
        </w:rPr>
        <w:t>CONTRATADA: **** -  CNPJ: *******</w:t>
      </w:r>
    </w:p>
    <w:p w14:paraId="6E806B98" w14:textId="2A3070AE" w:rsidR="0015642D" w:rsidRPr="001053A9" w:rsidRDefault="0015642D" w:rsidP="0015642D">
      <w:pPr>
        <w:tabs>
          <w:tab w:val="left" w:pos="9029"/>
        </w:tabs>
        <w:ind w:right="154"/>
        <w:rPr>
          <w:rFonts w:ascii="Calibri" w:eastAsia="Calibri" w:hAnsi="Calibri" w:cs="Calibri"/>
          <w:b/>
          <w:bCs/>
          <w:color w:val="000000" w:themeColor="text1"/>
          <w:szCs w:val="20"/>
        </w:rPr>
      </w:pPr>
      <w:r w:rsidRPr="001053A9">
        <w:rPr>
          <w:rFonts w:ascii="Calibri" w:eastAsia="Calibri" w:hAnsi="Calibri" w:cs="Calibri"/>
          <w:b/>
          <w:bCs/>
          <w:color w:val="000000" w:themeColor="text1"/>
          <w:szCs w:val="20"/>
        </w:rPr>
        <w:t>CO</w:t>
      </w:r>
      <w:r w:rsidR="001E2B75" w:rsidRPr="001053A9">
        <w:rPr>
          <w:rFonts w:ascii="Calibri" w:eastAsia="Calibri" w:hAnsi="Calibri" w:cs="Calibri"/>
          <w:b/>
          <w:bCs/>
          <w:color w:val="000000" w:themeColor="text1"/>
          <w:szCs w:val="20"/>
        </w:rPr>
        <w:t>NTRATO N° (DE ORIGEM): ____/2025</w:t>
      </w:r>
      <w:r w:rsidRPr="001053A9">
        <w:rPr>
          <w:rFonts w:ascii="Calibri" w:eastAsia="Calibri" w:hAnsi="Calibri" w:cs="Calibri"/>
          <w:b/>
          <w:bCs/>
          <w:color w:val="000000" w:themeColor="text1"/>
          <w:szCs w:val="20"/>
        </w:rPr>
        <w:t xml:space="preserve"> – PROCESSO Nº </w:t>
      </w:r>
      <w:r w:rsidR="001E2B75" w:rsidRPr="001053A9">
        <w:rPr>
          <w:rFonts w:ascii="Calibri" w:eastAsia="Calibri" w:hAnsi="Calibri" w:cs="Calibri"/>
          <w:b/>
          <w:bCs/>
          <w:color w:val="000000" w:themeColor="text1"/>
          <w:szCs w:val="20"/>
        </w:rPr>
        <w:t>155/2025</w:t>
      </w:r>
      <w:r w:rsidRPr="001053A9">
        <w:rPr>
          <w:rFonts w:ascii="Calibri" w:eastAsia="Calibri" w:hAnsi="Calibri" w:cs="Calibri"/>
          <w:b/>
          <w:bCs/>
          <w:color w:val="000000" w:themeColor="text1"/>
          <w:szCs w:val="20"/>
        </w:rPr>
        <w:t xml:space="preserve"> – </w:t>
      </w:r>
      <w:r w:rsidRPr="001053A9">
        <w:rPr>
          <w:rFonts w:ascii="Calibri" w:hAnsi="Calibri" w:cs="Calibri"/>
          <w:b/>
          <w:bCs/>
          <w:color w:val="000000" w:themeColor="text1"/>
          <w:szCs w:val="20"/>
        </w:rPr>
        <w:t xml:space="preserve">DISPENSA DE LICITAÇÃO. </w:t>
      </w:r>
    </w:p>
    <w:p w14:paraId="4FAC8EAB" w14:textId="77777777" w:rsidR="0015642D" w:rsidRPr="001053A9" w:rsidRDefault="0015642D" w:rsidP="0015642D">
      <w:pPr>
        <w:tabs>
          <w:tab w:val="left" w:pos="9029"/>
        </w:tabs>
        <w:ind w:right="154"/>
        <w:rPr>
          <w:rFonts w:ascii="Calibri" w:hAnsi="Calibri" w:cs="Calibri"/>
          <w:b/>
          <w:bCs/>
          <w:color w:val="000000" w:themeColor="text1"/>
          <w:szCs w:val="20"/>
        </w:rPr>
      </w:pPr>
      <w:r w:rsidRPr="001053A9">
        <w:rPr>
          <w:rFonts w:ascii="Calibri" w:eastAsia="Calibri" w:hAnsi="Calibri" w:cs="Calibri"/>
          <w:b/>
          <w:bCs/>
          <w:color w:val="000000" w:themeColor="text1"/>
          <w:szCs w:val="20"/>
        </w:rPr>
        <w:t xml:space="preserve">OBJETO: </w:t>
      </w:r>
      <w:r w:rsidRPr="001053A9">
        <w:rPr>
          <w:rFonts w:ascii="Calibri" w:eastAsia="ArialMT" w:hAnsi="Calibri" w:cs="Calibri"/>
          <w:b/>
          <w:bCs/>
          <w:color w:val="000000" w:themeColor="text1"/>
          <w:szCs w:val="20"/>
        </w:rPr>
        <w:t xml:space="preserve">******. </w:t>
      </w:r>
    </w:p>
    <w:p w14:paraId="29EA180E" w14:textId="77777777" w:rsidR="0015642D" w:rsidRPr="001053A9" w:rsidRDefault="0015642D" w:rsidP="0015642D">
      <w:pPr>
        <w:jc w:val="both"/>
        <w:rPr>
          <w:rFonts w:ascii="Calibri" w:eastAsia="Calibri" w:hAnsi="Calibri" w:cs="Calibri"/>
          <w:b/>
          <w:bCs/>
          <w:color w:val="000000" w:themeColor="text1"/>
          <w:szCs w:val="20"/>
        </w:rPr>
      </w:pPr>
    </w:p>
    <w:p w14:paraId="14A99413" w14:textId="77777777" w:rsidR="0015642D" w:rsidRPr="001053A9" w:rsidRDefault="0015642D" w:rsidP="0015642D">
      <w:pPr>
        <w:widowControl w:val="0"/>
        <w:autoSpaceDE w:val="0"/>
        <w:autoSpaceDN w:val="0"/>
        <w:ind w:right="57"/>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Pelo presente TERMO, nós, abaixo identificados:</w:t>
      </w:r>
    </w:p>
    <w:p w14:paraId="48A25F37" w14:textId="77777777" w:rsidR="0015642D" w:rsidRPr="001053A9" w:rsidRDefault="0015642D" w:rsidP="0015642D">
      <w:pPr>
        <w:widowControl w:val="0"/>
        <w:numPr>
          <w:ilvl w:val="0"/>
          <w:numId w:val="20"/>
        </w:numPr>
        <w:tabs>
          <w:tab w:val="left" w:pos="810"/>
        </w:tabs>
        <w:autoSpaceDE w:val="0"/>
        <w:autoSpaceDN w:val="0"/>
        <w:ind w:right="57"/>
        <w:jc w:val="both"/>
        <w:outlineLvl w:val="0"/>
        <w:rPr>
          <w:rFonts w:ascii="Calibri" w:eastAsia="Arial" w:hAnsi="Calibri" w:cs="Calibri"/>
          <w:b/>
          <w:bCs/>
          <w:color w:val="000000" w:themeColor="text1"/>
          <w:szCs w:val="20"/>
        </w:rPr>
      </w:pPr>
      <w:r w:rsidRPr="001053A9">
        <w:rPr>
          <w:rFonts w:ascii="Calibri" w:eastAsia="Arial" w:hAnsi="Calibri" w:cs="Calibri"/>
          <w:b/>
          <w:bCs/>
          <w:color w:val="000000" w:themeColor="text1"/>
          <w:szCs w:val="20"/>
        </w:rPr>
        <w:t>Estamos CIENTES de</w:t>
      </w:r>
      <w:r w:rsidRPr="001053A9">
        <w:rPr>
          <w:rFonts w:ascii="Calibri" w:eastAsia="Arial" w:hAnsi="Calibri" w:cs="Calibri"/>
          <w:b/>
          <w:bCs/>
          <w:color w:val="000000" w:themeColor="text1"/>
          <w:spacing w:val="-5"/>
          <w:szCs w:val="20"/>
        </w:rPr>
        <w:t xml:space="preserve"> </w:t>
      </w:r>
      <w:r w:rsidRPr="001053A9">
        <w:rPr>
          <w:rFonts w:ascii="Calibri" w:eastAsia="Arial" w:hAnsi="Calibri" w:cs="Calibri"/>
          <w:b/>
          <w:bCs/>
          <w:color w:val="000000" w:themeColor="text1"/>
          <w:szCs w:val="20"/>
        </w:rPr>
        <w:t>que:</w:t>
      </w:r>
    </w:p>
    <w:p w14:paraId="182B914E" w14:textId="77777777" w:rsidR="0015642D" w:rsidRPr="001053A9" w:rsidRDefault="0015642D" w:rsidP="0015642D">
      <w:pPr>
        <w:widowControl w:val="0"/>
        <w:numPr>
          <w:ilvl w:val="0"/>
          <w:numId w:val="15"/>
        </w:numPr>
        <w:tabs>
          <w:tab w:val="left" w:pos="810"/>
        </w:tabs>
        <w:autoSpaceDE w:val="0"/>
        <w:autoSpaceDN w:val="0"/>
        <w:ind w:right="57" w:hanging="244"/>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o ajuste acima referido, seus aditamentos, bem como o acompanhamento de sua execução contratual, estarão sujeitos a análise e julgamento pelo Tribunal de Contas do Estado de São Paulo, cujo trâmite processual ocorrerá pelo sistema</w:t>
      </w:r>
      <w:r w:rsidRPr="001053A9">
        <w:rPr>
          <w:rFonts w:ascii="Calibri" w:eastAsia="Arial" w:hAnsi="Calibri" w:cs="Calibri"/>
          <w:color w:val="000000" w:themeColor="text1"/>
          <w:spacing w:val="-14"/>
          <w:szCs w:val="20"/>
        </w:rPr>
        <w:t xml:space="preserve"> </w:t>
      </w:r>
      <w:r w:rsidRPr="001053A9">
        <w:rPr>
          <w:rFonts w:ascii="Calibri" w:eastAsia="Arial" w:hAnsi="Calibri" w:cs="Calibri"/>
          <w:color w:val="000000" w:themeColor="text1"/>
          <w:szCs w:val="20"/>
        </w:rPr>
        <w:t>eletrônico;</w:t>
      </w:r>
    </w:p>
    <w:p w14:paraId="5A722C62" w14:textId="77777777" w:rsidR="0015642D" w:rsidRPr="001053A9" w:rsidRDefault="0015642D" w:rsidP="0015642D">
      <w:pPr>
        <w:widowControl w:val="0"/>
        <w:numPr>
          <w:ilvl w:val="0"/>
          <w:numId w:val="15"/>
        </w:numPr>
        <w:tabs>
          <w:tab w:val="left" w:pos="810"/>
        </w:tabs>
        <w:autoSpaceDE w:val="0"/>
        <w:autoSpaceDN w:val="0"/>
        <w:ind w:right="57" w:hanging="244"/>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1053A9">
        <w:rPr>
          <w:rFonts w:ascii="Calibri" w:eastAsia="Arial" w:hAnsi="Calibri" w:cs="Calibri"/>
          <w:color w:val="000000" w:themeColor="text1"/>
          <w:spacing w:val="-17"/>
          <w:szCs w:val="20"/>
        </w:rPr>
        <w:t xml:space="preserve"> </w:t>
      </w:r>
      <w:r w:rsidRPr="001053A9">
        <w:rPr>
          <w:rFonts w:ascii="Calibri" w:eastAsia="Arial" w:hAnsi="Calibri" w:cs="Calibri"/>
          <w:color w:val="000000" w:themeColor="text1"/>
          <w:szCs w:val="20"/>
        </w:rPr>
        <w:t>TCESP;</w:t>
      </w:r>
    </w:p>
    <w:p w14:paraId="691D9DA4" w14:textId="77777777" w:rsidR="0015642D" w:rsidRPr="001053A9" w:rsidRDefault="0015642D" w:rsidP="0015642D">
      <w:pPr>
        <w:widowControl w:val="0"/>
        <w:numPr>
          <w:ilvl w:val="0"/>
          <w:numId w:val="15"/>
        </w:numPr>
        <w:tabs>
          <w:tab w:val="left" w:pos="810"/>
        </w:tabs>
        <w:autoSpaceDE w:val="0"/>
        <w:autoSpaceDN w:val="0"/>
        <w:ind w:right="57" w:hanging="244"/>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1053A9">
        <w:rPr>
          <w:rFonts w:ascii="Calibri" w:eastAsia="Arial" w:hAnsi="Calibri" w:cs="Calibri"/>
          <w:color w:val="000000" w:themeColor="text1"/>
          <w:spacing w:val="-2"/>
          <w:szCs w:val="20"/>
        </w:rPr>
        <w:t xml:space="preserve"> </w:t>
      </w:r>
      <w:r w:rsidRPr="001053A9">
        <w:rPr>
          <w:rFonts w:ascii="Calibri" w:eastAsia="Arial" w:hAnsi="Calibri" w:cs="Calibri"/>
          <w:color w:val="000000" w:themeColor="text1"/>
          <w:szCs w:val="20"/>
        </w:rPr>
        <w:t>Civil;</w:t>
      </w:r>
    </w:p>
    <w:p w14:paraId="303587F4" w14:textId="77777777" w:rsidR="0015642D" w:rsidRPr="001053A9" w:rsidRDefault="0015642D" w:rsidP="0015642D">
      <w:pPr>
        <w:widowControl w:val="0"/>
        <w:numPr>
          <w:ilvl w:val="0"/>
          <w:numId w:val="15"/>
        </w:numPr>
        <w:tabs>
          <w:tab w:val="left" w:pos="385"/>
        </w:tabs>
        <w:autoSpaceDE w:val="0"/>
        <w:autoSpaceDN w:val="0"/>
        <w:ind w:right="57" w:hanging="244"/>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as informações pessoais dos responsáveis pela </w:t>
      </w:r>
      <w:r w:rsidRPr="001053A9">
        <w:rPr>
          <w:rFonts w:ascii="Calibri" w:eastAsia="Arial" w:hAnsi="Calibri" w:cs="Calibri"/>
          <w:color w:val="000000" w:themeColor="text1"/>
          <w:szCs w:val="20"/>
          <w:u w:val="single"/>
        </w:rPr>
        <w:t xml:space="preserve">contratante </w:t>
      </w:r>
      <w:r w:rsidRPr="001053A9">
        <w:rPr>
          <w:rFonts w:ascii="Calibri" w:eastAsia="Arial" w:hAnsi="Calibri" w:cs="Calibri"/>
          <w:color w:val="000000" w:themeColor="text1"/>
          <w:szCs w:val="20"/>
        </w:rPr>
        <w:t>e e interessados estão cadastradas no módulo eletrônico do “Cadastro Corporativo TCESP – CadTCESP”, nos termos previstos no Artigo 2º das Instruções nº01/2020, conforme “Declaração(ões) de Atualização Cadastral” anexa</w:t>
      </w:r>
      <w:r w:rsidRPr="001053A9">
        <w:rPr>
          <w:rFonts w:ascii="Calibri" w:eastAsia="Arial" w:hAnsi="Calibri" w:cs="Calibri"/>
          <w:color w:val="000000" w:themeColor="text1"/>
          <w:spacing w:val="-23"/>
          <w:szCs w:val="20"/>
        </w:rPr>
        <w:t xml:space="preserve"> </w:t>
      </w:r>
      <w:r w:rsidRPr="001053A9">
        <w:rPr>
          <w:rFonts w:ascii="Calibri" w:eastAsia="Arial" w:hAnsi="Calibri" w:cs="Calibri"/>
          <w:color w:val="000000" w:themeColor="text1"/>
          <w:szCs w:val="20"/>
        </w:rPr>
        <w:t>(s);</w:t>
      </w:r>
    </w:p>
    <w:p w14:paraId="10AD5A49" w14:textId="77777777" w:rsidR="0015642D" w:rsidRPr="001053A9" w:rsidRDefault="0015642D" w:rsidP="0015642D">
      <w:pPr>
        <w:widowControl w:val="0"/>
        <w:numPr>
          <w:ilvl w:val="0"/>
          <w:numId w:val="15"/>
        </w:numPr>
        <w:tabs>
          <w:tab w:val="left" w:pos="414"/>
        </w:tabs>
        <w:autoSpaceDE w:val="0"/>
        <w:autoSpaceDN w:val="0"/>
        <w:ind w:right="57" w:hanging="244"/>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é de exclusiva responsabilidade do contratado manter seus dados sempre atualizados.</w:t>
      </w:r>
    </w:p>
    <w:p w14:paraId="656D504C" w14:textId="77777777" w:rsidR="0015642D" w:rsidRPr="001053A9" w:rsidRDefault="0015642D" w:rsidP="0015642D">
      <w:pPr>
        <w:widowControl w:val="0"/>
        <w:numPr>
          <w:ilvl w:val="0"/>
          <w:numId w:val="20"/>
        </w:numPr>
        <w:tabs>
          <w:tab w:val="left" w:pos="810"/>
        </w:tabs>
        <w:autoSpaceDE w:val="0"/>
        <w:autoSpaceDN w:val="0"/>
        <w:ind w:right="57"/>
        <w:jc w:val="both"/>
        <w:outlineLvl w:val="0"/>
        <w:rPr>
          <w:rFonts w:ascii="Calibri" w:eastAsia="Arial" w:hAnsi="Calibri" w:cs="Calibri"/>
          <w:b/>
          <w:bCs/>
          <w:color w:val="000000" w:themeColor="text1"/>
          <w:szCs w:val="20"/>
        </w:rPr>
      </w:pPr>
      <w:r w:rsidRPr="001053A9">
        <w:rPr>
          <w:rFonts w:ascii="Calibri" w:eastAsia="Arial" w:hAnsi="Calibri" w:cs="Calibri"/>
          <w:b/>
          <w:bCs/>
          <w:color w:val="000000" w:themeColor="text1"/>
          <w:szCs w:val="20"/>
        </w:rPr>
        <w:t>Damo-nos por NOTIFICADOS</w:t>
      </w:r>
      <w:r w:rsidRPr="001053A9">
        <w:rPr>
          <w:rFonts w:ascii="Calibri" w:eastAsia="Arial" w:hAnsi="Calibri" w:cs="Calibri"/>
          <w:b/>
          <w:bCs/>
          <w:color w:val="000000" w:themeColor="text1"/>
          <w:spacing w:val="-2"/>
          <w:szCs w:val="20"/>
        </w:rPr>
        <w:t xml:space="preserve"> </w:t>
      </w:r>
      <w:r w:rsidRPr="001053A9">
        <w:rPr>
          <w:rFonts w:ascii="Calibri" w:eastAsia="Arial" w:hAnsi="Calibri" w:cs="Calibri"/>
          <w:b/>
          <w:bCs/>
          <w:color w:val="000000" w:themeColor="text1"/>
          <w:szCs w:val="20"/>
        </w:rPr>
        <w:t>para:</w:t>
      </w:r>
    </w:p>
    <w:p w14:paraId="2DAE7324" w14:textId="77777777" w:rsidR="0015642D" w:rsidRPr="001053A9" w:rsidRDefault="0015642D" w:rsidP="0015642D">
      <w:pPr>
        <w:widowControl w:val="0"/>
        <w:numPr>
          <w:ilvl w:val="0"/>
          <w:numId w:val="19"/>
        </w:numPr>
        <w:tabs>
          <w:tab w:val="left" w:pos="810"/>
        </w:tabs>
        <w:autoSpaceDE w:val="0"/>
        <w:autoSpaceDN w:val="0"/>
        <w:ind w:right="57" w:hanging="244"/>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O acompanhamento dos atos do processo até seu julgamento final e consequente</w:t>
      </w:r>
      <w:r w:rsidRPr="001053A9">
        <w:rPr>
          <w:rFonts w:ascii="Calibri" w:eastAsia="Arial" w:hAnsi="Calibri" w:cs="Calibri"/>
          <w:color w:val="000000" w:themeColor="text1"/>
          <w:spacing w:val="-11"/>
          <w:szCs w:val="20"/>
        </w:rPr>
        <w:t xml:space="preserve"> </w:t>
      </w:r>
      <w:r w:rsidRPr="001053A9">
        <w:rPr>
          <w:rFonts w:ascii="Calibri" w:eastAsia="Arial" w:hAnsi="Calibri" w:cs="Calibri"/>
          <w:color w:val="000000" w:themeColor="text1"/>
          <w:szCs w:val="20"/>
        </w:rPr>
        <w:t>publicação;</w:t>
      </w:r>
    </w:p>
    <w:p w14:paraId="1883E567" w14:textId="77777777" w:rsidR="0015642D" w:rsidRPr="001053A9" w:rsidRDefault="0015642D" w:rsidP="0015642D">
      <w:pPr>
        <w:widowControl w:val="0"/>
        <w:numPr>
          <w:ilvl w:val="0"/>
          <w:numId w:val="19"/>
        </w:numPr>
        <w:tabs>
          <w:tab w:val="left" w:pos="810"/>
        </w:tabs>
        <w:autoSpaceDE w:val="0"/>
        <w:autoSpaceDN w:val="0"/>
        <w:ind w:right="57" w:hanging="244"/>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Se for o caso e de nosso interesse, nos prazos e nas formas legais e regimentais, exercer o direito de defesa, interpor recursos e o que mais</w:t>
      </w:r>
      <w:r w:rsidRPr="001053A9">
        <w:rPr>
          <w:rFonts w:ascii="Calibri" w:eastAsia="Arial" w:hAnsi="Calibri" w:cs="Calibri"/>
          <w:color w:val="000000" w:themeColor="text1"/>
          <w:spacing w:val="-27"/>
          <w:szCs w:val="20"/>
        </w:rPr>
        <w:t xml:space="preserve"> </w:t>
      </w:r>
      <w:r w:rsidRPr="001053A9">
        <w:rPr>
          <w:rFonts w:ascii="Calibri" w:eastAsia="Arial" w:hAnsi="Calibri" w:cs="Calibri"/>
          <w:color w:val="000000" w:themeColor="text1"/>
          <w:szCs w:val="20"/>
        </w:rPr>
        <w:t>couber.</w:t>
      </w:r>
    </w:p>
    <w:p w14:paraId="1704522C" w14:textId="77777777" w:rsidR="0015642D" w:rsidRPr="001053A9" w:rsidRDefault="0015642D" w:rsidP="0015642D">
      <w:pPr>
        <w:widowControl w:val="0"/>
        <w:autoSpaceDE w:val="0"/>
        <w:autoSpaceDN w:val="0"/>
        <w:spacing w:line="360" w:lineRule="auto"/>
        <w:ind w:right="57"/>
        <w:rPr>
          <w:rFonts w:ascii="Calibri" w:eastAsia="Arial" w:hAnsi="Calibri" w:cs="Calibri"/>
          <w:color w:val="000000" w:themeColor="text1"/>
          <w:szCs w:val="20"/>
        </w:rPr>
      </w:pPr>
    </w:p>
    <w:p w14:paraId="1BD12CD7" w14:textId="30EAFAFA" w:rsidR="0015642D" w:rsidRPr="001053A9" w:rsidRDefault="0015642D" w:rsidP="0015642D">
      <w:pPr>
        <w:rPr>
          <w:rFonts w:ascii="Calibri" w:hAnsi="Calibri" w:cs="Calibri"/>
          <w:b/>
          <w:color w:val="000000" w:themeColor="text1"/>
          <w:szCs w:val="20"/>
        </w:rPr>
      </w:pPr>
      <w:r w:rsidRPr="001053A9">
        <w:rPr>
          <w:rFonts w:ascii="Calibri" w:hAnsi="Calibri" w:cs="Calibri"/>
          <w:b/>
          <w:color w:val="000000" w:themeColor="text1"/>
          <w:szCs w:val="20"/>
        </w:rPr>
        <w:t>Santa Branca, ___</w:t>
      </w:r>
      <w:r w:rsidR="001E2B75" w:rsidRPr="001053A9">
        <w:rPr>
          <w:rFonts w:ascii="Calibri" w:hAnsi="Calibri" w:cs="Calibri"/>
          <w:b/>
          <w:color w:val="000000" w:themeColor="text1"/>
          <w:szCs w:val="20"/>
        </w:rPr>
        <w:t>_ de ___________________ de 2025</w:t>
      </w:r>
      <w:r w:rsidRPr="001053A9">
        <w:rPr>
          <w:rFonts w:ascii="Calibri" w:hAnsi="Calibri" w:cs="Calibri"/>
          <w:b/>
          <w:color w:val="000000" w:themeColor="text1"/>
          <w:szCs w:val="20"/>
        </w:rPr>
        <w:t xml:space="preserve">. </w:t>
      </w:r>
    </w:p>
    <w:p w14:paraId="42B1F931" w14:textId="77777777" w:rsidR="0015642D" w:rsidRPr="001053A9" w:rsidRDefault="0015642D" w:rsidP="0015642D">
      <w:pPr>
        <w:widowControl w:val="0"/>
        <w:autoSpaceDE w:val="0"/>
        <w:autoSpaceDN w:val="0"/>
        <w:spacing w:line="360" w:lineRule="auto"/>
        <w:ind w:right="57"/>
        <w:rPr>
          <w:rFonts w:ascii="Calibri" w:eastAsia="Arial" w:hAnsi="Calibri" w:cs="Calibri"/>
          <w:b/>
          <w:color w:val="000000" w:themeColor="text1"/>
          <w:szCs w:val="20"/>
        </w:rPr>
      </w:pPr>
    </w:p>
    <w:p w14:paraId="40B19269" w14:textId="77777777" w:rsidR="0015642D" w:rsidRPr="001053A9" w:rsidRDefault="0015642D" w:rsidP="0015642D">
      <w:pPr>
        <w:spacing w:line="276" w:lineRule="auto"/>
        <w:rPr>
          <w:rFonts w:ascii="Calibri" w:eastAsia="Calibri" w:hAnsi="Calibri" w:cs="Calibri"/>
          <w:b/>
          <w:color w:val="000000" w:themeColor="text1"/>
          <w:szCs w:val="20"/>
        </w:rPr>
      </w:pPr>
      <w:r w:rsidRPr="001053A9">
        <w:rPr>
          <w:rFonts w:ascii="Calibri" w:eastAsia="Calibri" w:hAnsi="Calibri" w:cs="Calibri"/>
          <w:b/>
          <w:color w:val="000000" w:themeColor="text1"/>
          <w:szCs w:val="20"/>
          <w:u w:val="single"/>
        </w:rPr>
        <w:t>AUTORIDADE MÁXIMA DO ÓRGÃO/ENTIDADE</w:t>
      </w:r>
      <w:r w:rsidRPr="001053A9">
        <w:rPr>
          <w:rFonts w:ascii="Calibri" w:eastAsia="Calibri" w:hAnsi="Calibri" w:cs="Calibri"/>
          <w:b/>
          <w:color w:val="000000" w:themeColor="text1"/>
          <w:szCs w:val="20"/>
        </w:rPr>
        <w:t>:</w:t>
      </w:r>
    </w:p>
    <w:p w14:paraId="774A962A"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Nome: Adriano Marchesani Levorin</w:t>
      </w:r>
    </w:p>
    <w:p w14:paraId="036FC92A"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Cargo: Prefeito Municipal</w:t>
      </w:r>
    </w:p>
    <w:p w14:paraId="72850621"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CPF: 184.989.978-95 </w:t>
      </w:r>
    </w:p>
    <w:p w14:paraId="744910D4" w14:textId="77777777" w:rsidR="0015642D" w:rsidRPr="001053A9" w:rsidRDefault="0015642D" w:rsidP="0015642D">
      <w:pPr>
        <w:spacing w:line="276" w:lineRule="auto"/>
        <w:rPr>
          <w:rFonts w:ascii="Calibri" w:eastAsia="Calibri" w:hAnsi="Calibri" w:cs="Calibri"/>
          <w:b/>
          <w:color w:val="000000" w:themeColor="text1"/>
          <w:szCs w:val="20"/>
          <w:u w:val="single"/>
        </w:rPr>
      </w:pPr>
    </w:p>
    <w:p w14:paraId="32178423" w14:textId="77777777" w:rsidR="0015642D" w:rsidRPr="001053A9" w:rsidRDefault="0015642D" w:rsidP="0015642D">
      <w:pPr>
        <w:spacing w:line="276" w:lineRule="auto"/>
        <w:rPr>
          <w:rFonts w:ascii="Calibri" w:eastAsia="Calibri" w:hAnsi="Calibri" w:cs="Calibri"/>
          <w:b/>
          <w:color w:val="000000" w:themeColor="text1"/>
          <w:szCs w:val="20"/>
          <w:u w:val="single"/>
        </w:rPr>
      </w:pPr>
      <w:r w:rsidRPr="001053A9">
        <w:rPr>
          <w:rFonts w:ascii="Calibri" w:eastAsia="Calibri" w:hAnsi="Calibri" w:cs="Calibri"/>
          <w:b/>
          <w:color w:val="000000" w:themeColor="text1"/>
          <w:szCs w:val="20"/>
          <w:u w:val="single"/>
        </w:rPr>
        <w:t>RESPONSÁVEIS PELA HOMOLOGAÇÃO DO CERTAME OU RATIFICAÇÃO DA DISPENSA/INEXIGIBILIDADE DE LICITAÇÃO:</w:t>
      </w:r>
    </w:p>
    <w:p w14:paraId="4B34F494"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Nome: Adriano Marchesani Levorin</w:t>
      </w:r>
    </w:p>
    <w:p w14:paraId="49979EA4"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Cargo: Prefeito Municipal</w:t>
      </w:r>
    </w:p>
    <w:p w14:paraId="58ADE15A"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CPF: 184.989.978-95 </w:t>
      </w:r>
    </w:p>
    <w:p w14:paraId="21AB297E" w14:textId="77777777" w:rsidR="0015642D" w:rsidRPr="001053A9" w:rsidRDefault="0015642D" w:rsidP="0015642D">
      <w:pPr>
        <w:spacing w:line="276" w:lineRule="auto"/>
        <w:rPr>
          <w:rFonts w:ascii="Calibri" w:eastAsia="Calibri" w:hAnsi="Calibri" w:cs="Calibri"/>
          <w:color w:val="000000" w:themeColor="text1"/>
          <w:szCs w:val="20"/>
        </w:rPr>
      </w:pPr>
    </w:p>
    <w:p w14:paraId="3E637A8D" w14:textId="77777777" w:rsidR="0015642D" w:rsidRPr="001053A9" w:rsidRDefault="0015642D" w:rsidP="0015642D">
      <w:pPr>
        <w:widowControl w:val="0"/>
        <w:tabs>
          <w:tab w:val="left" w:pos="8639"/>
        </w:tabs>
        <w:autoSpaceDE w:val="0"/>
        <w:autoSpaceDN w:val="0"/>
        <w:spacing w:line="360" w:lineRule="auto"/>
        <w:ind w:right="57"/>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Assinatura: </w:t>
      </w:r>
      <w:r w:rsidRPr="001053A9">
        <w:rPr>
          <w:rFonts w:ascii="Calibri" w:eastAsia="Arial" w:hAnsi="Calibri" w:cs="Calibri"/>
          <w:color w:val="000000" w:themeColor="text1"/>
          <w:szCs w:val="20"/>
          <w:u w:val="single"/>
        </w:rPr>
        <w:t xml:space="preserve"> </w:t>
      </w:r>
      <w:r w:rsidRPr="001053A9">
        <w:rPr>
          <w:rFonts w:ascii="Calibri" w:eastAsia="Arial" w:hAnsi="Calibri" w:cs="Calibri"/>
          <w:color w:val="000000" w:themeColor="text1"/>
          <w:szCs w:val="20"/>
          <w:u w:val="single"/>
        </w:rPr>
        <w:tab/>
      </w:r>
    </w:p>
    <w:p w14:paraId="09613A68" w14:textId="77777777" w:rsidR="0015642D" w:rsidRPr="001053A9" w:rsidRDefault="0015642D" w:rsidP="0015642D">
      <w:pPr>
        <w:widowControl w:val="0"/>
        <w:autoSpaceDE w:val="0"/>
        <w:autoSpaceDN w:val="0"/>
        <w:spacing w:line="360" w:lineRule="auto"/>
        <w:ind w:right="57"/>
        <w:outlineLvl w:val="0"/>
        <w:rPr>
          <w:rFonts w:ascii="Calibri" w:eastAsia="Arial" w:hAnsi="Calibri" w:cs="Calibri"/>
          <w:b/>
          <w:bCs/>
          <w:color w:val="000000" w:themeColor="text1"/>
          <w:szCs w:val="20"/>
          <w:u w:val="thick"/>
        </w:rPr>
      </w:pPr>
    </w:p>
    <w:p w14:paraId="720A70AF" w14:textId="77777777" w:rsidR="0015642D" w:rsidRPr="001053A9" w:rsidRDefault="0015642D" w:rsidP="0015642D">
      <w:pPr>
        <w:widowControl w:val="0"/>
        <w:autoSpaceDE w:val="0"/>
        <w:autoSpaceDN w:val="0"/>
        <w:spacing w:line="360" w:lineRule="auto"/>
        <w:ind w:right="57"/>
        <w:outlineLvl w:val="0"/>
        <w:rPr>
          <w:rFonts w:ascii="Calibri" w:eastAsia="Arial" w:hAnsi="Calibri" w:cs="Calibri"/>
          <w:b/>
          <w:bCs/>
          <w:color w:val="000000" w:themeColor="text1"/>
          <w:szCs w:val="20"/>
          <w:u w:val="thick"/>
        </w:rPr>
      </w:pPr>
    </w:p>
    <w:p w14:paraId="1591DFAA" w14:textId="77777777" w:rsidR="0015642D" w:rsidRPr="001053A9" w:rsidRDefault="0015642D" w:rsidP="0015642D">
      <w:pPr>
        <w:widowControl w:val="0"/>
        <w:autoSpaceDE w:val="0"/>
        <w:autoSpaceDN w:val="0"/>
        <w:spacing w:line="360" w:lineRule="auto"/>
        <w:ind w:right="57"/>
        <w:outlineLvl w:val="0"/>
        <w:rPr>
          <w:rFonts w:ascii="Calibri" w:eastAsia="Arial" w:hAnsi="Calibri" w:cs="Calibri"/>
          <w:b/>
          <w:bCs/>
          <w:color w:val="000000" w:themeColor="text1"/>
          <w:szCs w:val="20"/>
        </w:rPr>
      </w:pPr>
      <w:r w:rsidRPr="001053A9">
        <w:rPr>
          <w:rFonts w:ascii="Calibri" w:eastAsia="Arial" w:hAnsi="Calibri" w:cs="Calibri"/>
          <w:b/>
          <w:bCs/>
          <w:color w:val="000000" w:themeColor="text1"/>
          <w:szCs w:val="20"/>
          <w:u w:val="thick"/>
        </w:rPr>
        <w:t>RESPONSÁVEIS QUE ASSINARAM O AJUSTE:</w:t>
      </w:r>
    </w:p>
    <w:p w14:paraId="183E3A6D" w14:textId="77777777" w:rsidR="0015642D" w:rsidRPr="001053A9" w:rsidRDefault="0015642D" w:rsidP="0015642D">
      <w:pPr>
        <w:widowControl w:val="0"/>
        <w:autoSpaceDE w:val="0"/>
        <w:autoSpaceDN w:val="0"/>
        <w:spacing w:line="360" w:lineRule="auto"/>
        <w:ind w:right="57"/>
        <w:rPr>
          <w:rFonts w:ascii="Calibri" w:eastAsia="Arial" w:hAnsi="Calibri" w:cs="Calibri"/>
          <w:b/>
          <w:color w:val="000000" w:themeColor="text1"/>
          <w:szCs w:val="20"/>
        </w:rPr>
      </w:pPr>
      <w:r w:rsidRPr="001053A9">
        <w:rPr>
          <w:rFonts w:ascii="Calibri" w:eastAsia="Arial" w:hAnsi="Calibri" w:cs="Calibri"/>
          <w:b/>
          <w:color w:val="000000" w:themeColor="text1"/>
          <w:szCs w:val="20"/>
          <w:u w:val="thick"/>
        </w:rPr>
        <w:lastRenderedPageBreak/>
        <w:t>Pelo contratante</w:t>
      </w:r>
      <w:r w:rsidRPr="001053A9">
        <w:rPr>
          <w:rFonts w:ascii="Calibri" w:eastAsia="Arial" w:hAnsi="Calibri" w:cs="Calibri"/>
          <w:b/>
          <w:color w:val="000000" w:themeColor="text1"/>
          <w:szCs w:val="20"/>
        </w:rPr>
        <w:t>:</w:t>
      </w:r>
    </w:p>
    <w:p w14:paraId="26542DE2"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Nome: Adriano Marchesani Levorin</w:t>
      </w:r>
    </w:p>
    <w:p w14:paraId="0670F91E"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Cargo: Prefeito Municipal</w:t>
      </w:r>
    </w:p>
    <w:p w14:paraId="3711A859"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CPF: 184.989.978-95 </w:t>
      </w:r>
    </w:p>
    <w:p w14:paraId="3B743DDE" w14:textId="77777777" w:rsidR="0015642D" w:rsidRPr="001053A9" w:rsidRDefault="0015642D" w:rsidP="0015642D">
      <w:pPr>
        <w:widowControl w:val="0"/>
        <w:tabs>
          <w:tab w:val="left" w:pos="8639"/>
        </w:tabs>
        <w:autoSpaceDE w:val="0"/>
        <w:autoSpaceDN w:val="0"/>
        <w:spacing w:line="360" w:lineRule="auto"/>
        <w:ind w:right="57"/>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Assinatura: </w:t>
      </w:r>
      <w:r w:rsidRPr="001053A9">
        <w:rPr>
          <w:rFonts w:ascii="Calibri" w:eastAsia="Arial" w:hAnsi="Calibri" w:cs="Calibri"/>
          <w:color w:val="000000" w:themeColor="text1"/>
          <w:szCs w:val="20"/>
          <w:u w:val="single"/>
        </w:rPr>
        <w:t xml:space="preserve"> </w:t>
      </w:r>
      <w:r w:rsidRPr="001053A9">
        <w:rPr>
          <w:rFonts w:ascii="Calibri" w:eastAsia="Arial" w:hAnsi="Calibri" w:cs="Calibri"/>
          <w:color w:val="000000" w:themeColor="text1"/>
          <w:szCs w:val="20"/>
          <w:u w:val="single"/>
        </w:rPr>
        <w:tab/>
      </w:r>
    </w:p>
    <w:p w14:paraId="757637D3" w14:textId="77777777" w:rsidR="0015642D" w:rsidRPr="001053A9" w:rsidRDefault="0015642D" w:rsidP="0015642D">
      <w:pPr>
        <w:widowControl w:val="0"/>
        <w:autoSpaceDE w:val="0"/>
        <w:autoSpaceDN w:val="0"/>
        <w:spacing w:line="360" w:lineRule="auto"/>
        <w:ind w:right="57"/>
        <w:outlineLvl w:val="0"/>
        <w:rPr>
          <w:rFonts w:ascii="Calibri" w:eastAsia="Arial" w:hAnsi="Calibri" w:cs="Calibri"/>
          <w:b/>
          <w:bCs/>
          <w:color w:val="000000" w:themeColor="text1"/>
          <w:szCs w:val="20"/>
        </w:rPr>
      </w:pPr>
      <w:r w:rsidRPr="001053A9">
        <w:rPr>
          <w:rFonts w:ascii="Calibri" w:eastAsia="Arial" w:hAnsi="Calibri" w:cs="Calibri"/>
          <w:b/>
          <w:bCs/>
          <w:color w:val="000000" w:themeColor="text1"/>
          <w:szCs w:val="20"/>
          <w:u w:val="thick"/>
        </w:rPr>
        <w:t>Pela contratada</w:t>
      </w:r>
      <w:r w:rsidRPr="001053A9">
        <w:rPr>
          <w:rFonts w:ascii="Calibri" w:eastAsia="Arial" w:hAnsi="Calibri" w:cs="Calibri"/>
          <w:b/>
          <w:bCs/>
          <w:color w:val="000000" w:themeColor="text1"/>
          <w:szCs w:val="20"/>
        </w:rPr>
        <w:t>:</w:t>
      </w:r>
    </w:p>
    <w:p w14:paraId="5348931C" w14:textId="77777777" w:rsidR="0015642D" w:rsidRPr="001053A9" w:rsidRDefault="0015642D" w:rsidP="0015642D">
      <w:pPr>
        <w:widowControl w:val="0"/>
        <w:tabs>
          <w:tab w:val="left" w:pos="4511"/>
          <w:tab w:val="left" w:pos="8548"/>
          <w:tab w:val="left" w:pos="8618"/>
        </w:tabs>
        <w:autoSpaceDE w:val="0"/>
        <w:autoSpaceDN w:val="0"/>
        <w:spacing w:line="360" w:lineRule="auto"/>
        <w:ind w:right="57"/>
        <w:rPr>
          <w:rFonts w:ascii="Calibri" w:eastAsia="Arial" w:hAnsi="Calibri" w:cs="Calibri"/>
          <w:color w:val="000000" w:themeColor="text1"/>
          <w:szCs w:val="20"/>
        </w:rPr>
      </w:pPr>
      <w:r w:rsidRPr="001053A9">
        <w:rPr>
          <w:rFonts w:ascii="Calibri" w:eastAsia="Arial" w:hAnsi="Calibri" w:cs="Calibri"/>
          <w:color w:val="000000" w:themeColor="text1"/>
          <w:szCs w:val="20"/>
        </w:rPr>
        <w:t>Nome:</w:t>
      </w:r>
      <w:r w:rsidRPr="001053A9">
        <w:rPr>
          <w:rFonts w:ascii="Calibri" w:eastAsia="Arial" w:hAnsi="Calibri" w:cs="Calibri"/>
          <w:color w:val="000000" w:themeColor="text1"/>
          <w:szCs w:val="20"/>
          <w:u w:val="single"/>
        </w:rPr>
        <w:tab/>
      </w:r>
      <w:r w:rsidRPr="001053A9">
        <w:rPr>
          <w:rFonts w:ascii="Calibri" w:eastAsia="Arial" w:hAnsi="Calibri" w:cs="Calibri"/>
          <w:color w:val="000000" w:themeColor="text1"/>
          <w:szCs w:val="20"/>
          <w:u w:val="single"/>
        </w:rPr>
        <w:tab/>
      </w:r>
      <w:r w:rsidRPr="001053A9">
        <w:rPr>
          <w:rFonts w:ascii="Calibri" w:eastAsia="Arial" w:hAnsi="Calibri" w:cs="Calibri"/>
          <w:color w:val="000000" w:themeColor="text1"/>
          <w:szCs w:val="20"/>
        </w:rPr>
        <w:t xml:space="preserve"> Cargo:</w:t>
      </w:r>
      <w:r w:rsidRPr="001053A9">
        <w:rPr>
          <w:rFonts w:ascii="Calibri" w:eastAsia="Arial" w:hAnsi="Calibri" w:cs="Calibri"/>
          <w:color w:val="000000" w:themeColor="text1"/>
          <w:szCs w:val="20"/>
          <w:u w:val="single"/>
        </w:rPr>
        <w:tab/>
      </w:r>
      <w:r w:rsidRPr="001053A9">
        <w:rPr>
          <w:rFonts w:ascii="Calibri" w:eastAsia="Arial" w:hAnsi="Calibri" w:cs="Calibri"/>
          <w:color w:val="000000" w:themeColor="text1"/>
          <w:szCs w:val="20"/>
          <w:u w:val="single"/>
        </w:rPr>
        <w:tab/>
      </w:r>
      <w:r w:rsidRPr="001053A9">
        <w:rPr>
          <w:rFonts w:ascii="Calibri" w:eastAsia="Arial" w:hAnsi="Calibri" w:cs="Calibri"/>
          <w:color w:val="000000" w:themeColor="text1"/>
          <w:szCs w:val="20"/>
          <w:u w:val="single"/>
        </w:rPr>
        <w:tab/>
      </w:r>
      <w:r w:rsidRPr="001053A9">
        <w:rPr>
          <w:rFonts w:ascii="Calibri" w:eastAsia="Arial" w:hAnsi="Calibri" w:cs="Calibri"/>
          <w:color w:val="000000" w:themeColor="text1"/>
          <w:szCs w:val="20"/>
        </w:rPr>
        <w:t xml:space="preserve"> CPF: </w:t>
      </w:r>
      <w:r w:rsidRPr="001053A9">
        <w:rPr>
          <w:rFonts w:ascii="Calibri" w:eastAsia="Arial" w:hAnsi="Calibri" w:cs="Calibri"/>
          <w:color w:val="000000" w:themeColor="text1"/>
          <w:szCs w:val="20"/>
          <w:u w:val="single"/>
        </w:rPr>
        <w:t xml:space="preserve"> </w:t>
      </w:r>
      <w:r w:rsidRPr="001053A9">
        <w:rPr>
          <w:rFonts w:ascii="Calibri" w:eastAsia="Arial" w:hAnsi="Calibri" w:cs="Calibri"/>
          <w:color w:val="000000" w:themeColor="text1"/>
          <w:szCs w:val="20"/>
          <w:u w:val="single"/>
        </w:rPr>
        <w:tab/>
      </w:r>
    </w:p>
    <w:p w14:paraId="224083F2" w14:textId="77777777" w:rsidR="0015642D" w:rsidRPr="001053A9" w:rsidRDefault="0015642D" w:rsidP="0015642D">
      <w:pPr>
        <w:widowControl w:val="0"/>
        <w:tabs>
          <w:tab w:val="left" w:pos="8639"/>
        </w:tabs>
        <w:autoSpaceDE w:val="0"/>
        <w:autoSpaceDN w:val="0"/>
        <w:spacing w:line="360" w:lineRule="auto"/>
        <w:ind w:right="57"/>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Assinatura: </w:t>
      </w:r>
      <w:r w:rsidRPr="001053A9">
        <w:rPr>
          <w:rFonts w:ascii="Calibri" w:eastAsia="Arial" w:hAnsi="Calibri" w:cs="Calibri"/>
          <w:color w:val="000000" w:themeColor="text1"/>
          <w:szCs w:val="20"/>
          <w:u w:val="single"/>
        </w:rPr>
        <w:t xml:space="preserve"> </w:t>
      </w:r>
      <w:r w:rsidRPr="001053A9">
        <w:rPr>
          <w:rFonts w:ascii="Calibri" w:eastAsia="Arial" w:hAnsi="Calibri" w:cs="Calibri"/>
          <w:color w:val="000000" w:themeColor="text1"/>
          <w:szCs w:val="20"/>
          <w:u w:val="single"/>
        </w:rPr>
        <w:tab/>
      </w:r>
    </w:p>
    <w:p w14:paraId="2012AE89" w14:textId="77777777" w:rsidR="0015642D" w:rsidRPr="001053A9" w:rsidRDefault="0015642D" w:rsidP="0015642D">
      <w:pPr>
        <w:widowControl w:val="0"/>
        <w:autoSpaceDE w:val="0"/>
        <w:autoSpaceDN w:val="0"/>
        <w:spacing w:line="360" w:lineRule="auto"/>
        <w:ind w:right="57"/>
        <w:outlineLvl w:val="0"/>
        <w:rPr>
          <w:rFonts w:ascii="Calibri" w:eastAsia="Arial" w:hAnsi="Calibri" w:cs="Calibri"/>
          <w:b/>
          <w:bCs/>
          <w:color w:val="000000" w:themeColor="text1"/>
          <w:szCs w:val="20"/>
        </w:rPr>
      </w:pPr>
      <w:r w:rsidRPr="001053A9">
        <w:rPr>
          <w:rFonts w:ascii="Calibri" w:eastAsia="Arial" w:hAnsi="Calibri" w:cs="Calibri"/>
          <w:b/>
          <w:bCs/>
          <w:color w:val="000000" w:themeColor="text1"/>
          <w:szCs w:val="20"/>
          <w:u w:val="thick"/>
        </w:rPr>
        <w:t>ORDENADOR DE DESPESAS DA CONTRATANTE</w:t>
      </w:r>
      <w:r w:rsidRPr="001053A9">
        <w:rPr>
          <w:rFonts w:ascii="Calibri" w:eastAsia="Arial" w:hAnsi="Calibri" w:cs="Calibri"/>
          <w:b/>
          <w:bCs/>
          <w:color w:val="000000" w:themeColor="text1"/>
          <w:szCs w:val="20"/>
        </w:rPr>
        <w:t>:</w:t>
      </w:r>
    </w:p>
    <w:p w14:paraId="07BE8C86"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Nome: Adriano Marchesani Levorin</w:t>
      </w:r>
    </w:p>
    <w:p w14:paraId="3421A07C"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Cargo: Prefeito Municipal</w:t>
      </w:r>
    </w:p>
    <w:p w14:paraId="09168A8B"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CPF: 184.989.978-95 </w:t>
      </w:r>
    </w:p>
    <w:p w14:paraId="40CDB3A3" w14:textId="77777777" w:rsidR="0015642D" w:rsidRPr="001053A9" w:rsidRDefault="0015642D" w:rsidP="0015642D">
      <w:pPr>
        <w:widowControl w:val="0"/>
        <w:tabs>
          <w:tab w:val="left" w:pos="8637"/>
        </w:tabs>
        <w:autoSpaceDE w:val="0"/>
        <w:autoSpaceDN w:val="0"/>
        <w:spacing w:line="360" w:lineRule="auto"/>
        <w:ind w:right="57"/>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Assinatura: </w:t>
      </w:r>
      <w:r w:rsidRPr="001053A9">
        <w:rPr>
          <w:rFonts w:ascii="Calibri" w:eastAsia="Arial" w:hAnsi="Calibri" w:cs="Calibri"/>
          <w:color w:val="000000" w:themeColor="text1"/>
          <w:szCs w:val="20"/>
          <w:u w:val="single"/>
        </w:rPr>
        <w:t xml:space="preserve"> </w:t>
      </w:r>
      <w:r w:rsidRPr="001053A9">
        <w:rPr>
          <w:rFonts w:ascii="Calibri" w:eastAsia="Arial" w:hAnsi="Calibri" w:cs="Calibri"/>
          <w:color w:val="000000" w:themeColor="text1"/>
          <w:szCs w:val="20"/>
          <w:u w:val="single"/>
        </w:rPr>
        <w:tab/>
      </w:r>
    </w:p>
    <w:p w14:paraId="2E715672" w14:textId="77777777" w:rsidR="0015642D" w:rsidRPr="001053A9" w:rsidRDefault="0015642D" w:rsidP="0015642D">
      <w:pPr>
        <w:jc w:val="both"/>
        <w:rPr>
          <w:rFonts w:ascii="Calibri" w:eastAsia="Calibri" w:hAnsi="Calibri" w:cs="Calibri"/>
          <w:b/>
          <w:bCs/>
          <w:color w:val="000000" w:themeColor="text1"/>
          <w:szCs w:val="20"/>
        </w:rPr>
      </w:pPr>
    </w:p>
    <w:p w14:paraId="4D0E3246" w14:textId="77777777" w:rsidR="0015642D" w:rsidRPr="001053A9" w:rsidRDefault="0015642D" w:rsidP="0015642D">
      <w:pPr>
        <w:widowControl w:val="0"/>
        <w:autoSpaceDE w:val="0"/>
        <w:autoSpaceDN w:val="0"/>
        <w:spacing w:line="360" w:lineRule="auto"/>
        <w:ind w:right="57"/>
        <w:outlineLvl w:val="0"/>
        <w:rPr>
          <w:rFonts w:ascii="Calibri" w:eastAsia="Arial" w:hAnsi="Calibri" w:cs="Calibri"/>
          <w:b/>
          <w:bCs/>
          <w:color w:val="000000" w:themeColor="text1"/>
          <w:szCs w:val="20"/>
        </w:rPr>
      </w:pPr>
      <w:r w:rsidRPr="001053A9">
        <w:rPr>
          <w:rFonts w:ascii="Calibri" w:eastAsia="Arial" w:hAnsi="Calibri" w:cs="Calibri"/>
          <w:b/>
          <w:bCs/>
          <w:color w:val="000000" w:themeColor="text1"/>
          <w:szCs w:val="20"/>
          <w:u w:val="thick"/>
        </w:rPr>
        <w:t>GESTOR(ES) DO CONTRATO</w:t>
      </w:r>
      <w:r w:rsidRPr="001053A9">
        <w:rPr>
          <w:rFonts w:ascii="Calibri" w:eastAsia="Arial" w:hAnsi="Calibri" w:cs="Calibri"/>
          <w:b/>
          <w:bCs/>
          <w:color w:val="000000" w:themeColor="text1"/>
          <w:szCs w:val="20"/>
        </w:rPr>
        <w:t>:</w:t>
      </w:r>
    </w:p>
    <w:p w14:paraId="34AB7F9F" w14:textId="77777777" w:rsidR="0015642D" w:rsidRPr="001053A9" w:rsidRDefault="0015642D" w:rsidP="0015642D">
      <w:pPr>
        <w:widowControl w:val="0"/>
        <w:tabs>
          <w:tab w:val="left" w:pos="4571"/>
          <w:tab w:val="left" w:pos="8605"/>
          <w:tab w:val="left" w:pos="8678"/>
        </w:tabs>
        <w:autoSpaceDE w:val="0"/>
        <w:autoSpaceDN w:val="0"/>
        <w:spacing w:line="360" w:lineRule="auto"/>
        <w:ind w:right="57"/>
        <w:rPr>
          <w:rFonts w:ascii="Calibri" w:eastAsia="Arial" w:hAnsi="Calibri" w:cs="Calibri"/>
          <w:color w:val="000000" w:themeColor="text1"/>
          <w:szCs w:val="20"/>
          <w:u w:val="single"/>
        </w:rPr>
      </w:pPr>
      <w:r w:rsidRPr="001053A9">
        <w:rPr>
          <w:rFonts w:ascii="Calibri" w:eastAsia="Arial" w:hAnsi="Calibri" w:cs="Calibri"/>
          <w:color w:val="000000" w:themeColor="text1"/>
          <w:szCs w:val="20"/>
        </w:rPr>
        <w:t>Nome:</w:t>
      </w:r>
      <w:r w:rsidRPr="001053A9">
        <w:rPr>
          <w:rFonts w:ascii="Calibri" w:eastAsia="Arial" w:hAnsi="Calibri" w:cs="Calibri"/>
          <w:color w:val="000000" w:themeColor="text1"/>
          <w:szCs w:val="20"/>
          <w:u w:val="single"/>
        </w:rPr>
        <w:tab/>
      </w:r>
    </w:p>
    <w:p w14:paraId="324BC896" w14:textId="77777777" w:rsidR="0015642D" w:rsidRPr="001053A9" w:rsidRDefault="0015642D" w:rsidP="0015642D">
      <w:pPr>
        <w:widowControl w:val="0"/>
        <w:tabs>
          <w:tab w:val="left" w:pos="4571"/>
          <w:tab w:val="left" w:pos="8605"/>
          <w:tab w:val="left" w:pos="8678"/>
        </w:tabs>
        <w:autoSpaceDE w:val="0"/>
        <w:autoSpaceDN w:val="0"/>
        <w:spacing w:line="360" w:lineRule="auto"/>
        <w:ind w:right="57"/>
        <w:rPr>
          <w:rFonts w:ascii="Calibri" w:eastAsia="Arial" w:hAnsi="Calibri" w:cs="Calibri"/>
          <w:color w:val="000000" w:themeColor="text1"/>
          <w:szCs w:val="20"/>
          <w:u w:val="single"/>
        </w:rPr>
      </w:pPr>
      <w:r w:rsidRPr="001053A9">
        <w:rPr>
          <w:rFonts w:ascii="Calibri" w:eastAsia="Arial" w:hAnsi="Calibri" w:cs="Calibri"/>
          <w:color w:val="000000" w:themeColor="text1"/>
          <w:szCs w:val="20"/>
        </w:rPr>
        <w:t>Cargo:</w:t>
      </w:r>
      <w:r w:rsidRPr="001053A9">
        <w:rPr>
          <w:rFonts w:ascii="Calibri" w:eastAsia="Arial" w:hAnsi="Calibri" w:cs="Calibri"/>
          <w:color w:val="000000" w:themeColor="text1"/>
          <w:szCs w:val="20"/>
          <w:u w:val="single"/>
        </w:rPr>
        <w:tab/>
      </w:r>
    </w:p>
    <w:p w14:paraId="205AE375" w14:textId="77777777" w:rsidR="0015642D" w:rsidRPr="001053A9" w:rsidRDefault="0015642D" w:rsidP="0015642D">
      <w:pPr>
        <w:widowControl w:val="0"/>
        <w:tabs>
          <w:tab w:val="left" w:pos="4571"/>
          <w:tab w:val="left" w:pos="8605"/>
          <w:tab w:val="left" w:pos="8678"/>
        </w:tabs>
        <w:autoSpaceDE w:val="0"/>
        <w:autoSpaceDN w:val="0"/>
        <w:spacing w:line="360" w:lineRule="auto"/>
        <w:ind w:right="57"/>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CPF: </w:t>
      </w:r>
      <w:r w:rsidRPr="001053A9">
        <w:rPr>
          <w:rFonts w:ascii="Calibri" w:eastAsia="Arial" w:hAnsi="Calibri" w:cs="Calibri"/>
          <w:color w:val="000000" w:themeColor="text1"/>
          <w:szCs w:val="20"/>
          <w:u w:val="single"/>
        </w:rPr>
        <w:t xml:space="preserve"> </w:t>
      </w:r>
      <w:r w:rsidRPr="001053A9">
        <w:rPr>
          <w:rFonts w:ascii="Calibri" w:eastAsia="Arial" w:hAnsi="Calibri" w:cs="Calibri"/>
          <w:color w:val="000000" w:themeColor="text1"/>
          <w:szCs w:val="20"/>
          <w:u w:val="single"/>
        </w:rPr>
        <w:tab/>
      </w:r>
    </w:p>
    <w:p w14:paraId="59D4C57C" w14:textId="77777777" w:rsidR="0015642D" w:rsidRPr="001053A9" w:rsidRDefault="0015642D" w:rsidP="0015642D">
      <w:pPr>
        <w:widowControl w:val="0"/>
        <w:tabs>
          <w:tab w:val="left" w:pos="8698"/>
        </w:tabs>
        <w:autoSpaceDE w:val="0"/>
        <w:autoSpaceDN w:val="0"/>
        <w:spacing w:line="360" w:lineRule="auto"/>
        <w:ind w:right="57"/>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Assinatura: </w:t>
      </w:r>
      <w:r w:rsidRPr="001053A9">
        <w:rPr>
          <w:rFonts w:ascii="Calibri" w:eastAsia="Arial" w:hAnsi="Calibri" w:cs="Calibri"/>
          <w:color w:val="000000" w:themeColor="text1"/>
          <w:szCs w:val="20"/>
          <w:u w:val="single"/>
        </w:rPr>
        <w:t xml:space="preserve"> ___________________________</w:t>
      </w:r>
      <w:r w:rsidRPr="001053A9">
        <w:rPr>
          <w:rFonts w:ascii="Calibri" w:eastAsia="Arial" w:hAnsi="Calibri" w:cs="Calibri"/>
          <w:color w:val="000000" w:themeColor="text1"/>
          <w:szCs w:val="20"/>
        </w:rPr>
        <w:t>______</w:t>
      </w:r>
    </w:p>
    <w:p w14:paraId="52A918E9" w14:textId="58EE1269" w:rsidR="0015642D" w:rsidRPr="001053A9" w:rsidRDefault="0015642D" w:rsidP="0015642D">
      <w:pPr>
        <w:widowControl w:val="0"/>
        <w:autoSpaceDE w:val="0"/>
        <w:autoSpaceDN w:val="0"/>
        <w:spacing w:line="360" w:lineRule="auto"/>
        <w:ind w:right="57"/>
        <w:rPr>
          <w:rFonts w:ascii="Calibri" w:eastAsia="Arial" w:hAnsi="Calibri" w:cs="Calibri"/>
          <w:color w:val="000000" w:themeColor="text1"/>
          <w:szCs w:val="20"/>
        </w:rPr>
      </w:pPr>
      <w:r w:rsidRPr="001053A9">
        <w:rPr>
          <w:rFonts w:ascii="Calibri" w:hAnsi="Calibri" w:cs="Calibri"/>
          <w:noProof/>
          <w:color w:val="000000" w:themeColor="text1"/>
          <w:szCs w:val="20"/>
        </w:rPr>
        <mc:AlternateContent>
          <mc:Choice Requires="wps">
            <w:drawing>
              <wp:anchor distT="4294967295" distB="4294967295" distL="0" distR="0" simplePos="0" relativeHeight="251659264" behindDoc="0" locked="0" layoutInCell="1" allowOverlap="1" wp14:anchorId="6062A791" wp14:editId="646D8757">
                <wp:simplePos x="0" y="0"/>
                <wp:positionH relativeFrom="page">
                  <wp:posOffset>1062355</wp:posOffset>
                </wp:positionH>
                <wp:positionV relativeFrom="paragraph">
                  <wp:posOffset>152399</wp:posOffset>
                </wp:positionV>
                <wp:extent cx="5434330" cy="0"/>
                <wp:effectExtent l="0" t="0" r="0" b="0"/>
                <wp:wrapTopAndBottom/>
                <wp:docPr id="997797605"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801FC1D" id="Conector reto 3"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C2D8DF1" w14:textId="77777777" w:rsidR="0015642D" w:rsidRPr="001053A9" w:rsidRDefault="0015642D" w:rsidP="0015642D">
      <w:pPr>
        <w:widowControl w:val="0"/>
        <w:autoSpaceDE w:val="0"/>
        <w:autoSpaceDN w:val="0"/>
        <w:spacing w:line="360" w:lineRule="auto"/>
        <w:ind w:right="57"/>
        <w:jc w:val="both"/>
        <w:outlineLvl w:val="0"/>
        <w:rPr>
          <w:rFonts w:ascii="Calibri" w:eastAsia="Arial" w:hAnsi="Calibri" w:cs="Calibri"/>
          <w:b/>
          <w:bCs/>
          <w:color w:val="000000" w:themeColor="text1"/>
          <w:szCs w:val="20"/>
        </w:rPr>
      </w:pPr>
      <w:r w:rsidRPr="001053A9">
        <w:rPr>
          <w:rFonts w:ascii="Calibri" w:eastAsia="Arial" w:hAnsi="Calibri" w:cs="Calibri"/>
          <w:b/>
          <w:bCs/>
          <w:color w:val="000000" w:themeColor="text1"/>
          <w:szCs w:val="20"/>
          <w:u w:val="thick"/>
        </w:rPr>
        <w:t>DEMAIS RESPONSÁVEIS (*)</w:t>
      </w:r>
      <w:r w:rsidRPr="001053A9">
        <w:rPr>
          <w:rFonts w:ascii="Calibri" w:eastAsia="Arial" w:hAnsi="Calibri" w:cs="Calibri"/>
          <w:b/>
          <w:bCs/>
          <w:color w:val="000000" w:themeColor="text1"/>
          <w:szCs w:val="20"/>
        </w:rPr>
        <w:t>:</w:t>
      </w:r>
    </w:p>
    <w:p w14:paraId="3AAB3496" w14:textId="77777777" w:rsidR="0015642D" w:rsidRPr="001053A9" w:rsidRDefault="0015642D" w:rsidP="0015642D">
      <w:pPr>
        <w:widowControl w:val="0"/>
        <w:tabs>
          <w:tab w:val="left" w:pos="4842"/>
          <w:tab w:val="left" w:pos="8598"/>
        </w:tabs>
        <w:autoSpaceDE w:val="0"/>
        <w:autoSpaceDN w:val="0"/>
        <w:spacing w:line="360" w:lineRule="auto"/>
        <w:ind w:right="57"/>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Tipo de ato sob</w:t>
      </w:r>
      <w:r w:rsidRPr="001053A9">
        <w:rPr>
          <w:rFonts w:ascii="Calibri" w:eastAsia="Arial" w:hAnsi="Calibri" w:cs="Calibri"/>
          <w:color w:val="000000" w:themeColor="text1"/>
          <w:spacing w:val="-11"/>
          <w:szCs w:val="20"/>
        </w:rPr>
        <w:t xml:space="preserve"> </w:t>
      </w:r>
      <w:r w:rsidRPr="001053A9">
        <w:rPr>
          <w:rFonts w:ascii="Calibri" w:eastAsia="Arial" w:hAnsi="Calibri" w:cs="Calibri"/>
          <w:color w:val="000000" w:themeColor="text1"/>
          <w:szCs w:val="20"/>
        </w:rPr>
        <w:t>sua</w:t>
      </w:r>
      <w:r w:rsidRPr="001053A9">
        <w:rPr>
          <w:rFonts w:ascii="Calibri" w:eastAsia="Arial" w:hAnsi="Calibri" w:cs="Calibri"/>
          <w:color w:val="000000" w:themeColor="text1"/>
          <w:spacing w:val="-3"/>
          <w:szCs w:val="20"/>
        </w:rPr>
        <w:t xml:space="preserve"> </w:t>
      </w:r>
      <w:r w:rsidRPr="001053A9">
        <w:rPr>
          <w:rFonts w:ascii="Calibri" w:eastAsia="Arial" w:hAnsi="Calibri" w:cs="Calibri"/>
          <w:color w:val="000000" w:themeColor="text1"/>
          <w:szCs w:val="20"/>
        </w:rPr>
        <w:t>responsabilidade:</w:t>
      </w:r>
      <w:r w:rsidRPr="001053A9">
        <w:rPr>
          <w:rFonts w:ascii="Calibri" w:eastAsia="Arial" w:hAnsi="Calibri" w:cs="Calibri"/>
          <w:color w:val="000000" w:themeColor="text1"/>
          <w:spacing w:val="-2"/>
          <w:szCs w:val="20"/>
        </w:rPr>
        <w:t xml:space="preserve"> </w:t>
      </w:r>
      <w:r w:rsidRPr="001053A9">
        <w:rPr>
          <w:rFonts w:ascii="Calibri" w:eastAsia="Arial" w:hAnsi="Calibri" w:cs="Calibri"/>
          <w:color w:val="000000" w:themeColor="text1"/>
          <w:szCs w:val="20"/>
        </w:rPr>
        <w:t xml:space="preserve"> Prefeito Municipal</w:t>
      </w:r>
      <w:r w:rsidRPr="001053A9">
        <w:rPr>
          <w:rFonts w:ascii="Calibri" w:eastAsia="Arial" w:hAnsi="Calibri" w:cs="Calibri"/>
          <w:color w:val="000000" w:themeColor="text1"/>
          <w:szCs w:val="20"/>
          <w:u w:val="single"/>
        </w:rPr>
        <w:t xml:space="preserve"> </w:t>
      </w:r>
    </w:p>
    <w:p w14:paraId="550D36C2"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Nome: Adriano Marchesani Levorin</w:t>
      </w:r>
    </w:p>
    <w:p w14:paraId="76FA8943"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Cargo: Prefeito Municipal</w:t>
      </w:r>
    </w:p>
    <w:p w14:paraId="0470D8EA" w14:textId="77777777" w:rsidR="0015642D" w:rsidRPr="001053A9" w:rsidRDefault="0015642D" w:rsidP="0015642D">
      <w:pPr>
        <w:spacing w:line="276" w:lineRule="auto"/>
        <w:rPr>
          <w:rFonts w:ascii="Calibri" w:eastAsia="Calibri" w:hAnsi="Calibri" w:cs="Calibri"/>
          <w:color w:val="000000" w:themeColor="text1"/>
          <w:szCs w:val="20"/>
        </w:rPr>
      </w:pPr>
      <w:r w:rsidRPr="001053A9">
        <w:rPr>
          <w:rFonts w:ascii="Calibri" w:eastAsia="Calibri" w:hAnsi="Calibri" w:cs="Calibri"/>
          <w:color w:val="000000" w:themeColor="text1"/>
          <w:szCs w:val="20"/>
        </w:rPr>
        <w:t xml:space="preserve">CPF: 184.989.978-95 </w:t>
      </w:r>
    </w:p>
    <w:p w14:paraId="783E2900" w14:textId="77777777" w:rsidR="0015642D" w:rsidRPr="001053A9" w:rsidRDefault="0015642D" w:rsidP="0015642D">
      <w:pPr>
        <w:widowControl w:val="0"/>
        <w:tabs>
          <w:tab w:val="left" w:pos="5490"/>
        </w:tabs>
        <w:autoSpaceDE w:val="0"/>
        <w:autoSpaceDN w:val="0"/>
        <w:spacing w:line="360" w:lineRule="auto"/>
        <w:ind w:right="57"/>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 xml:space="preserve">Assinatura: </w:t>
      </w:r>
      <w:r w:rsidRPr="001053A9">
        <w:rPr>
          <w:rFonts w:ascii="Calibri" w:eastAsia="Arial" w:hAnsi="Calibri" w:cs="Calibri"/>
          <w:color w:val="000000" w:themeColor="text1"/>
          <w:szCs w:val="20"/>
          <w:u w:val="single"/>
        </w:rPr>
        <w:t xml:space="preserve"> </w:t>
      </w:r>
      <w:r w:rsidRPr="001053A9">
        <w:rPr>
          <w:rFonts w:ascii="Calibri" w:eastAsia="Arial" w:hAnsi="Calibri" w:cs="Calibri"/>
          <w:color w:val="000000" w:themeColor="text1"/>
          <w:szCs w:val="20"/>
          <w:u w:val="single"/>
        </w:rPr>
        <w:tab/>
      </w:r>
    </w:p>
    <w:p w14:paraId="03B7D459" w14:textId="2B7C8A58" w:rsidR="0015642D" w:rsidRPr="001053A9" w:rsidRDefault="0015642D" w:rsidP="0015642D">
      <w:pPr>
        <w:widowControl w:val="0"/>
        <w:autoSpaceDE w:val="0"/>
        <w:autoSpaceDN w:val="0"/>
        <w:spacing w:line="360" w:lineRule="auto"/>
        <w:ind w:right="57"/>
        <w:rPr>
          <w:rFonts w:ascii="Calibri" w:eastAsia="Arial" w:hAnsi="Calibri" w:cs="Calibri"/>
          <w:color w:val="000000" w:themeColor="text1"/>
          <w:szCs w:val="20"/>
        </w:rPr>
      </w:pPr>
      <w:r w:rsidRPr="001053A9">
        <w:rPr>
          <w:rFonts w:ascii="Calibri" w:hAnsi="Calibri" w:cs="Calibri"/>
          <w:noProof/>
          <w:color w:val="000000" w:themeColor="text1"/>
          <w:szCs w:val="20"/>
        </w:rPr>
        <mc:AlternateContent>
          <mc:Choice Requires="wps">
            <w:drawing>
              <wp:anchor distT="4294967295" distB="4294967295" distL="0" distR="0" simplePos="0" relativeHeight="251660288" behindDoc="0" locked="0" layoutInCell="1" allowOverlap="1" wp14:anchorId="43C35817" wp14:editId="2199FC9B">
                <wp:simplePos x="0" y="0"/>
                <wp:positionH relativeFrom="page">
                  <wp:posOffset>1062355</wp:posOffset>
                </wp:positionH>
                <wp:positionV relativeFrom="paragraph">
                  <wp:posOffset>126364</wp:posOffset>
                </wp:positionV>
                <wp:extent cx="5434330" cy="0"/>
                <wp:effectExtent l="0" t="0" r="0" b="0"/>
                <wp:wrapTopAndBottom/>
                <wp:docPr id="2138046020"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18D0398"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E5A0AD0" w14:textId="77777777" w:rsidR="0015642D" w:rsidRPr="001053A9" w:rsidRDefault="0015642D" w:rsidP="0015642D">
      <w:pPr>
        <w:widowControl w:val="0"/>
        <w:autoSpaceDE w:val="0"/>
        <w:autoSpaceDN w:val="0"/>
        <w:ind w:right="57"/>
        <w:jc w:val="both"/>
        <w:rPr>
          <w:rFonts w:ascii="Calibri" w:eastAsia="Arial" w:hAnsi="Calibri" w:cs="Calibri"/>
          <w:color w:val="000000" w:themeColor="text1"/>
          <w:szCs w:val="20"/>
        </w:rPr>
      </w:pPr>
      <w:r w:rsidRPr="001053A9">
        <w:rPr>
          <w:rFonts w:ascii="Calibri" w:eastAsia="Arial" w:hAnsi="Calibri" w:cs="Calibri"/>
          <w:color w:val="000000" w:themeColor="text1"/>
          <w:szCs w:val="20"/>
        </w:rPr>
        <w:t>(*) - O Termo de Ciência e Notificação e/ou Cadastro do(s) Responsável(is) deve identificar as pessoas físicas que tenham concorrido para a prática do ato jurídico,  na  condição  de  ordenador  da  despesa;  de  partes  contratantes;</w:t>
      </w:r>
      <w:r w:rsidRPr="001053A9">
        <w:rPr>
          <w:rFonts w:ascii="Calibri" w:eastAsia="Arial" w:hAnsi="Calibri" w:cs="Calibri"/>
          <w:color w:val="000000" w:themeColor="text1"/>
          <w:spacing w:val="-20"/>
          <w:szCs w:val="20"/>
        </w:rPr>
        <w:t xml:space="preserve"> </w:t>
      </w:r>
      <w:r w:rsidRPr="001053A9">
        <w:rPr>
          <w:rFonts w:ascii="Calibri" w:eastAsia="Arial" w:hAnsi="Calibri" w:cs="Calibri"/>
          <w:color w:val="000000" w:themeColor="text1"/>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1053A9">
        <w:rPr>
          <w:rFonts w:ascii="Calibri" w:eastAsia="Arial" w:hAnsi="Calibri" w:cs="Calibri"/>
          <w:i/>
          <w:color w:val="000000" w:themeColor="text1"/>
          <w:szCs w:val="20"/>
        </w:rPr>
        <w:t xml:space="preserve">. </w:t>
      </w:r>
      <w:r w:rsidRPr="001053A9">
        <w:rPr>
          <w:rFonts w:ascii="Calibri" w:eastAsia="Arial" w:hAnsi="Calibri" w:cs="Calibri"/>
          <w:color w:val="000000" w:themeColor="text1"/>
          <w:szCs w:val="20"/>
        </w:rPr>
        <w:t xml:space="preserve">Na hipótese de prestações de contas, caso o signatário do parecer conclusivo seja distinto daqueles já arrolados como subscritores do Termo de Ciência e Notificação, será ele objeto de notificação específica. </w:t>
      </w:r>
      <w:r w:rsidRPr="001053A9">
        <w:rPr>
          <w:rFonts w:ascii="Calibri" w:eastAsia="Arial" w:hAnsi="Calibri" w:cs="Calibri"/>
          <w:i/>
          <w:color w:val="000000" w:themeColor="text1"/>
          <w:szCs w:val="20"/>
        </w:rPr>
        <w:t xml:space="preserve">(inciso acrescido pela Resolução nº 11/2021). </w:t>
      </w:r>
    </w:p>
    <w:p w14:paraId="12C9BCF4" w14:textId="77777777" w:rsidR="0015642D" w:rsidRPr="001053A9" w:rsidRDefault="0015642D">
      <w:pPr>
        <w:rPr>
          <w:rFonts w:ascii="Calibri" w:eastAsia="Calibri" w:hAnsi="Calibri" w:cs="Calibri"/>
          <w:color w:val="000000" w:themeColor="text1"/>
          <w:szCs w:val="20"/>
        </w:rPr>
      </w:pPr>
    </w:p>
    <w:sectPr w:rsidR="0015642D" w:rsidRPr="001053A9">
      <w:headerReference w:type="default" r:id="rId17"/>
      <w:footerReference w:type="default" r:id="rId18"/>
      <w:pgSz w:w="11906" w:h="16838"/>
      <w:pgMar w:top="1417" w:right="1133" w:bottom="1417" w:left="1701" w:header="708"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AC3A3" w14:textId="77777777" w:rsidR="00010B97" w:rsidRDefault="00010B97">
      <w:r>
        <w:separator/>
      </w:r>
    </w:p>
  </w:endnote>
  <w:endnote w:type="continuationSeparator" w:id="0">
    <w:p w14:paraId="6BB0B0A0" w14:textId="77777777" w:rsidR="00010B97" w:rsidRDefault="00010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67362" w14:textId="77777777" w:rsidR="004400FF" w:rsidRDefault="00F67979">
    <w:pPr>
      <w:pBdr>
        <w:top w:val="nil"/>
        <w:left w:val="nil"/>
        <w:bottom w:val="nil"/>
        <w:right w:val="nil"/>
        <w:between w:val="nil"/>
      </w:pBdr>
      <w:tabs>
        <w:tab w:val="center" w:pos="4252"/>
        <w:tab w:val="right" w:pos="8504"/>
      </w:tabs>
      <w:jc w:val="right"/>
      <w:rPr>
        <w:rFonts w:eastAsia="Arial" w:cs="Arial"/>
        <w:color w:val="000000"/>
        <w:szCs w:val="20"/>
      </w:rPr>
    </w:pPr>
    <w:r>
      <w:t xml:space="preserve">Página </w:t>
    </w:r>
    <w:r>
      <w:rPr>
        <w:rFonts w:eastAsia="Arial" w:cs="Arial"/>
        <w:color w:val="000000"/>
        <w:szCs w:val="20"/>
      </w:rPr>
      <w:fldChar w:fldCharType="begin"/>
    </w:r>
    <w:r>
      <w:rPr>
        <w:rFonts w:eastAsia="Arial" w:cs="Arial"/>
        <w:color w:val="000000"/>
        <w:szCs w:val="20"/>
      </w:rPr>
      <w:instrText>PAGE</w:instrText>
    </w:r>
    <w:r>
      <w:rPr>
        <w:rFonts w:eastAsia="Arial" w:cs="Arial"/>
        <w:color w:val="000000"/>
        <w:szCs w:val="20"/>
      </w:rPr>
      <w:fldChar w:fldCharType="separate"/>
    </w:r>
    <w:r w:rsidR="00F97E8C">
      <w:rPr>
        <w:rFonts w:eastAsia="Arial" w:cs="Arial"/>
        <w:noProof/>
        <w:color w:val="000000"/>
        <w:szCs w:val="20"/>
      </w:rPr>
      <w:t>4</w:t>
    </w:r>
    <w:r>
      <w:rPr>
        <w:rFonts w:eastAsia="Arial" w:cs="Arial"/>
        <w:color w:val="00000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A866F" w14:textId="77777777" w:rsidR="00010B97" w:rsidRDefault="00010B97">
      <w:r>
        <w:separator/>
      </w:r>
    </w:p>
  </w:footnote>
  <w:footnote w:type="continuationSeparator" w:id="0">
    <w:p w14:paraId="49B3DA38" w14:textId="77777777" w:rsidR="00010B97" w:rsidRDefault="00010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tblInd w:w="-1201" w:type="dxa"/>
      <w:tblLook w:val="04A0" w:firstRow="1" w:lastRow="0" w:firstColumn="1" w:lastColumn="0" w:noHBand="0" w:noVBand="1"/>
    </w:tblPr>
    <w:tblGrid>
      <w:gridCol w:w="1746"/>
      <w:gridCol w:w="9169"/>
    </w:tblGrid>
    <w:tr w:rsidR="00837EEE" w:rsidRPr="00502BE7" w14:paraId="7B3907C7" w14:textId="77777777" w:rsidTr="00837EEE">
      <w:trPr>
        <w:trHeight w:val="1276"/>
      </w:trPr>
      <w:tc>
        <w:tcPr>
          <w:tcW w:w="1746" w:type="dxa"/>
          <w:shd w:val="clear" w:color="auto" w:fill="auto"/>
        </w:tcPr>
        <w:p w14:paraId="546B7014" w14:textId="77777777" w:rsidR="00837EEE" w:rsidRDefault="00837EEE" w:rsidP="00837EEE">
          <w:pPr>
            <w:pStyle w:val="Cabealho"/>
            <w:ind w:right="-218"/>
          </w:pPr>
          <w:r>
            <w:rPr>
              <w:noProof/>
              <w:color w:val="000000"/>
              <w:sz w:val="19"/>
              <w:szCs w:val="19"/>
            </w:rPr>
            <w:drawing>
              <wp:inline distT="0" distB="0" distL="0" distR="0" wp14:anchorId="55EC6789" wp14:editId="694CD18D">
                <wp:extent cx="963295" cy="793115"/>
                <wp:effectExtent l="0" t="0" r="8255" b="6985"/>
                <wp:docPr id="78"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793115"/>
                        </a:xfrm>
                        <a:prstGeom prst="rect">
                          <a:avLst/>
                        </a:prstGeom>
                        <a:noFill/>
                        <a:ln>
                          <a:noFill/>
                        </a:ln>
                      </pic:spPr>
                    </pic:pic>
                  </a:graphicData>
                </a:graphic>
              </wp:inline>
            </w:drawing>
          </w:r>
        </w:p>
        <w:p w14:paraId="38B7A31B" w14:textId="77777777" w:rsidR="00837EEE" w:rsidRDefault="00837EEE" w:rsidP="00837EEE">
          <w:pPr>
            <w:pStyle w:val="Cabealho"/>
          </w:pPr>
        </w:p>
      </w:tc>
      <w:tc>
        <w:tcPr>
          <w:tcW w:w="9169" w:type="dxa"/>
          <w:shd w:val="clear" w:color="auto" w:fill="auto"/>
        </w:tcPr>
        <w:p w14:paraId="77F9159A" w14:textId="77777777" w:rsidR="00837EEE" w:rsidRPr="00502BE7" w:rsidRDefault="00837EEE" w:rsidP="00837EEE">
          <w:pPr>
            <w:pStyle w:val="Cabealho"/>
            <w:spacing w:before="40" w:after="40"/>
            <w:rPr>
              <w:rFonts w:cs="Arial"/>
              <w:b/>
              <w:bCs/>
              <w:color w:val="000000"/>
              <w:spacing w:val="28"/>
              <w:sz w:val="10"/>
              <w:szCs w:val="10"/>
            </w:rPr>
          </w:pPr>
        </w:p>
        <w:p w14:paraId="29BEAA23" w14:textId="77777777" w:rsidR="00837EEE" w:rsidRPr="00191485" w:rsidRDefault="00837EEE" w:rsidP="00837EEE">
          <w:pPr>
            <w:pStyle w:val="Cabealho"/>
            <w:spacing w:before="40" w:after="40"/>
            <w:ind w:left="2"/>
            <w:rPr>
              <w:b/>
              <w:bCs/>
              <w:color w:val="000000"/>
              <w:sz w:val="39"/>
              <w:szCs w:val="39"/>
            </w:rPr>
          </w:pPr>
          <w:r w:rsidRPr="00191485">
            <w:rPr>
              <w:b/>
              <w:bCs/>
              <w:color w:val="000000"/>
              <w:sz w:val="39"/>
              <w:szCs w:val="39"/>
            </w:rPr>
            <w:t>PREFEITURA MUNICIPAL DE SANTA BRANCA</w:t>
          </w:r>
        </w:p>
        <w:p w14:paraId="1291B77E" w14:textId="1F3CC87E" w:rsidR="00837EEE" w:rsidRPr="00502BE7" w:rsidRDefault="00837EEE" w:rsidP="00837EEE">
          <w:pPr>
            <w:pStyle w:val="Cabealho"/>
            <w:rPr>
              <w:sz w:val="27"/>
              <w:szCs w:val="27"/>
            </w:rPr>
          </w:pPr>
          <w:r>
            <w:rPr>
              <w:sz w:val="27"/>
              <w:szCs w:val="27"/>
            </w:rPr>
            <w:t xml:space="preserve">           Secretaria Municipal de Serviços, Obras e Transportes</w:t>
          </w:r>
        </w:p>
      </w:tc>
    </w:tr>
  </w:tbl>
  <w:p w14:paraId="05A688EB" w14:textId="77777777" w:rsidR="004400FF" w:rsidRDefault="004400FF" w:rsidP="00837EEE">
    <w:pPr>
      <w:pBdr>
        <w:top w:val="nil"/>
        <w:left w:val="nil"/>
        <w:bottom w:val="nil"/>
        <w:right w:val="nil"/>
        <w:between w:val="nil"/>
      </w:pBdr>
      <w:tabs>
        <w:tab w:val="center" w:pos="4252"/>
        <w:tab w:val="right" w:pos="8504"/>
      </w:tabs>
      <w:rPr>
        <w:rFonts w:ascii="Calibri" w:eastAsia="Calibri" w:hAnsi="Calibri" w:cs="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A7A"/>
    <w:multiLevelType w:val="multilevel"/>
    <w:tmpl w:val="DDC6B60E"/>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1" w15:restartNumberingAfterBreak="0">
    <w:nsid w:val="033B283E"/>
    <w:multiLevelType w:val="multilevel"/>
    <w:tmpl w:val="31C0F33C"/>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3" w15:restartNumberingAfterBreak="0">
    <w:nsid w:val="06C86A08"/>
    <w:multiLevelType w:val="multilevel"/>
    <w:tmpl w:val="0E5C4000"/>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4"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E45EF9"/>
    <w:multiLevelType w:val="multilevel"/>
    <w:tmpl w:val="70B418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A9B2657"/>
    <w:multiLevelType w:val="hybridMultilevel"/>
    <w:tmpl w:val="AADA003E"/>
    <w:lvl w:ilvl="0" w:tplc="0C682F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DA645B"/>
    <w:multiLevelType w:val="multilevel"/>
    <w:tmpl w:val="C226BB7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1926557"/>
    <w:multiLevelType w:val="hybridMultilevel"/>
    <w:tmpl w:val="16228AB8"/>
    <w:lvl w:ilvl="0" w:tplc="04160017">
      <w:start w:val="1"/>
      <w:numFmt w:val="lowerLetter"/>
      <w:lvlText w:val="%1)"/>
      <w:lvlJc w:val="left"/>
      <w:pPr>
        <w:ind w:left="5180" w:hanging="360"/>
      </w:pPr>
    </w:lvl>
    <w:lvl w:ilvl="1" w:tplc="04160019" w:tentative="1">
      <w:start w:val="1"/>
      <w:numFmt w:val="lowerLetter"/>
      <w:lvlText w:val="%2."/>
      <w:lvlJc w:val="left"/>
      <w:pPr>
        <w:ind w:left="5900" w:hanging="360"/>
      </w:pPr>
    </w:lvl>
    <w:lvl w:ilvl="2" w:tplc="0416001B" w:tentative="1">
      <w:start w:val="1"/>
      <w:numFmt w:val="lowerRoman"/>
      <w:lvlText w:val="%3."/>
      <w:lvlJc w:val="right"/>
      <w:pPr>
        <w:ind w:left="6620" w:hanging="180"/>
      </w:pPr>
    </w:lvl>
    <w:lvl w:ilvl="3" w:tplc="0416000F" w:tentative="1">
      <w:start w:val="1"/>
      <w:numFmt w:val="decimal"/>
      <w:lvlText w:val="%4."/>
      <w:lvlJc w:val="left"/>
      <w:pPr>
        <w:ind w:left="7340" w:hanging="360"/>
      </w:pPr>
    </w:lvl>
    <w:lvl w:ilvl="4" w:tplc="04160019" w:tentative="1">
      <w:start w:val="1"/>
      <w:numFmt w:val="lowerLetter"/>
      <w:lvlText w:val="%5."/>
      <w:lvlJc w:val="left"/>
      <w:pPr>
        <w:ind w:left="8060" w:hanging="360"/>
      </w:pPr>
    </w:lvl>
    <w:lvl w:ilvl="5" w:tplc="0416001B" w:tentative="1">
      <w:start w:val="1"/>
      <w:numFmt w:val="lowerRoman"/>
      <w:lvlText w:val="%6."/>
      <w:lvlJc w:val="right"/>
      <w:pPr>
        <w:ind w:left="8780" w:hanging="180"/>
      </w:pPr>
    </w:lvl>
    <w:lvl w:ilvl="6" w:tplc="0416000F" w:tentative="1">
      <w:start w:val="1"/>
      <w:numFmt w:val="decimal"/>
      <w:lvlText w:val="%7."/>
      <w:lvlJc w:val="left"/>
      <w:pPr>
        <w:ind w:left="9500" w:hanging="360"/>
      </w:pPr>
    </w:lvl>
    <w:lvl w:ilvl="7" w:tplc="04160019" w:tentative="1">
      <w:start w:val="1"/>
      <w:numFmt w:val="lowerLetter"/>
      <w:lvlText w:val="%8."/>
      <w:lvlJc w:val="left"/>
      <w:pPr>
        <w:ind w:left="10220" w:hanging="360"/>
      </w:pPr>
    </w:lvl>
    <w:lvl w:ilvl="8" w:tplc="0416001B" w:tentative="1">
      <w:start w:val="1"/>
      <w:numFmt w:val="lowerRoman"/>
      <w:lvlText w:val="%9."/>
      <w:lvlJc w:val="right"/>
      <w:pPr>
        <w:ind w:left="10940" w:hanging="180"/>
      </w:pPr>
    </w:lvl>
  </w:abstractNum>
  <w:abstractNum w:abstractNumId="10" w15:restartNumberingAfterBreak="0">
    <w:nsid w:val="32CA3417"/>
    <w:multiLevelType w:val="hybridMultilevel"/>
    <w:tmpl w:val="249E4E34"/>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FC5E65"/>
    <w:multiLevelType w:val="multilevel"/>
    <w:tmpl w:val="3F9EE18E"/>
    <w:lvl w:ilvl="0">
      <w:start w:val="8"/>
      <w:numFmt w:val="decimal"/>
      <w:pStyle w:val="Nivel1"/>
      <w:lvlText w:val="%1."/>
      <w:lvlJc w:val="left"/>
      <w:pPr>
        <w:ind w:left="360" w:hanging="360"/>
      </w:pPr>
      <w:rPr>
        <w:b/>
      </w:rPr>
    </w:lvl>
    <w:lvl w:ilvl="1">
      <w:start w:val="4"/>
      <w:numFmt w:val="decimal"/>
      <w:pStyle w:val="Nivel2"/>
      <w:lvlText w:val="%1.%2."/>
      <w:lvlJc w:val="left"/>
      <w:pPr>
        <w:ind w:left="360" w:hanging="360"/>
      </w:pPr>
    </w:lvl>
    <w:lvl w:ilvl="2">
      <w:start w:val="1"/>
      <w:numFmt w:val="decimal"/>
      <w:pStyle w:val="Nivel3"/>
      <w:lvlText w:val="%1.%2.%3."/>
      <w:lvlJc w:val="left"/>
      <w:pPr>
        <w:ind w:left="720" w:hanging="720"/>
      </w:pPr>
    </w:lvl>
    <w:lvl w:ilvl="3">
      <w:start w:val="1"/>
      <w:numFmt w:val="decimal"/>
      <w:pStyle w:val="Nivel4"/>
      <w:lvlText w:val="%1.%2.%3.%4."/>
      <w:lvlJc w:val="left"/>
      <w:pPr>
        <w:ind w:left="720" w:hanging="720"/>
      </w:pPr>
    </w:lvl>
    <w:lvl w:ilvl="4">
      <w:start w:val="1"/>
      <w:numFmt w:val="decimal"/>
      <w:pStyle w:val="Nivel5"/>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4" w15:restartNumberingAfterBreak="0">
    <w:nsid w:val="40025B4D"/>
    <w:multiLevelType w:val="multilevel"/>
    <w:tmpl w:val="771A7BDC"/>
    <w:lvl w:ilvl="0">
      <w:start w:val="10"/>
      <w:numFmt w:val="decimal"/>
      <w:lvlText w:val="%1."/>
      <w:lvlJc w:val="left"/>
      <w:pPr>
        <w:ind w:left="435" w:hanging="435"/>
      </w:pPr>
      <w:rPr>
        <w:rFonts w:ascii="Calibri" w:hAnsi="Calibri" w:cs="Calibri" w:hint="default"/>
        <w:b/>
        <w:i w:val="0"/>
        <w:sz w:val="22"/>
      </w:rPr>
    </w:lvl>
    <w:lvl w:ilvl="1">
      <w:start w:val="1"/>
      <w:numFmt w:val="decimal"/>
      <w:lvlText w:val="%1.%2."/>
      <w:lvlJc w:val="left"/>
      <w:pPr>
        <w:ind w:left="435" w:hanging="435"/>
      </w:pPr>
      <w:rPr>
        <w:rFonts w:ascii="Calibri" w:hAnsi="Calibri" w:cs="Calibri" w:hint="default"/>
        <w:b/>
        <w:i w:val="0"/>
        <w:sz w:val="22"/>
      </w:rPr>
    </w:lvl>
    <w:lvl w:ilvl="2">
      <w:start w:val="1"/>
      <w:numFmt w:val="decimal"/>
      <w:lvlText w:val="%1.%2.%3."/>
      <w:lvlJc w:val="left"/>
      <w:pPr>
        <w:ind w:left="720" w:hanging="720"/>
      </w:pPr>
      <w:rPr>
        <w:rFonts w:ascii="Calibri" w:hAnsi="Calibri" w:cs="Calibri" w:hint="default"/>
        <w:b/>
        <w:i w:val="0"/>
        <w:color w:val="4472C4"/>
        <w:sz w:val="22"/>
      </w:rPr>
    </w:lvl>
    <w:lvl w:ilvl="3">
      <w:start w:val="1"/>
      <w:numFmt w:val="decimal"/>
      <w:lvlText w:val="%1.%2.%3.%4."/>
      <w:lvlJc w:val="left"/>
      <w:pPr>
        <w:ind w:left="720" w:hanging="720"/>
      </w:pPr>
      <w:rPr>
        <w:rFonts w:ascii="Calibri" w:hAnsi="Calibri" w:cs="Calibri" w:hint="default"/>
        <w:b/>
        <w:i w:val="0"/>
        <w:sz w:val="22"/>
      </w:rPr>
    </w:lvl>
    <w:lvl w:ilvl="4">
      <w:start w:val="1"/>
      <w:numFmt w:val="decimal"/>
      <w:lvlText w:val="%1.%2.%3.%4.%5."/>
      <w:lvlJc w:val="left"/>
      <w:pPr>
        <w:ind w:left="1080" w:hanging="1080"/>
      </w:pPr>
      <w:rPr>
        <w:rFonts w:ascii="Calibri" w:hAnsi="Calibri" w:cs="Calibri" w:hint="default"/>
        <w:b/>
        <w:i w:val="0"/>
        <w:sz w:val="22"/>
      </w:rPr>
    </w:lvl>
    <w:lvl w:ilvl="5">
      <w:start w:val="1"/>
      <w:numFmt w:val="decimal"/>
      <w:lvlText w:val="%1.%2.%3.%4.%5.%6."/>
      <w:lvlJc w:val="left"/>
      <w:pPr>
        <w:ind w:left="1080" w:hanging="1080"/>
      </w:pPr>
      <w:rPr>
        <w:rFonts w:ascii="Calibri" w:hAnsi="Calibri" w:cs="Calibri" w:hint="default"/>
        <w:b/>
        <w:i w:val="0"/>
        <w:sz w:val="22"/>
      </w:rPr>
    </w:lvl>
    <w:lvl w:ilvl="6">
      <w:start w:val="1"/>
      <w:numFmt w:val="decimal"/>
      <w:lvlText w:val="%1.%2.%3.%4.%5.%6.%7."/>
      <w:lvlJc w:val="left"/>
      <w:pPr>
        <w:ind w:left="1440" w:hanging="1440"/>
      </w:pPr>
      <w:rPr>
        <w:rFonts w:ascii="Calibri" w:hAnsi="Calibri" w:cs="Calibri" w:hint="default"/>
        <w:b/>
        <w:i w:val="0"/>
        <w:sz w:val="22"/>
      </w:rPr>
    </w:lvl>
    <w:lvl w:ilvl="7">
      <w:start w:val="1"/>
      <w:numFmt w:val="decimal"/>
      <w:lvlText w:val="%1.%2.%3.%4.%5.%6.%7.%8."/>
      <w:lvlJc w:val="left"/>
      <w:pPr>
        <w:ind w:left="1440" w:hanging="1440"/>
      </w:pPr>
      <w:rPr>
        <w:rFonts w:ascii="Calibri" w:hAnsi="Calibri" w:cs="Calibri" w:hint="default"/>
        <w:b/>
        <w:i w:val="0"/>
        <w:sz w:val="22"/>
      </w:rPr>
    </w:lvl>
    <w:lvl w:ilvl="8">
      <w:start w:val="1"/>
      <w:numFmt w:val="decimal"/>
      <w:lvlText w:val="%1.%2.%3.%4.%5.%6.%7.%8.%9."/>
      <w:lvlJc w:val="left"/>
      <w:pPr>
        <w:ind w:left="1800" w:hanging="1800"/>
      </w:pPr>
      <w:rPr>
        <w:rFonts w:ascii="Calibri" w:hAnsi="Calibri" w:cs="Calibri" w:hint="default"/>
        <w:b/>
        <w:i w:val="0"/>
        <w:sz w:val="22"/>
      </w:rPr>
    </w:lvl>
  </w:abstractNum>
  <w:abstractNum w:abstractNumId="15" w15:restartNumberingAfterBreak="0">
    <w:nsid w:val="4C38364A"/>
    <w:multiLevelType w:val="multilevel"/>
    <w:tmpl w:val="F4D29D1C"/>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6" w15:restartNumberingAfterBreak="0">
    <w:nsid w:val="4D684B99"/>
    <w:multiLevelType w:val="multilevel"/>
    <w:tmpl w:val="DE223E1C"/>
    <w:lvl w:ilvl="0">
      <w:start w:val="6"/>
      <w:numFmt w:val="decimal"/>
      <w:lvlText w:val="%1."/>
      <w:lvlJc w:val="left"/>
      <w:pPr>
        <w:ind w:left="495" w:hanging="495"/>
      </w:pPr>
      <w:rPr>
        <w:color w:val="000000"/>
      </w:rPr>
    </w:lvl>
    <w:lvl w:ilvl="1">
      <w:start w:val="1"/>
      <w:numFmt w:val="decimal"/>
      <w:lvlText w:val="%1.3. "/>
      <w:lvlJc w:val="left"/>
      <w:pPr>
        <w:ind w:left="1280" w:hanging="495"/>
      </w:pPr>
      <w:rPr>
        <w:color w:val="000000"/>
      </w:rPr>
    </w:lvl>
    <w:lvl w:ilvl="2">
      <w:start w:val="1"/>
      <w:numFmt w:val="decimal"/>
      <w:lvlText w:val="6.2.1"/>
      <w:lvlJc w:val="left"/>
      <w:pPr>
        <w:ind w:left="2290" w:hanging="720"/>
      </w:pPr>
      <w:rPr>
        <w:color w:val="000000"/>
      </w:rPr>
    </w:lvl>
    <w:lvl w:ilvl="3">
      <w:start w:val="1"/>
      <w:numFmt w:val="decimal"/>
      <w:lvlText w:val="%1.%2.%3.%4."/>
      <w:lvlJc w:val="left"/>
      <w:pPr>
        <w:ind w:left="3075" w:hanging="720"/>
      </w:pPr>
      <w:rPr>
        <w:color w:val="000000"/>
      </w:rPr>
    </w:lvl>
    <w:lvl w:ilvl="4">
      <w:start w:val="1"/>
      <w:numFmt w:val="decimal"/>
      <w:lvlText w:val="%1.%2.%3.%4.%5."/>
      <w:lvlJc w:val="left"/>
      <w:pPr>
        <w:ind w:left="4220" w:hanging="1080"/>
      </w:pPr>
      <w:rPr>
        <w:color w:val="000000"/>
      </w:rPr>
    </w:lvl>
    <w:lvl w:ilvl="5">
      <w:start w:val="1"/>
      <w:numFmt w:val="decimal"/>
      <w:lvlText w:val="%1.%2.%3.%4.%5.%6."/>
      <w:lvlJc w:val="left"/>
      <w:pPr>
        <w:ind w:left="5005" w:hanging="1080"/>
      </w:pPr>
      <w:rPr>
        <w:color w:val="000000"/>
      </w:rPr>
    </w:lvl>
    <w:lvl w:ilvl="6">
      <w:start w:val="1"/>
      <w:numFmt w:val="decimal"/>
      <w:lvlText w:val="%1.%2.%3.%4.%5.%6.%7."/>
      <w:lvlJc w:val="left"/>
      <w:pPr>
        <w:ind w:left="6150" w:hanging="1440"/>
      </w:pPr>
      <w:rPr>
        <w:color w:val="000000"/>
      </w:rPr>
    </w:lvl>
    <w:lvl w:ilvl="7">
      <w:start w:val="1"/>
      <w:numFmt w:val="decimal"/>
      <w:lvlText w:val="%1.%2.%3.%4.%5.%6.%7.%8."/>
      <w:lvlJc w:val="left"/>
      <w:pPr>
        <w:ind w:left="6935" w:hanging="1440"/>
      </w:pPr>
      <w:rPr>
        <w:color w:val="000000"/>
      </w:rPr>
    </w:lvl>
    <w:lvl w:ilvl="8">
      <w:start w:val="1"/>
      <w:numFmt w:val="decimal"/>
      <w:lvlText w:val="%1.%2.%3.%4.%5.%6.%7.%8.%9."/>
      <w:lvlJc w:val="left"/>
      <w:pPr>
        <w:ind w:left="7720" w:hanging="1440"/>
      </w:pPr>
      <w:rPr>
        <w:color w:val="000000"/>
      </w:rPr>
    </w:lvl>
  </w:abstractNum>
  <w:abstractNum w:abstractNumId="17" w15:restartNumberingAfterBreak="0">
    <w:nsid w:val="52C52986"/>
    <w:multiLevelType w:val="multilevel"/>
    <w:tmpl w:val="747ADBB4"/>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18" w15:restartNumberingAfterBreak="0">
    <w:nsid w:val="5E5F348A"/>
    <w:multiLevelType w:val="multilevel"/>
    <w:tmpl w:val="ACFCDCEA"/>
    <w:lvl w:ilvl="0">
      <w:start w:val="1"/>
      <w:numFmt w:val="decimal"/>
      <w:lvlText w:val="%1."/>
      <w:lvlJc w:val="left"/>
      <w:pPr>
        <w:ind w:left="720" w:hanging="360"/>
      </w:pPr>
    </w:lvl>
    <w:lvl w:ilvl="1">
      <w:start w:val="1"/>
      <w:numFmt w:val="decimal"/>
      <w:lvlText w:val="%1.%2."/>
      <w:lvlJc w:val="left"/>
      <w:pPr>
        <w:ind w:left="72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19" w15:restartNumberingAfterBreak="0">
    <w:nsid w:val="5F161437"/>
    <w:multiLevelType w:val="multilevel"/>
    <w:tmpl w:val="856E388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49E5FAC"/>
    <w:multiLevelType w:val="multilevel"/>
    <w:tmpl w:val="35848102"/>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abstractNum w:abstractNumId="23" w15:restartNumberingAfterBreak="0">
    <w:nsid w:val="678C3B8A"/>
    <w:multiLevelType w:val="multilevel"/>
    <w:tmpl w:val="DBFE5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96B069A"/>
    <w:multiLevelType w:val="hybridMultilevel"/>
    <w:tmpl w:val="CE44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6" w15:restartNumberingAfterBreak="0">
    <w:nsid w:val="7D8D69D9"/>
    <w:multiLevelType w:val="multilevel"/>
    <w:tmpl w:val="CA386A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36734510">
    <w:abstractNumId w:val="18"/>
  </w:num>
  <w:num w:numId="2" w16cid:durableId="1651665804">
    <w:abstractNumId w:val="17"/>
  </w:num>
  <w:num w:numId="3" w16cid:durableId="1713655116">
    <w:abstractNumId w:val="22"/>
  </w:num>
  <w:num w:numId="4" w16cid:durableId="1806772789">
    <w:abstractNumId w:val="11"/>
  </w:num>
  <w:num w:numId="5" w16cid:durableId="1043090947">
    <w:abstractNumId w:val="15"/>
  </w:num>
  <w:num w:numId="6" w16cid:durableId="82184353">
    <w:abstractNumId w:val="1"/>
  </w:num>
  <w:num w:numId="7" w16cid:durableId="1161703323">
    <w:abstractNumId w:val="19"/>
  </w:num>
  <w:num w:numId="8" w16cid:durableId="2146118007">
    <w:abstractNumId w:val="3"/>
  </w:num>
  <w:num w:numId="9" w16cid:durableId="1417634526">
    <w:abstractNumId w:val="26"/>
  </w:num>
  <w:num w:numId="10" w16cid:durableId="12725703">
    <w:abstractNumId w:val="0"/>
  </w:num>
  <w:num w:numId="11" w16cid:durableId="1305771253">
    <w:abstractNumId w:val="16"/>
  </w:num>
  <w:num w:numId="12" w16cid:durableId="1141534563">
    <w:abstractNumId w:val="23"/>
  </w:num>
  <w:num w:numId="13" w16cid:durableId="1701393759">
    <w:abstractNumId w:val="8"/>
  </w:num>
  <w:num w:numId="14" w16cid:durableId="439878554">
    <w:abstractNumId w:val="6"/>
  </w:num>
  <w:num w:numId="15" w16cid:durableId="948052980">
    <w:abstractNumId w:val="13"/>
  </w:num>
  <w:num w:numId="16" w16cid:durableId="1433016595">
    <w:abstractNumId w:val="20"/>
  </w:num>
  <w:num w:numId="17" w16cid:durableId="1253397656">
    <w:abstractNumId w:val="9"/>
  </w:num>
  <w:num w:numId="18" w16cid:durableId="223610466">
    <w:abstractNumId w:val="14"/>
  </w:num>
  <w:num w:numId="19" w16cid:durableId="1645424936">
    <w:abstractNumId w:val="12"/>
  </w:num>
  <w:num w:numId="20" w16cid:durableId="458884503">
    <w:abstractNumId w:val="25"/>
  </w:num>
  <w:num w:numId="21" w16cid:durableId="10865334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8822980">
    <w:abstractNumId w:val="2"/>
  </w:num>
  <w:num w:numId="23" w16cid:durableId="1167673697">
    <w:abstractNumId w:val="21"/>
  </w:num>
  <w:num w:numId="24" w16cid:durableId="1250456836">
    <w:abstractNumId w:val="7"/>
  </w:num>
  <w:num w:numId="25" w16cid:durableId="332223353">
    <w:abstractNumId w:val="4"/>
  </w:num>
  <w:num w:numId="26" w16cid:durableId="1057818748">
    <w:abstractNumId w:val="10"/>
  </w:num>
  <w:num w:numId="27" w16cid:durableId="3991347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0FF"/>
    <w:rsid w:val="00010B97"/>
    <w:rsid w:val="00014050"/>
    <w:rsid w:val="000965DD"/>
    <w:rsid w:val="001053A9"/>
    <w:rsid w:val="0013499B"/>
    <w:rsid w:val="0015642D"/>
    <w:rsid w:val="001951B9"/>
    <w:rsid w:val="001E2B75"/>
    <w:rsid w:val="002728F4"/>
    <w:rsid w:val="002D757E"/>
    <w:rsid w:val="00321988"/>
    <w:rsid w:val="0032312A"/>
    <w:rsid w:val="003767DB"/>
    <w:rsid w:val="003A5C4E"/>
    <w:rsid w:val="003E5016"/>
    <w:rsid w:val="004400FF"/>
    <w:rsid w:val="00496954"/>
    <w:rsid w:val="00556081"/>
    <w:rsid w:val="0075491D"/>
    <w:rsid w:val="007A2798"/>
    <w:rsid w:val="00837EEE"/>
    <w:rsid w:val="0089141D"/>
    <w:rsid w:val="00953AAF"/>
    <w:rsid w:val="00982D99"/>
    <w:rsid w:val="00A838E1"/>
    <w:rsid w:val="00C06675"/>
    <w:rsid w:val="00C06A37"/>
    <w:rsid w:val="00E14067"/>
    <w:rsid w:val="00E82839"/>
    <w:rsid w:val="00F67979"/>
    <w:rsid w:val="00F97E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F7902"/>
  <w15:docId w15:val="{FBDA641F-8811-49C0-B39C-667330B1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2C2"/>
    <w:rPr>
      <w:rFonts w:eastAsia="Times New Roman" w:cs="Tahoma"/>
      <w:szCs w:val="24"/>
    </w:rPr>
  </w:style>
  <w:style w:type="paragraph" w:styleId="Ttulo1">
    <w:name w:val="heading 1"/>
    <w:basedOn w:val="Normal"/>
    <w:next w:val="Normal"/>
    <w:link w:val="Ttulo1Char"/>
    <w:uiPriority w:val="9"/>
    <w:qFormat/>
    <w:rsid w:val="00AC62C2"/>
    <w:pPr>
      <w:keepNext/>
      <w:jc w:val="center"/>
      <w:outlineLvl w:val="0"/>
    </w:pPr>
    <w:rPr>
      <w:rFonts w:ascii="Times New Roman" w:hAnsi="Times New Roman" w:cs="Times New Roman"/>
      <w:b/>
      <w:sz w:val="24"/>
      <w:szCs w:val="20"/>
    </w:rPr>
  </w:style>
  <w:style w:type="paragraph" w:styleId="Ttulo2">
    <w:name w:val="heading 2"/>
    <w:basedOn w:val="Normal"/>
    <w:next w:val="Normal"/>
    <w:link w:val="Ttulo2Char"/>
    <w:uiPriority w:val="9"/>
    <w:semiHidden/>
    <w:unhideWhenUsed/>
    <w:qFormat/>
    <w:rsid w:val="0057786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Cabealho">
    <w:name w:val="header"/>
    <w:basedOn w:val="Normal"/>
    <w:link w:val="CabealhoChar"/>
    <w:uiPriority w:val="99"/>
    <w:unhideWhenUsed/>
    <w:rsid w:val="00AC62C2"/>
    <w:pPr>
      <w:tabs>
        <w:tab w:val="center" w:pos="4252"/>
        <w:tab w:val="right" w:pos="8504"/>
      </w:tabs>
    </w:pPr>
  </w:style>
  <w:style w:type="character" w:customStyle="1" w:styleId="CabealhoChar">
    <w:name w:val="Cabeçalho Char"/>
    <w:basedOn w:val="Fontepargpadro"/>
    <w:link w:val="Cabealho"/>
    <w:uiPriority w:val="99"/>
    <w:rsid w:val="00AC62C2"/>
  </w:style>
  <w:style w:type="paragraph" w:styleId="Rodap">
    <w:name w:val="footer"/>
    <w:basedOn w:val="Normal"/>
    <w:link w:val="RodapChar"/>
    <w:uiPriority w:val="99"/>
    <w:unhideWhenUsed/>
    <w:rsid w:val="00AC62C2"/>
    <w:pPr>
      <w:tabs>
        <w:tab w:val="center" w:pos="4252"/>
        <w:tab w:val="right" w:pos="8504"/>
      </w:tabs>
    </w:pPr>
  </w:style>
  <w:style w:type="character" w:customStyle="1" w:styleId="RodapChar">
    <w:name w:val="Rodapé Char"/>
    <w:basedOn w:val="Fontepargpadro"/>
    <w:link w:val="Rodap"/>
    <w:uiPriority w:val="99"/>
    <w:rsid w:val="00AC62C2"/>
  </w:style>
  <w:style w:type="character" w:customStyle="1" w:styleId="Ttulo1Char">
    <w:name w:val="Título 1 Char"/>
    <w:basedOn w:val="Fontepargpadro"/>
    <w:link w:val="Ttulo1"/>
    <w:rsid w:val="00AC62C2"/>
    <w:rPr>
      <w:rFonts w:ascii="Times New Roman" w:eastAsia="Times New Roman" w:hAnsi="Times New Roman" w:cs="Times New Roman"/>
      <w:b/>
      <w:kern w:val="0"/>
      <w:sz w:val="24"/>
      <w:szCs w:val="20"/>
      <w:lang w:eastAsia="pt-BR"/>
    </w:rPr>
  </w:style>
  <w:style w:type="paragraph" w:customStyle="1" w:styleId="Default">
    <w:name w:val="Default"/>
    <w:rsid w:val="00AC62C2"/>
    <w:pPr>
      <w:autoSpaceDE w:val="0"/>
      <w:autoSpaceDN w:val="0"/>
      <w:adjustRightInd w:val="0"/>
    </w:pPr>
    <w:rPr>
      <w:rFonts w:ascii="Times New Roman" w:hAnsi="Times New Roman" w:cs="Times New Roman"/>
      <w:color w:val="000000"/>
      <w:sz w:val="24"/>
      <w:szCs w:val="24"/>
    </w:rPr>
  </w:style>
  <w:style w:type="table" w:styleId="Tabelacomgrade">
    <w:name w:val="Table Grid"/>
    <w:basedOn w:val="Tabelanormal"/>
    <w:uiPriority w:val="39"/>
    <w:rsid w:val="00253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53564"/>
    <w:rPr>
      <w:color w:val="000080"/>
      <w:u w:val="single"/>
    </w:rPr>
  </w:style>
  <w:style w:type="character" w:customStyle="1" w:styleId="MenoPendente1">
    <w:name w:val="Menção Pendente1"/>
    <w:basedOn w:val="Fontepargpadro"/>
    <w:uiPriority w:val="99"/>
    <w:semiHidden/>
    <w:unhideWhenUsed/>
    <w:rsid w:val="00253564"/>
    <w:rPr>
      <w:color w:val="605E5C"/>
      <w:shd w:val="clear" w:color="auto" w:fill="E1DFDD"/>
    </w:rPr>
  </w:style>
  <w:style w:type="paragraph" w:customStyle="1" w:styleId="PADRO">
    <w:name w:val="PADRÃO"/>
    <w:rsid w:val="002535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aliases w:val="Segundo"/>
    <w:basedOn w:val="Normal"/>
    <w:link w:val="PargrafodaListaChar"/>
    <w:uiPriority w:val="34"/>
    <w:qFormat/>
    <w:rsid w:val="006D114D"/>
    <w:pPr>
      <w:ind w:left="720"/>
      <w:contextualSpacing/>
    </w:pPr>
  </w:style>
  <w:style w:type="character" w:customStyle="1" w:styleId="PargrafodaListaChar">
    <w:name w:val="Parágrafo da Lista Char"/>
    <w:aliases w:val="Segundo Char"/>
    <w:link w:val="PargrafodaLista"/>
    <w:uiPriority w:val="34"/>
    <w:locked/>
    <w:rsid w:val="00471A5F"/>
    <w:rPr>
      <w:rFonts w:ascii="Arial" w:eastAsia="Times New Roman" w:hAnsi="Arial" w:cs="Tahoma"/>
      <w:kern w:val="0"/>
      <w:sz w:val="20"/>
      <w:szCs w:val="24"/>
      <w:lang w:eastAsia="pt-BR"/>
    </w:rPr>
  </w:style>
  <w:style w:type="paragraph" w:customStyle="1" w:styleId="Nivel2">
    <w:name w:val="Nivel 2"/>
    <w:link w:val="Nivel2Char"/>
    <w:qFormat/>
    <w:rsid w:val="001D6EBF"/>
    <w:pPr>
      <w:numPr>
        <w:ilvl w:val="1"/>
        <w:numId w:val="4"/>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D6EBF"/>
    <w:pPr>
      <w:numPr>
        <w:ilvl w:val="0"/>
      </w:numPr>
    </w:pPr>
    <w:rPr>
      <w:rFonts w:cs="Arial"/>
      <w:b/>
    </w:rPr>
  </w:style>
  <w:style w:type="paragraph" w:customStyle="1" w:styleId="Nivel3">
    <w:name w:val="Nivel 3"/>
    <w:basedOn w:val="Nivel2"/>
    <w:qFormat/>
    <w:rsid w:val="001D6EBF"/>
    <w:pPr>
      <w:numPr>
        <w:ilvl w:val="2"/>
      </w:numPr>
    </w:pPr>
    <w:rPr>
      <w:rFonts w:cs="Arial"/>
      <w:color w:val="000000"/>
    </w:rPr>
  </w:style>
  <w:style w:type="paragraph" w:customStyle="1" w:styleId="Nivel4">
    <w:name w:val="Nivel 4"/>
    <w:basedOn w:val="Nivel3"/>
    <w:link w:val="Nivel4Char"/>
    <w:qFormat/>
    <w:rsid w:val="001D6EBF"/>
    <w:pPr>
      <w:numPr>
        <w:ilvl w:val="3"/>
      </w:numPr>
    </w:pPr>
    <w:rPr>
      <w:color w:val="auto"/>
    </w:rPr>
  </w:style>
  <w:style w:type="paragraph" w:customStyle="1" w:styleId="Nivel5">
    <w:name w:val="Nivel 5"/>
    <w:basedOn w:val="Nivel4"/>
    <w:qFormat/>
    <w:rsid w:val="001D6EBF"/>
    <w:pPr>
      <w:numPr>
        <w:ilvl w:val="4"/>
      </w:numPr>
      <w:tabs>
        <w:tab w:val="num" w:pos="360"/>
      </w:tabs>
    </w:pPr>
  </w:style>
  <w:style w:type="character" w:customStyle="1" w:styleId="Nivel4Char">
    <w:name w:val="Nivel 4 Char"/>
    <w:basedOn w:val="Fontepargpadro"/>
    <w:link w:val="Nivel4"/>
    <w:rsid w:val="001D6EBF"/>
    <w:rPr>
      <w:rFonts w:ascii="Ecofont_Spranq_eco_Sans" w:eastAsia="Arial Unicode MS" w:hAnsi="Ecofont_Spranq_eco_Sans" w:cs="Arial"/>
      <w:kern w:val="0"/>
      <w:sz w:val="20"/>
      <w:szCs w:val="20"/>
      <w:lang w:eastAsia="pt-BR"/>
    </w:rPr>
  </w:style>
  <w:style w:type="paragraph" w:customStyle="1" w:styleId="pf0">
    <w:name w:val="pf0"/>
    <w:basedOn w:val="Normal"/>
    <w:rsid w:val="001D6EBF"/>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1D6EBF"/>
    <w:rPr>
      <w:rFonts w:ascii="Segoe UI" w:hAnsi="Segoe UI" w:cs="Segoe UI" w:hint="default"/>
      <w:b/>
      <w:bCs/>
      <w:i/>
      <w:iCs/>
      <w:sz w:val="18"/>
      <w:szCs w:val="18"/>
    </w:rPr>
  </w:style>
  <w:style w:type="character" w:customStyle="1" w:styleId="cf11">
    <w:name w:val="cf11"/>
    <w:basedOn w:val="Fontepargpadro"/>
    <w:rsid w:val="001D6EBF"/>
    <w:rPr>
      <w:rFonts w:ascii="Segoe UI" w:hAnsi="Segoe UI" w:cs="Segoe UI" w:hint="default"/>
      <w:i/>
      <w:iCs/>
      <w:sz w:val="18"/>
      <w:szCs w:val="18"/>
    </w:rPr>
  </w:style>
  <w:style w:type="paragraph" w:styleId="Corpodetexto">
    <w:name w:val="Body Text"/>
    <w:basedOn w:val="Normal"/>
    <w:link w:val="CorpodetextoChar"/>
    <w:uiPriority w:val="1"/>
    <w:qFormat/>
    <w:rsid w:val="00140F12"/>
    <w:pPr>
      <w:widowControl w:val="0"/>
      <w:autoSpaceDE w:val="0"/>
      <w:autoSpaceDN w:val="0"/>
      <w:ind w:left="220"/>
    </w:pPr>
    <w:rPr>
      <w:rFonts w:ascii="Times New Roman" w:hAnsi="Times New Roman" w:cs="Times New Roman"/>
      <w:sz w:val="24"/>
      <w:lang w:val="pt-PT" w:eastAsia="en-US"/>
    </w:rPr>
  </w:style>
  <w:style w:type="character" w:customStyle="1" w:styleId="CorpodetextoChar">
    <w:name w:val="Corpo de texto Char"/>
    <w:basedOn w:val="Fontepargpadro"/>
    <w:link w:val="Corpodetexto"/>
    <w:uiPriority w:val="1"/>
    <w:rsid w:val="00140F12"/>
    <w:rPr>
      <w:rFonts w:ascii="Times New Roman" w:eastAsia="Times New Roman" w:hAnsi="Times New Roman" w:cs="Times New Roman"/>
      <w:kern w:val="0"/>
      <w:sz w:val="24"/>
      <w:szCs w:val="24"/>
      <w:lang w:val="pt-PT"/>
    </w:rPr>
  </w:style>
  <w:style w:type="paragraph" w:customStyle="1" w:styleId="corpo">
    <w:name w:val="corpo"/>
    <w:basedOn w:val="Normal"/>
    <w:rsid w:val="00DC57C3"/>
    <w:pPr>
      <w:suppressAutoHyphens/>
      <w:spacing w:before="280" w:after="280"/>
    </w:pPr>
    <w:rPr>
      <w:rFonts w:ascii="Times New Roman" w:hAnsi="Times New Roman" w:cs="Times New Roman"/>
      <w:sz w:val="24"/>
      <w:lang w:eastAsia="ar-SA"/>
    </w:rPr>
  </w:style>
  <w:style w:type="character" w:customStyle="1" w:styleId="Ttulo2Char">
    <w:name w:val="Título 2 Char"/>
    <w:basedOn w:val="Fontepargpadro"/>
    <w:link w:val="Ttulo2"/>
    <w:uiPriority w:val="9"/>
    <w:rsid w:val="00577864"/>
    <w:rPr>
      <w:rFonts w:asciiTheme="majorHAnsi" w:eastAsiaTheme="majorEastAsia" w:hAnsiTheme="majorHAnsi" w:cstheme="majorBidi"/>
      <w:color w:val="2F5496" w:themeColor="accent1" w:themeShade="BF"/>
      <w:kern w:val="0"/>
      <w:sz w:val="26"/>
      <w:szCs w:val="26"/>
      <w:lang w:eastAsia="pt-BR"/>
    </w:rPr>
  </w:style>
  <w:style w:type="paragraph" w:styleId="NormalWeb">
    <w:name w:val="Normal (Web)"/>
    <w:basedOn w:val="Normal"/>
    <w:uiPriority w:val="99"/>
    <w:unhideWhenUsed/>
    <w:rsid w:val="00577864"/>
    <w:pPr>
      <w:spacing w:before="100" w:beforeAutospacing="1" w:after="100" w:afterAutospacing="1"/>
    </w:pPr>
    <w:rPr>
      <w:rFonts w:ascii="Times New Roman" w:hAnsi="Times New Roman" w:cs="Times New Roman"/>
      <w:sz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top w:w="60" w:type="dxa"/>
        <w:left w:w="60" w:type="dxa"/>
        <w:bottom w:w="60" w:type="dxa"/>
        <w:right w:w="6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60" w:type="dxa"/>
        <w:left w:w="60" w:type="dxa"/>
        <w:bottom w:w="60" w:type="dxa"/>
        <w:right w:w="60" w:type="dxa"/>
      </w:tblCellMar>
    </w:tblPr>
  </w:style>
  <w:style w:type="table" w:customStyle="1" w:styleId="a8">
    <w:basedOn w:val="TableNormal0"/>
    <w:tblPr>
      <w:tblStyleRowBandSize w:val="1"/>
      <w:tblStyleColBandSize w:val="1"/>
      <w:tblCellMar>
        <w:top w:w="60" w:type="dxa"/>
        <w:left w:w="60" w:type="dxa"/>
        <w:bottom w:w="60" w:type="dxa"/>
        <w:right w:w="60" w:type="dxa"/>
      </w:tblCellMar>
    </w:tblPr>
  </w:style>
  <w:style w:type="table" w:customStyle="1" w:styleId="a9">
    <w:basedOn w:val="TableNormal0"/>
    <w:tblPr>
      <w:tblStyleRowBandSize w:val="1"/>
      <w:tblStyleColBandSize w:val="1"/>
      <w:tblCellMar>
        <w:top w:w="60" w:type="dxa"/>
        <w:left w:w="60" w:type="dxa"/>
        <w:bottom w:w="60" w:type="dxa"/>
        <w:right w:w="60" w:type="dxa"/>
      </w:tblCellMar>
    </w:tblPr>
  </w:style>
  <w:style w:type="table" w:customStyle="1" w:styleId="aa">
    <w:basedOn w:val="TableNormal0"/>
    <w:tblPr>
      <w:tblStyleRowBandSize w:val="1"/>
      <w:tblStyleColBandSize w:val="1"/>
      <w:tblCellMar>
        <w:top w:w="60" w:type="dxa"/>
        <w:left w:w="60" w:type="dxa"/>
        <w:bottom w:w="60" w:type="dxa"/>
        <w:right w:w="60" w:type="dxa"/>
      </w:tblCellMar>
    </w:tblPr>
  </w:style>
  <w:style w:type="table" w:customStyle="1" w:styleId="ab">
    <w:basedOn w:val="TableNormal0"/>
    <w:tblPr>
      <w:tblStyleRowBandSize w:val="1"/>
      <w:tblStyleColBandSize w:val="1"/>
      <w:tblCellMar>
        <w:top w:w="60" w:type="dxa"/>
        <w:left w:w="60" w:type="dxa"/>
        <w:bottom w:w="60" w:type="dxa"/>
        <w:right w:w="60" w:type="dxa"/>
      </w:tblCellMar>
    </w:tblPr>
  </w:style>
  <w:style w:type="table" w:customStyle="1" w:styleId="ac">
    <w:basedOn w:val="TableNormal0"/>
    <w:tblPr>
      <w:tblStyleRowBandSize w:val="1"/>
      <w:tblStyleColBandSize w:val="1"/>
      <w:tblCellMar>
        <w:top w:w="60" w:type="dxa"/>
        <w:left w:w="60" w:type="dxa"/>
        <w:bottom w:w="60" w:type="dxa"/>
        <w:right w:w="60" w:type="dxa"/>
      </w:tblCellMar>
    </w:tblPr>
  </w:style>
  <w:style w:type="table" w:customStyle="1" w:styleId="ad">
    <w:basedOn w:val="TableNormal0"/>
    <w:tblPr>
      <w:tblStyleRowBandSize w:val="1"/>
      <w:tblStyleColBandSize w:val="1"/>
      <w:tblCellMar>
        <w:top w:w="60" w:type="dxa"/>
        <w:left w:w="60" w:type="dxa"/>
        <w:bottom w:w="60" w:type="dxa"/>
        <w:right w:w="60" w:type="dxa"/>
      </w:tblCellMar>
    </w:tblPr>
  </w:style>
  <w:style w:type="table" w:customStyle="1" w:styleId="ae">
    <w:basedOn w:val="TableNormal0"/>
    <w:tblPr>
      <w:tblStyleRowBandSize w:val="1"/>
      <w:tblStyleColBandSize w:val="1"/>
      <w:tblCellMar>
        <w:top w:w="60" w:type="dxa"/>
        <w:left w:w="60" w:type="dxa"/>
        <w:bottom w:w="60" w:type="dxa"/>
        <w:right w:w="60" w:type="dxa"/>
      </w:tblCellMar>
    </w:tblPr>
  </w:style>
  <w:style w:type="table" w:customStyle="1" w:styleId="af">
    <w:basedOn w:val="TableNormal0"/>
    <w:tblPr>
      <w:tblStyleRowBandSize w:val="1"/>
      <w:tblStyleColBandSize w:val="1"/>
      <w:tblCellMar>
        <w:top w:w="60" w:type="dxa"/>
        <w:left w:w="60" w:type="dxa"/>
        <w:bottom w:w="60" w:type="dxa"/>
        <w:right w:w="60" w:type="dxa"/>
      </w:tblCellMar>
    </w:tblPr>
  </w:style>
  <w:style w:type="table" w:customStyle="1" w:styleId="af0">
    <w:basedOn w:val="TableNormal0"/>
    <w:tblPr>
      <w:tblStyleRowBandSize w:val="1"/>
      <w:tblStyleColBandSize w:val="1"/>
      <w:tblCellMar>
        <w:top w:w="60" w:type="dxa"/>
        <w:left w:w="60" w:type="dxa"/>
        <w:bottom w:w="60" w:type="dxa"/>
        <w:right w:w="60" w:type="dxa"/>
      </w:tblCellMar>
    </w:tblPr>
  </w:style>
  <w:style w:type="table" w:customStyle="1" w:styleId="af1">
    <w:basedOn w:val="TableNormal0"/>
    <w:tblPr>
      <w:tblStyleRowBandSize w:val="1"/>
      <w:tblStyleColBandSize w:val="1"/>
      <w:tblCellMar>
        <w:top w:w="60" w:type="dxa"/>
        <w:left w:w="60" w:type="dxa"/>
        <w:bottom w:w="60" w:type="dxa"/>
        <w:right w:w="60" w:type="dxa"/>
      </w:tblCellMar>
    </w:tblPr>
  </w:style>
  <w:style w:type="character" w:styleId="Refdecomentrio">
    <w:name w:val="annotation reference"/>
    <w:rsid w:val="0015642D"/>
    <w:rPr>
      <w:sz w:val="16"/>
      <w:szCs w:val="16"/>
    </w:rPr>
  </w:style>
  <w:style w:type="paragraph" w:styleId="Textodecomentrio">
    <w:name w:val="annotation text"/>
    <w:basedOn w:val="Normal"/>
    <w:link w:val="TextodecomentrioChar"/>
    <w:uiPriority w:val="99"/>
    <w:rsid w:val="0015642D"/>
    <w:rPr>
      <w:rFonts w:ascii="Times New Roman" w:hAnsi="Times New Roman" w:cs="Times New Roman"/>
      <w:szCs w:val="20"/>
    </w:rPr>
  </w:style>
  <w:style w:type="character" w:customStyle="1" w:styleId="TextodecomentrioChar">
    <w:name w:val="Texto de comentário Char"/>
    <w:basedOn w:val="Fontepargpadro"/>
    <w:link w:val="Textodecomentrio"/>
    <w:uiPriority w:val="99"/>
    <w:qFormat/>
    <w:rsid w:val="0015642D"/>
    <w:rPr>
      <w:rFonts w:ascii="Times New Roman" w:eastAsia="Times New Roman" w:hAnsi="Times New Roman" w:cs="Times New Roman"/>
    </w:rPr>
  </w:style>
  <w:style w:type="character" w:styleId="nfase">
    <w:name w:val="Emphasis"/>
    <w:qFormat/>
    <w:rsid w:val="0015642D"/>
    <w:rPr>
      <w:i/>
      <w:iCs/>
    </w:rPr>
  </w:style>
  <w:style w:type="paragraph" w:customStyle="1" w:styleId="Nivel01">
    <w:name w:val="Nivel 01"/>
    <w:basedOn w:val="Ttulo1"/>
    <w:next w:val="Normal"/>
    <w:qFormat/>
    <w:rsid w:val="0015642D"/>
    <w:pPr>
      <w:keepLines/>
      <w:tabs>
        <w:tab w:val="left" w:pos="0"/>
      </w:tabs>
      <w:spacing w:before="240" w:line="312" w:lineRule="auto"/>
      <w:ind w:left="-567"/>
      <w:jc w:val="both"/>
    </w:pPr>
    <w:rPr>
      <w:rFonts w:ascii="Arial" w:eastAsia="MS Gothic" w:hAnsi="Arial" w:cs="Arial"/>
      <w:bCs/>
      <w:sz w:val="20"/>
    </w:rPr>
  </w:style>
  <w:style w:type="paragraph" w:customStyle="1" w:styleId="Nvel2-Red">
    <w:name w:val="Nível 2 -Red"/>
    <w:basedOn w:val="Nivel2"/>
    <w:link w:val="Nvel2-RedChar"/>
    <w:qFormat/>
    <w:rsid w:val="0015642D"/>
    <w:pPr>
      <w:ind w:left="0" w:firstLine="0"/>
    </w:pPr>
    <w:rPr>
      <w:rFonts w:ascii="Arial" w:eastAsia="MS Mincho" w:hAnsi="Arial" w:cs="Arial"/>
      <w:i/>
      <w:iCs/>
      <w:color w:val="FF0000"/>
    </w:rPr>
  </w:style>
  <w:style w:type="character" w:customStyle="1" w:styleId="Nvel2-RedChar">
    <w:name w:val="Nível 2 -Red Char"/>
    <w:link w:val="Nvel2-Red"/>
    <w:rsid w:val="0015642D"/>
    <w:rPr>
      <w:rFonts w:eastAsia="MS Mincho"/>
      <w:i/>
      <w:iCs/>
      <w:color w:val="FF0000"/>
    </w:rPr>
  </w:style>
  <w:style w:type="paragraph" w:customStyle="1" w:styleId="Nivel01Titulo">
    <w:name w:val="Nivel_01_Titulo"/>
    <w:basedOn w:val="Ttulo1"/>
    <w:next w:val="Normal"/>
    <w:link w:val="Nivel01TituloChar"/>
    <w:qFormat/>
    <w:rsid w:val="0015642D"/>
    <w:pPr>
      <w:keepLines/>
      <w:numPr>
        <w:numId w:val="16"/>
      </w:numPr>
      <w:tabs>
        <w:tab w:val="left" w:pos="567"/>
      </w:tabs>
      <w:spacing w:before="240"/>
      <w:jc w:val="both"/>
    </w:pPr>
    <w:rPr>
      <w:rFonts w:ascii="Arial" w:hAnsi="Arial"/>
      <w:bCs/>
      <w:color w:val="2F5496"/>
      <w:sz w:val="20"/>
    </w:rPr>
  </w:style>
  <w:style w:type="character" w:customStyle="1" w:styleId="Nivel01TituloChar">
    <w:name w:val="Nivel_01_Titulo Char"/>
    <w:link w:val="Nivel01Titulo"/>
    <w:rsid w:val="0015642D"/>
    <w:rPr>
      <w:rFonts w:eastAsia="Times New Roman" w:cs="Times New Roman"/>
      <w:b/>
      <w:bCs/>
      <w:color w:val="2F5496"/>
    </w:rPr>
  </w:style>
  <w:style w:type="paragraph" w:customStyle="1" w:styleId="TableParagraph">
    <w:name w:val="Table Paragraph"/>
    <w:basedOn w:val="Normal"/>
    <w:uiPriority w:val="1"/>
    <w:qFormat/>
    <w:rsid w:val="00837EEE"/>
    <w:pPr>
      <w:widowControl w:val="0"/>
      <w:autoSpaceDE w:val="0"/>
      <w:autoSpaceDN w:val="0"/>
    </w:pPr>
    <w:rPr>
      <w:rFonts w:ascii="Times New Roman" w:hAnsi="Times New Roman" w:cs="Times New Roman"/>
      <w:sz w:val="22"/>
      <w:szCs w:val="22"/>
      <w:lang w:val="pt-PT" w:eastAsia="en-US"/>
    </w:rPr>
  </w:style>
  <w:style w:type="character" w:styleId="Forte">
    <w:name w:val="Strong"/>
    <w:uiPriority w:val="22"/>
    <w:qFormat/>
    <w:rsid w:val="002D757E"/>
    <w:rPr>
      <w:b/>
      <w:bCs/>
    </w:rPr>
  </w:style>
  <w:style w:type="character" w:customStyle="1" w:styleId="Nivel2Char">
    <w:name w:val="Nivel 2 Char"/>
    <w:link w:val="Nivel2"/>
    <w:locked/>
    <w:rsid w:val="002D757E"/>
    <w:rPr>
      <w:rFonts w:ascii="Ecofont_Spranq_eco_Sans" w:eastAsia="Arial Unicode MS" w:hAnsi="Ecofont_Spranq_eco_Sans" w:cs="Times New Roman"/>
    </w:rPr>
  </w:style>
  <w:style w:type="paragraph" w:styleId="Textodebalo">
    <w:name w:val="Balloon Text"/>
    <w:basedOn w:val="Normal"/>
    <w:link w:val="TextodebaloChar"/>
    <w:uiPriority w:val="99"/>
    <w:semiHidden/>
    <w:unhideWhenUsed/>
    <w:rsid w:val="00496954"/>
    <w:rPr>
      <w:rFonts w:ascii="Segoe UI" w:hAnsi="Segoe UI" w:cs="Segoe UI"/>
      <w:sz w:val="18"/>
      <w:szCs w:val="18"/>
    </w:rPr>
  </w:style>
  <w:style w:type="character" w:customStyle="1" w:styleId="TextodebaloChar">
    <w:name w:val="Texto de balão Char"/>
    <w:basedOn w:val="Fontepargpadro"/>
    <w:link w:val="Textodebalo"/>
    <w:uiPriority w:val="99"/>
    <w:semiHidden/>
    <w:rsid w:val="0049695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ovobbmnet.com.br/?gclid=EAIaIQobChMI1seoiLXA6gIVUYCRCh2jMQkvEAAYASAAEgKS7fD_BwE"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ncp.gov.br/app/editais?q=&amp;status=recebendo_proposta&amp;pagina=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ncp.gov.br/app/editais?q=&amp;status=recebendo_proposta&amp;pagina=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ntabranca.sp.gov.br/diario-oficial/" TargetMode="External"/><Relationship Id="rId5" Type="http://schemas.openxmlformats.org/officeDocument/2006/relationships/settings" Target="settings.xml"/><Relationship Id="rId15" Type="http://schemas.openxmlformats.org/officeDocument/2006/relationships/hyperlink" Target="http://santabranca.sp.gov.br/diario-oficial/" TargetMode="External"/><Relationship Id="rId10" Type="http://schemas.openxmlformats.org/officeDocument/2006/relationships/hyperlink" Target="http://santabranca.sp.gov.br/licitaco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santabranca.sp.gov.br" TargetMode="External"/><Relationship Id="rId14" Type="http://schemas.openxmlformats.org/officeDocument/2006/relationships/hyperlink" Target="http://santabranca.sp.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dMsCVRl0T5OEIsZ+5C76y+88yQ==">CgMxLjAaHwoBMBIaChgICVIUChJ0YWJsZS4zcTkxbnk1ZG1wZHAaHwoBMRIaChgICVIUChJ0YWJsZS5hNHU5enNmMzhpZmgaHwoBMhIaChgICVIUChJ0YWJsZS55Z2JrcGVqYmxzbTgyCGguZ2pkZ3hzMgloLjMwajB6bGwyCWguMWZvYjl0ZTIJaC4zem55c2g3MgloLjJldDkycDA4AHIhMWdwOTlKdFRZY1F3eDdPdkU5bWdvSmVfTWticFZ3Z1A1</go:docsCustomData>
</go:gDocsCustomXmlDataStorage>
</file>

<file path=customXml/itemProps1.xml><?xml version="1.0" encoding="utf-8"?>
<ds:datastoreItem xmlns:ds="http://schemas.openxmlformats.org/officeDocument/2006/customXml" ds:itemID="{7D9A38C0-B7A1-475A-8BB6-71B6240B28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12799</Words>
  <Characters>69117</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Setor de Licitação Prefeitura Municipal de Santa Branca</dc:creator>
  <cp:lastModifiedBy>nombre2024@outlook.com.br</cp:lastModifiedBy>
  <cp:revision>2</cp:revision>
  <cp:lastPrinted>2025-02-07T12:28:00Z</cp:lastPrinted>
  <dcterms:created xsi:type="dcterms:W3CDTF">2025-02-13T15:42:00Z</dcterms:created>
  <dcterms:modified xsi:type="dcterms:W3CDTF">2025-02-13T15:42:00Z</dcterms:modified>
</cp:coreProperties>
</file>