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7566A35D" w:rsidR="001C23E6" w:rsidRPr="008453ED" w:rsidRDefault="001C23E6" w:rsidP="00640221">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640221">
        <w:rPr>
          <w:rFonts w:asciiTheme="minorHAnsi" w:hAnsiTheme="minorHAnsi" w:cstheme="minorHAnsi"/>
          <w:b/>
          <w:caps/>
          <w:spacing w:val="8"/>
          <w:sz w:val="32"/>
          <w:szCs w:val="32"/>
        </w:rPr>
        <w:t>Edital</w:t>
      </w:r>
      <w:r w:rsidR="00792B76" w:rsidRPr="00640221">
        <w:rPr>
          <w:rFonts w:asciiTheme="minorHAnsi" w:hAnsiTheme="minorHAnsi" w:cstheme="minorHAnsi"/>
          <w:b/>
          <w:caps/>
          <w:spacing w:val="8"/>
          <w:sz w:val="32"/>
          <w:szCs w:val="32"/>
        </w:rPr>
        <w:t xml:space="preserve"> </w:t>
      </w:r>
      <w:r w:rsidR="00640221" w:rsidRPr="00640221">
        <w:rPr>
          <w:rFonts w:asciiTheme="minorHAnsi" w:hAnsiTheme="minorHAnsi" w:cstheme="minorHAnsi"/>
          <w:b/>
          <w:caps/>
          <w:spacing w:val="8"/>
          <w:sz w:val="32"/>
          <w:szCs w:val="32"/>
        </w:rPr>
        <w:t>-</w:t>
      </w:r>
      <w:r w:rsidR="00640221">
        <w:rPr>
          <w:rFonts w:asciiTheme="minorHAnsi" w:hAnsiTheme="minorHAnsi" w:cstheme="minorHAnsi"/>
          <w:b/>
          <w:caps/>
          <w:spacing w:val="8"/>
          <w:sz w:val="32"/>
          <w:szCs w:val="32"/>
        </w:rPr>
        <w:t xml:space="preserve">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w:t>
      </w:r>
      <w:r w:rsidR="00792B76">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640221">
        <w:rPr>
          <w:rFonts w:asciiTheme="minorHAnsi" w:hAnsiTheme="minorHAnsi" w:cstheme="minorHAnsi"/>
          <w:b/>
          <w:caps/>
          <w:spacing w:val="8"/>
          <w:sz w:val="32"/>
          <w:szCs w:val="32"/>
        </w:rPr>
        <w:t>05/2026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9B0F2F" w:rsidRDefault="001C23E6" w:rsidP="003D0C45">
      <w:pPr>
        <w:widowControl w:val="0"/>
        <w:jc w:val="both"/>
        <w:rPr>
          <w:rFonts w:asciiTheme="minorHAnsi" w:hAnsiTheme="minorHAnsi" w:cstheme="minorHAnsi"/>
          <w:caps/>
          <w:sz w:val="22"/>
          <w:szCs w:val="22"/>
        </w:rPr>
      </w:pPr>
    </w:p>
    <w:p w14:paraId="6604009A" w14:textId="79701E20" w:rsidR="001C23E6" w:rsidRPr="009B0F2F" w:rsidRDefault="00CF6BC8" w:rsidP="00781A70">
      <w:pPr>
        <w:widowControl w:val="0"/>
        <w:spacing w:line="360" w:lineRule="auto"/>
        <w:ind w:left="2127" w:hanging="2127"/>
        <w:jc w:val="both"/>
        <w:rPr>
          <w:rFonts w:asciiTheme="minorHAnsi" w:hAnsiTheme="minorHAnsi" w:cstheme="minorHAnsi"/>
          <w:b/>
          <w:caps/>
          <w:sz w:val="22"/>
          <w:szCs w:val="22"/>
        </w:rPr>
      </w:pPr>
      <w:r w:rsidRPr="009B0F2F">
        <w:rPr>
          <w:rFonts w:asciiTheme="minorHAnsi" w:hAnsiTheme="minorHAnsi" w:cstheme="minorHAnsi"/>
          <w:b/>
          <w:sz w:val="22"/>
          <w:szCs w:val="22"/>
        </w:rPr>
        <w:t xml:space="preserve">PROCESSO: Nº </w:t>
      </w:r>
      <w:r w:rsidR="001B005D">
        <w:rPr>
          <w:rFonts w:asciiTheme="minorHAnsi" w:hAnsiTheme="minorHAnsi" w:cstheme="minorHAnsi"/>
          <w:b/>
          <w:sz w:val="22"/>
          <w:szCs w:val="22"/>
        </w:rPr>
        <w:t>1446/2026</w:t>
      </w:r>
    </w:p>
    <w:p w14:paraId="3D37F340" w14:textId="59A7A76E" w:rsidR="001C23E6" w:rsidRPr="009B0F2F" w:rsidRDefault="00CF6BC8" w:rsidP="00781A70">
      <w:pPr>
        <w:widowControl w:val="0"/>
        <w:spacing w:line="360" w:lineRule="auto"/>
        <w:ind w:left="2127" w:hanging="2127"/>
        <w:jc w:val="both"/>
        <w:rPr>
          <w:rFonts w:asciiTheme="minorHAnsi" w:hAnsiTheme="minorHAnsi" w:cstheme="minorHAnsi"/>
          <w:b/>
          <w:caps/>
          <w:sz w:val="22"/>
          <w:szCs w:val="22"/>
        </w:rPr>
      </w:pPr>
      <w:r w:rsidRPr="009B0F2F">
        <w:rPr>
          <w:rFonts w:asciiTheme="minorHAnsi" w:hAnsiTheme="minorHAnsi" w:cstheme="minorHAnsi"/>
          <w:b/>
          <w:sz w:val="22"/>
          <w:szCs w:val="22"/>
        </w:rPr>
        <w:t xml:space="preserve">CONTRATANTE: PREFEITURA MUNICIPAL DE SANTA BRANCA. </w:t>
      </w:r>
    </w:p>
    <w:p w14:paraId="42981160" w14:textId="7F27C38A" w:rsidR="001C23E6" w:rsidRPr="009B0F2F" w:rsidRDefault="00CF6BC8" w:rsidP="00781A70">
      <w:pPr>
        <w:widowControl w:val="0"/>
        <w:spacing w:line="360" w:lineRule="auto"/>
        <w:ind w:left="2127" w:hanging="2127"/>
        <w:jc w:val="both"/>
        <w:rPr>
          <w:rFonts w:asciiTheme="minorHAnsi" w:hAnsiTheme="minorHAnsi" w:cstheme="minorHAnsi"/>
          <w:b/>
          <w:caps/>
          <w:sz w:val="22"/>
          <w:szCs w:val="22"/>
        </w:rPr>
      </w:pPr>
      <w:r w:rsidRPr="009B0F2F">
        <w:rPr>
          <w:rFonts w:asciiTheme="minorHAnsi" w:hAnsiTheme="minorHAnsi" w:cstheme="minorHAnsi"/>
          <w:b/>
          <w:sz w:val="22"/>
          <w:szCs w:val="22"/>
        </w:rPr>
        <w:t xml:space="preserve">INTERESSADO: </w:t>
      </w:r>
      <w:bookmarkStart w:id="0" w:name="_Hlk132643416"/>
      <w:r w:rsidRPr="009B0F2F">
        <w:rPr>
          <w:rFonts w:asciiTheme="minorHAnsi" w:hAnsiTheme="minorHAnsi" w:cstheme="minorHAnsi"/>
          <w:b/>
          <w:sz w:val="22"/>
          <w:szCs w:val="22"/>
        </w:rPr>
        <w:t xml:space="preserve">SECRETARIA </w:t>
      </w:r>
      <w:bookmarkEnd w:id="0"/>
      <w:r w:rsidR="00170227" w:rsidRPr="009B0F2F">
        <w:rPr>
          <w:rFonts w:asciiTheme="minorHAnsi" w:hAnsiTheme="minorHAnsi" w:cstheme="minorHAnsi"/>
          <w:b/>
          <w:sz w:val="22"/>
          <w:szCs w:val="22"/>
        </w:rPr>
        <w:t xml:space="preserve">MUNICIPAL DE SERVIÇOS, OBRAS E TRANSPORTES. </w:t>
      </w:r>
    </w:p>
    <w:p w14:paraId="5EDF6C43" w14:textId="32B7D3E3" w:rsidR="001C23E6" w:rsidRPr="00DF47AE"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9B0F2F">
        <w:rPr>
          <w:rFonts w:asciiTheme="minorHAnsi" w:hAnsiTheme="minorHAnsi" w:cstheme="minorHAnsi"/>
          <w:b/>
          <w:sz w:val="22"/>
          <w:szCs w:val="22"/>
        </w:rPr>
        <w:t xml:space="preserve">OBJETO: </w:t>
      </w:r>
      <w:r w:rsidR="00BE0351" w:rsidRPr="007E3C95">
        <w:rPr>
          <w:rFonts w:asciiTheme="minorHAnsi" w:hAnsiTheme="minorHAnsi" w:cstheme="minorHAnsi"/>
          <w:b/>
          <w:sz w:val="22"/>
          <w:szCs w:val="22"/>
        </w:rPr>
        <w:t>CONTRATAÇÃO DE EMPRESA ESPECIALIZADA EM SISTEMA DE ILUMINAÇÃO PÚBLICA DO MUNICÍPIO DE SANTA BRANCA/SP.</w:t>
      </w:r>
    </w:p>
    <w:p w14:paraId="5EC495AE" w14:textId="516A465D" w:rsidR="001C23E6" w:rsidRPr="00DF47AE"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DF47AE">
        <w:rPr>
          <w:rFonts w:asciiTheme="minorHAnsi" w:hAnsiTheme="minorHAnsi" w:cstheme="minorHAnsi"/>
          <w:b/>
          <w:sz w:val="22"/>
          <w:szCs w:val="22"/>
        </w:rPr>
        <w:t xml:space="preserve">VALOR TOTAL DA CONTRATAÇÃO: R$ </w:t>
      </w:r>
      <w:r w:rsidR="00BE0351">
        <w:rPr>
          <w:rFonts w:asciiTheme="minorHAnsi" w:hAnsiTheme="minorHAnsi" w:cstheme="minorHAnsi"/>
          <w:b/>
          <w:sz w:val="22"/>
          <w:szCs w:val="22"/>
        </w:rPr>
        <w:t xml:space="preserve">622.729,67 (seiscentos e vinte e dois mil setecentos e vinte e nove reais e sessenta e sete centavos). </w:t>
      </w:r>
      <w:r w:rsidR="002F53DF" w:rsidRPr="00DF47AE">
        <w:rPr>
          <w:rFonts w:asciiTheme="minorHAnsi" w:hAnsiTheme="minorHAnsi" w:cstheme="minorHAnsi"/>
          <w:b/>
          <w:sz w:val="22"/>
          <w:szCs w:val="22"/>
        </w:rPr>
        <w:t xml:space="preserve"> </w:t>
      </w:r>
      <w:r w:rsidR="00566BCD" w:rsidRPr="00DF47AE">
        <w:rPr>
          <w:rFonts w:asciiTheme="minorHAnsi" w:hAnsiTheme="minorHAnsi" w:cstheme="minorHAnsi"/>
          <w:b/>
          <w:sz w:val="22"/>
          <w:szCs w:val="22"/>
        </w:rPr>
        <w:t xml:space="preserve"> </w:t>
      </w:r>
    </w:p>
    <w:p w14:paraId="707612F1" w14:textId="26BA783B" w:rsidR="001C23E6" w:rsidRPr="009B0F2F" w:rsidRDefault="00CF6BC8" w:rsidP="00781A70">
      <w:pPr>
        <w:spacing w:line="360" w:lineRule="auto"/>
        <w:jc w:val="both"/>
        <w:rPr>
          <w:rFonts w:asciiTheme="minorHAnsi" w:hAnsiTheme="minorHAnsi" w:cstheme="minorHAnsi"/>
          <w:b/>
          <w:caps/>
          <w:sz w:val="22"/>
          <w:szCs w:val="22"/>
        </w:rPr>
      </w:pPr>
      <w:r w:rsidRPr="00DF47AE">
        <w:rPr>
          <w:rFonts w:asciiTheme="minorHAnsi" w:hAnsiTheme="minorHAnsi" w:cstheme="minorHAnsi"/>
          <w:b/>
          <w:sz w:val="22"/>
          <w:szCs w:val="22"/>
        </w:rPr>
        <w:t xml:space="preserve">TIPO: MENOR PREÇO </w:t>
      </w:r>
      <w:r w:rsidR="00170227" w:rsidRPr="00DF47AE">
        <w:rPr>
          <w:rFonts w:asciiTheme="minorHAnsi" w:hAnsiTheme="minorHAnsi" w:cstheme="minorHAnsi"/>
          <w:b/>
          <w:sz w:val="22"/>
          <w:szCs w:val="22"/>
        </w:rPr>
        <w:t>GLOBAL</w:t>
      </w:r>
      <w:r w:rsidRPr="00DF47AE">
        <w:rPr>
          <w:rFonts w:asciiTheme="minorHAnsi" w:hAnsiTheme="minorHAnsi" w:cstheme="minorHAnsi"/>
          <w:b/>
          <w:sz w:val="22"/>
          <w:szCs w:val="22"/>
        </w:rPr>
        <w:t>.</w:t>
      </w:r>
      <w:r w:rsidRPr="009B0F2F">
        <w:rPr>
          <w:rFonts w:asciiTheme="minorHAnsi" w:hAnsiTheme="minorHAnsi" w:cstheme="minorHAnsi"/>
          <w:b/>
          <w:sz w:val="22"/>
          <w:szCs w:val="22"/>
        </w:rPr>
        <w:t xml:space="preserve"> </w:t>
      </w:r>
    </w:p>
    <w:p w14:paraId="33E1963A" w14:textId="5AA345AD" w:rsidR="00CD339F" w:rsidRPr="009B0F2F" w:rsidRDefault="00CF6BC8" w:rsidP="00781A70">
      <w:pPr>
        <w:pStyle w:val="Default"/>
        <w:spacing w:line="360" w:lineRule="auto"/>
        <w:jc w:val="both"/>
        <w:rPr>
          <w:rFonts w:asciiTheme="minorHAnsi" w:hAnsiTheme="minorHAnsi" w:cstheme="minorHAnsi"/>
          <w:b/>
          <w:color w:val="auto"/>
          <w:sz w:val="22"/>
          <w:szCs w:val="22"/>
        </w:rPr>
      </w:pPr>
      <w:r w:rsidRPr="009B0F2F">
        <w:rPr>
          <w:rFonts w:asciiTheme="minorHAnsi" w:hAnsiTheme="minorHAnsi" w:cstheme="minorHAnsi"/>
          <w:b/>
          <w:color w:val="auto"/>
          <w:sz w:val="22"/>
          <w:szCs w:val="22"/>
        </w:rPr>
        <w:t>MODO DE DISPUTA: ABERTO E FECHADO</w:t>
      </w:r>
    </w:p>
    <w:p w14:paraId="36909BED" w14:textId="75BF6D37" w:rsidR="003656C6" w:rsidRPr="009B0F2F" w:rsidRDefault="00170227" w:rsidP="00781A70">
      <w:pPr>
        <w:pStyle w:val="Default"/>
        <w:spacing w:line="360" w:lineRule="auto"/>
        <w:jc w:val="both"/>
        <w:rPr>
          <w:rFonts w:asciiTheme="minorHAnsi" w:hAnsiTheme="minorHAnsi" w:cstheme="minorHAnsi"/>
          <w:b/>
          <w:color w:val="auto"/>
          <w:sz w:val="22"/>
          <w:szCs w:val="22"/>
        </w:rPr>
      </w:pPr>
      <w:r w:rsidRPr="009B0F2F">
        <w:rPr>
          <w:rFonts w:asciiTheme="minorHAnsi" w:hAnsiTheme="minorHAnsi" w:cstheme="minorHAnsi"/>
          <w:b/>
          <w:color w:val="auto"/>
          <w:sz w:val="22"/>
          <w:szCs w:val="22"/>
        </w:rPr>
        <w:t>EXCLUSIVA</w:t>
      </w:r>
      <w:r w:rsidR="00CF6BC8" w:rsidRPr="009B0F2F">
        <w:rPr>
          <w:rFonts w:asciiTheme="minorHAnsi" w:hAnsiTheme="minorHAnsi" w:cstheme="minorHAnsi"/>
          <w:b/>
          <w:color w:val="auto"/>
          <w:sz w:val="22"/>
          <w:szCs w:val="22"/>
        </w:rPr>
        <w:t xml:space="preserve"> ME/EPP/EQUIPARADAS: NÃO. </w:t>
      </w:r>
    </w:p>
    <w:p w14:paraId="786F851E" w14:textId="3CD4F178" w:rsidR="00CF6BC8" w:rsidRPr="009B0F2F" w:rsidRDefault="00CF6BC8" w:rsidP="00781A70">
      <w:pPr>
        <w:pStyle w:val="Default"/>
        <w:spacing w:line="360" w:lineRule="auto"/>
        <w:jc w:val="both"/>
        <w:rPr>
          <w:rFonts w:asciiTheme="minorHAnsi" w:hAnsiTheme="minorHAnsi" w:cstheme="minorHAnsi"/>
          <w:b/>
          <w:color w:val="auto"/>
          <w:sz w:val="22"/>
          <w:szCs w:val="22"/>
        </w:rPr>
      </w:pPr>
      <w:r w:rsidRPr="009B0F2F">
        <w:rPr>
          <w:rFonts w:asciiTheme="minorHAnsi" w:hAnsiTheme="minorHAnsi" w:cstheme="minorHAnsi"/>
          <w:b/>
          <w:color w:val="auto"/>
          <w:sz w:val="22"/>
          <w:szCs w:val="22"/>
        </w:rPr>
        <w:t xml:space="preserve">VALIDADE DA PROPOSTA: </w:t>
      </w:r>
      <w:r w:rsidR="00940DAB" w:rsidRPr="009B0F2F">
        <w:rPr>
          <w:rFonts w:asciiTheme="minorHAnsi" w:hAnsiTheme="minorHAnsi" w:cstheme="minorHAnsi"/>
          <w:b/>
          <w:color w:val="auto"/>
          <w:sz w:val="22"/>
          <w:szCs w:val="22"/>
        </w:rPr>
        <w:t>90</w:t>
      </w:r>
      <w:r w:rsidR="00270BC9" w:rsidRPr="009B0F2F">
        <w:rPr>
          <w:rFonts w:asciiTheme="minorHAnsi" w:hAnsiTheme="minorHAnsi" w:cstheme="minorHAnsi"/>
          <w:b/>
          <w:color w:val="auto"/>
          <w:sz w:val="22"/>
          <w:szCs w:val="22"/>
        </w:rPr>
        <w:t xml:space="preserve"> </w:t>
      </w:r>
      <w:r w:rsidRPr="009B0F2F">
        <w:rPr>
          <w:rFonts w:asciiTheme="minorHAnsi" w:hAnsiTheme="minorHAnsi" w:cstheme="minorHAnsi"/>
          <w:b/>
          <w:color w:val="auto"/>
          <w:sz w:val="22"/>
          <w:szCs w:val="22"/>
        </w:rPr>
        <w:t>DIAS</w:t>
      </w:r>
    </w:p>
    <w:p w14:paraId="44D855F0" w14:textId="6015B9EF" w:rsidR="003771A0" w:rsidRPr="009B0F2F" w:rsidRDefault="00170227" w:rsidP="008453ED">
      <w:pPr>
        <w:rPr>
          <w:rFonts w:asciiTheme="minorHAnsi" w:hAnsiTheme="minorHAnsi" w:cstheme="minorHAnsi"/>
          <w:b/>
          <w:bCs/>
          <w:sz w:val="22"/>
          <w:szCs w:val="22"/>
        </w:rPr>
      </w:pPr>
      <w:r w:rsidRPr="009B0F2F">
        <w:rPr>
          <w:rFonts w:asciiTheme="minorHAnsi" w:hAnsiTheme="minorHAnsi" w:cstheme="minorHAnsi"/>
          <w:b/>
          <w:bCs/>
          <w:sz w:val="22"/>
          <w:szCs w:val="22"/>
        </w:rPr>
        <w:t xml:space="preserve">TIPO DE EMPREITADA: </w:t>
      </w:r>
      <w:r w:rsidR="00A35EBF" w:rsidRPr="009B0F2F">
        <w:rPr>
          <w:rFonts w:asciiTheme="minorHAnsi" w:hAnsiTheme="minorHAnsi" w:cstheme="minorHAnsi"/>
          <w:b/>
          <w:bCs/>
          <w:sz w:val="22"/>
          <w:szCs w:val="22"/>
        </w:rPr>
        <w:t xml:space="preserve">POR PREÇO </w:t>
      </w:r>
      <w:r w:rsidR="002F53DF" w:rsidRPr="009B0F2F">
        <w:rPr>
          <w:rFonts w:asciiTheme="minorHAnsi" w:hAnsiTheme="minorHAnsi" w:cstheme="minorHAnsi"/>
          <w:b/>
          <w:bCs/>
          <w:sz w:val="22"/>
          <w:szCs w:val="22"/>
        </w:rPr>
        <w:t xml:space="preserve">GLOBAL.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72E094D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7231E2">
        <w:rPr>
          <w:rFonts w:asciiTheme="minorHAnsi" w:hAnsiTheme="minorHAnsi" w:cstheme="minorHAnsi"/>
          <w:b/>
          <w:color w:val="2F5496" w:themeColor="accent1" w:themeShade="BF"/>
          <w:sz w:val="21"/>
          <w:szCs w:val="21"/>
        </w:rPr>
        <w:t xml:space="preserve">: </w:t>
      </w:r>
      <w:r w:rsidR="00640221" w:rsidRPr="007231E2">
        <w:rPr>
          <w:rFonts w:asciiTheme="minorHAnsi" w:hAnsiTheme="minorHAnsi" w:cstheme="minorHAnsi"/>
          <w:b/>
          <w:color w:val="2F5496" w:themeColor="accent1" w:themeShade="BF"/>
          <w:sz w:val="21"/>
          <w:szCs w:val="21"/>
        </w:rPr>
        <w:t>05</w:t>
      </w:r>
      <w:r w:rsidR="001B005D" w:rsidRPr="007231E2">
        <w:rPr>
          <w:rFonts w:asciiTheme="minorHAnsi" w:hAnsiTheme="minorHAnsi" w:cstheme="minorHAnsi"/>
          <w:b/>
          <w:color w:val="2F5496" w:themeColor="accent1" w:themeShade="BF"/>
          <w:sz w:val="21"/>
          <w:szCs w:val="21"/>
        </w:rPr>
        <w:t>/</w:t>
      </w:r>
      <w:r w:rsidR="00640221" w:rsidRPr="007231E2">
        <w:rPr>
          <w:rFonts w:asciiTheme="minorHAnsi" w:hAnsiTheme="minorHAnsi" w:cstheme="minorHAnsi"/>
          <w:b/>
          <w:color w:val="2F5496" w:themeColor="accent1" w:themeShade="BF"/>
          <w:sz w:val="21"/>
          <w:szCs w:val="21"/>
        </w:rPr>
        <w:t>10</w:t>
      </w:r>
      <w:r w:rsidR="001B005D" w:rsidRPr="007231E2">
        <w:rPr>
          <w:rFonts w:asciiTheme="minorHAnsi" w:hAnsiTheme="minorHAnsi" w:cstheme="minorHAnsi"/>
          <w:b/>
          <w:color w:val="2F5496" w:themeColor="accent1" w:themeShade="BF"/>
          <w:sz w:val="21"/>
          <w:szCs w:val="21"/>
        </w:rPr>
        <w:t>/2026</w:t>
      </w:r>
      <w:r w:rsidR="00D45218" w:rsidRPr="007231E2">
        <w:rPr>
          <w:rFonts w:asciiTheme="minorHAnsi" w:hAnsiTheme="minorHAnsi" w:cstheme="minorHAnsi"/>
          <w:b/>
          <w:color w:val="2F5496" w:themeColor="accent1" w:themeShade="BF"/>
          <w:sz w:val="21"/>
          <w:szCs w:val="21"/>
        </w:rPr>
        <w:t xml:space="preserve"> – Horas </w:t>
      </w:r>
      <w:r w:rsidR="00EF0A70" w:rsidRPr="007231E2">
        <w:rPr>
          <w:rFonts w:asciiTheme="minorHAnsi" w:hAnsiTheme="minorHAnsi" w:cstheme="minorHAnsi"/>
          <w:b/>
          <w:color w:val="2F5496" w:themeColor="accent1" w:themeShade="BF"/>
          <w:sz w:val="21"/>
          <w:szCs w:val="21"/>
        </w:rPr>
        <w:t>17</w:t>
      </w:r>
      <w:r w:rsidRPr="007231E2">
        <w:rPr>
          <w:rFonts w:asciiTheme="minorHAnsi" w:hAnsiTheme="minorHAnsi" w:cstheme="minorHAnsi"/>
          <w:b/>
          <w:color w:val="2F5496" w:themeColor="accent1" w:themeShade="BF"/>
          <w:sz w:val="21"/>
          <w:szCs w:val="21"/>
        </w:rPr>
        <w:t>:00:00</w:t>
      </w:r>
    </w:p>
    <w:p w14:paraId="385B5DDB" w14:textId="16C7731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640221" w:rsidRPr="007231E2">
        <w:rPr>
          <w:rFonts w:asciiTheme="minorHAnsi" w:hAnsiTheme="minorHAnsi" w:cstheme="minorHAnsi"/>
          <w:b/>
          <w:color w:val="2F5496" w:themeColor="accent1" w:themeShade="BF"/>
          <w:sz w:val="21"/>
          <w:szCs w:val="21"/>
        </w:rPr>
        <w:t>21</w:t>
      </w:r>
      <w:r w:rsidR="001B005D" w:rsidRPr="007231E2">
        <w:rPr>
          <w:rFonts w:asciiTheme="minorHAnsi" w:hAnsiTheme="minorHAnsi" w:cstheme="minorHAnsi"/>
          <w:b/>
          <w:color w:val="2F5496" w:themeColor="accent1" w:themeShade="BF"/>
          <w:sz w:val="21"/>
          <w:szCs w:val="21"/>
        </w:rPr>
        <w:t>/</w:t>
      </w:r>
      <w:r w:rsidR="00640221" w:rsidRPr="007231E2">
        <w:rPr>
          <w:rFonts w:asciiTheme="minorHAnsi" w:hAnsiTheme="minorHAnsi" w:cstheme="minorHAnsi"/>
          <w:b/>
          <w:color w:val="2F5496" w:themeColor="accent1" w:themeShade="BF"/>
          <w:sz w:val="21"/>
          <w:szCs w:val="21"/>
        </w:rPr>
        <w:t>10</w:t>
      </w:r>
      <w:r w:rsidR="001B005D" w:rsidRPr="007231E2">
        <w:rPr>
          <w:rFonts w:asciiTheme="minorHAnsi" w:hAnsiTheme="minorHAnsi" w:cstheme="minorHAnsi"/>
          <w:b/>
          <w:color w:val="2F5496" w:themeColor="accent1" w:themeShade="BF"/>
          <w:sz w:val="21"/>
          <w:szCs w:val="21"/>
        </w:rPr>
        <w:t xml:space="preserve">/2026 </w:t>
      </w:r>
      <w:r w:rsidR="00D45218" w:rsidRPr="007231E2">
        <w:rPr>
          <w:rFonts w:asciiTheme="minorHAnsi" w:hAnsiTheme="minorHAnsi" w:cstheme="minorHAnsi"/>
          <w:b/>
          <w:color w:val="2F5496" w:themeColor="accent1" w:themeShade="BF"/>
          <w:sz w:val="21"/>
          <w:szCs w:val="21"/>
        </w:rPr>
        <w:t xml:space="preserve">– Horas </w:t>
      </w:r>
      <w:r w:rsidR="00640221" w:rsidRPr="007231E2">
        <w:rPr>
          <w:rFonts w:asciiTheme="minorHAnsi" w:hAnsiTheme="minorHAnsi" w:cstheme="minorHAnsi"/>
          <w:b/>
          <w:color w:val="2F5496" w:themeColor="accent1" w:themeShade="BF"/>
          <w:sz w:val="21"/>
          <w:szCs w:val="21"/>
        </w:rPr>
        <w:t>14</w:t>
      </w:r>
      <w:r w:rsidR="00D45218" w:rsidRPr="007231E2">
        <w:rPr>
          <w:rFonts w:asciiTheme="minorHAnsi" w:hAnsiTheme="minorHAnsi" w:cstheme="minorHAnsi"/>
          <w:b/>
          <w:color w:val="2F5496" w:themeColor="accent1" w:themeShade="BF"/>
          <w:sz w:val="21"/>
          <w:szCs w:val="21"/>
        </w:rPr>
        <w:t>:50</w:t>
      </w:r>
      <w:r w:rsidRPr="007231E2">
        <w:rPr>
          <w:rFonts w:asciiTheme="minorHAnsi" w:hAnsiTheme="minorHAnsi" w:cstheme="minorHAnsi"/>
          <w:b/>
          <w:color w:val="2F5496" w:themeColor="accent1" w:themeShade="BF"/>
          <w:sz w:val="21"/>
          <w:szCs w:val="21"/>
        </w:rPr>
        <w:t>:00</w:t>
      </w:r>
    </w:p>
    <w:p w14:paraId="242C7AFE" w14:textId="55562D49"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640221" w:rsidRPr="007231E2">
        <w:rPr>
          <w:rFonts w:asciiTheme="minorHAnsi" w:hAnsiTheme="minorHAnsi" w:cstheme="minorHAnsi"/>
          <w:b/>
          <w:color w:val="2F5496" w:themeColor="accent1" w:themeShade="BF"/>
          <w:sz w:val="21"/>
          <w:szCs w:val="21"/>
        </w:rPr>
        <w:t xml:space="preserve">21/10/2026 </w:t>
      </w:r>
      <w:r w:rsidR="00D45218" w:rsidRPr="007231E2">
        <w:rPr>
          <w:rFonts w:asciiTheme="minorHAnsi" w:hAnsiTheme="minorHAnsi" w:cstheme="minorHAnsi"/>
          <w:b/>
          <w:color w:val="2F5496" w:themeColor="accent1" w:themeShade="BF"/>
          <w:sz w:val="21"/>
          <w:szCs w:val="21"/>
        </w:rPr>
        <w:t xml:space="preserve">– Horas </w:t>
      </w:r>
      <w:r w:rsidR="00640221" w:rsidRPr="007231E2">
        <w:rPr>
          <w:rFonts w:asciiTheme="minorHAnsi" w:hAnsiTheme="minorHAnsi" w:cstheme="minorHAnsi"/>
          <w:b/>
          <w:color w:val="2F5496" w:themeColor="accent1" w:themeShade="BF"/>
          <w:sz w:val="21"/>
          <w:szCs w:val="21"/>
        </w:rPr>
        <w:t>15</w:t>
      </w:r>
      <w:r w:rsidRPr="007231E2">
        <w:rPr>
          <w:rFonts w:asciiTheme="minorHAnsi" w:hAnsiTheme="minorHAnsi" w:cstheme="minorHAnsi"/>
          <w:b/>
          <w:color w:val="2F5496" w:themeColor="accent1" w:themeShade="BF"/>
          <w:sz w:val="21"/>
          <w:szCs w:val="21"/>
        </w:rPr>
        <w:t xml:space="preserve">:00:00 </w:t>
      </w:r>
    </w:p>
    <w:p w14:paraId="59773358" w14:textId="75200CF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640221" w:rsidRPr="007231E2">
        <w:rPr>
          <w:rFonts w:asciiTheme="minorHAnsi" w:hAnsiTheme="minorHAnsi" w:cstheme="minorHAnsi"/>
          <w:b/>
          <w:color w:val="2F5496" w:themeColor="accent1" w:themeShade="BF"/>
          <w:sz w:val="21"/>
          <w:szCs w:val="21"/>
        </w:rPr>
        <w:t xml:space="preserve">21/10/2026 </w:t>
      </w:r>
      <w:r w:rsidR="00D45218" w:rsidRPr="007231E2">
        <w:rPr>
          <w:rFonts w:asciiTheme="minorHAnsi" w:hAnsiTheme="minorHAnsi" w:cstheme="minorHAnsi"/>
          <w:b/>
          <w:color w:val="2F5496" w:themeColor="accent1" w:themeShade="BF"/>
          <w:sz w:val="21"/>
          <w:szCs w:val="21"/>
        </w:rPr>
        <w:t xml:space="preserve">– Horas </w:t>
      </w:r>
      <w:r w:rsidR="00640221" w:rsidRPr="007231E2">
        <w:rPr>
          <w:rFonts w:asciiTheme="minorHAnsi" w:hAnsiTheme="minorHAnsi" w:cstheme="minorHAnsi"/>
          <w:b/>
          <w:color w:val="2F5496" w:themeColor="accent1" w:themeShade="BF"/>
          <w:sz w:val="21"/>
          <w:szCs w:val="21"/>
        </w:rPr>
        <w:t>15</w:t>
      </w:r>
      <w:r w:rsidRPr="007231E2">
        <w:rPr>
          <w:rFonts w:asciiTheme="minorHAnsi" w:hAnsiTheme="minorHAnsi" w:cstheme="minorHAnsi"/>
          <w:b/>
          <w:color w:val="2F5496" w:themeColor="accent1" w:themeShade="BF"/>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2DA5F1B5" w14:textId="77777777" w:rsidR="00640221" w:rsidRDefault="00640221"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sz w:val="20"/>
        </w:rPr>
      </w:sdtEndPr>
      <w:sdtContent>
        <w:p w14:paraId="718F6BD2" w14:textId="02A819D7" w:rsidR="00B41EFF" w:rsidRPr="00821740" w:rsidRDefault="00B41EFF" w:rsidP="00E10824">
          <w:pPr>
            <w:pStyle w:val="CabealhodoSumrio"/>
            <w:numPr>
              <w:ilvl w:val="0"/>
              <w:numId w:val="12"/>
            </w:numPr>
            <w:spacing w:before="0"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E10824">
          <w:pPr>
            <w:pStyle w:val="Sumrio2"/>
            <w:numPr>
              <w:ilvl w:val="0"/>
              <w:numId w:val="12"/>
            </w:numPr>
            <w:spacing w:after="0" w:line="276" w:lineRule="auto"/>
            <w:ind w:left="714" w:hanging="357"/>
            <w:jc w:val="both"/>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07B6675C" w:rsidR="00B41EFF" w:rsidRPr="00821740" w:rsidRDefault="00170227" w:rsidP="00E10824">
          <w:pPr>
            <w:pStyle w:val="Sumrio1"/>
            <w:numPr>
              <w:ilvl w:val="0"/>
              <w:numId w:val="12"/>
            </w:numPr>
            <w:spacing w:after="0" w:line="276" w:lineRule="auto"/>
            <w:ind w:left="714" w:hanging="357"/>
            <w:jc w:val="both"/>
            <w:rPr>
              <w:rFonts w:asciiTheme="minorHAnsi" w:hAnsiTheme="minorHAnsi" w:cstheme="minorHAnsi"/>
              <w:sz w:val="22"/>
              <w:szCs w:val="22"/>
            </w:rPr>
          </w:pPr>
          <w:r>
            <w:rPr>
              <w:rFonts w:asciiTheme="minorHAnsi" w:hAnsiTheme="minorHAnsi" w:cstheme="minorHAnsi"/>
              <w:sz w:val="22"/>
              <w:szCs w:val="22"/>
            </w:rPr>
            <w:t xml:space="preserve">VALOR ESTIMADO PELA ADMINISTRAÇÃO E RECURSOS ORÇAMENTÁRIOS </w:t>
          </w:r>
          <w:r w:rsidR="00B41EFF"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017C9A38" w:rsidR="00B41EFF" w:rsidRPr="00821740" w:rsidRDefault="00170227" w:rsidP="00E10824">
          <w:pPr>
            <w:pStyle w:val="Sumrio2"/>
            <w:numPr>
              <w:ilvl w:val="0"/>
              <w:numId w:val="12"/>
            </w:numPr>
            <w:spacing w:after="0" w:line="276" w:lineRule="auto"/>
            <w:ind w:left="714" w:hanging="357"/>
            <w:jc w:val="both"/>
            <w:rPr>
              <w:rFonts w:cstheme="minorHAnsi"/>
            </w:rPr>
          </w:pPr>
          <w:r>
            <w:rPr>
              <w:rFonts w:cstheme="minorHAnsi"/>
            </w:rPr>
            <w:t xml:space="preserve">DA VISITA AO LOCAL DA OBRA </w:t>
          </w:r>
          <w:r w:rsidR="00B41EFF" w:rsidRPr="00821740">
            <w:rPr>
              <w:rFonts w:cstheme="minorHAnsi"/>
            </w:rPr>
            <w:t xml:space="preserve"> </w:t>
          </w:r>
          <w:r w:rsidR="00B41EFF" w:rsidRPr="00821740">
            <w:rPr>
              <w:rFonts w:cstheme="minorHAnsi"/>
            </w:rPr>
            <w:ptab w:relativeTo="margin" w:alignment="right" w:leader="dot"/>
          </w:r>
          <w:r w:rsidR="00A4734B">
            <w:rPr>
              <w:rFonts w:cstheme="minorHAnsi"/>
            </w:rPr>
            <w:t>3</w:t>
          </w:r>
        </w:p>
        <w:p w14:paraId="31A11DA2" w14:textId="21FD2C82" w:rsidR="00B41EFF" w:rsidRPr="00821740" w:rsidRDefault="00170227" w:rsidP="00E10824">
          <w:pPr>
            <w:pStyle w:val="Sumrio3"/>
            <w:numPr>
              <w:ilvl w:val="0"/>
              <w:numId w:val="12"/>
            </w:numPr>
            <w:spacing w:after="0" w:line="276" w:lineRule="auto"/>
            <w:ind w:left="714" w:hanging="357"/>
            <w:jc w:val="both"/>
            <w:rPr>
              <w:rFonts w:cstheme="minorHAnsi"/>
            </w:rPr>
          </w:pPr>
          <w:r>
            <w:rPr>
              <w:rFonts w:cstheme="minorHAnsi"/>
            </w:rPr>
            <w:t>DA PARTICIPAÇÃO DA LICITAÇÃO</w:t>
          </w:r>
          <w:r w:rsidR="00B41EFF" w:rsidRPr="00821740">
            <w:rPr>
              <w:rFonts w:cstheme="minorHAnsi"/>
            </w:rPr>
            <w:t xml:space="preserve"> </w:t>
          </w:r>
          <w:r w:rsidR="00B41EFF" w:rsidRPr="00821740">
            <w:rPr>
              <w:rFonts w:cstheme="minorHAnsi"/>
            </w:rPr>
            <w:ptab w:relativeTo="margin" w:alignment="right" w:leader="dot"/>
          </w:r>
          <w:r w:rsidR="00A4734B">
            <w:rPr>
              <w:rFonts w:cstheme="minorHAnsi"/>
            </w:rPr>
            <w:t>4</w:t>
          </w:r>
        </w:p>
        <w:p w14:paraId="32B8B0BC" w14:textId="2B5BACB4" w:rsidR="00B41EFF" w:rsidRPr="00821740" w:rsidRDefault="00170227" w:rsidP="00E10824">
          <w:pPr>
            <w:pStyle w:val="Sumrio3"/>
            <w:numPr>
              <w:ilvl w:val="0"/>
              <w:numId w:val="12"/>
            </w:numPr>
            <w:spacing w:after="0" w:line="276" w:lineRule="auto"/>
            <w:ind w:left="714" w:hanging="357"/>
            <w:jc w:val="both"/>
            <w:rPr>
              <w:rFonts w:cstheme="minorHAnsi"/>
            </w:rPr>
          </w:pPr>
          <w:r>
            <w:rPr>
              <w:rFonts w:cstheme="minorHAnsi"/>
            </w:rPr>
            <w:t>DA APRESENTAÇÃO DA PROPOSTA E DOS DOCUMENTOS DE HABILITAÇÃO</w:t>
          </w:r>
          <w:r w:rsidR="00B41EFF" w:rsidRPr="00821740">
            <w:rPr>
              <w:rFonts w:cstheme="minorHAnsi"/>
            </w:rPr>
            <w:ptab w:relativeTo="margin" w:alignment="right" w:leader="dot"/>
          </w:r>
          <w:r w:rsidR="00A4734B">
            <w:rPr>
              <w:rFonts w:cstheme="minorHAnsi"/>
            </w:rPr>
            <w:t>6</w:t>
          </w:r>
        </w:p>
        <w:p w14:paraId="1114E210" w14:textId="5B1103F1" w:rsidR="00B41EFF" w:rsidRPr="00821740" w:rsidRDefault="00B41EFF" w:rsidP="00E10824">
          <w:pPr>
            <w:pStyle w:val="Default"/>
            <w:numPr>
              <w:ilvl w:val="0"/>
              <w:numId w:val="12"/>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 xml:space="preserve">A </w:t>
          </w:r>
          <w:r w:rsidR="00170227">
            <w:rPr>
              <w:rFonts w:asciiTheme="minorHAnsi" w:hAnsiTheme="minorHAnsi" w:cstheme="minorHAnsi"/>
              <w:color w:val="auto"/>
              <w:sz w:val="22"/>
              <w:szCs w:val="22"/>
            </w:rPr>
            <w:t>GARANTIA DA PROPOSTA</w:t>
          </w:r>
          <w:r w:rsidRPr="00821740">
            <w:rPr>
              <w:rFonts w:asciiTheme="minorHAnsi" w:hAnsiTheme="minorHAnsi" w:cstheme="minorHAnsi"/>
              <w:color w:val="auto"/>
              <w:sz w:val="22"/>
              <w:szCs w:val="22"/>
            </w:rPr>
            <w:ptab w:relativeTo="margin" w:alignment="right" w:leader="dot"/>
          </w:r>
          <w:r w:rsidR="00A4734B">
            <w:rPr>
              <w:rFonts w:asciiTheme="minorHAnsi" w:hAnsiTheme="minorHAnsi" w:cstheme="minorHAnsi"/>
              <w:color w:val="auto"/>
              <w:sz w:val="22"/>
              <w:szCs w:val="22"/>
            </w:rPr>
            <w:t>8</w:t>
          </w:r>
        </w:p>
        <w:p w14:paraId="55CDCB29" w14:textId="03CE0F25" w:rsidR="00B41EFF" w:rsidRPr="00821740" w:rsidRDefault="00170227" w:rsidP="00E10824">
          <w:pPr>
            <w:pStyle w:val="Sumrio3"/>
            <w:numPr>
              <w:ilvl w:val="0"/>
              <w:numId w:val="12"/>
            </w:numPr>
            <w:spacing w:after="0" w:line="276" w:lineRule="auto"/>
            <w:ind w:left="714" w:hanging="357"/>
            <w:jc w:val="both"/>
            <w:rPr>
              <w:rFonts w:cstheme="minorHAnsi"/>
            </w:rPr>
          </w:pPr>
          <w:r>
            <w:rPr>
              <w:rFonts w:cstheme="minorHAnsi"/>
            </w:rPr>
            <w:t>DO PREENCHIMENTO DA PROPOSTA</w:t>
          </w:r>
          <w:r w:rsidR="00B41EFF" w:rsidRPr="00821740">
            <w:rPr>
              <w:rFonts w:cstheme="minorHAnsi"/>
            </w:rPr>
            <w:ptab w:relativeTo="margin" w:alignment="right" w:leader="dot"/>
          </w:r>
          <w:r w:rsidR="00A4734B">
            <w:rPr>
              <w:rFonts w:cstheme="minorHAnsi"/>
            </w:rPr>
            <w:t>8</w:t>
          </w:r>
        </w:p>
        <w:p w14:paraId="509E433F" w14:textId="51C13007" w:rsidR="00B41EFF" w:rsidRPr="00821740" w:rsidRDefault="00170227" w:rsidP="00E10824">
          <w:pPr>
            <w:pStyle w:val="PargrafodaLista"/>
            <w:numPr>
              <w:ilvl w:val="0"/>
              <w:numId w:val="12"/>
            </w:numPr>
            <w:spacing w:line="276" w:lineRule="auto"/>
            <w:ind w:left="714" w:hanging="357"/>
            <w:jc w:val="both"/>
            <w:rPr>
              <w:rFonts w:asciiTheme="minorHAnsi" w:hAnsiTheme="minorHAnsi" w:cstheme="minorHAnsi"/>
              <w:sz w:val="22"/>
              <w:szCs w:val="22"/>
            </w:rPr>
          </w:pPr>
          <w:r w:rsidRPr="00170227">
            <w:rPr>
              <w:rFonts w:asciiTheme="minorHAnsi" w:hAnsiTheme="minorHAnsi" w:cstheme="minorHAnsi"/>
              <w:sz w:val="22"/>
              <w:szCs w:val="22"/>
            </w:rPr>
            <w:t>DA ABERTURA DA SESSÃO, CLASSIFICAÇÃO DAS PROPOSTAS E FORMULAÇÃO DE LANCES</w:t>
          </w:r>
          <w:r w:rsidR="00B41EFF"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9</w:t>
          </w:r>
        </w:p>
        <w:p w14:paraId="23BC4858" w14:textId="08E5944E" w:rsidR="00351F0A" w:rsidRPr="00821740" w:rsidRDefault="00170227" w:rsidP="00E10824">
          <w:pPr>
            <w:pStyle w:val="PargrafodaLista"/>
            <w:numPr>
              <w:ilvl w:val="0"/>
              <w:numId w:val="12"/>
            </w:numPr>
            <w:spacing w:line="276" w:lineRule="auto"/>
            <w:ind w:left="714" w:hanging="357"/>
            <w:jc w:val="both"/>
            <w:rPr>
              <w:rFonts w:asciiTheme="minorHAnsi" w:hAnsiTheme="minorHAnsi" w:cstheme="minorHAnsi"/>
              <w:sz w:val="22"/>
              <w:szCs w:val="22"/>
            </w:rPr>
          </w:pPr>
          <w:r>
            <w:rPr>
              <w:rFonts w:asciiTheme="minorHAnsi" w:hAnsiTheme="minorHAnsi" w:cstheme="minorHAnsi"/>
              <w:sz w:val="22"/>
              <w:szCs w:val="22"/>
            </w:rPr>
            <w:t>DA FASE DE JULGAMENTO</w:t>
          </w:r>
          <w:r w:rsidR="00351F0A" w:rsidRPr="00821740">
            <w:rPr>
              <w:rFonts w:asciiTheme="minorHAnsi" w:hAnsiTheme="minorHAnsi" w:cstheme="minorHAnsi"/>
              <w:sz w:val="22"/>
              <w:szCs w:val="22"/>
            </w:rPr>
            <w:t xml:space="preserve"> </w:t>
          </w:r>
          <w:r w:rsidR="00351F0A"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13</w:t>
          </w:r>
        </w:p>
        <w:p w14:paraId="71EC9B49" w14:textId="64A0AE60" w:rsidR="00D34F52" w:rsidRDefault="00D34F52" w:rsidP="00E10824">
          <w:pPr>
            <w:pStyle w:val="PargrafodaLista"/>
            <w:numPr>
              <w:ilvl w:val="0"/>
              <w:numId w:val="12"/>
            </w:numPr>
            <w:spacing w:line="276" w:lineRule="auto"/>
            <w:ind w:left="714" w:hanging="357"/>
            <w:jc w:val="both"/>
            <w:rPr>
              <w:rFonts w:asciiTheme="minorHAnsi" w:hAnsiTheme="minorHAnsi" w:cstheme="minorHAnsi"/>
              <w:sz w:val="22"/>
              <w:szCs w:val="22"/>
            </w:rPr>
          </w:pPr>
          <w:r>
            <w:rPr>
              <w:rFonts w:asciiTheme="minorHAnsi" w:hAnsiTheme="minorHAnsi" w:cstheme="minorHAnsi"/>
              <w:sz w:val="22"/>
              <w:szCs w:val="22"/>
            </w:rPr>
            <w:t>DA AMOSTRA</w:t>
          </w:r>
          <w:r w:rsidRPr="00821740">
            <w:rPr>
              <w:rFonts w:asciiTheme="minorHAnsi" w:hAnsiTheme="minorHAnsi" w:cstheme="minorHAnsi"/>
              <w:sz w:val="22"/>
              <w:szCs w:val="22"/>
            </w:rPr>
            <w:ptab w:relativeTo="margin" w:alignment="right" w:leader="dot"/>
          </w:r>
          <w:r>
            <w:rPr>
              <w:rFonts w:asciiTheme="minorHAnsi" w:hAnsiTheme="minorHAnsi" w:cstheme="minorHAnsi"/>
              <w:sz w:val="22"/>
              <w:szCs w:val="22"/>
            </w:rPr>
            <w:t>16</w:t>
          </w:r>
        </w:p>
        <w:p w14:paraId="484F87FC" w14:textId="2CAC8810" w:rsidR="00B41EFF" w:rsidRPr="00821740" w:rsidRDefault="00B41EFF" w:rsidP="00E10824">
          <w:pPr>
            <w:pStyle w:val="PargrafodaLista"/>
            <w:numPr>
              <w:ilvl w:val="0"/>
              <w:numId w:val="12"/>
            </w:numPr>
            <w:spacing w:line="276" w:lineRule="auto"/>
            <w:ind w:left="714" w:hanging="357"/>
            <w:jc w:val="both"/>
            <w:rPr>
              <w:rFonts w:asciiTheme="minorHAnsi" w:hAnsiTheme="minorHAnsi" w:cstheme="minorHAnsi"/>
              <w:sz w:val="22"/>
              <w:szCs w:val="22"/>
            </w:rPr>
          </w:pPr>
          <w:r w:rsidRPr="00821740">
            <w:rPr>
              <w:rFonts w:asciiTheme="minorHAnsi" w:hAnsiTheme="minorHAnsi" w:cstheme="minorHAnsi"/>
              <w:sz w:val="22"/>
              <w:szCs w:val="22"/>
            </w:rPr>
            <w:t>DA</w:t>
          </w:r>
          <w:r w:rsidR="00170227">
            <w:rPr>
              <w:rFonts w:asciiTheme="minorHAnsi" w:hAnsiTheme="minorHAnsi" w:cstheme="minorHAnsi"/>
              <w:sz w:val="22"/>
              <w:szCs w:val="22"/>
            </w:rPr>
            <w:t xml:space="preserve"> FASE DE HABILITAÇÃO</w:t>
          </w:r>
          <w:r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1</w:t>
          </w:r>
          <w:r w:rsidR="00D34F52">
            <w:rPr>
              <w:rFonts w:asciiTheme="minorHAnsi" w:hAnsiTheme="minorHAnsi" w:cstheme="minorHAnsi"/>
              <w:sz w:val="22"/>
              <w:szCs w:val="22"/>
            </w:rPr>
            <w:t>6</w:t>
          </w:r>
        </w:p>
        <w:p w14:paraId="5FD27CDB" w14:textId="2E6C4C58" w:rsidR="006E3305" w:rsidRPr="00821740" w:rsidRDefault="00B41EFF" w:rsidP="00E10824">
          <w:pPr>
            <w:pStyle w:val="PargrafodaLista"/>
            <w:numPr>
              <w:ilvl w:val="0"/>
              <w:numId w:val="12"/>
            </w:numPr>
            <w:spacing w:line="276" w:lineRule="auto"/>
            <w:ind w:left="714" w:hanging="357"/>
            <w:jc w:val="both"/>
            <w:rPr>
              <w:rFonts w:asciiTheme="minorHAnsi" w:hAnsiTheme="minorHAnsi" w:cstheme="minorHAnsi"/>
              <w:sz w:val="22"/>
              <w:szCs w:val="22"/>
            </w:rPr>
          </w:pPr>
          <w:r w:rsidRPr="00821740">
            <w:rPr>
              <w:rFonts w:asciiTheme="minorHAnsi" w:hAnsiTheme="minorHAnsi" w:cstheme="minorHAnsi"/>
              <w:sz w:val="22"/>
              <w:szCs w:val="22"/>
            </w:rPr>
            <w:t>D</w:t>
          </w:r>
          <w:r w:rsidR="00170227">
            <w:rPr>
              <w:rFonts w:asciiTheme="minorHAnsi" w:hAnsiTheme="minorHAnsi" w:cstheme="minorHAnsi"/>
              <w:sz w:val="22"/>
              <w:szCs w:val="22"/>
            </w:rPr>
            <w:t>OS RECURSOS</w:t>
          </w:r>
          <w:r w:rsidR="00351F0A" w:rsidRPr="00821740">
            <w:rPr>
              <w:rFonts w:asciiTheme="minorHAnsi" w:hAnsiTheme="minorHAnsi" w:cstheme="minorHAnsi"/>
              <w:sz w:val="22"/>
              <w:szCs w:val="22"/>
            </w:rPr>
            <w:ptab w:relativeTo="margin" w:alignment="right" w:leader="dot"/>
          </w:r>
          <w:r w:rsidR="00D34F52">
            <w:rPr>
              <w:rFonts w:asciiTheme="minorHAnsi" w:hAnsiTheme="minorHAnsi" w:cstheme="minorHAnsi"/>
              <w:sz w:val="22"/>
              <w:szCs w:val="22"/>
            </w:rPr>
            <w:t>22</w:t>
          </w:r>
        </w:p>
        <w:p w14:paraId="66666E35" w14:textId="6E0F266F" w:rsidR="00B41EFF" w:rsidRPr="00821740" w:rsidRDefault="00170227" w:rsidP="00E10824">
          <w:pPr>
            <w:pStyle w:val="PargrafodaLista"/>
            <w:numPr>
              <w:ilvl w:val="0"/>
              <w:numId w:val="12"/>
            </w:numPr>
            <w:spacing w:line="276" w:lineRule="auto"/>
            <w:ind w:left="714" w:hanging="357"/>
            <w:jc w:val="both"/>
            <w:rPr>
              <w:rFonts w:asciiTheme="minorHAnsi" w:hAnsiTheme="minorHAnsi" w:cstheme="minorHAnsi"/>
              <w:sz w:val="22"/>
              <w:szCs w:val="22"/>
            </w:rPr>
          </w:pPr>
          <w:r>
            <w:rPr>
              <w:rFonts w:asciiTheme="minorHAnsi" w:hAnsiTheme="minorHAnsi" w:cstheme="minorHAnsi"/>
              <w:sz w:val="22"/>
              <w:szCs w:val="22"/>
            </w:rPr>
            <w:t>DAS INFRAÇÕES ADMINISTRATIVAS E SANÇÕES</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3A3E71">
            <w:rPr>
              <w:rFonts w:asciiTheme="minorHAnsi" w:hAnsiTheme="minorHAnsi" w:cstheme="minorHAnsi"/>
              <w:sz w:val="22"/>
              <w:szCs w:val="22"/>
            </w:rPr>
            <w:t>4</w:t>
          </w:r>
        </w:p>
        <w:p w14:paraId="65B11F1A" w14:textId="4B967760" w:rsidR="009D6BC0" w:rsidRDefault="00B41EFF" w:rsidP="00E10824">
          <w:pPr>
            <w:pStyle w:val="PargrafodaLista"/>
            <w:numPr>
              <w:ilvl w:val="0"/>
              <w:numId w:val="12"/>
            </w:numPr>
            <w:spacing w:line="276" w:lineRule="auto"/>
            <w:ind w:left="714" w:hanging="357"/>
            <w:jc w:val="both"/>
            <w:rPr>
              <w:rFonts w:asciiTheme="minorHAnsi" w:hAnsiTheme="minorHAnsi" w:cstheme="minorHAnsi"/>
              <w:sz w:val="22"/>
              <w:szCs w:val="22"/>
            </w:rPr>
          </w:pPr>
          <w:r w:rsidRPr="00821740">
            <w:rPr>
              <w:rFonts w:asciiTheme="minorHAnsi" w:hAnsiTheme="minorHAnsi" w:cstheme="minorHAnsi"/>
              <w:sz w:val="22"/>
              <w:szCs w:val="22"/>
            </w:rPr>
            <w:t>DA</w:t>
          </w:r>
          <w:r w:rsidR="00170227">
            <w:rPr>
              <w:rFonts w:asciiTheme="minorHAnsi" w:hAnsiTheme="minorHAnsi" w:cstheme="minorHAnsi"/>
              <w:sz w:val="22"/>
              <w:szCs w:val="22"/>
            </w:rPr>
            <w:t xml:space="preserve"> IMPUGNAÇÃO AO EDITAL E DO PEDIDO DE ESCLARECIMENTO</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3A3E71">
            <w:rPr>
              <w:rFonts w:asciiTheme="minorHAnsi" w:hAnsiTheme="minorHAnsi" w:cstheme="minorHAnsi"/>
              <w:sz w:val="22"/>
              <w:szCs w:val="22"/>
            </w:rPr>
            <w:t>7</w:t>
          </w:r>
        </w:p>
        <w:p w14:paraId="4B8035D2" w14:textId="39188074" w:rsidR="00C94FEE" w:rsidRDefault="00C94FEE" w:rsidP="00E10824">
          <w:pPr>
            <w:pStyle w:val="PargrafodaLista"/>
            <w:numPr>
              <w:ilvl w:val="0"/>
              <w:numId w:val="12"/>
            </w:numPr>
            <w:spacing w:line="276" w:lineRule="auto"/>
            <w:ind w:left="714" w:hanging="357"/>
            <w:jc w:val="both"/>
            <w:rPr>
              <w:rFonts w:asciiTheme="minorHAnsi" w:hAnsiTheme="minorHAnsi" w:cstheme="minorHAnsi"/>
              <w:sz w:val="22"/>
              <w:szCs w:val="22"/>
            </w:rPr>
          </w:pPr>
          <w:r>
            <w:rPr>
              <w:rFonts w:asciiTheme="minorHAnsi" w:hAnsiTheme="minorHAnsi" w:cstheme="minorHAnsi"/>
              <w:sz w:val="22"/>
              <w:szCs w:val="22"/>
            </w:rPr>
            <w:t xml:space="preserve">DA CONTRATAÇÃO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3A3E71">
            <w:rPr>
              <w:rFonts w:asciiTheme="minorHAnsi" w:hAnsiTheme="minorHAnsi" w:cstheme="minorHAnsi"/>
              <w:sz w:val="22"/>
              <w:szCs w:val="22"/>
            </w:rPr>
            <w:t>7</w:t>
          </w:r>
        </w:p>
        <w:p w14:paraId="21EA920B" w14:textId="59A160E7" w:rsidR="007838EB" w:rsidRPr="007838EB" w:rsidRDefault="007838EB" w:rsidP="00E10824">
          <w:pPr>
            <w:pStyle w:val="PargrafodaLista"/>
            <w:numPr>
              <w:ilvl w:val="0"/>
              <w:numId w:val="12"/>
            </w:numPr>
            <w:spacing w:line="276" w:lineRule="auto"/>
            <w:ind w:left="714" w:hanging="357"/>
            <w:jc w:val="both"/>
            <w:rPr>
              <w:rFonts w:asciiTheme="minorHAnsi" w:hAnsiTheme="minorHAnsi" w:cstheme="minorHAnsi"/>
              <w:sz w:val="22"/>
              <w:szCs w:val="22"/>
            </w:rPr>
          </w:pPr>
          <w:r w:rsidRPr="00FE74D2">
            <w:rPr>
              <w:rFonts w:asciiTheme="minorHAnsi" w:hAnsiTheme="minorHAnsi" w:cstheme="minorHAnsi"/>
              <w:sz w:val="21"/>
              <w:szCs w:val="21"/>
            </w:rPr>
            <w:t>MEDIÇÕES, PAGAMENTOS, CRITÉRIOS DE REAJUSTES, REEQUILÍBRIO ECONÔMICO FINANCEIRO, HIPÓTESES DE RESCISÃO E RECEBIMENTO DO OBJETO</w:t>
          </w:r>
          <w:r w:rsidRPr="00FE74D2">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2</w:t>
          </w:r>
          <w:r w:rsidR="003A3E71">
            <w:rPr>
              <w:rFonts w:asciiTheme="minorHAnsi" w:hAnsiTheme="minorHAnsi" w:cstheme="minorHAnsi"/>
              <w:sz w:val="22"/>
              <w:szCs w:val="22"/>
            </w:rPr>
            <w:t>8</w:t>
          </w:r>
        </w:p>
        <w:p w14:paraId="0FB8F0F7" w14:textId="2B3BF86D" w:rsidR="00C94FEE" w:rsidRDefault="00C94FEE" w:rsidP="00E10824">
          <w:pPr>
            <w:pStyle w:val="PargrafodaLista"/>
            <w:numPr>
              <w:ilvl w:val="0"/>
              <w:numId w:val="12"/>
            </w:numPr>
            <w:spacing w:line="276" w:lineRule="auto"/>
            <w:ind w:left="714" w:hanging="357"/>
            <w:jc w:val="both"/>
            <w:rPr>
              <w:rFonts w:asciiTheme="minorHAnsi" w:hAnsiTheme="minorHAnsi" w:cstheme="minorHAnsi"/>
              <w:sz w:val="22"/>
              <w:szCs w:val="22"/>
            </w:rPr>
          </w:pPr>
          <w:r>
            <w:rPr>
              <w:rFonts w:asciiTheme="minorHAnsi" w:hAnsiTheme="minorHAnsi" w:cstheme="minorHAnsi"/>
              <w:sz w:val="22"/>
              <w:szCs w:val="22"/>
            </w:rPr>
            <w:t xml:space="preserve">DA GARANTIA CONTRATUAL </w:t>
          </w:r>
          <w:r w:rsidRPr="00821740">
            <w:rPr>
              <w:rFonts w:asciiTheme="minorHAnsi" w:hAnsiTheme="minorHAnsi" w:cstheme="minorHAnsi"/>
              <w:sz w:val="22"/>
              <w:szCs w:val="22"/>
            </w:rPr>
            <w:ptab w:relativeTo="margin" w:alignment="right" w:leader="dot"/>
          </w:r>
          <w:r w:rsidR="00A4734B">
            <w:rPr>
              <w:rFonts w:asciiTheme="minorHAnsi" w:hAnsiTheme="minorHAnsi" w:cstheme="minorHAnsi"/>
              <w:sz w:val="22"/>
              <w:szCs w:val="22"/>
            </w:rPr>
            <w:t>2</w:t>
          </w:r>
          <w:r w:rsidR="003A3E71">
            <w:rPr>
              <w:rFonts w:asciiTheme="minorHAnsi" w:hAnsiTheme="minorHAnsi" w:cstheme="minorHAnsi"/>
              <w:sz w:val="22"/>
              <w:szCs w:val="22"/>
            </w:rPr>
            <w:t>8</w:t>
          </w:r>
        </w:p>
        <w:p w14:paraId="1C8E1282" w14:textId="066FCCF0" w:rsidR="000D74D6" w:rsidRDefault="000D74D6" w:rsidP="00E10824">
          <w:pPr>
            <w:pStyle w:val="PargrafodaLista"/>
            <w:numPr>
              <w:ilvl w:val="0"/>
              <w:numId w:val="12"/>
            </w:numPr>
            <w:spacing w:line="276" w:lineRule="auto"/>
            <w:ind w:left="714" w:hanging="357"/>
            <w:jc w:val="both"/>
            <w:rPr>
              <w:rFonts w:asciiTheme="minorHAnsi" w:hAnsiTheme="minorHAnsi" w:cstheme="minorHAnsi"/>
              <w:sz w:val="22"/>
              <w:szCs w:val="22"/>
            </w:rPr>
          </w:pPr>
          <w:r>
            <w:rPr>
              <w:rFonts w:asciiTheme="minorHAnsi" w:hAnsiTheme="minorHAnsi" w:cstheme="minorHAnsi"/>
              <w:sz w:val="22"/>
              <w:szCs w:val="22"/>
            </w:rPr>
            <w:t>DAS DISPOSIÇÕES GERAIS .....................................................................................................</w:t>
          </w:r>
          <w:r w:rsidR="00A4734B">
            <w:rPr>
              <w:rFonts w:asciiTheme="minorHAnsi" w:hAnsiTheme="minorHAnsi" w:cstheme="minorHAnsi"/>
              <w:sz w:val="22"/>
              <w:szCs w:val="22"/>
            </w:rPr>
            <w:t>2</w:t>
          </w:r>
          <w:r w:rsidR="003A3E71">
            <w:rPr>
              <w:rFonts w:asciiTheme="minorHAnsi" w:hAnsiTheme="minorHAnsi" w:cstheme="minorHAnsi"/>
              <w:sz w:val="22"/>
              <w:szCs w:val="22"/>
            </w:rPr>
            <w:t>9</w:t>
          </w:r>
        </w:p>
        <w:p w14:paraId="7FA442BD" w14:textId="1DFF0B96" w:rsidR="003A3E71" w:rsidRDefault="003A3E71" w:rsidP="00E10824">
          <w:pPr>
            <w:pStyle w:val="PargrafodaLista"/>
            <w:numPr>
              <w:ilvl w:val="0"/>
              <w:numId w:val="12"/>
            </w:numPr>
            <w:spacing w:line="276" w:lineRule="auto"/>
            <w:ind w:left="714" w:hanging="357"/>
            <w:jc w:val="both"/>
            <w:rPr>
              <w:rFonts w:asciiTheme="minorHAnsi" w:hAnsiTheme="minorHAnsi" w:cstheme="minorHAnsi"/>
              <w:sz w:val="22"/>
              <w:szCs w:val="22"/>
            </w:rPr>
          </w:pPr>
          <w:r w:rsidRPr="003A3E71">
            <w:rPr>
              <w:rFonts w:asciiTheme="minorHAnsi" w:hAnsiTheme="minorHAnsi" w:cstheme="minorHAnsi"/>
              <w:sz w:val="22"/>
              <w:szCs w:val="22"/>
            </w:rPr>
            <w:t xml:space="preserve">DA ANTICORRUPÇÃO </w:t>
          </w:r>
          <w:r>
            <w:rPr>
              <w:rFonts w:asciiTheme="minorHAnsi" w:hAnsiTheme="minorHAnsi" w:cstheme="minorHAnsi"/>
              <w:sz w:val="22"/>
              <w:szCs w:val="22"/>
            </w:rPr>
            <w:t>............................................................................................................29</w:t>
          </w:r>
        </w:p>
        <w:p w14:paraId="4027F3AF" w14:textId="2DCB141E" w:rsidR="003A3E71" w:rsidRPr="00821740" w:rsidRDefault="003A3E71" w:rsidP="00E10824">
          <w:pPr>
            <w:pStyle w:val="PargrafodaLista"/>
            <w:numPr>
              <w:ilvl w:val="0"/>
              <w:numId w:val="12"/>
            </w:numPr>
            <w:spacing w:line="276" w:lineRule="auto"/>
            <w:ind w:left="714" w:hanging="357"/>
            <w:jc w:val="both"/>
            <w:rPr>
              <w:rFonts w:asciiTheme="minorHAnsi" w:hAnsiTheme="minorHAnsi" w:cstheme="minorHAnsi"/>
              <w:sz w:val="22"/>
              <w:szCs w:val="22"/>
            </w:rPr>
          </w:pPr>
          <w:r w:rsidRPr="003A3E71">
            <w:rPr>
              <w:rFonts w:asciiTheme="minorHAnsi" w:hAnsiTheme="minorHAnsi" w:cstheme="minorHAnsi"/>
              <w:sz w:val="22"/>
              <w:szCs w:val="22"/>
            </w:rPr>
            <w:t xml:space="preserve">DAS DISPOSIÇÕES GERAIS. </w:t>
          </w:r>
          <w:r>
            <w:rPr>
              <w:rFonts w:asciiTheme="minorHAnsi" w:hAnsiTheme="minorHAnsi" w:cstheme="minorHAnsi"/>
              <w:sz w:val="22"/>
              <w:szCs w:val="22"/>
            </w:rPr>
            <w:t>....................................................................................................30</w:t>
          </w:r>
        </w:p>
        <w:p w14:paraId="18A17AB5" w14:textId="1153C7AF" w:rsidR="009D6BC0" w:rsidRPr="000D74D6" w:rsidRDefault="009D6BC0" w:rsidP="00E10824">
          <w:pPr>
            <w:spacing w:line="276" w:lineRule="auto"/>
            <w:ind w:left="357"/>
            <w:jc w:val="both"/>
            <w:rPr>
              <w:rFonts w:asciiTheme="minorHAnsi" w:hAnsiTheme="minorHAnsi" w:cstheme="minorHAnsi"/>
              <w:sz w:val="22"/>
              <w:szCs w:val="22"/>
            </w:rPr>
          </w:pPr>
          <w:r w:rsidRPr="000D74D6">
            <w:rPr>
              <w:rFonts w:asciiTheme="minorHAnsi" w:hAnsiTheme="minorHAnsi" w:cstheme="minorHAnsi"/>
              <w:sz w:val="22"/>
              <w:szCs w:val="22"/>
            </w:rPr>
            <w:t xml:space="preserve">ANEXO I </w:t>
          </w:r>
          <w:r w:rsidR="00B64BAD">
            <w:rPr>
              <w:rFonts w:asciiTheme="minorHAnsi" w:hAnsiTheme="minorHAnsi" w:cstheme="minorHAnsi"/>
              <w:sz w:val="22"/>
              <w:szCs w:val="22"/>
            </w:rPr>
            <w:t>– PASTA TÉCNICA</w:t>
          </w:r>
          <w:r w:rsidRPr="00821740">
            <w:ptab w:relativeTo="margin" w:alignment="right" w:leader="dot"/>
          </w:r>
          <w:r w:rsidR="00D34F52">
            <w:rPr>
              <w:rFonts w:asciiTheme="minorHAnsi" w:hAnsiTheme="minorHAnsi" w:cstheme="minorHAnsi"/>
              <w:sz w:val="22"/>
              <w:szCs w:val="22"/>
            </w:rPr>
            <w:t>3</w:t>
          </w:r>
          <w:r w:rsidR="003A3E71">
            <w:rPr>
              <w:rFonts w:asciiTheme="minorHAnsi" w:hAnsiTheme="minorHAnsi" w:cstheme="minorHAnsi"/>
              <w:sz w:val="22"/>
              <w:szCs w:val="22"/>
            </w:rPr>
            <w:t>2</w:t>
          </w:r>
        </w:p>
        <w:p w14:paraId="323E92EC" w14:textId="132141B3" w:rsidR="009D6BC0" w:rsidRDefault="000D74D6" w:rsidP="00E10824">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t>
          </w:r>
          <w:r w:rsidR="009D6BC0" w:rsidRPr="000D74D6">
            <w:rPr>
              <w:rFonts w:asciiTheme="minorHAnsi" w:hAnsiTheme="minorHAnsi" w:cstheme="minorHAnsi"/>
              <w:sz w:val="22"/>
              <w:szCs w:val="22"/>
            </w:rPr>
            <w:t>ANEXO II</w:t>
          </w:r>
          <w:r w:rsidR="004429D3">
            <w:rPr>
              <w:rFonts w:asciiTheme="minorHAnsi" w:hAnsiTheme="minorHAnsi" w:cstheme="minorHAnsi"/>
              <w:sz w:val="22"/>
              <w:szCs w:val="22"/>
            </w:rPr>
            <w:t xml:space="preserve"> -A </w:t>
          </w:r>
          <w:r w:rsidR="00B64BAD">
            <w:rPr>
              <w:rFonts w:asciiTheme="minorHAnsi" w:hAnsiTheme="minorHAnsi" w:cstheme="minorHAnsi"/>
              <w:sz w:val="22"/>
              <w:szCs w:val="22"/>
            </w:rPr>
            <w:t xml:space="preserve">- </w:t>
          </w:r>
          <w:r w:rsidR="00B64BAD" w:rsidRPr="00B64BAD">
            <w:rPr>
              <w:rFonts w:asciiTheme="minorHAnsi" w:hAnsiTheme="minorHAnsi" w:cstheme="minorHAnsi"/>
              <w:sz w:val="22"/>
              <w:szCs w:val="22"/>
            </w:rPr>
            <w:t>DECLARAÇÃO DE VISTORIA</w:t>
          </w:r>
          <w:r w:rsidR="00B64BAD" w:rsidRPr="00821740">
            <w:t xml:space="preserve"> </w:t>
          </w:r>
          <w:r w:rsidR="009D6BC0" w:rsidRPr="00821740">
            <w:ptab w:relativeTo="margin" w:alignment="right" w:leader="dot"/>
          </w:r>
          <w:r w:rsidR="00E10824">
            <w:rPr>
              <w:rFonts w:asciiTheme="minorHAnsi" w:hAnsiTheme="minorHAnsi" w:cstheme="minorHAnsi"/>
              <w:sz w:val="22"/>
              <w:szCs w:val="22"/>
            </w:rPr>
            <w:t>110</w:t>
          </w:r>
        </w:p>
        <w:p w14:paraId="753C3388" w14:textId="57D4B507" w:rsidR="004429D3" w:rsidRPr="000D74D6" w:rsidRDefault="004429D3" w:rsidP="00E10824">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t>
          </w:r>
          <w:r w:rsidRPr="000D74D6">
            <w:rPr>
              <w:rFonts w:asciiTheme="minorHAnsi" w:hAnsiTheme="minorHAnsi" w:cstheme="minorHAnsi"/>
              <w:sz w:val="22"/>
              <w:szCs w:val="22"/>
            </w:rPr>
            <w:t>ANEXO II</w:t>
          </w:r>
          <w:r>
            <w:rPr>
              <w:rFonts w:asciiTheme="minorHAnsi" w:hAnsiTheme="minorHAnsi" w:cstheme="minorHAnsi"/>
              <w:sz w:val="22"/>
              <w:szCs w:val="22"/>
            </w:rPr>
            <w:t xml:space="preserve"> -B </w:t>
          </w:r>
          <w:r w:rsidR="00B64BAD">
            <w:rPr>
              <w:rFonts w:asciiTheme="minorHAnsi" w:hAnsiTheme="minorHAnsi" w:cstheme="minorHAnsi"/>
              <w:sz w:val="22"/>
              <w:szCs w:val="22"/>
            </w:rPr>
            <w:t xml:space="preserve">– </w:t>
          </w:r>
          <w:r w:rsidR="00B64BAD" w:rsidRPr="00B64BAD">
            <w:rPr>
              <w:rFonts w:asciiTheme="minorHAnsi" w:hAnsiTheme="minorHAnsi" w:cstheme="minorHAnsi"/>
              <w:sz w:val="22"/>
              <w:szCs w:val="22"/>
            </w:rPr>
            <w:t>DECLARAÇÃO DE OPÇÃO POR NÃO REALIZAR VISITA TÉCNICA</w:t>
          </w:r>
          <w:r w:rsidR="00B64BAD" w:rsidRPr="00821740">
            <w:t xml:space="preserve"> </w:t>
          </w:r>
          <w:r w:rsidRPr="00821740">
            <w:ptab w:relativeTo="margin" w:alignment="right" w:leader="dot"/>
          </w:r>
          <w:r w:rsidR="00E10824">
            <w:rPr>
              <w:rFonts w:asciiTheme="minorHAnsi" w:hAnsiTheme="minorHAnsi" w:cstheme="minorHAnsi"/>
              <w:sz w:val="22"/>
              <w:szCs w:val="22"/>
            </w:rPr>
            <w:t>111</w:t>
          </w:r>
        </w:p>
        <w:p w14:paraId="25E9AE3A" w14:textId="558FB0BB" w:rsidR="009D6BC0" w:rsidRPr="000D74D6" w:rsidRDefault="000D74D6" w:rsidP="00E10824">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t>
          </w:r>
          <w:r w:rsidR="009D6BC0" w:rsidRPr="000D74D6">
            <w:rPr>
              <w:rFonts w:asciiTheme="minorHAnsi" w:hAnsiTheme="minorHAnsi" w:cstheme="minorHAnsi"/>
              <w:sz w:val="22"/>
              <w:szCs w:val="22"/>
            </w:rPr>
            <w:t>ANEXO III</w:t>
          </w:r>
          <w:r w:rsidR="00B64BAD">
            <w:rPr>
              <w:rFonts w:asciiTheme="minorHAnsi" w:hAnsiTheme="minorHAnsi" w:cstheme="minorHAnsi"/>
              <w:sz w:val="22"/>
              <w:szCs w:val="22"/>
            </w:rPr>
            <w:t xml:space="preserve"> – MODELO DE PLANILHA DE PROPOSTA</w:t>
          </w:r>
          <w:r w:rsidR="009D6BC0" w:rsidRPr="00821740">
            <w:ptab w:relativeTo="margin" w:alignment="right" w:leader="dot"/>
          </w:r>
          <w:r w:rsidR="00E10824">
            <w:rPr>
              <w:rFonts w:asciiTheme="minorHAnsi" w:hAnsiTheme="minorHAnsi" w:cstheme="minorHAnsi"/>
              <w:sz w:val="22"/>
              <w:szCs w:val="22"/>
            </w:rPr>
            <w:t>112</w:t>
          </w:r>
        </w:p>
        <w:p w14:paraId="04917039" w14:textId="1AF681A9" w:rsidR="009D6BC0" w:rsidRPr="00B64BAD" w:rsidRDefault="000D74D6" w:rsidP="00E10824">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       </w:t>
          </w:r>
          <w:r w:rsidR="009D6BC0" w:rsidRPr="00B64BAD">
            <w:rPr>
              <w:rFonts w:asciiTheme="minorHAnsi" w:hAnsiTheme="minorHAnsi" w:cstheme="minorHAnsi"/>
              <w:sz w:val="22"/>
              <w:szCs w:val="22"/>
            </w:rPr>
            <w:t>ANE</w:t>
          </w:r>
          <w:r w:rsidRPr="00B64BAD">
            <w:rPr>
              <w:rFonts w:asciiTheme="minorHAnsi" w:hAnsiTheme="minorHAnsi" w:cstheme="minorHAnsi"/>
              <w:sz w:val="22"/>
              <w:szCs w:val="22"/>
            </w:rPr>
            <w:t>XO</w:t>
          </w:r>
          <w:r w:rsidR="009D6BC0" w:rsidRPr="00B64BAD">
            <w:rPr>
              <w:rFonts w:asciiTheme="minorHAnsi" w:hAnsiTheme="minorHAnsi" w:cstheme="minorHAnsi"/>
              <w:sz w:val="22"/>
              <w:szCs w:val="22"/>
            </w:rPr>
            <w:t xml:space="preserve"> IV – DECLARAÇÃO GERAL </w:t>
          </w:r>
          <w:r w:rsidR="009D6BC0" w:rsidRPr="00B64BAD">
            <w:ptab w:relativeTo="margin" w:alignment="right" w:leader="dot"/>
          </w:r>
          <w:r w:rsidR="00E10824">
            <w:rPr>
              <w:rFonts w:asciiTheme="minorHAnsi" w:hAnsiTheme="minorHAnsi" w:cstheme="minorHAnsi"/>
              <w:sz w:val="22"/>
              <w:szCs w:val="22"/>
            </w:rPr>
            <w:t>113</w:t>
          </w:r>
        </w:p>
        <w:p w14:paraId="6145069A" w14:textId="61778C6F" w:rsidR="00161032" w:rsidRPr="00B64BAD" w:rsidRDefault="000D74D6" w:rsidP="00E10824">
          <w:pPr>
            <w:spacing w:line="276" w:lineRule="auto"/>
            <w:jc w:val="both"/>
            <w:rPr>
              <w:rFonts w:asciiTheme="minorHAnsi" w:hAnsiTheme="minorHAnsi" w:cstheme="minorHAnsi"/>
              <w:sz w:val="22"/>
              <w:szCs w:val="22"/>
            </w:rPr>
          </w:pPr>
          <w:r w:rsidRPr="00B64BAD">
            <w:rPr>
              <w:rFonts w:asciiTheme="minorHAnsi" w:hAnsiTheme="minorHAnsi" w:cstheme="minorHAnsi"/>
              <w:sz w:val="22"/>
              <w:szCs w:val="22"/>
            </w:rPr>
            <w:t xml:space="preserve">       </w:t>
          </w:r>
          <w:r w:rsidR="00161032" w:rsidRPr="00B64BAD">
            <w:rPr>
              <w:rFonts w:asciiTheme="minorHAnsi" w:hAnsiTheme="minorHAnsi" w:cstheme="minorHAnsi"/>
              <w:sz w:val="22"/>
              <w:szCs w:val="22"/>
            </w:rPr>
            <w:t xml:space="preserve">ANEXO V – </w:t>
          </w:r>
          <w:r w:rsidR="00A4734B" w:rsidRPr="005D0A01">
            <w:rPr>
              <w:rFonts w:asciiTheme="minorHAnsi" w:hAnsiTheme="minorHAnsi" w:cstheme="minorHAnsi"/>
              <w:sz w:val="22"/>
              <w:szCs w:val="22"/>
              <w:lang w:eastAsia="en-US"/>
            </w:rPr>
            <w:t>DECLARAÇÃO DE INDICAÇÃO DO(S) RESPONSÁVEL(IS) TÉCNICOS</w:t>
          </w:r>
          <w:r w:rsidR="00A4734B" w:rsidRPr="00B64BAD">
            <w:t xml:space="preserve"> </w:t>
          </w:r>
          <w:r w:rsidR="00161032" w:rsidRPr="00B64BAD">
            <w:ptab w:relativeTo="margin" w:alignment="right" w:leader="dot"/>
          </w:r>
          <w:r w:rsidR="00E10824">
            <w:rPr>
              <w:rFonts w:asciiTheme="minorHAnsi" w:hAnsiTheme="minorHAnsi" w:cstheme="minorHAnsi"/>
              <w:sz w:val="22"/>
              <w:szCs w:val="22"/>
            </w:rPr>
            <w:t>115</w:t>
          </w:r>
        </w:p>
        <w:p w14:paraId="1C415AA6" w14:textId="4EC81B1E" w:rsidR="009D6BC0" w:rsidRPr="00B64BAD" w:rsidRDefault="000D74D6" w:rsidP="00E10824">
          <w:pPr>
            <w:spacing w:line="276" w:lineRule="auto"/>
            <w:jc w:val="both"/>
            <w:rPr>
              <w:rFonts w:asciiTheme="minorHAnsi" w:hAnsiTheme="minorHAnsi" w:cstheme="minorHAnsi"/>
              <w:sz w:val="22"/>
              <w:szCs w:val="22"/>
            </w:rPr>
          </w:pPr>
          <w:r w:rsidRPr="00B64BAD">
            <w:rPr>
              <w:rFonts w:asciiTheme="minorHAnsi" w:hAnsiTheme="minorHAnsi" w:cstheme="minorHAnsi"/>
              <w:sz w:val="22"/>
              <w:szCs w:val="22"/>
            </w:rPr>
            <w:t xml:space="preserve">       </w:t>
          </w:r>
          <w:r w:rsidR="009D6BC0" w:rsidRPr="00B64BAD">
            <w:rPr>
              <w:rFonts w:asciiTheme="minorHAnsi" w:hAnsiTheme="minorHAnsi" w:cstheme="minorHAnsi"/>
              <w:sz w:val="22"/>
              <w:szCs w:val="22"/>
            </w:rPr>
            <w:t>ANEXO V</w:t>
          </w:r>
          <w:r w:rsidR="00233D69" w:rsidRPr="00B64BAD">
            <w:rPr>
              <w:rFonts w:asciiTheme="minorHAnsi" w:hAnsiTheme="minorHAnsi" w:cstheme="minorHAnsi"/>
              <w:sz w:val="22"/>
              <w:szCs w:val="22"/>
            </w:rPr>
            <w:t>I</w:t>
          </w:r>
          <w:r w:rsidR="009D6BC0" w:rsidRPr="00B64BAD">
            <w:rPr>
              <w:rFonts w:asciiTheme="minorHAnsi" w:hAnsiTheme="minorHAnsi" w:cstheme="minorHAnsi"/>
              <w:sz w:val="22"/>
              <w:szCs w:val="22"/>
            </w:rPr>
            <w:t xml:space="preserve"> – MINUTA </w:t>
          </w:r>
          <w:r w:rsidR="00FD24B6" w:rsidRPr="00B64BAD">
            <w:rPr>
              <w:rFonts w:asciiTheme="minorHAnsi" w:hAnsiTheme="minorHAnsi" w:cstheme="minorHAnsi"/>
              <w:sz w:val="22"/>
              <w:szCs w:val="22"/>
            </w:rPr>
            <w:t xml:space="preserve">DO CONTRATO </w:t>
          </w:r>
          <w:r w:rsidR="009D6BC0" w:rsidRPr="00B64BAD">
            <w:ptab w:relativeTo="margin" w:alignment="right" w:leader="dot"/>
          </w:r>
          <w:r w:rsidR="00E10824">
            <w:rPr>
              <w:rFonts w:asciiTheme="minorHAnsi" w:hAnsiTheme="minorHAnsi" w:cstheme="minorHAnsi"/>
              <w:sz w:val="22"/>
              <w:szCs w:val="22"/>
            </w:rPr>
            <w:t>116</w:t>
          </w:r>
        </w:p>
        <w:p w14:paraId="15099E6D" w14:textId="55B4DF25" w:rsidR="00B41EFF" w:rsidRPr="000D74D6" w:rsidRDefault="000D74D6" w:rsidP="00E10824">
          <w:pPr>
            <w:spacing w:line="276" w:lineRule="auto"/>
            <w:jc w:val="both"/>
            <w:rPr>
              <w:rFonts w:asciiTheme="minorHAnsi" w:hAnsiTheme="minorHAnsi" w:cstheme="minorHAnsi"/>
              <w:sz w:val="20"/>
            </w:rPr>
          </w:pPr>
          <w:r w:rsidRPr="00B64BAD">
            <w:rPr>
              <w:rFonts w:asciiTheme="minorHAnsi" w:hAnsiTheme="minorHAnsi" w:cstheme="minorHAnsi"/>
              <w:sz w:val="22"/>
              <w:szCs w:val="22"/>
            </w:rPr>
            <w:t xml:space="preserve">       </w:t>
          </w:r>
          <w:r w:rsidR="009D6BC0" w:rsidRPr="00B64BAD">
            <w:rPr>
              <w:rFonts w:asciiTheme="minorHAnsi" w:hAnsiTheme="minorHAnsi" w:cstheme="minorHAnsi"/>
              <w:sz w:val="22"/>
              <w:szCs w:val="22"/>
            </w:rPr>
            <w:t>ANEXO VI</w:t>
          </w:r>
          <w:r w:rsidR="00233D69" w:rsidRPr="00B64BAD">
            <w:rPr>
              <w:rFonts w:asciiTheme="minorHAnsi" w:hAnsiTheme="minorHAnsi" w:cstheme="minorHAnsi"/>
              <w:sz w:val="22"/>
              <w:szCs w:val="22"/>
            </w:rPr>
            <w:t>I</w:t>
          </w:r>
          <w:r w:rsidR="009D6BC0" w:rsidRPr="00B64BAD">
            <w:rPr>
              <w:rFonts w:asciiTheme="minorHAnsi" w:hAnsiTheme="minorHAnsi" w:cstheme="minorHAnsi"/>
              <w:sz w:val="22"/>
              <w:szCs w:val="22"/>
            </w:rPr>
            <w:t xml:space="preserve"> – TERMO DE CIÊNCIA E NOTIFICAÇÃO</w:t>
          </w:r>
          <w:r w:rsidR="009D6BC0" w:rsidRPr="000D74D6">
            <w:rPr>
              <w:rFonts w:asciiTheme="minorHAnsi" w:hAnsiTheme="minorHAnsi" w:cstheme="minorHAnsi"/>
              <w:sz w:val="20"/>
            </w:rPr>
            <w:t xml:space="preserve"> </w:t>
          </w:r>
          <w:r w:rsidR="009D6BC0" w:rsidRPr="00351F0A">
            <w:rPr>
              <w:sz w:val="20"/>
            </w:rPr>
            <w:ptab w:relativeTo="margin" w:alignment="right" w:leader="dot"/>
          </w:r>
          <w:r w:rsidR="00E10824">
            <w:rPr>
              <w:rFonts w:asciiTheme="minorHAnsi" w:hAnsiTheme="minorHAnsi" w:cstheme="minorHAnsi"/>
              <w:sz w:val="20"/>
            </w:rPr>
            <w:t>129</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B7B1E5A" w14:textId="77777777" w:rsidR="00EC4E7B" w:rsidRDefault="00EC4E7B"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307A7CC7" w14:textId="1A84445E" w:rsidR="00CD339F" w:rsidRPr="007E3C95" w:rsidRDefault="00CD339F" w:rsidP="00D83024">
      <w:pPr>
        <w:pStyle w:val="Default"/>
        <w:numPr>
          <w:ilvl w:val="0"/>
          <w:numId w:val="14"/>
        </w:numPr>
        <w:spacing w:line="276" w:lineRule="auto"/>
        <w:jc w:val="both"/>
        <w:rPr>
          <w:rFonts w:asciiTheme="minorHAnsi" w:hAnsiTheme="minorHAnsi" w:cstheme="minorHAnsi"/>
          <w:b/>
          <w:bCs/>
          <w:sz w:val="22"/>
          <w:szCs w:val="22"/>
        </w:rPr>
      </w:pPr>
      <w:r w:rsidRPr="007E3C95">
        <w:rPr>
          <w:rFonts w:asciiTheme="minorHAnsi" w:hAnsiTheme="minorHAnsi" w:cstheme="minorHAnsi"/>
          <w:b/>
          <w:bCs/>
          <w:sz w:val="22"/>
          <w:szCs w:val="22"/>
        </w:rPr>
        <w:t xml:space="preserve">PREÂMBULO </w:t>
      </w:r>
    </w:p>
    <w:p w14:paraId="3C80824C" w14:textId="77777777" w:rsidR="004E1140" w:rsidRPr="007E3C95" w:rsidRDefault="004E1140" w:rsidP="00516655">
      <w:pPr>
        <w:pStyle w:val="Default"/>
        <w:spacing w:line="276" w:lineRule="auto"/>
        <w:ind w:left="720"/>
        <w:jc w:val="both"/>
        <w:rPr>
          <w:rFonts w:asciiTheme="minorHAnsi" w:hAnsiTheme="minorHAnsi" w:cstheme="minorHAnsi"/>
          <w:sz w:val="22"/>
          <w:szCs w:val="22"/>
        </w:rPr>
      </w:pPr>
    </w:p>
    <w:p w14:paraId="6611BBE0" w14:textId="0D43099F" w:rsidR="00CD339F" w:rsidRPr="007E3C95"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b/>
          <w:bCs/>
          <w:color w:val="auto"/>
          <w:sz w:val="22"/>
          <w:szCs w:val="22"/>
        </w:rPr>
        <w:t>A PREFEITURA MUNICIPAL DE SANTA BRANCA</w:t>
      </w:r>
      <w:r w:rsidRPr="007E3C95">
        <w:rPr>
          <w:rFonts w:asciiTheme="minorHAnsi" w:hAnsiTheme="minorHAnsi" w:cstheme="minorHAnsi"/>
          <w:color w:val="auto"/>
          <w:sz w:val="22"/>
          <w:szCs w:val="22"/>
        </w:rPr>
        <w:t xml:space="preserve"> situad</w:t>
      </w:r>
      <w:r w:rsidR="00BD2589" w:rsidRPr="007E3C95">
        <w:rPr>
          <w:rFonts w:asciiTheme="minorHAnsi" w:hAnsiTheme="minorHAnsi" w:cstheme="minorHAnsi"/>
          <w:color w:val="auto"/>
          <w:sz w:val="22"/>
          <w:szCs w:val="22"/>
        </w:rPr>
        <w:t>a</w:t>
      </w:r>
      <w:r w:rsidRPr="007E3C95">
        <w:rPr>
          <w:rFonts w:asciiTheme="minorHAnsi" w:hAnsiTheme="minorHAnsi" w:cstheme="minorHAnsi"/>
          <w:color w:val="auto"/>
          <w:sz w:val="22"/>
          <w:szCs w:val="22"/>
        </w:rPr>
        <w:t xml:space="preserve"> na Rua Prudente de Moraes nº 93, Centro, </w:t>
      </w:r>
      <w:r w:rsidRPr="007E3C95">
        <w:rPr>
          <w:rFonts w:asciiTheme="minorHAnsi" w:hAnsiTheme="minorHAnsi" w:cstheme="minorHAnsi"/>
          <w:b/>
          <w:bCs/>
          <w:color w:val="auto"/>
          <w:sz w:val="22"/>
          <w:szCs w:val="22"/>
        </w:rPr>
        <w:t xml:space="preserve">TORNA PÚBLICA </w:t>
      </w:r>
      <w:r w:rsidRPr="007E3C95">
        <w:rPr>
          <w:rFonts w:asciiTheme="minorHAnsi" w:hAnsiTheme="minorHAnsi" w:cstheme="minorHAnsi"/>
          <w:color w:val="auto"/>
          <w:sz w:val="22"/>
          <w:szCs w:val="22"/>
        </w:rPr>
        <w:t xml:space="preserve">a quem possa interessar, a abertura da licitação na modalidade </w:t>
      </w:r>
      <w:r w:rsidR="000D74D6" w:rsidRPr="007E3C95">
        <w:rPr>
          <w:rFonts w:asciiTheme="minorHAnsi" w:hAnsiTheme="minorHAnsi" w:cstheme="minorHAnsi"/>
          <w:b/>
          <w:bCs/>
          <w:color w:val="auto"/>
          <w:sz w:val="22"/>
          <w:szCs w:val="22"/>
        </w:rPr>
        <w:t>CONCORRÊNCIA</w:t>
      </w:r>
      <w:r w:rsidRPr="007E3C95">
        <w:rPr>
          <w:rFonts w:asciiTheme="minorHAnsi" w:hAnsiTheme="minorHAnsi" w:cstheme="minorHAnsi"/>
          <w:b/>
          <w:bCs/>
          <w:color w:val="auto"/>
          <w:sz w:val="22"/>
          <w:szCs w:val="22"/>
        </w:rPr>
        <w:t>,</w:t>
      </w:r>
      <w:r w:rsidRPr="007E3C95">
        <w:rPr>
          <w:rFonts w:asciiTheme="minorHAnsi" w:hAnsiTheme="minorHAnsi" w:cstheme="minorHAnsi"/>
          <w:color w:val="auto"/>
          <w:sz w:val="22"/>
          <w:szCs w:val="22"/>
        </w:rPr>
        <w:t xml:space="preserve"> na forma </w:t>
      </w:r>
      <w:r w:rsidRPr="007E3C95">
        <w:rPr>
          <w:rFonts w:asciiTheme="minorHAnsi" w:hAnsiTheme="minorHAnsi" w:cstheme="minorHAnsi"/>
          <w:b/>
          <w:bCs/>
          <w:color w:val="auto"/>
          <w:sz w:val="22"/>
          <w:szCs w:val="22"/>
        </w:rPr>
        <w:t>ELETRÔNICA</w:t>
      </w:r>
      <w:r w:rsidRPr="007E3C95">
        <w:rPr>
          <w:rFonts w:asciiTheme="minorHAnsi" w:hAnsiTheme="minorHAnsi" w:cstheme="minorHAnsi"/>
          <w:color w:val="auto"/>
          <w:sz w:val="22"/>
          <w:szCs w:val="22"/>
        </w:rPr>
        <w:t xml:space="preserve">, cujo critério de julgamento será o </w:t>
      </w:r>
      <w:r w:rsidR="00E3295E" w:rsidRPr="007E3C95">
        <w:rPr>
          <w:rFonts w:asciiTheme="minorHAnsi" w:hAnsiTheme="minorHAnsi" w:cstheme="minorHAnsi"/>
          <w:b/>
          <w:bCs/>
          <w:color w:val="auto"/>
          <w:sz w:val="22"/>
          <w:szCs w:val="22"/>
        </w:rPr>
        <w:t xml:space="preserve">MENOR PREÇO </w:t>
      </w:r>
      <w:r w:rsidR="000D74D6" w:rsidRPr="007E3C95">
        <w:rPr>
          <w:rFonts w:asciiTheme="minorHAnsi" w:hAnsiTheme="minorHAnsi" w:cstheme="minorHAnsi"/>
          <w:b/>
          <w:bCs/>
          <w:color w:val="auto"/>
          <w:sz w:val="22"/>
          <w:szCs w:val="22"/>
        </w:rPr>
        <w:t xml:space="preserve">GLOBAL, </w:t>
      </w:r>
      <w:r w:rsidRPr="007E3C95">
        <w:rPr>
          <w:rFonts w:asciiTheme="minorHAnsi" w:hAnsiTheme="minorHAnsi" w:cstheme="minorHAnsi"/>
          <w:color w:val="auto"/>
          <w:sz w:val="22"/>
          <w:szCs w:val="22"/>
        </w:rPr>
        <w:t xml:space="preserve">visando a obtenção de propostas para o objeto licitado, consoante especificações constantes dos Anexos, que passam a fazer parte do presente edital, a qual será processada e julgada em conformidade com a </w:t>
      </w:r>
      <w:r w:rsidRPr="007E3C95">
        <w:rPr>
          <w:rFonts w:asciiTheme="minorHAnsi" w:hAnsiTheme="minorHAnsi" w:cstheme="minorHAnsi"/>
          <w:b/>
          <w:bCs/>
          <w:color w:val="auto"/>
          <w:sz w:val="22"/>
          <w:szCs w:val="22"/>
        </w:rPr>
        <w:t>Lei Federal nº 14.133 de 202</w:t>
      </w:r>
      <w:r w:rsidR="00255FF4" w:rsidRPr="007E3C95">
        <w:rPr>
          <w:rFonts w:asciiTheme="minorHAnsi" w:hAnsiTheme="minorHAnsi" w:cstheme="minorHAnsi"/>
          <w:b/>
          <w:bCs/>
          <w:color w:val="auto"/>
          <w:sz w:val="22"/>
          <w:szCs w:val="22"/>
        </w:rPr>
        <w:t>1</w:t>
      </w:r>
      <w:r w:rsidRPr="007E3C95">
        <w:rPr>
          <w:rFonts w:asciiTheme="minorHAnsi" w:hAnsiTheme="minorHAnsi" w:cstheme="minorHAnsi"/>
          <w:color w:val="auto"/>
          <w:sz w:val="22"/>
          <w:szCs w:val="22"/>
        </w:rPr>
        <w:t xml:space="preserve">, e demais dispositivos legais aplicáveis bem como pelas condições específicas deste edital e dos demais documentos que o integram. </w:t>
      </w:r>
    </w:p>
    <w:p w14:paraId="63EA9DDD" w14:textId="6A9C1457" w:rsidR="00CD339F" w:rsidRPr="007E3C95" w:rsidRDefault="00CD339F" w:rsidP="00D83024">
      <w:pPr>
        <w:pStyle w:val="Default"/>
        <w:numPr>
          <w:ilvl w:val="0"/>
          <w:numId w:val="14"/>
        </w:numPr>
        <w:tabs>
          <w:tab w:val="left" w:pos="284"/>
        </w:tabs>
        <w:spacing w:after="162" w:line="276" w:lineRule="auto"/>
        <w:jc w:val="both"/>
        <w:rPr>
          <w:rFonts w:asciiTheme="minorHAnsi" w:hAnsiTheme="minorHAnsi" w:cstheme="minorHAnsi"/>
          <w:color w:val="auto"/>
          <w:sz w:val="22"/>
          <w:szCs w:val="22"/>
        </w:rPr>
      </w:pPr>
      <w:r w:rsidRPr="007E3C95">
        <w:rPr>
          <w:rFonts w:asciiTheme="minorHAnsi" w:hAnsiTheme="minorHAnsi" w:cstheme="minorHAnsi"/>
          <w:b/>
          <w:bCs/>
          <w:color w:val="auto"/>
          <w:sz w:val="22"/>
          <w:szCs w:val="22"/>
        </w:rPr>
        <w:t>DO OBJETO</w:t>
      </w:r>
    </w:p>
    <w:p w14:paraId="6BE24350" w14:textId="6AC372E0" w:rsidR="00CD339F" w:rsidRPr="007E3C95" w:rsidRDefault="00CD339F" w:rsidP="00516655">
      <w:pPr>
        <w:pStyle w:val="Default"/>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2.1. A presente licitação tem por objet</w:t>
      </w:r>
      <w:r w:rsidR="008453ED" w:rsidRPr="007E3C95">
        <w:rPr>
          <w:rFonts w:asciiTheme="minorHAnsi" w:hAnsiTheme="minorHAnsi" w:cstheme="minorHAnsi"/>
          <w:color w:val="auto"/>
          <w:sz w:val="22"/>
          <w:szCs w:val="22"/>
        </w:rPr>
        <w:t>o</w:t>
      </w:r>
      <w:r w:rsidRPr="007E3C95">
        <w:rPr>
          <w:rFonts w:asciiTheme="minorHAnsi" w:hAnsiTheme="minorHAnsi" w:cstheme="minorHAnsi"/>
          <w:color w:val="auto"/>
          <w:sz w:val="22"/>
          <w:szCs w:val="22"/>
        </w:rPr>
        <w:t xml:space="preserve"> </w:t>
      </w:r>
      <w:r w:rsidR="008453ED" w:rsidRPr="007E3C95">
        <w:rPr>
          <w:rFonts w:asciiTheme="minorHAnsi" w:hAnsiTheme="minorHAnsi" w:cstheme="minorHAnsi"/>
          <w:color w:val="auto"/>
          <w:sz w:val="22"/>
          <w:szCs w:val="22"/>
        </w:rPr>
        <w:t>a</w:t>
      </w:r>
      <w:r w:rsidRPr="007E3C95">
        <w:rPr>
          <w:rFonts w:asciiTheme="minorHAnsi" w:hAnsiTheme="minorHAnsi" w:cstheme="minorHAnsi"/>
          <w:color w:val="auto"/>
          <w:sz w:val="22"/>
          <w:szCs w:val="22"/>
        </w:rPr>
        <w:t xml:space="preserve"> </w:t>
      </w:r>
      <w:r w:rsidR="00BE0351" w:rsidRPr="007E3C95">
        <w:rPr>
          <w:rFonts w:asciiTheme="minorHAnsi" w:hAnsiTheme="minorHAnsi" w:cstheme="minorHAnsi"/>
          <w:b/>
          <w:color w:val="auto"/>
          <w:sz w:val="22"/>
          <w:szCs w:val="22"/>
        </w:rPr>
        <w:t>CONTRATAÇÃO DE EMPRESA ESPECIALIZADA EM SISTEMA DE ILUMINAÇÃO PÚBLICA DO MUNICÍPIO DE SANTA BRANCA/SP</w:t>
      </w:r>
      <w:r w:rsidR="00571826" w:rsidRPr="007E3C95">
        <w:rPr>
          <w:rFonts w:asciiTheme="minorHAnsi" w:hAnsiTheme="minorHAnsi" w:cstheme="minorHAnsi"/>
          <w:b/>
          <w:color w:val="auto"/>
          <w:sz w:val="22"/>
          <w:szCs w:val="22"/>
        </w:rPr>
        <w:t>.</w:t>
      </w:r>
      <w:r w:rsidR="000D74D6" w:rsidRPr="007E3C95">
        <w:rPr>
          <w:rFonts w:asciiTheme="minorHAnsi" w:hAnsiTheme="minorHAnsi" w:cstheme="minorHAnsi"/>
          <w:color w:val="auto"/>
          <w:sz w:val="22"/>
          <w:szCs w:val="22"/>
        </w:rPr>
        <w:t xml:space="preserve">, </w:t>
      </w:r>
      <w:r w:rsidRPr="007E3C95">
        <w:rPr>
          <w:rFonts w:asciiTheme="minorHAnsi" w:hAnsiTheme="minorHAnsi" w:cstheme="minorHAnsi"/>
          <w:color w:val="auto"/>
          <w:sz w:val="22"/>
          <w:szCs w:val="22"/>
        </w:rPr>
        <w:t xml:space="preserve">conforme condições, quantidades e exigências estabelecidas neste Edital e seus anexos. </w:t>
      </w:r>
    </w:p>
    <w:p w14:paraId="623D4FEB" w14:textId="59F250FA" w:rsidR="00CD339F" w:rsidRPr="007E3C95" w:rsidRDefault="00CD339F" w:rsidP="00516655">
      <w:pPr>
        <w:pStyle w:val="Default"/>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2.2. </w:t>
      </w:r>
      <w:r w:rsidRPr="007E3C95">
        <w:rPr>
          <w:rFonts w:asciiTheme="minorHAnsi" w:hAnsiTheme="minorHAnsi" w:cstheme="minorHAnsi"/>
          <w:b/>
          <w:bCs/>
          <w:color w:val="auto"/>
          <w:sz w:val="22"/>
          <w:szCs w:val="22"/>
        </w:rPr>
        <w:t xml:space="preserve">A licitação será </w:t>
      </w:r>
      <w:r w:rsidR="000D74D6" w:rsidRPr="007E3C95">
        <w:rPr>
          <w:rFonts w:asciiTheme="minorHAnsi" w:hAnsiTheme="minorHAnsi" w:cstheme="minorHAnsi"/>
          <w:b/>
          <w:bCs/>
          <w:color w:val="auto"/>
          <w:sz w:val="22"/>
          <w:szCs w:val="22"/>
        </w:rPr>
        <w:t>realizada</w:t>
      </w:r>
      <w:r w:rsidRPr="007E3C95">
        <w:rPr>
          <w:rFonts w:asciiTheme="minorHAnsi" w:hAnsiTheme="minorHAnsi" w:cstheme="minorHAnsi"/>
          <w:b/>
          <w:bCs/>
          <w:color w:val="auto"/>
          <w:sz w:val="22"/>
          <w:szCs w:val="22"/>
        </w:rPr>
        <w:t xml:space="preserve"> em </w:t>
      </w:r>
      <w:r w:rsidR="00920283" w:rsidRPr="007E3C95">
        <w:rPr>
          <w:rFonts w:asciiTheme="minorHAnsi" w:hAnsiTheme="minorHAnsi" w:cstheme="minorHAnsi"/>
          <w:b/>
          <w:bCs/>
          <w:color w:val="auto"/>
          <w:sz w:val="22"/>
          <w:szCs w:val="22"/>
        </w:rPr>
        <w:t>lote</w:t>
      </w:r>
      <w:r w:rsidR="00E3295E" w:rsidRPr="007E3C95">
        <w:rPr>
          <w:rFonts w:asciiTheme="minorHAnsi" w:hAnsiTheme="minorHAnsi" w:cstheme="minorHAnsi"/>
          <w:b/>
          <w:bCs/>
          <w:color w:val="auto"/>
          <w:sz w:val="22"/>
          <w:szCs w:val="22"/>
        </w:rPr>
        <w:t xml:space="preserve"> único</w:t>
      </w:r>
      <w:r w:rsidR="007E3C95" w:rsidRPr="007E3C95">
        <w:rPr>
          <w:rFonts w:asciiTheme="minorHAnsi" w:hAnsiTheme="minorHAnsi" w:cstheme="minorHAnsi"/>
          <w:color w:val="auto"/>
          <w:sz w:val="22"/>
          <w:szCs w:val="22"/>
        </w:rPr>
        <w:t xml:space="preserve">, conforme tabela constante </w:t>
      </w:r>
      <w:r w:rsidR="007E3C95" w:rsidRPr="007E3C95">
        <w:rPr>
          <w:rFonts w:asciiTheme="minorHAnsi" w:hAnsiTheme="minorHAnsi" w:cstheme="minorHAnsi"/>
          <w:sz w:val="22"/>
          <w:szCs w:val="22"/>
        </w:rPr>
        <w:t>do Termo de Referência, devendo o licitante apresentar proposta para a totalidade do objeto licitado.</w:t>
      </w:r>
    </w:p>
    <w:p w14:paraId="7098C667" w14:textId="1B2DEA60" w:rsidR="00CD339F" w:rsidRPr="007E3C95" w:rsidRDefault="00CD339F"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2.3. Não serão aceitos preços unitários acima dos valores máximos orçados pela administração para cada item. </w:t>
      </w:r>
    </w:p>
    <w:p w14:paraId="4F3FE11F" w14:textId="77777777" w:rsidR="00064564" w:rsidRPr="007E3C95" w:rsidRDefault="00064564" w:rsidP="00516655">
      <w:pPr>
        <w:pStyle w:val="Default"/>
        <w:spacing w:line="276" w:lineRule="auto"/>
        <w:jc w:val="both"/>
        <w:rPr>
          <w:rFonts w:asciiTheme="minorHAnsi" w:hAnsiTheme="minorHAnsi" w:cstheme="minorHAnsi"/>
          <w:color w:val="auto"/>
          <w:sz w:val="22"/>
          <w:szCs w:val="22"/>
        </w:rPr>
      </w:pPr>
    </w:p>
    <w:p w14:paraId="6D21BEBB" w14:textId="2C7CEB8C" w:rsidR="000D74D6" w:rsidRPr="007E3C95" w:rsidRDefault="000D74D6" w:rsidP="00D83024">
      <w:pPr>
        <w:pStyle w:val="Default"/>
        <w:numPr>
          <w:ilvl w:val="0"/>
          <w:numId w:val="14"/>
        </w:numPr>
        <w:spacing w:line="276" w:lineRule="auto"/>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VALOR ESTIMADO PELA ADMINISTRAÇÃO E RECURSOS ORÇAMENTÁRIOS. </w:t>
      </w:r>
    </w:p>
    <w:p w14:paraId="65C4DB76" w14:textId="77777777" w:rsidR="000D74D6" w:rsidRPr="007E3C95" w:rsidRDefault="000D74D6" w:rsidP="00516655">
      <w:pPr>
        <w:pStyle w:val="Default"/>
        <w:spacing w:line="276" w:lineRule="auto"/>
        <w:jc w:val="both"/>
        <w:rPr>
          <w:rFonts w:asciiTheme="minorHAnsi" w:hAnsiTheme="minorHAnsi" w:cstheme="minorHAnsi"/>
          <w:color w:val="auto"/>
          <w:sz w:val="22"/>
          <w:szCs w:val="22"/>
        </w:rPr>
      </w:pPr>
    </w:p>
    <w:p w14:paraId="22408ED0" w14:textId="7B60E6AB" w:rsidR="000D74D6" w:rsidRPr="007E3C95" w:rsidRDefault="000D74D6" w:rsidP="00516655">
      <w:pPr>
        <w:pStyle w:val="Default"/>
        <w:spacing w:line="276" w:lineRule="auto"/>
        <w:jc w:val="both"/>
        <w:rPr>
          <w:rFonts w:asciiTheme="minorHAnsi" w:hAnsiTheme="minorHAnsi" w:cstheme="minorHAnsi"/>
          <w:b/>
          <w:bCs/>
          <w:color w:val="auto"/>
          <w:sz w:val="22"/>
          <w:szCs w:val="22"/>
        </w:rPr>
      </w:pPr>
      <w:r w:rsidRPr="007E3C95">
        <w:rPr>
          <w:rFonts w:asciiTheme="minorHAnsi" w:hAnsiTheme="minorHAnsi" w:cstheme="minorHAnsi"/>
          <w:color w:val="auto"/>
          <w:sz w:val="22"/>
          <w:szCs w:val="22"/>
        </w:rPr>
        <w:t xml:space="preserve">3.1.  O valor estimado pela administração para a presente contratação é de </w:t>
      </w:r>
      <w:r w:rsidR="002F53DF" w:rsidRPr="007E3C95">
        <w:rPr>
          <w:rFonts w:asciiTheme="minorHAnsi" w:hAnsiTheme="minorHAnsi" w:cstheme="minorHAnsi"/>
          <w:b/>
          <w:sz w:val="22"/>
          <w:szCs w:val="22"/>
        </w:rPr>
        <w:t xml:space="preserve">R$ </w:t>
      </w:r>
      <w:r w:rsidR="001B005D" w:rsidRPr="007E3C95">
        <w:rPr>
          <w:rFonts w:asciiTheme="minorHAnsi" w:hAnsiTheme="minorHAnsi" w:cstheme="minorHAnsi"/>
          <w:b/>
          <w:sz w:val="22"/>
          <w:szCs w:val="22"/>
        </w:rPr>
        <w:t xml:space="preserve">622.729,67 (seiscentos e vinte e dois mil setecentos e vinte e nove reais e sessenta e sete centavos). </w:t>
      </w:r>
    </w:p>
    <w:p w14:paraId="2E77AD5F" w14:textId="77777777" w:rsidR="00255FF4" w:rsidRPr="007E3C95" w:rsidRDefault="00255FF4" w:rsidP="00255FF4">
      <w:pPr>
        <w:pStyle w:val="Default"/>
        <w:jc w:val="both"/>
        <w:rPr>
          <w:rFonts w:asciiTheme="minorHAnsi" w:hAnsiTheme="minorHAnsi" w:cstheme="minorHAnsi"/>
          <w:b/>
          <w:bCs/>
          <w:color w:val="auto"/>
          <w:sz w:val="22"/>
          <w:szCs w:val="22"/>
        </w:rPr>
      </w:pPr>
    </w:p>
    <w:p w14:paraId="50508AFD" w14:textId="030E7091" w:rsidR="000D74D6" w:rsidRPr="007E3C95" w:rsidRDefault="000D74D6"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3.2. O recurso orçamentário será atendido pela seguinte dotação orçamentária observando se for o caso o princípio da anualidade: </w:t>
      </w:r>
    </w:p>
    <w:p w14:paraId="36B88F58" w14:textId="77777777" w:rsidR="001B005D" w:rsidRPr="007E3C95" w:rsidRDefault="001B005D" w:rsidP="00516655">
      <w:pPr>
        <w:pStyle w:val="Default"/>
        <w:spacing w:line="276" w:lineRule="auto"/>
        <w:jc w:val="both"/>
        <w:rPr>
          <w:rFonts w:asciiTheme="minorHAnsi" w:hAnsiTheme="minorHAnsi" w:cstheme="minorHAnsi"/>
          <w:color w:val="auto"/>
          <w:sz w:val="22"/>
          <w:szCs w:val="22"/>
        </w:rPr>
      </w:pPr>
    </w:p>
    <w:p w14:paraId="69A5B2E8" w14:textId="32519AE7" w:rsidR="004E03C2" w:rsidRPr="007E3C95" w:rsidRDefault="004E03C2" w:rsidP="00CB1214">
      <w:pPr>
        <w:pStyle w:val="Default"/>
        <w:numPr>
          <w:ilvl w:val="0"/>
          <w:numId w:val="64"/>
        </w:numPr>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02.08.01.15.452.0008.2042.01.3.3.90.39.05.100.0041 – ficha </w:t>
      </w:r>
      <w:r w:rsidR="001B005D" w:rsidRPr="007E3C95">
        <w:rPr>
          <w:rFonts w:asciiTheme="minorHAnsi" w:hAnsiTheme="minorHAnsi" w:cstheme="minorHAnsi"/>
          <w:color w:val="auto"/>
          <w:sz w:val="22"/>
          <w:szCs w:val="22"/>
        </w:rPr>
        <w:t>339</w:t>
      </w:r>
      <w:r w:rsidRPr="007E3C95">
        <w:rPr>
          <w:rFonts w:asciiTheme="minorHAnsi" w:hAnsiTheme="minorHAnsi" w:cstheme="minorHAnsi"/>
          <w:color w:val="auto"/>
          <w:sz w:val="22"/>
          <w:szCs w:val="22"/>
        </w:rPr>
        <w:t xml:space="preserve"> – pré empenho nº </w:t>
      </w:r>
      <w:r w:rsidR="001B005D" w:rsidRPr="007E3C95">
        <w:rPr>
          <w:rFonts w:asciiTheme="minorHAnsi" w:hAnsiTheme="minorHAnsi" w:cstheme="minorHAnsi"/>
          <w:color w:val="auto"/>
          <w:sz w:val="22"/>
          <w:szCs w:val="22"/>
        </w:rPr>
        <w:t>1302/2026</w:t>
      </w:r>
      <w:r w:rsidRPr="007E3C95">
        <w:rPr>
          <w:rFonts w:asciiTheme="minorHAnsi" w:hAnsiTheme="minorHAnsi" w:cstheme="minorHAnsi"/>
          <w:color w:val="auto"/>
          <w:sz w:val="22"/>
          <w:szCs w:val="22"/>
        </w:rPr>
        <w:t xml:space="preserve"> – Manutenção de Iluminação Pública. </w:t>
      </w:r>
    </w:p>
    <w:p w14:paraId="763989C0" w14:textId="77777777" w:rsidR="001B005D" w:rsidRPr="007E3C95" w:rsidRDefault="001B005D" w:rsidP="004E03C2">
      <w:pPr>
        <w:pStyle w:val="Default"/>
        <w:spacing w:line="276" w:lineRule="auto"/>
        <w:jc w:val="both"/>
        <w:rPr>
          <w:rFonts w:asciiTheme="minorHAnsi" w:hAnsiTheme="minorHAnsi" w:cstheme="minorHAnsi"/>
          <w:color w:val="auto"/>
          <w:sz w:val="22"/>
          <w:szCs w:val="22"/>
        </w:rPr>
      </w:pPr>
    </w:p>
    <w:p w14:paraId="16DAAACA" w14:textId="77777777" w:rsidR="001B005D" w:rsidRPr="007E3C95" w:rsidRDefault="001B005D" w:rsidP="001B005D">
      <w:pPr>
        <w:jc w:val="both"/>
        <w:rPr>
          <w:rFonts w:asciiTheme="minorHAnsi" w:hAnsiTheme="minorHAnsi" w:cstheme="minorHAnsi"/>
          <w:sz w:val="22"/>
          <w:szCs w:val="22"/>
        </w:rPr>
      </w:pPr>
      <w:r w:rsidRPr="007E3C95">
        <w:rPr>
          <w:rFonts w:asciiTheme="minorHAnsi" w:hAnsiTheme="minorHAnsi" w:cstheme="minorHAnsi"/>
          <w:sz w:val="22"/>
          <w:szCs w:val="22"/>
        </w:rPr>
        <w:t xml:space="preserve">3.3. A dotação relativa aos exercícios financeiros subsequentes será indicada após aprovação da Lei Orçamentária respectiva e liberação dos créditos correspondentes, mediante apostilamento. </w:t>
      </w:r>
    </w:p>
    <w:p w14:paraId="31AEAD26" w14:textId="77777777" w:rsidR="000D74D6" w:rsidRPr="007E3C95" w:rsidRDefault="000D74D6" w:rsidP="00516655">
      <w:pPr>
        <w:pStyle w:val="Default"/>
        <w:spacing w:line="276" w:lineRule="auto"/>
        <w:jc w:val="both"/>
        <w:rPr>
          <w:rFonts w:asciiTheme="minorHAnsi" w:hAnsiTheme="minorHAnsi" w:cstheme="minorHAnsi"/>
          <w:sz w:val="22"/>
          <w:szCs w:val="22"/>
        </w:rPr>
      </w:pPr>
    </w:p>
    <w:p w14:paraId="3EF2C2D4" w14:textId="1DAA0C18" w:rsidR="004429D3" w:rsidRPr="007E3C95" w:rsidRDefault="004429D3" w:rsidP="00D83024">
      <w:pPr>
        <w:pStyle w:val="Default"/>
        <w:numPr>
          <w:ilvl w:val="0"/>
          <w:numId w:val="14"/>
        </w:numPr>
        <w:spacing w:line="276" w:lineRule="auto"/>
        <w:jc w:val="both"/>
        <w:rPr>
          <w:rFonts w:asciiTheme="minorHAnsi" w:hAnsiTheme="minorHAnsi" w:cstheme="minorHAnsi"/>
          <w:b/>
          <w:bCs/>
          <w:sz w:val="22"/>
          <w:szCs w:val="22"/>
        </w:rPr>
      </w:pPr>
      <w:r w:rsidRPr="007E3C95">
        <w:rPr>
          <w:rFonts w:asciiTheme="minorHAnsi" w:hAnsiTheme="minorHAnsi" w:cstheme="minorHAnsi"/>
          <w:b/>
          <w:bCs/>
          <w:sz w:val="22"/>
          <w:szCs w:val="22"/>
        </w:rPr>
        <w:t>DA VISITA AO LOCAL D</w:t>
      </w:r>
      <w:r w:rsidR="00332A28" w:rsidRPr="007E3C95">
        <w:rPr>
          <w:rFonts w:asciiTheme="minorHAnsi" w:hAnsiTheme="minorHAnsi" w:cstheme="minorHAnsi"/>
          <w:b/>
          <w:bCs/>
          <w:sz w:val="22"/>
          <w:szCs w:val="22"/>
        </w:rPr>
        <w:t>OS SERVIÇOS</w:t>
      </w:r>
    </w:p>
    <w:p w14:paraId="45FF2565" w14:textId="77777777" w:rsidR="001873BC" w:rsidRPr="007E3C95" w:rsidRDefault="001873BC" w:rsidP="001873BC">
      <w:pPr>
        <w:pStyle w:val="Default"/>
        <w:spacing w:line="276" w:lineRule="auto"/>
        <w:ind w:left="720"/>
        <w:jc w:val="both"/>
        <w:rPr>
          <w:rFonts w:asciiTheme="minorHAnsi" w:hAnsiTheme="minorHAnsi" w:cstheme="minorHAnsi"/>
          <w:b/>
          <w:bCs/>
          <w:sz w:val="22"/>
          <w:szCs w:val="22"/>
        </w:rPr>
      </w:pPr>
    </w:p>
    <w:p w14:paraId="6D3BD996" w14:textId="52077DD9" w:rsidR="004429D3" w:rsidRPr="007E3C95" w:rsidRDefault="004429D3" w:rsidP="00516655">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4.1.  Os licitantes </w:t>
      </w:r>
      <w:r w:rsidRPr="007E3C95">
        <w:rPr>
          <w:rFonts w:asciiTheme="minorHAnsi" w:hAnsiTheme="minorHAnsi" w:cstheme="minorHAnsi"/>
          <w:b/>
          <w:bCs/>
          <w:sz w:val="22"/>
          <w:szCs w:val="22"/>
        </w:rPr>
        <w:t xml:space="preserve">poderão </w:t>
      </w:r>
      <w:r w:rsidRPr="007E3C95">
        <w:rPr>
          <w:rFonts w:asciiTheme="minorHAnsi" w:hAnsiTheme="minorHAnsi" w:cstheme="minorHAnsi"/>
          <w:sz w:val="22"/>
          <w:szCs w:val="22"/>
        </w:rPr>
        <w:t>realizar visita técnica, para conhecer e examinar o local da realização dos serviços, instalação de equipamentos, esclarecimentos e demais informações que entenderem necessárias.</w:t>
      </w:r>
    </w:p>
    <w:p w14:paraId="622A49C6" w14:textId="77777777" w:rsidR="00255FF4" w:rsidRPr="007E3C95" w:rsidRDefault="00255FF4" w:rsidP="00255FF4">
      <w:pPr>
        <w:pStyle w:val="Default"/>
        <w:jc w:val="both"/>
        <w:rPr>
          <w:rFonts w:asciiTheme="minorHAnsi" w:hAnsiTheme="minorHAnsi" w:cstheme="minorHAnsi"/>
          <w:sz w:val="22"/>
          <w:szCs w:val="22"/>
        </w:rPr>
      </w:pPr>
    </w:p>
    <w:p w14:paraId="49C11A88" w14:textId="344AB779" w:rsidR="004429D3" w:rsidRPr="007E3C95" w:rsidRDefault="004429D3" w:rsidP="00516655">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lastRenderedPageBreak/>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7E3C95" w:rsidRDefault="004429D3" w:rsidP="00516655">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a) Secretaria Municipal de Serviços, Obras e Transportes, senhor Arthur Alvares Ribeiro Pimenta – telefone: (12) 3972-6620, e-mail: </w:t>
      </w:r>
      <w:hyperlink r:id="rId9" w:history="1">
        <w:r w:rsidRPr="007E3C95">
          <w:rPr>
            <w:rStyle w:val="Hyperlink"/>
            <w:rFonts w:asciiTheme="minorHAnsi" w:hAnsiTheme="minorHAnsi" w:cstheme="minorHAnsi"/>
            <w:sz w:val="22"/>
            <w:szCs w:val="22"/>
          </w:rPr>
          <w:t>engenharia@santabranca.sp.gov.br</w:t>
        </w:r>
      </w:hyperlink>
      <w:r w:rsidRPr="007E3C95">
        <w:rPr>
          <w:rFonts w:asciiTheme="minorHAnsi" w:hAnsiTheme="minorHAnsi" w:cstheme="minorHAnsi"/>
          <w:sz w:val="22"/>
          <w:szCs w:val="22"/>
        </w:rPr>
        <w:t xml:space="preserve">  </w:t>
      </w:r>
    </w:p>
    <w:p w14:paraId="0B47DB2F" w14:textId="77777777" w:rsidR="00255FF4" w:rsidRPr="007E3C95" w:rsidRDefault="00255FF4" w:rsidP="00255FF4">
      <w:pPr>
        <w:pStyle w:val="Default"/>
        <w:jc w:val="both"/>
        <w:rPr>
          <w:rFonts w:asciiTheme="minorHAnsi" w:hAnsiTheme="minorHAnsi" w:cstheme="minorHAnsi"/>
          <w:sz w:val="22"/>
          <w:szCs w:val="22"/>
        </w:rPr>
      </w:pPr>
    </w:p>
    <w:p w14:paraId="0CA2A340" w14:textId="746374D4" w:rsidR="004429D3" w:rsidRPr="007E3C95" w:rsidRDefault="004429D3" w:rsidP="00516655">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4.3. O licitante que decidir não realizar a visita técnica facultativa </w:t>
      </w:r>
      <w:r w:rsidRPr="007E3C95">
        <w:rPr>
          <w:rFonts w:asciiTheme="minorHAnsi" w:hAnsiTheme="minorHAnsi" w:cstheme="minorHAnsi"/>
          <w:b/>
          <w:bCs/>
          <w:sz w:val="22"/>
          <w:szCs w:val="22"/>
        </w:rPr>
        <w:t xml:space="preserve">deverá apresentar declaração </w:t>
      </w:r>
      <w:r w:rsidRPr="007E3C95">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7E3C95">
        <w:rPr>
          <w:rFonts w:asciiTheme="minorHAnsi" w:hAnsiTheme="minorHAnsi" w:cstheme="minorHAnsi"/>
          <w:b/>
          <w:bCs/>
          <w:sz w:val="22"/>
          <w:szCs w:val="22"/>
        </w:rPr>
        <w:t>Anexo II - B</w:t>
      </w:r>
      <w:r w:rsidRPr="007E3C95">
        <w:rPr>
          <w:rFonts w:asciiTheme="minorHAnsi" w:hAnsiTheme="minorHAnsi" w:cstheme="minorHAnsi"/>
          <w:sz w:val="22"/>
          <w:szCs w:val="22"/>
        </w:rPr>
        <w:t>, do presente Edital.</w:t>
      </w:r>
    </w:p>
    <w:p w14:paraId="4C54E84C" w14:textId="77777777" w:rsidR="00CB39EB" w:rsidRPr="007E3C95" w:rsidRDefault="00CB39EB" w:rsidP="00516655">
      <w:pPr>
        <w:pStyle w:val="Default"/>
        <w:spacing w:line="276" w:lineRule="auto"/>
        <w:jc w:val="both"/>
        <w:rPr>
          <w:rFonts w:asciiTheme="minorHAnsi" w:hAnsiTheme="minorHAnsi" w:cstheme="minorHAnsi"/>
          <w:sz w:val="22"/>
          <w:szCs w:val="22"/>
        </w:rPr>
      </w:pPr>
    </w:p>
    <w:p w14:paraId="2C77099A" w14:textId="56A20B4A" w:rsidR="004429D3" w:rsidRPr="007E3C95" w:rsidRDefault="004429D3" w:rsidP="00516655">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4.4.</w:t>
      </w:r>
      <w:r w:rsidRPr="007E3C95">
        <w:rPr>
          <w:rFonts w:asciiTheme="minorHAnsi" w:hAnsiTheme="minorHAnsi" w:cstheme="minorHAnsi"/>
          <w:b/>
          <w:bCs/>
          <w:sz w:val="22"/>
          <w:szCs w:val="22"/>
        </w:rPr>
        <w:t xml:space="preserve"> A realização da visita técnica é facultativa </w:t>
      </w:r>
      <w:r w:rsidRPr="007E3C95">
        <w:rPr>
          <w:rFonts w:asciiTheme="minorHAnsi" w:hAnsiTheme="minorHAnsi" w:cstheme="minorHAnsi"/>
          <w:sz w:val="22"/>
          <w:szCs w:val="22"/>
        </w:rPr>
        <w:t xml:space="preserve">e não constitui condição para a participação na presente licitação. </w:t>
      </w:r>
    </w:p>
    <w:p w14:paraId="46717E6F" w14:textId="77777777" w:rsidR="004429D3" w:rsidRPr="007E3C95" w:rsidRDefault="004429D3" w:rsidP="00255FF4">
      <w:pPr>
        <w:pStyle w:val="Default"/>
        <w:jc w:val="both"/>
        <w:rPr>
          <w:rFonts w:asciiTheme="minorHAnsi" w:hAnsiTheme="minorHAnsi" w:cstheme="minorHAnsi"/>
          <w:sz w:val="22"/>
          <w:szCs w:val="22"/>
        </w:rPr>
      </w:pPr>
    </w:p>
    <w:p w14:paraId="5CB98911" w14:textId="1C78133A" w:rsidR="004429D3" w:rsidRPr="007E3C95" w:rsidRDefault="004429D3" w:rsidP="00516655">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4.</w:t>
      </w:r>
      <w:r w:rsidR="00CB39EB" w:rsidRPr="007E3C95">
        <w:rPr>
          <w:rFonts w:asciiTheme="minorHAnsi" w:hAnsiTheme="minorHAnsi" w:cstheme="minorHAnsi"/>
          <w:sz w:val="22"/>
          <w:szCs w:val="22"/>
        </w:rPr>
        <w:t>5</w:t>
      </w:r>
      <w:r w:rsidRPr="007E3C95">
        <w:rPr>
          <w:rFonts w:asciiTheme="minorHAnsi" w:hAnsiTheme="minorHAnsi" w:cstheme="minorHAnsi"/>
          <w:sz w:val="22"/>
          <w:szCs w:val="22"/>
        </w:rPr>
        <w:t>. No decorrer da execução contratual não poderá ser alegado o desconhecimento de questões técnicas que poderiam ter sido verificadas por ocasião da visita técnica.</w:t>
      </w:r>
    </w:p>
    <w:p w14:paraId="6286A5B6" w14:textId="77777777" w:rsidR="000D74D6" w:rsidRPr="007E3C95" w:rsidRDefault="000D74D6" w:rsidP="00516655">
      <w:pPr>
        <w:pStyle w:val="Default"/>
        <w:spacing w:line="276" w:lineRule="auto"/>
        <w:jc w:val="both"/>
        <w:rPr>
          <w:rFonts w:asciiTheme="minorHAnsi" w:hAnsiTheme="minorHAnsi" w:cstheme="minorHAnsi"/>
          <w:sz w:val="22"/>
          <w:szCs w:val="22"/>
        </w:rPr>
      </w:pPr>
    </w:p>
    <w:p w14:paraId="09EDAB4F" w14:textId="168D656B" w:rsidR="00CD339F" w:rsidRPr="007E3C95" w:rsidRDefault="00CD339F" w:rsidP="00D83024">
      <w:pPr>
        <w:pStyle w:val="Default"/>
        <w:numPr>
          <w:ilvl w:val="0"/>
          <w:numId w:val="14"/>
        </w:numPr>
        <w:spacing w:line="276" w:lineRule="auto"/>
        <w:jc w:val="both"/>
        <w:rPr>
          <w:rFonts w:asciiTheme="minorHAnsi" w:hAnsiTheme="minorHAnsi" w:cstheme="minorHAnsi"/>
          <w:b/>
          <w:bCs/>
          <w:sz w:val="22"/>
          <w:szCs w:val="22"/>
        </w:rPr>
      </w:pPr>
      <w:r w:rsidRPr="007E3C95">
        <w:rPr>
          <w:rFonts w:asciiTheme="minorHAnsi" w:hAnsiTheme="minorHAnsi" w:cstheme="minorHAnsi"/>
          <w:b/>
          <w:bCs/>
          <w:sz w:val="22"/>
          <w:szCs w:val="22"/>
        </w:rPr>
        <w:t>DA PARTICIPAÇÃO NA LICITAÇÃO</w:t>
      </w:r>
    </w:p>
    <w:p w14:paraId="1F6CE855" w14:textId="77777777" w:rsidR="00AC3E46" w:rsidRPr="007E3C95" w:rsidRDefault="00AC3E46" w:rsidP="00516655">
      <w:pPr>
        <w:pStyle w:val="Default"/>
        <w:spacing w:line="276" w:lineRule="auto"/>
        <w:ind w:left="360"/>
        <w:jc w:val="both"/>
        <w:rPr>
          <w:rFonts w:asciiTheme="minorHAnsi" w:hAnsiTheme="minorHAnsi" w:cstheme="minorHAnsi"/>
          <w:sz w:val="22"/>
          <w:szCs w:val="22"/>
        </w:rPr>
      </w:pPr>
    </w:p>
    <w:p w14:paraId="4283DA64" w14:textId="07AF6063" w:rsidR="004429D3" w:rsidRPr="007E3C95" w:rsidRDefault="00D8279C" w:rsidP="00D83024">
      <w:pPr>
        <w:pStyle w:val="PargrafodaLista"/>
        <w:widowControl w:val="0"/>
        <w:numPr>
          <w:ilvl w:val="1"/>
          <w:numId w:val="15"/>
        </w:numPr>
        <w:tabs>
          <w:tab w:val="left" w:pos="636"/>
        </w:tabs>
        <w:autoSpaceDE w:val="0"/>
        <w:autoSpaceDN w:val="0"/>
        <w:spacing w:line="276" w:lineRule="auto"/>
        <w:ind w:left="0" w:right="151" w:firstLine="0"/>
        <w:jc w:val="both"/>
        <w:rPr>
          <w:rFonts w:asciiTheme="minorHAnsi" w:hAnsiTheme="minorHAnsi" w:cstheme="minorHAnsi"/>
          <w:b/>
          <w:sz w:val="22"/>
          <w:szCs w:val="22"/>
        </w:rPr>
      </w:pPr>
      <w:r w:rsidRPr="007E3C95">
        <w:rPr>
          <w:rFonts w:asciiTheme="minorHAnsi" w:hAnsiTheme="minorHAnsi" w:cstheme="minorHAnsi"/>
          <w:sz w:val="22"/>
          <w:szCs w:val="22"/>
        </w:rPr>
        <w:t xml:space="preserve">Poderão participar </w:t>
      </w:r>
      <w:r w:rsidR="004429D3" w:rsidRPr="007E3C95">
        <w:rPr>
          <w:rFonts w:asciiTheme="minorHAnsi" w:hAnsiTheme="minorHAnsi" w:cstheme="minorHAnsi"/>
          <w:sz w:val="22"/>
          <w:szCs w:val="22"/>
        </w:rPr>
        <w:t>da presente concorrência eletrônica</w:t>
      </w:r>
      <w:r w:rsidRPr="007E3C95">
        <w:rPr>
          <w:rFonts w:asciiTheme="minorHAnsi" w:hAnsiTheme="minorHAnsi" w:cstheme="minorHAnsi"/>
          <w:sz w:val="22"/>
          <w:szCs w:val="22"/>
        </w:rPr>
        <w:t xml:space="preserve"> </w:t>
      </w:r>
      <w:r w:rsidR="004429D3" w:rsidRPr="007E3C95">
        <w:rPr>
          <w:rFonts w:asciiTheme="minorHAnsi" w:hAnsiTheme="minorHAnsi" w:cstheme="minorHAnsi"/>
          <w:sz w:val="22"/>
          <w:szCs w:val="22"/>
        </w:rPr>
        <w:t>a empresa que atender a todas as</w:t>
      </w:r>
      <w:r w:rsidR="004429D3" w:rsidRPr="007E3C95">
        <w:rPr>
          <w:rFonts w:asciiTheme="minorHAnsi" w:hAnsiTheme="minorHAnsi" w:cstheme="minorHAnsi"/>
          <w:spacing w:val="-57"/>
          <w:sz w:val="22"/>
          <w:szCs w:val="22"/>
        </w:rPr>
        <w:t xml:space="preserve"> </w:t>
      </w:r>
      <w:r w:rsidR="004429D3" w:rsidRPr="007E3C95">
        <w:rPr>
          <w:rFonts w:asciiTheme="minorHAnsi" w:hAnsiTheme="minorHAnsi" w:cstheme="minorHAnsi"/>
          <w:sz w:val="22"/>
          <w:szCs w:val="22"/>
        </w:rPr>
        <w:t>exigências</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deste</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Edital</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e</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seus</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Anexos,</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inclusive</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quanto</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à</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documentação,</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e</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estiver</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devidamente</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cadastrada</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junto</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ao</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Órgão</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Provedor</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do</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Sistema,</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através</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sz w:val="22"/>
          <w:szCs w:val="22"/>
        </w:rPr>
        <w:t>do</w:t>
      </w:r>
      <w:r w:rsidR="004429D3" w:rsidRPr="007E3C95">
        <w:rPr>
          <w:rFonts w:asciiTheme="minorHAnsi" w:hAnsiTheme="minorHAnsi" w:cstheme="minorHAnsi"/>
          <w:spacing w:val="1"/>
          <w:sz w:val="22"/>
          <w:szCs w:val="22"/>
        </w:rPr>
        <w:t xml:space="preserve"> </w:t>
      </w:r>
      <w:r w:rsidR="004429D3" w:rsidRPr="007E3C95">
        <w:rPr>
          <w:rFonts w:asciiTheme="minorHAnsi" w:hAnsiTheme="minorHAnsi" w:cstheme="minorHAnsi"/>
          <w:i/>
          <w:sz w:val="22"/>
          <w:szCs w:val="22"/>
        </w:rPr>
        <w:t>site</w:t>
      </w:r>
      <w:r w:rsidR="004429D3" w:rsidRPr="007E3C95">
        <w:rPr>
          <w:rFonts w:asciiTheme="minorHAnsi" w:hAnsiTheme="minorHAnsi" w:cstheme="minorHAnsi"/>
          <w:i/>
          <w:color w:val="0000FF"/>
          <w:spacing w:val="1"/>
          <w:sz w:val="22"/>
          <w:szCs w:val="22"/>
        </w:rPr>
        <w:t xml:space="preserve"> </w:t>
      </w:r>
      <w:hyperlink r:id="rId10">
        <w:r w:rsidR="004429D3" w:rsidRPr="007E3C95">
          <w:rPr>
            <w:rFonts w:asciiTheme="minorHAnsi" w:hAnsiTheme="minorHAnsi" w:cstheme="minorHAnsi"/>
            <w:color w:val="0000FF"/>
            <w:sz w:val="22"/>
            <w:szCs w:val="22"/>
            <w:u w:val="single" w:color="0000FF"/>
          </w:rPr>
          <w:t>www.novobbmnet.com.br</w:t>
        </w:r>
      </w:hyperlink>
      <w:r w:rsidR="004429D3" w:rsidRPr="007E3C95">
        <w:rPr>
          <w:rFonts w:asciiTheme="minorHAnsi" w:hAnsiTheme="minorHAnsi" w:cstheme="minorHAnsi"/>
          <w:b/>
          <w:sz w:val="22"/>
          <w:szCs w:val="22"/>
        </w:rPr>
        <w:t>.</w:t>
      </w:r>
    </w:p>
    <w:p w14:paraId="7A50DB16" w14:textId="77777777" w:rsidR="00F44FC8" w:rsidRPr="007E3C95"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2"/>
          <w:szCs w:val="22"/>
        </w:rPr>
      </w:pPr>
    </w:p>
    <w:p w14:paraId="12D05186" w14:textId="32B687EB" w:rsidR="004429D3" w:rsidRPr="007E3C95" w:rsidRDefault="004429D3" w:rsidP="00D83024">
      <w:pPr>
        <w:pStyle w:val="PargrafodaLista"/>
        <w:widowControl w:val="0"/>
        <w:numPr>
          <w:ilvl w:val="1"/>
          <w:numId w:val="15"/>
        </w:numPr>
        <w:tabs>
          <w:tab w:val="left" w:pos="681"/>
        </w:tabs>
        <w:autoSpaceDE w:val="0"/>
        <w:autoSpaceDN w:val="0"/>
        <w:spacing w:line="276" w:lineRule="auto"/>
        <w:ind w:left="0" w:right="160" w:firstLine="0"/>
        <w:contextualSpacing w:val="0"/>
        <w:jc w:val="both"/>
        <w:rPr>
          <w:rFonts w:asciiTheme="minorHAnsi" w:hAnsiTheme="minorHAnsi" w:cstheme="minorHAnsi"/>
          <w:sz w:val="22"/>
          <w:szCs w:val="22"/>
        </w:rPr>
      </w:pPr>
      <w:r w:rsidRPr="007E3C95">
        <w:rPr>
          <w:rFonts w:asciiTheme="minorHAnsi" w:hAnsiTheme="minorHAnsi" w:cstheme="minorHAnsi"/>
          <w:sz w:val="22"/>
          <w:szCs w:val="22"/>
        </w:rPr>
        <w:t>Como</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requisito</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para</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participação</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na</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concorrência,</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em</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campo próprio do sistema</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eletrônico, o licitante deverá manifestar o pleno conhecimento e atendimento às exigências</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de habilitação previstas no Edital.</w:t>
      </w:r>
    </w:p>
    <w:p w14:paraId="7C6CF3BB" w14:textId="77777777" w:rsidR="00F44FC8" w:rsidRPr="007E3C95"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2"/>
          <w:szCs w:val="22"/>
        </w:rPr>
      </w:pPr>
    </w:p>
    <w:p w14:paraId="225106B2" w14:textId="6A5414D2" w:rsidR="004429D3" w:rsidRPr="007E3C95" w:rsidRDefault="004429D3" w:rsidP="00D83024">
      <w:pPr>
        <w:pStyle w:val="PargrafodaLista"/>
        <w:widowControl w:val="0"/>
        <w:numPr>
          <w:ilvl w:val="1"/>
          <w:numId w:val="15"/>
        </w:numPr>
        <w:tabs>
          <w:tab w:val="left" w:pos="666"/>
        </w:tabs>
        <w:autoSpaceDE w:val="0"/>
        <w:autoSpaceDN w:val="0"/>
        <w:spacing w:line="276" w:lineRule="auto"/>
        <w:ind w:left="0" w:right="159" w:firstLine="0"/>
        <w:contextualSpacing w:val="0"/>
        <w:jc w:val="both"/>
        <w:rPr>
          <w:rFonts w:asciiTheme="minorHAnsi" w:hAnsiTheme="minorHAnsi" w:cstheme="minorHAnsi"/>
          <w:sz w:val="22"/>
          <w:szCs w:val="22"/>
        </w:rPr>
      </w:pPr>
      <w:r w:rsidRPr="007E3C95">
        <w:rPr>
          <w:rFonts w:asciiTheme="minorHAnsi" w:hAnsiTheme="minorHAnsi" w:cstheme="minorHAnsi"/>
          <w:sz w:val="22"/>
          <w:szCs w:val="22"/>
        </w:rPr>
        <w:t>A empresa participante deverá estar em pleno cumprimento do disposto no inciso</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XXXIII do art. 7º da Constituição e na Lei Federal n.º 9.854, de 27 de outubro de 1999,</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podendo ser exigida esta comprovação a qualquer tempo.</w:t>
      </w:r>
    </w:p>
    <w:p w14:paraId="7CA775E3" w14:textId="77777777" w:rsidR="00F44FC8" w:rsidRPr="007E3C95"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2"/>
          <w:szCs w:val="22"/>
        </w:rPr>
      </w:pPr>
    </w:p>
    <w:p w14:paraId="7F3B8DAD" w14:textId="6040DE5A" w:rsidR="00F5045E" w:rsidRPr="007E3C95" w:rsidRDefault="004429D3" w:rsidP="00D83024">
      <w:pPr>
        <w:pStyle w:val="PargrafodaLista"/>
        <w:widowControl w:val="0"/>
        <w:numPr>
          <w:ilvl w:val="1"/>
          <w:numId w:val="15"/>
        </w:numPr>
        <w:tabs>
          <w:tab w:val="left" w:pos="696"/>
        </w:tabs>
        <w:autoSpaceDE w:val="0"/>
        <w:autoSpaceDN w:val="0"/>
        <w:spacing w:line="276" w:lineRule="auto"/>
        <w:ind w:left="0" w:right="157" w:firstLine="0"/>
        <w:contextualSpacing w:val="0"/>
        <w:jc w:val="both"/>
        <w:rPr>
          <w:rFonts w:asciiTheme="minorHAnsi" w:hAnsiTheme="minorHAnsi" w:cstheme="minorHAnsi"/>
          <w:sz w:val="22"/>
          <w:szCs w:val="22"/>
        </w:rPr>
      </w:pPr>
      <w:r w:rsidRPr="007E3C95">
        <w:rPr>
          <w:rFonts w:asciiTheme="minorHAnsi" w:hAnsiTheme="minorHAnsi" w:cstheme="minorHAnsi"/>
          <w:sz w:val="22"/>
          <w:szCs w:val="22"/>
        </w:rPr>
        <w:t>Não</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será</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admitida</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a</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participação</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de</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empresas</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que</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se</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encontrem</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em</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regime</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de</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concordata</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ou</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em</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processo</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de</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falência,</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sob</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concurso</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de</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credores,</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dissolução</w:t>
      </w:r>
      <w:r w:rsidRPr="007E3C95">
        <w:rPr>
          <w:rFonts w:asciiTheme="minorHAnsi" w:hAnsiTheme="minorHAnsi" w:cstheme="minorHAnsi"/>
          <w:spacing w:val="60"/>
          <w:sz w:val="22"/>
          <w:szCs w:val="22"/>
        </w:rPr>
        <w:t xml:space="preserve"> </w:t>
      </w:r>
      <w:r w:rsidRPr="007E3C95">
        <w:rPr>
          <w:rFonts w:asciiTheme="minorHAnsi" w:hAnsiTheme="minorHAnsi" w:cstheme="minorHAnsi"/>
          <w:sz w:val="22"/>
          <w:szCs w:val="22"/>
        </w:rPr>
        <w:t>ou</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liquidação, que estejam com o direito de licitar e contratar com a Administração Pública</w:t>
      </w:r>
      <w:r w:rsidRPr="007E3C95">
        <w:rPr>
          <w:rFonts w:asciiTheme="minorHAnsi" w:hAnsiTheme="minorHAnsi" w:cstheme="minorHAnsi"/>
          <w:spacing w:val="1"/>
          <w:sz w:val="22"/>
          <w:szCs w:val="22"/>
        </w:rPr>
        <w:t xml:space="preserve"> </w:t>
      </w:r>
      <w:r w:rsidRPr="007E3C95">
        <w:rPr>
          <w:rFonts w:asciiTheme="minorHAnsi" w:hAnsiTheme="minorHAnsi" w:cstheme="minorHAnsi"/>
          <w:sz w:val="22"/>
          <w:szCs w:val="22"/>
        </w:rPr>
        <w:t>suspensa ou que por esta tenham sido declaradas inidôneas.</w:t>
      </w:r>
    </w:p>
    <w:p w14:paraId="32516C7A" w14:textId="77777777" w:rsidR="00F44FC8" w:rsidRPr="007E3C95"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2"/>
          <w:szCs w:val="22"/>
        </w:rPr>
      </w:pPr>
    </w:p>
    <w:p w14:paraId="4C72B28B" w14:textId="774E544C" w:rsidR="00F5045E" w:rsidRPr="007E3C95" w:rsidRDefault="00AC3E46" w:rsidP="00D83024">
      <w:pPr>
        <w:pStyle w:val="Default"/>
        <w:numPr>
          <w:ilvl w:val="1"/>
          <w:numId w:val="1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7E3C95" w:rsidRDefault="00F44FC8" w:rsidP="00F44FC8">
      <w:pPr>
        <w:pStyle w:val="Default"/>
        <w:jc w:val="both"/>
        <w:rPr>
          <w:rFonts w:asciiTheme="minorHAnsi" w:hAnsiTheme="minorHAnsi" w:cstheme="minorHAnsi"/>
          <w:sz w:val="22"/>
          <w:szCs w:val="22"/>
        </w:rPr>
      </w:pPr>
    </w:p>
    <w:p w14:paraId="1587FBB0" w14:textId="43158E29" w:rsidR="00AC3E46" w:rsidRPr="007E3C95" w:rsidRDefault="00AC3E46" w:rsidP="00D83024">
      <w:pPr>
        <w:pStyle w:val="Default"/>
        <w:numPr>
          <w:ilvl w:val="1"/>
          <w:numId w:val="1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lastRenderedPageBreak/>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7E3C95" w:rsidRDefault="00064564" w:rsidP="00516655">
      <w:pPr>
        <w:pStyle w:val="Default"/>
        <w:spacing w:line="276" w:lineRule="auto"/>
        <w:jc w:val="both"/>
        <w:rPr>
          <w:rFonts w:asciiTheme="minorHAnsi" w:hAnsiTheme="minorHAnsi" w:cstheme="minorHAnsi"/>
          <w:sz w:val="22"/>
          <w:szCs w:val="22"/>
        </w:rPr>
      </w:pPr>
    </w:p>
    <w:p w14:paraId="2482F2B7" w14:textId="7E8EEAEF" w:rsidR="00E3295E" w:rsidRPr="007E3C95" w:rsidRDefault="00AC3E46" w:rsidP="00D83024">
      <w:pPr>
        <w:pStyle w:val="Default"/>
        <w:numPr>
          <w:ilvl w:val="1"/>
          <w:numId w:val="1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A não observância do disposto no item anterior poderá ensejar desclassificação no momento da habilitação. </w:t>
      </w:r>
    </w:p>
    <w:p w14:paraId="59998014" w14:textId="77777777" w:rsidR="00E35789" w:rsidRPr="007E3C95" w:rsidRDefault="00E35789" w:rsidP="00E35789">
      <w:pPr>
        <w:pStyle w:val="Default"/>
        <w:spacing w:line="276" w:lineRule="auto"/>
        <w:jc w:val="both"/>
        <w:rPr>
          <w:rFonts w:asciiTheme="minorHAnsi" w:hAnsiTheme="minorHAnsi" w:cstheme="minorHAnsi"/>
          <w:sz w:val="22"/>
          <w:szCs w:val="22"/>
        </w:rPr>
      </w:pPr>
    </w:p>
    <w:p w14:paraId="1661AD96" w14:textId="3E31312F" w:rsidR="00AC3E46" w:rsidRPr="007E3C95" w:rsidRDefault="00AC3E46" w:rsidP="00D83024">
      <w:pPr>
        <w:pStyle w:val="Default"/>
        <w:numPr>
          <w:ilvl w:val="1"/>
          <w:numId w:val="15"/>
        </w:numPr>
        <w:spacing w:line="276" w:lineRule="auto"/>
        <w:ind w:left="709" w:hanging="709"/>
        <w:jc w:val="both"/>
        <w:rPr>
          <w:rFonts w:asciiTheme="minorHAnsi" w:hAnsiTheme="minorHAnsi" w:cstheme="minorHAnsi"/>
          <w:sz w:val="22"/>
          <w:szCs w:val="22"/>
        </w:rPr>
      </w:pPr>
      <w:r w:rsidRPr="007E3C95">
        <w:rPr>
          <w:rFonts w:asciiTheme="minorHAnsi" w:hAnsiTheme="minorHAnsi" w:cstheme="minorHAnsi"/>
          <w:b/>
          <w:bCs/>
          <w:sz w:val="22"/>
          <w:szCs w:val="22"/>
        </w:rPr>
        <w:t xml:space="preserve">Não poderão </w:t>
      </w:r>
      <w:r w:rsidRPr="007E3C95">
        <w:rPr>
          <w:rFonts w:asciiTheme="minorHAnsi" w:hAnsiTheme="minorHAnsi" w:cstheme="minorHAnsi"/>
          <w:sz w:val="22"/>
          <w:szCs w:val="22"/>
        </w:rPr>
        <w:t xml:space="preserve">disputar esta licitação: </w:t>
      </w:r>
    </w:p>
    <w:p w14:paraId="1B5D7760" w14:textId="77777777" w:rsidR="00AC3E46" w:rsidRPr="007E3C95" w:rsidRDefault="00AC3E46" w:rsidP="00516655">
      <w:pPr>
        <w:pStyle w:val="PargrafodaLista"/>
        <w:spacing w:line="276" w:lineRule="auto"/>
        <w:jc w:val="both"/>
        <w:rPr>
          <w:rFonts w:asciiTheme="minorHAnsi" w:hAnsiTheme="minorHAnsi" w:cstheme="minorHAnsi"/>
          <w:sz w:val="22"/>
          <w:szCs w:val="22"/>
        </w:rPr>
      </w:pPr>
    </w:p>
    <w:p w14:paraId="65BF83F3" w14:textId="2A695509" w:rsidR="00B03D07" w:rsidRPr="007E3C95" w:rsidRDefault="00AD7BFE" w:rsidP="00D83024">
      <w:pPr>
        <w:pStyle w:val="Default"/>
        <w:numPr>
          <w:ilvl w:val="2"/>
          <w:numId w:val="15"/>
        </w:numPr>
        <w:spacing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A</w:t>
      </w:r>
      <w:r w:rsidR="00B03D07" w:rsidRPr="007E3C95">
        <w:rPr>
          <w:rFonts w:asciiTheme="minorHAnsi" w:hAnsiTheme="minorHAnsi" w:cstheme="minorHAnsi"/>
          <w:sz w:val="22"/>
          <w:szCs w:val="22"/>
        </w:rPr>
        <w:t xml:space="preserve">quele que não atenda às condições deste Edital e seu(s) anexo(s); </w:t>
      </w:r>
    </w:p>
    <w:p w14:paraId="7F35F710" w14:textId="46466462" w:rsidR="00B03D07" w:rsidRPr="007E3C95" w:rsidRDefault="00E80BB9" w:rsidP="00D83024">
      <w:pPr>
        <w:pStyle w:val="Default"/>
        <w:numPr>
          <w:ilvl w:val="2"/>
          <w:numId w:val="15"/>
        </w:numPr>
        <w:spacing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A</w:t>
      </w:r>
      <w:r w:rsidR="00B03D07" w:rsidRPr="007E3C95">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BA33296" w:rsidR="00B03D07" w:rsidRPr="007E3C95" w:rsidRDefault="00B03D07" w:rsidP="00D83024">
      <w:pPr>
        <w:pStyle w:val="Default"/>
        <w:numPr>
          <w:ilvl w:val="2"/>
          <w:numId w:val="15"/>
        </w:numPr>
        <w:spacing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 xml:space="preserve"> </w:t>
      </w:r>
      <w:r w:rsidR="00E80BB9" w:rsidRPr="007E3C95">
        <w:rPr>
          <w:rFonts w:asciiTheme="minorHAnsi" w:hAnsiTheme="minorHAnsi" w:cstheme="minorHAnsi"/>
          <w:sz w:val="22"/>
          <w:szCs w:val="22"/>
        </w:rPr>
        <w:t>E</w:t>
      </w:r>
      <w:r w:rsidRPr="007E3C95">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7E3C95" w:rsidRDefault="00E80BB9" w:rsidP="00D83024">
      <w:pPr>
        <w:pStyle w:val="Default"/>
        <w:numPr>
          <w:ilvl w:val="2"/>
          <w:numId w:val="15"/>
        </w:numPr>
        <w:spacing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P</w:t>
      </w:r>
      <w:r w:rsidR="00B03D07" w:rsidRPr="007E3C95">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042ECBDB" w:rsidR="00B03D07" w:rsidRPr="007E3C95" w:rsidRDefault="00E80BB9" w:rsidP="00D83024">
      <w:pPr>
        <w:pStyle w:val="Default"/>
        <w:numPr>
          <w:ilvl w:val="2"/>
          <w:numId w:val="15"/>
        </w:numPr>
        <w:spacing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A</w:t>
      </w:r>
      <w:r w:rsidR="00B03D07" w:rsidRPr="007E3C95">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7E3C95" w:rsidRDefault="00B2214D" w:rsidP="00D83024">
      <w:pPr>
        <w:pStyle w:val="Default"/>
        <w:numPr>
          <w:ilvl w:val="2"/>
          <w:numId w:val="15"/>
        </w:numPr>
        <w:spacing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E</w:t>
      </w:r>
      <w:r w:rsidR="00B03D07" w:rsidRPr="007E3C95">
        <w:rPr>
          <w:rFonts w:asciiTheme="minorHAnsi" w:hAnsiTheme="minorHAnsi" w:cstheme="minorHAnsi"/>
          <w:sz w:val="22"/>
          <w:szCs w:val="22"/>
        </w:rPr>
        <w:t xml:space="preserve">mpresas controladoras, controladas ou coligadas, nos termos da Lei nº 6.404, de 15 de dezembro de 1976, concorrendo entre si; </w:t>
      </w:r>
    </w:p>
    <w:p w14:paraId="3BD1A415" w14:textId="279E80B8" w:rsidR="00B03D07" w:rsidRPr="007E3C95" w:rsidRDefault="00E35789" w:rsidP="00D83024">
      <w:pPr>
        <w:pStyle w:val="Default"/>
        <w:numPr>
          <w:ilvl w:val="2"/>
          <w:numId w:val="15"/>
        </w:numPr>
        <w:spacing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P</w:t>
      </w:r>
      <w:r w:rsidR="00B03D07" w:rsidRPr="007E3C95">
        <w:rPr>
          <w:rFonts w:asciiTheme="minorHAnsi" w:hAnsiTheme="minorHAnsi" w:cstheme="minorHAnsi"/>
          <w:sz w:val="22"/>
          <w:szCs w:val="22"/>
        </w:rPr>
        <w:t xml:space="preserve">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7E3C95" w:rsidRDefault="00B2214D" w:rsidP="00D83024">
      <w:pPr>
        <w:pStyle w:val="Default"/>
        <w:numPr>
          <w:ilvl w:val="2"/>
          <w:numId w:val="15"/>
        </w:numPr>
        <w:spacing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A</w:t>
      </w:r>
      <w:r w:rsidR="00B03D07" w:rsidRPr="007E3C95">
        <w:rPr>
          <w:rFonts w:asciiTheme="minorHAnsi" w:hAnsiTheme="minorHAnsi" w:cstheme="minorHAnsi"/>
          <w:sz w:val="22"/>
          <w:szCs w:val="22"/>
        </w:rPr>
        <w:t xml:space="preserve">gente público do órgão ou entidade licitante; </w:t>
      </w:r>
    </w:p>
    <w:p w14:paraId="431EDE82" w14:textId="3BE48565" w:rsidR="00B03D07" w:rsidRPr="007E3C95" w:rsidRDefault="00B03D07" w:rsidP="00D83024">
      <w:pPr>
        <w:pStyle w:val="Default"/>
        <w:numPr>
          <w:ilvl w:val="2"/>
          <w:numId w:val="15"/>
        </w:numPr>
        <w:spacing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 xml:space="preserve">Organizações da Sociedade Civil de Interesse Público – OSCIP, atuando nessa condição; </w:t>
      </w:r>
    </w:p>
    <w:p w14:paraId="7F3AF669" w14:textId="7A13A586" w:rsidR="00B03D07" w:rsidRPr="007E3C95" w:rsidRDefault="00B03D07" w:rsidP="00D83024">
      <w:pPr>
        <w:pStyle w:val="Default"/>
        <w:numPr>
          <w:ilvl w:val="2"/>
          <w:numId w:val="15"/>
        </w:numPr>
        <w:tabs>
          <w:tab w:val="left" w:pos="851"/>
        </w:tabs>
        <w:spacing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w:t>
      </w:r>
      <w:r w:rsidRPr="007E3C95">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7E3C95">
        <w:rPr>
          <w:rFonts w:asciiTheme="minorHAnsi" w:hAnsiTheme="minorHAnsi" w:cstheme="minorHAnsi"/>
          <w:color w:val="auto"/>
          <w:sz w:val="22"/>
          <w:szCs w:val="22"/>
        </w:rPr>
        <w:t xml:space="preserve">Federal </w:t>
      </w:r>
      <w:r w:rsidRPr="007E3C95">
        <w:rPr>
          <w:rFonts w:asciiTheme="minorHAnsi" w:hAnsiTheme="minorHAnsi" w:cstheme="minorHAnsi"/>
          <w:color w:val="auto"/>
          <w:sz w:val="22"/>
          <w:szCs w:val="22"/>
        </w:rPr>
        <w:t xml:space="preserve">nº 14.133, de 2021. </w:t>
      </w:r>
    </w:p>
    <w:p w14:paraId="32E70FF6" w14:textId="77777777" w:rsidR="00B03D07" w:rsidRPr="007E3C95" w:rsidRDefault="00B03D07" w:rsidP="00516655">
      <w:pPr>
        <w:pStyle w:val="Default"/>
        <w:spacing w:line="276" w:lineRule="auto"/>
        <w:ind w:left="709"/>
        <w:jc w:val="both"/>
        <w:rPr>
          <w:rFonts w:asciiTheme="minorHAnsi" w:hAnsiTheme="minorHAnsi" w:cstheme="minorHAnsi"/>
          <w:sz w:val="22"/>
          <w:szCs w:val="22"/>
        </w:rPr>
      </w:pPr>
    </w:p>
    <w:p w14:paraId="4FADDF1A" w14:textId="4FE09CC1" w:rsidR="00B03D07" w:rsidRPr="007E3C95" w:rsidRDefault="00B03D07" w:rsidP="00D83024">
      <w:pPr>
        <w:pStyle w:val="Default"/>
        <w:numPr>
          <w:ilvl w:val="1"/>
          <w:numId w:val="1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O impedimento de que trata o item </w:t>
      </w:r>
      <w:r w:rsidR="00B2214D" w:rsidRPr="007E3C95">
        <w:rPr>
          <w:rFonts w:asciiTheme="minorHAnsi" w:hAnsiTheme="minorHAnsi" w:cstheme="minorHAnsi"/>
          <w:b/>
          <w:bCs/>
          <w:sz w:val="22"/>
          <w:szCs w:val="22"/>
        </w:rPr>
        <w:t>5.8.4</w:t>
      </w:r>
      <w:r w:rsidRPr="007E3C95">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w:t>
      </w:r>
      <w:r w:rsidRPr="007E3C95">
        <w:rPr>
          <w:rFonts w:asciiTheme="minorHAnsi" w:hAnsiTheme="minorHAnsi" w:cstheme="minorHAnsi"/>
          <w:sz w:val="22"/>
          <w:szCs w:val="22"/>
        </w:rPr>
        <w:lastRenderedPageBreak/>
        <w:t xml:space="preserve">aplicada, inclusive a sua controladora, controlada ou coligada, desde que devidamente comprovado o ilícito ou a utilização fraudulenta da personalidade jurídica do licitante. </w:t>
      </w:r>
    </w:p>
    <w:p w14:paraId="09AA0A51" w14:textId="77777777" w:rsidR="00F5045E" w:rsidRPr="007E3C95" w:rsidRDefault="00F5045E" w:rsidP="00516655">
      <w:pPr>
        <w:pStyle w:val="Default"/>
        <w:spacing w:line="276" w:lineRule="auto"/>
        <w:jc w:val="both"/>
        <w:rPr>
          <w:rFonts w:asciiTheme="minorHAnsi" w:hAnsiTheme="minorHAnsi" w:cstheme="minorHAnsi"/>
          <w:sz w:val="22"/>
          <w:szCs w:val="22"/>
        </w:rPr>
      </w:pPr>
    </w:p>
    <w:p w14:paraId="2CE96EB7" w14:textId="3DE1593C" w:rsidR="00B03D07" w:rsidRPr="007E3C95" w:rsidRDefault="00B03D07" w:rsidP="00D83024">
      <w:pPr>
        <w:pStyle w:val="Default"/>
        <w:numPr>
          <w:ilvl w:val="1"/>
          <w:numId w:val="1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A critério da Administração e exclusivamente a seu serviço, o autor dos projetos e a empresa a que se referem os itens </w:t>
      </w:r>
      <w:r w:rsidR="00B2214D" w:rsidRPr="007E3C95">
        <w:rPr>
          <w:rFonts w:asciiTheme="minorHAnsi" w:hAnsiTheme="minorHAnsi" w:cstheme="minorHAnsi"/>
          <w:b/>
          <w:bCs/>
          <w:sz w:val="22"/>
          <w:szCs w:val="22"/>
        </w:rPr>
        <w:t>5.8.2</w:t>
      </w:r>
      <w:r w:rsidRPr="007E3C95">
        <w:rPr>
          <w:rFonts w:asciiTheme="minorHAnsi" w:hAnsiTheme="minorHAnsi" w:cstheme="minorHAnsi"/>
          <w:b/>
          <w:bCs/>
          <w:sz w:val="22"/>
          <w:szCs w:val="22"/>
        </w:rPr>
        <w:t xml:space="preserve"> e </w:t>
      </w:r>
      <w:r w:rsidR="00B2214D" w:rsidRPr="007E3C95">
        <w:rPr>
          <w:rFonts w:asciiTheme="minorHAnsi" w:hAnsiTheme="minorHAnsi" w:cstheme="minorHAnsi"/>
          <w:b/>
          <w:bCs/>
          <w:sz w:val="22"/>
          <w:szCs w:val="22"/>
        </w:rPr>
        <w:t>5.8.3</w:t>
      </w:r>
      <w:r w:rsidRPr="007E3C95">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7E3C95" w:rsidRDefault="00F5045E" w:rsidP="00516655">
      <w:pPr>
        <w:pStyle w:val="Default"/>
        <w:spacing w:line="276" w:lineRule="auto"/>
        <w:jc w:val="both"/>
        <w:rPr>
          <w:rFonts w:asciiTheme="minorHAnsi" w:hAnsiTheme="minorHAnsi" w:cstheme="minorHAnsi"/>
          <w:sz w:val="22"/>
          <w:szCs w:val="22"/>
        </w:rPr>
      </w:pPr>
    </w:p>
    <w:p w14:paraId="714DE8E6" w14:textId="77777777" w:rsidR="00B03D07" w:rsidRPr="007E3C95" w:rsidRDefault="00B03D07" w:rsidP="00D83024">
      <w:pPr>
        <w:pStyle w:val="Default"/>
        <w:numPr>
          <w:ilvl w:val="1"/>
          <w:numId w:val="1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7E3C95" w:rsidRDefault="00F5045E" w:rsidP="00516655">
      <w:pPr>
        <w:pStyle w:val="Default"/>
        <w:spacing w:line="276" w:lineRule="auto"/>
        <w:jc w:val="both"/>
        <w:rPr>
          <w:rFonts w:asciiTheme="minorHAnsi" w:hAnsiTheme="minorHAnsi" w:cstheme="minorHAnsi"/>
          <w:sz w:val="22"/>
          <w:szCs w:val="22"/>
        </w:rPr>
      </w:pPr>
    </w:p>
    <w:p w14:paraId="425726DF" w14:textId="092119BC" w:rsidR="00B03D07" w:rsidRPr="007E3C95" w:rsidRDefault="00B03D07" w:rsidP="00D83024">
      <w:pPr>
        <w:pStyle w:val="Default"/>
        <w:numPr>
          <w:ilvl w:val="1"/>
          <w:numId w:val="1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O disposto nos itens </w:t>
      </w:r>
      <w:r w:rsidR="00B2214D" w:rsidRPr="007E3C95">
        <w:rPr>
          <w:rFonts w:asciiTheme="minorHAnsi" w:hAnsiTheme="minorHAnsi" w:cstheme="minorHAnsi"/>
          <w:b/>
          <w:bCs/>
          <w:sz w:val="22"/>
          <w:szCs w:val="22"/>
        </w:rPr>
        <w:t>5.8.2 e 5.8.3</w:t>
      </w:r>
      <w:r w:rsidR="00B2214D" w:rsidRPr="007E3C95">
        <w:rPr>
          <w:rFonts w:asciiTheme="minorHAnsi" w:hAnsiTheme="minorHAnsi" w:cstheme="minorHAnsi"/>
          <w:sz w:val="22"/>
          <w:szCs w:val="22"/>
        </w:rPr>
        <w:t xml:space="preserve"> </w:t>
      </w:r>
      <w:r w:rsidRPr="007E3C95">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7E3C95" w:rsidRDefault="00F5045E" w:rsidP="00516655">
      <w:pPr>
        <w:pStyle w:val="Default"/>
        <w:spacing w:line="276" w:lineRule="auto"/>
        <w:jc w:val="both"/>
        <w:rPr>
          <w:rFonts w:asciiTheme="minorHAnsi" w:hAnsiTheme="minorHAnsi" w:cstheme="minorHAnsi"/>
          <w:sz w:val="22"/>
          <w:szCs w:val="22"/>
        </w:rPr>
      </w:pPr>
    </w:p>
    <w:p w14:paraId="0EE703D8" w14:textId="7B87D63B" w:rsidR="00B03D07" w:rsidRPr="007E3C95" w:rsidRDefault="00B03D07" w:rsidP="00D83024">
      <w:pPr>
        <w:pStyle w:val="Default"/>
        <w:numPr>
          <w:ilvl w:val="1"/>
          <w:numId w:val="1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7E3C95">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7E3C95">
        <w:rPr>
          <w:rFonts w:asciiTheme="minorHAnsi" w:hAnsiTheme="minorHAnsi" w:cstheme="minorHAnsi"/>
          <w:color w:val="auto"/>
          <w:sz w:val="22"/>
          <w:szCs w:val="22"/>
        </w:rPr>
        <w:t xml:space="preserve">Federal </w:t>
      </w:r>
      <w:r w:rsidRPr="007E3C95">
        <w:rPr>
          <w:rFonts w:asciiTheme="minorHAnsi" w:hAnsiTheme="minorHAnsi" w:cstheme="minorHAnsi"/>
          <w:color w:val="auto"/>
          <w:sz w:val="22"/>
          <w:szCs w:val="22"/>
        </w:rPr>
        <w:t xml:space="preserve">nº 14.133/2021. </w:t>
      </w:r>
    </w:p>
    <w:p w14:paraId="7D0BAE20" w14:textId="77777777" w:rsidR="00F5045E" w:rsidRPr="007E3C95" w:rsidRDefault="00F5045E" w:rsidP="00516655">
      <w:pPr>
        <w:pStyle w:val="Default"/>
        <w:spacing w:line="276" w:lineRule="auto"/>
        <w:jc w:val="both"/>
        <w:rPr>
          <w:rFonts w:asciiTheme="minorHAnsi" w:hAnsiTheme="minorHAnsi" w:cstheme="minorHAnsi"/>
          <w:sz w:val="22"/>
          <w:szCs w:val="22"/>
        </w:rPr>
      </w:pPr>
    </w:p>
    <w:p w14:paraId="2E7F4174" w14:textId="0496A39E" w:rsidR="00B03D07" w:rsidRPr="007E3C95" w:rsidRDefault="00B03D07" w:rsidP="00D83024">
      <w:pPr>
        <w:pStyle w:val="Default"/>
        <w:numPr>
          <w:ilvl w:val="1"/>
          <w:numId w:val="1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A vedação de que trata o item </w:t>
      </w:r>
      <w:r w:rsidR="00B2214D" w:rsidRPr="007E3C95">
        <w:rPr>
          <w:rFonts w:asciiTheme="minorHAnsi" w:hAnsiTheme="minorHAnsi" w:cstheme="minorHAnsi"/>
          <w:b/>
          <w:bCs/>
          <w:sz w:val="22"/>
          <w:szCs w:val="22"/>
        </w:rPr>
        <w:t>5.8.8</w:t>
      </w:r>
      <w:r w:rsidRPr="007E3C95">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7E3C95" w:rsidRDefault="00B03D07" w:rsidP="00516655">
      <w:pPr>
        <w:pStyle w:val="Default"/>
        <w:spacing w:line="276" w:lineRule="auto"/>
        <w:jc w:val="both"/>
        <w:rPr>
          <w:rFonts w:asciiTheme="minorHAnsi" w:hAnsiTheme="minorHAnsi" w:cstheme="minorHAnsi"/>
          <w:sz w:val="22"/>
          <w:szCs w:val="22"/>
        </w:rPr>
      </w:pPr>
    </w:p>
    <w:p w14:paraId="1249258B" w14:textId="3F0933E7" w:rsidR="00B03D07" w:rsidRPr="007E3C95" w:rsidRDefault="00B03D07" w:rsidP="00D83024">
      <w:pPr>
        <w:pStyle w:val="Default"/>
        <w:numPr>
          <w:ilvl w:val="0"/>
          <w:numId w:val="15"/>
        </w:numPr>
        <w:spacing w:line="276" w:lineRule="auto"/>
        <w:jc w:val="both"/>
        <w:rPr>
          <w:rFonts w:asciiTheme="minorHAnsi" w:hAnsiTheme="minorHAnsi" w:cstheme="minorHAnsi"/>
          <w:sz w:val="22"/>
          <w:szCs w:val="22"/>
        </w:rPr>
      </w:pPr>
      <w:r w:rsidRPr="007E3C95">
        <w:rPr>
          <w:rFonts w:asciiTheme="minorHAnsi" w:hAnsiTheme="minorHAnsi" w:cstheme="minorHAnsi"/>
          <w:b/>
          <w:bCs/>
          <w:sz w:val="22"/>
          <w:szCs w:val="22"/>
        </w:rPr>
        <w:t>DA APRESENTAÇÃO DA PROPOSTA E DOS DOCUMENTOS DE HABILITAÇÃO</w:t>
      </w:r>
    </w:p>
    <w:p w14:paraId="13B5F54E" w14:textId="77777777" w:rsidR="00B2214D" w:rsidRPr="007E3C95" w:rsidRDefault="00B2214D" w:rsidP="001873BC">
      <w:pPr>
        <w:pStyle w:val="Default"/>
        <w:jc w:val="both"/>
        <w:rPr>
          <w:rFonts w:asciiTheme="minorHAnsi" w:hAnsiTheme="minorHAnsi" w:cstheme="minorHAnsi"/>
          <w:sz w:val="22"/>
          <w:szCs w:val="22"/>
        </w:rPr>
      </w:pPr>
    </w:p>
    <w:p w14:paraId="0074F26B" w14:textId="3B170BB7" w:rsidR="00B03D07" w:rsidRPr="007E3C95" w:rsidRDefault="00B03D07" w:rsidP="00D83024">
      <w:pPr>
        <w:pStyle w:val="Default"/>
        <w:numPr>
          <w:ilvl w:val="1"/>
          <w:numId w:val="15"/>
        </w:numPr>
        <w:spacing w:after="159"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Na presente licitação, a fase de habilitação sucederá as fases de apresentação de propostas e lances e de </w:t>
      </w:r>
      <w:r w:rsidRPr="007E3C95">
        <w:rPr>
          <w:rFonts w:asciiTheme="minorHAnsi" w:hAnsiTheme="minorHAnsi" w:cstheme="minorHAnsi"/>
          <w:color w:val="auto"/>
          <w:sz w:val="22"/>
          <w:szCs w:val="22"/>
        </w:rPr>
        <w:t xml:space="preserve">julgamento. </w:t>
      </w:r>
    </w:p>
    <w:p w14:paraId="218499E9" w14:textId="62389B77" w:rsidR="00B03D07" w:rsidRPr="007E3C95" w:rsidRDefault="00B03D07" w:rsidP="00D83024">
      <w:pPr>
        <w:pStyle w:val="Default"/>
        <w:numPr>
          <w:ilvl w:val="1"/>
          <w:numId w:val="15"/>
        </w:numPr>
        <w:spacing w:after="159"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Os licitantes encaminharão, exclusivamente por meio do sistema eletrônico, a proposta </w:t>
      </w:r>
      <w:r w:rsidRPr="007E3C95">
        <w:rPr>
          <w:rFonts w:asciiTheme="minorHAnsi" w:hAnsiTheme="minorHAnsi" w:cstheme="minorHAnsi"/>
          <w:color w:val="auto"/>
          <w:sz w:val="22"/>
          <w:szCs w:val="22"/>
          <w:u w:val="single"/>
        </w:rPr>
        <w:t>com o preço</w:t>
      </w:r>
      <w:r w:rsidRPr="007E3C95">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7E3C95" w:rsidRDefault="00B03D07" w:rsidP="00D83024">
      <w:pPr>
        <w:pStyle w:val="Default"/>
        <w:numPr>
          <w:ilvl w:val="1"/>
          <w:numId w:val="15"/>
        </w:numPr>
        <w:spacing w:after="159" w:line="276" w:lineRule="auto"/>
        <w:ind w:left="0" w:firstLine="0"/>
        <w:jc w:val="both"/>
        <w:rPr>
          <w:rFonts w:asciiTheme="minorHAnsi" w:hAnsiTheme="minorHAnsi" w:cstheme="minorHAnsi"/>
          <w:sz w:val="22"/>
          <w:szCs w:val="22"/>
        </w:rPr>
      </w:pPr>
      <w:r w:rsidRPr="007E3C95">
        <w:rPr>
          <w:rFonts w:asciiTheme="minorHAnsi" w:hAnsiTheme="minorHAnsi" w:cstheme="minorHAnsi"/>
          <w:color w:val="auto"/>
          <w:sz w:val="22"/>
          <w:szCs w:val="22"/>
        </w:rPr>
        <w:t>No cadastramento da proposta inicial, o licitante declarará, em campo próprio do sistema, que:</w:t>
      </w:r>
    </w:p>
    <w:p w14:paraId="77114B78" w14:textId="05299343" w:rsidR="00B03D07" w:rsidRPr="007E3C95" w:rsidRDefault="00AA2F81" w:rsidP="00D83024">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E</w:t>
      </w:r>
      <w:r w:rsidR="00B03D07" w:rsidRPr="007E3C95">
        <w:rPr>
          <w:rFonts w:asciiTheme="minorHAnsi" w:hAnsiTheme="minorHAnsi" w:cstheme="minorHAnsi"/>
          <w:color w:val="auto"/>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7E3C95" w:rsidRDefault="00B03D07" w:rsidP="00D83024">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7E3C95" w:rsidRDefault="00B03D07" w:rsidP="00D83024">
      <w:pPr>
        <w:pStyle w:val="Default"/>
        <w:numPr>
          <w:ilvl w:val="2"/>
          <w:numId w:val="15"/>
        </w:numPr>
        <w:spacing w:after="159" w:line="276" w:lineRule="auto"/>
        <w:ind w:hanging="578"/>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7E3C95" w:rsidRDefault="00D05276" w:rsidP="00D83024">
      <w:pPr>
        <w:pStyle w:val="Default"/>
        <w:numPr>
          <w:ilvl w:val="2"/>
          <w:numId w:val="15"/>
        </w:numPr>
        <w:spacing w:after="159" w:line="276" w:lineRule="auto"/>
        <w:ind w:hanging="578"/>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205EE932" w:rsidR="00D05276" w:rsidRPr="007E3C95" w:rsidRDefault="00D05276"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O licitante organizado em cooperativa deverá declarar, ainda, em campo próprio do sistema eletrônico, que cumpre os requisitos estabelecidos no artigo 16 da Lei</w:t>
      </w:r>
      <w:r w:rsidR="00C04BD4" w:rsidRPr="007E3C95">
        <w:rPr>
          <w:rFonts w:asciiTheme="minorHAnsi" w:hAnsiTheme="minorHAnsi" w:cstheme="minorHAnsi"/>
          <w:color w:val="auto"/>
          <w:sz w:val="22"/>
          <w:szCs w:val="22"/>
        </w:rPr>
        <w:t xml:space="preserve"> </w:t>
      </w:r>
      <w:proofErr w:type="gramStart"/>
      <w:r w:rsidR="00C04BD4" w:rsidRPr="007E3C95">
        <w:rPr>
          <w:rFonts w:asciiTheme="minorHAnsi" w:hAnsiTheme="minorHAnsi" w:cstheme="minorHAnsi"/>
          <w:color w:val="auto"/>
          <w:sz w:val="22"/>
          <w:szCs w:val="22"/>
        </w:rPr>
        <w:t xml:space="preserve">Federal </w:t>
      </w:r>
      <w:r w:rsidRPr="007E3C95">
        <w:rPr>
          <w:rFonts w:asciiTheme="minorHAnsi" w:hAnsiTheme="minorHAnsi" w:cstheme="minorHAnsi"/>
          <w:color w:val="auto"/>
          <w:sz w:val="22"/>
          <w:szCs w:val="22"/>
        </w:rPr>
        <w:t xml:space="preserve"> nº</w:t>
      </w:r>
      <w:proofErr w:type="gramEnd"/>
      <w:r w:rsidRPr="007E3C95">
        <w:rPr>
          <w:rFonts w:asciiTheme="minorHAnsi" w:hAnsiTheme="minorHAnsi" w:cstheme="minorHAnsi"/>
          <w:color w:val="auto"/>
          <w:sz w:val="22"/>
          <w:szCs w:val="22"/>
        </w:rPr>
        <w:t xml:space="preserve"> 14.133, de 2021. </w:t>
      </w:r>
    </w:p>
    <w:p w14:paraId="26E67B05" w14:textId="76C11E7F" w:rsidR="007F4CEF" w:rsidRPr="007E3C95" w:rsidRDefault="00AA2F8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 F</w:t>
      </w:r>
      <w:r w:rsidR="00D05276" w:rsidRPr="007E3C95">
        <w:rPr>
          <w:rFonts w:asciiTheme="minorHAnsi" w:hAnsiTheme="minorHAnsi" w:cstheme="minorHAnsi"/>
          <w:color w:val="auto"/>
          <w:sz w:val="22"/>
          <w:szCs w:val="22"/>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7E3C95">
        <w:rPr>
          <w:rFonts w:asciiTheme="minorHAnsi" w:hAnsiTheme="minorHAnsi" w:cstheme="minorHAnsi"/>
          <w:color w:val="auto"/>
          <w:sz w:val="22"/>
          <w:szCs w:val="22"/>
        </w:rPr>
        <w:t>arts</w:t>
      </w:r>
      <w:proofErr w:type="spellEnd"/>
      <w:r w:rsidR="00D05276" w:rsidRPr="007E3C95">
        <w:rPr>
          <w:rFonts w:asciiTheme="minorHAnsi" w:hAnsiTheme="minorHAnsi" w:cstheme="minorHAnsi"/>
          <w:color w:val="auto"/>
          <w:sz w:val="22"/>
          <w:szCs w:val="22"/>
        </w:rPr>
        <w:t xml:space="preserve">. 42 a 49, observado o disposto nos §§ 1º ao 3º do art. 4º, da Lei </w:t>
      </w:r>
      <w:r w:rsidR="00C04BD4" w:rsidRPr="007E3C95">
        <w:rPr>
          <w:rFonts w:asciiTheme="minorHAnsi" w:hAnsiTheme="minorHAnsi" w:cstheme="minorHAnsi"/>
          <w:color w:val="auto"/>
          <w:sz w:val="22"/>
          <w:szCs w:val="22"/>
        </w:rPr>
        <w:t xml:space="preserve">Federal </w:t>
      </w:r>
      <w:r w:rsidR="00D05276" w:rsidRPr="007E3C95">
        <w:rPr>
          <w:rFonts w:asciiTheme="minorHAnsi" w:hAnsiTheme="minorHAnsi" w:cstheme="minorHAnsi"/>
          <w:color w:val="auto"/>
          <w:sz w:val="22"/>
          <w:szCs w:val="22"/>
        </w:rPr>
        <w:t xml:space="preserve">n.º 14.133, de 2021. </w:t>
      </w:r>
    </w:p>
    <w:p w14:paraId="3B6620A5" w14:textId="118C8499" w:rsidR="00D05276" w:rsidRPr="007E3C95" w:rsidRDefault="00AA2F8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 </w:t>
      </w:r>
      <w:r w:rsidR="00D05276" w:rsidRPr="007E3C95">
        <w:rPr>
          <w:rFonts w:asciiTheme="minorHAnsi" w:hAnsiTheme="minorHAnsi" w:cstheme="minorHAnsi"/>
          <w:color w:val="auto"/>
          <w:sz w:val="22"/>
          <w:szCs w:val="22"/>
        </w:rPr>
        <w:t xml:space="preserve">A falsidade da declaração de que trata os itens </w:t>
      </w:r>
      <w:r w:rsidR="003E08A1" w:rsidRPr="007E3C95">
        <w:rPr>
          <w:rFonts w:asciiTheme="minorHAnsi" w:hAnsiTheme="minorHAnsi" w:cstheme="minorHAnsi"/>
          <w:b/>
          <w:bCs/>
          <w:color w:val="auto"/>
          <w:sz w:val="22"/>
          <w:szCs w:val="22"/>
        </w:rPr>
        <w:t>6</w:t>
      </w:r>
      <w:r w:rsidR="00D05276" w:rsidRPr="007E3C95">
        <w:rPr>
          <w:rFonts w:asciiTheme="minorHAnsi" w:hAnsiTheme="minorHAnsi" w:cstheme="minorHAnsi"/>
          <w:b/>
          <w:bCs/>
          <w:color w:val="auto"/>
          <w:sz w:val="22"/>
          <w:szCs w:val="22"/>
        </w:rPr>
        <w:t>.3</w:t>
      </w:r>
      <w:r w:rsidR="00D05276" w:rsidRPr="007E3C95">
        <w:rPr>
          <w:rFonts w:asciiTheme="minorHAnsi" w:hAnsiTheme="minorHAnsi" w:cstheme="minorHAnsi"/>
          <w:color w:val="auto"/>
          <w:sz w:val="22"/>
          <w:szCs w:val="22"/>
        </w:rPr>
        <w:t xml:space="preserve"> ou </w:t>
      </w:r>
      <w:r w:rsidR="003E08A1" w:rsidRPr="007E3C95">
        <w:rPr>
          <w:rFonts w:asciiTheme="minorHAnsi" w:hAnsiTheme="minorHAnsi" w:cstheme="minorHAnsi"/>
          <w:b/>
          <w:bCs/>
          <w:color w:val="auto"/>
          <w:sz w:val="22"/>
          <w:szCs w:val="22"/>
        </w:rPr>
        <w:t>6</w:t>
      </w:r>
      <w:r w:rsidR="00D05276" w:rsidRPr="007E3C95">
        <w:rPr>
          <w:rFonts w:asciiTheme="minorHAnsi" w:hAnsiTheme="minorHAnsi" w:cstheme="minorHAnsi"/>
          <w:b/>
          <w:bCs/>
          <w:color w:val="auto"/>
          <w:sz w:val="22"/>
          <w:szCs w:val="22"/>
        </w:rPr>
        <w:t>.5</w:t>
      </w:r>
      <w:r w:rsidR="00D05276" w:rsidRPr="007E3C95">
        <w:rPr>
          <w:rFonts w:asciiTheme="minorHAnsi" w:hAnsiTheme="minorHAnsi" w:cstheme="minorHAnsi"/>
          <w:color w:val="auto"/>
          <w:sz w:val="22"/>
          <w:szCs w:val="22"/>
        </w:rPr>
        <w:t xml:space="preserve"> sujeitará o licitante às sanções previstas na Lei</w:t>
      </w:r>
      <w:r w:rsidR="00C04BD4" w:rsidRPr="007E3C95">
        <w:rPr>
          <w:rFonts w:asciiTheme="minorHAnsi" w:hAnsiTheme="minorHAnsi" w:cstheme="minorHAnsi"/>
          <w:color w:val="auto"/>
          <w:sz w:val="22"/>
          <w:szCs w:val="22"/>
        </w:rPr>
        <w:t xml:space="preserve"> Federal</w:t>
      </w:r>
      <w:r w:rsidR="00D05276" w:rsidRPr="007E3C95">
        <w:rPr>
          <w:rFonts w:asciiTheme="minorHAnsi" w:hAnsiTheme="minorHAnsi" w:cstheme="minorHAnsi"/>
          <w:color w:val="auto"/>
          <w:sz w:val="22"/>
          <w:szCs w:val="22"/>
        </w:rPr>
        <w:t xml:space="preserve"> nº 14.133, de 2021, e neste Edital. </w:t>
      </w:r>
    </w:p>
    <w:p w14:paraId="3E0A8D39" w14:textId="7BE53F5C" w:rsidR="00D05276" w:rsidRPr="007E3C95" w:rsidRDefault="003E08A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 </w:t>
      </w:r>
      <w:r w:rsidR="00D05276" w:rsidRPr="007E3C95">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00D05276" w:rsidRPr="007E3C95">
        <w:rPr>
          <w:rFonts w:asciiTheme="minorHAnsi" w:hAnsiTheme="minorHAnsi" w:cstheme="minorHAnsi"/>
          <w:sz w:val="22"/>
          <w:szCs w:val="22"/>
        </w:rPr>
        <w:t xml:space="preserve">inseridos no sistema, até a abertura da sessão pública. </w:t>
      </w:r>
    </w:p>
    <w:p w14:paraId="6B4E02E6" w14:textId="6B26C7E5" w:rsidR="00D05276" w:rsidRPr="007E3C95" w:rsidRDefault="003E08A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 </w:t>
      </w:r>
      <w:r w:rsidR="00D05276" w:rsidRPr="007E3C95">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7E3C95" w:rsidRDefault="003E08A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 </w:t>
      </w:r>
      <w:r w:rsidR="000D657B" w:rsidRPr="007E3C95">
        <w:rPr>
          <w:rFonts w:asciiTheme="minorHAnsi" w:hAnsiTheme="minorHAnsi" w:cstheme="minorHAnsi"/>
          <w:color w:val="auto"/>
          <w:sz w:val="22"/>
          <w:szCs w:val="22"/>
        </w:rPr>
        <w:t xml:space="preserve">Serão disponibilizados para acesso público os documentos que compõem a proposta dos licitantes convocados para apresentação de propostas, </w:t>
      </w:r>
      <w:r w:rsidRPr="007E3C95">
        <w:rPr>
          <w:rFonts w:asciiTheme="minorHAnsi" w:hAnsiTheme="minorHAnsi" w:cstheme="minorHAnsi"/>
          <w:color w:val="auto"/>
          <w:sz w:val="22"/>
          <w:szCs w:val="22"/>
        </w:rPr>
        <w:t>após a fase de envio de lances.</w:t>
      </w:r>
    </w:p>
    <w:p w14:paraId="4486EFA9" w14:textId="3E471D13" w:rsidR="003E08A1" w:rsidRPr="007E3C95" w:rsidRDefault="003E08A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7E3C95" w:rsidRDefault="003E08A1" w:rsidP="00D83024">
      <w:pPr>
        <w:pStyle w:val="Default"/>
        <w:numPr>
          <w:ilvl w:val="2"/>
          <w:numId w:val="15"/>
        </w:numPr>
        <w:tabs>
          <w:tab w:val="left" w:pos="993"/>
        </w:tabs>
        <w:spacing w:after="162" w:line="276" w:lineRule="auto"/>
        <w:ind w:hanging="578"/>
        <w:jc w:val="both"/>
        <w:rPr>
          <w:rFonts w:asciiTheme="minorHAnsi" w:hAnsiTheme="minorHAnsi" w:cstheme="minorHAnsi"/>
          <w:sz w:val="22"/>
          <w:szCs w:val="22"/>
        </w:rPr>
      </w:pPr>
      <w:r w:rsidRPr="007E3C95">
        <w:rPr>
          <w:rFonts w:asciiTheme="minorHAnsi" w:hAnsiTheme="minorHAnsi" w:cstheme="minorHAnsi"/>
          <w:sz w:val="22"/>
          <w:szCs w:val="22"/>
        </w:rPr>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7E3C95" w:rsidRDefault="003E08A1" w:rsidP="00D83024">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7E3C95">
        <w:rPr>
          <w:rFonts w:asciiTheme="minorHAnsi" w:hAnsiTheme="minorHAnsi" w:cstheme="minorHAnsi"/>
          <w:sz w:val="22"/>
          <w:szCs w:val="22"/>
        </w:rPr>
        <w:t>Os lances serão de envio automático pelo sistema, respeitado o valor final mínimo, caso estabelecido, e o intervalo de que trata o subitem acima.</w:t>
      </w:r>
    </w:p>
    <w:p w14:paraId="63AFE013" w14:textId="1BA71666" w:rsidR="003E08A1" w:rsidRPr="007E3C95" w:rsidRDefault="003E08A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O valor final mínimo ou o percentual de desconto final máximo parametrizado no sistema poderá ser alterado pelo fornecedor durante a fase de disputa, sendo vedado:</w:t>
      </w:r>
    </w:p>
    <w:p w14:paraId="4F897EE3" w14:textId="65B132AB" w:rsidR="003E08A1" w:rsidRPr="007E3C95" w:rsidRDefault="003E08A1" w:rsidP="00D83024">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Valor superior a lance já registrado pelo fornecedor no sistema, quando adotado o critério de julgamento por menor preço; e</w:t>
      </w:r>
    </w:p>
    <w:p w14:paraId="72467444" w14:textId="16907874" w:rsidR="003E08A1" w:rsidRPr="007E3C95" w:rsidRDefault="003E08A1" w:rsidP="00D83024">
      <w:pPr>
        <w:pStyle w:val="Default"/>
        <w:numPr>
          <w:ilvl w:val="2"/>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Percentual de desconto inferior ao lance já registrado pelo fornecedor no sistema, quando adotado o critério de julgamento por maior desconto.</w:t>
      </w:r>
    </w:p>
    <w:p w14:paraId="0F9B702F" w14:textId="3503BE95" w:rsidR="003E08A1" w:rsidRPr="007E3C95" w:rsidRDefault="003E08A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O valor final mínimo ou o percentual de desconto final máximo parametrizado na forma do item </w:t>
      </w:r>
      <w:r w:rsidRPr="007E3C95">
        <w:rPr>
          <w:rFonts w:asciiTheme="minorHAnsi" w:hAnsiTheme="minorHAnsi" w:cstheme="minorHAnsi"/>
          <w:b/>
          <w:bCs/>
          <w:color w:val="auto"/>
          <w:sz w:val="22"/>
          <w:szCs w:val="22"/>
        </w:rPr>
        <w:t xml:space="preserve">6.10 </w:t>
      </w:r>
      <w:r w:rsidRPr="007E3C95">
        <w:rPr>
          <w:rFonts w:asciiTheme="minorHAnsi" w:hAnsiTheme="minorHAnsi" w:cstheme="minorHAnsi"/>
          <w:color w:val="auto"/>
          <w:sz w:val="22"/>
          <w:szCs w:val="22"/>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7E3C95" w:rsidRDefault="000D657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eastAsia="Times New Roman" w:hAnsiTheme="minorHAnsi" w:cstheme="minorHAnsi"/>
          <w:color w:val="auto"/>
          <w:sz w:val="22"/>
          <w:szCs w:val="22"/>
        </w:rPr>
        <w:t xml:space="preserve">Caberá ao licitante interessado em participar da licitação </w:t>
      </w:r>
      <w:r w:rsidRPr="007E3C95">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7E3C95" w:rsidRDefault="000D657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eastAsia="Times New Roman" w:hAnsiTheme="minorHAnsi" w:cstheme="minorHAnsi"/>
          <w:color w:val="auto"/>
          <w:sz w:val="22"/>
          <w:szCs w:val="22"/>
        </w:rPr>
        <w:t xml:space="preserve">O licitante deverá </w:t>
      </w:r>
      <w:r w:rsidRPr="007E3C95">
        <w:rPr>
          <w:rFonts w:asciiTheme="minorHAnsi" w:hAnsiTheme="minorHAnsi" w:cstheme="minorHAnsi"/>
          <w:color w:val="auto"/>
          <w:sz w:val="22"/>
          <w:szCs w:val="22"/>
        </w:rPr>
        <w:t xml:space="preserve">comunicar imediatamente ao provedor do sistema qualquer acontecimento que possa comprometer o sigilo ou a segurança, </w:t>
      </w:r>
      <w:r w:rsidR="003E08A1" w:rsidRPr="007E3C95">
        <w:rPr>
          <w:rFonts w:asciiTheme="minorHAnsi" w:hAnsiTheme="minorHAnsi" w:cstheme="minorHAnsi"/>
          <w:color w:val="auto"/>
          <w:sz w:val="22"/>
          <w:szCs w:val="22"/>
        </w:rPr>
        <w:t xml:space="preserve">para imediato bloqueio de acesso. </w:t>
      </w:r>
    </w:p>
    <w:p w14:paraId="56D3EA44" w14:textId="77777777" w:rsidR="00CB64E2" w:rsidRPr="007E3C95" w:rsidRDefault="00CB64E2" w:rsidP="001873BC">
      <w:pPr>
        <w:pStyle w:val="Default"/>
        <w:jc w:val="both"/>
        <w:rPr>
          <w:rFonts w:asciiTheme="minorHAnsi" w:hAnsiTheme="minorHAnsi" w:cstheme="minorHAnsi"/>
          <w:color w:val="auto"/>
          <w:sz w:val="22"/>
          <w:szCs w:val="22"/>
        </w:rPr>
      </w:pPr>
    </w:p>
    <w:p w14:paraId="39F5032B" w14:textId="505BB40F" w:rsidR="00940DAB" w:rsidRPr="007E3C95" w:rsidRDefault="00940DAB" w:rsidP="00D83024">
      <w:pPr>
        <w:pStyle w:val="Default"/>
        <w:numPr>
          <w:ilvl w:val="0"/>
          <w:numId w:val="15"/>
        </w:numPr>
        <w:spacing w:after="162" w:line="276" w:lineRule="auto"/>
        <w:jc w:val="both"/>
        <w:rPr>
          <w:rFonts w:asciiTheme="minorHAnsi" w:hAnsiTheme="minorHAnsi" w:cstheme="minorHAnsi"/>
          <w:b/>
          <w:bCs/>
          <w:color w:val="auto"/>
          <w:sz w:val="22"/>
          <w:szCs w:val="22"/>
        </w:rPr>
      </w:pPr>
      <w:r w:rsidRPr="007E3C95">
        <w:rPr>
          <w:rFonts w:asciiTheme="minorHAnsi" w:eastAsia="Times New Roman" w:hAnsiTheme="minorHAnsi" w:cstheme="minorHAnsi"/>
          <w:b/>
          <w:bCs/>
          <w:color w:val="auto"/>
          <w:sz w:val="22"/>
          <w:szCs w:val="22"/>
        </w:rPr>
        <w:t xml:space="preserve">DA GARANTIA DA PROPOSTA </w:t>
      </w:r>
    </w:p>
    <w:p w14:paraId="5A5C5D6A" w14:textId="42CC5C29"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 Em conformidade com o art. 58 da Lei Federal nº. 14.133, de 2021, os Licitantes deverão oferecer Garantia de PROPOSTA, no valor de 1% do valor estimado do objeto para a contratação, ou seja,</w:t>
      </w:r>
      <w:r w:rsidRPr="007E3C95">
        <w:rPr>
          <w:rFonts w:asciiTheme="minorHAnsi" w:hAnsiTheme="minorHAnsi" w:cstheme="minorHAnsi"/>
          <w:color w:val="auto"/>
          <w:sz w:val="22"/>
          <w:szCs w:val="22"/>
          <w:u w:val="single"/>
        </w:rPr>
        <w:t xml:space="preserve"> </w:t>
      </w:r>
      <w:r w:rsidRPr="007E3C95">
        <w:rPr>
          <w:rFonts w:asciiTheme="minorHAnsi" w:hAnsiTheme="minorHAnsi" w:cstheme="minorHAnsi"/>
          <w:b/>
          <w:bCs/>
          <w:color w:val="auto"/>
          <w:sz w:val="22"/>
          <w:szCs w:val="22"/>
          <w:u w:val="single"/>
        </w:rPr>
        <w:t xml:space="preserve">R$ </w:t>
      </w:r>
      <w:r w:rsidR="00E35789" w:rsidRPr="007E3C95">
        <w:rPr>
          <w:rFonts w:asciiTheme="minorHAnsi" w:hAnsiTheme="minorHAnsi" w:cstheme="minorHAnsi"/>
          <w:b/>
          <w:bCs/>
          <w:color w:val="auto"/>
          <w:sz w:val="22"/>
          <w:szCs w:val="22"/>
          <w:u w:val="single"/>
        </w:rPr>
        <w:t xml:space="preserve">6.227,30 (seis mil duzentos e vinte e sete reais e trinta centavos). </w:t>
      </w:r>
      <w:r w:rsidR="002F53DF" w:rsidRPr="007E3C95">
        <w:rPr>
          <w:rFonts w:asciiTheme="minorHAnsi" w:hAnsiTheme="minorHAnsi" w:cstheme="minorHAnsi"/>
          <w:b/>
          <w:bCs/>
          <w:color w:val="auto"/>
          <w:sz w:val="22"/>
          <w:szCs w:val="22"/>
          <w:u w:val="single"/>
        </w:rPr>
        <w:t xml:space="preserve"> </w:t>
      </w:r>
    </w:p>
    <w:p w14:paraId="2A056A71" w14:textId="1F763718"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 A Garantia a que se refere este item, poderá ser prestada em qualquer uma das modalidades previstas no art. 96, § 1º da Lei Federal nº. 14.133, de 2021, devendo sua comprovação se dar por documento a ser encaminhado juntamente com a proposta final.</w:t>
      </w:r>
    </w:p>
    <w:p w14:paraId="5F57F376" w14:textId="54B92B4B"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Garantia de proposta deverá possuir validade de no mínimo 90 (noventa) dias a contar da data de abertura do certame.</w:t>
      </w:r>
    </w:p>
    <w:p w14:paraId="7D7F9E73" w14:textId="4B29DE03"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Qualquer proposta não garantida em conformidade com o disposto nos itens acima acarretará a desclassificação.</w:t>
      </w:r>
    </w:p>
    <w:p w14:paraId="42673F95" w14:textId="3C3F9C4B" w:rsidR="00AB4CF8"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 garantia de proposta será devolvida aos licitantes no prazo de 10 (dez) dias úteis, contado da assinatura do contrato ou da data em que for declarada fracassada a licitação.</w:t>
      </w:r>
    </w:p>
    <w:p w14:paraId="2F40CA31" w14:textId="77777777" w:rsidR="001520B0" w:rsidRPr="007E3C95" w:rsidRDefault="001520B0" w:rsidP="001520B0">
      <w:pPr>
        <w:pStyle w:val="Default"/>
        <w:jc w:val="both"/>
        <w:rPr>
          <w:rFonts w:asciiTheme="minorHAnsi" w:hAnsiTheme="minorHAnsi" w:cstheme="minorHAnsi"/>
          <w:color w:val="auto"/>
          <w:sz w:val="22"/>
          <w:szCs w:val="22"/>
        </w:rPr>
      </w:pPr>
    </w:p>
    <w:p w14:paraId="52519389" w14:textId="5D8993E9" w:rsidR="001873BC" w:rsidRPr="007E3C95" w:rsidRDefault="00940DAB" w:rsidP="00D83024">
      <w:pPr>
        <w:pStyle w:val="Default"/>
        <w:numPr>
          <w:ilvl w:val="0"/>
          <w:numId w:val="15"/>
        </w:numPr>
        <w:spacing w:after="162" w:line="276" w:lineRule="auto"/>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DO PREENCHIMENTO DA PROPOSTA</w:t>
      </w:r>
    </w:p>
    <w:p w14:paraId="383C5C00" w14:textId="6B4BE295" w:rsidR="00940DAB" w:rsidRPr="007E3C95" w:rsidRDefault="00940DAB" w:rsidP="00D83024">
      <w:pPr>
        <w:pStyle w:val="Default"/>
        <w:numPr>
          <w:ilvl w:val="1"/>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O licitante deverá enviar sua proposta mediante o preenchimento, no sistema eletrônico, dos seguintes campos:</w:t>
      </w:r>
    </w:p>
    <w:p w14:paraId="0FA00DAA" w14:textId="053DE667" w:rsidR="00940DAB" w:rsidRPr="007E3C95" w:rsidRDefault="00940DAB" w:rsidP="00D83024">
      <w:pPr>
        <w:pStyle w:val="Default"/>
        <w:numPr>
          <w:ilvl w:val="2"/>
          <w:numId w:val="15"/>
        </w:numPr>
        <w:spacing w:after="162" w:line="276" w:lineRule="auto"/>
        <w:ind w:hanging="578"/>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Valor total do item;</w:t>
      </w:r>
    </w:p>
    <w:p w14:paraId="5C18A219" w14:textId="4EFA25D6" w:rsidR="00940DAB" w:rsidRPr="007E3C95" w:rsidRDefault="00940DAB" w:rsidP="00D83024">
      <w:pPr>
        <w:pStyle w:val="Default"/>
        <w:numPr>
          <w:ilvl w:val="2"/>
          <w:numId w:val="15"/>
        </w:numPr>
        <w:spacing w:after="162" w:line="276" w:lineRule="auto"/>
        <w:ind w:hanging="578"/>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Descrição do objeto.</w:t>
      </w:r>
    </w:p>
    <w:p w14:paraId="01AF7309" w14:textId="6FDF8041" w:rsidR="00940DAB" w:rsidRPr="007E3C95" w:rsidRDefault="00940DAB" w:rsidP="00D83024">
      <w:pPr>
        <w:pStyle w:val="Default"/>
        <w:numPr>
          <w:ilvl w:val="1"/>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Todas as especificações do objeto contidas na proposta vinculam o licitante.</w:t>
      </w:r>
    </w:p>
    <w:p w14:paraId="44CD6F68" w14:textId="048F8429" w:rsidR="00940DAB" w:rsidRPr="007E3C95" w:rsidRDefault="00940DAB" w:rsidP="00D83024">
      <w:pPr>
        <w:pStyle w:val="Default"/>
        <w:numPr>
          <w:ilvl w:val="2"/>
          <w:numId w:val="15"/>
        </w:numPr>
        <w:spacing w:after="162" w:line="276" w:lineRule="auto"/>
        <w:ind w:hanging="578"/>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O licitante NÃO poderá oferecer proposta em quantitativo inferior ao máximo previsto para contratação.</w:t>
      </w:r>
    </w:p>
    <w:p w14:paraId="38ED46CD" w14:textId="2B8DE4B2"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4F78C993" w14:textId="4633A479"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O prazo de validade da proposta não será inferior a </w:t>
      </w:r>
      <w:r w:rsidRPr="007E3C95">
        <w:rPr>
          <w:rFonts w:asciiTheme="minorHAnsi" w:hAnsiTheme="minorHAnsi" w:cstheme="minorHAnsi"/>
          <w:b/>
          <w:bCs/>
          <w:sz w:val="22"/>
          <w:szCs w:val="22"/>
        </w:rPr>
        <w:t>90 (noventa) dias</w:t>
      </w:r>
      <w:r w:rsidRPr="007E3C95">
        <w:rPr>
          <w:rFonts w:asciiTheme="minorHAnsi" w:hAnsiTheme="minorHAnsi" w:cstheme="minorHAnsi"/>
          <w:sz w:val="22"/>
          <w:szCs w:val="22"/>
        </w:rPr>
        <w:t xml:space="preserve">, a contar da data de sua apresentação. </w:t>
      </w:r>
    </w:p>
    <w:p w14:paraId="60906D7D" w14:textId="421B2169"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 Os licitantes devem respeitar os preços máximos estabelecidos nas normas de regência de contratações públicas federais, quando participarem de licitações públicas; </w:t>
      </w:r>
    </w:p>
    <w:p w14:paraId="52D33990" w14:textId="0EF7FC2A"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42355746" w14:textId="77777777" w:rsidR="00CB64E2" w:rsidRPr="007E3C95" w:rsidRDefault="00CB64E2" w:rsidP="001520B0">
      <w:pPr>
        <w:pStyle w:val="Default"/>
        <w:spacing w:line="276" w:lineRule="auto"/>
        <w:jc w:val="both"/>
        <w:rPr>
          <w:rFonts w:asciiTheme="minorHAnsi" w:hAnsiTheme="minorHAnsi" w:cstheme="minorHAnsi"/>
          <w:color w:val="auto"/>
          <w:sz w:val="22"/>
          <w:szCs w:val="22"/>
        </w:rPr>
      </w:pPr>
    </w:p>
    <w:p w14:paraId="1F6F7E59" w14:textId="5AB8AE3B" w:rsidR="00940DAB" w:rsidRPr="007E3C95" w:rsidRDefault="00940DAB" w:rsidP="00D83024">
      <w:pPr>
        <w:pStyle w:val="Default"/>
        <w:numPr>
          <w:ilvl w:val="0"/>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b/>
          <w:bCs/>
          <w:color w:val="auto"/>
          <w:sz w:val="22"/>
          <w:szCs w:val="22"/>
        </w:rPr>
        <w:t>DA ABERTURA DA SESSÃO, CLASSIFICAÇÃO DAS PROPOSTAS E FORMULAÇÃO DE LANCES</w:t>
      </w:r>
      <w:r w:rsidR="00B854F4" w:rsidRPr="007E3C95">
        <w:rPr>
          <w:rFonts w:asciiTheme="minorHAnsi" w:hAnsiTheme="minorHAnsi" w:cstheme="minorHAnsi"/>
          <w:b/>
          <w:bCs/>
          <w:color w:val="auto"/>
          <w:sz w:val="22"/>
          <w:szCs w:val="22"/>
        </w:rPr>
        <w:t xml:space="preserve">. </w:t>
      </w:r>
    </w:p>
    <w:p w14:paraId="2F58DD91" w14:textId="293D563C" w:rsidR="00940DAB" w:rsidRPr="007E3C95" w:rsidRDefault="00940DAB"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 abertura da presente licitação dar-se-á automaticamente em sessão pública, por meio de sistema eletrônico, na data, horário e local indicados neste Edital.</w:t>
      </w:r>
    </w:p>
    <w:p w14:paraId="1C0170C6" w14:textId="414F9918"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Os licitantes poderão retirar ou substituir a proposta ou os documentos de habilitação, quando for o caso, anteriormente inseridos no sistema, até a abertura da sessão pública.</w:t>
      </w:r>
    </w:p>
    <w:p w14:paraId="7D1ABA91" w14:textId="2AAD2E61"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O sistema disponibilizará campo próprio para troca de mensagens entre o Agente de Contratação/Comissão e os licitantes.</w:t>
      </w:r>
    </w:p>
    <w:p w14:paraId="26E5BD16" w14:textId="4AC9CD7F"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O lance deverá ser ofertado pelo critério definido neste edital </w:t>
      </w:r>
      <w:r w:rsidRPr="007E3C95">
        <w:rPr>
          <w:rFonts w:asciiTheme="minorHAnsi" w:hAnsiTheme="minorHAnsi" w:cstheme="minorHAnsi"/>
          <w:b/>
          <w:bCs/>
          <w:sz w:val="22"/>
          <w:szCs w:val="22"/>
        </w:rPr>
        <w:t xml:space="preserve">(menor preço global). </w:t>
      </w:r>
    </w:p>
    <w:p w14:paraId="1137DC3F" w14:textId="27CED4B9"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Os licitantes poderão oferecer lances sucessivos, observando o horário fixado para abertura da sessão e as regras estabelecidas no Edital. </w:t>
      </w:r>
    </w:p>
    <w:p w14:paraId="4B3876B5" w14:textId="20580482"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sz w:val="22"/>
          <w:szCs w:val="22"/>
        </w:rPr>
        <w:t>O licitante somente poderá oferecer lance de valor inferior ao último por ele ofertado e registrado pelo sistema.</w:t>
      </w:r>
    </w:p>
    <w:p w14:paraId="1A343420" w14:textId="44AB3A57"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Pr="007E3C95">
        <w:rPr>
          <w:rFonts w:asciiTheme="minorHAnsi" w:hAnsiTheme="minorHAnsi" w:cstheme="minorHAnsi"/>
          <w:b/>
          <w:bCs/>
          <w:color w:val="auto"/>
          <w:sz w:val="22"/>
          <w:szCs w:val="22"/>
        </w:rPr>
        <w:t xml:space="preserve">0,5% (meio por cento) </w:t>
      </w:r>
      <w:r w:rsidRPr="007E3C95">
        <w:rPr>
          <w:rFonts w:asciiTheme="minorHAnsi" w:hAnsiTheme="minorHAnsi" w:cstheme="minorHAnsi"/>
          <w:color w:val="auto"/>
          <w:sz w:val="22"/>
          <w:szCs w:val="22"/>
        </w:rPr>
        <w:t>do valor total da obra.</w:t>
      </w:r>
    </w:p>
    <w:p w14:paraId="09E98053" w14:textId="3BB180E6"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51B1693B" w14:textId="02A02663"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O procedimento seguirá de acordo com o modo de disputa adotado.</w:t>
      </w:r>
    </w:p>
    <w:p w14:paraId="5E10B337" w14:textId="11FC78B9"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Caso seja adotado para o envio de lances na licitação o modo de disputa “aberto”, os licitantes apresentarão lances públicos e sucessivos, com prorrogações.</w:t>
      </w:r>
    </w:p>
    <w:p w14:paraId="49C64B2E" w14:textId="0AEC018F" w:rsidR="00B854F4" w:rsidRPr="007E3C95" w:rsidRDefault="00B854F4" w:rsidP="00D83024">
      <w:pPr>
        <w:pStyle w:val="Default"/>
        <w:numPr>
          <w:ilvl w:val="2"/>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7E3C95" w:rsidRDefault="00B854F4" w:rsidP="00D83024">
      <w:pPr>
        <w:pStyle w:val="Default"/>
        <w:numPr>
          <w:ilvl w:val="2"/>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7E3C95" w:rsidRDefault="00B854F4" w:rsidP="00D83024">
      <w:pPr>
        <w:pStyle w:val="Default"/>
        <w:numPr>
          <w:ilvl w:val="2"/>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7E3C95" w:rsidRDefault="00B854F4" w:rsidP="00D83024">
      <w:pPr>
        <w:pStyle w:val="Default"/>
        <w:numPr>
          <w:ilvl w:val="2"/>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7E3C95" w:rsidRDefault="00B854F4" w:rsidP="00D83024">
      <w:pPr>
        <w:pStyle w:val="Default"/>
        <w:numPr>
          <w:ilvl w:val="2"/>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Após o reinício previsto no item supra, os licitantes serão convocados para apresentar lances intermediários.</w:t>
      </w:r>
    </w:p>
    <w:p w14:paraId="121AEE88" w14:textId="50CF8233"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Caso seja adotado para o envio de lances na licitação o modo de disputa </w:t>
      </w:r>
      <w:r w:rsidRPr="007E3C95">
        <w:rPr>
          <w:rFonts w:asciiTheme="minorHAnsi" w:hAnsiTheme="minorHAnsi" w:cstheme="minorHAnsi"/>
          <w:b/>
          <w:bCs/>
          <w:color w:val="auto"/>
          <w:sz w:val="22"/>
          <w:szCs w:val="22"/>
        </w:rPr>
        <w:t>“aberto e fechado”,</w:t>
      </w:r>
      <w:r w:rsidRPr="007E3C95">
        <w:rPr>
          <w:rFonts w:asciiTheme="minorHAnsi" w:hAnsiTheme="minorHAnsi" w:cstheme="minorHAnsi"/>
          <w:color w:val="auto"/>
          <w:sz w:val="22"/>
          <w:szCs w:val="22"/>
        </w:rPr>
        <w:t xml:space="preserve"> os licitantes apresentarão lances públicos e sucessivos, com lance final e fechado.</w:t>
      </w:r>
    </w:p>
    <w:p w14:paraId="4EC9583D" w14:textId="75E99E85" w:rsidR="00B854F4" w:rsidRPr="007E3C95" w:rsidRDefault="00B854F4" w:rsidP="00D83024">
      <w:pPr>
        <w:pStyle w:val="Default"/>
        <w:numPr>
          <w:ilvl w:val="2"/>
          <w:numId w:val="15"/>
        </w:numPr>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A etapa de lances da sessão pública terá duração inicial de </w:t>
      </w:r>
      <w:r w:rsidRPr="007E3C95">
        <w:rPr>
          <w:rFonts w:asciiTheme="minorHAnsi" w:hAnsiTheme="minorHAnsi" w:cstheme="minorHAnsi"/>
          <w:b/>
          <w:bCs/>
          <w:color w:val="auto"/>
          <w:sz w:val="22"/>
          <w:szCs w:val="22"/>
        </w:rPr>
        <w:t>quinze minutos</w:t>
      </w:r>
      <w:r w:rsidRPr="007E3C95">
        <w:rPr>
          <w:rFonts w:asciiTheme="minorHAnsi" w:hAnsiTheme="minorHAnsi" w:cstheme="minorHAnsi"/>
          <w:color w:val="auto"/>
          <w:sz w:val="22"/>
          <w:szCs w:val="22"/>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7E3C95" w:rsidRDefault="00B854F4" w:rsidP="00D83024">
      <w:pPr>
        <w:pStyle w:val="Default"/>
        <w:numPr>
          <w:ilvl w:val="2"/>
          <w:numId w:val="15"/>
        </w:numPr>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CB64E2" w:rsidRPr="007E3C95">
        <w:rPr>
          <w:rFonts w:asciiTheme="minorHAnsi" w:hAnsiTheme="minorHAnsi" w:cstheme="minorHAnsi"/>
          <w:color w:val="auto"/>
          <w:sz w:val="22"/>
          <w:szCs w:val="22"/>
        </w:rPr>
        <w:t>superior</w:t>
      </w:r>
      <w:r w:rsidRPr="007E3C95">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05F6A7F9" w14:textId="5C4739E6" w:rsidR="00B854F4" w:rsidRPr="007E3C95" w:rsidRDefault="00B854F4" w:rsidP="00D83024">
      <w:pPr>
        <w:pStyle w:val="Default"/>
        <w:numPr>
          <w:ilvl w:val="2"/>
          <w:numId w:val="15"/>
        </w:numPr>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F4F40B" w14:textId="74773242" w:rsidR="00B854F4" w:rsidRPr="007E3C95" w:rsidRDefault="00B854F4" w:rsidP="00D83024">
      <w:pPr>
        <w:pStyle w:val="Default"/>
        <w:numPr>
          <w:ilvl w:val="2"/>
          <w:numId w:val="15"/>
        </w:numPr>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369E7A7" w14:textId="71F8915F"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Não serão aceitos dois ou mais lances de mesmo valor, prevalecendo aquele que for recebido e registrado em primeiro lugar.</w:t>
      </w:r>
    </w:p>
    <w:p w14:paraId="5756D6A2" w14:textId="684D0D69"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43EDFBB4" w14:textId="6E46B2F9"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Caso o licitante não apresente lances, concorrerá com o valor de sua proposta.</w:t>
      </w:r>
    </w:p>
    <w:p w14:paraId="177AFB30" w14:textId="1C507EFB" w:rsidR="00B854F4" w:rsidRPr="007E3C95" w:rsidRDefault="00B854F4"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w:t>
      </w:r>
      <w:r w:rsidRPr="007E3C95">
        <w:rPr>
          <w:rFonts w:asciiTheme="minorHAnsi" w:hAnsiTheme="minorHAnsi" w:cstheme="minorHAnsi"/>
          <w:color w:val="auto"/>
          <w:sz w:val="22"/>
          <w:szCs w:val="22"/>
        </w:rPr>
        <w:lastRenderedPageBreak/>
        <w:t xml:space="preserve">empresas de pequeno porte participantes, procedendo à comparação com os valores da primeira colocada, se esta for empresa de maior porte, assim como das demais classificadas, para o fim de aplicar-se o disposto nos </w:t>
      </w:r>
      <w:proofErr w:type="spellStart"/>
      <w:r w:rsidRPr="007E3C95">
        <w:rPr>
          <w:rFonts w:asciiTheme="minorHAnsi" w:hAnsiTheme="minorHAnsi" w:cstheme="minorHAnsi"/>
          <w:color w:val="auto"/>
          <w:sz w:val="22"/>
          <w:szCs w:val="22"/>
        </w:rPr>
        <w:t>arts</w:t>
      </w:r>
      <w:proofErr w:type="spellEnd"/>
      <w:r w:rsidRPr="007E3C95">
        <w:rPr>
          <w:rFonts w:asciiTheme="minorHAnsi" w:hAnsiTheme="minorHAnsi" w:cstheme="minorHAnsi"/>
          <w:color w:val="auto"/>
          <w:sz w:val="22"/>
          <w:szCs w:val="22"/>
        </w:rPr>
        <w:t>. 44 e 45 da Lei Complementar nº 123, de 2006.</w:t>
      </w:r>
    </w:p>
    <w:p w14:paraId="2A832959" w14:textId="4DEE05EF" w:rsidR="00B854F4" w:rsidRPr="007E3C95" w:rsidRDefault="00B854F4" w:rsidP="00D83024">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7E3C95" w:rsidRDefault="00B854F4" w:rsidP="00D83024">
      <w:pPr>
        <w:pStyle w:val="Default"/>
        <w:numPr>
          <w:ilvl w:val="2"/>
          <w:numId w:val="15"/>
        </w:numPr>
        <w:tabs>
          <w:tab w:val="left" w:pos="1134"/>
        </w:tabs>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7E3C95" w:rsidRDefault="00B854F4" w:rsidP="00D83024">
      <w:pPr>
        <w:pStyle w:val="Default"/>
        <w:numPr>
          <w:ilvl w:val="2"/>
          <w:numId w:val="15"/>
        </w:numPr>
        <w:tabs>
          <w:tab w:val="left" w:pos="709"/>
          <w:tab w:val="left" w:pos="1134"/>
        </w:tabs>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7E3C95" w:rsidRDefault="00B854F4" w:rsidP="00D83024">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7E3C95" w:rsidRDefault="00B854F4" w:rsidP="00D83024">
      <w:pPr>
        <w:pStyle w:val="Default"/>
        <w:numPr>
          <w:ilvl w:val="1"/>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Só poderá haver empate entre propostas iguais (não seguidas de lances), ou entre lances finais da fase fechada do modo de disputa aberto e fechado.</w:t>
      </w:r>
    </w:p>
    <w:p w14:paraId="1C8AB6C8" w14:textId="159444AF" w:rsidR="00B854F4" w:rsidRPr="007E3C95" w:rsidRDefault="00B854F4" w:rsidP="00D83024">
      <w:pPr>
        <w:pStyle w:val="Default"/>
        <w:numPr>
          <w:ilvl w:val="2"/>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Havendo eventual empate entre propostas ou lances, o critério de desempate será aquele previsto no art. 60 da Lei nº 14.133, de 2021, nesta ordem:</w:t>
      </w:r>
    </w:p>
    <w:p w14:paraId="456D5C8A" w14:textId="77E194EB" w:rsidR="00B854F4" w:rsidRPr="007E3C95" w:rsidRDefault="003E51F9" w:rsidP="00D83024">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Disputa final, hipótese em que os licitantes empatados poderão apresentar nova proposta em ato contínuo à classificação;</w:t>
      </w:r>
    </w:p>
    <w:p w14:paraId="6062C2EF" w14:textId="6142F403" w:rsidR="003E51F9" w:rsidRPr="007E3C95" w:rsidRDefault="003E51F9" w:rsidP="00D83024">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7E3C95" w:rsidRDefault="003E51F9" w:rsidP="00D83024">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Desenvolvimento pelo licitante de ações de equidade entre homens e mulheres no ambiente de trabalho, conforme regulamento;</w:t>
      </w:r>
    </w:p>
    <w:p w14:paraId="1AE4C991" w14:textId="0D359A9F" w:rsidR="003E51F9" w:rsidRPr="007E3C95" w:rsidRDefault="003E51F9" w:rsidP="00D83024">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Desenvolvimento pelo licitante de programa de integridade, conforme orientações dos órgãos de controle.</w:t>
      </w:r>
    </w:p>
    <w:p w14:paraId="07291D60" w14:textId="35F69174" w:rsidR="003E51F9" w:rsidRPr="007E3C95" w:rsidRDefault="003E51F9" w:rsidP="00D83024">
      <w:pPr>
        <w:pStyle w:val="Default"/>
        <w:numPr>
          <w:ilvl w:val="2"/>
          <w:numId w:val="15"/>
        </w:numPr>
        <w:spacing w:after="162" w:line="276" w:lineRule="auto"/>
        <w:ind w:left="567" w:hanging="14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Persistindo o empate, será assegurada preferência, sucessivamente, aos bens e serviços produzidos ou prestados por:</w:t>
      </w:r>
    </w:p>
    <w:p w14:paraId="683CA89F" w14:textId="5BD9EC3D" w:rsidR="003E51F9" w:rsidRPr="007E3C95" w:rsidRDefault="003E51F9" w:rsidP="00D83024">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7E3C95" w:rsidRDefault="003E51F9" w:rsidP="00D83024">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Empresas brasileiras;</w:t>
      </w:r>
    </w:p>
    <w:p w14:paraId="643CF12C" w14:textId="1451AB84" w:rsidR="003E51F9" w:rsidRPr="007E3C95" w:rsidRDefault="003E51F9" w:rsidP="00D83024">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Empresas que invistam em pesquisa e no desenvolvimento de tecnologia no País;</w:t>
      </w:r>
    </w:p>
    <w:p w14:paraId="596B1A9A" w14:textId="18C515BC" w:rsidR="003E51F9" w:rsidRPr="007E3C95" w:rsidRDefault="003E51F9" w:rsidP="00D83024">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Empresas que comprovem a prática de mitigação, nos termos da Lei nº 12.187, de 29 de dezembro de 2009.</w:t>
      </w:r>
    </w:p>
    <w:p w14:paraId="7B47BC78" w14:textId="7701D9BB" w:rsidR="003E51F9" w:rsidRPr="007E3C95" w:rsidRDefault="003E51F9" w:rsidP="00D83024">
      <w:pPr>
        <w:pStyle w:val="Default"/>
        <w:numPr>
          <w:ilvl w:val="1"/>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7E3C95" w:rsidRDefault="003E51F9" w:rsidP="00D83024">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7E3C95" w:rsidRDefault="003E51F9" w:rsidP="00D83024">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 negociação será realizada por meio do sistema, podendo ser acompanhada pelos demais licitantes.</w:t>
      </w:r>
    </w:p>
    <w:p w14:paraId="794A5BDE" w14:textId="33D98A1B" w:rsidR="003E51F9" w:rsidRPr="007E3C95" w:rsidRDefault="003E51F9" w:rsidP="00D83024">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O resultado da negociação será divulgado a todos os licitantes e anexado aos autos do processo licitatório.</w:t>
      </w:r>
    </w:p>
    <w:p w14:paraId="22119653" w14:textId="182E4E74" w:rsidR="003E51F9" w:rsidRPr="007E3C95" w:rsidRDefault="003E51F9" w:rsidP="00D83024">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7E3C95" w:rsidRDefault="003E51F9" w:rsidP="00D83024">
      <w:pPr>
        <w:pStyle w:val="Default"/>
        <w:numPr>
          <w:ilvl w:val="2"/>
          <w:numId w:val="15"/>
        </w:numPr>
        <w:tabs>
          <w:tab w:val="left" w:pos="709"/>
        </w:tabs>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É facultado ao Agente de Contratação/Comissão prorrogar o prazo estabelecido, a partir de solicitação fundamentada feita no chat pelo licitante, antes de findo o prazo.</w:t>
      </w:r>
    </w:p>
    <w:p w14:paraId="26759FE3" w14:textId="470B28C5" w:rsidR="003E51F9" w:rsidRPr="007E3C95" w:rsidRDefault="003E51F9" w:rsidP="00D83024">
      <w:pPr>
        <w:pStyle w:val="Default"/>
        <w:numPr>
          <w:ilvl w:val="1"/>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Após a negociação do preço, o Agente de Contratação/Comissão iniciará a fase de aceitação e julgamento da proposta.</w:t>
      </w:r>
    </w:p>
    <w:p w14:paraId="40EA6E3A" w14:textId="77777777" w:rsidR="00CB64E2" w:rsidRPr="007E3C95" w:rsidRDefault="00CB64E2" w:rsidP="001520B0">
      <w:pPr>
        <w:pStyle w:val="Default"/>
        <w:jc w:val="both"/>
        <w:rPr>
          <w:rFonts w:asciiTheme="minorHAnsi" w:hAnsiTheme="minorHAnsi" w:cstheme="minorHAnsi"/>
          <w:color w:val="auto"/>
          <w:sz w:val="22"/>
          <w:szCs w:val="22"/>
        </w:rPr>
      </w:pPr>
    </w:p>
    <w:p w14:paraId="0FC711FD" w14:textId="181D162C" w:rsidR="003E51F9" w:rsidRPr="007E3C95" w:rsidRDefault="003E51F9" w:rsidP="00D83024">
      <w:pPr>
        <w:pStyle w:val="Default"/>
        <w:numPr>
          <w:ilvl w:val="0"/>
          <w:numId w:val="15"/>
        </w:numPr>
        <w:spacing w:after="162" w:line="276" w:lineRule="auto"/>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DA FASE DE JULGAMENTO</w:t>
      </w:r>
    </w:p>
    <w:p w14:paraId="2EA9815A" w14:textId="2BA17B59" w:rsidR="00B854F4" w:rsidRPr="007E3C95" w:rsidRDefault="003E51F9" w:rsidP="00D83024">
      <w:pPr>
        <w:pStyle w:val="Default"/>
        <w:numPr>
          <w:ilvl w:val="1"/>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7E3C95">
        <w:rPr>
          <w:rFonts w:asciiTheme="minorHAnsi" w:hAnsiTheme="minorHAnsi" w:cstheme="minorHAnsi"/>
          <w:b/>
          <w:bCs/>
          <w:color w:val="auto"/>
          <w:sz w:val="22"/>
          <w:szCs w:val="22"/>
        </w:rPr>
        <w:t>5.</w:t>
      </w:r>
      <w:r w:rsidR="00CB64E2" w:rsidRPr="007E3C95">
        <w:rPr>
          <w:rFonts w:asciiTheme="minorHAnsi" w:hAnsiTheme="minorHAnsi" w:cstheme="minorHAnsi"/>
          <w:b/>
          <w:bCs/>
          <w:color w:val="auto"/>
          <w:sz w:val="22"/>
          <w:szCs w:val="22"/>
        </w:rPr>
        <w:t>8</w:t>
      </w:r>
      <w:r w:rsidRPr="007E3C95">
        <w:rPr>
          <w:rFonts w:asciiTheme="minorHAnsi" w:hAnsiTheme="minorHAnsi" w:cstheme="minorHAnsi"/>
          <w:b/>
          <w:bCs/>
          <w:color w:val="auto"/>
          <w:sz w:val="22"/>
          <w:szCs w:val="22"/>
        </w:rPr>
        <w:t xml:space="preserve"> </w:t>
      </w:r>
      <w:r w:rsidRPr="007E3C95">
        <w:rPr>
          <w:rFonts w:asciiTheme="minorHAnsi" w:hAnsiTheme="minorHAnsi" w:cstheme="minorHAnsi"/>
          <w:color w:val="auto"/>
          <w:sz w:val="22"/>
          <w:szCs w:val="22"/>
        </w:rPr>
        <w:t>do edital, especialmente quanto à existência de sanção que impeça a participação no certame ou a futura contratação, mediante a consulta aos seguintes cadastros:</w:t>
      </w:r>
    </w:p>
    <w:p w14:paraId="0C462B8B" w14:textId="77777777" w:rsidR="00E35789" w:rsidRPr="007E3C95" w:rsidRDefault="00E35789" w:rsidP="00E35789">
      <w:pPr>
        <w:pStyle w:val="PargrafodaLista"/>
        <w:spacing w:line="276" w:lineRule="auto"/>
        <w:ind w:left="360"/>
        <w:jc w:val="both"/>
        <w:rPr>
          <w:rFonts w:asciiTheme="minorHAnsi" w:hAnsiTheme="minorHAnsi" w:cstheme="minorHAnsi"/>
          <w:color w:val="000000" w:themeColor="text1"/>
          <w:sz w:val="22"/>
          <w:szCs w:val="22"/>
          <w:lang w:eastAsia="ar-SA"/>
        </w:rPr>
      </w:pPr>
      <w:r w:rsidRPr="007E3C95">
        <w:rPr>
          <w:rFonts w:asciiTheme="minorHAnsi" w:hAnsiTheme="minorHAnsi" w:cstheme="minorHAnsi"/>
          <w:color w:val="000000" w:themeColor="text1"/>
          <w:sz w:val="22"/>
          <w:szCs w:val="22"/>
          <w:lang w:eastAsia="ar-SA"/>
        </w:rPr>
        <w:lastRenderedPageBreak/>
        <w:t>a) Registro Cadastral ou Registro de Sanções Administrativas do órgão licitante, se houver; e</w:t>
      </w:r>
    </w:p>
    <w:p w14:paraId="7B012638" w14:textId="77777777" w:rsidR="00E35789" w:rsidRPr="007E3C95" w:rsidRDefault="00E35789" w:rsidP="00E35789">
      <w:pPr>
        <w:pStyle w:val="PargrafodaLista"/>
        <w:spacing w:line="276" w:lineRule="auto"/>
        <w:ind w:left="360"/>
        <w:jc w:val="both"/>
        <w:rPr>
          <w:rFonts w:asciiTheme="minorHAnsi" w:hAnsiTheme="minorHAnsi" w:cstheme="minorHAnsi"/>
          <w:color w:val="000000" w:themeColor="text1"/>
          <w:sz w:val="22"/>
          <w:szCs w:val="22"/>
          <w:lang w:eastAsia="ar-SA"/>
        </w:rPr>
      </w:pPr>
      <w:r w:rsidRPr="007E3C95">
        <w:rPr>
          <w:rFonts w:asciiTheme="minorHAnsi" w:hAnsiTheme="minorHAnsi" w:cstheme="minorHAnsi"/>
          <w:color w:val="000000" w:themeColor="text1"/>
          <w:sz w:val="22"/>
          <w:szCs w:val="22"/>
          <w:lang w:eastAsia="ar-SA"/>
        </w:rPr>
        <w:t>b) Consulta Consolidada de Pessoa Jurídica (TCU) (</w:t>
      </w:r>
      <w:hyperlink r:id="rId11" w:history="1">
        <w:r w:rsidRPr="007E3C95">
          <w:rPr>
            <w:rStyle w:val="Hyperlink"/>
            <w:rFonts w:asciiTheme="minorHAnsi" w:hAnsiTheme="minorHAnsi" w:cstheme="minorHAnsi"/>
            <w:color w:val="000000" w:themeColor="text1"/>
            <w:sz w:val="22"/>
            <w:szCs w:val="22"/>
          </w:rPr>
          <w:t>https://certidoes-apf.apps.tcu.gov.br/</w:t>
        </w:r>
      </w:hyperlink>
      <w:r w:rsidRPr="007E3C95">
        <w:rPr>
          <w:rFonts w:asciiTheme="minorHAnsi" w:hAnsiTheme="minorHAnsi" w:cstheme="minorHAnsi"/>
          <w:color w:val="000000" w:themeColor="text1"/>
          <w:sz w:val="22"/>
          <w:szCs w:val="22"/>
          <w:lang w:eastAsia="ar-SA"/>
        </w:rPr>
        <w:t>).</w:t>
      </w:r>
    </w:p>
    <w:p w14:paraId="7624316B" w14:textId="77777777" w:rsidR="00E35789" w:rsidRPr="007E3C95" w:rsidRDefault="00E35789" w:rsidP="00E35789">
      <w:pPr>
        <w:pStyle w:val="PargrafodaLista"/>
        <w:spacing w:line="276" w:lineRule="auto"/>
        <w:ind w:left="360"/>
        <w:jc w:val="both"/>
        <w:rPr>
          <w:rFonts w:asciiTheme="minorHAnsi" w:hAnsiTheme="minorHAnsi" w:cstheme="minorHAnsi"/>
          <w:color w:val="000000" w:themeColor="text1"/>
          <w:sz w:val="22"/>
          <w:szCs w:val="22"/>
          <w:lang w:eastAsia="ar-SA"/>
        </w:rPr>
      </w:pPr>
      <w:r w:rsidRPr="007E3C95">
        <w:rPr>
          <w:rFonts w:asciiTheme="minorHAnsi" w:hAnsiTheme="minorHAnsi" w:cstheme="minorHAnsi"/>
          <w:color w:val="000000" w:themeColor="text1"/>
          <w:sz w:val="22"/>
          <w:szCs w:val="22"/>
          <w:lang w:eastAsia="ar-SA"/>
        </w:rPr>
        <w:t xml:space="preserve">c) </w:t>
      </w:r>
      <w:r w:rsidRPr="007E3C95">
        <w:rPr>
          <w:rFonts w:asciiTheme="minorHAnsi" w:hAnsiTheme="minorHAnsi" w:cstheme="minorHAnsi"/>
          <w:color w:val="000000" w:themeColor="text1"/>
          <w:sz w:val="22"/>
          <w:szCs w:val="22"/>
        </w:rPr>
        <w:t xml:space="preserve">Sistema Eletrônico de Aplicação e Registro de Sanções Administrativas – e-Sanções, no endereço( </w:t>
      </w:r>
      <w:hyperlink r:id="rId12" w:history="1">
        <w:r w:rsidRPr="007E3C95">
          <w:rPr>
            <w:rStyle w:val="Hyperlink"/>
            <w:rFonts w:asciiTheme="minorHAnsi" w:hAnsiTheme="minorHAnsi" w:cstheme="minorHAnsi"/>
            <w:color w:val="000000" w:themeColor="text1"/>
            <w:sz w:val="22"/>
            <w:szCs w:val="22"/>
          </w:rPr>
          <w:t>http://www.esancoes.sp.gov.br</w:t>
        </w:r>
      </w:hyperlink>
      <w:r w:rsidRPr="007E3C95">
        <w:rPr>
          <w:rFonts w:asciiTheme="minorHAnsi" w:hAnsiTheme="minorHAnsi" w:cstheme="minorHAnsi"/>
          <w:color w:val="000000" w:themeColor="text1"/>
          <w:sz w:val="22"/>
          <w:szCs w:val="22"/>
        </w:rPr>
        <w:t xml:space="preserve"> ). </w:t>
      </w:r>
    </w:p>
    <w:p w14:paraId="6588D878" w14:textId="77777777" w:rsidR="00E35789" w:rsidRPr="007E3C95" w:rsidRDefault="00E35789" w:rsidP="00E35789">
      <w:pPr>
        <w:pStyle w:val="PargrafodaLista"/>
        <w:spacing w:line="276" w:lineRule="auto"/>
        <w:ind w:left="360"/>
        <w:jc w:val="both"/>
        <w:rPr>
          <w:rFonts w:asciiTheme="minorHAnsi" w:hAnsiTheme="minorHAnsi" w:cstheme="minorHAnsi"/>
          <w:color w:val="000000" w:themeColor="text1"/>
          <w:sz w:val="22"/>
          <w:szCs w:val="22"/>
          <w:lang w:eastAsia="ar-SA"/>
        </w:rPr>
      </w:pPr>
      <w:r w:rsidRPr="007E3C95">
        <w:rPr>
          <w:rFonts w:asciiTheme="minorHAnsi" w:hAnsiTheme="minorHAnsi" w:cstheme="minorHAnsi"/>
          <w:color w:val="000000" w:themeColor="text1"/>
          <w:sz w:val="22"/>
          <w:szCs w:val="22"/>
        </w:rPr>
        <w:t xml:space="preserve">d) Cadastro Nacional de Empresas Inidôneas e Suspensas – CEIS, no endereço ( </w:t>
      </w:r>
      <w:hyperlink r:id="rId13" w:history="1">
        <w:r w:rsidRPr="007E3C95">
          <w:rPr>
            <w:rStyle w:val="Hyperlink"/>
            <w:rFonts w:asciiTheme="minorHAnsi" w:hAnsiTheme="minorHAnsi" w:cstheme="minorHAnsi"/>
            <w:color w:val="000000" w:themeColor="text1"/>
            <w:sz w:val="22"/>
            <w:szCs w:val="22"/>
          </w:rPr>
          <w:t>http://www.portaltransparencia.gov.br/sancoes</w:t>
        </w:r>
      </w:hyperlink>
      <w:r w:rsidRPr="007E3C95">
        <w:rPr>
          <w:rFonts w:asciiTheme="minorHAnsi" w:hAnsiTheme="minorHAnsi" w:cstheme="minorHAnsi"/>
          <w:color w:val="000000" w:themeColor="text1"/>
          <w:sz w:val="22"/>
          <w:szCs w:val="22"/>
        </w:rPr>
        <w:t xml:space="preserve"> ). </w:t>
      </w:r>
    </w:p>
    <w:p w14:paraId="4DE56483" w14:textId="77777777" w:rsidR="00E35789" w:rsidRPr="007E3C95" w:rsidRDefault="00E35789" w:rsidP="00E35789">
      <w:pPr>
        <w:pStyle w:val="PargrafodaLista"/>
        <w:spacing w:line="276" w:lineRule="auto"/>
        <w:ind w:left="360"/>
        <w:jc w:val="both"/>
        <w:rPr>
          <w:rFonts w:asciiTheme="minorHAnsi" w:hAnsiTheme="minorHAnsi" w:cstheme="minorHAnsi"/>
          <w:color w:val="000000" w:themeColor="text1"/>
          <w:sz w:val="22"/>
          <w:szCs w:val="22"/>
          <w:lang w:eastAsia="ar-SA"/>
        </w:rPr>
      </w:pPr>
      <w:r w:rsidRPr="007E3C95">
        <w:rPr>
          <w:rFonts w:asciiTheme="minorHAnsi" w:hAnsiTheme="minorHAnsi" w:cstheme="minorHAnsi"/>
          <w:color w:val="000000" w:themeColor="text1"/>
          <w:sz w:val="22"/>
          <w:szCs w:val="22"/>
        </w:rPr>
        <w:t>e) Cadastro Nacional de Condenações Cíveis por Atos de Improbidade Administrativa e Inelegibilidade, mantido pelo Conselho Nacional de justiça – CNJ, ou sistema oficial que venha a substituí-lo.</w:t>
      </w:r>
    </w:p>
    <w:p w14:paraId="7CFE9856" w14:textId="6D685347" w:rsidR="00E35789" w:rsidRPr="007E3C95" w:rsidRDefault="00E35789" w:rsidP="00E35789">
      <w:pPr>
        <w:pStyle w:val="PargrafodaLista"/>
        <w:spacing w:line="276" w:lineRule="auto"/>
        <w:ind w:left="360"/>
        <w:jc w:val="both"/>
        <w:rPr>
          <w:rFonts w:asciiTheme="minorHAnsi" w:hAnsiTheme="minorHAnsi" w:cstheme="minorHAnsi"/>
          <w:color w:val="000000" w:themeColor="text1"/>
          <w:sz w:val="22"/>
          <w:szCs w:val="22"/>
        </w:rPr>
      </w:pPr>
      <w:r w:rsidRPr="007E3C95">
        <w:rPr>
          <w:rFonts w:asciiTheme="minorHAnsi" w:hAnsiTheme="minorHAnsi" w:cstheme="minorHAnsi"/>
          <w:color w:val="000000" w:themeColor="text1"/>
          <w:sz w:val="22"/>
          <w:szCs w:val="22"/>
        </w:rPr>
        <w:t xml:space="preserve">f) Relação de apenados publicada pelo Tribunal de Contas do Estado de São Paulo, no endereço ( </w:t>
      </w:r>
      <w:hyperlink r:id="rId14" w:history="1">
        <w:r w:rsidRPr="007E3C95">
          <w:rPr>
            <w:rStyle w:val="Hyperlink"/>
            <w:rFonts w:asciiTheme="minorHAnsi" w:hAnsiTheme="minorHAnsi" w:cstheme="minorHAnsi"/>
            <w:color w:val="000000" w:themeColor="text1"/>
            <w:sz w:val="22"/>
            <w:szCs w:val="22"/>
          </w:rPr>
          <w:t>https://www.tce.sp.gov.br/pesquisa-relacao-apenados</w:t>
        </w:r>
      </w:hyperlink>
      <w:r w:rsidRPr="007E3C95">
        <w:rPr>
          <w:rFonts w:asciiTheme="minorHAnsi" w:hAnsiTheme="minorHAnsi" w:cstheme="minorHAnsi"/>
          <w:color w:val="000000" w:themeColor="text1"/>
          <w:sz w:val="22"/>
          <w:szCs w:val="22"/>
        </w:rPr>
        <w:t xml:space="preserve">). </w:t>
      </w:r>
    </w:p>
    <w:p w14:paraId="4DB2AFD1" w14:textId="77777777" w:rsidR="00E35789" w:rsidRPr="007E3C95" w:rsidRDefault="00E35789" w:rsidP="00E35789">
      <w:pPr>
        <w:pStyle w:val="PargrafodaLista"/>
        <w:spacing w:line="276" w:lineRule="auto"/>
        <w:ind w:left="360"/>
        <w:jc w:val="both"/>
        <w:rPr>
          <w:rFonts w:asciiTheme="minorHAnsi" w:hAnsiTheme="minorHAnsi" w:cstheme="minorHAnsi"/>
          <w:color w:val="000000" w:themeColor="text1"/>
          <w:sz w:val="22"/>
          <w:szCs w:val="22"/>
          <w:lang w:eastAsia="ar-SA"/>
        </w:rPr>
      </w:pPr>
    </w:p>
    <w:p w14:paraId="20B8FF0E" w14:textId="18741274" w:rsidR="003E51F9" w:rsidRPr="007E3C95" w:rsidRDefault="003E51F9" w:rsidP="00D83024">
      <w:pPr>
        <w:pStyle w:val="Default"/>
        <w:numPr>
          <w:ilvl w:val="1"/>
          <w:numId w:val="15"/>
        </w:numPr>
        <w:spacing w:after="162"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A consulta aos cadastros será realizada em nome da empresa licitante e também de seu sócio majoritário, por força da vedação de que trata o artigo 12 da Lei n° 8.429, de 1992. </w:t>
      </w:r>
    </w:p>
    <w:p w14:paraId="741D7674" w14:textId="66B922AC" w:rsidR="003E51F9" w:rsidRPr="007E3C95" w:rsidRDefault="003E51F9" w:rsidP="00D83024">
      <w:pPr>
        <w:pStyle w:val="Default"/>
        <w:numPr>
          <w:ilvl w:val="1"/>
          <w:numId w:val="15"/>
        </w:numPr>
        <w:spacing w:after="162"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7E3C95" w:rsidRDefault="003E51F9" w:rsidP="00D83024">
      <w:pPr>
        <w:pStyle w:val="Default"/>
        <w:numPr>
          <w:ilvl w:val="2"/>
          <w:numId w:val="15"/>
        </w:numPr>
        <w:spacing w:after="162" w:line="276" w:lineRule="auto"/>
        <w:ind w:hanging="436"/>
        <w:jc w:val="both"/>
        <w:rPr>
          <w:rFonts w:asciiTheme="minorHAnsi" w:hAnsiTheme="minorHAnsi" w:cstheme="minorHAnsi"/>
          <w:sz w:val="22"/>
          <w:szCs w:val="22"/>
        </w:rPr>
      </w:pPr>
      <w:r w:rsidRPr="007E3C95">
        <w:rPr>
          <w:rFonts w:asciiTheme="minorHAnsi" w:hAnsiTheme="minorHAnsi" w:cstheme="minorHAnsi"/>
          <w:sz w:val="22"/>
          <w:szCs w:val="22"/>
        </w:rPr>
        <w:t xml:space="preserve">A tentativa de burla será verificada por meio dos vínculos societários, linhas de fornecimento similares, dentre outros. </w:t>
      </w:r>
    </w:p>
    <w:p w14:paraId="6A0C8306" w14:textId="5405C47A" w:rsidR="003E51F9" w:rsidRPr="007E3C95" w:rsidRDefault="003E51F9" w:rsidP="00D83024">
      <w:pPr>
        <w:pStyle w:val="Default"/>
        <w:numPr>
          <w:ilvl w:val="2"/>
          <w:numId w:val="15"/>
        </w:numPr>
        <w:spacing w:after="162" w:line="276" w:lineRule="auto"/>
        <w:ind w:hanging="436"/>
        <w:jc w:val="both"/>
        <w:rPr>
          <w:rFonts w:asciiTheme="minorHAnsi" w:hAnsiTheme="minorHAnsi" w:cstheme="minorHAnsi"/>
          <w:sz w:val="22"/>
          <w:szCs w:val="22"/>
        </w:rPr>
      </w:pPr>
      <w:r w:rsidRPr="007E3C95">
        <w:rPr>
          <w:rFonts w:asciiTheme="minorHAnsi" w:hAnsiTheme="minorHAnsi" w:cstheme="minorHAnsi"/>
          <w:sz w:val="22"/>
          <w:szCs w:val="22"/>
        </w:rPr>
        <w:t xml:space="preserve">O licitante será convocado para manifestação previamente a uma eventual desclassificação. </w:t>
      </w:r>
    </w:p>
    <w:p w14:paraId="5C03C323" w14:textId="558A025A" w:rsidR="003E51F9" w:rsidRPr="007E3C95" w:rsidRDefault="003E51F9" w:rsidP="00D83024">
      <w:pPr>
        <w:pStyle w:val="Default"/>
        <w:numPr>
          <w:ilvl w:val="2"/>
          <w:numId w:val="15"/>
        </w:numPr>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Constatada a existência de sanção, o licitante será reputado inabilitado, por falta de condição de participação.</w:t>
      </w:r>
    </w:p>
    <w:p w14:paraId="691AF49E" w14:textId="7B47035A" w:rsidR="003E51F9" w:rsidRPr="007E3C95" w:rsidRDefault="003E4BC5"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Na hipótese de inversão das fases de habilitação e julgamento, caso atendidas as condições de participação, será iniciado o procedimento de habilitação.</w:t>
      </w:r>
    </w:p>
    <w:p w14:paraId="03BA2BEA" w14:textId="13AED561" w:rsidR="003E4BC5" w:rsidRPr="007E3C95" w:rsidRDefault="003E4BC5"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Caso o licitante provisoriamente classificado em primeiro lugar tenha se utilizado de algum tratamento favorecido às ME/</w:t>
      </w:r>
      <w:proofErr w:type="spellStart"/>
      <w:r w:rsidRPr="007E3C95">
        <w:rPr>
          <w:rFonts w:asciiTheme="minorHAnsi" w:hAnsiTheme="minorHAnsi" w:cstheme="minorHAnsi"/>
          <w:color w:val="auto"/>
          <w:sz w:val="22"/>
          <w:szCs w:val="22"/>
        </w:rPr>
        <w:t>EPPs</w:t>
      </w:r>
      <w:proofErr w:type="spellEnd"/>
      <w:r w:rsidRPr="007E3C95">
        <w:rPr>
          <w:rFonts w:asciiTheme="minorHAnsi" w:hAnsiTheme="minorHAnsi" w:cstheme="minorHAnsi"/>
          <w:color w:val="auto"/>
          <w:sz w:val="22"/>
          <w:szCs w:val="22"/>
        </w:rPr>
        <w:t>, o Agente de Contratação/Comissão verificará se faz jus ao benefício, em conformidade com este edital.</w:t>
      </w:r>
    </w:p>
    <w:p w14:paraId="08EA1505" w14:textId="1C53CB28" w:rsidR="003E4BC5" w:rsidRPr="007E3C95" w:rsidRDefault="003E4BC5"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7E3C95" w:rsidRDefault="003E4BC5" w:rsidP="00D83024">
      <w:pPr>
        <w:pStyle w:val="Default"/>
        <w:numPr>
          <w:ilvl w:val="1"/>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Será desclassificada a proposta vencedora que:</w:t>
      </w:r>
    </w:p>
    <w:p w14:paraId="34189058" w14:textId="158CCA98" w:rsidR="003E4BC5" w:rsidRPr="007E3C95" w:rsidRDefault="003E4BC5" w:rsidP="00D83024">
      <w:pPr>
        <w:pStyle w:val="Default"/>
        <w:numPr>
          <w:ilvl w:val="2"/>
          <w:numId w:val="15"/>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Contiver vícios insanáveis;</w:t>
      </w:r>
    </w:p>
    <w:p w14:paraId="1ACA1A4B" w14:textId="51EC2C40" w:rsidR="003E4BC5" w:rsidRPr="007E3C95" w:rsidRDefault="003E4BC5" w:rsidP="00D83024">
      <w:pPr>
        <w:pStyle w:val="Default"/>
        <w:numPr>
          <w:ilvl w:val="2"/>
          <w:numId w:val="15"/>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Não obedecer às especificações técnicas contidas no Projeto Básico/Termo de Referência;</w:t>
      </w:r>
    </w:p>
    <w:p w14:paraId="5BA7227B" w14:textId="63FE5284" w:rsidR="003E4BC5" w:rsidRPr="007E3C95" w:rsidRDefault="003E4BC5" w:rsidP="00D83024">
      <w:pPr>
        <w:pStyle w:val="Default"/>
        <w:numPr>
          <w:ilvl w:val="2"/>
          <w:numId w:val="15"/>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Apresentar preços inexequíveis ou permanecerem acima do preço máximo definido para a contratação;</w:t>
      </w:r>
    </w:p>
    <w:p w14:paraId="4FAC3D33" w14:textId="347A5DBD" w:rsidR="003E4BC5" w:rsidRPr="007E3C95" w:rsidRDefault="003E4BC5" w:rsidP="00D83024">
      <w:pPr>
        <w:pStyle w:val="Default"/>
        <w:numPr>
          <w:ilvl w:val="2"/>
          <w:numId w:val="15"/>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Não tiverem sua exequibilidade demonstrada, quando exigido pela Administração; </w:t>
      </w:r>
    </w:p>
    <w:p w14:paraId="03841F3C" w14:textId="019D145C" w:rsidR="003E4BC5" w:rsidRPr="007E3C95" w:rsidRDefault="003E4BC5" w:rsidP="00D83024">
      <w:pPr>
        <w:pStyle w:val="Default"/>
        <w:numPr>
          <w:ilvl w:val="2"/>
          <w:numId w:val="15"/>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Apresentar desconformidade com quaisquer outras exigências deste Edital ou seus anexos, desde que insanável.</w:t>
      </w:r>
    </w:p>
    <w:p w14:paraId="191FBBA6" w14:textId="7067996A" w:rsidR="003E4BC5" w:rsidRPr="007E3C95" w:rsidRDefault="003E4BC5" w:rsidP="00D83024">
      <w:pPr>
        <w:pStyle w:val="Default"/>
        <w:numPr>
          <w:ilvl w:val="1"/>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No caso de bens e serviços em geral, é indício de inexequibilidade das propostas valores inferiores a 50</w:t>
      </w:r>
      <w:r w:rsidR="00BB4AD1" w:rsidRPr="007E3C95">
        <w:rPr>
          <w:rFonts w:asciiTheme="minorHAnsi" w:hAnsiTheme="minorHAnsi" w:cstheme="minorHAnsi"/>
          <w:color w:val="auto"/>
          <w:sz w:val="22"/>
          <w:szCs w:val="22"/>
        </w:rPr>
        <w:t xml:space="preserve"> </w:t>
      </w:r>
      <w:r w:rsidRPr="007E3C95">
        <w:rPr>
          <w:rFonts w:asciiTheme="minorHAnsi" w:hAnsiTheme="minorHAnsi" w:cstheme="minorHAnsi"/>
          <w:color w:val="auto"/>
          <w:sz w:val="22"/>
          <w:szCs w:val="22"/>
        </w:rPr>
        <w:t>% (cinquenta por cento) do valor orçado pela Administração.</w:t>
      </w:r>
    </w:p>
    <w:p w14:paraId="6A38E662" w14:textId="7279FDDE" w:rsidR="003E4BC5" w:rsidRPr="007E3C95" w:rsidRDefault="003E4BC5" w:rsidP="00D83024">
      <w:pPr>
        <w:pStyle w:val="Default"/>
        <w:numPr>
          <w:ilvl w:val="2"/>
          <w:numId w:val="15"/>
        </w:numPr>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 inexequibilidade, na hipótese de que trata o caput, só será considerada após diligência do Agente de Contratação/Comissão, que comprove:</w:t>
      </w:r>
    </w:p>
    <w:p w14:paraId="68ABA12C" w14:textId="1859C332" w:rsidR="003E4BC5" w:rsidRPr="007E3C95" w:rsidRDefault="003E4BC5" w:rsidP="00D83024">
      <w:pPr>
        <w:pStyle w:val="Default"/>
        <w:numPr>
          <w:ilvl w:val="3"/>
          <w:numId w:val="15"/>
        </w:numPr>
        <w:spacing w:after="162" w:line="276" w:lineRule="auto"/>
        <w:ind w:hanging="1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Que o custo do licitante ultrapassa o valor da proposta; e</w:t>
      </w:r>
    </w:p>
    <w:p w14:paraId="2C1644EB" w14:textId="100DE953" w:rsidR="003E4BC5" w:rsidRPr="007E3C95" w:rsidRDefault="003E4BC5" w:rsidP="00D83024">
      <w:pPr>
        <w:pStyle w:val="Default"/>
        <w:numPr>
          <w:ilvl w:val="3"/>
          <w:numId w:val="15"/>
        </w:numPr>
        <w:spacing w:after="162" w:line="276" w:lineRule="auto"/>
        <w:ind w:hanging="1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Inexistirem custos de oportunidade capazes de justificar o vulto da oferta.</w:t>
      </w:r>
    </w:p>
    <w:p w14:paraId="5C370450" w14:textId="61400CC5" w:rsidR="003E4BC5" w:rsidRPr="007E3C95" w:rsidRDefault="003E4BC5" w:rsidP="00D83024">
      <w:pPr>
        <w:pStyle w:val="Default"/>
        <w:numPr>
          <w:ilvl w:val="1"/>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Em contratação de serviços de engenharia, além das disposições acima, a análise de exequibilidade e sobrepreço considerará o seguinte:</w:t>
      </w:r>
    </w:p>
    <w:p w14:paraId="420D6B7D" w14:textId="4BCC4B43" w:rsidR="003E4BC5" w:rsidRPr="007E3C95" w:rsidRDefault="00174951" w:rsidP="00D83024">
      <w:pPr>
        <w:pStyle w:val="Default"/>
        <w:numPr>
          <w:ilvl w:val="2"/>
          <w:numId w:val="15"/>
        </w:numPr>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7E3C95" w:rsidRDefault="00174951" w:rsidP="00D83024">
      <w:pPr>
        <w:pStyle w:val="Default"/>
        <w:numPr>
          <w:ilvl w:val="2"/>
          <w:numId w:val="15"/>
        </w:numPr>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7E3C95" w:rsidRDefault="00174951" w:rsidP="00D83024">
      <w:pPr>
        <w:pStyle w:val="Default"/>
        <w:numPr>
          <w:ilvl w:val="2"/>
          <w:numId w:val="15"/>
        </w:numPr>
        <w:spacing w:after="162" w:line="276" w:lineRule="auto"/>
        <w:ind w:hanging="436"/>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7E3C95" w:rsidRDefault="0017495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7E3C95" w:rsidRDefault="0017495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54D818E4" w:rsidR="00174951" w:rsidRPr="007E3C95" w:rsidRDefault="00174951" w:rsidP="00D83024">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Em se tratando de serviços de engenharia, o licitante vencedor será convocado a apresentar à Administração, por meio eletrônico, as planilhas com indicação dos quantitativos e dos custos unitários, seguindo o modelo elaborado pela Administração,</w:t>
      </w:r>
      <w:r w:rsidR="00E10824">
        <w:rPr>
          <w:rFonts w:asciiTheme="minorHAnsi" w:hAnsiTheme="minorHAnsi" w:cstheme="minorHAnsi"/>
          <w:color w:val="auto"/>
          <w:sz w:val="22"/>
          <w:szCs w:val="22"/>
        </w:rPr>
        <w:t xml:space="preserve"> </w:t>
      </w:r>
      <w:r w:rsidRPr="007E3C95">
        <w:rPr>
          <w:rFonts w:asciiTheme="minorHAnsi" w:hAnsiTheme="minorHAnsi" w:cstheme="minorHAnsi"/>
          <w:color w:val="auto"/>
          <w:sz w:val="22"/>
          <w:szCs w:val="22"/>
        </w:rPr>
        <w:t>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BE88E3" w14:textId="1F60F8FB" w:rsidR="00174951" w:rsidRPr="007E3C95" w:rsidRDefault="00174951" w:rsidP="00D83024">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Os documentos relativos ao recolhimento de garantia de proposta deverão ser encaminhados juntamente com a Planilha adequada ao valor final da sua proposta.</w:t>
      </w:r>
    </w:p>
    <w:p w14:paraId="5C347A18" w14:textId="1EC995A4" w:rsidR="00174951" w:rsidRPr="007E3C95" w:rsidRDefault="00174951" w:rsidP="00D83024">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7E3C95" w:rsidRDefault="00174951" w:rsidP="00D83024">
      <w:pPr>
        <w:pStyle w:val="Default"/>
        <w:numPr>
          <w:ilvl w:val="2"/>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 O ajuste de que trata este dispositivo se limita a sanar erros ou falhas que não alterem a substância das propostas;</w:t>
      </w:r>
    </w:p>
    <w:p w14:paraId="43B6D63C" w14:textId="2620D8EF" w:rsidR="00174951" w:rsidRPr="007E3C95" w:rsidRDefault="00174951" w:rsidP="00D83024">
      <w:pPr>
        <w:pStyle w:val="Default"/>
        <w:numPr>
          <w:ilvl w:val="2"/>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Considera-se erro no preenchimento da planilha passível de correção a indicação de recolhimento de impostos e contribuições na forma do Simples Nacional, quando não cabível esse regime.</w:t>
      </w:r>
    </w:p>
    <w:p w14:paraId="5A505657" w14:textId="01C16394" w:rsidR="00CF1EA1" w:rsidRPr="00796383" w:rsidRDefault="00174951" w:rsidP="00A36197">
      <w:pPr>
        <w:pStyle w:val="Default"/>
        <w:numPr>
          <w:ilvl w:val="1"/>
          <w:numId w:val="15"/>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Para fins de análise da proposta quanto ao cumprimento das especificações do objeto, poderá ser colhida a manifestação escrita do setor requisitante do serviço ou da área especializada no objeto.</w:t>
      </w:r>
    </w:p>
    <w:p w14:paraId="14554370" w14:textId="209056AE" w:rsidR="00CF1EA1" w:rsidRPr="007E3C95" w:rsidRDefault="00CF1EA1" w:rsidP="00D83024">
      <w:pPr>
        <w:pStyle w:val="Default"/>
        <w:numPr>
          <w:ilvl w:val="0"/>
          <w:numId w:val="15"/>
        </w:numPr>
        <w:spacing w:line="276" w:lineRule="auto"/>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DA AMOSTRA</w:t>
      </w:r>
    </w:p>
    <w:p w14:paraId="2608D530" w14:textId="77777777" w:rsidR="00CF1EA1" w:rsidRPr="007E3C95" w:rsidRDefault="00CF1EA1" w:rsidP="00CF1EA1">
      <w:pPr>
        <w:pStyle w:val="Default"/>
        <w:spacing w:line="276" w:lineRule="auto"/>
        <w:ind w:left="660"/>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 </w:t>
      </w:r>
    </w:p>
    <w:p w14:paraId="3BE76070" w14:textId="4991D237" w:rsidR="00CF1EA1" w:rsidRPr="007E3C95" w:rsidRDefault="00CF1EA1" w:rsidP="00CF1EA1">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11.1. Caso o Termo de Referência exija a apresentação de amostra, o licitante classificado em primeiro lugar deverá apresentá-la, conforme disciplinado no Termo de Referência, sob pena de não aceitação da proposta. </w:t>
      </w:r>
    </w:p>
    <w:p w14:paraId="366B85E6" w14:textId="77777777" w:rsidR="00CF1EA1" w:rsidRPr="007E3C95" w:rsidRDefault="00CF1EA1" w:rsidP="00CF1EA1">
      <w:pPr>
        <w:pStyle w:val="PargrafodaLista"/>
        <w:spacing w:line="276" w:lineRule="auto"/>
        <w:jc w:val="both"/>
        <w:rPr>
          <w:rFonts w:asciiTheme="minorHAnsi" w:hAnsiTheme="minorHAnsi" w:cstheme="minorHAnsi"/>
          <w:sz w:val="22"/>
          <w:szCs w:val="22"/>
        </w:rPr>
      </w:pPr>
    </w:p>
    <w:p w14:paraId="55FCA0E5" w14:textId="714917F5" w:rsidR="00CF1EA1" w:rsidRPr="007E3C95" w:rsidRDefault="00CF1EA1" w:rsidP="00D83024">
      <w:pPr>
        <w:pStyle w:val="Default"/>
        <w:numPr>
          <w:ilvl w:val="1"/>
          <w:numId w:val="24"/>
        </w:numPr>
        <w:tabs>
          <w:tab w:val="left" w:pos="426"/>
        </w:tabs>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Por meio de mensagem no sistema, será divulgado o local e horário de realização do procedimento para a avaliação das amostras, cuja presença será facultada a todos os interessados, incluindo os demais licitantes. </w:t>
      </w:r>
    </w:p>
    <w:p w14:paraId="0BBC1BFA" w14:textId="77777777" w:rsidR="00CF1EA1" w:rsidRPr="007E3C95" w:rsidRDefault="00CF1EA1" w:rsidP="00CF1EA1">
      <w:pPr>
        <w:pStyle w:val="Default"/>
        <w:tabs>
          <w:tab w:val="left" w:pos="426"/>
        </w:tabs>
        <w:spacing w:line="276" w:lineRule="auto"/>
        <w:jc w:val="both"/>
        <w:rPr>
          <w:rFonts w:asciiTheme="minorHAnsi" w:hAnsiTheme="minorHAnsi" w:cstheme="minorHAnsi"/>
          <w:color w:val="auto"/>
          <w:sz w:val="22"/>
          <w:szCs w:val="22"/>
        </w:rPr>
      </w:pPr>
    </w:p>
    <w:p w14:paraId="61EF595C" w14:textId="3A4947CD" w:rsidR="00CF1EA1" w:rsidRPr="007E3C95" w:rsidRDefault="00CF1EA1" w:rsidP="00D83024">
      <w:pPr>
        <w:pStyle w:val="Default"/>
        <w:numPr>
          <w:ilvl w:val="1"/>
          <w:numId w:val="24"/>
        </w:numPr>
        <w:tabs>
          <w:tab w:val="left" w:pos="426"/>
        </w:tabs>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 Os resultados das avaliações serão divulgados por meio de mensagem no sistema. </w:t>
      </w:r>
    </w:p>
    <w:p w14:paraId="36440B85" w14:textId="77777777" w:rsidR="00CF1EA1" w:rsidRPr="007E3C95" w:rsidRDefault="00CF1EA1" w:rsidP="00CF1EA1">
      <w:pPr>
        <w:pStyle w:val="Default"/>
        <w:spacing w:line="276" w:lineRule="auto"/>
        <w:ind w:left="360"/>
        <w:jc w:val="both"/>
        <w:rPr>
          <w:rFonts w:asciiTheme="minorHAnsi" w:hAnsiTheme="minorHAnsi" w:cstheme="minorHAnsi"/>
          <w:color w:val="auto"/>
          <w:sz w:val="22"/>
          <w:szCs w:val="22"/>
        </w:rPr>
      </w:pPr>
    </w:p>
    <w:p w14:paraId="6B7AB2C6" w14:textId="77777777" w:rsidR="00CF1EA1" w:rsidRPr="007E3C95" w:rsidRDefault="00CF1EA1" w:rsidP="00D83024">
      <w:pPr>
        <w:pStyle w:val="Default"/>
        <w:numPr>
          <w:ilvl w:val="1"/>
          <w:numId w:val="24"/>
        </w:numPr>
        <w:tabs>
          <w:tab w:val="left" w:pos="426"/>
        </w:tabs>
        <w:spacing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No caso de não haver entrega da amostra ou ocorrer atraso na entrega, sem justificativa aceita pela Pregoeira, ou havendo entrega de amostra fora das especificações previstas neste Edital, a proposta do licitante será recusada. </w:t>
      </w:r>
    </w:p>
    <w:p w14:paraId="5D293E61" w14:textId="77777777" w:rsidR="00CF1EA1" w:rsidRPr="007E3C95" w:rsidRDefault="00CF1EA1" w:rsidP="00CF1EA1">
      <w:pPr>
        <w:pStyle w:val="Default"/>
        <w:spacing w:line="276" w:lineRule="auto"/>
        <w:jc w:val="both"/>
        <w:rPr>
          <w:rFonts w:asciiTheme="minorHAnsi" w:hAnsiTheme="minorHAnsi" w:cstheme="minorHAnsi"/>
          <w:color w:val="auto"/>
          <w:sz w:val="22"/>
          <w:szCs w:val="22"/>
        </w:rPr>
      </w:pPr>
    </w:p>
    <w:p w14:paraId="2FFC4ABD" w14:textId="124AF12C" w:rsidR="00CF1EA1" w:rsidRPr="007E3C95" w:rsidRDefault="00CF1EA1" w:rsidP="00CF1EA1">
      <w:pPr>
        <w:pStyle w:val="Default"/>
        <w:ind w:left="357"/>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5A55456D" w14:textId="77777777" w:rsidR="00CF1EA1" w:rsidRPr="007E3C95" w:rsidRDefault="00CF1EA1" w:rsidP="00CF1EA1">
      <w:pPr>
        <w:pStyle w:val="Default"/>
        <w:jc w:val="both"/>
        <w:rPr>
          <w:rFonts w:asciiTheme="minorHAnsi" w:hAnsiTheme="minorHAnsi" w:cstheme="minorHAnsi"/>
          <w:color w:val="auto"/>
          <w:sz w:val="22"/>
          <w:szCs w:val="22"/>
        </w:rPr>
      </w:pPr>
    </w:p>
    <w:p w14:paraId="1714FC04" w14:textId="20F411EA" w:rsidR="00174951" w:rsidRPr="007E3C95" w:rsidRDefault="00174951" w:rsidP="00D83024">
      <w:pPr>
        <w:pStyle w:val="Default"/>
        <w:numPr>
          <w:ilvl w:val="0"/>
          <w:numId w:val="24"/>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b/>
          <w:bCs/>
          <w:color w:val="auto"/>
          <w:sz w:val="22"/>
          <w:szCs w:val="22"/>
        </w:rPr>
        <w:t>DA FASE DE HABILITAÇÃO</w:t>
      </w:r>
    </w:p>
    <w:p w14:paraId="7A81BE34" w14:textId="41DAB4B7" w:rsidR="00CB64E2" w:rsidRPr="00D929FB" w:rsidRDefault="00174951" w:rsidP="001520B0">
      <w:pPr>
        <w:pStyle w:val="Default"/>
        <w:numPr>
          <w:ilvl w:val="1"/>
          <w:numId w:val="24"/>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Serão exigidos para fins de habilitação, nos termos dos </w:t>
      </w:r>
      <w:proofErr w:type="spellStart"/>
      <w:r w:rsidRPr="007E3C95">
        <w:rPr>
          <w:rFonts w:asciiTheme="minorHAnsi" w:hAnsiTheme="minorHAnsi" w:cstheme="minorHAnsi"/>
          <w:color w:val="auto"/>
          <w:sz w:val="22"/>
          <w:szCs w:val="22"/>
        </w:rPr>
        <w:t>arts</w:t>
      </w:r>
      <w:proofErr w:type="spellEnd"/>
      <w:r w:rsidRPr="007E3C95">
        <w:rPr>
          <w:rFonts w:asciiTheme="minorHAnsi" w:hAnsiTheme="minorHAnsi" w:cstheme="minorHAnsi"/>
          <w:color w:val="auto"/>
          <w:sz w:val="22"/>
          <w:szCs w:val="22"/>
        </w:rPr>
        <w:t>. 62 a 70 da Lei nº 14.133, de 2021, os seguintes documentos:</w:t>
      </w:r>
    </w:p>
    <w:p w14:paraId="451C0A60" w14:textId="39497423" w:rsidR="00DA5A5D" w:rsidRPr="007E3C95" w:rsidRDefault="00DA5A5D" w:rsidP="00D83024">
      <w:pPr>
        <w:pStyle w:val="Default"/>
        <w:numPr>
          <w:ilvl w:val="1"/>
          <w:numId w:val="24"/>
        </w:numPr>
        <w:spacing w:after="162" w:line="276" w:lineRule="auto"/>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DA HABILITAÇÃO JURÍDICA </w:t>
      </w:r>
    </w:p>
    <w:p w14:paraId="1ADE4148" w14:textId="0C65D1FE" w:rsidR="00DA5A5D" w:rsidRPr="007E3C95" w:rsidRDefault="00DA5A5D" w:rsidP="00D83024">
      <w:pPr>
        <w:pStyle w:val="Default"/>
        <w:numPr>
          <w:ilvl w:val="2"/>
          <w:numId w:val="24"/>
        </w:numPr>
        <w:spacing w:after="162" w:line="276" w:lineRule="auto"/>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 Comprovante de registro comercial no órgão competente, no caso de empresa individual; </w:t>
      </w:r>
    </w:p>
    <w:p w14:paraId="5B7B2652" w14:textId="18DF24EF" w:rsidR="00DA5A5D" w:rsidRPr="007E3C95" w:rsidRDefault="00DA5A5D" w:rsidP="00D83024">
      <w:pPr>
        <w:pStyle w:val="Default"/>
        <w:numPr>
          <w:ilvl w:val="2"/>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7E3C95" w:rsidRDefault="00DA5A5D" w:rsidP="00516655">
      <w:pPr>
        <w:pStyle w:val="Default"/>
        <w:spacing w:line="276" w:lineRule="auto"/>
        <w:ind w:left="720"/>
        <w:rPr>
          <w:rFonts w:asciiTheme="minorHAnsi" w:hAnsiTheme="minorHAnsi" w:cstheme="minorHAnsi"/>
          <w:sz w:val="22"/>
          <w:szCs w:val="22"/>
        </w:rPr>
      </w:pPr>
    </w:p>
    <w:p w14:paraId="1E79F65A" w14:textId="37259BCD" w:rsidR="00DA5A5D" w:rsidRPr="007E3C95" w:rsidRDefault="00DA5A5D" w:rsidP="00D83024">
      <w:pPr>
        <w:pStyle w:val="Default"/>
        <w:numPr>
          <w:ilvl w:val="2"/>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Inscrição do ato constitutivo e modificações subsequentes ou consolidação no órgão competente, no caso de sociedades civis, acompanhada de prova da diretoria em exercício; </w:t>
      </w:r>
    </w:p>
    <w:p w14:paraId="746D4DD9" w14:textId="77777777" w:rsidR="00DA5A5D" w:rsidRPr="007E3C95" w:rsidRDefault="00DA5A5D" w:rsidP="00516655">
      <w:pPr>
        <w:pStyle w:val="PargrafodaLista"/>
        <w:spacing w:line="276" w:lineRule="auto"/>
        <w:rPr>
          <w:rFonts w:asciiTheme="minorHAnsi" w:hAnsiTheme="minorHAnsi" w:cstheme="minorHAnsi"/>
          <w:sz w:val="22"/>
          <w:szCs w:val="22"/>
        </w:rPr>
      </w:pPr>
    </w:p>
    <w:p w14:paraId="47EC9703" w14:textId="62CB340B" w:rsidR="00DA5A5D" w:rsidRPr="007E3C95" w:rsidRDefault="00DA5A5D" w:rsidP="00D83024">
      <w:pPr>
        <w:pStyle w:val="Default"/>
        <w:numPr>
          <w:ilvl w:val="2"/>
          <w:numId w:val="24"/>
        </w:numPr>
        <w:spacing w:line="276" w:lineRule="auto"/>
        <w:rPr>
          <w:rFonts w:asciiTheme="minorHAnsi" w:hAnsiTheme="minorHAnsi" w:cstheme="minorHAnsi"/>
          <w:sz w:val="22"/>
          <w:szCs w:val="22"/>
        </w:rPr>
      </w:pPr>
      <w:r w:rsidRPr="007E3C95">
        <w:rPr>
          <w:rFonts w:asciiTheme="minorHAnsi" w:hAnsiTheme="minorHAnsi" w:cstheme="minorHAnsi"/>
          <w:sz w:val="22"/>
          <w:szCs w:val="22"/>
        </w:rPr>
        <w:t xml:space="preserve"> Decreto de autorização, em se tratando de filial de sociedade estrangeira em funcionamento no País; </w:t>
      </w:r>
    </w:p>
    <w:p w14:paraId="1B1F0D9B" w14:textId="77777777" w:rsidR="00DA5A5D" w:rsidRPr="007E3C95" w:rsidRDefault="00DA5A5D" w:rsidP="00516655">
      <w:pPr>
        <w:pStyle w:val="PargrafodaLista"/>
        <w:spacing w:line="276" w:lineRule="auto"/>
        <w:rPr>
          <w:rFonts w:asciiTheme="minorHAnsi" w:hAnsiTheme="minorHAnsi" w:cstheme="minorHAnsi"/>
          <w:sz w:val="22"/>
          <w:szCs w:val="22"/>
        </w:rPr>
      </w:pPr>
    </w:p>
    <w:p w14:paraId="5A6A3065" w14:textId="4A0AB8CD" w:rsidR="00DA5A5D" w:rsidRPr="007E3C95" w:rsidRDefault="00DA5A5D" w:rsidP="00D83024">
      <w:pPr>
        <w:pStyle w:val="Default"/>
        <w:numPr>
          <w:ilvl w:val="2"/>
          <w:numId w:val="24"/>
        </w:numPr>
        <w:spacing w:line="276" w:lineRule="auto"/>
        <w:rPr>
          <w:rFonts w:asciiTheme="minorHAnsi" w:hAnsiTheme="minorHAnsi" w:cstheme="minorHAnsi"/>
          <w:sz w:val="22"/>
          <w:szCs w:val="22"/>
        </w:rPr>
      </w:pPr>
      <w:r w:rsidRPr="007E3C95">
        <w:rPr>
          <w:rFonts w:asciiTheme="minorHAnsi" w:hAnsiTheme="minorHAnsi" w:cstheme="minorHAnsi"/>
          <w:sz w:val="22"/>
          <w:szCs w:val="22"/>
        </w:rPr>
        <w:t xml:space="preserve">Ato de registro ou autorização para funcionamento expedido pelo órgão competente, quando a atividade assim o exigir; </w:t>
      </w:r>
    </w:p>
    <w:p w14:paraId="5AB405C4" w14:textId="77777777" w:rsidR="00DA5A5D" w:rsidRPr="007E3C95" w:rsidRDefault="00DA5A5D" w:rsidP="00516655">
      <w:pPr>
        <w:pStyle w:val="PargrafodaLista"/>
        <w:spacing w:line="276" w:lineRule="auto"/>
        <w:rPr>
          <w:rFonts w:asciiTheme="minorHAnsi" w:hAnsiTheme="minorHAnsi" w:cstheme="minorHAnsi"/>
          <w:sz w:val="22"/>
          <w:szCs w:val="22"/>
        </w:rPr>
      </w:pPr>
    </w:p>
    <w:p w14:paraId="36CF7885" w14:textId="46D73C35" w:rsidR="00DA5A5D" w:rsidRPr="007E3C95" w:rsidRDefault="00DA5A5D" w:rsidP="00D83024">
      <w:pPr>
        <w:pStyle w:val="Default"/>
        <w:numPr>
          <w:ilvl w:val="2"/>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7E3C95" w:rsidRDefault="00DA5A5D" w:rsidP="00D83024">
      <w:pPr>
        <w:pStyle w:val="Default"/>
        <w:numPr>
          <w:ilvl w:val="0"/>
          <w:numId w:val="16"/>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Denominação do Consórcio; </w:t>
      </w:r>
    </w:p>
    <w:p w14:paraId="0F4B5A2A" w14:textId="6E8D74DB" w:rsidR="00DA5A5D" w:rsidRPr="007E3C95" w:rsidRDefault="00DA5A5D" w:rsidP="00D83024">
      <w:pPr>
        <w:pStyle w:val="Default"/>
        <w:numPr>
          <w:ilvl w:val="0"/>
          <w:numId w:val="16"/>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Qualificação dos consorciados; </w:t>
      </w:r>
    </w:p>
    <w:p w14:paraId="48DF3C79" w14:textId="4054564D" w:rsidR="00174951" w:rsidRPr="007E3C95" w:rsidRDefault="00DA5A5D" w:rsidP="00D83024">
      <w:pPr>
        <w:pStyle w:val="Default"/>
        <w:numPr>
          <w:ilvl w:val="0"/>
          <w:numId w:val="16"/>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Organização e objetivos dos consórcios, a saber, a participação das empresas consorciadas na presente licitação;</w:t>
      </w:r>
    </w:p>
    <w:p w14:paraId="62E0A949" w14:textId="04B4E762" w:rsidR="00DA5A5D" w:rsidRPr="007E3C95" w:rsidRDefault="00DA5A5D" w:rsidP="00D83024">
      <w:pPr>
        <w:pStyle w:val="Default"/>
        <w:numPr>
          <w:ilvl w:val="0"/>
          <w:numId w:val="16"/>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Composição do Consórcio, com a indicação do percentual da participação de cada uma das consorciadas;</w:t>
      </w:r>
    </w:p>
    <w:p w14:paraId="7AF5BDA3" w14:textId="0E9878DA" w:rsidR="00DA5A5D" w:rsidRPr="007E3C95" w:rsidRDefault="00DA5A5D" w:rsidP="00D83024">
      <w:pPr>
        <w:pStyle w:val="Default"/>
        <w:numPr>
          <w:ilvl w:val="0"/>
          <w:numId w:val="16"/>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Indicação da empresa líder do consórcio; </w:t>
      </w:r>
    </w:p>
    <w:p w14:paraId="4079063C" w14:textId="4C48836F" w:rsidR="00DA5A5D" w:rsidRPr="007E3C95" w:rsidRDefault="00DA5A5D" w:rsidP="00D83024">
      <w:pPr>
        <w:pStyle w:val="Default"/>
        <w:numPr>
          <w:ilvl w:val="0"/>
          <w:numId w:val="16"/>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Compromisso de que as consorciadas responderão solidariamente pelos atos praticados em consórcio tanto na fase de licitação quanto na execução do contrato; </w:t>
      </w:r>
    </w:p>
    <w:p w14:paraId="60DAC008" w14:textId="2AE52040" w:rsidR="00D929FB" w:rsidRPr="00D929FB" w:rsidRDefault="00DA5A5D" w:rsidP="00D929FB">
      <w:pPr>
        <w:pStyle w:val="Default"/>
        <w:numPr>
          <w:ilvl w:val="0"/>
          <w:numId w:val="16"/>
        </w:numPr>
        <w:spacing w:line="276" w:lineRule="auto"/>
        <w:jc w:val="both"/>
        <w:rPr>
          <w:rFonts w:asciiTheme="minorHAnsi" w:hAnsiTheme="minorHAnsi" w:cstheme="minorHAnsi"/>
          <w:sz w:val="22"/>
          <w:szCs w:val="22"/>
        </w:rPr>
      </w:pPr>
      <w:r w:rsidRPr="007E3C95">
        <w:rPr>
          <w:rFonts w:asciiTheme="minorHAnsi" w:hAnsiTheme="minorHAnsi" w:cstheme="minorHAnsi"/>
          <w:color w:val="auto"/>
          <w:sz w:val="22"/>
          <w:szCs w:val="22"/>
        </w:rPr>
        <w:t>Outorga de poderes à empresa líder para figurar como única representante legal do Consórcio perante a Prefeitura Municipal de Santa Branca, com poderes para tomar decisões e assinar em nome do Consórcio.</w:t>
      </w:r>
    </w:p>
    <w:p w14:paraId="3EEBC9FD" w14:textId="560389C9" w:rsidR="00DA5A5D" w:rsidRPr="007E3C95" w:rsidRDefault="00DA5A5D" w:rsidP="00D83024">
      <w:pPr>
        <w:pStyle w:val="Default"/>
        <w:numPr>
          <w:ilvl w:val="1"/>
          <w:numId w:val="24"/>
        </w:numPr>
        <w:spacing w:after="162" w:line="276" w:lineRule="auto"/>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lastRenderedPageBreak/>
        <w:t>DA REGULARIDADE FISCAL, SOCIAL E TRABALHISTA</w:t>
      </w:r>
    </w:p>
    <w:p w14:paraId="0C3E5E12" w14:textId="522FA6B9" w:rsidR="00323F04" w:rsidRPr="007E3C95" w:rsidRDefault="00323F04" w:rsidP="00D83024">
      <w:pPr>
        <w:pStyle w:val="Default"/>
        <w:numPr>
          <w:ilvl w:val="2"/>
          <w:numId w:val="24"/>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 Inscrição no Cadastro Nacional da Pessoa Jurídica (CNPJ); </w:t>
      </w:r>
    </w:p>
    <w:p w14:paraId="4FAB8413" w14:textId="18CFA645" w:rsidR="00323F04" w:rsidRPr="007E3C95" w:rsidRDefault="00323F04" w:rsidP="00D83024">
      <w:pPr>
        <w:pStyle w:val="Default"/>
        <w:numPr>
          <w:ilvl w:val="2"/>
          <w:numId w:val="24"/>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7E3C95" w:rsidRDefault="00323F04" w:rsidP="00D83024">
      <w:pPr>
        <w:pStyle w:val="Default"/>
        <w:numPr>
          <w:ilvl w:val="2"/>
          <w:numId w:val="24"/>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7E3C95" w:rsidRDefault="00323F04" w:rsidP="00D83024">
      <w:pPr>
        <w:pStyle w:val="Default"/>
        <w:numPr>
          <w:ilvl w:val="2"/>
          <w:numId w:val="24"/>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7E3C95" w:rsidRDefault="00323F04" w:rsidP="00D83024">
      <w:pPr>
        <w:pStyle w:val="Default"/>
        <w:numPr>
          <w:ilvl w:val="2"/>
          <w:numId w:val="24"/>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7E3C95" w:rsidRDefault="00323F04" w:rsidP="00D83024">
      <w:pPr>
        <w:pStyle w:val="Default"/>
        <w:numPr>
          <w:ilvl w:val="2"/>
          <w:numId w:val="24"/>
        </w:numPr>
        <w:spacing w:after="162" w:line="276" w:lineRule="auto"/>
        <w:ind w:hanging="294"/>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Regularidade perante o Fundo de Garantia do Tempo de Serviço - CRF, com validade na data da apresentação; </w:t>
      </w:r>
    </w:p>
    <w:p w14:paraId="72A3D634" w14:textId="0C17E5DD" w:rsidR="00323F04" w:rsidRPr="007E3C95" w:rsidRDefault="00323F04" w:rsidP="00D83024">
      <w:pPr>
        <w:pStyle w:val="Default"/>
        <w:numPr>
          <w:ilvl w:val="2"/>
          <w:numId w:val="24"/>
        </w:numPr>
        <w:spacing w:after="162" w:line="276" w:lineRule="auto"/>
        <w:ind w:hanging="153"/>
        <w:jc w:val="both"/>
        <w:rPr>
          <w:rFonts w:asciiTheme="minorHAnsi" w:hAnsiTheme="minorHAnsi" w:cstheme="minorHAnsi"/>
          <w:color w:val="auto"/>
          <w:sz w:val="22"/>
          <w:szCs w:val="22"/>
        </w:rPr>
      </w:pPr>
      <w:r w:rsidRPr="007E3C95">
        <w:rPr>
          <w:rFonts w:asciiTheme="minorHAnsi" w:hAnsiTheme="minorHAnsi" w:cstheme="minorHAnsi"/>
          <w:sz w:val="22"/>
          <w:szCs w:val="22"/>
        </w:rPr>
        <w:t>Inexistência de débitos inadimplidos perante a Justiça do Trabalho, mediante apresentação de certidão negativa nos Termos do Título VII-A da Consolidação das Leis do trabalho;</w:t>
      </w:r>
    </w:p>
    <w:p w14:paraId="143ACFA3" w14:textId="300290D5" w:rsidR="00940DAB" w:rsidRPr="007E3C95" w:rsidRDefault="00323F04" w:rsidP="00D83024">
      <w:pPr>
        <w:pStyle w:val="Default"/>
        <w:numPr>
          <w:ilvl w:val="2"/>
          <w:numId w:val="24"/>
        </w:numPr>
        <w:spacing w:after="162" w:line="276" w:lineRule="auto"/>
        <w:ind w:hanging="153"/>
        <w:jc w:val="both"/>
        <w:rPr>
          <w:rFonts w:asciiTheme="minorHAnsi" w:hAnsiTheme="minorHAnsi" w:cstheme="minorHAnsi"/>
          <w:color w:val="auto"/>
          <w:sz w:val="22"/>
          <w:szCs w:val="22"/>
        </w:rPr>
      </w:pPr>
      <w:r w:rsidRPr="007E3C95">
        <w:rPr>
          <w:rFonts w:asciiTheme="minorHAnsi" w:hAnsiTheme="minorHAnsi" w:cstheme="min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7E3C95" w:rsidRDefault="001873BC" w:rsidP="001873BC">
      <w:pPr>
        <w:pStyle w:val="Default"/>
        <w:jc w:val="both"/>
        <w:rPr>
          <w:rFonts w:asciiTheme="minorHAnsi" w:hAnsiTheme="minorHAnsi" w:cstheme="minorHAnsi"/>
          <w:color w:val="auto"/>
          <w:sz w:val="22"/>
          <w:szCs w:val="22"/>
        </w:rPr>
      </w:pPr>
    </w:p>
    <w:p w14:paraId="5670C395" w14:textId="7B3A01AA" w:rsidR="00992D3F" w:rsidRPr="007E3C95" w:rsidRDefault="00323F04" w:rsidP="00D83024">
      <w:pPr>
        <w:pStyle w:val="Default"/>
        <w:numPr>
          <w:ilvl w:val="1"/>
          <w:numId w:val="24"/>
        </w:numPr>
        <w:spacing w:after="162" w:line="276" w:lineRule="auto"/>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DA QUALIFICAÇÃO TÉCNICA</w:t>
      </w:r>
    </w:p>
    <w:p w14:paraId="12445E50" w14:textId="73FDACFA" w:rsidR="00992D3F" w:rsidRPr="007405C0" w:rsidRDefault="00992D3F" w:rsidP="00D83024">
      <w:pPr>
        <w:pStyle w:val="Nivel2"/>
        <w:numPr>
          <w:ilvl w:val="2"/>
          <w:numId w:val="24"/>
        </w:numPr>
        <w:spacing w:line="240" w:lineRule="auto"/>
        <w:rPr>
          <w:rFonts w:asciiTheme="minorHAnsi" w:hAnsiTheme="minorHAnsi" w:cstheme="minorHAnsi"/>
          <w:bCs/>
          <w:sz w:val="22"/>
          <w:szCs w:val="22"/>
        </w:rPr>
      </w:pPr>
      <w:r w:rsidRPr="007405C0">
        <w:rPr>
          <w:rFonts w:asciiTheme="minorHAnsi" w:hAnsiTheme="minorHAnsi" w:cstheme="minorHAnsi"/>
          <w:bCs/>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392E24CC" w14:textId="77777777" w:rsidR="00992D3F" w:rsidRPr="007405C0" w:rsidRDefault="00992D3F" w:rsidP="00D83024">
      <w:pPr>
        <w:pStyle w:val="Nivel2"/>
        <w:numPr>
          <w:ilvl w:val="2"/>
          <w:numId w:val="24"/>
        </w:numPr>
        <w:spacing w:line="240" w:lineRule="auto"/>
        <w:rPr>
          <w:rFonts w:asciiTheme="minorHAnsi" w:hAnsiTheme="minorHAnsi" w:cstheme="minorHAnsi"/>
          <w:bCs/>
          <w:sz w:val="22"/>
          <w:szCs w:val="22"/>
        </w:rPr>
      </w:pPr>
      <w:r w:rsidRPr="007405C0">
        <w:rPr>
          <w:rFonts w:asciiTheme="minorHAnsi" w:hAnsiTheme="minorHAnsi" w:cstheme="minorHAnsi"/>
          <w:bCs/>
          <w:sz w:val="22"/>
          <w:szCs w:val="22"/>
        </w:rPr>
        <w:lastRenderedPageBreak/>
        <w:t xml:space="preserve">Para fins da comprovação de que trata este subitem, os atestados deverão dizer respeito a contratos executados com as seguintes características mínimas: </w:t>
      </w:r>
    </w:p>
    <w:p w14:paraId="74394BB4" w14:textId="77777777" w:rsidR="007405C0" w:rsidRPr="007405C0" w:rsidRDefault="007405C0" w:rsidP="007405C0">
      <w:pPr>
        <w:pStyle w:val="Nivel2"/>
        <w:numPr>
          <w:ilvl w:val="2"/>
          <w:numId w:val="24"/>
        </w:numPr>
        <w:spacing w:line="240" w:lineRule="auto"/>
        <w:rPr>
          <w:rFonts w:asciiTheme="minorHAnsi" w:hAnsiTheme="minorHAnsi" w:cstheme="minorHAnsi"/>
          <w:bCs/>
          <w:sz w:val="22"/>
          <w:szCs w:val="22"/>
        </w:rPr>
      </w:pPr>
      <w:r w:rsidRPr="007405C0">
        <w:rPr>
          <w:rFonts w:asciiTheme="minorHAnsi" w:hAnsiTheme="minorHAnsi" w:cstheme="minorHAnsi"/>
          <w:sz w:val="22"/>
          <w:szCs w:val="22"/>
        </w:rPr>
        <w:t>capacidade técnico-operacional comprovada por meio de atestados fornecidos por pessoa jurídica</w:t>
      </w:r>
      <w:r w:rsidRPr="007405C0">
        <w:rPr>
          <w:rFonts w:asciiTheme="minorHAnsi" w:hAnsiTheme="minorHAnsi" w:cstheme="minorHAnsi"/>
          <w:spacing w:val="-13"/>
          <w:sz w:val="22"/>
          <w:szCs w:val="22"/>
        </w:rPr>
        <w:t xml:space="preserve"> </w:t>
      </w:r>
      <w:r w:rsidRPr="007405C0">
        <w:rPr>
          <w:rFonts w:asciiTheme="minorHAnsi" w:hAnsiTheme="minorHAnsi" w:cstheme="minorHAnsi"/>
          <w:sz w:val="22"/>
          <w:szCs w:val="22"/>
        </w:rPr>
        <w:t>de</w:t>
      </w:r>
      <w:r w:rsidRPr="007405C0">
        <w:rPr>
          <w:rFonts w:asciiTheme="minorHAnsi" w:hAnsiTheme="minorHAnsi" w:cstheme="minorHAnsi"/>
          <w:spacing w:val="-12"/>
          <w:sz w:val="22"/>
          <w:szCs w:val="22"/>
        </w:rPr>
        <w:t xml:space="preserve"> </w:t>
      </w:r>
      <w:r w:rsidRPr="007405C0">
        <w:rPr>
          <w:rFonts w:asciiTheme="minorHAnsi" w:hAnsiTheme="minorHAnsi" w:cstheme="minorHAnsi"/>
          <w:sz w:val="22"/>
          <w:szCs w:val="22"/>
        </w:rPr>
        <w:t>direito</w:t>
      </w:r>
      <w:r w:rsidRPr="007405C0">
        <w:rPr>
          <w:rFonts w:asciiTheme="minorHAnsi" w:hAnsiTheme="minorHAnsi" w:cstheme="minorHAnsi"/>
          <w:spacing w:val="-13"/>
          <w:sz w:val="22"/>
          <w:szCs w:val="22"/>
        </w:rPr>
        <w:t xml:space="preserve"> </w:t>
      </w:r>
      <w:r w:rsidRPr="007405C0">
        <w:rPr>
          <w:rFonts w:asciiTheme="minorHAnsi" w:hAnsiTheme="minorHAnsi" w:cstheme="minorHAnsi"/>
          <w:sz w:val="22"/>
          <w:szCs w:val="22"/>
        </w:rPr>
        <w:t>público</w:t>
      </w:r>
      <w:r w:rsidRPr="007405C0">
        <w:rPr>
          <w:rFonts w:asciiTheme="minorHAnsi" w:hAnsiTheme="minorHAnsi" w:cstheme="minorHAnsi"/>
          <w:spacing w:val="-12"/>
          <w:sz w:val="22"/>
          <w:szCs w:val="22"/>
        </w:rPr>
        <w:t xml:space="preserve"> </w:t>
      </w:r>
      <w:r w:rsidRPr="007405C0">
        <w:rPr>
          <w:rFonts w:asciiTheme="minorHAnsi" w:hAnsiTheme="minorHAnsi" w:cstheme="minorHAnsi"/>
          <w:sz w:val="22"/>
          <w:szCs w:val="22"/>
        </w:rPr>
        <w:t>ou</w:t>
      </w:r>
      <w:r w:rsidRPr="007405C0">
        <w:rPr>
          <w:rFonts w:asciiTheme="minorHAnsi" w:hAnsiTheme="minorHAnsi" w:cstheme="minorHAnsi"/>
          <w:spacing w:val="-13"/>
          <w:sz w:val="22"/>
          <w:szCs w:val="22"/>
        </w:rPr>
        <w:t xml:space="preserve"> </w:t>
      </w:r>
      <w:r w:rsidRPr="007405C0">
        <w:rPr>
          <w:rFonts w:asciiTheme="minorHAnsi" w:hAnsiTheme="minorHAnsi" w:cstheme="minorHAnsi"/>
          <w:sz w:val="22"/>
          <w:szCs w:val="22"/>
        </w:rPr>
        <w:t>privado,</w:t>
      </w:r>
      <w:r w:rsidRPr="007405C0">
        <w:rPr>
          <w:rFonts w:asciiTheme="minorHAnsi" w:hAnsiTheme="minorHAnsi" w:cstheme="minorHAnsi"/>
          <w:spacing w:val="-12"/>
          <w:sz w:val="22"/>
          <w:szCs w:val="22"/>
        </w:rPr>
        <w:t xml:space="preserve"> </w:t>
      </w:r>
      <w:r w:rsidRPr="007405C0">
        <w:rPr>
          <w:rFonts w:asciiTheme="minorHAnsi" w:hAnsiTheme="minorHAnsi" w:cstheme="minorHAnsi"/>
          <w:sz w:val="22"/>
          <w:szCs w:val="22"/>
        </w:rPr>
        <w:t>em</w:t>
      </w:r>
      <w:r w:rsidRPr="007405C0">
        <w:rPr>
          <w:rFonts w:asciiTheme="minorHAnsi" w:hAnsiTheme="minorHAnsi" w:cstheme="minorHAnsi"/>
          <w:spacing w:val="-13"/>
          <w:sz w:val="22"/>
          <w:szCs w:val="22"/>
        </w:rPr>
        <w:t xml:space="preserve"> </w:t>
      </w:r>
      <w:r w:rsidRPr="007405C0">
        <w:rPr>
          <w:rFonts w:asciiTheme="minorHAnsi" w:hAnsiTheme="minorHAnsi" w:cstheme="minorHAnsi"/>
          <w:sz w:val="22"/>
          <w:szCs w:val="22"/>
        </w:rPr>
        <w:t>nome</w:t>
      </w:r>
      <w:r w:rsidRPr="007405C0">
        <w:rPr>
          <w:rFonts w:asciiTheme="minorHAnsi" w:hAnsiTheme="minorHAnsi" w:cstheme="minorHAnsi"/>
          <w:spacing w:val="-12"/>
          <w:sz w:val="22"/>
          <w:szCs w:val="22"/>
        </w:rPr>
        <w:t xml:space="preserve"> </w:t>
      </w:r>
      <w:r w:rsidRPr="007405C0">
        <w:rPr>
          <w:rFonts w:asciiTheme="minorHAnsi" w:hAnsiTheme="minorHAnsi" w:cstheme="minorHAnsi"/>
          <w:sz w:val="22"/>
          <w:szCs w:val="22"/>
        </w:rPr>
        <w:t>do</w:t>
      </w:r>
      <w:r w:rsidRPr="007405C0">
        <w:rPr>
          <w:rFonts w:asciiTheme="minorHAnsi" w:hAnsiTheme="minorHAnsi" w:cstheme="minorHAnsi"/>
          <w:spacing w:val="-12"/>
          <w:sz w:val="22"/>
          <w:szCs w:val="22"/>
        </w:rPr>
        <w:t xml:space="preserve"> </w:t>
      </w:r>
      <w:r w:rsidRPr="007405C0">
        <w:rPr>
          <w:rFonts w:asciiTheme="minorHAnsi" w:hAnsiTheme="minorHAnsi" w:cstheme="minorHAnsi"/>
          <w:sz w:val="22"/>
          <w:szCs w:val="22"/>
        </w:rPr>
        <w:t>licitante,</w:t>
      </w:r>
      <w:r w:rsidRPr="007405C0">
        <w:rPr>
          <w:rFonts w:asciiTheme="minorHAnsi" w:hAnsiTheme="minorHAnsi" w:cstheme="minorHAnsi"/>
          <w:spacing w:val="-13"/>
          <w:sz w:val="22"/>
          <w:szCs w:val="22"/>
        </w:rPr>
        <w:t xml:space="preserve"> </w:t>
      </w:r>
      <w:r w:rsidRPr="007405C0">
        <w:rPr>
          <w:rFonts w:asciiTheme="minorHAnsi" w:hAnsiTheme="minorHAnsi" w:cstheme="minorHAnsi"/>
          <w:sz w:val="22"/>
          <w:szCs w:val="22"/>
        </w:rPr>
        <w:t>que</w:t>
      </w:r>
      <w:r w:rsidRPr="007405C0">
        <w:rPr>
          <w:rFonts w:asciiTheme="minorHAnsi" w:hAnsiTheme="minorHAnsi" w:cstheme="minorHAnsi"/>
          <w:spacing w:val="-12"/>
          <w:sz w:val="22"/>
          <w:szCs w:val="22"/>
        </w:rPr>
        <w:t xml:space="preserve"> </w:t>
      </w:r>
      <w:r w:rsidRPr="007405C0">
        <w:rPr>
          <w:rFonts w:asciiTheme="minorHAnsi" w:hAnsiTheme="minorHAnsi" w:cstheme="minorHAnsi"/>
          <w:sz w:val="22"/>
          <w:szCs w:val="22"/>
        </w:rPr>
        <w:t>comprovem</w:t>
      </w:r>
      <w:r w:rsidRPr="007405C0">
        <w:rPr>
          <w:rFonts w:asciiTheme="minorHAnsi" w:hAnsiTheme="minorHAnsi" w:cstheme="minorHAnsi"/>
          <w:spacing w:val="-13"/>
          <w:sz w:val="22"/>
          <w:szCs w:val="22"/>
        </w:rPr>
        <w:t xml:space="preserve"> </w:t>
      </w:r>
      <w:r w:rsidRPr="007405C0">
        <w:rPr>
          <w:rFonts w:asciiTheme="minorHAnsi" w:hAnsiTheme="minorHAnsi" w:cstheme="minorHAnsi"/>
          <w:sz w:val="22"/>
          <w:szCs w:val="22"/>
        </w:rPr>
        <w:t>a</w:t>
      </w:r>
      <w:r w:rsidRPr="007405C0">
        <w:rPr>
          <w:rFonts w:asciiTheme="minorHAnsi" w:hAnsiTheme="minorHAnsi" w:cstheme="minorHAnsi"/>
          <w:spacing w:val="-12"/>
          <w:sz w:val="22"/>
          <w:szCs w:val="22"/>
        </w:rPr>
        <w:t xml:space="preserve"> </w:t>
      </w:r>
      <w:r w:rsidRPr="007405C0">
        <w:rPr>
          <w:rFonts w:asciiTheme="minorHAnsi" w:hAnsiTheme="minorHAnsi" w:cstheme="minorHAnsi"/>
          <w:sz w:val="22"/>
          <w:szCs w:val="22"/>
        </w:rPr>
        <w:t>prévia</w:t>
      </w:r>
      <w:r w:rsidRPr="007405C0">
        <w:rPr>
          <w:rFonts w:asciiTheme="minorHAnsi" w:hAnsiTheme="minorHAnsi" w:cstheme="minorHAnsi"/>
          <w:spacing w:val="-13"/>
          <w:sz w:val="22"/>
          <w:szCs w:val="22"/>
        </w:rPr>
        <w:t xml:space="preserve"> </w:t>
      </w:r>
      <w:r w:rsidRPr="007405C0">
        <w:rPr>
          <w:rFonts w:asciiTheme="minorHAnsi" w:hAnsiTheme="minorHAnsi" w:cstheme="minorHAnsi"/>
          <w:sz w:val="22"/>
          <w:szCs w:val="22"/>
        </w:rPr>
        <w:t>execução de serviços</w:t>
      </w:r>
      <w:r w:rsidRPr="007405C0">
        <w:rPr>
          <w:rFonts w:asciiTheme="minorHAnsi" w:hAnsiTheme="minorHAnsi" w:cstheme="minorHAnsi"/>
          <w:spacing w:val="-1"/>
          <w:sz w:val="22"/>
          <w:szCs w:val="22"/>
        </w:rPr>
        <w:t xml:space="preserve"> </w:t>
      </w:r>
      <w:r w:rsidRPr="007405C0">
        <w:rPr>
          <w:rFonts w:asciiTheme="minorHAnsi" w:hAnsiTheme="minorHAnsi" w:cstheme="minorHAnsi"/>
          <w:sz w:val="22"/>
          <w:szCs w:val="22"/>
        </w:rPr>
        <w:t>de características</w:t>
      </w:r>
      <w:r w:rsidRPr="007405C0">
        <w:rPr>
          <w:rFonts w:asciiTheme="minorHAnsi" w:hAnsiTheme="minorHAnsi" w:cstheme="minorHAnsi"/>
          <w:spacing w:val="-3"/>
          <w:sz w:val="22"/>
          <w:szCs w:val="22"/>
        </w:rPr>
        <w:t xml:space="preserve"> </w:t>
      </w:r>
      <w:r w:rsidRPr="007405C0">
        <w:rPr>
          <w:rFonts w:asciiTheme="minorHAnsi" w:hAnsiTheme="minorHAnsi" w:cstheme="minorHAnsi"/>
          <w:sz w:val="22"/>
          <w:szCs w:val="22"/>
        </w:rPr>
        <w:t>e complexidade semelhantes às</w:t>
      </w:r>
      <w:r w:rsidRPr="007405C0">
        <w:rPr>
          <w:rFonts w:asciiTheme="minorHAnsi" w:hAnsiTheme="minorHAnsi" w:cstheme="minorHAnsi"/>
          <w:spacing w:val="-1"/>
          <w:sz w:val="22"/>
          <w:szCs w:val="22"/>
        </w:rPr>
        <w:t xml:space="preserve"> </w:t>
      </w:r>
      <w:r w:rsidRPr="007405C0">
        <w:rPr>
          <w:rFonts w:asciiTheme="minorHAnsi" w:hAnsiTheme="minorHAnsi" w:cstheme="minorHAnsi"/>
          <w:sz w:val="22"/>
          <w:szCs w:val="22"/>
        </w:rPr>
        <w:t>constantes do objeto</w:t>
      </w:r>
      <w:r w:rsidRPr="007405C0">
        <w:rPr>
          <w:rFonts w:asciiTheme="minorHAnsi" w:hAnsiTheme="minorHAnsi" w:cstheme="minorHAnsi"/>
          <w:spacing w:val="-2"/>
          <w:sz w:val="22"/>
          <w:szCs w:val="22"/>
        </w:rPr>
        <w:t xml:space="preserve"> </w:t>
      </w:r>
      <w:r w:rsidRPr="007405C0">
        <w:rPr>
          <w:rFonts w:asciiTheme="minorHAnsi" w:hAnsiTheme="minorHAnsi" w:cstheme="minorHAnsi"/>
          <w:sz w:val="22"/>
          <w:szCs w:val="22"/>
        </w:rPr>
        <w:t>da</w:t>
      </w:r>
      <w:r w:rsidRPr="007405C0">
        <w:rPr>
          <w:rFonts w:asciiTheme="minorHAnsi" w:hAnsiTheme="minorHAnsi" w:cstheme="minorHAnsi"/>
          <w:spacing w:val="-1"/>
          <w:sz w:val="22"/>
          <w:szCs w:val="22"/>
        </w:rPr>
        <w:t xml:space="preserve"> </w:t>
      </w:r>
      <w:r w:rsidRPr="007405C0">
        <w:rPr>
          <w:rFonts w:asciiTheme="minorHAnsi" w:hAnsiTheme="minorHAnsi" w:cstheme="minorHAnsi"/>
          <w:sz w:val="22"/>
          <w:szCs w:val="22"/>
        </w:rPr>
        <w:t xml:space="preserve">licitação, especificando necessariamente o tipo de serviços, os serviços realizados e o prazo de execução. Os atestados devem corresponder a </w:t>
      </w:r>
      <w:r w:rsidRPr="007405C0">
        <w:rPr>
          <w:rFonts w:asciiTheme="minorHAnsi" w:hAnsiTheme="minorHAnsi" w:cstheme="minorHAnsi"/>
          <w:b/>
          <w:sz w:val="22"/>
          <w:szCs w:val="22"/>
        </w:rPr>
        <w:t>50 % (cinquenta</w:t>
      </w:r>
      <w:r w:rsidRPr="007405C0">
        <w:rPr>
          <w:rFonts w:asciiTheme="minorHAnsi" w:hAnsiTheme="minorHAnsi" w:cstheme="minorHAnsi"/>
          <w:b/>
          <w:spacing w:val="40"/>
          <w:sz w:val="22"/>
          <w:szCs w:val="22"/>
        </w:rPr>
        <w:t xml:space="preserve"> </w:t>
      </w:r>
      <w:r w:rsidRPr="007405C0">
        <w:rPr>
          <w:rFonts w:asciiTheme="minorHAnsi" w:hAnsiTheme="minorHAnsi" w:cstheme="minorHAnsi"/>
          <w:b/>
          <w:sz w:val="22"/>
          <w:szCs w:val="22"/>
        </w:rPr>
        <w:t xml:space="preserve">por cento) </w:t>
      </w:r>
      <w:r w:rsidRPr="007405C0">
        <w:rPr>
          <w:rFonts w:asciiTheme="minorHAnsi" w:hAnsiTheme="minorHAnsi" w:cstheme="minorHAnsi"/>
          <w:sz w:val="22"/>
          <w:szCs w:val="22"/>
        </w:rPr>
        <w:t>das parcelas de maior relevância do objeto licitado, nos termos da Súmula n. 24 do Tribunal de Conta do Estado de São Paulo (TCE/SP), relacionadas na tabela a seguir:</w:t>
      </w:r>
    </w:p>
    <w:p w14:paraId="27372C9F" w14:textId="77777777" w:rsidR="00992D3F" w:rsidRPr="007405C0" w:rsidRDefault="00992D3F" w:rsidP="00CD20B2">
      <w:pPr>
        <w:pStyle w:val="Nivel2"/>
        <w:numPr>
          <w:ilvl w:val="0"/>
          <w:numId w:val="0"/>
        </w:numPr>
        <w:spacing w:before="0" w:after="0" w:line="240" w:lineRule="auto"/>
        <w:rPr>
          <w:rFonts w:asciiTheme="minorHAnsi" w:hAnsiTheme="minorHAnsi" w:cstheme="minorHAnsi"/>
          <w:bCs/>
          <w:sz w:val="22"/>
          <w:szCs w:val="22"/>
          <w:highlight w:val="yellow"/>
        </w:rPr>
      </w:pPr>
    </w:p>
    <w:p w14:paraId="372A5CBD" w14:textId="77777777" w:rsidR="007405C0" w:rsidRPr="00031F4B" w:rsidRDefault="007405C0" w:rsidP="007405C0">
      <w:pPr>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Tabela</w:t>
      </w:r>
      <w:r w:rsidRPr="00031F4B">
        <w:rPr>
          <w:rFonts w:asciiTheme="minorHAnsi" w:hAnsiTheme="minorHAnsi" w:cstheme="minorHAnsi"/>
          <w:b/>
          <w:spacing w:val="-6"/>
          <w:sz w:val="21"/>
          <w:szCs w:val="21"/>
        </w:rPr>
        <w:t xml:space="preserve"> </w:t>
      </w:r>
      <w:r w:rsidRPr="00031F4B">
        <w:rPr>
          <w:rFonts w:asciiTheme="minorHAnsi" w:hAnsiTheme="minorHAnsi" w:cstheme="minorHAnsi"/>
          <w:b/>
          <w:sz w:val="21"/>
          <w:szCs w:val="21"/>
        </w:rPr>
        <w:t>1</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Capacidade</w:t>
      </w:r>
      <w:r w:rsidRPr="00031F4B">
        <w:rPr>
          <w:rFonts w:asciiTheme="minorHAnsi" w:hAnsiTheme="minorHAnsi" w:cstheme="minorHAnsi"/>
          <w:b/>
          <w:spacing w:val="-5"/>
          <w:sz w:val="21"/>
          <w:szCs w:val="21"/>
        </w:rPr>
        <w:t xml:space="preserve"> </w:t>
      </w:r>
      <w:r w:rsidRPr="00031F4B">
        <w:rPr>
          <w:rFonts w:asciiTheme="minorHAnsi" w:hAnsiTheme="minorHAnsi" w:cstheme="minorHAnsi"/>
          <w:b/>
          <w:sz w:val="21"/>
          <w:szCs w:val="21"/>
        </w:rPr>
        <w:t>Técnico-</w:t>
      </w:r>
      <w:r w:rsidRPr="00031F4B">
        <w:rPr>
          <w:rFonts w:asciiTheme="minorHAnsi" w:hAnsiTheme="minorHAnsi" w:cstheme="minorHAnsi"/>
          <w:b/>
          <w:spacing w:val="-2"/>
          <w:sz w:val="21"/>
          <w:szCs w:val="21"/>
        </w:rPr>
        <w:t>Operacional</w:t>
      </w:r>
    </w:p>
    <w:tbl>
      <w:tblPr>
        <w:tblpPr w:leftFromText="141" w:rightFromText="141" w:vertAnchor="text" w:horzAnchor="margin" w:tblpX="279" w:tblpY="8"/>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4"/>
        <w:gridCol w:w="1559"/>
        <w:gridCol w:w="1574"/>
        <w:gridCol w:w="1545"/>
      </w:tblGrid>
      <w:tr w:rsidR="007405C0" w:rsidRPr="00031F4B" w14:paraId="29590215" w14:textId="77777777" w:rsidTr="0090523A">
        <w:trPr>
          <w:trHeight w:val="349"/>
        </w:trPr>
        <w:tc>
          <w:tcPr>
            <w:tcW w:w="4394" w:type="dxa"/>
          </w:tcPr>
          <w:p w14:paraId="6F349101" w14:textId="77777777" w:rsidR="007405C0" w:rsidRPr="00031F4B" w:rsidRDefault="007405C0" w:rsidP="0090523A">
            <w:pPr>
              <w:pStyle w:val="TableParagraph"/>
              <w:ind w:left="18"/>
              <w:jc w:val="center"/>
              <w:rPr>
                <w:rFonts w:asciiTheme="minorHAnsi" w:hAnsiTheme="minorHAnsi" w:cstheme="minorHAnsi"/>
                <w:b/>
                <w:sz w:val="21"/>
                <w:szCs w:val="21"/>
              </w:rPr>
            </w:pPr>
            <w:r w:rsidRPr="00031F4B">
              <w:rPr>
                <w:rFonts w:asciiTheme="minorHAnsi" w:hAnsiTheme="minorHAnsi" w:cstheme="minorHAnsi"/>
                <w:b/>
                <w:spacing w:val="-2"/>
                <w:sz w:val="21"/>
                <w:szCs w:val="21"/>
              </w:rPr>
              <w:t>DESCRIÇÃO</w:t>
            </w:r>
          </w:p>
        </w:tc>
        <w:tc>
          <w:tcPr>
            <w:tcW w:w="1559" w:type="dxa"/>
            <w:tcBorders>
              <w:top w:val="single" w:sz="8" w:space="0" w:color="000000"/>
              <w:bottom w:val="single" w:sz="8" w:space="0" w:color="000000"/>
            </w:tcBorders>
          </w:tcPr>
          <w:p w14:paraId="4EABC51B" w14:textId="77777777" w:rsidR="007405C0" w:rsidRPr="00031F4B" w:rsidRDefault="007405C0" w:rsidP="0090523A">
            <w:pPr>
              <w:pStyle w:val="TableParagraph"/>
              <w:ind w:left="18"/>
              <w:jc w:val="center"/>
              <w:rPr>
                <w:rFonts w:asciiTheme="minorHAnsi" w:hAnsiTheme="minorHAnsi" w:cstheme="minorHAnsi"/>
                <w:b/>
                <w:sz w:val="21"/>
                <w:szCs w:val="21"/>
              </w:rPr>
            </w:pPr>
            <w:r w:rsidRPr="00031F4B">
              <w:rPr>
                <w:rFonts w:asciiTheme="minorHAnsi" w:hAnsiTheme="minorHAnsi" w:cstheme="minorHAnsi"/>
                <w:b/>
                <w:spacing w:val="-2"/>
                <w:sz w:val="21"/>
                <w:szCs w:val="21"/>
              </w:rPr>
              <w:t>QUANTIDADE</w:t>
            </w:r>
          </w:p>
        </w:tc>
        <w:tc>
          <w:tcPr>
            <w:tcW w:w="1574" w:type="dxa"/>
          </w:tcPr>
          <w:p w14:paraId="2EB56C75" w14:textId="77777777" w:rsidR="007405C0" w:rsidRPr="00031F4B" w:rsidRDefault="007405C0" w:rsidP="0090523A">
            <w:pPr>
              <w:pStyle w:val="TableParagraph"/>
              <w:ind w:left="20" w:right="2"/>
              <w:jc w:val="center"/>
              <w:rPr>
                <w:rFonts w:asciiTheme="minorHAnsi" w:hAnsiTheme="minorHAnsi" w:cstheme="minorHAnsi"/>
                <w:b/>
                <w:sz w:val="21"/>
                <w:szCs w:val="21"/>
              </w:rPr>
            </w:pPr>
            <w:r w:rsidRPr="00031F4B">
              <w:rPr>
                <w:rFonts w:asciiTheme="minorHAnsi" w:hAnsiTheme="minorHAnsi" w:cstheme="minorHAnsi"/>
                <w:b/>
                <w:spacing w:val="-2"/>
                <w:sz w:val="21"/>
                <w:szCs w:val="21"/>
              </w:rPr>
              <w:t>UNIDADE</w:t>
            </w:r>
          </w:p>
        </w:tc>
        <w:tc>
          <w:tcPr>
            <w:tcW w:w="1545" w:type="dxa"/>
            <w:tcBorders>
              <w:top w:val="single" w:sz="8" w:space="0" w:color="000000"/>
              <w:bottom w:val="single" w:sz="8" w:space="0" w:color="000000"/>
              <w:right w:val="single" w:sz="8" w:space="0" w:color="000000"/>
            </w:tcBorders>
          </w:tcPr>
          <w:p w14:paraId="010EA192" w14:textId="77777777" w:rsidR="007405C0" w:rsidRPr="00031F4B" w:rsidRDefault="007405C0" w:rsidP="0090523A">
            <w:pPr>
              <w:pStyle w:val="TableParagraph"/>
              <w:ind w:left="25"/>
              <w:jc w:val="center"/>
              <w:rPr>
                <w:rFonts w:asciiTheme="minorHAnsi" w:hAnsiTheme="minorHAnsi" w:cstheme="minorHAnsi"/>
                <w:b/>
                <w:sz w:val="21"/>
                <w:szCs w:val="21"/>
              </w:rPr>
            </w:pPr>
            <w:r w:rsidRPr="00031F4B">
              <w:rPr>
                <w:rFonts w:asciiTheme="minorHAnsi" w:hAnsiTheme="minorHAnsi" w:cstheme="minorHAnsi"/>
                <w:b/>
                <w:spacing w:val="-5"/>
                <w:sz w:val="21"/>
                <w:szCs w:val="21"/>
              </w:rPr>
              <w:t>50%</w:t>
            </w:r>
          </w:p>
        </w:tc>
      </w:tr>
      <w:tr w:rsidR="007405C0" w:rsidRPr="00031F4B" w14:paraId="0C5F45FE" w14:textId="77777777" w:rsidTr="0090523A">
        <w:trPr>
          <w:trHeight w:val="460"/>
        </w:trPr>
        <w:tc>
          <w:tcPr>
            <w:tcW w:w="4394" w:type="dxa"/>
          </w:tcPr>
          <w:p w14:paraId="56B1A144" w14:textId="77777777" w:rsidR="007405C0" w:rsidRPr="00031F4B" w:rsidRDefault="007405C0" w:rsidP="0090523A">
            <w:pPr>
              <w:pStyle w:val="TableParagraph"/>
              <w:ind w:left="93" w:right="75" w:firstLine="4"/>
              <w:jc w:val="center"/>
              <w:rPr>
                <w:rFonts w:asciiTheme="minorHAnsi" w:hAnsiTheme="minorHAnsi" w:cstheme="minorHAnsi"/>
                <w:sz w:val="21"/>
                <w:szCs w:val="21"/>
              </w:rPr>
            </w:pPr>
            <w:r w:rsidRPr="00031F4B">
              <w:rPr>
                <w:rFonts w:asciiTheme="minorHAnsi" w:hAnsiTheme="minorHAnsi" w:cstheme="minorHAnsi"/>
                <w:sz w:val="21"/>
                <w:szCs w:val="21"/>
              </w:rPr>
              <w:t>Execução de serviços de manutenção</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iluminação</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rede aérea energizada.</w:t>
            </w:r>
          </w:p>
        </w:tc>
        <w:tc>
          <w:tcPr>
            <w:tcW w:w="1559" w:type="dxa"/>
            <w:tcBorders>
              <w:top w:val="single" w:sz="8" w:space="0" w:color="000000"/>
              <w:bottom w:val="single" w:sz="8" w:space="0" w:color="000000"/>
            </w:tcBorders>
          </w:tcPr>
          <w:p w14:paraId="77849789" w14:textId="77777777" w:rsidR="007405C0" w:rsidRPr="00031F4B" w:rsidRDefault="007405C0" w:rsidP="0090523A">
            <w:pPr>
              <w:pStyle w:val="TableParagraph"/>
              <w:jc w:val="center"/>
              <w:rPr>
                <w:rFonts w:asciiTheme="minorHAnsi" w:hAnsiTheme="minorHAnsi" w:cstheme="minorHAnsi"/>
                <w:b/>
                <w:sz w:val="21"/>
                <w:szCs w:val="21"/>
              </w:rPr>
            </w:pPr>
          </w:p>
          <w:p w14:paraId="34B66598" w14:textId="77777777" w:rsidR="007405C0" w:rsidRPr="00031F4B" w:rsidRDefault="007405C0" w:rsidP="0090523A">
            <w:pPr>
              <w:pStyle w:val="TableParagraph"/>
              <w:ind w:left="18" w:right="3"/>
              <w:jc w:val="center"/>
              <w:rPr>
                <w:rFonts w:asciiTheme="minorHAnsi" w:hAnsiTheme="minorHAnsi" w:cstheme="minorHAnsi"/>
                <w:sz w:val="21"/>
                <w:szCs w:val="21"/>
              </w:rPr>
            </w:pPr>
            <w:r w:rsidRPr="00031F4B">
              <w:rPr>
                <w:rFonts w:asciiTheme="minorHAnsi" w:hAnsiTheme="minorHAnsi" w:cstheme="minorHAnsi"/>
                <w:spacing w:val="-2"/>
                <w:sz w:val="21"/>
                <w:szCs w:val="21"/>
              </w:rPr>
              <w:t>2.718</w:t>
            </w:r>
          </w:p>
        </w:tc>
        <w:tc>
          <w:tcPr>
            <w:tcW w:w="1574" w:type="dxa"/>
          </w:tcPr>
          <w:p w14:paraId="546457C0" w14:textId="77777777" w:rsidR="007405C0" w:rsidRPr="00031F4B" w:rsidRDefault="007405C0" w:rsidP="0090523A">
            <w:pPr>
              <w:pStyle w:val="TableParagraph"/>
              <w:jc w:val="center"/>
              <w:rPr>
                <w:rFonts w:asciiTheme="minorHAnsi" w:hAnsiTheme="minorHAnsi" w:cstheme="minorHAnsi"/>
                <w:b/>
                <w:sz w:val="21"/>
                <w:szCs w:val="21"/>
              </w:rPr>
            </w:pPr>
          </w:p>
          <w:p w14:paraId="2887514B" w14:textId="77777777" w:rsidR="007405C0" w:rsidRPr="00031F4B" w:rsidRDefault="007405C0" w:rsidP="0090523A">
            <w:pPr>
              <w:pStyle w:val="TableParagraph"/>
              <w:ind w:left="20"/>
              <w:jc w:val="center"/>
              <w:rPr>
                <w:rFonts w:asciiTheme="minorHAnsi" w:hAnsiTheme="minorHAnsi" w:cstheme="minorHAnsi"/>
                <w:sz w:val="21"/>
                <w:szCs w:val="21"/>
              </w:rPr>
            </w:pPr>
            <w:r w:rsidRPr="00031F4B">
              <w:rPr>
                <w:rFonts w:asciiTheme="minorHAnsi" w:hAnsiTheme="minorHAnsi" w:cstheme="minorHAnsi"/>
                <w:spacing w:val="-2"/>
                <w:sz w:val="21"/>
                <w:szCs w:val="21"/>
              </w:rPr>
              <w:t>UNIDADE</w:t>
            </w:r>
          </w:p>
        </w:tc>
        <w:tc>
          <w:tcPr>
            <w:tcW w:w="1545" w:type="dxa"/>
            <w:tcBorders>
              <w:top w:val="single" w:sz="8" w:space="0" w:color="000000"/>
              <w:bottom w:val="single" w:sz="8" w:space="0" w:color="000000"/>
              <w:right w:val="single" w:sz="8" w:space="0" w:color="000000"/>
            </w:tcBorders>
          </w:tcPr>
          <w:p w14:paraId="6A467D57" w14:textId="77777777" w:rsidR="007405C0" w:rsidRPr="00031F4B" w:rsidRDefault="007405C0" w:rsidP="0090523A">
            <w:pPr>
              <w:pStyle w:val="TableParagraph"/>
              <w:jc w:val="center"/>
              <w:rPr>
                <w:rFonts w:asciiTheme="minorHAnsi" w:hAnsiTheme="minorHAnsi" w:cstheme="minorHAnsi"/>
                <w:b/>
                <w:sz w:val="21"/>
                <w:szCs w:val="21"/>
              </w:rPr>
            </w:pPr>
          </w:p>
          <w:p w14:paraId="2D435D4E" w14:textId="77777777" w:rsidR="007405C0" w:rsidRPr="00031F4B" w:rsidRDefault="007405C0" w:rsidP="0090523A">
            <w:pPr>
              <w:pStyle w:val="TableParagraph"/>
              <w:ind w:left="25" w:right="2"/>
              <w:jc w:val="center"/>
              <w:rPr>
                <w:rFonts w:asciiTheme="minorHAnsi" w:hAnsiTheme="minorHAnsi" w:cstheme="minorHAnsi"/>
                <w:sz w:val="21"/>
                <w:szCs w:val="21"/>
              </w:rPr>
            </w:pPr>
            <w:r w:rsidRPr="00031F4B">
              <w:rPr>
                <w:rFonts w:asciiTheme="minorHAnsi" w:hAnsiTheme="minorHAnsi" w:cstheme="minorHAnsi"/>
                <w:spacing w:val="-4"/>
                <w:sz w:val="21"/>
                <w:szCs w:val="21"/>
              </w:rPr>
              <w:t>1359</w:t>
            </w:r>
          </w:p>
        </w:tc>
      </w:tr>
      <w:tr w:rsidR="007405C0" w:rsidRPr="00031F4B" w14:paraId="453F7683" w14:textId="77777777" w:rsidTr="0090523A">
        <w:trPr>
          <w:trHeight w:val="780"/>
        </w:trPr>
        <w:tc>
          <w:tcPr>
            <w:tcW w:w="4394" w:type="dxa"/>
          </w:tcPr>
          <w:p w14:paraId="3E0CCDC8" w14:textId="77777777" w:rsidR="007405C0" w:rsidRPr="00031F4B" w:rsidRDefault="007405C0" w:rsidP="0090523A">
            <w:pPr>
              <w:pStyle w:val="TableParagraph"/>
              <w:ind w:left="93" w:right="75" w:firstLine="4"/>
              <w:jc w:val="center"/>
              <w:rPr>
                <w:rFonts w:asciiTheme="minorHAnsi" w:hAnsiTheme="minorHAnsi" w:cstheme="minorHAnsi"/>
                <w:sz w:val="21"/>
                <w:szCs w:val="21"/>
              </w:rPr>
            </w:pPr>
            <w:r w:rsidRPr="00031F4B">
              <w:rPr>
                <w:rFonts w:asciiTheme="minorHAnsi" w:hAnsiTheme="minorHAnsi" w:cstheme="minorHAnsi"/>
                <w:sz w:val="21"/>
                <w:szCs w:val="21"/>
              </w:rPr>
              <w:t xml:space="preserve">Execução de serviços de </w:t>
            </w:r>
            <w:proofErr w:type="spellStart"/>
            <w:r w:rsidRPr="00031F4B">
              <w:rPr>
                <w:rFonts w:asciiTheme="minorHAnsi" w:hAnsiTheme="minorHAnsi" w:cstheme="minorHAnsi"/>
                <w:sz w:val="21"/>
                <w:szCs w:val="21"/>
              </w:rPr>
              <w:t>georeferenciamento</w:t>
            </w:r>
            <w:proofErr w:type="spellEnd"/>
            <w:r w:rsidRPr="00031F4B">
              <w:rPr>
                <w:rFonts w:asciiTheme="minorHAnsi" w:hAnsiTheme="minorHAnsi" w:cstheme="minorHAnsi"/>
                <w:sz w:val="21"/>
                <w:szCs w:val="21"/>
              </w:rPr>
              <w:t xml:space="preserve"> de pontos IP (emplacamento, inserir no sistema as informações dos pontos).</w:t>
            </w:r>
          </w:p>
        </w:tc>
        <w:tc>
          <w:tcPr>
            <w:tcW w:w="1559" w:type="dxa"/>
            <w:tcBorders>
              <w:top w:val="single" w:sz="8" w:space="0" w:color="000000"/>
              <w:bottom w:val="single" w:sz="8" w:space="0" w:color="000000"/>
            </w:tcBorders>
          </w:tcPr>
          <w:p w14:paraId="0C3F4774" w14:textId="77777777" w:rsidR="007405C0" w:rsidRPr="00031F4B" w:rsidRDefault="007405C0" w:rsidP="0090523A">
            <w:pPr>
              <w:pStyle w:val="TableParagraph"/>
              <w:jc w:val="center"/>
              <w:rPr>
                <w:rFonts w:asciiTheme="minorHAnsi" w:hAnsiTheme="minorHAnsi" w:cstheme="minorHAnsi"/>
                <w:b/>
                <w:sz w:val="21"/>
                <w:szCs w:val="21"/>
              </w:rPr>
            </w:pPr>
          </w:p>
          <w:p w14:paraId="72A4DFCA" w14:textId="77777777" w:rsidR="007405C0" w:rsidRPr="00031F4B" w:rsidRDefault="007405C0" w:rsidP="0090523A">
            <w:pPr>
              <w:pStyle w:val="TableParagraph"/>
              <w:jc w:val="center"/>
              <w:rPr>
                <w:rFonts w:asciiTheme="minorHAnsi" w:hAnsiTheme="minorHAnsi" w:cstheme="minorHAnsi"/>
                <w:b/>
                <w:sz w:val="21"/>
                <w:szCs w:val="21"/>
              </w:rPr>
            </w:pPr>
            <w:r w:rsidRPr="00031F4B">
              <w:rPr>
                <w:rFonts w:asciiTheme="minorHAnsi" w:hAnsiTheme="minorHAnsi" w:cstheme="minorHAnsi"/>
                <w:spacing w:val="-2"/>
                <w:sz w:val="21"/>
                <w:szCs w:val="21"/>
              </w:rPr>
              <w:t>2.553</w:t>
            </w:r>
          </w:p>
        </w:tc>
        <w:tc>
          <w:tcPr>
            <w:tcW w:w="1574" w:type="dxa"/>
            <w:tcBorders>
              <w:bottom w:val="single" w:sz="8" w:space="0" w:color="000000"/>
            </w:tcBorders>
          </w:tcPr>
          <w:p w14:paraId="3A2A407E" w14:textId="77777777" w:rsidR="007405C0" w:rsidRPr="00031F4B" w:rsidRDefault="007405C0" w:rsidP="0090523A">
            <w:pPr>
              <w:pStyle w:val="TableParagraph"/>
              <w:jc w:val="center"/>
              <w:rPr>
                <w:rFonts w:asciiTheme="minorHAnsi" w:hAnsiTheme="minorHAnsi" w:cstheme="minorHAnsi"/>
                <w:b/>
                <w:sz w:val="21"/>
                <w:szCs w:val="21"/>
              </w:rPr>
            </w:pPr>
          </w:p>
          <w:p w14:paraId="01F90236" w14:textId="77777777" w:rsidR="007405C0" w:rsidRPr="00031F4B" w:rsidRDefault="007405C0" w:rsidP="0090523A">
            <w:pPr>
              <w:pStyle w:val="TableParagraph"/>
              <w:jc w:val="center"/>
              <w:rPr>
                <w:rFonts w:asciiTheme="minorHAnsi" w:hAnsiTheme="minorHAnsi" w:cstheme="minorHAnsi"/>
                <w:b/>
                <w:sz w:val="21"/>
                <w:szCs w:val="21"/>
              </w:rPr>
            </w:pPr>
            <w:r w:rsidRPr="00031F4B">
              <w:rPr>
                <w:rFonts w:asciiTheme="minorHAnsi" w:hAnsiTheme="minorHAnsi" w:cstheme="minorHAnsi"/>
                <w:spacing w:val="-2"/>
                <w:sz w:val="21"/>
                <w:szCs w:val="21"/>
              </w:rPr>
              <w:t>UNIDADE</w:t>
            </w:r>
          </w:p>
        </w:tc>
        <w:tc>
          <w:tcPr>
            <w:tcW w:w="1545" w:type="dxa"/>
            <w:tcBorders>
              <w:top w:val="single" w:sz="8" w:space="0" w:color="000000"/>
              <w:bottom w:val="single" w:sz="8" w:space="0" w:color="000000"/>
              <w:right w:val="single" w:sz="8" w:space="0" w:color="000000"/>
            </w:tcBorders>
          </w:tcPr>
          <w:p w14:paraId="48D67C53" w14:textId="77777777" w:rsidR="007405C0" w:rsidRPr="00031F4B" w:rsidRDefault="007405C0" w:rsidP="0090523A">
            <w:pPr>
              <w:pStyle w:val="TableParagraph"/>
              <w:jc w:val="center"/>
              <w:rPr>
                <w:rFonts w:asciiTheme="minorHAnsi" w:hAnsiTheme="minorHAnsi" w:cstheme="minorHAnsi"/>
                <w:b/>
                <w:sz w:val="21"/>
                <w:szCs w:val="21"/>
              </w:rPr>
            </w:pPr>
          </w:p>
          <w:p w14:paraId="676C6A86" w14:textId="77777777" w:rsidR="007405C0" w:rsidRPr="00031F4B" w:rsidRDefault="007405C0" w:rsidP="0090523A">
            <w:pPr>
              <w:pStyle w:val="TableParagraph"/>
              <w:jc w:val="center"/>
              <w:rPr>
                <w:rFonts w:asciiTheme="minorHAnsi" w:hAnsiTheme="minorHAnsi" w:cstheme="minorHAnsi"/>
                <w:b/>
                <w:sz w:val="21"/>
                <w:szCs w:val="21"/>
              </w:rPr>
            </w:pPr>
            <w:r w:rsidRPr="00031F4B">
              <w:rPr>
                <w:rFonts w:asciiTheme="minorHAnsi" w:hAnsiTheme="minorHAnsi" w:cstheme="minorHAnsi"/>
                <w:spacing w:val="-4"/>
                <w:sz w:val="21"/>
                <w:szCs w:val="21"/>
              </w:rPr>
              <w:t>1.276</w:t>
            </w:r>
          </w:p>
        </w:tc>
      </w:tr>
    </w:tbl>
    <w:p w14:paraId="6F3E7795" w14:textId="05157D3E" w:rsidR="00992D3F" w:rsidRPr="007405C0" w:rsidRDefault="00992D3F" w:rsidP="007405C0">
      <w:pPr>
        <w:rPr>
          <w:rFonts w:asciiTheme="minorHAnsi" w:hAnsiTheme="minorHAnsi" w:cstheme="minorHAnsi"/>
          <w:b/>
          <w:sz w:val="22"/>
          <w:szCs w:val="22"/>
        </w:rPr>
      </w:pPr>
    </w:p>
    <w:p w14:paraId="686BACF4" w14:textId="77777777" w:rsidR="007405C0" w:rsidRPr="007405C0" w:rsidRDefault="007405C0" w:rsidP="00D83024">
      <w:pPr>
        <w:pStyle w:val="PargrafodaLista"/>
        <w:widowControl w:val="0"/>
        <w:numPr>
          <w:ilvl w:val="2"/>
          <w:numId w:val="24"/>
        </w:numPr>
        <w:tabs>
          <w:tab w:val="left" w:pos="0"/>
        </w:tabs>
        <w:autoSpaceDE w:val="0"/>
        <w:autoSpaceDN w:val="0"/>
        <w:spacing w:line="312" w:lineRule="auto"/>
        <w:jc w:val="both"/>
        <w:rPr>
          <w:rFonts w:asciiTheme="minorHAnsi" w:hAnsiTheme="minorHAnsi" w:cstheme="minorHAnsi"/>
          <w:sz w:val="22"/>
          <w:szCs w:val="22"/>
        </w:rPr>
      </w:pPr>
      <w:r w:rsidRPr="007405C0">
        <w:rPr>
          <w:rFonts w:asciiTheme="minorHAnsi" w:hAnsiTheme="minorHAnsi" w:cstheme="minorHAnsi"/>
          <w:bCs/>
          <w:sz w:val="22"/>
          <w:szCs w:val="22"/>
        </w:rPr>
        <w:t>Nas contratações de obras e serviços de engenharia, o fornecedor apresentará a Certidão de Acervo Técnico (CAT), conforme disposto na regulamentação do Conselho Federal de Engenharia e Agronomia - CONFEA, para fins de atender à exigência de que trata este subitem.</w:t>
      </w:r>
    </w:p>
    <w:p w14:paraId="11F7161B" w14:textId="2E1B4D27" w:rsidR="00992D3F" w:rsidRPr="007405C0" w:rsidRDefault="00992D3F" w:rsidP="00D83024">
      <w:pPr>
        <w:pStyle w:val="PargrafodaLista"/>
        <w:widowControl w:val="0"/>
        <w:numPr>
          <w:ilvl w:val="2"/>
          <w:numId w:val="24"/>
        </w:numPr>
        <w:tabs>
          <w:tab w:val="left" w:pos="0"/>
        </w:tabs>
        <w:autoSpaceDE w:val="0"/>
        <w:autoSpaceDN w:val="0"/>
        <w:spacing w:line="312" w:lineRule="auto"/>
        <w:jc w:val="both"/>
        <w:rPr>
          <w:rFonts w:asciiTheme="minorHAnsi" w:hAnsiTheme="minorHAnsi" w:cstheme="minorHAnsi"/>
          <w:sz w:val="22"/>
          <w:szCs w:val="22"/>
        </w:rPr>
      </w:pPr>
      <w:r w:rsidRPr="007405C0">
        <w:rPr>
          <w:rFonts w:asciiTheme="minorHAnsi" w:hAnsiTheme="minorHAnsi" w:cstheme="minorHAnsi"/>
          <w:bCs/>
          <w:sz w:val="22"/>
          <w:szCs w:val="22"/>
        </w:rPr>
        <w:t>Será admitida, para fins de comprovação de quantitativo mínimo, a apresentação e o somatório de diferentes atestados executados de forma concomitante.</w:t>
      </w:r>
    </w:p>
    <w:p w14:paraId="5A7A7683" w14:textId="77777777" w:rsidR="00992D3F" w:rsidRPr="007405C0" w:rsidRDefault="00992D3F" w:rsidP="00D83024">
      <w:pPr>
        <w:pStyle w:val="PargrafodaLista"/>
        <w:widowControl w:val="0"/>
        <w:numPr>
          <w:ilvl w:val="2"/>
          <w:numId w:val="24"/>
        </w:numPr>
        <w:tabs>
          <w:tab w:val="left" w:pos="0"/>
        </w:tabs>
        <w:autoSpaceDE w:val="0"/>
        <w:autoSpaceDN w:val="0"/>
        <w:spacing w:line="312" w:lineRule="auto"/>
        <w:jc w:val="both"/>
        <w:rPr>
          <w:rFonts w:asciiTheme="minorHAnsi" w:hAnsiTheme="minorHAnsi" w:cstheme="minorHAnsi"/>
          <w:sz w:val="22"/>
          <w:szCs w:val="22"/>
        </w:rPr>
      </w:pPr>
      <w:r w:rsidRPr="007405C0">
        <w:rPr>
          <w:rFonts w:asciiTheme="minorHAnsi" w:hAnsiTheme="minorHAnsi" w:cstheme="minorHAnsi"/>
          <w:bCs/>
          <w:sz w:val="22"/>
          <w:szCs w:val="22"/>
        </w:rPr>
        <w:t>Os atestados de capacidade técnica poderão ser apresentados em nome da matriz ou da filial do fornecedor.</w:t>
      </w:r>
    </w:p>
    <w:p w14:paraId="08C40717" w14:textId="77777777" w:rsidR="007405C0" w:rsidRPr="007405C0" w:rsidRDefault="007405C0" w:rsidP="00D83024">
      <w:pPr>
        <w:pStyle w:val="Nivel2"/>
        <w:numPr>
          <w:ilvl w:val="2"/>
          <w:numId w:val="24"/>
        </w:numPr>
        <w:spacing w:line="240" w:lineRule="auto"/>
        <w:rPr>
          <w:rFonts w:asciiTheme="minorHAnsi" w:hAnsiTheme="minorHAnsi" w:cstheme="minorHAnsi"/>
          <w:bCs/>
          <w:sz w:val="22"/>
          <w:szCs w:val="22"/>
        </w:rPr>
      </w:pPr>
      <w:r w:rsidRPr="007405C0">
        <w:rPr>
          <w:rFonts w:asciiTheme="minorHAnsi" w:hAnsiTheme="minorHAnsi" w:cstheme="minorHAnsi"/>
          <w:bCs/>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5F49BCD" w14:textId="0E807D2B" w:rsidR="007405C0" w:rsidRPr="007405C0" w:rsidRDefault="007405C0" w:rsidP="007405C0">
      <w:pPr>
        <w:pStyle w:val="Nivel2"/>
        <w:numPr>
          <w:ilvl w:val="2"/>
          <w:numId w:val="24"/>
        </w:numPr>
        <w:spacing w:line="240" w:lineRule="auto"/>
        <w:rPr>
          <w:rFonts w:asciiTheme="minorHAnsi" w:hAnsiTheme="minorHAnsi" w:cstheme="minorHAnsi"/>
          <w:bCs/>
          <w:sz w:val="22"/>
          <w:szCs w:val="22"/>
        </w:rPr>
      </w:pPr>
      <w:r w:rsidRPr="007405C0">
        <w:rPr>
          <w:rFonts w:asciiTheme="minorHAnsi" w:hAnsiTheme="minorHAnsi" w:cstheme="minorHAnsi"/>
          <w:bCs/>
          <w:sz w:val="22"/>
          <w:szCs w:val="22"/>
        </w:rPr>
        <w:t xml:space="preserve">Certidão de registro ou inscrição de pessoa jurídica da licitante e de seus responsáveis técnicos, expedida pelo CREA – Conselho Regional de Engenharia e Agronomia, em nome da Proponente, com validade na data da apresentação dos </w:t>
      </w:r>
      <w:r w:rsidR="00D929FB">
        <w:rPr>
          <w:rFonts w:asciiTheme="minorHAnsi" w:hAnsiTheme="minorHAnsi" w:cstheme="minorHAnsi"/>
          <w:bCs/>
          <w:sz w:val="22"/>
          <w:szCs w:val="22"/>
        </w:rPr>
        <w:t xml:space="preserve">documentos </w:t>
      </w:r>
      <w:r w:rsidRPr="007405C0">
        <w:rPr>
          <w:rFonts w:asciiTheme="minorHAnsi" w:hAnsiTheme="minorHAnsi" w:cstheme="minorHAnsi"/>
          <w:bCs/>
          <w:sz w:val="22"/>
          <w:szCs w:val="22"/>
        </w:rPr>
        <w:t>e, se o caso, em conformidade com o que dispõe a Lei Nº 5.194 de 24/12/66, em consonância com o art. 4º, “in fine”, da Resolução Nº 266, de 15/12/79; e art. 1º, Inciso II, da Resolução Nº 413, de 27/06/1997; ambas do CONFEA;</w:t>
      </w:r>
    </w:p>
    <w:p w14:paraId="26E839C4" w14:textId="77777777" w:rsidR="007405C0" w:rsidRPr="007405C0" w:rsidRDefault="007405C0" w:rsidP="007405C0">
      <w:pPr>
        <w:pStyle w:val="Nivel2"/>
        <w:numPr>
          <w:ilvl w:val="2"/>
          <w:numId w:val="24"/>
        </w:numPr>
        <w:spacing w:line="240" w:lineRule="auto"/>
        <w:rPr>
          <w:rFonts w:asciiTheme="minorHAnsi" w:hAnsiTheme="minorHAnsi" w:cstheme="minorHAnsi"/>
          <w:bCs/>
          <w:sz w:val="22"/>
          <w:szCs w:val="22"/>
        </w:rPr>
      </w:pPr>
      <w:r w:rsidRPr="007405C0">
        <w:rPr>
          <w:rFonts w:asciiTheme="minorHAnsi" w:hAnsiTheme="minorHAnsi" w:cstheme="minorHAnsi"/>
          <w:bCs/>
          <w:sz w:val="22"/>
          <w:szCs w:val="22"/>
        </w:rPr>
        <w:t xml:space="preserve">Apresentar em seu quadro de funcionários, pelo menos: </w:t>
      </w:r>
    </w:p>
    <w:p w14:paraId="35FCDE75" w14:textId="77777777" w:rsidR="007405C0" w:rsidRPr="007405C0" w:rsidRDefault="007405C0" w:rsidP="00D929FB">
      <w:pPr>
        <w:pStyle w:val="Nivel2"/>
        <w:numPr>
          <w:ilvl w:val="3"/>
          <w:numId w:val="24"/>
        </w:numPr>
        <w:spacing w:line="240" w:lineRule="auto"/>
        <w:ind w:hanging="153"/>
        <w:rPr>
          <w:rFonts w:asciiTheme="minorHAnsi" w:hAnsiTheme="minorHAnsi" w:cstheme="minorHAnsi"/>
          <w:bCs/>
          <w:sz w:val="22"/>
          <w:szCs w:val="22"/>
        </w:rPr>
      </w:pPr>
      <w:r w:rsidRPr="007405C0">
        <w:rPr>
          <w:rFonts w:asciiTheme="minorHAnsi" w:hAnsiTheme="minorHAnsi" w:cstheme="minorHAnsi"/>
          <w:bCs/>
          <w:sz w:val="22"/>
          <w:szCs w:val="22"/>
        </w:rPr>
        <w:t>01 Engenheiro Responsável Técnico registrado no CREA e identificação do CONFEA;</w:t>
      </w:r>
    </w:p>
    <w:p w14:paraId="40EF0891" w14:textId="77777777" w:rsidR="007405C0" w:rsidRPr="007405C0" w:rsidRDefault="007405C0" w:rsidP="00D929FB">
      <w:pPr>
        <w:pStyle w:val="Nivel2"/>
        <w:numPr>
          <w:ilvl w:val="3"/>
          <w:numId w:val="24"/>
        </w:numPr>
        <w:spacing w:line="240" w:lineRule="auto"/>
        <w:ind w:hanging="153"/>
        <w:rPr>
          <w:rFonts w:asciiTheme="minorHAnsi" w:hAnsiTheme="minorHAnsi" w:cstheme="minorHAnsi"/>
          <w:bCs/>
          <w:sz w:val="22"/>
          <w:szCs w:val="22"/>
        </w:rPr>
      </w:pPr>
      <w:r w:rsidRPr="007405C0">
        <w:rPr>
          <w:rFonts w:asciiTheme="minorHAnsi" w:hAnsiTheme="minorHAnsi" w:cstheme="minorHAnsi"/>
          <w:bCs/>
          <w:sz w:val="22"/>
          <w:szCs w:val="22"/>
        </w:rPr>
        <w:t>01 Técnico Registrado Junto ao CFT (Técnico) – Apresentar a Certidão de Registro e Quitação Pessoa Física - CRT;</w:t>
      </w:r>
    </w:p>
    <w:p w14:paraId="2D288941" w14:textId="77777777" w:rsidR="007405C0" w:rsidRPr="007405C0" w:rsidRDefault="007405C0" w:rsidP="00D929FB">
      <w:pPr>
        <w:pStyle w:val="Nivel2"/>
        <w:numPr>
          <w:ilvl w:val="3"/>
          <w:numId w:val="24"/>
        </w:numPr>
        <w:spacing w:line="240" w:lineRule="auto"/>
        <w:ind w:hanging="153"/>
        <w:rPr>
          <w:rFonts w:asciiTheme="minorHAnsi" w:hAnsiTheme="minorHAnsi" w:cstheme="minorHAnsi"/>
          <w:bCs/>
          <w:sz w:val="22"/>
          <w:szCs w:val="22"/>
        </w:rPr>
      </w:pPr>
      <w:r w:rsidRPr="007405C0">
        <w:rPr>
          <w:rFonts w:asciiTheme="minorHAnsi" w:hAnsiTheme="minorHAnsi" w:cstheme="minorHAnsi"/>
          <w:bCs/>
          <w:sz w:val="22"/>
          <w:szCs w:val="22"/>
        </w:rPr>
        <w:lastRenderedPageBreak/>
        <w:t xml:space="preserve">01 Colaborador com Certificado de NR-35 (trabalhos em altura); </w:t>
      </w:r>
    </w:p>
    <w:p w14:paraId="07264FA5" w14:textId="77777777" w:rsidR="007405C0" w:rsidRPr="007405C0" w:rsidRDefault="007405C0" w:rsidP="00D929FB">
      <w:pPr>
        <w:pStyle w:val="Nivel2"/>
        <w:numPr>
          <w:ilvl w:val="3"/>
          <w:numId w:val="24"/>
        </w:numPr>
        <w:spacing w:line="240" w:lineRule="auto"/>
        <w:ind w:hanging="153"/>
        <w:rPr>
          <w:rFonts w:asciiTheme="minorHAnsi" w:hAnsiTheme="minorHAnsi" w:cstheme="minorHAnsi"/>
          <w:bCs/>
          <w:sz w:val="22"/>
          <w:szCs w:val="22"/>
        </w:rPr>
      </w:pPr>
      <w:r w:rsidRPr="007405C0">
        <w:rPr>
          <w:rFonts w:asciiTheme="minorHAnsi" w:hAnsiTheme="minorHAnsi" w:cstheme="minorHAnsi"/>
          <w:bCs/>
          <w:sz w:val="22"/>
          <w:szCs w:val="22"/>
        </w:rPr>
        <w:t xml:space="preserve">01 Colaborador com Certificado de NR-10 (trabalhos com energia elétrica); </w:t>
      </w:r>
    </w:p>
    <w:p w14:paraId="0A751A88" w14:textId="2A61876D" w:rsidR="00D929FB" w:rsidRPr="00D929FB" w:rsidRDefault="007405C0" w:rsidP="00D929FB">
      <w:pPr>
        <w:pStyle w:val="Nivel2"/>
        <w:numPr>
          <w:ilvl w:val="3"/>
          <w:numId w:val="24"/>
        </w:numPr>
        <w:spacing w:line="240" w:lineRule="auto"/>
        <w:ind w:hanging="153"/>
        <w:rPr>
          <w:rFonts w:asciiTheme="minorHAnsi" w:hAnsiTheme="minorHAnsi" w:cstheme="minorHAnsi"/>
          <w:bCs/>
          <w:sz w:val="22"/>
          <w:szCs w:val="22"/>
        </w:rPr>
      </w:pPr>
      <w:r w:rsidRPr="007405C0">
        <w:rPr>
          <w:rFonts w:asciiTheme="minorHAnsi" w:hAnsiTheme="minorHAnsi" w:cstheme="minorHAnsi"/>
          <w:bCs/>
          <w:sz w:val="22"/>
          <w:szCs w:val="22"/>
        </w:rPr>
        <w:t>01 Colaborador com curso superior em engenharia Elétrica;</w:t>
      </w:r>
    </w:p>
    <w:p w14:paraId="3787AFBA" w14:textId="2E42509C" w:rsidR="007405C0" w:rsidRPr="007405C0" w:rsidRDefault="007405C0" w:rsidP="00D929FB">
      <w:pPr>
        <w:pStyle w:val="Nivel2"/>
        <w:numPr>
          <w:ilvl w:val="2"/>
          <w:numId w:val="24"/>
        </w:numPr>
        <w:tabs>
          <w:tab w:val="left" w:pos="993"/>
        </w:tabs>
        <w:spacing w:before="0" w:after="0" w:line="360" w:lineRule="auto"/>
        <w:rPr>
          <w:rFonts w:asciiTheme="minorHAnsi" w:hAnsiTheme="minorHAnsi" w:cstheme="minorHAnsi"/>
          <w:bCs/>
          <w:sz w:val="22"/>
          <w:szCs w:val="22"/>
        </w:rPr>
      </w:pPr>
      <w:r w:rsidRPr="007405C0">
        <w:rPr>
          <w:rFonts w:asciiTheme="minorHAnsi" w:hAnsiTheme="minorHAnsi" w:cstheme="minorHAnsi"/>
          <w:bCs/>
          <w:sz w:val="22"/>
          <w:szCs w:val="22"/>
        </w:rPr>
        <w:t>Indicação da Equipe Técnica especializada adequada e disponível para a realização do objeto ora licitado, bem como a qualificação de cada um dos membros da equipe técnica que se responsabilizará pelos trabalhos. Deverá ainda apresentar no ato da assinatura do contrato documentos que comprovem que todos os componentes indicados na Equipe Técnica, inclusive o responsável Técnico, estão em dia com cursos de NR-10 e NR-35, indispensáveis para a execução dos serviços ora contratados.</w:t>
      </w:r>
    </w:p>
    <w:p w14:paraId="7C046981" w14:textId="11A96566" w:rsidR="00162EF8" w:rsidRPr="007405C0" w:rsidRDefault="007405C0" w:rsidP="007405C0">
      <w:pPr>
        <w:pStyle w:val="Nivel2"/>
        <w:numPr>
          <w:ilvl w:val="2"/>
          <w:numId w:val="24"/>
        </w:numPr>
        <w:spacing w:before="0" w:after="0" w:line="360" w:lineRule="auto"/>
        <w:rPr>
          <w:rFonts w:asciiTheme="minorHAnsi" w:hAnsiTheme="minorHAnsi" w:cstheme="minorHAnsi"/>
          <w:bCs/>
          <w:sz w:val="22"/>
          <w:szCs w:val="22"/>
        </w:rPr>
      </w:pPr>
      <w:r w:rsidRPr="007405C0">
        <w:rPr>
          <w:rFonts w:asciiTheme="minorHAnsi" w:hAnsiTheme="minorHAnsi" w:cstheme="minorHAnsi"/>
          <w:bCs/>
          <w:sz w:val="22"/>
          <w:szCs w:val="22"/>
        </w:rPr>
        <w:t>Como item complementar a declaração a licitante deve apresentação os laudos e certificados de ensaio acústico estrutural do(s) veículos que serão utilizados para devida execução do objeto deste Edital.</w:t>
      </w:r>
    </w:p>
    <w:p w14:paraId="366864AC" w14:textId="77777777" w:rsidR="007405C0" w:rsidRPr="007405C0" w:rsidRDefault="007405C0" w:rsidP="007405C0">
      <w:pPr>
        <w:pStyle w:val="Nivel2"/>
        <w:numPr>
          <w:ilvl w:val="2"/>
          <w:numId w:val="24"/>
        </w:numPr>
        <w:spacing w:before="0" w:after="0" w:line="360" w:lineRule="auto"/>
        <w:rPr>
          <w:rFonts w:asciiTheme="minorHAnsi" w:hAnsiTheme="minorHAnsi" w:cstheme="minorHAnsi"/>
          <w:bCs/>
          <w:sz w:val="22"/>
          <w:szCs w:val="22"/>
        </w:rPr>
      </w:pPr>
      <w:r w:rsidRPr="007405C0">
        <w:rPr>
          <w:rFonts w:asciiTheme="minorHAnsi" w:hAnsiTheme="minorHAnsi" w:cstheme="minorHAnsi"/>
          <w:bCs/>
          <w:sz w:val="22"/>
          <w:szCs w:val="22"/>
        </w:rPr>
        <w:t xml:space="preserve">Declaração expressa da licitante, de que tem disponibilidade dos equipamentos necessários à execução do serviço, relacionando-os. </w:t>
      </w:r>
    </w:p>
    <w:p w14:paraId="200950D9" w14:textId="1C132102" w:rsidR="007405C0" w:rsidRPr="007405C0" w:rsidRDefault="007405C0" w:rsidP="007405C0">
      <w:pPr>
        <w:pStyle w:val="Nivel2"/>
        <w:numPr>
          <w:ilvl w:val="2"/>
          <w:numId w:val="24"/>
        </w:numPr>
        <w:spacing w:before="0" w:after="0" w:line="360" w:lineRule="auto"/>
        <w:rPr>
          <w:rFonts w:asciiTheme="minorHAnsi" w:hAnsiTheme="minorHAnsi" w:cstheme="minorHAnsi"/>
          <w:bCs/>
          <w:sz w:val="22"/>
          <w:szCs w:val="22"/>
        </w:rPr>
      </w:pPr>
      <w:r w:rsidRPr="007405C0">
        <w:rPr>
          <w:rFonts w:asciiTheme="minorHAnsi" w:hAnsiTheme="minorHAnsi" w:cstheme="minorHAnsi"/>
          <w:bCs/>
          <w:sz w:val="22"/>
          <w:szCs w:val="22"/>
        </w:rPr>
        <w:t>Como item complementar a declaração a licitante deve apresentação os laudos e certificados de ensaio acústico estrutural do(s) veículos que serão utilizados para devida execução do objeto deste Edital.</w:t>
      </w:r>
    </w:p>
    <w:p w14:paraId="499C2391" w14:textId="269828F7" w:rsidR="00992D3F" w:rsidRPr="007405C0" w:rsidRDefault="00992D3F" w:rsidP="00D83024">
      <w:pPr>
        <w:pStyle w:val="Nivel2"/>
        <w:numPr>
          <w:ilvl w:val="2"/>
          <w:numId w:val="24"/>
        </w:numPr>
        <w:spacing w:line="240" w:lineRule="auto"/>
        <w:rPr>
          <w:rFonts w:asciiTheme="minorHAnsi" w:hAnsiTheme="minorHAnsi" w:cstheme="minorHAnsi"/>
          <w:bCs/>
          <w:sz w:val="22"/>
          <w:szCs w:val="22"/>
        </w:rPr>
      </w:pPr>
      <w:r w:rsidRPr="007405C0">
        <w:rPr>
          <w:rFonts w:asciiTheme="minorHAnsi" w:hAnsiTheme="minorHAnsi" w:cstheme="minorHAnsi"/>
          <w:sz w:val="22"/>
          <w:szCs w:val="22"/>
        </w:rPr>
        <w:t>Caso admitida a participação de cooperativas, será exigida a seguinte documentação complementar:</w:t>
      </w:r>
    </w:p>
    <w:p w14:paraId="21689467" w14:textId="77777777" w:rsidR="00FF7933" w:rsidRPr="007405C0" w:rsidRDefault="00FF7933" w:rsidP="00D83024">
      <w:pPr>
        <w:pStyle w:val="Nivel2"/>
        <w:numPr>
          <w:ilvl w:val="3"/>
          <w:numId w:val="24"/>
        </w:numPr>
        <w:spacing w:line="240" w:lineRule="auto"/>
        <w:rPr>
          <w:rFonts w:asciiTheme="minorHAnsi" w:hAnsiTheme="minorHAnsi" w:cstheme="minorHAnsi"/>
          <w:bCs/>
          <w:sz w:val="22"/>
          <w:szCs w:val="22"/>
        </w:rPr>
      </w:pPr>
      <w:r w:rsidRPr="007405C0">
        <w:rPr>
          <w:rFonts w:asciiTheme="minorHAnsi" w:hAnsiTheme="minorHAnsi" w:cstheme="minorHAnsi"/>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5" w:anchor="art4" w:history="1">
        <w:proofErr w:type="spellStart"/>
        <w:r w:rsidRPr="007405C0">
          <w:rPr>
            <w:rStyle w:val="Hyperlink"/>
            <w:rFonts w:asciiTheme="minorHAnsi" w:hAnsiTheme="minorHAnsi" w:cstheme="minorHAnsi"/>
            <w:sz w:val="22"/>
            <w:szCs w:val="22"/>
          </w:rPr>
          <w:t>arts</w:t>
        </w:r>
        <w:proofErr w:type="spellEnd"/>
        <w:r w:rsidRPr="007405C0">
          <w:rPr>
            <w:rStyle w:val="Hyperlink"/>
            <w:rFonts w:asciiTheme="minorHAnsi" w:hAnsiTheme="minorHAnsi" w:cstheme="minorHAnsi"/>
            <w:sz w:val="22"/>
            <w:szCs w:val="22"/>
          </w:rPr>
          <w:t>. 4º, inciso XI, 21, inciso I</w:t>
        </w:r>
      </w:hyperlink>
      <w:r w:rsidRPr="007405C0">
        <w:rPr>
          <w:rFonts w:asciiTheme="minorHAnsi" w:hAnsiTheme="minorHAnsi" w:cstheme="minorHAnsi"/>
          <w:sz w:val="22"/>
          <w:szCs w:val="22"/>
        </w:rPr>
        <w:t xml:space="preserve"> e </w:t>
      </w:r>
      <w:hyperlink r:id="rId16" w:anchor="art42" w:history="1">
        <w:r w:rsidRPr="007405C0">
          <w:rPr>
            <w:rStyle w:val="Hyperlink"/>
            <w:rFonts w:asciiTheme="minorHAnsi" w:hAnsiTheme="minorHAnsi" w:cstheme="minorHAnsi"/>
            <w:sz w:val="22"/>
            <w:szCs w:val="22"/>
          </w:rPr>
          <w:t>42, §§2º a 6º da Lei n. 5.764, de 1971</w:t>
        </w:r>
      </w:hyperlink>
      <w:r w:rsidRPr="007405C0">
        <w:rPr>
          <w:rFonts w:asciiTheme="minorHAnsi" w:hAnsiTheme="minorHAnsi" w:cstheme="minorHAnsi"/>
          <w:sz w:val="22"/>
          <w:szCs w:val="22"/>
        </w:rPr>
        <w:t>;</w:t>
      </w:r>
    </w:p>
    <w:p w14:paraId="0BAD52DE" w14:textId="77777777" w:rsidR="00FF7933" w:rsidRPr="007405C0" w:rsidRDefault="00FF7933" w:rsidP="00D83024">
      <w:pPr>
        <w:pStyle w:val="Nivel2"/>
        <w:numPr>
          <w:ilvl w:val="3"/>
          <w:numId w:val="24"/>
        </w:numPr>
        <w:spacing w:line="240" w:lineRule="auto"/>
        <w:rPr>
          <w:rFonts w:asciiTheme="minorHAnsi" w:hAnsiTheme="minorHAnsi" w:cstheme="minorHAnsi"/>
          <w:bCs/>
          <w:sz w:val="22"/>
          <w:szCs w:val="22"/>
        </w:rPr>
      </w:pPr>
      <w:r w:rsidRPr="007405C0">
        <w:rPr>
          <w:rFonts w:asciiTheme="minorHAnsi" w:hAnsiTheme="minorHAnsi" w:cstheme="minorHAnsi"/>
          <w:sz w:val="22"/>
          <w:szCs w:val="22"/>
        </w:rPr>
        <w:t>A declaração de regularidade de situação do contribuinte individual – DRSCI, para cada um dos cooperados indicados;</w:t>
      </w:r>
    </w:p>
    <w:p w14:paraId="43661CE5" w14:textId="77777777" w:rsidR="00FF7933" w:rsidRPr="007405C0" w:rsidRDefault="00FF7933" w:rsidP="00D83024">
      <w:pPr>
        <w:pStyle w:val="Nivel2"/>
        <w:numPr>
          <w:ilvl w:val="3"/>
          <w:numId w:val="24"/>
        </w:numPr>
        <w:spacing w:line="240" w:lineRule="auto"/>
        <w:rPr>
          <w:rFonts w:asciiTheme="minorHAnsi" w:hAnsiTheme="minorHAnsi" w:cstheme="minorHAnsi"/>
          <w:bCs/>
          <w:sz w:val="22"/>
          <w:szCs w:val="22"/>
        </w:rPr>
      </w:pPr>
      <w:r w:rsidRPr="007405C0">
        <w:rPr>
          <w:rFonts w:asciiTheme="minorHAnsi" w:hAnsiTheme="minorHAnsi" w:cstheme="minorHAnsi"/>
          <w:sz w:val="22"/>
          <w:szCs w:val="22"/>
        </w:rPr>
        <w:t>A declaração de regularidade de situação do contribuinte individual – DRSCI, para cada um dos cooperados indicados;</w:t>
      </w:r>
    </w:p>
    <w:p w14:paraId="36BE9A56" w14:textId="77777777" w:rsidR="00FF7933" w:rsidRPr="007405C0" w:rsidRDefault="00FF7933" w:rsidP="00D83024">
      <w:pPr>
        <w:pStyle w:val="Nivel2"/>
        <w:numPr>
          <w:ilvl w:val="3"/>
          <w:numId w:val="24"/>
        </w:numPr>
        <w:spacing w:line="240" w:lineRule="auto"/>
        <w:rPr>
          <w:rFonts w:asciiTheme="minorHAnsi" w:hAnsiTheme="minorHAnsi" w:cstheme="minorHAnsi"/>
          <w:bCs/>
          <w:sz w:val="22"/>
          <w:szCs w:val="22"/>
        </w:rPr>
      </w:pPr>
      <w:r w:rsidRPr="007405C0">
        <w:rPr>
          <w:rFonts w:asciiTheme="minorHAnsi" w:hAnsiTheme="minorHAnsi" w:cstheme="minorHAnsi"/>
          <w:sz w:val="22"/>
          <w:szCs w:val="22"/>
        </w:rPr>
        <w:t xml:space="preserve">O registro previsto na </w:t>
      </w:r>
      <w:hyperlink r:id="rId17" w:anchor="art107" w:history="1">
        <w:r w:rsidRPr="007405C0">
          <w:rPr>
            <w:rStyle w:val="Hyperlink"/>
            <w:rFonts w:asciiTheme="minorHAnsi" w:hAnsiTheme="minorHAnsi" w:cstheme="minorHAnsi"/>
            <w:sz w:val="22"/>
            <w:szCs w:val="22"/>
          </w:rPr>
          <w:t>Lei n. 5.764, de 1971, art. 107</w:t>
        </w:r>
      </w:hyperlink>
      <w:r w:rsidRPr="007405C0">
        <w:rPr>
          <w:rFonts w:asciiTheme="minorHAnsi" w:hAnsiTheme="minorHAnsi" w:cstheme="minorHAnsi"/>
          <w:sz w:val="22"/>
          <w:szCs w:val="22"/>
        </w:rPr>
        <w:t>;</w:t>
      </w:r>
    </w:p>
    <w:p w14:paraId="4933B00E" w14:textId="69B3491E" w:rsidR="00FF7933" w:rsidRPr="007405C0" w:rsidRDefault="00FF7933" w:rsidP="00D83024">
      <w:pPr>
        <w:pStyle w:val="Nivel2"/>
        <w:numPr>
          <w:ilvl w:val="3"/>
          <w:numId w:val="24"/>
        </w:numPr>
        <w:spacing w:line="240" w:lineRule="auto"/>
        <w:rPr>
          <w:rFonts w:asciiTheme="minorHAnsi" w:hAnsiTheme="minorHAnsi" w:cstheme="minorHAnsi"/>
          <w:bCs/>
          <w:sz w:val="22"/>
          <w:szCs w:val="22"/>
        </w:rPr>
      </w:pPr>
      <w:r w:rsidRPr="007405C0">
        <w:rPr>
          <w:rFonts w:asciiTheme="minorHAnsi" w:hAnsiTheme="minorHAnsi" w:cstheme="minorHAnsi"/>
          <w:sz w:val="22"/>
          <w:szCs w:val="22"/>
        </w:rPr>
        <w:t>A comprovação de integração das respectivas quotas-partes por parte dos cooperados que executarão o contrato; e</w:t>
      </w:r>
    </w:p>
    <w:p w14:paraId="5EF5E89E" w14:textId="6A10AF4D" w:rsidR="00FF7933" w:rsidRPr="007405C0" w:rsidRDefault="00FF7933" w:rsidP="00D83024">
      <w:pPr>
        <w:pStyle w:val="Nivel2"/>
        <w:numPr>
          <w:ilvl w:val="3"/>
          <w:numId w:val="24"/>
        </w:numPr>
        <w:spacing w:line="240" w:lineRule="auto"/>
        <w:rPr>
          <w:rFonts w:asciiTheme="minorHAnsi" w:hAnsiTheme="minorHAnsi" w:cstheme="minorHAnsi"/>
          <w:bCs/>
          <w:sz w:val="22"/>
          <w:szCs w:val="22"/>
        </w:rPr>
      </w:pPr>
      <w:r w:rsidRPr="007405C0">
        <w:rPr>
          <w:rFonts w:asciiTheme="minorHAnsi" w:hAnsiTheme="minorHAnsi" w:cstheme="minorHAnsi"/>
          <w:sz w:val="22"/>
          <w:szCs w:val="22"/>
        </w:rPr>
        <w:t xml:space="preserve">   Os seguintes documentos para a comprovação da regularidade jurídica da cooperativa: </w:t>
      </w:r>
    </w:p>
    <w:p w14:paraId="1AE9E5F1" w14:textId="77777777" w:rsidR="00FF7933" w:rsidRPr="007405C0" w:rsidRDefault="00FF7933" w:rsidP="00D83024">
      <w:pPr>
        <w:pStyle w:val="Nivel2"/>
        <w:numPr>
          <w:ilvl w:val="0"/>
          <w:numId w:val="22"/>
        </w:numPr>
        <w:spacing w:line="240" w:lineRule="auto"/>
        <w:ind w:left="0" w:firstLine="0"/>
        <w:rPr>
          <w:rFonts w:asciiTheme="minorHAnsi" w:hAnsiTheme="minorHAnsi" w:cstheme="minorHAnsi"/>
          <w:sz w:val="22"/>
          <w:szCs w:val="22"/>
        </w:rPr>
      </w:pPr>
      <w:r w:rsidRPr="007405C0">
        <w:rPr>
          <w:rFonts w:asciiTheme="minorHAnsi" w:hAnsiTheme="minorHAnsi" w:cstheme="minorHAnsi"/>
          <w:sz w:val="22"/>
          <w:szCs w:val="22"/>
        </w:rPr>
        <w:t xml:space="preserve"> Ata de fundação; </w:t>
      </w:r>
    </w:p>
    <w:p w14:paraId="1A2721A6" w14:textId="77777777" w:rsidR="00FF7933" w:rsidRPr="007405C0" w:rsidRDefault="00FF7933" w:rsidP="00D83024">
      <w:pPr>
        <w:pStyle w:val="Nivel2"/>
        <w:numPr>
          <w:ilvl w:val="0"/>
          <w:numId w:val="22"/>
        </w:numPr>
        <w:spacing w:line="240" w:lineRule="auto"/>
        <w:ind w:left="0" w:firstLine="0"/>
        <w:rPr>
          <w:rFonts w:asciiTheme="minorHAnsi" w:hAnsiTheme="minorHAnsi" w:cstheme="minorHAnsi"/>
          <w:sz w:val="22"/>
          <w:szCs w:val="22"/>
        </w:rPr>
      </w:pPr>
      <w:r w:rsidRPr="007405C0">
        <w:rPr>
          <w:rFonts w:asciiTheme="minorHAnsi" w:hAnsiTheme="minorHAnsi" w:cstheme="minorHAnsi"/>
          <w:sz w:val="22"/>
          <w:szCs w:val="22"/>
        </w:rPr>
        <w:t xml:space="preserve"> Estatuto social com a ata da assembleia que o aprovou; </w:t>
      </w:r>
    </w:p>
    <w:p w14:paraId="6A42A1A3" w14:textId="77777777" w:rsidR="00FF7933" w:rsidRPr="007405C0" w:rsidRDefault="00FF7933" w:rsidP="00D83024">
      <w:pPr>
        <w:pStyle w:val="Nivel2"/>
        <w:numPr>
          <w:ilvl w:val="0"/>
          <w:numId w:val="22"/>
        </w:numPr>
        <w:spacing w:line="240" w:lineRule="auto"/>
        <w:ind w:left="0" w:firstLine="0"/>
        <w:rPr>
          <w:rFonts w:asciiTheme="minorHAnsi" w:hAnsiTheme="minorHAnsi" w:cstheme="minorHAnsi"/>
          <w:sz w:val="22"/>
          <w:szCs w:val="22"/>
        </w:rPr>
      </w:pPr>
      <w:r w:rsidRPr="007405C0">
        <w:rPr>
          <w:rFonts w:asciiTheme="minorHAnsi" w:hAnsiTheme="minorHAnsi" w:cstheme="minorHAnsi"/>
          <w:sz w:val="22"/>
          <w:szCs w:val="22"/>
        </w:rPr>
        <w:lastRenderedPageBreak/>
        <w:t xml:space="preserve"> Regimento dos fundos instituídos pelos cooperados, com a ata da assembleia;</w:t>
      </w:r>
    </w:p>
    <w:p w14:paraId="193FDD3C" w14:textId="77777777" w:rsidR="00FF7933" w:rsidRPr="007405C0" w:rsidRDefault="00FF7933" w:rsidP="00D83024">
      <w:pPr>
        <w:pStyle w:val="Nivel2"/>
        <w:numPr>
          <w:ilvl w:val="0"/>
          <w:numId w:val="23"/>
        </w:numPr>
        <w:spacing w:line="240" w:lineRule="auto"/>
        <w:ind w:left="0" w:firstLine="0"/>
        <w:rPr>
          <w:rFonts w:asciiTheme="minorHAnsi" w:hAnsiTheme="minorHAnsi" w:cstheme="minorHAnsi"/>
          <w:sz w:val="22"/>
          <w:szCs w:val="22"/>
        </w:rPr>
      </w:pPr>
      <w:r w:rsidRPr="007405C0">
        <w:rPr>
          <w:rFonts w:asciiTheme="minorHAnsi" w:hAnsiTheme="minorHAnsi" w:cstheme="minorHAnsi"/>
          <w:sz w:val="22"/>
          <w:szCs w:val="22"/>
        </w:rPr>
        <w:t xml:space="preserve">Editais de convocação das três últimas assembleias gerais extraordinárias; </w:t>
      </w:r>
    </w:p>
    <w:p w14:paraId="4216F34E" w14:textId="77777777" w:rsidR="00FF7933" w:rsidRPr="007405C0" w:rsidRDefault="00FF7933" w:rsidP="00D83024">
      <w:pPr>
        <w:pStyle w:val="Nivel2"/>
        <w:numPr>
          <w:ilvl w:val="0"/>
          <w:numId w:val="23"/>
        </w:numPr>
        <w:spacing w:line="240" w:lineRule="auto"/>
        <w:ind w:left="0" w:firstLine="0"/>
        <w:rPr>
          <w:rFonts w:asciiTheme="minorHAnsi" w:hAnsiTheme="minorHAnsi" w:cstheme="minorHAnsi"/>
          <w:sz w:val="22"/>
          <w:szCs w:val="22"/>
        </w:rPr>
      </w:pPr>
      <w:r w:rsidRPr="007405C0">
        <w:rPr>
          <w:rFonts w:asciiTheme="minorHAnsi" w:hAnsiTheme="minorHAnsi" w:cstheme="minorHAnsi"/>
          <w:sz w:val="22"/>
          <w:szCs w:val="22"/>
        </w:rPr>
        <w:t xml:space="preserve">Três registros de presença dos cooperados que executarão o contrato em assembleias gerais ou nas reuniões seccionais; e </w:t>
      </w:r>
    </w:p>
    <w:p w14:paraId="0580CD22" w14:textId="77777777" w:rsidR="00FF7933" w:rsidRPr="007405C0" w:rsidRDefault="00FF7933" w:rsidP="00D83024">
      <w:pPr>
        <w:pStyle w:val="Nivel2"/>
        <w:numPr>
          <w:ilvl w:val="0"/>
          <w:numId w:val="23"/>
        </w:numPr>
        <w:spacing w:line="240" w:lineRule="auto"/>
        <w:ind w:left="0" w:firstLine="0"/>
        <w:rPr>
          <w:rFonts w:asciiTheme="minorHAnsi" w:hAnsiTheme="minorHAnsi" w:cstheme="minorHAnsi"/>
          <w:sz w:val="22"/>
          <w:szCs w:val="22"/>
        </w:rPr>
      </w:pPr>
      <w:r w:rsidRPr="007405C0">
        <w:rPr>
          <w:rFonts w:asciiTheme="minorHAnsi" w:hAnsiTheme="minorHAnsi" w:cstheme="minorHAnsi"/>
          <w:sz w:val="22"/>
          <w:szCs w:val="22"/>
        </w:rPr>
        <w:t>Ata da sessão que os cooperados autorizaram a cooperativa a contratar o objeto da licitação;</w:t>
      </w:r>
    </w:p>
    <w:p w14:paraId="7DE4CAEC" w14:textId="01D2DD9B" w:rsidR="00992D3F" w:rsidRPr="007405C0" w:rsidRDefault="00FF7933" w:rsidP="00D83024">
      <w:pPr>
        <w:pStyle w:val="Nivel2"/>
        <w:numPr>
          <w:ilvl w:val="2"/>
          <w:numId w:val="24"/>
        </w:numPr>
        <w:spacing w:line="240" w:lineRule="auto"/>
        <w:rPr>
          <w:rFonts w:asciiTheme="minorHAnsi" w:hAnsiTheme="minorHAnsi" w:cstheme="minorHAnsi"/>
          <w:sz w:val="22"/>
          <w:szCs w:val="22"/>
        </w:rPr>
      </w:pPr>
      <w:r w:rsidRPr="007405C0">
        <w:rPr>
          <w:rFonts w:asciiTheme="minorHAnsi" w:hAnsiTheme="minorHAnsi" w:cstheme="minorHAnsi"/>
          <w:sz w:val="22"/>
          <w:szCs w:val="22"/>
        </w:rPr>
        <w:t xml:space="preserve">A última auditoria contábil-financeira da cooperativa, conforme dispõe o </w:t>
      </w:r>
      <w:hyperlink r:id="rId18" w:anchor="art112" w:history="1">
        <w:r w:rsidRPr="007405C0">
          <w:rPr>
            <w:rStyle w:val="Hyperlink"/>
            <w:rFonts w:asciiTheme="minorHAnsi" w:hAnsiTheme="minorHAnsi" w:cstheme="minorHAnsi"/>
            <w:sz w:val="22"/>
            <w:szCs w:val="22"/>
          </w:rPr>
          <w:t>art. 112 da Lei n. 5.764, de 1971</w:t>
        </w:r>
      </w:hyperlink>
      <w:r w:rsidRPr="007405C0">
        <w:rPr>
          <w:rFonts w:asciiTheme="minorHAnsi" w:hAnsiTheme="minorHAnsi" w:cstheme="minorHAnsi"/>
          <w:sz w:val="22"/>
          <w:szCs w:val="22"/>
        </w:rPr>
        <w:t>, ou uma declaração, sob as penas da lei, de que tal auditoria não foi exigida pelo órgão fiscalizador</w:t>
      </w:r>
      <w:r w:rsidR="00632560" w:rsidRPr="007405C0">
        <w:rPr>
          <w:rFonts w:asciiTheme="minorHAnsi" w:hAnsiTheme="minorHAnsi" w:cstheme="minorHAnsi"/>
          <w:sz w:val="22"/>
          <w:szCs w:val="22"/>
        </w:rPr>
        <w:t xml:space="preserve">. </w:t>
      </w:r>
    </w:p>
    <w:p w14:paraId="27BF1397" w14:textId="038B9F21" w:rsidR="007405C0" w:rsidRPr="00D929FB" w:rsidRDefault="00323F04" w:rsidP="00D929FB">
      <w:pPr>
        <w:pStyle w:val="Default"/>
        <w:numPr>
          <w:ilvl w:val="2"/>
          <w:numId w:val="24"/>
        </w:numPr>
        <w:spacing w:after="162" w:line="276" w:lineRule="auto"/>
        <w:jc w:val="both"/>
        <w:rPr>
          <w:rFonts w:asciiTheme="minorHAnsi" w:hAnsiTheme="minorHAnsi" w:cstheme="minorHAnsi"/>
          <w:color w:val="auto"/>
          <w:sz w:val="22"/>
          <w:szCs w:val="22"/>
        </w:rPr>
      </w:pPr>
      <w:r w:rsidRPr="007405C0">
        <w:rPr>
          <w:rFonts w:asciiTheme="minorHAnsi" w:hAnsiTheme="minorHAnsi" w:cstheme="minorHAnsi"/>
          <w:b/>
          <w:bCs/>
          <w:color w:val="auto"/>
          <w:sz w:val="22"/>
          <w:szCs w:val="22"/>
        </w:rPr>
        <w:t xml:space="preserve">DECLARAÇÃO </w:t>
      </w:r>
      <w:r w:rsidRPr="007405C0">
        <w:rPr>
          <w:rFonts w:asciiTheme="minorHAnsi" w:hAnsiTheme="minorHAnsi" w:cstheme="minorHAnsi"/>
          <w:color w:val="auto"/>
          <w:sz w:val="22"/>
          <w:szCs w:val="22"/>
        </w:rPr>
        <w:t>de que tomou conhecimento de todas as informações e condições locais para o cumprimento das obrigações do objeto da licitação. A não apresentação desta declaração será entendida como concordância com o teor do edital;</w:t>
      </w:r>
    </w:p>
    <w:p w14:paraId="4CEFDD7C" w14:textId="01B910C1" w:rsidR="008F273A" w:rsidRPr="007405C0" w:rsidRDefault="008F273A" w:rsidP="00D83024">
      <w:pPr>
        <w:pStyle w:val="Default"/>
        <w:numPr>
          <w:ilvl w:val="1"/>
          <w:numId w:val="24"/>
        </w:numPr>
        <w:spacing w:line="276" w:lineRule="auto"/>
        <w:jc w:val="both"/>
        <w:rPr>
          <w:rFonts w:asciiTheme="minorHAnsi" w:hAnsiTheme="minorHAnsi" w:cstheme="minorHAnsi"/>
          <w:sz w:val="22"/>
          <w:szCs w:val="22"/>
        </w:rPr>
      </w:pPr>
      <w:r w:rsidRPr="007405C0">
        <w:rPr>
          <w:rFonts w:asciiTheme="minorHAnsi" w:hAnsiTheme="minorHAnsi" w:cstheme="minorHAnsi"/>
          <w:b/>
          <w:bCs/>
          <w:sz w:val="22"/>
          <w:szCs w:val="22"/>
        </w:rPr>
        <w:t>DA ECONÔMICO-FINANCEIRA</w:t>
      </w:r>
    </w:p>
    <w:p w14:paraId="15B1102D" w14:textId="77777777" w:rsidR="0007299E" w:rsidRPr="007405C0" w:rsidRDefault="0007299E" w:rsidP="0007299E">
      <w:pPr>
        <w:pStyle w:val="Default"/>
        <w:spacing w:line="276" w:lineRule="auto"/>
        <w:ind w:left="360"/>
        <w:jc w:val="both"/>
        <w:rPr>
          <w:rFonts w:asciiTheme="minorHAnsi" w:hAnsiTheme="minorHAnsi" w:cstheme="minorHAnsi"/>
          <w:sz w:val="22"/>
          <w:szCs w:val="22"/>
        </w:rPr>
      </w:pPr>
    </w:p>
    <w:p w14:paraId="0596AA64" w14:textId="7BEF25B9" w:rsidR="008F273A" w:rsidRPr="007405C0" w:rsidRDefault="008F273A" w:rsidP="00D83024">
      <w:pPr>
        <w:pStyle w:val="Default"/>
        <w:numPr>
          <w:ilvl w:val="2"/>
          <w:numId w:val="24"/>
        </w:numPr>
        <w:spacing w:line="276" w:lineRule="auto"/>
        <w:jc w:val="both"/>
        <w:rPr>
          <w:rFonts w:asciiTheme="minorHAnsi" w:hAnsiTheme="minorHAnsi" w:cstheme="minorHAnsi"/>
          <w:sz w:val="22"/>
          <w:szCs w:val="22"/>
        </w:rPr>
      </w:pPr>
      <w:r w:rsidRPr="007405C0">
        <w:rPr>
          <w:rFonts w:asciiTheme="minorHAnsi" w:hAnsiTheme="minorHAnsi" w:cstheme="minorHAnsi"/>
          <w:sz w:val="22"/>
          <w:szCs w:val="22"/>
        </w:rPr>
        <w:t xml:space="preserve">Balanço patrimonial, </w:t>
      </w:r>
      <w:r w:rsidRPr="007405C0">
        <w:rPr>
          <w:rFonts w:asciiTheme="minorHAnsi" w:hAnsiTheme="minorHAnsi" w:cstheme="minorHAnsi"/>
          <w:b/>
          <w:bCs/>
          <w:sz w:val="22"/>
          <w:szCs w:val="22"/>
        </w:rPr>
        <w:t>devidamente registrado</w:t>
      </w:r>
      <w:r w:rsidRPr="007405C0">
        <w:rPr>
          <w:rFonts w:asciiTheme="minorHAnsi" w:hAnsiTheme="minorHAnsi" w:cstheme="minorHAnsi"/>
          <w:sz w:val="22"/>
          <w:szCs w:val="22"/>
        </w:rPr>
        <w:t xml:space="preserve">, demonstração de resultado de exercício e demais demonstrações contábeis </w:t>
      </w:r>
      <w:r w:rsidRPr="007405C0">
        <w:rPr>
          <w:rFonts w:asciiTheme="minorHAnsi" w:hAnsiTheme="minorHAnsi" w:cstheme="minorHAnsi"/>
          <w:b/>
          <w:bCs/>
          <w:sz w:val="22"/>
          <w:szCs w:val="22"/>
        </w:rPr>
        <w:t>dos 2 (dois) últimos exercícios sociais</w:t>
      </w:r>
      <w:r w:rsidRPr="007405C0">
        <w:rPr>
          <w:rFonts w:asciiTheme="minorHAnsi" w:hAnsiTheme="minorHAnsi" w:cstheme="minorHAnsi"/>
          <w:sz w:val="22"/>
          <w:szCs w:val="22"/>
        </w:rPr>
        <w:t>;</w:t>
      </w:r>
    </w:p>
    <w:p w14:paraId="3F4AE50C" w14:textId="15072CF9" w:rsidR="008F273A" w:rsidRPr="007405C0" w:rsidRDefault="008F273A" w:rsidP="00D83024">
      <w:pPr>
        <w:pStyle w:val="Default"/>
        <w:numPr>
          <w:ilvl w:val="3"/>
          <w:numId w:val="24"/>
        </w:numPr>
        <w:spacing w:line="276" w:lineRule="auto"/>
        <w:jc w:val="both"/>
        <w:rPr>
          <w:rFonts w:asciiTheme="minorHAnsi" w:hAnsiTheme="minorHAnsi" w:cstheme="minorHAnsi"/>
          <w:sz w:val="22"/>
          <w:szCs w:val="22"/>
        </w:rPr>
      </w:pPr>
      <w:r w:rsidRPr="007405C0">
        <w:rPr>
          <w:rFonts w:asciiTheme="minorHAnsi" w:hAnsiTheme="minorHAnsi" w:cstheme="minorHAnsi"/>
          <w:sz w:val="22"/>
          <w:szCs w:val="22"/>
        </w:rPr>
        <w:t>Juntamente com as demonstrações exigidas neste item a licitante deverá apresentar a cópia das folhas de abertura e encerramento dos livros, assinado por profissional-técnico legalmente habilitado.</w:t>
      </w:r>
    </w:p>
    <w:p w14:paraId="493989B4" w14:textId="223215DF" w:rsidR="008F273A" w:rsidRPr="007405C0" w:rsidRDefault="00880E94" w:rsidP="00D83024">
      <w:pPr>
        <w:pStyle w:val="Default"/>
        <w:numPr>
          <w:ilvl w:val="3"/>
          <w:numId w:val="24"/>
        </w:numPr>
        <w:spacing w:line="276" w:lineRule="auto"/>
        <w:jc w:val="both"/>
        <w:rPr>
          <w:rFonts w:asciiTheme="minorHAnsi" w:hAnsiTheme="minorHAnsi" w:cstheme="minorHAnsi"/>
          <w:sz w:val="22"/>
          <w:szCs w:val="22"/>
        </w:rPr>
      </w:pPr>
      <w:r w:rsidRPr="007405C0">
        <w:rPr>
          <w:rFonts w:asciiTheme="minorHAnsi" w:hAnsiTheme="minorHAnsi" w:cstheme="minorHAnsi"/>
          <w:sz w:val="22"/>
          <w:szCs w:val="22"/>
        </w:rPr>
        <w:t>Para as empresas que fazem sua escrituração através do SPED CONTÁBIL (Sistema Público de Escrituração Digital Contábil) poderão apresentar as demonstrações digitais.</w:t>
      </w:r>
    </w:p>
    <w:p w14:paraId="38E3D2A8" w14:textId="2AC0BA5E" w:rsidR="00880E94" w:rsidRPr="007E3C95" w:rsidRDefault="00880E94" w:rsidP="00D83024">
      <w:pPr>
        <w:pStyle w:val="Default"/>
        <w:numPr>
          <w:ilvl w:val="3"/>
          <w:numId w:val="24"/>
        </w:numPr>
        <w:spacing w:line="276" w:lineRule="auto"/>
        <w:jc w:val="both"/>
        <w:rPr>
          <w:rFonts w:asciiTheme="minorHAnsi" w:hAnsiTheme="minorHAnsi" w:cstheme="minorHAnsi"/>
          <w:sz w:val="22"/>
          <w:szCs w:val="22"/>
        </w:rPr>
      </w:pPr>
      <w:r w:rsidRPr="007405C0">
        <w:rPr>
          <w:rFonts w:asciiTheme="minorHAnsi" w:hAnsiTheme="minorHAnsi" w:cstheme="minorHAnsi"/>
          <w:sz w:val="22"/>
          <w:szCs w:val="22"/>
        </w:rPr>
        <w:t xml:space="preserve">É vedada a sua substituição das </w:t>
      </w:r>
      <w:r w:rsidRPr="007E3C95">
        <w:rPr>
          <w:rFonts w:asciiTheme="minorHAnsi" w:hAnsiTheme="minorHAnsi" w:cstheme="minorHAnsi"/>
          <w:sz w:val="22"/>
          <w:szCs w:val="22"/>
        </w:rPr>
        <w:t>demonstrações exigidas por balancetes ou qualquer balanço(s) provisório(s).</w:t>
      </w:r>
    </w:p>
    <w:p w14:paraId="02F23F8D" w14:textId="7C213649" w:rsidR="008F273A" w:rsidRPr="007E3C95" w:rsidRDefault="00880E94" w:rsidP="00D83024">
      <w:pPr>
        <w:pStyle w:val="Default"/>
        <w:numPr>
          <w:ilvl w:val="2"/>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1EAA906C" w14:textId="5C2CDFA4" w:rsidR="00EC4E7B" w:rsidRPr="007E3C95" w:rsidRDefault="00880E94" w:rsidP="00D83024">
      <w:pPr>
        <w:pStyle w:val="Default"/>
        <w:numPr>
          <w:ilvl w:val="3"/>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67CBB380" w14:textId="7D90E87A" w:rsidR="00880E94" w:rsidRPr="007E3C95" w:rsidRDefault="00880E94" w:rsidP="00516655">
      <w:pPr>
        <w:pStyle w:val="Default"/>
        <w:spacing w:line="276" w:lineRule="auto"/>
        <w:ind w:left="360"/>
        <w:jc w:val="center"/>
        <w:rPr>
          <w:rFonts w:asciiTheme="minorHAnsi" w:hAnsiTheme="minorHAnsi" w:cstheme="minorHAnsi"/>
          <w:sz w:val="22"/>
          <w:szCs w:val="22"/>
        </w:rPr>
      </w:pPr>
      <w:r w:rsidRPr="007E3C95">
        <w:rPr>
          <w:rFonts w:asciiTheme="minorHAnsi" w:hAnsiTheme="minorHAnsi" w:cstheme="minorHAnsi"/>
          <w:b/>
          <w:bCs/>
          <w:sz w:val="22"/>
          <w:szCs w:val="22"/>
        </w:rPr>
        <w:t>LIQUIDEZ GERAL – superior ou igual a 1,00 (um)</w:t>
      </w:r>
    </w:p>
    <w:p w14:paraId="0CB231CF" w14:textId="6F14789F" w:rsidR="00880E94" w:rsidRPr="007E3C95" w:rsidRDefault="00880E94" w:rsidP="00516655">
      <w:pPr>
        <w:pStyle w:val="Default"/>
        <w:spacing w:line="276" w:lineRule="auto"/>
        <w:jc w:val="center"/>
        <w:rPr>
          <w:rFonts w:asciiTheme="minorHAnsi" w:hAnsiTheme="minorHAnsi" w:cstheme="minorHAnsi"/>
          <w:sz w:val="22"/>
          <w:szCs w:val="22"/>
        </w:rPr>
      </w:pPr>
      <w:r w:rsidRPr="007E3C95">
        <w:rPr>
          <w:rFonts w:asciiTheme="minorHAnsi" w:hAnsiTheme="minorHAnsi" w:cstheme="minorHAnsi"/>
          <w:sz w:val="22"/>
          <w:szCs w:val="22"/>
        </w:rPr>
        <w:t xml:space="preserve">LG = </w:t>
      </w:r>
      <w:r w:rsidRPr="007E3C95">
        <w:rPr>
          <w:rFonts w:asciiTheme="minorHAnsi" w:hAnsiTheme="minorHAnsi" w:cstheme="minorHAnsi"/>
          <w:sz w:val="22"/>
          <w:szCs w:val="22"/>
          <w:u w:val="single"/>
        </w:rPr>
        <w:t>Ativo circulante + realizável a longo prazo                               ≥ 1,00</w:t>
      </w:r>
    </w:p>
    <w:p w14:paraId="4FECD605" w14:textId="2B2D92CA" w:rsidR="00880E94" w:rsidRPr="007E3C95" w:rsidRDefault="00880E94" w:rsidP="00516655">
      <w:pPr>
        <w:pStyle w:val="Default"/>
        <w:spacing w:line="276" w:lineRule="auto"/>
        <w:ind w:left="360"/>
        <w:jc w:val="center"/>
        <w:rPr>
          <w:rFonts w:asciiTheme="minorHAnsi" w:hAnsiTheme="minorHAnsi" w:cstheme="minorHAnsi"/>
          <w:sz w:val="22"/>
          <w:szCs w:val="22"/>
        </w:rPr>
      </w:pPr>
      <w:r w:rsidRPr="007E3C95">
        <w:rPr>
          <w:rFonts w:asciiTheme="minorHAnsi" w:hAnsiTheme="minorHAnsi" w:cstheme="minorHAnsi"/>
          <w:sz w:val="22"/>
          <w:szCs w:val="22"/>
        </w:rPr>
        <w:t>Passivo circulante + passivo não circulante (ELP)</w:t>
      </w:r>
    </w:p>
    <w:p w14:paraId="27CDC69D" w14:textId="77777777" w:rsidR="008F273A" w:rsidRPr="007E3C95" w:rsidRDefault="008F273A" w:rsidP="00516655">
      <w:pPr>
        <w:pStyle w:val="Default"/>
        <w:spacing w:line="276" w:lineRule="auto"/>
        <w:jc w:val="both"/>
        <w:rPr>
          <w:rFonts w:asciiTheme="minorHAnsi" w:hAnsiTheme="minorHAnsi" w:cstheme="minorHAnsi"/>
          <w:sz w:val="22"/>
          <w:szCs w:val="22"/>
        </w:rPr>
      </w:pPr>
    </w:p>
    <w:p w14:paraId="1C76F4CA" w14:textId="0C8EFA98" w:rsidR="00880E94" w:rsidRPr="007E3C95" w:rsidRDefault="00880E94" w:rsidP="00516655">
      <w:pPr>
        <w:pStyle w:val="Default"/>
        <w:spacing w:line="276" w:lineRule="auto"/>
        <w:jc w:val="center"/>
        <w:rPr>
          <w:rFonts w:asciiTheme="minorHAnsi" w:hAnsiTheme="minorHAnsi" w:cstheme="minorHAnsi"/>
          <w:sz w:val="22"/>
          <w:szCs w:val="22"/>
        </w:rPr>
      </w:pPr>
      <w:r w:rsidRPr="007E3C95">
        <w:rPr>
          <w:rFonts w:asciiTheme="minorHAnsi" w:hAnsiTheme="minorHAnsi" w:cstheme="minorHAnsi"/>
          <w:b/>
          <w:bCs/>
          <w:sz w:val="22"/>
          <w:szCs w:val="22"/>
        </w:rPr>
        <w:t>SOLVÊNCIA GERAL – superior a 1,00 (um)</w:t>
      </w:r>
    </w:p>
    <w:p w14:paraId="1A99A3D4" w14:textId="2FDC1915" w:rsidR="00880E94" w:rsidRPr="007E3C95" w:rsidRDefault="00880E94" w:rsidP="00516655">
      <w:pPr>
        <w:pStyle w:val="Default"/>
        <w:spacing w:line="276" w:lineRule="auto"/>
        <w:jc w:val="center"/>
        <w:rPr>
          <w:rFonts w:asciiTheme="minorHAnsi" w:hAnsiTheme="minorHAnsi" w:cstheme="minorHAnsi"/>
          <w:sz w:val="22"/>
          <w:szCs w:val="22"/>
        </w:rPr>
      </w:pPr>
      <w:r w:rsidRPr="007E3C95">
        <w:rPr>
          <w:rFonts w:asciiTheme="minorHAnsi" w:hAnsiTheme="minorHAnsi" w:cstheme="minorHAnsi"/>
          <w:sz w:val="22"/>
          <w:szCs w:val="22"/>
        </w:rPr>
        <w:t xml:space="preserve">SG = </w:t>
      </w:r>
      <w:r w:rsidRPr="007E3C95">
        <w:rPr>
          <w:rFonts w:asciiTheme="minorHAnsi" w:hAnsiTheme="minorHAnsi" w:cstheme="minorHAnsi"/>
          <w:sz w:val="22"/>
          <w:szCs w:val="22"/>
          <w:u w:val="single"/>
        </w:rPr>
        <w:t>Ativo total                                                                  ≥ 1,00</w:t>
      </w:r>
    </w:p>
    <w:p w14:paraId="41F0E9BB" w14:textId="132EC992" w:rsidR="008F273A" w:rsidRPr="007E3C95" w:rsidRDefault="00880E94" w:rsidP="00516655">
      <w:pPr>
        <w:pStyle w:val="Default"/>
        <w:spacing w:line="276" w:lineRule="auto"/>
        <w:jc w:val="center"/>
        <w:rPr>
          <w:rFonts w:asciiTheme="minorHAnsi" w:hAnsiTheme="minorHAnsi" w:cstheme="minorHAnsi"/>
          <w:sz w:val="22"/>
          <w:szCs w:val="22"/>
        </w:rPr>
      </w:pPr>
      <w:r w:rsidRPr="007E3C95">
        <w:rPr>
          <w:rFonts w:asciiTheme="minorHAnsi" w:hAnsiTheme="minorHAnsi" w:cstheme="minorHAnsi"/>
          <w:sz w:val="22"/>
          <w:szCs w:val="22"/>
        </w:rPr>
        <w:t>Passivo circulante + passivo não circulante (ELP)</w:t>
      </w:r>
    </w:p>
    <w:p w14:paraId="02665BD3" w14:textId="77777777" w:rsidR="008F273A" w:rsidRPr="007E3C95" w:rsidRDefault="008F273A" w:rsidP="00516655">
      <w:pPr>
        <w:pStyle w:val="Default"/>
        <w:spacing w:line="276" w:lineRule="auto"/>
        <w:jc w:val="center"/>
        <w:rPr>
          <w:rFonts w:asciiTheme="minorHAnsi" w:hAnsiTheme="minorHAnsi" w:cstheme="minorHAnsi"/>
          <w:sz w:val="22"/>
          <w:szCs w:val="22"/>
        </w:rPr>
      </w:pPr>
    </w:p>
    <w:p w14:paraId="21C92CA3" w14:textId="29BB1212" w:rsidR="00880E94" w:rsidRPr="007E3C95" w:rsidRDefault="00880E94" w:rsidP="00516655">
      <w:pPr>
        <w:pStyle w:val="Default"/>
        <w:spacing w:line="276" w:lineRule="auto"/>
        <w:jc w:val="center"/>
        <w:rPr>
          <w:rFonts w:asciiTheme="minorHAnsi" w:hAnsiTheme="minorHAnsi" w:cstheme="minorHAnsi"/>
          <w:sz w:val="22"/>
          <w:szCs w:val="22"/>
        </w:rPr>
      </w:pPr>
      <w:r w:rsidRPr="007E3C95">
        <w:rPr>
          <w:rFonts w:asciiTheme="minorHAnsi" w:hAnsiTheme="minorHAnsi" w:cstheme="minorHAnsi"/>
          <w:b/>
          <w:bCs/>
          <w:sz w:val="22"/>
          <w:szCs w:val="22"/>
        </w:rPr>
        <w:t>LIQUIDEZ CORRENTE– superior a 1,00 (um)</w:t>
      </w:r>
    </w:p>
    <w:p w14:paraId="3DC229CE" w14:textId="08B11568" w:rsidR="00880E94" w:rsidRPr="007E3C95" w:rsidRDefault="00880E94" w:rsidP="00516655">
      <w:pPr>
        <w:pStyle w:val="Default"/>
        <w:spacing w:line="276" w:lineRule="auto"/>
        <w:jc w:val="center"/>
        <w:rPr>
          <w:rFonts w:asciiTheme="minorHAnsi" w:hAnsiTheme="minorHAnsi" w:cstheme="minorHAnsi"/>
          <w:sz w:val="22"/>
          <w:szCs w:val="22"/>
        </w:rPr>
      </w:pPr>
      <w:r w:rsidRPr="007E3C95">
        <w:rPr>
          <w:rFonts w:asciiTheme="minorHAnsi" w:hAnsiTheme="minorHAnsi" w:cstheme="minorHAnsi"/>
          <w:sz w:val="22"/>
          <w:szCs w:val="22"/>
        </w:rPr>
        <w:lastRenderedPageBreak/>
        <w:t xml:space="preserve">LC = </w:t>
      </w:r>
      <w:r w:rsidRPr="007E3C95">
        <w:rPr>
          <w:rFonts w:asciiTheme="minorHAnsi" w:hAnsiTheme="minorHAnsi" w:cstheme="minorHAnsi"/>
          <w:sz w:val="22"/>
          <w:szCs w:val="22"/>
          <w:u w:val="single"/>
        </w:rPr>
        <w:t>Ativo Circulante                                                        ≥ 1,00</w:t>
      </w:r>
    </w:p>
    <w:p w14:paraId="31390197" w14:textId="01FC4CD5" w:rsidR="00EC4E7B" w:rsidRPr="007E3C95" w:rsidRDefault="00880E94" w:rsidP="00EC4E7B">
      <w:pPr>
        <w:pStyle w:val="Default"/>
        <w:spacing w:line="276" w:lineRule="auto"/>
        <w:jc w:val="center"/>
        <w:rPr>
          <w:rFonts w:asciiTheme="minorHAnsi" w:hAnsiTheme="minorHAnsi" w:cstheme="minorHAnsi"/>
          <w:sz w:val="22"/>
          <w:szCs w:val="22"/>
        </w:rPr>
      </w:pPr>
      <w:r w:rsidRPr="007E3C95">
        <w:rPr>
          <w:rFonts w:asciiTheme="minorHAnsi" w:hAnsiTheme="minorHAnsi" w:cstheme="minorHAnsi"/>
          <w:sz w:val="22"/>
          <w:szCs w:val="22"/>
        </w:rPr>
        <w:t>Passivo Circulante</w:t>
      </w:r>
    </w:p>
    <w:p w14:paraId="76CC55C8" w14:textId="0DA0EA9A" w:rsidR="00880E94" w:rsidRPr="007E3C95" w:rsidRDefault="00880E94" w:rsidP="00D83024">
      <w:pPr>
        <w:pStyle w:val="Default"/>
        <w:numPr>
          <w:ilvl w:val="2"/>
          <w:numId w:val="24"/>
        </w:numPr>
        <w:spacing w:line="276" w:lineRule="auto"/>
        <w:ind w:left="284" w:firstLine="0"/>
        <w:rPr>
          <w:rFonts w:asciiTheme="minorHAnsi" w:hAnsiTheme="minorHAnsi" w:cstheme="minorHAnsi"/>
          <w:sz w:val="22"/>
          <w:szCs w:val="22"/>
        </w:rPr>
      </w:pPr>
      <w:r w:rsidRPr="007E3C95">
        <w:rPr>
          <w:rFonts w:asciiTheme="minorHAnsi" w:hAnsiTheme="minorHAnsi" w:cstheme="minorHAnsi"/>
          <w:sz w:val="22"/>
          <w:szCs w:val="22"/>
        </w:rPr>
        <w:t xml:space="preserve">A licitante deverá apresentar </w:t>
      </w:r>
      <w:r w:rsidR="00BB4AD1" w:rsidRPr="007E3C95">
        <w:rPr>
          <w:rFonts w:asciiTheme="minorHAnsi" w:hAnsiTheme="minorHAnsi" w:cstheme="minorHAnsi"/>
          <w:sz w:val="22"/>
          <w:szCs w:val="22"/>
        </w:rPr>
        <w:t xml:space="preserve">capital social mínimo integralizado ou </w:t>
      </w:r>
      <w:r w:rsidRPr="007E3C95">
        <w:rPr>
          <w:rFonts w:asciiTheme="minorHAnsi" w:hAnsiTheme="minorHAnsi" w:cstheme="minorHAnsi"/>
          <w:sz w:val="22"/>
          <w:szCs w:val="22"/>
        </w:rPr>
        <w:t xml:space="preserve">Patrimônio Líquido mínimo igual ou superior a 10% (dez por cento) do valor estimado para a presente contratação; </w:t>
      </w:r>
    </w:p>
    <w:p w14:paraId="1803D1D8" w14:textId="3147CDE4" w:rsidR="00880E94" w:rsidRPr="007E3C95" w:rsidRDefault="00880E94" w:rsidP="00D83024">
      <w:pPr>
        <w:pStyle w:val="Default"/>
        <w:numPr>
          <w:ilvl w:val="2"/>
          <w:numId w:val="24"/>
        </w:numPr>
        <w:spacing w:line="276" w:lineRule="auto"/>
        <w:ind w:left="284"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65960C6E" w14:textId="7BB61DDB" w:rsidR="00880E94" w:rsidRPr="007E3C95" w:rsidRDefault="00880E94" w:rsidP="00D83024">
      <w:pPr>
        <w:pStyle w:val="Default"/>
        <w:numPr>
          <w:ilvl w:val="2"/>
          <w:numId w:val="24"/>
        </w:numPr>
        <w:spacing w:line="276" w:lineRule="auto"/>
        <w:ind w:left="284"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7E3C95" w:rsidRDefault="00880E94" w:rsidP="00D83024">
      <w:pPr>
        <w:pStyle w:val="Default"/>
        <w:numPr>
          <w:ilvl w:val="2"/>
          <w:numId w:val="24"/>
        </w:numPr>
        <w:spacing w:line="276" w:lineRule="auto"/>
        <w:ind w:left="284"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7E3C95" w:rsidRDefault="00880E94" w:rsidP="00D83024">
      <w:pPr>
        <w:pStyle w:val="Default"/>
        <w:numPr>
          <w:ilvl w:val="2"/>
          <w:numId w:val="24"/>
        </w:numPr>
        <w:spacing w:line="276" w:lineRule="auto"/>
        <w:ind w:left="284"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A licitante deverá apresentar </w:t>
      </w:r>
      <w:r w:rsidRPr="007E3C95">
        <w:rPr>
          <w:rFonts w:asciiTheme="minorHAnsi" w:hAnsiTheme="minorHAnsi" w:cstheme="minorHAnsi"/>
          <w:b/>
          <w:bCs/>
          <w:sz w:val="22"/>
          <w:szCs w:val="22"/>
        </w:rPr>
        <w:t xml:space="preserve">Certidão negativa de Falência </w:t>
      </w:r>
      <w:r w:rsidRPr="007E3C95">
        <w:rPr>
          <w:rFonts w:asciiTheme="minorHAnsi" w:hAnsiTheme="minorHAnsi" w:cstheme="minorHAnsi"/>
          <w:sz w:val="22"/>
          <w:szCs w:val="22"/>
        </w:rPr>
        <w:t xml:space="preserve">expedida pelo distribuidor da sede da pessoa jurídica, com data de </w:t>
      </w:r>
      <w:r w:rsidRPr="007E3C95">
        <w:rPr>
          <w:rFonts w:asciiTheme="minorHAnsi" w:hAnsiTheme="minorHAnsi" w:cstheme="minorHAnsi"/>
          <w:b/>
          <w:bCs/>
          <w:sz w:val="22"/>
          <w:szCs w:val="22"/>
        </w:rPr>
        <w:t xml:space="preserve">emissão de no máximo 90 (noventa) dias </w:t>
      </w:r>
      <w:r w:rsidRPr="007E3C95">
        <w:rPr>
          <w:rFonts w:asciiTheme="minorHAnsi" w:hAnsiTheme="minorHAnsi" w:cstheme="minorHAnsi"/>
          <w:sz w:val="22"/>
          <w:szCs w:val="22"/>
        </w:rPr>
        <w:t xml:space="preserve">anteriores à data da abertura da sessão, ou que esteja dentro do prazo de validade expresso na própria certidão; </w:t>
      </w:r>
    </w:p>
    <w:p w14:paraId="21784D81" w14:textId="6F531764" w:rsidR="00880E94" w:rsidRPr="007E3C95" w:rsidRDefault="00880E94" w:rsidP="00D83024">
      <w:pPr>
        <w:pStyle w:val="Default"/>
        <w:numPr>
          <w:ilvl w:val="2"/>
          <w:numId w:val="24"/>
        </w:numPr>
        <w:spacing w:line="276" w:lineRule="auto"/>
        <w:ind w:left="284" w:firstLine="0"/>
        <w:jc w:val="both"/>
        <w:rPr>
          <w:rFonts w:asciiTheme="minorHAnsi" w:hAnsiTheme="minorHAnsi" w:cstheme="minorHAnsi"/>
          <w:sz w:val="22"/>
          <w:szCs w:val="22"/>
        </w:rPr>
      </w:pPr>
      <w:r w:rsidRPr="007E3C95">
        <w:rPr>
          <w:rFonts w:asciiTheme="minorHAnsi" w:hAnsiTheme="minorHAnsi" w:cstheme="minorHAnsi"/>
          <w:sz w:val="22"/>
          <w:szCs w:val="22"/>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7E3C95" w:rsidRDefault="008F273A" w:rsidP="00516655">
      <w:pPr>
        <w:pStyle w:val="Default"/>
        <w:spacing w:line="276" w:lineRule="auto"/>
        <w:jc w:val="both"/>
        <w:rPr>
          <w:rFonts w:asciiTheme="minorHAnsi" w:hAnsiTheme="minorHAnsi" w:cstheme="minorHAnsi"/>
          <w:b/>
          <w:bCs/>
          <w:sz w:val="22"/>
          <w:szCs w:val="22"/>
        </w:rPr>
      </w:pPr>
    </w:p>
    <w:p w14:paraId="1F731D93" w14:textId="709C787D" w:rsidR="008F273A" w:rsidRPr="007E3C95" w:rsidRDefault="00880E94" w:rsidP="00D83024">
      <w:pPr>
        <w:pStyle w:val="Default"/>
        <w:numPr>
          <w:ilvl w:val="1"/>
          <w:numId w:val="24"/>
        </w:numPr>
        <w:spacing w:line="276" w:lineRule="auto"/>
        <w:jc w:val="both"/>
        <w:rPr>
          <w:rFonts w:asciiTheme="minorHAnsi" w:hAnsiTheme="minorHAnsi" w:cstheme="minorHAnsi"/>
          <w:b/>
          <w:bCs/>
          <w:sz w:val="22"/>
          <w:szCs w:val="22"/>
        </w:rPr>
      </w:pPr>
      <w:r w:rsidRPr="007E3C95">
        <w:rPr>
          <w:rFonts w:asciiTheme="minorHAnsi" w:hAnsiTheme="minorHAnsi" w:cstheme="minorHAnsi"/>
          <w:b/>
          <w:bCs/>
          <w:sz w:val="22"/>
          <w:szCs w:val="22"/>
        </w:rPr>
        <w:t>DAS DECLARAÇÕES DIVERSAS</w:t>
      </w:r>
    </w:p>
    <w:p w14:paraId="72073FD1" w14:textId="24FDBB32" w:rsidR="008F273A" w:rsidRPr="007E3C95" w:rsidRDefault="00F06248" w:rsidP="00D83024">
      <w:pPr>
        <w:pStyle w:val="Default"/>
        <w:numPr>
          <w:ilvl w:val="2"/>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Juntamente com os demais documentos de habilitação a licitante deverá apresentar as seguintes declarações:</w:t>
      </w:r>
    </w:p>
    <w:p w14:paraId="70310E47" w14:textId="33073015" w:rsidR="00F06248" w:rsidRPr="007E3C95" w:rsidRDefault="00F06248" w:rsidP="00D83024">
      <w:pPr>
        <w:pStyle w:val="Default"/>
        <w:numPr>
          <w:ilvl w:val="0"/>
          <w:numId w:val="17"/>
        </w:numPr>
        <w:spacing w:line="276" w:lineRule="auto"/>
        <w:jc w:val="both"/>
        <w:rPr>
          <w:rFonts w:asciiTheme="minorHAnsi" w:hAnsiTheme="minorHAnsi" w:cstheme="minorHAnsi"/>
          <w:sz w:val="22"/>
          <w:szCs w:val="22"/>
        </w:rPr>
      </w:pPr>
      <w:r w:rsidRPr="007E3C95">
        <w:rPr>
          <w:rFonts w:asciiTheme="minorHAnsi" w:hAnsiTheme="minorHAnsi" w:cstheme="minorHAnsi"/>
          <w:b/>
          <w:bCs/>
          <w:sz w:val="22"/>
          <w:szCs w:val="22"/>
        </w:rPr>
        <w:t xml:space="preserve">DECLARAÇÃO </w:t>
      </w:r>
      <w:r w:rsidRPr="007E3C95">
        <w:rPr>
          <w:rFonts w:asciiTheme="minorHAnsi" w:hAnsiTheme="minorHAnsi" w:cstheme="minorHAnsi"/>
          <w:sz w:val="22"/>
          <w:szCs w:val="22"/>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7E3C95" w:rsidRDefault="00F06248" w:rsidP="00D83024">
      <w:pPr>
        <w:pStyle w:val="Default"/>
        <w:numPr>
          <w:ilvl w:val="0"/>
          <w:numId w:val="17"/>
        </w:numPr>
        <w:spacing w:line="276" w:lineRule="auto"/>
        <w:jc w:val="both"/>
        <w:rPr>
          <w:rFonts w:asciiTheme="minorHAnsi" w:hAnsiTheme="minorHAnsi" w:cstheme="minorHAnsi"/>
          <w:sz w:val="22"/>
          <w:szCs w:val="22"/>
        </w:rPr>
      </w:pPr>
      <w:r w:rsidRPr="007E3C95">
        <w:rPr>
          <w:rFonts w:asciiTheme="minorHAnsi" w:hAnsiTheme="minorHAnsi" w:cstheme="minorHAnsi"/>
          <w:b/>
          <w:bCs/>
          <w:sz w:val="22"/>
          <w:szCs w:val="22"/>
        </w:rPr>
        <w:t xml:space="preserve">DECLARAÇÃO </w:t>
      </w:r>
      <w:r w:rsidRPr="007E3C95">
        <w:rPr>
          <w:rFonts w:asciiTheme="minorHAnsi" w:hAnsiTheme="minorHAnsi" w:cstheme="minorHAnsi"/>
          <w:sz w:val="22"/>
          <w:szCs w:val="22"/>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7E3C95" w:rsidRDefault="00F06248" w:rsidP="00D83024">
      <w:pPr>
        <w:pStyle w:val="Default"/>
        <w:numPr>
          <w:ilvl w:val="0"/>
          <w:numId w:val="17"/>
        </w:numPr>
        <w:spacing w:line="276" w:lineRule="auto"/>
        <w:jc w:val="both"/>
        <w:rPr>
          <w:rFonts w:asciiTheme="minorHAnsi" w:hAnsiTheme="minorHAnsi" w:cstheme="minorHAnsi"/>
          <w:sz w:val="22"/>
          <w:szCs w:val="22"/>
        </w:rPr>
      </w:pPr>
      <w:r w:rsidRPr="007E3C95">
        <w:rPr>
          <w:rFonts w:asciiTheme="minorHAnsi" w:hAnsiTheme="minorHAnsi" w:cstheme="minorHAnsi"/>
          <w:b/>
          <w:bCs/>
          <w:sz w:val="22"/>
          <w:szCs w:val="22"/>
        </w:rPr>
        <w:t xml:space="preserve">DECLARAÇÃO </w:t>
      </w:r>
      <w:r w:rsidRPr="007E3C95">
        <w:rPr>
          <w:rFonts w:asciiTheme="minorHAnsi" w:hAnsiTheme="minorHAnsi" w:cstheme="minorHAnsi"/>
          <w:sz w:val="22"/>
          <w:szCs w:val="22"/>
        </w:rPr>
        <w:t xml:space="preserve">de que cumpre as exigências de reserva de cargos para pessoa com deficiência e para reabilitado da Previdência Social. </w:t>
      </w:r>
    </w:p>
    <w:p w14:paraId="7EF4AC99" w14:textId="066CB141" w:rsidR="00F06248" w:rsidRPr="007E3C95" w:rsidRDefault="00F06248" w:rsidP="00D83024">
      <w:pPr>
        <w:pStyle w:val="Default"/>
        <w:numPr>
          <w:ilvl w:val="0"/>
          <w:numId w:val="17"/>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 </w:t>
      </w:r>
      <w:r w:rsidRPr="007E3C95">
        <w:rPr>
          <w:rFonts w:asciiTheme="minorHAnsi" w:hAnsiTheme="minorHAnsi" w:cstheme="minorHAnsi"/>
          <w:b/>
          <w:bCs/>
          <w:sz w:val="22"/>
          <w:szCs w:val="22"/>
        </w:rPr>
        <w:t xml:space="preserve">DECLARAÇÃO </w:t>
      </w:r>
      <w:r w:rsidRPr="007E3C95">
        <w:rPr>
          <w:rFonts w:asciiTheme="minorHAnsi" w:hAnsiTheme="minorHAnsi" w:cstheme="minorHAnsi"/>
          <w:sz w:val="22"/>
          <w:szCs w:val="22"/>
        </w:rPr>
        <w:t xml:space="preserve">de não possui, em sua cadeia produtiva, empregados executando trabalho degradante ou forçado, observando o disposto nos incisos II e IV do art. 1º e no inciso III do art. 5º da CF/88. </w:t>
      </w:r>
    </w:p>
    <w:p w14:paraId="0B8E7494" w14:textId="5AECC512" w:rsidR="00F06248" w:rsidRPr="007E3C95" w:rsidRDefault="00F06248" w:rsidP="00D83024">
      <w:pPr>
        <w:pStyle w:val="Default"/>
        <w:numPr>
          <w:ilvl w:val="0"/>
          <w:numId w:val="17"/>
        </w:numPr>
        <w:spacing w:line="276" w:lineRule="auto"/>
        <w:jc w:val="both"/>
        <w:rPr>
          <w:rFonts w:asciiTheme="minorHAnsi" w:hAnsiTheme="minorHAnsi" w:cstheme="minorHAnsi"/>
          <w:sz w:val="22"/>
          <w:szCs w:val="22"/>
        </w:rPr>
      </w:pPr>
      <w:r w:rsidRPr="007E3C95">
        <w:rPr>
          <w:rFonts w:asciiTheme="minorHAnsi" w:hAnsiTheme="minorHAnsi" w:cstheme="minorHAnsi"/>
          <w:b/>
          <w:bCs/>
          <w:sz w:val="22"/>
          <w:szCs w:val="22"/>
        </w:rPr>
        <w:t xml:space="preserve">DECLARAÇÃO </w:t>
      </w:r>
      <w:r w:rsidRPr="007E3C95">
        <w:rPr>
          <w:rFonts w:asciiTheme="minorHAnsi" w:hAnsiTheme="minorHAnsi" w:cstheme="minorHAnsi"/>
          <w:sz w:val="22"/>
          <w:szCs w:val="22"/>
        </w:rPr>
        <w:t xml:space="preserve">de que suas propostas econômicas compreendem a integralidade dos custos para atendimento dos direitos trabalhistas assegurados na Constituição Federal, nas leis trabalhistas, nas normas infralegais, nas convenções coletivas de trabalho e nos termos de </w:t>
      </w:r>
      <w:r w:rsidRPr="007E3C95">
        <w:rPr>
          <w:rFonts w:asciiTheme="minorHAnsi" w:hAnsiTheme="minorHAnsi" w:cstheme="minorHAnsi"/>
          <w:sz w:val="22"/>
          <w:szCs w:val="22"/>
        </w:rPr>
        <w:lastRenderedPageBreak/>
        <w:t xml:space="preserve">ajustamento de conduta vigentes na data de entrega das propostas, sob pena de desclassificação; </w:t>
      </w:r>
    </w:p>
    <w:p w14:paraId="3B1A2CB9" w14:textId="10DA08C3" w:rsidR="00F06248" w:rsidRPr="007E3C95" w:rsidRDefault="00F06248" w:rsidP="00D83024">
      <w:pPr>
        <w:pStyle w:val="Default"/>
        <w:numPr>
          <w:ilvl w:val="0"/>
          <w:numId w:val="17"/>
        </w:numPr>
        <w:spacing w:line="276" w:lineRule="auto"/>
        <w:jc w:val="both"/>
        <w:rPr>
          <w:rFonts w:asciiTheme="minorHAnsi" w:hAnsiTheme="minorHAnsi" w:cstheme="minorHAnsi"/>
          <w:sz w:val="22"/>
          <w:szCs w:val="22"/>
        </w:rPr>
      </w:pPr>
      <w:r w:rsidRPr="007E3C95">
        <w:rPr>
          <w:rFonts w:asciiTheme="minorHAnsi" w:hAnsiTheme="minorHAnsi" w:cstheme="minorHAnsi"/>
          <w:b/>
          <w:bCs/>
          <w:sz w:val="22"/>
          <w:szCs w:val="22"/>
        </w:rPr>
        <w:t xml:space="preserve">DECLARAÇÃO </w:t>
      </w:r>
      <w:r w:rsidRPr="007E3C95">
        <w:rPr>
          <w:rFonts w:asciiTheme="minorHAnsi" w:hAnsiTheme="minorHAnsi" w:cstheme="minorHAnsi"/>
          <w:sz w:val="22"/>
          <w:szCs w:val="22"/>
        </w:rPr>
        <w:t>de vistoria ou de opção por não a realizar com ciência dos riscos e consequências. - (Anexo II – A ou Anexo II - B)</w:t>
      </w:r>
    </w:p>
    <w:p w14:paraId="58075735" w14:textId="77777777" w:rsidR="00F06248" w:rsidRPr="007E3C95" w:rsidRDefault="00F06248" w:rsidP="00516655">
      <w:pPr>
        <w:pStyle w:val="Default"/>
        <w:spacing w:line="276" w:lineRule="auto"/>
        <w:jc w:val="both"/>
        <w:rPr>
          <w:rFonts w:asciiTheme="minorHAnsi" w:hAnsiTheme="minorHAnsi" w:cstheme="minorHAnsi"/>
          <w:sz w:val="22"/>
          <w:szCs w:val="22"/>
        </w:rPr>
      </w:pPr>
    </w:p>
    <w:p w14:paraId="465BC4D3" w14:textId="77777777" w:rsidR="00F06248" w:rsidRPr="007E3C95" w:rsidRDefault="00F06248" w:rsidP="00D83024">
      <w:pPr>
        <w:pStyle w:val="Default"/>
        <w:numPr>
          <w:ilvl w:val="1"/>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7E3C95" w:rsidRDefault="00F06248" w:rsidP="00D83024">
      <w:pPr>
        <w:pStyle w:val="Default"/>
        <w:numPr>
          <w:ilvl w:val="1"/>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7E3C95" w:rsidRDefault="00F06248" w:rsidP="00D83024">
      <w:pPr>
        <w:pStyle w:val="Default"/>
        <w:numPr>
          <w:ilvl w:val="1"/>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Os documentos relativos à regularidade fiscal somente serão exigidos, em qualquer caso, em momento posterior ao julgamento das propostas, e apenas do licitante mais bem classificado.</w:t>
      </w:r>
    </w:p>
    <w:p w14:paraId="5CE20A03" w14:textId="32441013" w:rsidR="00F06248" w:rsidRPr="007E3C95" w:rsidRDefault="00F06248" w:rsidP="00D83024">
      <w:pPr>
        <w:pStyle w:val="Default"/>
        <w:numPr>
          <w:ilvl w:val="1"/>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7E3C95" w:rsidRDefault="00F06248" w:rsidP="00D83024">
      <w:pPr>
        <w:pStyle w:val="Default"/>
        <w:numPr>
          <w:ilvl w:val="2"/>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1216B086" w14:textId="10ACA801" w:rsidR="00F06248" w:rsidRPr="007E3C95" w:rsidRDefault="00F06248" w:rsidP="00D83024">
      <w:pPr>
        <w:pStyle w:val="Default"/>
        <w:numPr>
          <w:ilvl w:val="2"/>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Atualização de documentos cuja validade tenha expirado após a data de recebimento das propostas;</w:t>
      </w:r>
    </w:p>
    <w:p w14:paraId="053AA0CE" w14:textId="0DE9DE46" w:rsidR="00F06248" w:rsidRPr="007E3C95" w:rsidRDefault="00F06248" w:rsidP="00D83024">
      <w:pPr>
        <w:pStyle w:val="Default"/>
        <w:numPr>
          <w:ilvl w:val="1"/>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7E3C95" w:rsidRDefault="00F06248" w:rsidP="00D83024">
      <w:pPr>
        <w:pStyle w:val="Default"/>
        <w:numPr>
          <w:ilvl w:val="1"/>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7E3C95" w:rsidRDefault="0037577A" w:rsidP="00D83024">
      <w:pPr>
        <w:pStyle w:val="Default"/>
        <w:numPr>
          <w:ilvl w:val="1"/>
          <w:numId w:val="24"/>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7E3C95" w:rsidRDefault="00F06248" w:rsidP="00516655">
      <w:pPr>
        <w:pStyle w:val="Default"/>
        <w:spacing w:line="276" w:lineRule="auto"/>
        <w:jc w:val="both"/>
        <w:rPr>
          <w:rFonts w:asciiTheme="minorHAnsi" w:hAnsiTheme="minorHAnsi" w:cstheme="minorHAnsi"/>
          <w:sz w:val="22"/>
          <w:szCs w:val="22"/>
        </w:rPr>
      </w:pPr>
    </w:p>
    <w:p w14:paraId="5B8B6328" w14:textId="460502CE" w:rsidR="00F06248" w:rsidRPr="007E3C95" w:rsidRDefault="0037577A" w:rsidP="00D83024">
      <w:pPr>
        <w:pStyle w:val="Default"/>
        <w:numPr>
          <w:ilvl w:val="0"/>
          <w:numId w:val="24"/>
        </w:numPr>
        <w:spacing w:line="276" w:lineRule="auto"/>
        <w:jc w:val="both"/>
        <w:rPr>
          <w:rFonts w:asciiTheme="minorHAnsi" w:hAnsiTheme="minorHAnsi" w:cstheme="minorHAnsi"/>
          <w:b/>
          <w:bCs/>
          <w:sz w:val="22"/>
          <w:szCs w:val="22"/>
        </w:rPr>
      </w:pPr>
      <w:r w:rsidRPr="007E3C95">
        <w:rPr>
          <w:rFonts w:asciiTheme="minorHAnsi" w:hAnsiTheme="minorHAnsi" w:cstheme="minorHAnsi"/>
          <w:b/>
          <w:bCs/>
          <w:sz w:val="22"/>
          <w:szCs w:val="22"/>
        </w:rPr>
        <w:t>DOS RECURSOS</w:t>
      </w:r>
    </w:p>
    <w:p w14:paraId="5D1A9370" w14:textId="77777777" w:rsidR="00CB64E2" w:rsidRPr="007E3C95" w:rsidRDefault="00CB64E2" w:rsidP="00CB64E2">
      <w:pPr>
        <w:pStyle w:val="Default"/>
        <w:spacing w:line="276" w:lineRule="auto"/>
        <w:ind w:left="360"/>
        <w:jc w:val="both"/>
        <w:rPr>
          <w:rFonts w:asciiTheme="minorHAnsi" w:hAnsiTheme="minorHAnsi" w:cstheme="minorHAnsi"/>
          <w:b/>
          <w:bCs/>
          <w:sz w:val="22"/>
          <w:szCs w:val="22"/>
        </w:rPr>
      </w:pPr>
    </w:p>
    <w:p w14:paraId="6B654E43" w14:textId="147DA652" w:rsidR="0037577A" w:rsidRPr="007E3C95" w:rsidRDefault="0037577A" w:rsidP="00E10824">
      <w:pPr>
        <w:pStyle w:val="PargrafodaLista"/>
        <w:numPr>
          <w:ilvl w:val="1"/>
          <w:numId w:val="24"/>
        </w:num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7E3C95" w:rsidRDefault="0037577A" w:rsidP="00D83024">
      <w:pPr>
        <w:pStyle w:val="PargrafodaLista"/>
        <w:numPr>
          <w:ilvl w:val="1"/>
          <w:numId w:val="24"/>
        </w:num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O prazo recursal é de 3 (três) dias úteis, contados da data de intimação ou de lavratura da ata. </w:t>
      </w:r>
    </w:p>
    <w:p w14:paraId="2BCC3573" w14:textId="77777777" w:rsidR="0037577A" w:rsidRPr="007E3C95" w:rsidRDefault="0037577A" w:rsidP="00D83024">
      <w:pPr>
        <w:pStyle w:val="PargrafodaLista"/>
        <w:numPr>
          <w:ilvl w:val="1"/>
          <w:numId w:val="24"/>
        </w:num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Quando o recurso apresentado impugnar o julgamento das propostas ou o ato de habilitação ou inabilitação do licitante: </w:t>
      </w:r>
    </w:p>
    <w:p w14:paraId="77693F69" w14:textId="70C6E3FF" w:rsidR="0037577A" w:rsidRPr="007E3C95" w:rsidRDefault="0037577A" w:rsidP="00516655">
      <w:p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lastRenderedPageBreak/>
        <w:t>1</w:t>
      </w:r>
      <w:r w:rsidR="00CF1EA1" w:rsidRPr="007E3C95">
        <w:rPr>
          <w:rFonts w:asciiTheme="minorHAnsi" w:hAnsiTheme="minorHAnsi" w:cstheme="minorHAnsi"/>
          <w:sz w:val="22"/>
          <w:szCs w:val="22"/>
        </w:rPr>
        <w:t>3</w:t>
      </w:r>
      <w:r w:rsidRPr="007E3C95">
        <w:rPr>
          <w:rFonts w:asciiTheme="minorHAnsi" w:hAnsiTheme="minorHAnsi" w:cstheme="minorHAnsi"/>
          <w:sz w:val="22"/>
          <w:szCs w:val="22"/>
        </w:rPr>
        <w:t xml:space="preserve">.3.1 A intenção de recorrer deverá ser manifestada imediatamente, sob pena de preclusão; </w:t>
      </w:r>
    </w:p>
    <w:p w14:paraId="1BB28460" w14:textId="56233BEC" w:rsidR="0037577A" w:rsidRPr="007E3C95" w:rsidRDefault="0037577A" w:rsidP="00516655">
      <w:p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3</w:t>
      </w:r>
      <w:r w:rsidRPr="007E3C95">
        <w:rPr>
          <w:rFonts w:asciiTheme="minorHAnsi" w:hAnsiTheme="minorHAnsi" w:cstheme="minorHAnsi"/>
          <w:sz w:val="22"/>
          <w:szCs w:val="22"/>
        </w:rPr>
        <w:t xml:space="preserve">.3.2 O prazo para a manifestação da intenção de recorrer não será inferior a </w:t>
      </w:r>
      <w:r w:rsidRPr="007E3C95">
        <w:rPr>
          <w:rFonts w:asciiTheme="minorHAnsi" w:hAnsiTheme="minorHAnsi" w:cstheme="minorHAnsi"/>
          <w:b/>
          <w:bCs/>
          <w:sz w:val="22"/>
          <w:szCs w:val="22"/>
        </w:rPr>
        <w:t>10 (dez) minutos.</w:t>
      </w:r>
      <w:r w:rsidRPr="007E3C95">
        <w:rPr>
          <w:rFonts w:asciiTheme="minorHAnsi" w:hAnsiTheme="minorHAnsi" w:cstheme="minorHAnsi"/>
          <w:sz w:val="22"/>
          <w:szCs w:val="22"/>
        </w:rPr>
        <w:t xml:space="preserve"> </w:t>
      </w:r>
    </w:p>
    <w:p w14:paraId="2A8D19A3" w14:textId="4EBB338C" w:rsidR="0037577A" w:rsidRPr="007E3C95" w:rsidRDefault="0037577A" w:rsidP="00516655">
      <w:p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3</w:t>
      </w:r>
      <w:r w:rsidRPr="007E3C95">
        <w:rPr>
          <w:rFonts w:asciiTheme="minorHAnsi" w:hAnsiTheme="minorHAnsi" w:cstheme="minorHAnsi"/>
          <w:sz w:val="22"/>
          <w:szCs w:val="22"/>
        </w:rPr>
        <w:t xml:space="preserve">.3.3 O prazo para apresentação das razões recursais será iniciado na data de intimação ou de lavratura da ata de habilitação ou inabilitação; </w:t>
      </w:r>
    </w:p>
    <w:p w14:paraId="6584AD9F" w14:textId="5DBE7A80" w:rsidR="0037577A" w:rsidRPr="007E3C95" w:rsidRDefault="0037577A" w:rsidP="00516655">
      <w:p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3</w:t>
      </w:r>
      <w:r w:rsidRPr="007E3C95">
        <w:rPr>
          <w:rFonts w:asciiTheme="minorHAnsi" w:hAnsiTheme="minorHAnsi" w:cstheme="minorHAnsi"/>
          <w:sz w:val="22"/>
          <w:szCs w:val="22"/>
        </w:rPr>
        <w:t>.3.4 Na hipótese de adoção da inversão de fases prevista no § 1º do art. 17 da Lei nº 14.133, de 2021, O prazo para apresentação das razões recursais será iniciado na data de intimação da ata de julgamento.</w:t>
      </w:r>
    </w:p>
    <w:p w14:paraId="48B3BAA8" w14:textId="7BAB7DD0" w:rsidR="0037577A" w:rsidRPr="007E3C95" w:rsidRDefault="0037577A" w:rsidP="00D83024">
      <w:pPr>
        <w:numPr>
          <w:ilvl w:val="1"/>
          <w:numId w:val="18"/>
        </w:num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3</w:t>
      </w:r>
      <w:r w:rsidRPr="007E3C95">
        <w:rPr>
          <w:rFonts w:asciiTheme="minorHAnsi" w:hAnsiTheme="minorHAnsi" w:cstheme="minorHAnsi"/>
          <w:sz w:val="22"/>
          <w:szCs w:val="22"/>
        </w:rPr>
        <w:t xml:space="preserve">.4.  Os recursos deverão ser encaminhados em campo próprio do sistema. </w:t>
      </w:r>
    </w:p>
    <w:p w14:paraId="02D6C0C1" w14:textId="7E07D1A8" w:rsidR="0037577A" w:rsidRPr="007E3C95" w:rsidRDefault="0037577A" w:rsidP="00D83024">
      <w:pPr>
        <w:numPr>
          <w:ilvl w:val="1"/>
          <w:numId w:val="18"/>
        </w:num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3</w:t>
      </w:r>
      <w:r w:rsidRPr="007E3C95">
        <w:rPr>
          <w:rFonts w:asciiTheme="minorHAnsi" w:hAnsiTheme="minorHAnsi" w:cstheme="minorHAnsi"/>
          <w:sz w:val="22"/>
          <w:szCs w:val="22"/>
        </w:rPr>
        <w:t xml:space="preserve">.5.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D5D32" w14:textId="4B2F0040" w:rsidR="0037577A" w:rsidRPr="007E3C95" w:rsidRDefault="0037577A" w:rsidP="00D83024">
      <w:pPr>
        <w:numPr>
          <w:ilvl w:val="1"/>
          <w:numId w:val="18"/>
        </w:num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3</w:t>
      </w:r>
      <w:r w:rsidRPr="007E3C95">
        <w:rPr>
          <w:rFonts w:asciiTheme="minorHAnsi" w:hAnsiTheme="minorHAnsi" w:cstheme="minorHAnsi"/>
          <w:sz w:val="22"/>
          <w:szCs w:val="22"/>
        </w:rPr>
        <w:t xml:space="preserve">.6. Os recursos interpostos fora do prazo ou do campo próprio do sistema não serão conhecidos. </w:t>
      </w:r>
    </w:p>
    <w:p w14:paraId="2CDCF9AB" w14:textId="02712AB2" w:rsidR="0037577A" w:rsidRPr="007E3C95" w:rsidRDefault="0037577A" w:rsidP="00D83024">
      <w:pPr>
        <w:numPr>
          <w:ilvl w:val="1"/>
          <w:numId w:val="18"/>
        </w:num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3</w:t>
      </w:r>
      <w:r w:rsidRPr="007E3C95">
        <w:rPr>
          <w:rFonts w:asciiTheme="minorHAnsi" w:hAnsiTheme="minorHAnsi" w:cstheme="minorHAnsi"/>
          <w:sz w:val="22"/>
          <w:szCs w:val="22"/>
        </w:rPr>
        <w:t xml:space="preserve">.7.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086B6E0" w14:textId="77777777" w:rsidR="0037577A" w:rsidRPr="007E3C95" w:rsidRDefault="0037577A" w:rsidP="00D83024">
      <w:pPr>
        <w:numPr>
          <w:ilvl w:val="1"/>
          <w:numId w:val="18"/>
        </w:numPr>
        <w:autoSpaceDE w:val="0"/>
        <w:autoSpaceDN w:val="0"/>
        <w:adjustRightInd w:val="0"/>
        <w:spacing w:line="276" w:lineRule="auto"/>
        <w:jc w:val="both"/>
        <w:rPr>
          <w:rFonts w:asciiTheme="minorHAnsi" w:hAnsiTheme="minorHAnsi" w:cstheme="minorHAnsi"/>
          <w:sz w:val="22"/>
          <w:szCs w:val="22"/>
        </w:rPr>
      </w:pPr>
    </w:p>
    <w:p w14:paraId="3462EFED" w14:textId="1BE6C2FD" w:rsidR="0037577A" w:rsidRPr="007E3C95" w:rsidRDefault="0037577A" w:rsidP="00D83024">
      <w:pPr>
        <w:numPr>
          <w:ilvl w:val="1"/>
          <w:numId w:val="19"/>
        </w:num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3</w:t>
      </w:r>
      <w:r w:rsidRPr="007E3C95">
        <w:rPr>
          <w:rFonts w:asciiTheme="minorHAnsi" w:hAnsiTheme="minorHAnsi" w:cstheme="minorHAnsi"/>
          <w:sz w:val="22"/>
          <w:szCs w:val="22"/>
        </w:rPr>
        <w:t xml:space="preserve">.8. O recurso e o pedido de reconsideração terão efeito suspensivo do ato ou da decisão recorrida até que sobrevenha decisão final da autoridade competente. </w:t>
      </w:r>
    </w:p>
    <w:p w14:paraId="48A0FFF1" w14:textId="77777777" w:rsidR="0037577A" w:rsidRPr="007E3C95" w:rsidRDefault="0037577A" w:rsidP="00516655">
      <w:p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638798D1" w14:textId="076DD204" w:rsidR="0037577A" w:rsidRPr="007E3C95" w:rsidRDefault="0037577A" w:rsidP="00D83024">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r w:rsidRPr="007E3C95">
        <w:rPr>
          <w:rFonts w:asciiTheme="minorHAnsi" w:eastAsiaTheme="minorHAnsi" w:hAnsiTheme="minorHAnsi" w:cstheme="minorHAnsi"/>
          <w:color w:val="000000"/>
          <w:sz w:val="22"/>
          <w:szCs w:val="22"/>
          <w:lang w:eastAsia="en-US"/>
          <w14:ligatures w14:val="standardContextual"/>
        </w:rPr>
        <w:t>1</w:t>
      </w:r>
      <w:r w:rsidR="00CF1EA1" w:rsidRPr="007E3C95">
        <w:rPr>
          <w:rFonts w:asciiTheme="minorHAnsi" w:eastAsiaTheme="minorHAnsi" w:hAnsiTheme="minorHAnsi" w:cstheme="minorHAnsi"/>
          <w:color w:val="000000"/>
          <w:sz w:val="22"/>
          <w:szCs w:val="22"/>
          <w:lang w:eastAsia="en-US"/>
          <w14:ligatures w14:val="standardContextual"/>
        </w:rPr>
        <w:t>3</w:t>
      </w:r>
      <w:r w:rsidRPr="007E3C95">
        <w:rPr>
          <w:rFonts w:asciiTheme="minorHAnsi" w:eastAsiaTheme="minorHAnsi" w:hAnsiTheme="minorHAnsi" w:cstheme="minorHAnsi"/>
          <w:color w:val="000000"/>
          <w:sz w:val="22"/>
          <w:szCs w:val="22"/>
          <w:lang w:eastAsia="en-US"/>
          <w14:ligatures w14:val="standardContextual"/>
        </w:rPr>
        <w:t xml:space="preserve">.9. O acolhimento do recurso invalida tão somente os atos insuscetíveis de aproveitamento. </w:t>
      </w:r>
    </w:p>
    <w:p w14:paraId="6DA0E442" w14:textId="77777777" w:rsidR="0037577A" w:rsidRPr="007E3C95" w:rsidRDefault="0037577A" w:rsidP="00D83024">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2513CDE2" w14:textId="7D469483" w:rsidR="00737569" w:rsidRPr="007E3C95" w:rsidRDefault="0037577A" w:rsidP="00D83024">
      <w:pPr>
        <w:numPr>
          <w:ilvl w:val="1"/>
          <w:numId w:val="19"/>
        </w:numPr>
        <w:autoSpaceDE w:val="0"/>
        <w:autoSpaceDN w:val="0"/>
        <w:adjustRightInd w:val="0"/>
        <w:spacing w:line="276" w:lineRule="auto"/>
        <w:jc w:val="both"/>
        <w:rPr>
          <w:rFonts w:asciiTheme="minorHAnsi" w:hAnsiTheme="minorHAnsi" w:cstheme="minorHAnsi"/>
          <w:b/>
          <w:bCs/>
          <w:sz w:val="22"/>
          <w:szCs w:val="22"/>
        </w:rPr>
      </w:pPr>
      <w:r w:rsidRPr="007E3C95">
        <w:rPr>
          <w:rFonts w:asciiTheme="minorHAnsi" w:hAnsiTheme="minorHAnsi" w:cstheme="minorHAnsi"/>
          <w:b/>
          <w:bCs/>
          <w:sz w:val="22"/>
          <w:szCs w:val="22"/>
        </w:rPr>
        <w:t>1</w:t>
      </w:r>
      <w:r w:rsidR="00CF1EA1" w:rsidRPr="007E3C95">
        <w:rPr>
          <w:rFonts w:asciiTheme="minorHAnsi" w:hAnsiTheme="minorHAnsi" w:cstheme="minorHAnsi"/>
          <w:b/>
          <w:bCs/>
          <w:sz w:val="22"/>
          <w:szCs w:val="22"/>
        </w:rPr>
        <w:t>4</w:t>
      </w:r>
      <w:r w:rsidRPr="007E3C95">
        <w:rPr>
          <w:rFonts w:asciiTheme="minorHAnsi" w:hAnsiTheme="minorHAnsi" w:cstheme="minorHAnsi"/>
          <w:b/>
          <w:bCs/>
          <w:sz w:val="22"/>
          <w:szCs w:val="22"/>
        </w:rPr>
        <w:t xml:space="preserve">. DAS INFRAÇÕES ADMINISTRATIVAS E SANÇÕES </w:t>
      </w:r>
    </w:p>
    <w:p w14:paraId="56314F11" w14:textId="77777777" w:rsidR="00CB53AD" w:rsidRPr="007E3C95" w:rsidRDefault="00CB53AD" w:rsidP="00C57F67">
      <w:pPr>
        <w:autoSpaceDE w:val="0"/>
        <w:autoSpaceDN w:val="0"/>
        <w:adjustRightInd w:val="0"/>
        <w:jc w:val="both"/>
        <w:rPr>
          <w:rFonts w:asciiTheme="minorHAnsi" w:hAnsiTheme="minorHAnsi" w:cstheme="minorHAnsi"/>
          <w:b/>
          <w:bCs/>
          <w:sz w:val="22"/>
          <w:szCs w:val="22"/>
        </w:rPr>
      </w:pPr>
    </w:p>
    <w:p w14:paraId="23897E30" w14:textId="63040E24" w:rsidR="00737569" w:rsidRPr="007E3C95" w:rsidRDefault="00737569" w:rsidP="00D83024">
      <w:pPr>
        <w:pStyle w:val="Default"/>
        <w:numPr>
          <w:ilvl w:val="1"/>
          <w:numId w:val="25"/>
        </w:numPr>
        <w:spacing w:after="167"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Comete infração administrativa, nos termos da lei Federal nº 14.133/2021 e do Decreto Municipal nº 438/2024, o licitante que, com dolo ou culpa: </w:t>
      </w:r>
    </w:p>
    <w:p w14:paraId="6CBABC12" w14:textId="42546683" w:rsidR="00737569" w:rsidRPr="007E3C95" w:rsidRDefault="00737569" w:rsidP="00D83024">
      <w:pPr>
        <w:pStyle w:val="Default"/>
        <w:numPr>
          <w:ilvl w:val="2"/>
          <w:numId w:val="25"/>
        </w:numPr>
        <w:tabs>
          <w:tab w:val="left" w:pos="1134"/>
        </w:tabs>
        <w:spacing w:line="276" w:lineRule="auto"/>
        <w:ind w:hanging="294"/>
        <w:jc w:val="both"/>
        <w:rPr>
          <w:rFonts w:asciiTheme="minorHAnsi" w:hAnsiTheme="minorHAnsi" w:cstheme="minorHAnsi"/>
          <w:sz w:val="22"/>
          <w:szCs w:val="22"/>
        </w:rPr>
      </w:pPr>
      <w:r w:rsidRPr="007E3C95">
        <w:rPr>
          <w:rFonts w:asciiTheme="minorHAnsi" w:hAnsiTheme="minorHAnsi" w:cstheme="minorHAnsi"/>
          <w:color w:val="auto"/>
          <w:sz w:val="22"/>
          <w:szCs w:val="22"/>
        </w:rPr>
        <w:t xml:space="preserve">Deixar de entregar </w:t>
      </w:r>
      <w:r w:rsidRPr="007E3C95">
        <w:rPr>
          <w:rFonts w:asciiTheme="minorHAnsi" w:hAnsiTheme="minorHAnsi" w:cstheme="minorHAnsi"/>
          <w:sz w:val="22"/>
          <w:szCs w:val="22"/>
        </w:rPr>
        <w:t xml:space="preserve">a documentação exigida para o certame ou não entregar qualquer documento que tenha sido solicitado pela pregoeira durante o certame; </w:t>
      </w:r>
    </w:p>
    <w:p w14:paraId="52CDE710" w14:textId="77777777" w:rsidR="00737569" w:rsidRPr="007E3C95" w:rsidRDefault="00737569" w:rsidP="00D83024">
      <w:pPr>
        <w:pStyle w:val="Default"/>
        <w:numPr>
          <w:ilvl w:val="2"/>
          <w:numId w:val="25"/>
        </w:numPr>
        <w:tabs>
          <w:tab w:val="left" w:pos="1134"/>
        </w:tabs>
        <w:spacing w:line="276" w:lineRule="auto"/>
        <w:ind w:hanging="294"/>
        <w:jc w:val="both"/>
        <w:rPr>
          <w:rFonts w:asciiTheme="minorHAnsi" w:hAnsiTheme="minorHAnsi" w:cstheme="minorHAnsi"/>
          <w:sz w:val="22"/>
          <w:szCs w:val="22"/>
        </w:rPr>
      </w:pPr>
      <w:r w:rsidRPr="007E3C95">
        <w:rPr>
          <w:rFonts w:asciiTheme="minorHAnsi" w:hAnsiTheme="minorHAnsi" w:cstheme="minorHAnsi"/>
          <w:sz w:val="22"/>
          <w:szCs w:val="22"/>
        </w:rPr>
        <w:t xml:space="preserve">Salvo em decorrência de fato superveniente devidamente justificado, não mantiver a proposta em especial quando: </w:t>
      </w:r>
    </w:p>
    <w:p w14:paraId="402639A3" w14:textId="77777777" w:rsidR="00737569" w:rsidRPr="007E3C95" w:rsidRDefault="00737569" w:rsidP="00D83024">
      <w:pPr>
        <w:pStyle w:val="Default"/>
        <w:numPr>
          <w:ilvl w:val="3"/>
          <w:numId w:val="25"/>
        </w:numPr>
        <w:tabs>
          <w:tab w:val="left" w:pos="709"/>
        </w:tabs>
        <w:spacing w:line="276" w:lineRule="auto"/>
        <w:ind w:hanging="294"/>
        <w:jc w:val="both"/>
        <w:rPr>
          <w:rFonts w:asciiTheme="minorHAnsi" w:hAnsiTheme="minorHAnsi" w:cstheme="minorHAnsi"/>
          <w:sz w:val="22"/>
          <w:szCs w:val="22"/>
        </w:rPr>
      </w:pPr>
      <w:r w:rsidRPr="007E3C95">
        <w:rPr>
          <w:rFonts w:asciiTheme="minorHAnsi" w:hAnsiTheme="minorHAnsi" w:cstheme="minorHAnsi"/>
          <w:sz w:val="22"/>
          <w:szCs w:val="22"/>
        </w:rPr>
        <w:t xml:space="preserve">Não enviar a proposta adequada ao último lance ofertado ou após a negociação; </w:t>
      </w:r>
    </w:p>
    <w:p w14:paraId="157E007A" w14:textId="77777777" w:rsidR="00737569" w:rsidRPr="007E3C95" w:rsidRDefault="00737569" w:rsidP="00D83024">
      <w:pPr>
        <w:pStyle w:val="Default"/>
        <w:numPr>
          <w:ilvl w:val="3"/>
          <w:numId w:val="25"/>
        </w:numPr>
        <w:tabs>
          <w:tab w:val="left" w:pos="1418"/>
        </w:tabs>
        <w:spacing w:line="276" w:lineRule="auto"/>
        <w:ind w:hanging="294"/>
        <w:jc w:val="both"/>
        <w:rPr>
          <w:rFonts w:asciiTheme="minorHAnsi" w:hAnsiTheme="minorHAnsi" w:cstheme="minorHAnsi"/>
          <w:sz w:val="22"/>
          <w:szCs w:val="22"/>
        </w:rPr>
      </w:pPr>
      <w:r w:rsidRPr="007E3C95">
        <w:rPr>
          <w:rFonts w:asciiTheme="minorHAnsi" w:hAnsiTheme="minorHAnsi" w:cstheme="minorHAnsi"/>
          <w:sz w:val="22"/>
          <w:szCs w:val="22"/>
        </w:rPr>
        <w:t xml:space="preserve">Recusar-se a enviar o detalhamento da proposta quando exigível; </w:t>
      </w:r>
    </w:p>
    <w:p w14:paraId="1DE50F21" w14:textId="77777777" w:rsidR="00737569" w:rsidRPr="007E3C95" w:rsidRDefault="00737569" w:rsidP="00D83024">
      <w:pPr>
        <w:pStyle w:val="Default"/>
        <w:numPr>
          <w:ilvl w:val="3"/>
          <w:numId w:val="25"/>
        </w:numPr>
        <w:tabs>
          <w:tab w:val="left" w:pos="1418"/>
        </w:tabs>
        <w:spacing w:line="276" w:lineRule="auto"/>
        <w:ind w:hanging="294"/>
        <w:jc w:val="both"/>
        <w:rPr>
          <w:rFonts w:asciiTheme="minorHAnsi" w:hAnsiTheme="minorHAnsi" w:cstheme="minorHAnsi"/>
          <w:sz w:val="22"/>
          <w:szCs w:val="22"/>
        </w:rPr>
      </w:pPr>
      <w:r w:rsidRPr="007E3C95">
        <w:rPr>
          <w:rFonts w:asciiTheme="minorHAnsi" w:hAnsiTheme="minorHAnsi" w:cstheme="minorHAnsi"/>
          <w:sz w:val="22"/>
          <w:szCs w:val="22"/>
        </w:rPr>
        <w:t xml:space="preserve">Injustificadamente, pedir para ser desclassificado quando encerrada a etapa competitiva; ou </w:t>
      </w:r>
    </w:p>
    <w:p w14:paraId="77823169" w14:textId="77777777" w:rsidR="00737569" w:rsidRPr="007E3C95" w:rsidRDefault="00737569" w:rsidP="00D83024">
      <w:pPr>
        <w:pStyle w:val="Default"/>
        <w:numPr>
          <w:ilvl w:val="3"/>
          <w:numId w:val="25"/>
        </w:numPr>
        <w:spacing w:line="276" w:lineRule="auto"/>
        <w:ind w:hanging="294"/>
        <w:jc w:val="both"/>
        <w:rPr>
          <w:rFonts w:asciiTheme="minorHAnsi" w:hAnsiTheme="minorHAnsi" w:cstheme="minorHAnsi"/>
          <w:sz w:val="22"/>
          <w:szCs w:val="22"/>
        </w:rPr>
      </w:pPr>
      <w:r w:rsidRPr="007E3C95">
        <w:rPr>
          <w:rFonts w:asciiTheme="minorHAnsi" w:hAnsiTheme="minorHAnsi" w:cstheme="minorHAnsi"/>
          <w:sz w:val="22"/>
          <w:szCs w:val="22"/>
        </w:rPr>
        <w:t xml:space="preserve">Deixar de apresentar amostra quando solicitada; </w:t>
      </w:r>
    </w:p>
    <w:p w14:paraId="58AE93D6" w14:textId="77777777" w:rsidR="00737569" w:rsidRPr="007E3C95" w:rsidRDefault="00737569" w:rsidP="00D83024">
      <w:pPr>
        <w:pStyle w:val="Default"/>
        <w:numPr>
          <w:ilvl w:val="3"/>
          <w:numId w:val="25"/>
        </w:numPr>
        <w:tabs>
          <w:tab w:val="left" w:pos="993"/>
          <w:tab w:val="left" w:pos="1418"/>
        </w:tabs>
        <w:spacing w:line="276" w:lineRule="auto"/>
        <w:ind w:hanging="294"/>
        <w:jc w:val="both"/>
        <w:rPr>
          <w:rFonts w:asciiTheme="minorHAnsi" w:hAnsiTheme="minorHAnsi" w:cstheme="minorHAnsi"/>
          <w:sz w:val="22"/>
          <w:szCs w:val="22"/>
        </w:rPr>
      </w:pPr>
      <w:r w:rsidRPr="007E3C95">
        <w:rPr>
          <w:rFonts w:asciiTheme="minorHAnsi" w:hAnsiTheme="minorHAnsi" w:cstheme="minorHAnsi"/>
          <w:sz w:val="22"/>
          <w:szCs w:val="22"/>
        </w:rPr>
        <w:t xml:space="preserve">Apresentar proposta ou amostra em desacordo com as especificações do edital; </w:t>
      </w:r>
    </w:p>
    <w:p w14:paraId="3C6A5AF9" w14:textId="77777777" w:rsidR="00737569" w:rsidRPr="007E3C95" w:rsidRDefault="00737569" w:rsidP="00516655">
      <w:pPr>
        <w:pStyle w:val="Default"/>
        <w:spacing w:line="276" w:lineRule="auto"/>
        <w:jc w:val="both"/>
        <w:rPr>
          <w:rFonts w:asciiTheme="minorHAnsi" w:hAnsiTheme="minorHAnsi" w:cstheme="minorHAnsi"/>
          <w:sz w:val="22"/>
          <w:szCs w:val="22"/>
        </w:rPr>
      </w:pPr>
    </w:p>
    <w:p w14:paraId="5730E151" w14:textId="77777777" w:rsidR="00737569" w:rsidRPr="007E3C95" w:rsidRDefault="00737569" w:rsidP="00D83024">
      <w:pPr>
        <w:pStyle w:val="Default"/>
        <w:numPr>
          <w:ilvl w:val="2"/>
          <w:numId w:val="25"/>
        </w:numPr>
        <w:tabs>
          <w:tab w:val="left" w:pos="1843"/>
        </w:tabs>
        <w:spacing w:line="276" w:lineRule="auto"/>
        <w:ind w:left="851"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0940B89F" w14:textId="77777777" w:rsidR="00737569" w:rsidRPr="007E3C95" w:rsidRDefault="00737569" w:rsidP="00D83024">
      <w:pPr>
        <w:pStyle w:val="Default"/>
        <w:numPr>
          <w:ilvl w:val="3"/>
          <w:numId w:val="25"/>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7E3C95">
        <w:rPr>
          <w:rFonts w:asciiTheme="minorHAnsi" w:hAnsiTheme="minorHAnsi" w:cstheme="minorHAnsi"/>
          <w:sz w:val="22"/>
          <w:szCs w:val="22"/>
        </w:rPr>
        <w:lastRenderedPageBreak/>
        <w:t xml:space="preserve">Recusar-se, sem justificativa, a assinar o contrato ou a ata de registro de preço, ou a aceitar ou retirar o instrumento equivalente no prazo estabelecido pela Administração; </w:t>
      </w:r>
    </w:p>
    <w:p w14:paraId="12F75739" w14:textId="77777777" w:rsidR="00737569" w:rsidRPr="007E3C95" w:rsidRDefault="00737569" w:rsidP="00D83024">
      <w:pPr>
        <w:pStyle w:val="Default"/>
        <w:numPr>
          <w:ilvl w:val="2"/>
          <w:numId w:val="25"/>
        </w:numPr>
        <w:tabs>
          <w:tab w:val="left" w:pos="1843"/>
        </w:tabs>
        <w:spacing w:line="276" w:lineRule="auto"/>
        <w:ind w:left="851"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Apresentar declaração ou documentação falsa exigida para o certame ou prestar declaração falsa durante a licitação. </w:t>
      </w:r>
    </w:p>
    <w:p w14:paraId="35D9E6AC" w14:textId="77777777" w:rsidR="00737569" w:rsidRPr="007E3C95" w:rsidRDefault="00737569" w:rsidP="00D83024">
      <w:pPr>
        <w:pStyle w:val="Default"/>
        <w:numPr>
          <w:ilvl w:val="2"/>
          <w:numId w:val="25"/>
        </w:numPr>
        <w:tabs>
          <w:tab w:val="left" w:pos="1843"/>
        </w:tabs>
        <w:spacing w:line="276" w:lineRule="auto"/>
        <w:ind w:left="851"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Fraudar a licitação. </w:t>
      </w:r>
    </w:p>
    <w:p w14:paraId="03731A79" w14:textId="77777777" w:rsidR="00737569" w:rsidRPr="007E3C95" w:rsidRDefault="00737569" w:rsidP="00D83024">
      <w:pPr>
        <w:pStyle w:val="Default"/>
        <w:numPr>
          <w:ilvl w:val="2"/>
          <w:numId w:val="25"/>
        </w:numPr>
        <w:spacing w:line="276" w:lineRule="auto"/>
        <w:ind w:left="851"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comportar-se de modo inidôneo ou cometer fraude de qualquer natureza, em especial quando: </w:t>
      </w:r>
    </w:p>
    <w:p w14:paraId="71CB3A18" w14:textId="77777777" w:rsidR="00737569" w:rsidRPr="007E3C95" w:rsidRDefault="00737569" w:rsidP="00D83024">
      <w:pPr>
        <w:pStyle w:val="Default"/>
        <w:numPr>
          <w:ilvl w:val="3"/>
          <w:numId w:val="25"/>
        </w:numPr>
        <w:spacing w:line="276" w:lineRule="auto"/>
        <w:ind w:left="1134"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agir em conluio ou em desconformidade com a lei; </w:t>
      </w:r>
    </w:p>
    <w:p w14:paraId="1C809605" w14:textId="77777777" w:rsidR="00737569" w:rsidRPr="007E3C95" w:rsidRDefault="00737569" w:rsidP="00D83024">
      <w:pPr>
        <w:pStyle w:val="Default"/>
        <w:numPr>
          <w:ilvl w:val="3"/>
          <w:numId w:val="25"/>
        </w:numPr>
        <w:spacing w:line="276" w:lineRule="auto"/>
        <w:ind w:left="1134"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induzir deliberadamente a erro no julgamento; </w:t>
      </w:r>
    </w:p>
    <w:p w14:paraId="286194AD" w14:textId="718CED22" w:rsidR="00737569" w:rsidRPr="007E3C95" w:rsidRDefault="00737569" w:rsidP="00D83024">
      <w:pPr>
        <w:pStyle w:val="Default"/>
        <w:numPr>
          <w:ilvl w:val="3"/>
          <w:numId w:val="25"/>
        </w:numPr>
        <w:spacing w:line="276" w:lineRule="auto"/>
        <w:ind w:left="1134"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apresentar amostra falsificada ou deteriorada; </w:t>
      </w:r>
    </w:p>
    <w:p w14:paraId="429189A3" w14:textId="77777777" w:rsidR="00737569" w:rsidRPr="007E3C95" w:rsidRDefault="00737569" w:rsidP="00D83024">
      <w:pPr>
        <w:pStyle w:val="PargrafodaLista"/>
        <w:numPr>
          <w:ilvl w:val="2"/>
          <w:numId w:val="25"/>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7E3C95">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p>
    <w:p w14:paraId="6EF49697" w14:textId="77777777" w:rsidR="00737569" w:rsidRPr="007E3C95" w:rsidRDefault="00737569" w:rsidP="00D83024">
      <w:pPr>
        <w:pStyle w:val="PargrafodaLista"/>
        <w:numPr>
          <w:ilvl w:val="2"/>
          <w:numId w:val="25"/>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7E3C95">
        <w:rPr>
          <w:rFonts w:asciiTheme="minorHAnsi" w:hAnsiTheme="minorHAnsi" w:cstheme="minorHAnsi"/>
          <w:sz w:val="22"/>
          <w:szCs w:val="22"/>
        </w:rPr>
        <w:t xml:space="preserve">Praticar ato lesivo previsto no art. 5º da Lei n.º 12.846, de 2013. </w:t>
      </w:r>
    </w:p>
    <w:p w14:paraId="38420E33" w14:textId="77777777" w:rsidR="00737569" w:rsidRPr="007E3C95" w:rsidRDefault="00737569" w:rsidP="00516655">
      <w:pPr>
        <w:pStyle w:val="Default"/>
        <w:spacing w:line="276" w:lineRule="auto"/>
        <w:ind w:left="851"/>
        <w:jc w:val="both"/>
        <w:rPr>
          <w:rFonts w:asciiTheme="minorHAnsi" w:hAnsiTheme="minorHAnsi" w:cstheme="minorHAnsi"/>
          <w:color w:val="auto"/>
          <w:sz w:val="22"/>
          <w:szCs w:val="22"/>
        </w:rPr>
      </w:pPr>
    </w:p>
    <w:p w14:paraId="5E00B0FE" w14:textId="4CED46C1"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7E3C95">
        <w:rPr>
          <w:rFonts w:asciiTheme="minorHAnsi" w:hAnsiTheme="minorHAnsi" w:cstheme="minorHAnsi"/>
          <w:sz w:val="22"/>
          <w:szCs w:val="22"/>
        </w:rPr>
        <w:t xml:space="preserve">: </w:t>
      </w:r>
    </w:p>
    <w:p w14:paraId="5B92E50D" w14:textId="77777777" w:rsidR="00737569" w:rsidRPr="007E3C95" w:rsidRDefault="00737569" w:rsidP="00D83024">
      <w:pPr>
        <w:pStyle w:val="Default"/>
        <w:numPr>
          <w:ilvl w:val="2"/>
          <w:numId w:val="25"/>
        </w:numPr>
        <w:tabs>
          <w:tab w:val="left" w:pos="1701"/>
        </w:tabs>
        <w:spacing w:after="133" w:line="276" w:lineRule="auto"/>
        <w:ind w:left="851"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Advertência; </w:t>
      </w:r>
    </w:p>
    <w:p w14:paraId="2D6A0954" w14:textId="77777777" w:rsidR="00737569" w:rsidRPr="007E3C95" w:rsidRDefault="00737569" w:rsidP="00D83024">
      <w:pPr>
        <w:pStyle w:val="Default"/>
        <w:numPr>
          <w:ilvl w:val="2"/>
          <w:numId w:val="25"/>
        </w:numPr>
        <w:tabs>
          <w:tab w:val="left" w:pos="1701"/>
        </w:tabs>
        <w:spacing w:after="133" w:line="276" w:lineRule="auto"/>
        <w:ind w:left="851"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Multa; </w:t>
      </w:r>
    </w:p>
    <w:p w14:paraId="57F49AAE" w14:textId="77777777" w:rsidR="00737569" w:rsidRPr="007E3C95" w:rsidRDefault="00737569" w:rsidP="00D83024">
      <w:pPr>
        <w:pStyle w:val="Default"/>
        <w:numPr>
          <w:ilvl w:val="2"/>
          <w:numId w:val="25"/>
        </w:numPr>
        <w:tabs>
          <w:tab w:val="left" w:pos="1701"/>
        </w:tabs>
        <w:spacing w:after="133" w:line="276" w:lineRule="auto"/>
        <w:ind w:left="851"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Impedimento de licitar e contratar e </w:t>
      </w:r>
    </w:p>
    <w:p w14:paraId="5DDEE3C5" w14:textId="77777777" w:rsidR="00737569" w:rsidRPr="007E3C95" w:rsidRDefault="00737569" w:rsidP="00D83024">
      <w:pPr>
        <w:pStyle w:val="Default"/>
        <w:numPr>
          <w:ilvl w:val="2"/>
          <w:numId w:val="25"/>
        </w:numPr>
        <w:tabs>
          <w:tab w:val="left" w:pos="1701"/>
        </w:tabs>
        <w:spacing w:line="276" w:lineRule="auto"/>
        <w:ind w:left="851" w:firstLine="0"/>
        <w:jc w:val="both"/>
        <w:rPr>
          <w:rFonts w:asciiTheme="minorHAnsi" w:hAnsiTheme="minorHAnsi" w:cstheme="minorHAnsi"/>
          <w:sz w:val="22"/>
          <w:szCs w:val="22"/>
        </w:rPr>
      </w:pPr>
      <w:r w:rsidRPr="007E3C95">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7E3C95" w:rsidRDefault="00737569" w:rsidP="00516655">
      <w:pPr>
        <w:pStyle w:val="Default"/>
        <w:tabs>
          <w:tab w:val="left" w:pos="1701"/>
        </w:tabs>
        <w:spacing w:line="276" w:lineRule="auto"/>
        <w:ind w:left="851"/>
        <w:jc w:val="both"/>
        <w:rPr>
          <w:rFonts w:asciiTheme="minorHAnsi" w:hAnsiTheme="minorHAnsi" w:cstheme="minorHAnsi"/>
          <w:sz w:val="22"/>
          <w:szCs w:val="22"/>
        </w:rPr>
      </w:pPr>
    </w:p>
    <w:p w14:paraId="63855631" w14:textId="77777777"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Na aplicação das sanções serão considerados os elementos previstos no art. 156, § 1º, da Lei Federal nº 14.133/</w:t>
      </w:r>
      <w:r w:rsidRPr="007E3C95">
        <w:rPr>
          <w:rFonts w:asciiTheme="minorHAnsi" w:hAnsiTheme="minorHAnsi" w:cstheme="minorHAnsi"/>
          <w:color w:val="auto"/>
          <w:sz w:val="22"/>
          <w:szCs w:val="22"/>
        </w:rPr>
        <w:t xml:space="preserve">2021 e do Decreto Municipal nº 438/2024. </w:t>
      </w:r>
    </w:p>
    <w:p w14:paraId="30BBA38F" w14:textId="0C761AAB"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sz w:val="22"/>
          <w:szCs w:val="22"/>
        </w:rPr>
        <w:t xml:space="preserve">A multa será recolhida em percentual incidente sobre o valor do contrato licitado, recolhida no </w:t>
      </w:r>
      <w:r w:rsidRPr="007E3C95">
        <w:rPr>
          <w:rFonts w:asciiTheme="minorHAnsi" w:hAnsiTheme="minorHAnsi" w:cstheme="minorHAnsi"/>
          <w:color w:val="auto"/>
          <w:sz w:val="22"/>
          <w:szCs w:val="22"/>
        </w:rPr>
        <w:t xml:space="preserve">prazo máximo de </w:t>
      </w:r>
      <w:r w:rsidRPr="007E3C95">
        <w:rPr>
          <w:rFonts w:asciiTheme="minorHAnsi" w:hAnsiTheme="minorHAnsi" w:cstheme="minorHAnsi"/>
          <w:b/>
          <w:bCs/>
          <w:color w:val="auto"/>
          <w:sz w:val="22"/>
          <w:szCs w:val="22"/>
        </w:rPr>
        <w:t xml:space="preserve">30 (trinta) dias </w:t>
      </w:r>
      <w:r w:rsidRPr="007E3C95">
        <w:rPr>
          <w:rFonts w:asciiTheme="minorHAnsi" w:hAnsiTheme="minorHAnsi" w:cstheme="minorHAnsi"/>
          <w:color w:val="auto"/>
          <w:sz w:val="22"/>
          <w:szCs w:val="22"/>
        </w:rPr>
        <w:t xml:space="preserve">úteis, a contar da comunicação oficial. </w:t>
      </w:r>
    </w:p>
    <w:p w14:paraId="297E7726" w14:textId="6540F051" w:rsidR="00737569" w:rsidRPr="007E3C95" w:rsidRDefault="00737569" w:rsidP="00516655">
      <w:pPr>
        <w:pStyle w:val="Default"/>
        <w:numPr>
          <w:ilvl w:val="2"/>
          <w:numId w:val="4"/>
        </w:numPr>
        <w:spacing w:line="276" w:lineRule="auto"/>
        <w:ind w:left="85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.4.1. Para as infrações previstas nos itens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.1.1,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.1.2 e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.1.3, a multa será de 10</w:t>
      </w:r>
      <w:r w:rsidR="009E677A" w:rsidRPr="007E3C95">
        <w:rPr>
          <w:rFonts w:asciiTheme="minorHAnsi" w:hAnsiTheme="minorHAnsi" w:cstheme="minorHAnsi"/>
          <w:color w:val="auto"/>
          <w:sz w:val="22"/>
          <w:szCs w:val="22"/>
        </w:rPr>
        <w:t>% (dez</w:t>
      </w:r>
      <w:r w:rsidRPr="007E3C95">
        <w:rPr>
          <w:rFonts w:asciiTheme="minorHAnsi" w:hAnsiTheme="minorHAnsi" w:cstheme="minorHAnsi"/>
          <w:color w:val="auto"/>
          <w:sz w:val="22"/>
          <w:szCs w:val="22"/>
        </w:rPr>
        <w:t xml:space="preserve"> por cento) do valor do contrato licitado. </w:t>
      </w:r>
    </w:p>
    <w:p w14:paraId="73ADAA3E" w14:textId="3BFDD08F" w:rsidR="00737569" w:rsidRPr="007E3C95" w:rsidRDefault="00737569" w:rsidP="00516655">
      <w:pPr>
        <w:pStyle w:val="Default"/>
        <w:spacing w:line="276" w:lineRule="auto"/>
        <w:ind w:left="851"/>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.4.2. Para as infrações previstas nos itens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.1.4,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.1.5, 1</w:t>
      </w:r>
      <w:r w:rsidR="00CF1EA1" w:rsidRPr="007E3C95">
        <w:rPr>
          <w:rFonts w:asciiTheme="minorHAnsi" w:hAnsiTheme="minorHAnsi" w:cstheme="minorHAnsi"/>
          <w:color w:val="auto"/>
          <w:sz w:val="22"/>
          <w:szCs w:val="22"/>
        </w:rPr>
        <w:t>4</w:t>
      </w:r>
      <w:r w:rsidR="009F5D90" w:rsidRPr="007E3C95">
        <w:rPr>
          <w:rFonts w:asciiTheme="minorHAnsi" w:hAnsiTheme="minorHAnsi" w:cstheme="minorHAnsi"/>
          <w:color w:val="auto"/>
          <w:sz w:val="22"/>
          <w:szCs w:val="22"/>
        </w:rPr>
        <w:t>.</w:t>
      </w:r>
      <w:r w:rsidRPr="007E3C95">
        <w:rPr>
          <w:rFonts w:asciiTheme="minorHAnsi" w:hAnsiTheme="minorHAnsi" w:cstheme="minorHAnsi"/>
          <w:color w:val="auto"/>
          <w:sz w:val="22"/>
          <w:szCs w:val="22"/>
        </w:rPr>
        <w:t>1.6, 1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.1.7 e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 xml:space="preserve">.1.8, a multa será de 30 % </w:t>
      </w:r>
      <w:r w:rsidR="001873BC" w:rsidRPr="007E3C95">
        <w:rPr>
          <w:rFonts w:asciiTheme="minorHAnsi" w:hAnsiTheme="minorHAnsi" w:cstheme="minorHAnsi"/>
          <w:color w:val="auto"/>
          <w:sz w:val="22"/>
          <w:szCs w:val="22"/>
        </w:rPr>
        <w:t>(trinta</w:t>
      </w:r>
      <w:r w:rsidRPr="007E3C95">
        <w:rPr>
          <w:rFonts w:asciiTheme="minorHAnsi" w:hAnsiTheme="minorHAnsi" w:cstheme="minorHAnsi"/>
          <w:color w:val="auto"/>
          <w:sz w:val="22"/>
          <w:szCs w:val="22"/>
        </w:rPr>
        <w:t xml:space="preserve"> por cento) do valor do contrato licitado. </w:t>
      </w:r>
    </w:p>
    <w:p w14:paraId="68690AA0" w14:textId="77777777" w:rsidR="00737569" w:rsidRPr="007E3C95" w:rsidRDefault="00737569" w:rsidP="00516655">
      <w:pPr>
        <w:pStyle w:val="Default"/>
        <w:spacing w:line="276" w:lineRule="auto"/>
        <w:jc w:val="both"/>
        <w:rPr>
          <w:rFonts w:asciiTheme="minorHAnsi" w:hAnsiTheme="minorHAnsi" w:cstheme="minorHAnsi"/>
          <w:sz w:val="22"/>
          <w:szCs w:val="22"/>
        </w:rPr>
      </w:pPr>
    </w:p>
    <w:p w14:paraId="20C990F1" w14:textId="77777777" w:rsidR="00737569" w:rsidRPr="007E3C95" w:rsidRDefault="00737569" w:rsidP="00D83024">
      <w:pPr>
        <w:pStyle w:val="Default"/>
        <w:numPr>
          <w:ilvl w:val="1"/>
          <w:numId w:val="25"/>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7E3C95" w:rsidRDefault="00737569" w:rsidP="00516655">
      <w:pPr>
        <w:pStyle w:val="Default"/>
        <w:spacing w:line="276" w:lineRule="auto"/>
        <w:jc w:val="both"/>
        <w:rPr>
          <w:rFonts w:asciiTheme="minorHAnsi" w:hAnsiTheme="minorHAnsi" w:cstheme="minorHAnsi"/>
          <w:sz w:val="22"/>
          <w:szCs w:val="22"/>
        </w:rPr>
      </w:pPr>
    </w:p>
    <w:p w14:paraId="39676F72" w14:textId="77777777"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sz w:val="22"/>
          <w:szCs w:val="22"/>
        </w:rPr>
      </w:pPr>
      <w:r w:rsidRPr="007E3C95">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502B4A7F" w14:textId="77777777" w:rsidR="00737569" w:rsidRPr="007E3C95" w:rsidRDefault="00737569" w:rsidP="00516655">
      <w:pPr>
        <w:pStyle w:val="PargrafodaLista"/>
        <w:spacing w:line="276" w:lineRule="auto"/>
        <w:rPr>
          <w:rFonts w:asciiTheme="minorHAnsi" w:hAnsiTheme="minorHAnsi" w:cstheme="minorHAnsi"/>
          <w:sz w:val="22"/>
          <w:szCs w:val="22"/>
        </w:rPr>
      </w:pPr>
    </w:p>
    <w:p w14:paraId="27D5BB10" w14:textId="67D27C6B"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sz w:val="22"/>
          <w:szCs w:val="22"/>
        </w:rPr>
        <w:lastRenderedPageBreak/>
        <w:t>A sanção de impedimento de licitar e contratar será aplicada ao responsável em decorrência das infrações administrativas relacionadas nos itens 1</w:t>
      </w:r>
      <w:r w:rsidR="00CF1EA1" w:rsidRPr="007E3C95">
        <w:rPr>
          <w:rFonts w:asciiTheme="minorHAnsi" w:hAnsiTheme="minorHAnsi" w:cstheme="minorHAnsi"/>
          <w:sz w:val="22"/>
          <w:szCs w:val="22"/>
        </w:rPr>
        <w:t>4</w:t>
      </w:r>
      <w:r w:rsidRPr="007E3C95">
        <w:rPr>
          <w:rFonts w:asciiTheme="minorHAnsi" w:hAnsiTheme="minorHAnsi" w:cstheme="minorHAnsi"/>
          <w:sz w:val="22"/>
          <w:szCs w:val="22"/>
        </w:rPr>
        <w:t>.1.1, 1</w:t>
      </w:r>
      <w:r w:rsidR="00CF1EA1" w:rsidRPr="007E3C95">
        <w:rPr>
          <w:rFonts w:asciiTheme="minorHAnsi" w:hAnsiTheme="minorHAnsi" w:cstheme="minorHAnsi"/>
          <w:sz w:val="22"/>
          <w:szCs w:val="22"/>
        </w:rPr>
        <w:t>4</w:t>
      </w:r>
      <w:r w:rsidRPr="007E3C95">
        <w:rPr>
          <w:rFonts w:asciiTheme="minorHAnsi" w:hAnsiTheme="minorHAnsi" w:cstheme="minorHAnsi"/>
          <w:sz w:val="22"/>
          <w:szCs w:val="22"/>
        </w:rPr>
        <w:t>.1.2 e 1</w:t>
      </w:r>
      <w:r w:rsidR="00CF1EA1" w:rsidRPr="007E3C95">
        <w:rPr>
          <w:rFonts w:asciiTheme="minorHAnsi" w:hAnsiTheme="minorHAnsi" w:cstheme="minorHAnsi"/>
          <w:sz w:val="22"/>
          <w:szCs w:val="22"/>
        </w:rPr>
        <w:t>4</w:t>
      </w:r>
      <w:r w:rsidRPr="007E3C95">
        <w:rPr>
          <w:rFonts w:asciiTheme="minorHAnsi" w:hAnsiTheme="minorHAnsi" w:cstheme="minorHAnsi"/>
          <w:sz w:val="22"/>
          <w:szCs w:val="22"/>
        </w:rPr>
        <w:t xml:space="preserve">.1.3, quando não se justificar a imposição </w:t>
      </w:r>
      <w:r w:rsidRPr="007E3C95">
        <w:rPr>
          <w:rFonts w:asciiTheme="minorHAnsi" w:hAnsiTheme="minorHAnsi" w:cstheme="minorHAnsi"/>
          <w:color w:val="auto"/>
          <w:sz w:val="22"/>
          <w:szCs w:val="22"/>
        </w:rPr>
        <w:t xml:space="preserve">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7E3C95" w:rsidRDefault="00737569" w:rsidP="00516655">
      <w:pPr>
        <w:pStyle w:val="Default"/>
        <w:spacing w:line="276" w:lineRule="auto"/>
        <w:jc w:val="both"/>
        <w:rPr>
          <w:rFonts w:asciiTheme="minorHAnsi" w:hAnsiTheme="minorHAnsi" w:cstheme="minorHAnsi"/>
          <w:color w:val="auto"/>
          <w:sz w:val="22"/>
          <w:szCs w:val="22"/>
        </w:rPr>
      </w:pPr>
    </w:p>
    <w:p w14:paraId="4525C52D" w14:textId="6C3A08AC"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Poderá ser aplicada ao responsável a sanção de declaração de inidoneidade para licitar ou contratar, em decorrência da prática das infrações dispostas nos itens </w:t>
      </w:r>
      <w:r w:rsidR="00CF1EA1" w:rsidRPr="007E3C95">
        <w:rPr>
          <w:rFonts w:asciiTheme="minorHAnsi" w:hAnsiTheme="minorHAnsi" w:cstheme="minorHAnsi"/>
          <w:color w:val="auto"/>
          <w:sz w:val="22"/>
          <w:szCs w:val="22"/>
        </w:rPr>
        <w:t>14</w:t>
      </w:r>
      <w:r w:rsidRPr="007E3C95">
        <w:rPr>
          <w:rFonts w:asciiTheme="minorHAnsi" w:hAnsiTheme="minorHAnsi" w:cstheme="minorHAnsi"/>
          <w:color w:val="auto"/>
          <w:sz w:val="22"/>
          <w:szCs w:val="22"/>
        </w:rPr>
        <w:t xml:space="preserve">.1.4, </w:t>
      </w:r>
      <w:r w:rsidR="00CF1EA1" w:rsidRPr="007E3C95">
        <w:rPr>
          <w:rFonts w:asciiTheme="minorHAnsi" w:hAnsiTheme="minorHAnsi" w:cstheme="minorHAnsi"/>
          <w:color w:val="auto"/>
          <w:sz w:val="22"/>
          <w:szCs w:val="22"/>
        </w:rPr>
        <w:t>14</w:t>
      </w:r>
      <w:r w:rsidRPr="007E3C95">
        <w:rPr>
          <w:rFonts w:asciiTheme="minorHAnsi" w:hAnsiTheme="minorHAnsi" w:cstheme="minorHAnsi"/>
          <w:color w:val="auto"/>
          <w:sz w:val="22"/>
          <w:szCs w:val="22"/>
        </w:rPr>
        <w:t xml:space="preserve">.1.5, </w:t>
      </w:r>
      <w:r w:rsidR="00CF1EA1" w:rsidRPr="007E3C95">
        <w:rPr>
          <w:rFonts w:asciiTheme="minorHAnsi" w:hAnsiTheme="minorHAnsi" w:cstheme="minorHAnsi"/>
          <w:color w:val="auto"/>
          <w:sz w:val="22"/>
          <w:szCs w:val="22"/>
        </w:rPr>
        <w:t>14</w:t>
      </w:r>
      <w:r w:rsidRPr="007E3C95">
        <w:rPr>
          <w:rFonts w:asciiTheme="minorHAnsi" w:hAnsiTheme="minorHAnsi" w:cstheme="minorHAnsi"/>
          <w:color w:val="auto"/>
          <w:sz w:val="22"/>
          <w:szCs w:val="22"/>
        </w:rPr>
        <w:t xml:space="preserve">.1.6, </w:t>
      </w:r>
      <w:r w:rsidR="00CF1EA1" w:rsidRPr="007E3C95">
        <w:rPr>
          <w:rFonts w:asciiTheme="minorHAnsi" w:hAnsiTheme="minorHAnsi" w:cstheme="minorHAnsi"/>
          <w:color w:val="auto"/>
          <w:sz w:val="22"/>
          <w:szCs w:val="22"/>
        </w:rPr>
        <w:t>14</w:t>
      </w:r>
      <w:r w:rsidRPr="007E3C95">
        <w:rPr>
          <w:rFonts w:asciiTheme="minorHAnsi" w:hAnsiTheme="minorHAnsi" w:cstheme="minorHAnsi"/>
          <w:color w:val="auto"/>
          <w:sz w:val="22"/>
          <w:szCs w:val="22"/>
        </w:rPr>
        <w:t xml:space="preserve">.1.7 e </w:t>
      </w:r>
      <w:r w:rsidR="00CF1EA1" w:rsidRPr="007E3C95">
        <w:rPr>
          <w:rFonts w:asciiTheme="minorHAnsi" w:hAnsiTheme="minorHAnsi" w:cstheme="minorHAnsi"/>
          <w:color w:val="auto"/>
          <w:sz w:val="22"/>
          <w:szCs w:val="22"/>
        </w:rPr>
        <w:t>14</w:t>
      </w:r>
      <w:r w:rsidRPr="007E3C95">
        <w:rPr>
          <w:rFonts w:asciiTheme="minorHAnsi" w:hAnsiTheme="minorHAnsi" w:cstheme="minorHAnsi"/>
          <w:color w:val="auto"/>
          <w:sz w:val="22"/>
          <w:szCs w:val="22"/>
        </w:rPr>
        <w:t>.1.8, bem como pelas infrações administrativas previstas nos itens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.1.1,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.1.2 e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.1.3 que justifiquem a imposição de penalidade mais grave que a sanção de impedimento de licitar e contratar, cuja duração observará o prazo previsto no art. 156, §5º, da Lei Federal n.º 14.133/2021.</w:t>
      </w:r>
    </w:p>
    <w:p w14:paraId="550A175A" w14:textId="77777777" w:rsidR="00737569" w:rsidRPr="007E3C95" w:rsidRDefault="0073756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 </w:t>
      </w:r>
    </w:p>
    <w:p w14:paraId="7F2EC6E3" w14:textId="00142A8D"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A recusa injustificada do adjudicatário em assinar o contrato ou em aceitar ou retirar o instrumento equivalente no prazo estabelecido pela Administração, descrita no item 1</w:t>
      </w:r>
      <w:r w:rsidR="00CF1EA1" w:rsidRPr="007E3C95">
        <w:rPr>
          <w:rFonts w:asciiTheme="minorHAnsi" w:hAnsiTheme="minorHAnsi" w:cstheme="minorHAnsi"/>
          <w:color w:val="auto"/>
          <w:sz w:val="22"/>
          <w:szCs w:val="22"/>
        </w:rPr>
        <w:t>4</w:t>
      </w:r>
      <w:r w:rsidRPr="007E3C95">
        <w:rPr>
          <w:rFonts w:asciiTheme="minorHAnsi" w:hAnsiTheme="minorHAnsi" w:cstheme="minorHAnsi"/>
          <w:color w:val="auto"/>
          <w:sz w:val="22"/>
          <w:szCs w:val="22"/>
        </w:rPr>
        <w:t xml:space="preserve">.1.3, caracterizará o descumprimento total da obrigação assumida e o sujeitará às penalidades e à imediata perda da garantia de proposta em favor do órgão ou entidade promotora da licitação, nos termos do artigo 90, § 5º da Lei Federal nº 14.133/2021. </w:t>
      </w:r>
    </w:p>
    <w:p w14:paraId="4090E195" w14:textId="77777777" w:rsidR="00737569" w:rsidRPr="007E3C95" w:rsidRDefault="00737569" w:rsidP="00516655">
      <w:pPr>
        <w:pStyle w:val="Default"/>
        <w:spacing w:line="276" w:lineRule="auto"/>
        <w:jc w:val="both"/>
        <w:rPr>
          <w:rFonts w:asciiTheme="minorHAnsi" w:hAnsiTheme="minorHAnsi" w:cstheme="minorHAnsi"/>
          <w:color w:val="auto"/>
          <w:sz w:val="22"/>
          <w:szCs w:val="22"/>
        </w:rPr>
      </w:pPr>
    </w:p>
    <w:p w14:paraId="112AF95B" w14:textId="77777777"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7E3C95" w:rsidRDefault="00737569" w:rsidP="00516655">
      <w:pPr>
        <w:pStyle w:val="Default"/>
        <w:spacing w:line="276" w:lineRule="auto"/>
        <w:jc w:val="both"/>
        <w:rPr>
          <w:rFonts w:asciiTheme="minorHAnsi" w:hAnsiTheme="minorHAnsi" w:cstheme="minorHAnsi"/>
          <w:color w:val="auto"/>
          <w:sz w:val="22"/>
          <w:szCs w:val="22"/>
        </w:rPr>
      </w:pPr>
    </w:p>
    <w:p w14:paraId="5BD78C99" w14:textId="77777777"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7E3C95" w:rsidRDefault="00737569" w:rsidP="00516655">
      <w:pPr>
        <w:pStyle w:val="Default"/>
        <w:spacing w:line="276" w:lineRule="auto"/>
        <w:jc w:val="both"/>
        <w:rPr>
          <w:rFonts w:asciiTheme="minorHAnsi" w:hAnsiTheme="minorHAnsi" w:cstheme="minorHAnsi"/>
          <w:color w:val="auto"/>
          <w:sz w:val="22"/>
          <w:szCs w:val="22"/>
        </w:rPr>
      </w:pPr>
    </w:p>
    <w:p w14:paraId="7C897203" w14:textId="77777777"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7E3C95" w:rsidRDefault="00737569" w:rsidP="00516655">
      <w:pPr>
        <w:pStyle w:val="Default"/>
        <w:spacing w:line="276" w:lineRule="auto"/>
        <w:jc w:val="both"/>
        <w:rPr>
          <w:rFonts w:asciiTheme="minorHAnsi" w:hAnsiTheme="minorHAnsi" w:cstheme="minorHAnsi"/>
          <w:color w:val="auto"/>
          <w:sz w:val="22"/>
          <w:szCs w:val="22"/>
        </w:rPr>
      </w:pPr>
    </w:p>
    <w:p w14:paraId="3A587811" w14:textId="77777777"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O recurso e o pedido de reconsideração terão efeito suspensivo do ato ou da decisão recorrida até que sobrevenha decisão final da autoridade competente. </w:t>
      </w:r>
    </w:p>
    <w:p w14:paraId="6F02F6BF" w14:textId="77777777" w:rsidR="00737569" w:rsidRPr="007E3C95" w:rsidRDefault="00737569" w:rsidP="00516655">
      <w:pPr>
        <w:pStyle w:val="Default"/>
        <w:spacing w:line="276" w:lineRule="auto"/>
        <w:jc w:val="both"/>
        <w:rPr>
          <w:rFonts w:asciiTheme="minorHAnsi" w:hAnsiTheme="minorHAnsi" w:cstheme="minorHAnsi"/>
          <w:color w:val="auto"/>
          <w:sz w:val="22"/>
          <w:szCs w:val="22"/>
        </w:rPr>
      </w:pPr>
    </w:p>
    <w:p w14:paraId="5FC0DDAB" w14:textId="77777777" w:rsidR="00737569" w:rsidRPr="007E3C95" w:rsidRDefault="00737569" w:rsidP="00D83024">
      <w:pPr>
        <w:pStyle w:val="Default"/>
        <w:numPr>
          <w:ilvl w:val="1"/>
          <w:numId w:val="25"/>
        </w:numPr>
        <w:spacing w:line="276" w:lineRule="auto"/>
        <w:ind w:left="0" w:firstLine="0"/>
        <w:jc w:val="both"/>
        <w:rPr>
          <w:rFonts w:asciiTheme="minorHAnsi" w:hAnsiTheme="minorHAnsi" w:cstheme="minorHAnsi"/>
          <w:color w:val="FF0000"/>
          <w:sz w:val="22"/>
          <w:szCs w:val="22"/>
        </w:rPr>
      </w:pPr>
      <w:r w:rsidRPr="007E3C95">
        <w:rPr>
          <w:rFonts w:asciiTheme="minorHAnsi" w:hAnsiTheme="minorHAnsi" w:cstheme="minorHAnsi"/>
          <w:color w:val="auto"/>
          <w:sz w:val="22"/>
          <w:szCs w:val="22"/>
        </w:rPr>
        <w:t xml:space="preserve">A aplicação das sanções previstas neste edital não exclui, em hipótese alguma, a obrigação de reparação integral dos </w:t>
      </w:r>
      <w:r w:rsidRPr="007E3C95">
        <w:rPr>
          <w:rFonts w:asciiTheme="minorHAnsi" w:hAnsiTheme="minorHAnsi" w:cstheme="minorHAnsi"/>
          <w:sz w:val="22"/>
          <w:szCs w:val="22"/>
        </w:rPr>
        <w:t xml:space="preserve">danos causados. </w:t>
      </w:r>
    </w:p>
    <w:p w14:paraId="7784F6A8" w14:textId="77777777" w:rsidR="0037577A" w:rsidRPr="007E3C95"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12825710" w14:textId="764BC750" w:rsidR="009F5D90" w:rsidRPr="007E3C95" w:rsidRDefault="009F5D90" w:rsidP="00516655">
      <w:pPr>
        <w:pStyle w:val="Default"/>
        <w:numPr>
          <w:ilvl w:val="1"/>
          <w:numId w:val="6"/>
        </w:numPr>
        <w:spacing w:line="276" w:lineRule="auto"/>
        <w:jc w:val="both"/>
        <w:rPr>
          <w:rFonts w:asciiTheme="minorHAnsi" w:hAnsiTheme="minorHAnsi" w:cstheme="minorHAnsi"/>
          <w:sz w:val="22"/>
          <w:szCs w:val="22"/>
        </w:rPr>
      </w:pPr>
      <w:r w:rsidRPr="007E3C95">
        <w:rPr>
          <w:rFonts w:asciiTheme="minorHAnsi" w:hAnsiTheme="minorHAnsi" w:cstheme="minorHAnsi"/>
          <w:b/>
          <w:bCs/>
          <w:sz w:val="22"/>
          <w:szCs w:val="22"/>
        </w:rPr>
        <w:lastRenderedPageBreak/>
        <w:t>1</w:t>
      </w:r>
      <w:r w:rsidR="00CF1EA1" w:rsidRPr="007E3C95">
        <w:rPr>
          <w:rFonts w:asciiTheme="minorHAnsi" w:hAnsiTheme="minorHAnsi" w:cstheme="minorHAnsi"/>
          <w:b/>
          <w:bCs/>
          <w:sz w:val="22"/>
          <w:szCs w:val="22"/>
        </w:rPr>
        <w:t>5</w:t>
      </w:r>
      <w:r w:rsidRPr="007E3C95">
        <w:rPr>
          <w:rFonts w:asciiTheme="minorHAnsi" w:hAnsiTheme="minorHAnsi" w:cstheme="minorHAnsi"/>
          <w:b/>
          <w:bCs/>
          <w:sz w:val="22"/>
          <w:szCs w:val="22"/>
        </w:rPr>
        <w:t>. DA IMPUGNAÇÃO AO EDITAL E DO PEDIDO DE ESCLARECIMENTO</w:t>
      </w:r>
    </w:p>
    <w:p w14:paraId="2D52B198" w14:textId="77777777" w:rsidR="009F5D90" w:rsidRPr="007E3C95" w:rsidRDefault="009F5D90" w:rsidP="00516655">
      <w:pPr>
        <w:pStyle w:val="Default"/>
        <w:spacing w:line="276" w:lineRule="auto"/>
        <w:jc w:val="both"/>
        <w:rPr>
          <w:rFonts w:asciiTheme="minorHAnsi" w:hAnsiTheme="minorHAnsi" w:cstheme="minorHAnsi"/>
          <w:sz w:val="22"/>
          <w:szCs w:val="22"/>
        </w:rPr>
      </w:pPr>
    </w:p>
    <w:p w14:paraId="5873D136" w14:textId="200FCA5A" w:rsidR="009F5D90" w:rsidRPr="007E3C95" w:rsidRDefault="009F5D90" w:rsidP="00516655">
      <w:pPr>
        <w:pStyle w:val="Default"/>
        <w:numPr>
          <w:ilvl w:val="1"/>
          <w:numId w:val="4"/>
        </w:numPr>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CF1EA1" w:rsidRPr="007E3C95">
        <w:rPr>
          <w:rFonts w:asciiTheme="minorHAnsi" w:hAnsiTheme="minorHAnsi" w:cstheme="minorHAnsi"/>
          <w:color w:val="auto"/>
          <w:sz w:val="22"/>
          <w:szCs w:val="22"/>
        </w:rPr>
        <w:t>5</w:t>
      </w:r>
      <w:r w:rsidRPr="007E3C95">
        <w:rPr>
          <w:rFonts w:asciiTheme="minorHAnsi" w:hAnsiTheme="minorHAnsi" w:cstheme="minorHAnsi"/>
          <w:color w:val="auto"/>
          <w:sz w:val="22"/>
          <w:szCs w:val="22"/>
        </w:rPr>
        <w:t xml:space="preserve">.1. Qualquer pessoa é parte legítima para impugnar este Edital por irregularidade na aplicação da Lei Federal nº 14.133, de 2021, devendo ser formuladas por meio eletrônico, em campo próprio do sistema, encontrado no site </w:t>
      </w:r>
      <w:hyperlink r:id="rId19" w:history="1">
        <w:r w:rsidRPr="007E3C95">
          <w:rPr>
            <w:rStyle w:val="Hyperlink"/>
            <w:rFonts w:asciiTheme="minorHAnsi" w:hAnsiTheme="minorHAnsi" w:cstheme="minorHAnsi"/>
            <w:color w:val="auto"/>
            <w:sz w:val="22"/>
            <w:szCs w:val="22"/>
            <w:u w:val="none"/>
          </w:rPr>
          <w:t>https://www.bbmnetlicitacoes.com.br</w:t>
        </w:r>
      </w:hyperlink>
      <w:r w:rsidRPr="007E3C95">
        <w:rPr>
          <w:rStyle w:val="Hyperlink"/>
          <w:rFonts w:asciiTheme="minorHAnsi" w:hAnsiTheme="minorHAnsi" w:cstheme="minorHAnsi"/>
          <w:color w:val="auto"/>
          <w:sz w:val="22"/>
          <w:szCs w:val="22"/>
          <w:u w:val="none"/>
        </w:rPr>
        <w:t xml:space="preserve"> e/ou através do e-mail </w:t>
      </w:r>
      <w:hyperlink r:id="rId20" w:history="1">
        <w:r w:rsidRPr="007E3C95">
          <w:rPr>
            <w:rStyle w:val="Hyperlink"/>
            <w:rFonts w:asciiTheme="minorHAnsi" w:hAnsiTheme="minorHAnsi" w:cstheme="minorHAnsi"/>
            <w:sz w:val="22"/>
            <w:szCs w:val="22"/>
          </w:rPr>
          <w:t>licitacao@santabranca.sp.gov.br</w:t>
        </w:r>
      </w:hyperlink>
      <w:r w:rsidRPr="007E3C95">
        <w:rPr>
          <w:rStyle w:val="Hyperlink"/>
          <w:rFonts w:asciiTheme="minorHAnsi" w:hAnsiTheme="minorHAnsi" w:cstheme="minorHAnsi"/>
          <w:color w:val="auto"/>
          <w:sz w:val="22"/>
          <w:szCs w:val="22"/>
          <w:u w:val="none"/>
        </w:rPr>
        <w:t xml:space="preserve">, </w:t>
      </w:r>
      <w:r w:rsidRPr="007E3C95">
        <w:rPr>
          <w:rFonts w:asciiTheme="minorHAnsi" w:hAnsiTheme="minorHAnsi" w:cstheme="minorHAnsi"/>
          <w:color w:val="auto"/>
          <w:sz w:val="22"/>
          <w:szCs w:val="22"/>
        </w:rPr>
        <w:t xml:space="preserve">o pedido deverá ser em até 3 (três) dias úteis antes da data da abertura do certame. </w:t>
      </w:r>
    </w:p>
    <w:p w14:paraId="6E2DD8E9" w14:textId="77777777" w:rsidR="009F5D90" w:rsidRPr="007E3C95" w:rsidRDefault="009F5D90" w:rsidP="00516655">
      <w:pPr>
        <w:pStyle w:val="Default"/>
        <w:spacing w:line="276" w:lineRule="auto"/>
        <w:jc w:val="both"/>
        <w:rPr>
          <w:rFonts w:asciiTheme="minorHAnsi" w:hAnsiTheme="minorHAnsi" w:cstheme="minorHAnsi"/>
          <w:color w:val="auto"/>
          <w:sz w:val="22"/>
          <w:szCs w:val="22"/>
        </w:rPr>
      </w:pPr>
    </w:p>
    <w:p w14:paraId="6FE749BE" w14:textId="3BC197E4" w:rsidR="009F5D90" w:rsidRPr="007E3C95" w:rsidRDefault="00CF1EA1" w:rsidP="00516655">
      <w:pPr>
        <w:pStyle w:val="Default"/>
        <w:numPr>
          <w:ilvl w:val="0"/>
          <w:numId w:val="4"/>
        </w:numPr>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15</w:t>
      </w:r>
      <w:r w:rsidR="009F5D90" w:rsidRPr="007E3C95">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7E3C95" w:rsidRDefault="009F5D90" w:rsidP="00516655">
      <w:pPr>
        <w:pStyle w:val="Default"/>
        <w:numPr>
          <w:ilvl w:val="0"/>
          <w:numId w:val="4"/>
        </w:numPr>
        <w:spacing w:line="276" w:lineRule="auto"/>
        <w:jc w:val="both"/>
        <w:rPr>
          <w:rFonts w:asciiTheme="minorHAnsi" w:hAnsiTheme="minorHAnsi" w:cstheme="minorHAnsi"/>
          <w:color w:val="auto"/>
          <w:sz w:val="22"/>
          <w:szCs w:val="22"/>
        </w:rPr>
      </w:pPr>
    </w:p>
    <w:p w14:paraId="353DCCF5" w14:textId="7725406D" w:rsidR="009F5D90" w:rsidRPr="007E3C95" w:rsidRDefault="00CF1EA1"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15</w:t>
      </w:r>
      <w:r w:rsidR="009F5D90" w:rsidRPr="007E3C95">
        <w:rPr>
          <w:rFonts w:asciiTheme="minorHAnsi" w:hAnsiTheme="minorHAnsi" w:cstheme="minorHAnsi"/>
          <w:color w:val="auto"/>
          <w:sz w:val="22"/>
          <w:szCs w:val="22"/>
        </w:rPr>
        <w:t xml:space="preserve">.3. As impugnações e pedidos de esclarecimentos não suspendem os prazos previstos no certame. </w:t>
      </w:r>
    </w:p>
    <w:p w14:paraId="408BC64A" w14:textId="77777777" w:rsidR="009F5D90" w:rsidRPr="007E3C95" w:rsidRDefault="009F5D90" w:rsidP="00516655">
      <w:pPr>
        <w:pStyle w:val="Default"/>
        <w:spacing w:line="276" w:lineRule="auto"/>
        <w:jc w:val="both"/>
        <w:rPr>
          <w:rFonts w:asciiTheme="minorHAnsi" w:hAnsiTheme="minorHAnsi" w:cstheme="minorHAnsi"/>
          <w:color w:val="auto"/>
          <w:sz w:val="22"/>
          <w:szCs w:val="22"/>
        </w:rPr>
      </w:pPr>
    </w:p>
    <w:p w14:paraId="1EEC9DC9" w14:textId="30314336" w:rsidR="009F5D90" w:rsidRPr="007E3C95" w:rsidRDefault="00CF1EA1" w:rsidP="00516655">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15</w:t>
      </w:r>
      <w:r w:rsidR="009F5D90" w:rsidRPr="007E3C95">
        <w:rPr>
          <w:rFonts w:asciiTheme="minorHAnsi" w:hAnsiTheme="minorHAnsi" w:cstheme="minorHAnsi"/>
          <w:sz w:val="22"/>
          <w:szCs w:val="22"/>
        </w:rPr>
        <w:t xml:space="preserve">.4.  Concessão de efeito suspensivo à impugnação é medida excepcional e deverá ser motivada pelo agente de contratação, nos autos do processo de licitação. </w:t>
      </w:r>
    </w:p>
    <w:p w14:paraId="766DE622" w14:textId="77777777" w:rsidR="009F5D90" w:rsidRPr="007E3C95" w:rsidRDefault="009F5D90" w:rsidP="00516655">
      <w:pPr>
        <w:pStyle w:val="Default"/>
        <w:spacing w:line="276" w:lineRule="auto"/>
        <w:jc w:val="both"/>
        <w:rPr>
          <w:rFonts w:asciiTheme="minorHAnsi" w:hAnsiTheme="minorHAnsi" w:cstheme="minorHAnsi"/>
          <w:sz w:val="22"/>
          <w:szCs w:val="22"/>
        </w:rPr>
      </w:pPr>
    </w:p>
    <w:p w14:paraId="71229671" w14:textId="564391CC" w:rsidR="009F5D90" w:rsidRPr="007E3C95" w:rsidRDefault="00CF1EA1" w:rsidP="00516655">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15</w:t>
      </w:r>
      <w:r w:rsidR="009F5D90" w:rsidRPr="007E3C95">
        <w:rPr>
          <w:rFonts w:asciiTheme="minorHAnsi" w:hAnsiTheme="minorHAnsi" w:cstheme="minorHAnsi"/>
          <w:sz w:val="22"/>
          <w:szCs w:val="22"/>
        </w:rPr>
        <w:t xml:space="preserve">.5. Acolhida a impugnação, será definida e publicada nova data para a realização do certame </w:t>
      </w:r>
    </w:p>
    <w:p w14:paraId="401B2841" w14:textId="77777777" w:rsidR="0037577A" w:rsidRPr="007E3C95"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6C2A9160" w14:textId="2282E852" w:rsidR="00F836DF" w:rsidRPr="007E3C95" w:rsidRDefault="00C32F86" w:rsidP="00D83024">
      <w:pPr>
        <w:pStyle w:val="PargrafodaLista"/>
        <w:numPr>
          <w:ilvl w:val="0"/>
          <w:numId w:val="26"/>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7E3C95">
        <w:rPr>
          <w:rFonts w:asciiTheme="minorHAnsi" w:hAnsiTheme="minorHAnsi" w:cstheme="minorHAnsi"/>
          <w:b/>
          <w:bCs/>
          <w:sz w:val="22"/>
          <w:szCs w:val="22"/>
        </w:rPr>
        <w:t>D</w:t>
      </w:r>
      <w:r w:rsidR="00233D69" w:rsidRPr="007E3C95">
        <w:rPr>
          <w:rFonts w:asciiTheme="minorHAnsi" w:hAnsiTheme="minorHAnsi" w:cstheme="minorHAnsi"/>
          <w:b/>
          <w:bCs/>
          <w:sz w:val="22"/>
          <w:szCs w:val="22"/>
        </w:rPr>
        <w:t>A</w:t>
      </w:r>
      <w:r w:rsidRPr="007E3C95">
        <w:rPr>
          <w:rFonts w:asciiTheme="minorHAnsi" w:hAnsiTheme="minorHAnsi" w:cstheme="minorHAnsi"/>
          <w:b/>
          <w:bCs/>
          <w:sz w:val="22"/>
          <w:szCs w:val="22"/>
        </w:rPr>
        <w:t xml:space="preserve"> CONTRAT</w:t>
      </w:r>
      <w:r w:rsidR="00233D69" w:rsidRPr="007E3C95">
        <w:rPr>
          <w:rFonts w:asciiTheme="minorHAnsi" w:hAnsiTheme="minorHAnsi" w:cstheme="minorHAnsi"/>
          <w:b/>
          <w:bCs/>
          <w:sz w:val="22"/>
          <w:szCs w:val="22"/>
        </w:rPr>
        <w:t xml:space="preserve">AÇÃO </w:t>
      </w:r>
      <w:r w:rsidRPr="007E3C95">
        <w:rPr>
          <w:rFonts w:asciiTheme="minorHAnsi" w:hAnsiTheme="minorHAnsi" w:cstheme="minorHAnsi"/>
          <w:b/>
          <w:bCs/>
          <w:sz w:val="22"/>
          <w:szCs w:val="22"/>
        </w:rPr>
        <w:t xml:space="preserve"> </w:t>
      </w:r>
    </w:p>
    <w:p w14:paraId="374C39E2" w14:textId="77777777" w:rsidR="00F836DF" w:rsidRPr="007E3C95" w:rsidRDefault="00F836DF" w:rsidP="00516655">
      <w:pPr>
        <w:pStyle w:val="Default"/>
        <w:spacing w:line="276" w:lineRule="auto"/>
        <w:jc w:val="both"/>
        <w:rPr>
          <w:rFonts w:asciiTheme="minorHAnsi" w:hAnsiTheme="minorHAnsi" w:cstheme="minorHAnsi"/>
          <w:sz w:val="22"/>
          <w:szCs w:val="22"/>
        </w:rPr>
      </w:pPr>
    </w:p>
    <w:p w14:paraId="5BF404C0" w14:textId="13CF5CB2" w:rsidR="00233D69" w:rsidRPr="007E3C95"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6</w:t>
      </w:r>
      <w:r w:rsidRPr="007E3C95">
        <w:rPr>
          <w:rFonts w:asciiTheme="minorHAnsi" w:hAnsiTheme="minorHAnsi" w:cstheme="minorHAnsi"/>
          <w:sz w:val="22"/>
          <w:szCs w:val="22"/>
        </w:rPr>
        <w:t xml:space="preserve">.1. </w:t>
      </w:r>
      <w:r w:rsidR="00233D69" w:rsidRPr="007E3C95">
        <w:rPr>
          <w:rFonts w:asciiTheme="minorHAnsi" w:hAnsiTheme="minorHAnsi" w:cstheme="minorHAnsi"/>
          <w:b/>
          <w:bCs/>
          <w:sz w:val="22"/>
          <w:szCs w:val="22"/>
        </w:rPr>
        <w:t>Celebração.</w:t>
      </w:r>
      <w:r w:rsidR="00233D69" w:rsidRPr="007E3C95">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7E3C95">
        <w:rPr>
          <w:rFonts w:asciiTheme="minorHAnsi" w:hAnsiTheme="minorHAnsi" w:cstheme="minorHAnsi"/>
          <w:b/>
          <w:sz w:val="22"/>
          <w:szCs w:val="22"/>
        </w:rPr>
        <w:t>Anexo VI</w:t>
      </w:r>
      <w:r w:rsidR="00233D69" w:rsidRPr="007E3C95">
        <w:rPr>
          <w:rFonts w:asciiTheme="minorHAnsi" w:hAnsiTheme="minorHAnsi" w:cstheme="minorHAnsi"/>
          <w:sz w:val="22"/>
          <w:szCs w:val="22"/>
        </w:rPr>
        <w:t>.</w:t>
      </w:r>
    </w:p>
    <w:p w14:paraId="4B963B72" w14:textId="18FC7705" w:rsidR="000E7551" w:rsidRPr="007E3C95"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6</w:t>
      </w:r>
      <w:r w:rsidRPr="007E3C95">
        <w:rPr>
          <w:rFonts w:asciiTheme="minorHAnsi" w:hAnsiTheme="minorHAnsi" w:cstheme="minorHAnsi"/>
          <w:sz w:val="22"/>
          <w:szCs w:val="22"/>
        </w:rPr>
        <w:t xml:space="preserve">.2. </w:t>
      </w:r>
      <w:r w:rsidR="00CF7883" w:rsidRPr="007E3C95">
        <w:rPr>
          <w:rFonts w:asciiTheme="minorHAnsi" w:hAnsiTheme="minorHAnsi" w:cstheme="minorHAnsi"/>
          <w:sz w:val="22"/>
          <w:szCs w:val="22"/>
        </w:rPr>
        <w:t xml:space="preserve">Homologado o resultado da licitação, o licitante vencedor terá o prazo de </w:t>
      </w:r>
      <w:r w:rsidR="00CF7883" w:rsidRPr="007E3C95">
        <w:rPr>
          <w:rFonts w:asciiTheme="minorHAnsi" w:hAnsiTheme="minorHAnsi" w:cstheme="minorHAnsi"/>
          <w:b/>
          <w:bCs/>
          <w:sz w:val="22"/>
          <w:szCs w:val="22"/>
        </w:rPr>
        <w:t>5 (cinco) dias úteis</w:t>
      </w:r>
      <w:r w:rsidR="00CF7883" w:rsidRPr="007E3C95">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Pr="007E3C95">
        <w:rPr>
          <w:rFonts w:asciiTheme="minorHAnsi" w:hAnsiTheme="minorHAnsi" w:cstheme="minorHAnsi"/>
          <w:sz w:val="22"/>
          <w:szCs w:val="22"/>
        </w:rPr>
        <w:t xml:space="preserve">. </w:t>
      </w:r>
    </w:p>
    <w:p w14:paraId="694AC7DE" w14:textId="3C32019D" w:rsidR="00CF7883" w:rsidRPr="007E3C95"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6</w:t>
      </w:r>
      <w:r w:rsidRPr="007E3C95">
        <w:rPr>
          <w:rFonts w:asciiTheme="minorHAnsi" w:hAnsiTheme="minorHAnsi" w:cstheme="minorHAnsi"/>
          <w:sz w:val="22"/>
          <w:szCs w:val="22"/>
        </w:rPr>
        <w:t xml:space="preserve">.3. </w:t>
      </w:r>
      <w:r w:rsidR="00CF7883" w:rsidRPr="007E3C95">
        <w:rPr>
          <w:rFonts w:asciiTheme="minorHAnsi" w:hAnsiTheme="minorHAnsi" w:cstheme="minorHAnsi"/>
          <w:sz w:val="22"/>
          <w:szCs w:val="22"/>
        </w:rPr>
        <w:t xml:space="preserve"> O prazo de convocação poderá ser prorrogado uma vez, por igual período, mediante solicitação do licitante vencedor, desde que: </w:t>
      </w:r>
    </w:p>
    <w:p w14:paraId="74E27CE4" w14:textId="77777777" w:rsidR="00CF7883" w:rsidRPr="007E3C95" w:rsidRDefault="00CF7883" w:rsidP="00516655">
      <w:pPr>
        <w:pStyle w:val="Default"/>
        <w:numPr>
          <w:ilvl w:val="0"/>
          <w:numId w:val="3"/>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(a) a solicitação seja devidamente justificada e apresentada dentro do prazo; e </w:t>
      </w:r>
    </w:p>
    <w:p w14:paraId="2FDE3097" w14:textId="77777777" w:rsidR="00CF7883" w:rsidRPr="007E3C95" w:rsidRDefault="00CF7883" w:rsidP="00516655">
      <w:pPr>
        <w:pStyle w:val="Default"/>
        <w:numPr>
          <w:ilvl w:val="0"/>
          <w:numId w:val="3"/>
        </w:numPr>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(b) a justificativa apresentada seja aceita pela Administração.</w:t>
      </w:r>
    </w:p>
    <w:p w14:paraId="5C8D8C91" w14:textId="77777777" w:rsidR="00CF7883" w:rsidRPr="007E3C95" w:rsidRDefault="00CF7883" w:rsidP="00516655">
      <w:pPr>
        <w:pStyle w:val="Default"/>
        <w:spacing w:line="276" w:lineRule="auto"/>
        <w:jc w:val="both"/>
        <w:rPr>
          <w:rFonts w:asciiTheme="minorHAnsi" w:hAnsiTheme="minorHAnsi" w:cstheme="minorHAnsi"/>
          <w:sz w:val="22"/>
          <w:szCs w:val="22"/>
        </w:rPr>
      </w:pPr>
    </w:p>
    <w:p w14:paraId="4F1072CD" w14:textId="48B3C26C" w:rsidR="00CF7883" w:rsidRPr="007E3C95" w:rsidRDefault="009F5D90" w:rsidP="00516655">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CF1EA1" w:rsidRPr="007E3C95">
        <w:rPr>
          <w:rFonts w:asciiTheme="minorHAnsi" w:hAnsiTheme="minorHAnsi" w:cstheme="minorHAnsi"/>
          <w:sz w:val="22"/>
          <w:szCs w:val="22"/>
        </w:rPr>
        <w:t>6</w:t>
      </w:r>
      <w:r w:rsidRPr="007E3C95">
        <w:rPr>
          <w:rFonts w:asciiTheme="minorHAnsi" w:hAnsiTheme="minorHAnsi" w:cstheme="minorHAnsi"/>
          <w:sz w:val="22"/>
          <w:szCs w:val="22"/>
        </w:rPr>
        <w:t xml:space="preserve">.4. </w:t>
      </w:r>
      <w:r w:rsidR="00233D69" w:rsidRPr="007E3C95">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4AD9BDE5" w:rsidR="00233D69" w:rsidRPr="007E3C95"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7E3C95">
        <w:rPr>
          <w:rFonts w:asciiTheme="minorHAnsi" w:hAnsiTheme="minorHAnsi" w:cstheme="minorHAnsi"/>
          <w:sz w:val="22"/>
          <w:szCs w:val="22"/>
        </w:rPr>
        <w:lastRenderedPageBreak/>
        <w:t>1</w:t>
      </w:r>
      <w:r w:rsidR="00CF1EA1" w:rsidRPr="007E3C95">
        <w:rPr>
          <w:rFonts w:asciiTheme="minorHAnsi" w:hAnsiTheme="minorHAnsi" w:cstheme="minorHAnsi"/>
          <w:sz w:val="22"/>
          <w:szCs w:val="22"/>
        </w:rPr>
        <w:t>6</w:t>
      </w:r>
      <w:r w:rsidR="00233D69" w:rsidRPr="007E3C95">
        <w:rPr>
          <w:rFonts w:asciiTheme="minorHAnsi" w:hAnsiTheme="minorHAnsi" w:cstheme="minorHAnsi"/>
          <w:sz w:val="22"/>
          <w:szCs w:val="22"/>
        </w:rPr>
        <w:t>.</w:t>
      </w:r>
      <w:r w:rsidRPr="007E3C95">
        <w:rPr>
          <w:rFonts w:asciiTheme="minorHAnsi" w:hAnsiTheme="minorHAnsi" w:cstheme="minorHAnsi"/>
          <w:sz w:val="22"/>
          <w:szCs w:val="22"/>
        </w:rPr>
        <w:t>4</w:t>
      </w:r>
      <w:r w:rsidR="00CF7883" w:rsidRPr="007E3C95">
        <w:rPr>
          <w:rFonts w:asciiTheme="minorHAnsi" w:hAnsiTheme="minorHAnsi" w:cstheme="minorHAnsi"/>
          <w:sz w:val="22"/>
          <w:szCs w:val="22"/>
        </w:rPr>
        <w:t>.1</w:t>
      </w:r>
      <w:r w:rsidR="00233D69" w:rsidRPr="007E3C95">
        <w:rPr>
          <w:rFonts w:asciiTheme="minorHAnsi" w:hAnsiTheme="minorHAnsi" w:cstheme="minorHAnsi"/>
          <w:sz w:val="22"/>
          <w:szCs w:val="22"/>
        </w:rPr>
        <w:t>. Se não for possível atualizar os documentos referidos no item 9.</w:t>
      </w:r>
      <w:r w:rsidR="00CF7883" w:rsidRPr="007E3C95">
        <w:rPr>
          <w:rFonts w:asciiTheme="minorHAnsi" w:hAnsiTheme="minorHAnsi" w:cstheme="minorHAnsi"/>
          <w:sz w:val="22"/>
          <w:szCs w:val="22"/>
        </w:rPr>
        <w:t>3</w:t>
      </w:r>
      <w:r w:rsidR="00233D69" w:rsidRPr="007E3C95">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7BC4F248" w:rsidR="00CF7883" w:rsidRPr="007E3C95"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7E3C95">
        <w:rPr>
          <w:rFonts w:asciiTheme="minorHAnsi" w:hAnsiTheme="minorHAnsi" w:cstheme="minorHAnsi"/>
          <w:sz w:val="22"/>
          <w:szCs w:val="22"/>
        </w:rPr>
        <w:t>1</w:t>
      </w:r>
      <w:r w:rsidR="00F2290D" w:rsidRPr="007E3C95">
        <w:rPr>
          <w:rFonts w:asciiTheme="minorHAnsi" w:hAnsiTheme="minorHAnsi" w:cstheme="minorHAnsi"/>
          <w:sz w:val="22"/>
          <w:szCs w:val="22"/>
        </w:rPr>
        <w:t>6</w:t>
      </w:r>
      <w:r w:rsidRPr="007E3C95">
        <w:rPr>
          <w:rFonts w:asciiTheme="minorHAnsi" w:hAnsiTheme="minorHAnsi" w:cstheme="minorHAnsi"/>
          <w:sz w:val="22"/>
          <w:szCs w:val="22"/>
        </w:rPr>
        <w:t>.4.</w:t>
      </w:r>
      <w:r w:rsidR="00CF7883" w:rsidRPr="007E3C95">
        <w:rPr>
          <w:rFonts w:asciiTheme="minorHAnsi" w:hAnsiTheme="minorHAnsi" w:cstheme="minorHAnsi"/>
          <w:sz w:val="22"/>
          <w:szCs w:val="22"/>
        </w:rPr>
        <w:t>2</w:t>
      </w:r>
      <w:r w:rsidR="00233D69" w:rsidRPr="007E3C95">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1C044ACF" w:rsidR="00233D69" w:rsidRPr="007E3C95"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7E3C95">
        <w:rPr>
          <w:rFonts w:asciiTheme="minorHAnsi" w:hAnsiTheme="minorHAnsi" w:cstheme="minorHAnsi"/>
          <w:sz w:val="22"/>
          <w:szCs w:val="22"/>
        </w:rPr>
        <w:t>1</w:t>
      </w:r>
      <w:r w:rsidR="00F2290D" w:rsidRPr="007E3C95">
        <w:rPr>
          <w:rFonts w:asciiTheme="minorHAnsi" w:hAnsiTheme="minorHAnsi" w:cstheme="minorHAnsi"/>
          <w:sz w:val="22"/>
          <w:szCs w:val="22"/>
        </w:rPr>
        <w:t>6</w:t>
      </w:r>
      <w:r w:rsidRPr="007E3C95">
        <w:rPr>
          <w:rFonts w:asciiTheme="minorHAnsi" w:hAnsiTheme="minorHAnsi" w:cstheme="minorHAnsi"/>
          <w:sz w:val="22"/>
          <w:szCs w:val="22"/>
        </w:rPr>
        <w:t>.4.</w:t>
      </w:r>
      <w:r w:rsidR="00B34074" w:rsidRPr="007E3C95">
        <w:rPr>
          <w:rFonts w:asciiTheme="minorHAnsi" w:hAnsiTheme="minorHAnsi" w:cstheme="minorHAnsi"/>
          <w:sz w:val="22"/>
          <w:szCs w:val="22"/>
        </w:rPr>
        <w:t>3</w:t>
      </w:r>
      <w:r w:rsidR="00233D69" w:rsidRPr="007E3C95">
        <w:rPr>
          <w:rFonts w:asciiTheme="minorHAnsi" w:hAnsiTheme="minorHAnsi" w:cstheme="minorHAnsi"/>
          <w:sz w:val="22"/>
          <w:szCs w:val="22"/>
        </w:rPr>
        <w:t>. Constituem, igualmente, condições para a celebração da contratação:</w:t>
      </w:r>
    </w:p>
    <w:p w14:paraId="05C2F623" w14:textId="5C29D90A" w:rsidR="00233D69" w:rsidRPr="007E3C95"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7E3C95">
        <w:rPr>
          <w:rFonts w:asciiTheme="minorHAnsi" w:hAnsiTheme="minorHAnsi" w:cstheme="minorHAnsi"/>
          <w:sz w:val="22"/>
          <w:szCs w:val="22"/>
        </w:rPr>
        <w:t>1</w:t>
      </w:r>
      <w:r w:rsidR="00F2290D" w:rsidRPr="007E3C95">
        <w:rPr>
          <w:rFonts w:asciiTheme="minorHAnsi" w:hAnsiTheme="minorHAnsi" w:cstheme="minorHAnsi"/>
          <w:sz w:val="22"/>
          <w:szCs w:val="22"/>
        </w:rPr>
        <w:t>6</w:t>
      </w:r>
      <w:r w:rsidRPr="007E3C95">
        <w:rPr>
          <w:rFonts w:asciiTheme="minorHAnsi" w:hAnsiTheme="minorHAnsi" w:cstheme="minorHAnsi"/>
          <w:sz w:val="22"/>
          <w:szCs w:val="22"/>
        </w:rPr>
        <w:t>.4</w:t>
      </w:r>
      <w:r w:rsidR="00233D69" w:rsidRPr="007E3C95">
        <w:rPr>
          <w:rFonts w:asciiTheme="minorHAnsi" w:hAnsiTheme="minorHAnsi" w:cstheme="minorHAnsi"/>
          <w:sz w:val="22"/>
          <w:szCs w:val="22"/>
        </w:rPr>
        <w:t>.</w:t>
      </w:r>
      <w:r w:rsidRPr="007E3C95">
        <w:rPr>
          <w:rFonts w:asciiTheme="minorHAnsi" w:hAnsiTheme="minorHAnsi" w:cstheme="minorHAnsi"/>
          <w:sz w:val="22"/>
          <w:szCs w:val="22"/>
        </w:rPr>
        <w:t>3</w:t>
      </w:r>
      <w:r w:rsidR="00233D69" w:rsidRPr="007E3C95">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7E3C95">
        <w:rPr>
          <w:rFonts w:asciiTheme="minorHAnsi" w:hAnsiTheme="minorHAnsi" w:cstheme="minorHAnsi"/>
          <w:sz w:val="22"/>
          <w:szCs w:val="22"/>
        </w:rPr>
        <w:t>I</w:t>
      </w:r>
      <w:r w:rsidR="00233D69" w:rsidRPr="007E3C95">
        <w:rPr>
          <w:rFonts w:asciiTheme="minorHAnsi" w:hAnsiTheme="minorHAnsi" w:cstheme="minorHAnsi"/>
          <w:sz w:val="22"/>
          <w:szCs w:val="22"/>
        </w:rPr>
        <w:t>V do edital;</w:t>
      </w:r>
    </w:p>
    <w:p w14:paraId="236952AA" w14:textId="577813ED" w:rsidR="00233D69" w:rsidRPr="007E3C95"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7E3C95">
        <w:rPr>
          <w:rFonts w:asciiTheme="minorHAnsi" w:hAnsiTheme="minorHAnsi" w:cstheme="minorHAnsi"/>
          <w:sz w:val="22"/>
          <w:szCs w:val="22"/>
        </w:rPr>
        <w:t>1</w:t>
      </w:r>
      <w:r w:rsidR="00F2290D" w:rsidRPr="007E3C95">
        <w:rPr>
          <w:rFonts w:asciiTheme="minorHAnsi" w:hAnsiTheme="minorHAnsi" w:cstheme="minorHAnsi"/>
          <w:sz w:val="22"/>
          <w:szCs w:val="22"/>
        </w:rPr>
        <w:t>6</w:t>
      </w:r>
      <w:r w:rsidRPr="007E3C95">
        <w:rPr>
          <w:rFonts w:asciiTheme="minorHAnsi" w:hAnsiTheme="minorHAnsi" w:cstheme="minorHAnsi"/>
          <w:sz w:val="22"/>
          <w:szCs w:val="22"/>
        </w:rPr>
        <w:t xml:space="preserve">.4.3.2. </w:t>
      </w:r>
      <w:r w:rsidR="00233D69" w:rsidRPr="007E3C95">
        <w:rPr>
          <w:rFonts w:asciiTheme="minorHAnsi" w:hAnsiTheme="minorHAnsi" w:cstheme="minorHAnsi"/>
          <w:sz w:val="22"/>
          <w:szCs w:val="22"/>
        </w:rPr>
        <w:t>A indicação de gestor encarregado de representar a adjudicatária com exclusividade perante o contratante, caso se trate de sociedade cooperativa.</w:t>
      </w:r>
    </w:p>
    <w:p w14:paraId="3EB9C5D8" w14:textId="2405767D" w:rsidR="005E1385" w:rsidRPr="007E3C95" w:rsidRDefault="00F2290D" w:rsidP="00D929FB">
      <w:pPr>
        <w:autoSpaceDE w:val="0"/>
        <w:autoSpaceDN w:val="0"/>
        <w:adjustRightInd w:val="0"/>
        <w:spacing w:line="276" w:lineRule="auto"/>
        <w:ind w:left="1134"/>
        <w:jc w:val="both"/>
        <w:rPr>
          <w:rFonts w:asciiTheme="minorHAnsi" w:hAnsiTheme="minorHAnsi" w:cstheme="minorHAnsi"/>
          <w:sz w:val="22"/>
          <w:szCs w:val="22"/>
        </w:rPr>
      </w:pPr>
      <w:r w:rsidRPr="007E3C95">
        <w:rPr>
          <w:rFonts w:asciiTheme="minorHAnsi" w:hAnsiTheme="minorHAnsi" w:cstheme="minorHAnsi"/>
          <w:sz w:val="22"/>
          <w:szCs w:val="22"/>
        </w:rPr>
        <w:t xml:space="preserve">16.4.3.3. </w:t>
      </w:r>
      <w:r w:rsidR="005F4D43" w:rsidRPr="007E3C95">
        <w:rPr>
          <w:rFonts w:asciiTheme="minorHAnsi" w:hAnsiTheme="minorHAnsi" w:cstheme="minorHAnsi"/>
          <w:sz w:val="22"/>
          <w:szCs w:val="22"/>
        </w:rPr>
        <w:t>Quando o convocado não assinar o termo de contrato ou não aceitar ou não retirar o instrumento equivalente no prazo e nas condições estabelecidas, serão convocados os licitantes remanescentes</w:t>
      </w:r>
      <w:r w:rsidR="00B34074" w:rsidRPr="007E3C95">
        <w:rPr>
          <w:rFonts w:asciiTheme="minorHAnsi" w:hAnsiTheme="minorHAnsi" w:cstheme="minorHAnsi"/>
          <w:sz w:val="22"/>
          <w:szCs w:val="22"/>
        </w:rPr>
        <w:t xml:space="preserve">. </w:t>
      </w:r>
      <w:r w:rsidR="005F4D43" w:rsidRPr="007E3C95">
        <w:rPr>
          <w:rFonts w:asciiTheme="minorHAnsi" w:hAnsiTheme="minorHAnsi" w:cstheme="minorHAnsi"/>
          <w:sz w:val="22"/>
          <w:szCs w:val="22"/>
        </w:rPr>
        <w:t xml:space="preserve"> </w:t>
      </w:r>
    </w:p>
    <w:p w14:paraId="2515AEA1" w14:textId="4675CCE4" w:rsidR="005E1385" w:rsidRPr="007E3C95" w:rsidRDefault="005E1385" w:rsidP="00D83024">
      <w:pPr>
        <w:pStyle w:val="Ttulo1"/>
        <w:numPr>
          <w:ilvl w:val="0"/>
          <w:numId w:val="26"/>
        </w:numPr>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MEDIÇÕES, PAGAMENTOS, CRITÉRIOS DE REAJUSTES, REEQUILÍBRIO ECONÔMICO FINANCEIRO, HIPÓTESES DE RESCISÃO E RECEBIMENTO DO OBJETO. </w:t>
      </w:r>
    </w:p>
    <w:p w14:paraId="1087AB55" w14:textId="4BD925FD" w:rsidR="005E1385" w:rsidRPr="007E3C95" w:rsidRDefault="005E1385" w:rsidP="005E1385">
      <w:pPr>
        <w:pStyle w:val="Default"/>
        <w:spacing w:line="276" w:lineRule="auto"/>
        <w:ind w:left="360"/>
        <w:jc w:val="both"/>
        <w:rPr>
          <w:rFonts w:asciiTheme="minorHAnsi" w:hAnsiTheme="minorHAnsi" w:cstheme="minorHAnsi"/>
          <w:b/>
          <w:bCs/>
          <w:color w:val="auto"/>
          <w:sz w:val="22"/>
          <w:szCs w:val="22"/>
        </w:rPr>
      </w:pPr>
    </w:p>
    <w:p w14:paraId="7F88E7D9" w14:textId="6B683325" w:rsidR="005E1385" w:rsidRPr="007E3C95" w:rsidRDefault="005E1385" w:rsidP="005E138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F2290D" w:rsidRPr="007E3C95">
        <w:rPr>
          <w:rFonts w:asciiTheme="minorHAnsi" w:hAnsiTheme="minorHAnsi" w:cstheme="minorHAnsi"/>
          <w:color w:val="auto"/>
          <w:sz w:val="22"/>
          <w:szCs w:val="22"/>
        </w:rPr>
        <w:t>7</w:t>
      </w:r>
      <w:r w:rsidRPr="007E3C95">
        <w:rPr>
          <w:rFonts w:asciiTheme="minorHAnsi" w:hAnsiTheme="minorHAnsi" w:cstheme="minorHAnsi"/>
          <w:color w:val="auto"/>
          <w:sz w:val="22"/>
          <w:szCs w:val="22"/>
        </w:rPr>
        <w:t>.1. As condições de recebimento do objeto, bem como as normas aplicáveis às medições, aos pagamentos</w:t>
      </w:r>
      <w:r w:rsidR="00A55BE2" w:rsidRPr="007E3C95">
        <w:rPr>
          <w:rFonts w:asciiTheme="minorHAnsi" w:hAnsiTheme="minorHAnsi" w:cstheme="minorHAnsi"/>
          <w:color w:val="auto"/>
          <w:sz w:val="22"/>
          <w:szCs w:val="22"/>
        </w:rPr>
        <w:t>, hipóteses de rescisão,</w:t>
      </w:r>
      <w:r w:rsidR="00A55BE2" w:rsidRPr="007E3C95">
        <w:rPr>
          <w:rFonts w:asciiTheme="minorHAnsi" w:hAnsiTheme="minorHAnsi" w:cstheme="minorHAnsi"/>
          <w:b/>
          <w:bCs/>
          <w:color w:val="auto"/>
          <w:sz w:val="22"/>
          <w:szCs w:val="22"/>
        </w:rPr>
        <w:t xml:space="preserve"> </w:t>
      </w:r>
      <w:r w:rsidR="00A55BE2" w:rsidRPr="007E3C95">
        <w:rPr>
          <w:rFonts w:asciiTheme="minorHAnsi" w:hAnsiTheme="minorHAnsi" w:cstheme="minorHAnsi"/>
          <w:color w:val="auto"/>
          <w:sz w:val="22"/>
          <w:szCs w:val="22"/>
        </w:rPr>
        <w:t xml:space="preserve">reequilíbrio econômico financeiro, </w:t>
      </w:r>
      <w:r w:rsidRPr="007E3C95">
        <w:rPr>
          <w:rFonts w:asciiTheme="minorHAnsi" w:hAnsiTheme="minorHAnsi" w:cstheme="minorHAnsi"/>
          <w:color w:val="auto"/>
          <w:sz w:val="22"/>
          <w:szCs w:val="22"/>
        </w:rPr>
        <w:t>critérios de reajuste</w:t>
      </w:r>
      <w:r w:rsidR="00A55BE2" w:rsidRPr="007E3C95">
        <w:rPr>
          <w:rFonts w:asciiTheme="minorHAnsi" w:hAnsiTheme="minorHAnsi" w:cstheme="minorHAnsi"/>
          <w:color w:val="auto"/>
          <w:sz w:val="22"/>
          <w:szCs w:val="22"/>
        </w:rPr>
        <w:t xml:space="preserve">s </w:t>
      </w:r>
      <w:r w:rsidRPr="007E3C95">
        <w:rPr>
          <w:rFonts w:asciiTheme="minorHAnsi" w:hAnsiTheme="minorHAnsi" w:cstheme="minorHAnsi"/>
          <w:color w:val="auto"/>
          <w:sz w:val="22"/>
          <w:szCs w:val="22"/>
        </w:rPr>
        <w:t>quando aplicáve</w:t>
      </w:r>
      <w:r w:rsidR="00A55BE2" w:rsidRPr="007E3C95">
        <w:rPr>
          <w:rFonts w:asciiTheme="minorHAnsi" w:hAnsiTheme="minorHAnsi" w:cstheme="minorHAnsi"/>
          <w:color w:val="auto"/>
          <w:sz w:val="22"/>
          <w:szCs w:val="22"/>
        </w:rPr>
        <w:t>l</w:t>
      </w:r>
      <w:r w:rsidRPr="007E3C95">
        <w:rPr>
          <w:rFonts w:asciiTheme="minorHAnsi" w:hAnsiTheme="minorHAnsi" w:cstheme="minorHAnsi"/>
          <w:color w:val="auto"/>
          <w:sz w:val="22"/>
          <w:szCs w:val="22"/>
        </w:rPr>
        <w:t xml:space="preserve">, estão previstas no termo de contrato, cuja minuta constitui </w:t>
      </w:r>
      <w:r w:rsidRPr="007E3C95">
        <w:rPr>
          <w:rFonts w:asciiTheme="minorHAnsi" w:eastAsia="Calibri" w:hAnsiTheme="minorHAnsi" w:cstheme="minorHAnsi"/>
          <w:color w:val="auto"/>
          <w:sz w:val="22"/>
          <w:szCs w:val="22"/>
        </w:rPr>
        <w:t xml:space="preserve">o </w:t>
      </w:r>
      <w:r w:rsidRPr="007E3C95">
        <w:rPr>
          <w:rFonts w:asciiTheme="minorHAnsi" w:eastAsia="Calibri" w:hAnsiTheme="minorHAnsi" w:cstheme="minorHAnsi"/>
          <w:b/>
          <w:color w:val="auto"/>
          <w:sz w:val="22"/>
          <w:szCs w:val="22"/>
        </w:rPr>
        <w:t>Anexo VI</w:t>
      </w:r>
      <w:r w:rsidRPr="007E3C95">
        <w:rPr>
          <w:rFonts w:asciiTheme="minorHAnsi" w:eastAsia="Calibri" w:hAnsiTheme="minorHAnsi" w:cstheme="minorHAnsi"/>
          <w:color w:val="auto"/>
          <w:sz w:val="22"/>
          <w:szCs w:val="22"/>
        </w:rPr>
        <w:t xml:space="preserve"> deste Edital.</w:t>
      </w:r>
    </w:p>
    <w:p w14:paraId="2724DF2A" w14:textId="77777777" w:rsidR="00CD20B2" w:rsidRPr="007E3C95" w:rsidRDefault="00CD20B2" w:rsidP="001873BC">
      <w:pPr>
        <w:pStyle w:val="Default"/>
        <w:jc w:val="both"/>
        <w:rPr>
          <w:rFonts w:asciiTheme="minorHAnsi" w:hAnsiTheme="minorHAnsi" w:cstheme="minorHAnsi"/>
          <w:color w:val="auto"/>
          <w:sz w:val="22"/>
          <w:szCs w:val="22"/>
        </w:rPr>
      </w:pPr>
    </w:p>
    <w:p w14:paraId="11235C01" w14:textId="38ACA4E5" w:rsidR="00E204FF" w:rsidRPr="007E3C95" w:rsidRDefault="00D85C19" w:rsidP="00D83024">
      <w:pPr>
        <w:pStyle w:val="PargrafodaLista"/>
        <w:numPr>
          <w:ilvl w:val="0"/>
          <w:numId w:val="26"/>
        </w:numPr>
        <w:autoSpaceDE w:val="0"/>
        <w:autoSpaceDN w:val="0"/>
        <w:adjustRightInd w:val="0"/>
        <w:spacing w:line="276" w:lineRule="auto"/>
        <w:jc w:val="both"/>
        <w:rPr>
          <w:rFonts w:asciiTheme="minorHAnsi" w:hAnsiTheme="minorHAnsi" w:cstheme="minorHAnsi"/>
          <w:b/>
          <w:bCs/>
          <w:sz w:val="22"/>
          <w:szCs w:val="22"/>
        </w:rPr>
      </w:pPr>
      <w:r w:rsidRPr="007E3C95">
        <w:rPr>
          <w:rFonts w:asciiTheme="minorHAnsi" w:hAnsiTheme="minorHAnsi" w:cstheme="minorHAnsi"/>
          <w:b/>
          <w:bCs/>
          <w:sz w:val="22"/>
          <w:szCs w:val="22"/>
        </w:rPr>
        <w:t xml:space="preserve"> </w:t>
      </w:r>
      <w:r w:rsidR="00E204FF" w:rsidRPr="007E3C95">
        <w:rPr>
          <w:rFonts w:asciiTheme="minorHAnsi" w:hAnsiTheme="minorHAnsi" w:cstheme="minorHAnsi"/>
          <w:b/>
          <w:bCs/>
          <w:sz w:val="22"/>
          <w:szCs w:val="22"/>
        </w:rPr>
        <w:t>GARANTIA DE EXECUÇÃO CONTRATUAL</w:t>
      </w:r>
    </w:p>
    <w:p w14:paraId="3A851A13" w14:textId="77777777" w:rsidR="00E204FF" w:rsidRPr="007E3C95" w:rsidRDefault="00E204FF" w:rsidP="00516655">
      <w:pPr>
        <w:autoSpaceDE w:val="0"/>
        <w:autoSpaceDN w:val="0"/>
        <w:adjustRightInd w:val="0"/>
        <w:spacing w:line="276" w:lineRule="auto"/>
        <w:jc w:val="both"/>
        <w:rPr>
          <w:rFonts w:asciiTheme="minorHAnsi" w:hAnsiTheme="minorHAnsi" w:cstheme="minorHAnsi"/>
          <w:sz w:val="22"/>
          <w:szCs w:val="22"/>
        </w:rPr>
      </w:pPr>
    </w:p>
    <w:p w14:paraId="4251A62A" w14:textId="7C3E0C43" w:rsidR="00E204FF" w:rsidRPr="007E3C95" w:rsidRDefault="00E204FF" w:rsidP="00516655">
      <w:pPr>
        <w:autoSpaceDE w:val="0"/>
        <w:autoSpaceDN w:val="0"/>
        <w:adjustRightInd w:val="0"/>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1</w:t>
      </w:r>
      <w:r w:rsidR="00F2290D" w:rsidRPr="007E3C95">
        <w:rPr>
          <w:rFonts w:asciiTheme="minorHAnsi" w:hAnsiTheme="minorHAnsi" w:cstheme="minorHAnsi"/>
          <w:sz w:val="22"/>
          <w:szCs w:val="22"/>
        </w:rPr>
        <w:t>8</w:t>
      </w:r>
      <w:r w:rsidRPr="007E3C95">
        <w:rPr>
          <w:rFonts w:asciiTheme="minorHAnsi" w:hAnsiTheme="minorHAnsi" w:cstheme="minorHAnsi"/>
          <w:sz w:val="22"/>
          <w:szCs w:val="22"/>
        </w:rPr>
        <w:t xml:space="preserve">.1. Após a adjudicação do objeto do certame e até a data da contratação, a licitante vencedora deverá prestar garantia de execução correspondente a 5 % </w:t>
      </w:r>
      <w:r w:rsidR="005E1385" w:rsidRPr="007E3C95">
        <w:rPr>
          <w:rFonts w:asciiTheme="minorHAnsi" w:hAnsiTheme="minorHAnsi" w:cstheme="minorHAnsi"/>
          <w:sz w:val="22"/>
          <w:szCs w:val="22"/>
        </w:rPr>
        <w:t>(cinco</w:t>
      </w:r>
      <w:r w:rsidRPr="007E3C95">
        <w:rPr>
          <w:rFonts w:asciiTheme="minorHAnsi" w:hAnsiTheme="minorHAnsi" w:cstheme="minorHAnsi"/>
          <w:sz w:val="22"/>
          <w:szCs w:val="22"/>
        </w:rPr>
        <w:t xml:space="preserve"> por cento)</w:t>
      </w:r>
      <w:r w:rsidR="000C760C" w:rsidRPr="007E3C95">
        <w:rPr>
          <w:rFonts w:asciiTheme="minorHAnsi" w:hAnsiTheme="minorHAnsi" w:cstheme="minorHAnsi"/>
          <w:sz w:val="22"/>
          <w:szCs w:val="22"/>
        </w:rPr>
        <w:t xml:space="preserve"> podendo ser de </w:t>
      </w:r>
      <w:r w:rsidR="005E1385" w:rsidRPr="007E3C95">
        <w:rPr>
          <w:rFonts w:asciiTheme="minorHAnsi" w:hAnsiTheme="minorHAnsi" w:cstheme="minorHAnsi"/>
          <w:sz w:val="22"/>
          <w:szCs w:val="22"/>
        </w:rPr>
        <w:t>até 10</w:t>
      </w:r>
      <w:r w:rsidR="000C760C" w:rsidRPr="007E3C95">
        <w:rPr>
          <w:rFonts w:asciiTheme="minorHAnsi" w:hAnsiTheme="minorHAnsi" w:cstheme="minorHAnsi"/>
          <w:sz w:val="22"/>
          <w:szCs w:val="22"/>
        </w:rPr>
        <w:t xml:space="preserve"> % </w:t>
      </w:r>
      <w:r w:rsidR="005E1385" w:rsidRPr="007E3C95">
        <w:rPr>
          <w:rFonts w:asciiTheme="minorHAnsi" w:hAnsiTheme="minorHAnsi" w:cstheme="minorHAnsi"/>
          <w:sz w:val="22"/>
          <w:szCs w:val="22"/>
        </w:rPr>
        <w:t>(dez</w:t>
      </w:r>
      <w:r w:rsidR="000C760C" w:rsidRPr="007E3C95">
        <w:rPr>
          <w:rFonts w:asciiTheme="minorHAnsi" w:hAnsiTheme="minorHAnsi" w:cstheme="minorHAnsi"/>
          <w:sz w:val="22"/>
          <w:szCs w:val="22"/>
        </w:rPr>
        <w:t xml:space="preserve"> por cento) de acordo com a cláusula</w:t>
      </w:r>
      <w:r w:rsidR="00CB64E2" w:rsidRPr="007E3C95">
        <w:rPr>
          <w:rFonts w:asciiTheme="minorHAnsi" w:hAnsiTheme="minorHAnsi" w:cstheme="minorHAnsi"/>
          <w:sz w:val="22"/>
          <w:szCs w:val="22"/>
        </w:rPr>
        <w:t xml:space="preserve"> </w:t>
      </w:r>
      <w:r w:rsidR="000C760C" w:rsidRPr="007E3C95">
        <w:rPr>
          <w:rFonts w:asciiTheme="minorHAnsi" w:hAnsiTheme="minorHAnsi" w:cstheme="minorHAnsi"/>
          <w:sz w:val="22"/>
          <w:szCs w:val="22"/>
        </w:rPr>
        <w:t>10.9.3</w:t>
      </w:r>
      <w:r w:rsidR="005E1385" w:rsidRPr="007E3C95">
        <w:rPr>
          <w:rFonts w:asciiTheme="minorHAnsi" w:hAnsiTheme="minorHAnsi" w:cstheme="minorHAnsi"/>
          <w:sz w:val="22"/>
          <w:szCs w:val="22"/>
        </w:rPr>
        <w:t>, do</w:t>
      </w:r>
      <w:r w:rsidRPr="007E3C95">
        <w:rPr>
          <w:rFonts w:asciiTheme="minorHAnsi" w:hAnsiTheme="minorHAnsi" w:cstheme="minorHAnsi"/>
          <w:sz w:val="22"/>
          <w:szCs w:val="22"/>
        </w:rPr>
        <w:t xml:space="preserve"> valor da contratação.</w:t>
      </w:r>
    </w:p>
    <w:p w14:paraId="401B519B" w14:textId="51607784" w:rsidR="00E204FF" w:rsidRPr="007E3C95" w:rsidRDefault="00E204FF" w:rsidP="00516655">
      <w:pPr>
        <w:pStyle w:val="Default"/>
        <w:spacing w:line="276" w:lineRule="auto"/>
        <w:jc w:val="both"/>
        <w:rPr>
          <w:rFonts w:asciiTheme="minorHAnsi" w:hAnsiTheme="minorHAnsi" w:cstheme="minorHAnsi"/>
          <w:color w:val="auto"/>
          <w:sz w:val="22"/>
          <w:szCs w:val="22"/>
        </w:rPr>
      </w:pPr>
    </w:p>
    <w:p w14:paraId="43C3E530" w14:textId="2AB2B526" w:rsidR="00E204FF"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F2290D" w:rsidRPr="007E3C95">
        <w:rPr>
          <w:rFonts w:asciiTheme="minorHAnsi" w:hAnsiTheme="minorHAnsi" w:cstheme="minorHAnsi"/>
          <w:color w:val="auto"/>
          <w:sz w:val="22"/>
          <w:szCs w:val="22"/>
        </w:rPr>
        <w:t>8</w:t>
      </w:r>
      <w:r w:rsidRPr="007E3C95">
        <w:rPr>
          <w:rFonts w:asciiTheme="minorHAnsi" w:hAnsiTheme="minorHAnsi" w:cstheme="minorHAnsi"/>
          <w:color w:val="auto"/>
          <w:sz w:val="22"/>
          <w:szCs w:val="22"/>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0C760C" w:rsidRPr="007E3C95">
        <w:rPr>
          <w:rFonts w:asciiTheme="minorHAnsi" w:hAnsiTheme="minorHAnsi" w:cstheme="minorHAnsi"/>
          <w:color w:val="auto"/>
          <w:sz w:val="22"/>
          <w:szCs w:val="22"/>
        </w:rPr>
        <w:t>6</w:t>
      </w:r>
      <w:r w:rsidRPr="007E3C95">
        <w:rPr>
          <w:rFonts w:asciiTheme="minorHAnsi" w:hAnsiTheme="minorHAnsi" w:cstheme="minorHAnsi"/>
          <w:color w:val="auto"/>
          <w:sz w:val="22"/>
          <w:szCs w:val="22"/>
        </w:rPr>
        <w:t>.3. Caberá ao contratado optar por uma das seguintes modalidades de garantia:</w:t>
      </w:r>
    </w:p>
    <w:p w14:paraId="21E6AE26" w14:textId="77777777" w:rsidR="009769E9" w:rsidRPr="007E3C95" w:rsidRDefault="009769E9" w:rsidP="00516655">
      <w:pPr>
        <w:pStyle w:val="Default"/>
        <w:spacing w:line="276" w:lineRule="auto"/>
        <w:jc w:val="both"/>
        <w:rPr>
          <w:rFonts w:asciiTheme="minorHAnsi" w:hAnsiTheme="minorHAnsi" w:cstheme="minorHAnsi"/>
          <w:color w:val="auto"/>
          <w:sz w:val="22"/>
          <w:szCs w:val="22"/>
        </w:rPr>
      </w:pPr>
    </w:p>
    <w:p w14:paraId="288A4109" w14:textId="1537CE1A" w:rsidR="009769E9"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II - Seguro-garantia;</w:t>
      </w:r>
    </w:p>
    <w:p w14:paraId="6E672A16" w14:textId="39BCA943" w:rsidR="009769E9"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6E6F3BC0" w14:textId="06E770FF" w:rsidR="009769E9"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IV - Título de capitalização custeado por pagamento único, com resgate pelo valor total. (Incluído pela Lei nº 14.770, de 2023)</w:t>
      </w:r>
    </w:p>
    <w:p w14:paraId="04D98DE4" w14:textId="77777777" w:rsidR="009769E9" w:rsidRPr="007E3C95" w:rsidRDefault="009769E9" w:rsidP="00516655">
      <w:pPr>
        <w:pStyle w:val="Default"/>
        <w:spacing w:line="276" w:lineRule="auto"/>
        <w:jc w:val="both"/>
        <w:rPr>
          <w:rFonts w:asciiTheme="minorHAnsi" w:hAnsiTheme="minorHAnsi" w:cstheme="minorHAnsi"/>
          <w:color w:val="auto"/>
          <w:sz w:val="22"/>
          <w:szCs w:val="22"/>
        </w:rPr>
      </w:pPr>
    </w:p>
    <w:p w14:paraId="11492280" w14:textId="2EE8D07B" w:rsidR="009769E9"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F2290D" w:rsidRPr="007E3C95">
        <w:rPr>
          <w:rFonts w:asciiTheme="minorHAnsi" w:hAnsiTheme="minorHAnsi" w:cstheme="minorHAnsi"/>
          <w:color w:val="auto"/>
          <w:sz w:val="22"/>
          <w:szCs w:val="22"/>
        </w:rPr>
        <w:t>8</w:t>
      </w:r>
      <w:r w:rsidRPr="007E3C95">
        <w:rPr>
          <w:rFonts w:asciiTheme="minorHAnsi" w:hAnsiTheme="minorHAnsi" w:cstheme="minorHAnsi"/>
          <w:color w:val="auto"/>
          <w:sz w:val="22"/>
          <w:szCs w:val="22"/>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7E3C95" w:rsidRDefault="009769E9" w:rsidP="00516655">
      <w:pPr>
        <w:pStyle w:val="Default"/>
        <w:spacing w:line="276" w:lineRule="auto"/>
        <w:jc w:val="both"/>
        <w:rPr>
          <w:rFonts w:asciiTheme="minorHAnsi" w:hAnsiTheme="minorHAnsi" w:cstheme="minorHAnsi"/>
          <w:color w:val="auto"/>
          <w:sz w:val="22"/>
          <w:szCs w:val="22"/>
        </w:rPr>
      </w:pPr>
    </w:p>
    <w:p w14:paraId="79E34608" w14:textId="0027A2C1" w:rsidR="009769E9"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F2290D" w:rsidRPr="007E3C95">
        <w:rPr>
          <w:rFonts w:asciiTheme="minorHAnsi" w:hAnsiTheme="minorHAnsi" w:cstheme="minorHAnsi"/>
          <w:color w:val="auto"/>
          <w:sz w:val="22"/>
          <w:szCs w:val="22"/>
        </w:rPr>
        <w:t>8</w:t>
      </w:r>
      <w:r w:rsidRPr="007E3C95">
        <w:rPr>
          <w:rFonts w:asciiTheme="minorHAnsi" w:hAnsiTheme="minorHAnsi" w:cstheme="minorHAnsi"/>
          <w:color w:val="auto"/>
          <w:sz w:val="22"/>
          <w:szCs w:val="22"/>
        </w:rPr>
        <w:t>.5. O edital fixará prazo mínimo de 1 (um) mês, contado da data de homologação da licitação e anterior à assinatura do contrato, para a prestação da garantia pelo contratado quando optar pela modalidade prevista na Cláusula 1</w:t>
      </w:r>
      <w:r w:rsidR="000145A7" w:rsidRPr="007E3C95">
        <w:rPr>
          <w:rFonts w:asciiTheme="minorHAnsi" w:hAnsiTheme="minorHAnsi" w:cstheme="minorHAnsi"/>
          <w:color w:val="auto"/>
          <w:sz w:val="22"/>
          <w:szCs w:val="22"/>
        </w:rPr>
        <w:t>7</w:t>
      </w:r>
      <w:r w:rsidRPr="007E3C95">
        <w:rPr>
          <w:rFonts w:asciiTheme="minorHAnsi" w:hAnsiTheme="minorHAnsi" w:cstheme="minorHAnsi"/>
          <w:color w:val="auto"/>
          <w:sz w:val="22"/>
          <w:szCs w:val="22"/>
        </w:rPr>
        <w:t xml:space="preserve">.3 item II. </w:t>
      </w:r>
    </w:p>
    <w:p w14:paraId="47842DA1" w14:textId="77777777" w:rsidR="009769E9" w:rsidRPr="007E3C95" w:rsidRDefault="009769E9" w:rsidP="00516655">
      <w:pPr>
        <w:pStyle w:val="Default"/>
        <w:spacing w:line="276" w:lineRule="auto"/>
        <w:jc w:val="both"/>
        <w:rPr>
          <w:rFonts w:asciiTheme="minorHAnsi" w:hAnsiTheme="minorHAnsi" w:cstheme="minorHAnsi"/>
          <w:color w:val="auto"/>
          <w:sz w:val="22"/>
          <w:szCs w:val="22"/>
        </w:rPr>
      </w:pPr>
    </w:p>
    <w:p w14:paraId="43B00EAC" w14:textId="75F77965" w:rsidR="009769E9"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F2290D" w:rsidRPr="007E3C95">
        <w:rPr>
          <w:rFonts w:asciiTheme="minorHAnsi" w:hAnsiTheme="minorHAnsi" w:cstheme="minorHAnsi"/>
          <w:color w:val="auto"/>
          <w:sz w:val="22"/>
          <w:szCs w:val="22"/>
        </w:rPr>
        <w:t>8</w:t>
      </w:r>
      <w:r w:rsidRPr="007E3C95">
        <w:rPr>
          <w:rFonts w:asciiTheme="minorHAnsi" w:hAnsiTheme="minorHAnsi" w:cstheme="minorHAnsi"/>
          <w:color w:val="auto"/>
          <w:sz w:val="22"/>
          <w:szCs w:val="22"/>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7E3C95" w:rsidRDefault="009769E9" w:rsidP="00516655">
      <w:pPr>
        <w:pStyle w:val="Default"/>
        <w:spacing w:line="276" w:lineRule="auto"/>
        <w:jc w:val="both"/>
        <w:rPr>
          <w:rFonts w:asciiTheme="minorHAnsi" w:hAnsiTheme="minorHAnsi" w:cstheme="minorHAnsi"/>
          <w:color w:val="auto"/>
          <w:sz w:val="22"/>
          <w:szCs w:val="22"/>
        </w:rPr>
      </w:pPr>
    </w:p>
    <w:p w14:paraId="645E0909" w14:textId="3B308849" w:rsidR="009769E9"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F2290D" w:rsidRPr="007E3C95">
        <w:rPr>
          <w:rFonts w:asciiTheme="minorHAnsi" w:hAnsiTheme="minorHAnsi" w:cstheme="minorHAnsi"/>
          <w:color w:val="auto"/>
          <w:sz w:val="22"/>
          <w:szCs w:val="22"/>
        </w:rPr>
        <w:t>8</w:t>
      </w:r>
      <w:r w:rsidRPr="007E3C95">
        <w:rPr>
          <w:rFonts w:asciiTheme="minorHAnsi" w:hAnsiTheme="minorHAnsi" w:cstheme="minorHAnsi"/>
          <w:color w:val="auto"/>
          <w:sz w:val="22"/>
          <w:szCs w:val="22"/>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7E3C95" w:rsidRDefault="009769E9" w:rsidP="00516655">
      <w:pPr>
        <w:pStyle w:val="Default"/>
        <w:spacing w:line="276" w:lineRule="auto"/>
        <w:jc w:val="both"/>
        <w:rPr>
          <w:rFonts w:asciiTheme="minorHAnsi" w:hAnsiTheme="minorHAnsi" w:cstheme="minorHAnsi"/>
          <w:color w:val="auto"/>
          <w:sz w:val="22"/>
          <w:szCs w:val="22"/>
        </w:rPr>
      </w:pPr>
    </w:p>
    <w:p w14:paraId="24DB4F53" w14:textId="3EE1F4BE" w:rsidR="009769E9"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F2290D" w:rsidRPr="007E3C95">
        <w:rPr>
          <w:rFonts w:asciiTheme="minorHAnsi" w:hAnsiTheme="minorHAnsi" w:cstheme="minorHAnsi"/>
          <w:color w:val="auto"/>
          <w:sz w:val="22"/>
          <w:szCs w:val="22"/>
        </w:rPr>
        <w:t>8</w:t>
      </w:r>
      <w:r w:rsidR="000145A7" w:rsidRPr="007E3C95">
        <w:rPr>
          <w:rFonts w:asciiTheme="minorHAnsi" w:hAnsiTheme="minorHAnsi" w:cstheme="minorHAnsi"/>
          <w:color w:val="auto"/>
          <w:sz w:val="22"/>
          <w:szCs w:val="22"/>
        </w:rPr>
        <w:t>.</w:t>
      </w:r>
      <w:r w:rsidRPr="007E3C95">
        <w:rPr>
          <w:rFonts w:asciiTheme="minorHAnsi" w:hAnsiTheme="minorHAnsi" w:cstheme="minorHAnsi"/>
          <w:color w:val="auto"/>
          <w:sz w:val="22"/>
          <w:szCs w:val="22"/>
        </w:rPr>
        <w:t>6.2. O seguro-garantia continuará em vigor mesmo se o contratado não tiver pago o prêmio nas datas convencionadas.</w:t>
      </w:r>
    </w:p>
    <w:p w14:paraId="1ED33502" w14:textId="77777777" w:rsidR="009769E9" w:rsidRPr="007E3C95" w:rsidRDefault="009769E9" w:rsidP="00516655">
      <w:pPr>
        <w:pStyle w:val="Default"/>
        <w:spacing w:line="276" w:lineRule="auto"/>
        <w:jc w:val="both"/>
        <w:rPr>
          <w:rFonts w:asciiTheme="minorHAnsi" w:hAnsiTheme="minorHAnsi" w:cstheme="minorHAnsi"/>
          <w:color w:val="auto"/>
          <w:sz w:val="22"/>
          <w:szCs w:val="22"/>
        </w:rPr>
      </w:pPr>
    </w:p>
    <w:p w14:paraId="0A27D50A" w14:textId="57D52EDC" w:rsidR="009769E9" w:rsidRPr="007E3C95" w:rsidRDefault="009769E9"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F2290D" w:rsidRPr="007E3C95">
        <w:rPr>
          <w:rFonts w:asciiTheme="minorHAnsi" w:hAnsiTheme="minorHAnsi" w:cstheme="minorHAnsi"/>
          <w:color w:val="auto"/>
          <w:sz w:val="22"/>
          <w:szCs w:val="22"/>
        </w:rPr>
        <w:t>8</w:t>
      </w:r>
      <w:r w:rsidRPr="007E3C95">
        <w:rPr>
          <w:rFonts w:asciiTheme="minorHAnsi" w:hAnsiTheme="minorHAnsi" w:cstheme="minorHAnsi"/>
          <w:color w:val="auto"/>
          <w:sz w:val="22"/>
          <w:szCs w:val="22"/>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7E3C95" w:rsidRDefault="009F5D50" w:rsidP="00516655">
      <w:pPr>
        <w:pStyle w:val="Default"/>
        <w:spacing w:line="276" w:lineRule="auto"/>
        <w:jc w:val="both"/>
        <w:rPr>
          <w:rFonts w:asciiTheme="minorHAnsi" w:hAnsiTheme="minorHAnsi" w:cstheme="minorHAnsi"/>
          <w:color w:val="auto"/>
          <w:sz w:val="22"/>
          <w:szCs w:val="22"/>
        </w:rPr>
      </w:pPr>
    </w:p>
    <w:p w14:paraId="0F6B62DB" w14:textId="7770645D" w:rsidR="009F5D50" w:rsidRPr="007E3C95" w:rsidRDefault="009F5D50" w:rsidP="00516655">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w:t>
      </w:r>
      <w:r w:rsidR="00F2290D" w:rsidRPr="007E3C95">
        <w:rPr>
          <w:rFonts w:asciiTheme="minorHAnsi" w:hAnsiTheme="minorHAnsi" w:cstheme="minorHAnsi"/>
          <w:color w:val="auto"/>
          <w:sz w:val="22"/>
          <w:szCs w:val="22"/>
        </w:rPr>
        <w:t>8</w:t>
      </w:r>
      <w:r w:rsidRPr="007E3C95">
        <w:rPr>
          <w:rFonts w:asciiTheme="minorHAnsi" w:hAnsiTheme="minorHAnsi" w:cstheme="minorHAnsi"/>
          <w:color w:val="auto"/>
          <w:sz w:val="22"/>
          <w:szCs w:val="22"/>
        </w:rPr>
        <w:t>.8. A garantia prestada pelo contratado será liberada ou restituída após a fiel execução do contrato ou após a sua extinção por culpa exclusiva da Administração e, quando em dinheiro, atualizada monetariamente.</w:t>
      </w:r>
    </w:p>
    <w:p w14:paraId="1F81D9B1" w14:textId="77777777" w:rsidR="009769E9" w:rsidRPr="007E3C95" w:rsidRDefault="009769E9" w:rsidP="00516655">
      <w:pPr>
        <w:pStyle w:val="Default"/>
        <w:spacing w:line="276" w:lineRule="auto"/>
        <w:jc w:val="both"/>
        <w:rPr>
          <w:rFonts w:asciiTheme="minorHAnsi" w:hAnsiTheme="minorHAnsi" w:cstheme="minorHAnsi"/>
          <w:b/>
          <w:bCs/>
          <w:color w:val="auto"/>
          <w:sz w:val="22"/>
          <w:szCs w:val="22"/>
        </w:rPr>
      </w:pPr>
    </w:p>
    <w:p w14:paraId="6EA4745B" w14:textId="448CDD49" w:rsidR="00CE20A0" w:rsidRPr="007E3C95" w:rsidRDefault="00CE20A0" w:rsidP="00D83024">
      <w:pPr>
        <w:pStyle w:val="Default"/>
        <w:numPr>
          <w:ilvl w:val="0"/>
          <w:numId w:val="26"/>
        </w:numPr>
        <w:spacing w:line="276" w:lineRule="auto"/>
        <w:jc w:val="both"/>
        <w:rPr>
          <w:rFonts w:asciiTheme="minorHAnsi" w:hAnsiTheme="minorHAnsi" w:cstheme="minorHAnsi"/>
          <w:color w:val="auto"/>
          <w:sz w:val="22"/>
          <w:szCs w:val="22"/>
        </w:rPr>
      </w:pPr>
      <w:r w:rsidRPr="007E3C95">
        <w:rPr>
          <w:rFonts w:asciiTheme="minorHAnsi" w:hAnsiTheme="minorHAnsi" w:cstheme="minorHAnsi"/>
          <w:b/>
          <w:bCs/>
          <w:color w:val="auto"/>
          <w:sz w:val="22"/>
          <w:szCs w:val="22"/>
        </w:rPr>
        <w:t xml:space="preserve">DO TRATAMENTO DE DADOS PESSOAIS. </w:t>
      </w:r>
    </w:p>
    <w:p w14:paraId="3610C4B7" w14:textId="77777777" w:rsidR="00CE20A0" w:rsidRPr="007E3C95" w:rsidRDefault="00CE20A0" w:rsidP="00CE20A0">
      <w:pPr>
        <w:pStyle w:val="Default"/>
        <w:spacing w:line="276" w:lineRule="auto"/>
        <w:ind w:left="435"/>
        <w:jc w:val="both"/>
        <w:rPr>
          <w:rFonts w:asciiTheme="minorHAnsi" w:hAnsiTheme="minorHAnsi" w:cstheme="minorHAnsi"/>
          <w:color w:val="auto"/>
          <w:sz w:val="22"/>
          <w:szCs w:val="22"/>
        </w:rPr>
      </w:pPr>
    </w:p>
    <w:p w14:paraId="3C576B7C" w14:textId="77777777" w:rsidR="00CE20A0" w:rsidRPr="007E3C95" w:rsidRDefault="00CE20A0" w:rsidP="00CE20A0">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19.1.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nº 13.709, de 14 de agosto de 2018 (LGPD).</w:t>
      </w:r>
    </w:p>
    <w:p w14:paraId="00C34712" w14:textId="77777777" w:rsidR="00CE20A0" w:rsidRPr="007E3C95" w:rsidRDefault="00CE20A0" w:rsidP="00CE20A0">
      <w:pPr>
        <w:pStyle w:val="Default"/>
        <w:spacing w:line="276" w:lineRule="auto"/>
        <w:jc w:val="both"/>
        <w:rPr>
          <w:rFonts w:asciiTheme="minorHAnsi" w:hAnsiTheme="minorHAnsi" w:cstheme="minorHAnsi"/>
          <w:color w:val="auto"/>
          <w:sz w:val="22"/>
          <w:szCs w:val="22"/>
        </w:rPr>
      </w:pPr>
    </w:p>
    <w:p w14:paraId="5E8A3AE7" w14:textId="77777777" w:rsidR="00CE20A0" w:rsidRPr="007E3C95" w:rsidRDefault="00CE20A0" w:rsidP="00CE20A0">
      <w:pPr>
        <w:pStyle w:val="Default"/>
        <w:spacing w:line="276" w:lineRule="auto"/>
        <w:jc w:val="both"/>
        <w:rPr>
          <w:rFonts w:asciiTheme="minorHAnsi" w:hAnsiTheme="minorHAnsi" w:cstheme="minorHAnsi"/>
          <w:color w:val="auto"/>
          <w:sz w:val="22"/>
          <w:szCs w:val="22"/>
        </w:rPr>
      </w:pPr>
      <w:r w:rsidRPr="007E3C95">
        <w:rPr>
          <w:rFonts w:asciiTheme="minorHAnsi" w:hAnsiTheme="minorHAnsi" w:cstheme="minorHAnsi"/>
          <w:b/>
          <w:bCs/>
          <w:color w:val="auto"/>
          <w:sz w:val="22"/>
          <w:szCs w:val="22"/>
        </w:rPr>
        <w:t xml:space="preserve">20. DA ANTICORRUPÇÃO. </w:t>
      </w:r>
    </w:p>
    <w:p w14:paraId="7802A70D" w14:textId="77777777" w:rsidR="00CE20A0" w:rsidRPr="007E3C95" w:rsidRDefault="00CE20A0" w:rsidP="00CE20A0">
      <w:pPr>
        <w:pStyle w:val="Default"/>
        <w:spacing w:line="276" w:lineRule="auto"/>
        <w:jc w:val="both"/>
        <w:rPr>
          <w:rFonts w:asciiTheme="minorHAnsi" w:hAnsiTheme="minorHAnsi" w:cstheme="minorHAnsi"/>
          <w:b/>
          <w:bCs/>
          <w:sz w:val="22"/>
          <w:szCs w:val="22"/>
        </w:rPr>
      </w:pPr>
    </w:p>
    <w:p w14:paraId="18CFA20C" w14:textId="77777777" w:rsidR="00CE20A0" w:rsidRPr="007E3C95" w:rsidRDefault="00CE20A0" w:rsidP="00CE20A0">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lastRenderedPageBreak/>
        <w:t xml:space="preserve">20.1. Na execução das obras objeto da presente licitação é vedado à Administração Municipal Direta e Indireta e à Detentora e/ou o empregado seu, e/ou o preposto seu, e/ou o gestor seu: </w:t>
      </w:r>
    </w:p>
    <w:p w14:paraId="708877CE" w14:textId="77777777" w:rsidR="00CE20A0" w:rsidRPr="007E3C95" w:rsidRDefault="00CE20A0" w:rsidP="00CE20A0">
      <w:pPr>
        <w:pStyle w:val="Default"/>
        <w:spacing w:line="276" w:lineRule="auto"/>
        <w:jc w:val="both"/>
        <w:rPr>
          <w:rFonts w:asciiTheme="minorHAnsi" w:hAnsiTheme="minorHAnsi" w:cstheme="minorHAnsi"/>
          <w:b/>
          <w:bCs/>
          <w:sz w:val="22"/>
          <w:szCs w:val="22"/>
        </w:rPr>
      </w:pPr>
    </w:p>
    <w:p w14:paraId="3E6904AF" w14:textId="77777777" w:rsidR="00CE20A0" w:rsidRPr="007E3C95" w:rsidRDefault="00CE20A0" w:rsidP="00CE20A0">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20.1.1. Prometer, oferecer ou dar, direta ou indiretamente, vantagem indevida a agente público ou a quem quer que seja, ou a terceira pessoa a ele relacionada; </w:t>
      </w:r>
    </w:p>
    <w:p w14:paraId="5DE58850" w14:textId="77777777" w:rsidR="00CE20A0" w:rsidRPr="007E3C95" w:rsidRDefault="00CE20A0" w:rsidP="00CE20A0">
      <w:pPr>
        <w:pStyle w:val="Default"/>
        <w:spacing w:line="276" w:lineRule="auto"/>
        <w:jc w:val="both"/>
        <w:rPr>
          <w:rFonts w:asciiTheme="minorHAnsi" w:hAnsiTheme="minorHAnsi" w:cstheme="minorHAnsi"/>
          <w:sz w:val="22"/>
          <w:szCs w:val="22"/>
        </w:rPr>
      </w:pPr>
    </w:p>
    <w:p w14:paraId="49AB3DA1" w14:textId="77777777" w:rsidR="00CE20A0" w:rsidRPr="007E3C95" w:rsidRDefault="00CE20A0" w:rsidP="00CE20A0">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20.1.2. Criar, de modo fraudulento ou irregular, pessoa jurídica para celebrar a presente licitação; </w:t>
      </w:r>
    </w:p>
    <w:p w14:paraId="496817CA" w14:textId="77777777" w:rsidR="00CE20A0" w:rsidRPr="007E3C95" w:rsidRDefault="00CE20A0" w:rsidP="00CE20A0">
      <w:pPr>
        <w:pStyle w:val="Default"/>
        <w:spacing w:line="276" w:lineRule="auto"/>
        <w:jc w:val="both"/>
        <w:rPr>
          <w:rFonts w:asciiTheme="minorHAnsi" w:hAnsiTheme="minorHAnsi" w:cstheme="minorHAnsi"/>
          <w:sz w:val="22"/>
          <w:szCs w:val="22"/>
        </w:rPr>
      </w:pPr>
    </w:p>
    <w:p w14:paraId="3965731B" w14:textId="77777777" w:rsidR="00CE20A0" w:rsidRPr="007E3C95" w:rsidRDefault="00CE20A0" w:rsidP="00CE20A0">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20.1.3. Obter vantagem ou benefício indevido, de modo fraudulento, de modificações ou prorrogações da presente licitação, sem autorização em lei, no ato convocatório da licitação pública ou nos respectivos instrumentos contratuais; </w:t>
      </w:r>
    </w:p>
    <w:p w14:paraId="03FD9AAB" w14:textId="77777777" w:rsidR="00CE20A0" w:rsidRPr="007E3C95" w:rsidRDefault="00CE20A0" w:rsidP="00CE20A0">
      <w:pPr>
        <w:pStyle w:val="Default"/>
        <w:spacing w:line="276" w:lineRule="auto"/>
        <w:jc w:val="both"/>
        <w:rPr>
          <w:rFonts w:asciiTheme="minorHAnsi" w:hAnsiTheme="minorHAnsi" w:cstheme="minorHAnsi"/>
          <w:sz w:val="22"/>
          <w:szCs w:val="22"/>
        </w:rPr>
      </w:pPr>
    </w:p>
    <w:p w14:paraId="33234D04" w14:textId="77777777" w:rsidR="00CE20A0" w:rsidRPr="007E3C95" w:rsidRDefault="00CE20A0" w:rsidP="00CE20A0">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20.1.4. Manipular ou fraudar o equilíbrio econômico-financeiro da presente licitação; ou </w:t>
      </w:r>
    </w:p>
    <w:p w14:paraId="6C4E6373" w14:textId="77777777" w:rsidR="00CE20A0" w:rsidRPr="007E3C95" w:rsidRDefault="00CE20A0" w:rsidP="00CE20A0">
      <w:pPr>
        <w:pStyle w:val="Default"/>
        <w:spacing w:line="276" w:lineRule="auto"/>
        <w:jc w:val="both"/>
        <w:rPr>
          <w:rFonts w:asciiTheme="minorHAnsi" w:hAnsiTheme="minorHAnsi" w:cstheme="minorHAnsi"/>
          <w:sz w:val="22"/>
          <w:szCs w:val="22"/>
        </w:rPr>
      </w:pPr>
    </w:p>
    <w:p w14:paraId="164A1A2E" w14:textId="77777777" w:rsidR="00CE20A0" w:rsidRPr="007E3C95" w:rsidRDefault="00CE20A0" w:rsidP="00CE20A0">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20.1.5.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33DB23AA" w14:textId="77777777" w:rsidR="00CE20A0" w:rsidRPr="007E3C95" w:rsidRDefault="00CE20A0" w:rsidP="00CE20A0">
      <w:pPr>
        <w:pStyle w:val="Default"/>
        <w:spacing w:line="276" w:lineRule="auto"/>
        <w:jc w:val="both"/>
        <w:rPr>
          <w:rFonts w:asciiTheme="minorHAnsi" w:hAnsiTheme="minorHAnsi" w:cstheme="minorHAnsi"/>
          <w:b/>
          <w:bCs/>
          <w:color w:val="auto"/>
          <w:sz w:val="22"/>
          <w:szCs w:val="22"/>
        </w:rPr>
      </w:pPr>
    </w:p>
    <w:p w14:paraId="78F3F923" w14:textId="77777777" w:rsidR="00CE20A0" w:rsidRPr="007E3C95" w:rsidRDefault="00CE20A0" w:rsidP="00CE20A0">
      <w:pPr>
        <w:pStyle w:val="Default"/>
        <w:spacing w:line="276" w:lineRule="auto"/>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 21. DAS DISPOSIÇÕES GERAIS.</w:t>
      </w:r>
    </w:p>
    <w:p w14:paraId="42A99F63" w14:textId="77777777" w:rsidR="00CE20A0" w:rsidRPr="007E3C95" w:rsidRDefault="00CE20A0" w:rsidP="00CE20A0">
      <w:pPr>
        <w:pStyle w:val="Default"/>
        <w:spacing w:line="276" w:lineRule="auto"/>
        <w:ind w:left="765"/>
        <w:jc w:val="both"/>
        <w:rPr>
          <w:rFonts w:asciiTheme="minorHAnsi" w:hAnsiTheme="minorHAnsi" w:cstheme="minorHAnsi"/>
          <w:color w:val="auto"/>
          <w:sz w:val="22"/>
          <w:szCs w:val="22"/>
        </w:rPr>
      </w:pPr>
    </w:p>
    <w:p w14:paraId="0054738F" w14:textId="77777777" w:rsidR="00CE20A0" w:rsidRPr="007E3C95" w:rsidRDefault="00CE20A0" w:rsidP="00CE20A0">
      <w:pPr>
        <w:pStyle w:val="Default"/>
        <w:numPr>
          <w:ilvl w:val="1"/>
          <w:numId w:val="4"/>
        </w:numPr>
        <w:spacing w:after="159"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21.1. Será divulgada ata da sessão pública no sistema eletrônico. </w:t>
      </w:r>
    </w:p>
    <w:p w14:paraId="42E1D937" w14:textId="5918BAA2" w:rsidR="00CE20A0" w:rsidRPr="007E3C95" w:rsidRDefault="00CE20A0" w:rsidP="00CE20A0">
      <w:pPr>
        <w:pStyle w:val="Default"/>
        <w:numPr>
          <w:ilvl w:val="1"/>
          <w:numId w:val="4"/>
        </w:numPr>
        <w:spacing w:after="159"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21.2.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Pregoeira/agente de </w:t>
      </w:r>
      <w:proofErr w:type="spellStart"/>
      <w:r w:rsidRPr="007E3C95">
        <w:rPr>
          <w:rFonts w:asciiTheme="minorHAnsi" w:hAnsiTheme="minorHAnsi" w:cstheme="minorHAnsi"/>
          <w:color w:val="auto"/>
          <w:sz w:val="22"/>
          <w:szCs w:val="22"/>
        </w:rPr>
        <w:t>contraração</w:t>
      </w:r>
      <w:proofErr w:type="spellEnd"/>
      <w:r w:rsidRPr="007E3C95">
        <w:rPr>
          <w:rFonts w:asciiTheme="minorHAnsi" w:hAnsiTheme="minorHAnsi" w:cstheme="minorHAnsi"/>
          <w:color w:val="auto"/>
          <w:sz w:val="22"/>
          <w:szCs w:val="22"/>
        </w:rPr>
        <w:t xml:space="preserve">. </w:t>
      </w:r>
    </w:p>
    <w:p w14:paraId="6D56E986" w14:textId="77777777" w:rsidR="00CE20A0" w:rsidRPr="007E3C95" w:rsidRDefault="00CE20A0" w:rsidP="00CE20A0">
      <w:pPr>
        <w:pStyle w:val="Default"/>
        <w:numPr>
          <w:ilvl w:val="1"/>
          <w:numId w:val="4"/>
        </w:numPr>
        <w:spacing w:after="159"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21.3. Todas as referências de tempo no Edital, no aviso e durante a sessão pública observarão o horário de Brasília – DF. </w:t>
      </w:r>
    </w:p>
    <w:p w14:paraId="3A499A0A" w14:textId="77777777" w:rsidR="00CE20A0" w:rsidRPr="007E3C95" w:rsidRDefault="00CE20A0" w:rsidP="00CE20A0">
      <w:pPr>
        <w:pStyle w:val="Default"/>
        <w:numPr>
          <w:ilvl w:val="1"/>
          <w:numId w:val="4"/>
        </w:numPr>
        <w:spacing w:after="159"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21.4. A homologação do resultado desta licitação não implicará direito à contratação. </w:t>
      </w:r>
    </w:p>
    <w:p w14:paraId="34A73BE3" w14:textId="77777777" w:rsidR="00CE20A0" w:rsidRPr="007E3C95" w:rsidRDefault="00CE20A0" w:rsidP="00CE20A0">
      <w:pPr>
        <w:pStyle w:val="Default"/>
        <w:numPr>
          <w:ilvl w:val="1"/>
          <w:numId w:val="4"/>
        </w:numPr>
        <w:spacing w:line="276" w:lineRule="auto"/>
        <w:jc w:val="both"/>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21.5. As normas disciplinadoras da licitação serão sempre interpretadas em favor da ampliação da disputa entre os interessados, desde que não comprometam o interesse da Administração, o princípio da isonomia, a finalidade e a segurança da contratação. </w:t>
      </w:r>
    </w:p>
    <w:p w14:paraId="0EB14D88" w14:textId="77777777" w:rsidR="00CE20A0" w:rsidRPr="007E3C95" w:rsidRDefault="00CE20A0" w:rsidP="00CE20A0">
      <w:pPr>
        <w:pStyle w:val="Nivel2"/>
        <w:numPr>
          <w:ilvl w:val="0"/>
          <w:numId w:val="0"/>
        </w:numPr>
        <w:rPr>
          <w:rFonts w:asciiTheme="minorHAnsi" w:hAnsiTheme="minorHAnsi" w:cstheme="minorHAnsi"/>
          <w:color w:val="auto"/>
          <w:sz w:val="22"/>
          <w:szCs w:val="22"/>
        </w:rPr>
      </w:pPr>
      <w:r w:rsidRPr="007E3C95">
        <w:rPr>
          <w:rFonts w:asciiTheme="minorHAnsi" w:hAnsiTheme="minorHAnsi" w:cstheme="minorHAnsi"/>
          <w:color w:val="auto"/>
          <w:sz w:val="22"/>
          <w:szCs w:val="22"/>
        </w:rPr>
        <w:t>21.6. Os licitantes assumem todos os custos de preparação e apresentação de suas propostas e a Administração não será, em nenhum caso, responsável por esses custos, independentemente da condução ou do resultado do processo licitatório.</w:t>
      </w:r>
    </w:p>
    <w:p w14:paraId="42F81A9F" w14:textId="77777777" w:rsidR="00CE20A0" w:rsidRPr="007E3C95" w:rsidRDefault="00CE20A0" w:rsidP="00CE20A0">
      <w:pPr>
        <w:pStyle w:val="Nivel2"/>
        <w:numPr>
          <w:ilvl w:val="0"/>
          <w:numId w:val="0"/>
        </w:numPr>
        <w:rPr>
          <w:rFonts w:asciiTheme="minorHAnsi" w:hAnsiTheme="minorHAnsi" w:cstheme="minorHAnsi"/>
          <w:color w:val="auto"/>
          <w:sz w:val="22"/>
          <w:szCs w:val="22"/>
        </w:rPr>
      </w:pPr>
      <w:r w:rsidRPr="007E3C95">
        <w:rPr>
          <w:rFonts w:asciiTheme="minorHAnsi" w:hAnsiTheme="minorHAnsi" w:cstheme="minorHAnsi"/>
          <w:color w:val="auto"/>
          <w:sz w:val="22"/>
          <w:szCs w:val="22"/>
        </w:rPr>
        <w:lastRenderedPageBreak/>
        <w:t>21.7. Na contagem dos prazos estabelecidos neste Edital e seus Anexos, excluir-se-á o dia do início e incluir-se-á o do vencimento. Só se iniciam e vencem os prazos em dias de expediente na Administração.</w:t>
      </w:r>
    </w:p>
    <w:p w14:paraId="432212CA" w14:textId="77777777" w:rsidR="00CE20A0" w:rsidRPr="007E3C95" w:rsidRDefault="00CE20A0" w:rsidP="00CE20A0">
      <w:pPr>
        <w:pStyle w:val="Nivel2"/>
        <w:numPr>
          <w:ilvl w:val="0"/>
          <w:numId w:val="0"/>
        </w:numPr>
        <w:rPr>
          <w:rFonts w:asciiTheme="minorHAnsi" w:hAnsiTheme="minorHAnsi" w:cstheme="minorHAnsi"/>
          <w:color w:val="auto"/>
          <w:sz w:val="22"/>
          <w:szCs w:val="22"/>
        </w:rPr>
      </w:pPr>
      <w:r w:rsidRPr="007E3C95">
        <w:rPr>
          <w:rFonts w:asciiTheme="minorHAnsi" w:hAnsiTheme="minorHAnsi" w:cstheme="minorHAnsi"/>
          <w:color w:val="auto"/>
          <w:sz w:val="22"/>
          <w:szCs w:val="22"/>
        </w:rPr>
        <w:t xml:space="preserve">21.8. O desatendimento de exigências formais não essenciais não importará o afastamento do licitante, desde que seja possível o aproveitamento do ato, observados os princípios da isonomia e do interesse público. </w:t>
      </w:r>
    </w:p>
    <w:p w14:paraId="0D379EBC" w14:textId="77777777" w:rsidR="00CE20A0" w:rsidRPr="007E3C95" w:rsidRDefault="00CE20A0" w:rsidP="00CE20A0">
      <w:pPr>
        <w:pStyle w:val="Nivel2"/>
        <w:numPr>
          <w:ilvl w:val="0"/>
          <w:numId w:val="0"/>
        </w:numPr>
        <w:rPr>
          <w:rFonts w:asciiTheme="minorHAnsi" w:hAnsiTheme="minorHAnsi" w:cstheme="minorHAnsi"/>
          <w:sz w:val="22"/>
          <w:szCs w:val="22"/>
        </w:rPr>
      </w:pPr>
      <w:r w:rsidRPr="007E3C95">
        <w:rPr>
          <w:rFonts w:asciiTheme="minorHAnsi" w:hAnsiTheme="minorHAnsi" w:cstheme="minorHAnsi"/>
          <w:color w:val="auto"/>
          <w:sz w:val="22"/>
          <w:szCs w:val="22"/>
        </w:rPr>
        <w:t>21.9. Em caso de divergên</w:t>
      </w:r>
      <w:r w:rsidRPr="007E3C95">
        <w:rPr>
          <w:rFonts w:asciiTheme="minorHAnsi" w:hAnsiTheme="minorHAnsi" w:cstheme="minorHAnsi"/>
          <w:sz w:val="22"/>
          <w:szCs w:val="22"/>
        </w:rPr>
        <w:t xml:space="preserve">cia entre disposições deste Edital e de seus anexos ou demais peças que compõem o processo, prevalecerá as deste Edital. </w:t>
      </w:r>
    </w:p>
    <w:p w14:paraId="29D1537C" w14:textId="77777777" w:rsidR="00CE20A0" w:rsidRPr="007E3C95" w:rsidRDefault="00CE20A0" w:rsidP="00CE20A0">
      <w:pPr>
        <w:pStyle w:val="Nivel2"/>
        <w:numPr>
          <w:ilvl w:val="0"/>
          <w:numId w:val="0"/>
        </w:numPr>
        <w:rPr>
          <w:rStyle w:val="Hyperlink"/>
          <w:rFonts w:asciiTheme="minorHAnsi" w:hAnsiTheme="minorHAnsi" w:cstheme="minorHAnsi"/>
          <w:sz w:val="22"/>
          <w:szCs w:val="22"/>
        </w:rPr>
      </w:pPr>
      <w:r w:rsidRPr="007E3C95">
        <w:rPr>
          <w:rFonts w:asciiTheme="minorHAnsi" w:hAnsiTheme="minorHAnsi" w:cstheme="minorHAnsi"/>
          <w:sz w:val="22"/>
          <w:szCs w:val="22"/>
        </w:rPr>
        <w:t xml:space="preserve">21.10. O Manual de operações da Plataforma BBMNET Licitações encontra-se disponível aos interessados no Portal </w:t>
      </w:r>
      <w:hyperlink r:id="rId21" w:history="1">
        <w:r w:rsidRPr="007E3C95">
          <w:rPr>
            <w:rStyle w:val="Hyperlink"/>
            <w:rFonts w:asciiTheme="minorHAnsi" w:hAnsiTheme="minorHAnsi" w:cstheme="minorHAnsi"/>
            <w:b/>
            <w:sz w:val="22"/>
            <w:szCs w:val="22"/>
          </w:rPr>
          <w:t>www.bbmnetlicitacoes.com.br</w:t>
        </w:r>
      </w:hyperlink>
    </w:p>
    <w:p w14:paraId="5E7C96EF" w14:textId="77777777" w:rsidR="00CE20A0" w:rsidRPr="007E3C95" w:rsidRDefault="00CE20A0" w:rsidP="00CE20A0">
      <w:pPr>
        <w:pStyle w:val="Nivel2"/>
        <w:numPr>
          <w:ilvl w:val="0"/>
          <w:numId w:val="0"/>
        </w:numPr>
        <w:rPr>
          <w:rFonts w:asciiTheme="minorHAnsi" w:hAnsiTheme="minorHAnsi" w:cstheme="minorHAnsi"/>
          <w:color w:val="000080"/>
          <w:sz w:val="22"/>
          <w:szCs w:val="22"/>
          <w:u w:val="single"/>
        </w:rPr>
      </w:pPr>
      <w:r w:rsidRPr="007E3C95">
        <w:rPr>
          <w:rFonts w:asciiTheme="minorHAnsi" w:hAnsiTheme="minorHAnsi" w:cstheme="minorHAnsi"/>
          <w:sz w:val="22"/>
          <w:szCs w:val="22"/>
        </w:rPr>
        <w:t>21</w:t>
      </w:r>
      <w:r w:rsidRPr="007E3C95">
        <w:rPr>
          <w:rStyle w:val="Hyperlink"/>
          <w:rFonts w:asciiTheme="minorHAnsi" w:hAnsiTheme="minorHAnsi" w:cstheme="minorHAnsi"/>
          <w:color w:val="auto"/>
          <w:sz w:val="22"/>
          <w:szCs w:val="22"/>
          <w:u w:val="none"/>
        </w:rPr>
        <w:t xml:space="preserve">.11. </w:t>
      </w:r>
      <w:r w:rsidRPr="007E3C95">
        <w:rPr>
          <w:rFonts w:asciiTheme="minorHAnsi" w:hAnsiTheme="minorHAnsi" w:cstheme="minorHAnsi"/>
          <w:color w:val="auto"/>
          <w:sz w:val="22"/>
          <w:szCs w:val="22"/>
        </w:rPr>
        <w:t xml:space="preserve">Dúvidas ou esclarecimentos adicionais sobre o uso da Plataforma BBMNET Licitações podem ser </w:t>
      </w:r>
      <w:r w:rsidRPr="007E3C95">
        <w:rPr>
          <w:rFonts w:asciiTheme="minorHAnsi" w:hAnsiTheme="minorHAnsi" w:cstheme="minorHAnsi"/>
          <w:sz w:val="22"/>
          <w:szCs w:val="22"/>
        </w:rPr>
        <w:t xml:space="preserve">obtidas nos canais de atendimento da Plataforma BBMNET Licitações, por e-mail, whatsapp, telefone e chat disponíveis no Portal </w:t>
      </w:r>
      <w:hyperlink r:id="rId22" w:history="1">
        <w:r w:rsidRPr="007E3C95">
          <w:rPr>
            <w:rStyle w:val="Hyperlink"/>
            <w:rFonts w:asciiTheme="minorHAnsi" w:hAnsiTheme="minorHAnsi" w:cstheme="minorHAnsi"/>
            <w:b/>
            <w:sz w:val="22"/>
            <w:szCs w:val="22"/>
          </w:rPr>
          <w:t>www.bbmnetlicitacoes.com.br</w:t>
        </w:r>
      </w:hyperlink>
    </w:p>
    <w:p w14:paraId="6CB73553" w14:textId="77777777" w:rsidR="00CE20A0" w:rsidRPr="007E3C95" w:rsidRDefault="00CE20A0" w:rsidP="00CE20A0">
      <w:pPr>
        <w:pStyle w:val="Default"/>
        <w:spacing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21.12.  O Edital e seus anexos estão disponíveis, na íntegra, no Portal Nacional de Contratações Públicas (PNCP), endereço </w:t>
      </w:r>
      <w:r w:rsidRPr="007E3C95">
        <w:rPr>
          <w:rFonts w:asciiTheme="minorHAnsi" w:hAnsiTheme="minorHAnsi" w:cstheme="minorHAnsi"/>
          <w:color w:val="auto"/>
          <w:sz w:val="22"/>
          <w:szCs w:val="22"/>
        </w:rPr>
        <w:t xml:space="preserve">eletrônico </w:t>
      </w:r>
      <w:hyperlink r:id="rId23" w:history="1">
        <w:r w:rsidRPr="007E3C95">
          <w:rPr>
            <w:rStyle w:val="Hyperlink"/>
            <w:rFonts w:asciiTheme="minorHAnsi" w:hAnsiTheme="minorHAnsi" w:cstheme="minorHAnsi"/>
            <w:color w:val="auto"/>
            <w:sz w:val="22"/>
            <w:szCs w:val="22"/>
          </w:rPr>
          <w:t>https://www.santabranca.sp.gov.br</w:t>
        </w:r>
      </w:hyperlink>
      <w:r w:rsidRPr="007E3C95">
        <w:rPr>
          <w:rFonts w:asciiTheme="minorHAnsi" w:hAnsiTheme="minorHAnsi" w:cstheme="minorHAnsi"/>
          <w:sz w:val="22"/>
          <w:szCs w:val="22"/>
        </w:rPr>
        <w:t xml:space="preserve"> e na Plataforma de Concorrência Eletrônico BBMNET.  </w:t>
      </w:r>
    </w:p>
    <w:p w14:paraId="2C86BE3F" w14:textId="77777777" w:rsidR="00CE20A0" w:rsidRPr="007E3C95" w:rsidRDefault="00CE20A0" w:rsidP="00CE20A0">
      <w:pPr>
        <w:autoSpaceDE w:val="0"/>
        <w:autoSpaceDN w:val="0"/>
        <w:adjustRightInd w:val="0"/>
        <w:spacing w:line="276" w:lineRule="auto"/>
        <w:jc w:val="both"/>
        <w:rPr>
          <w:rFonts w:asciiTheme="minorHAnsi" w:hAnsiTheme="minorHAnsi" w:cstheme="minorHAnsi"/>
          <w:sz w:val="22"/>
          <w:szCs w:val="22"/>
          <w:lang w:val="en-US"/>
        </w:rPr>
      </w:pPr>
      <w:r w:rsidRPr="007E3C95">
        <w:rPr>
          <w:rFonts w:asciiTheme="minorHAnsi" w:hAnsiTheme="minorHAnsi" w:cstheme="minorHAnsi"/>
          <w:sz w:val="22"/>
          <w:szCs w:val="22"/>
          <w:lang w:val="en-US"/>
        </w:rPr>
        <w:t xml:space="preserve">Links: </w:t>
      </w:r>
    </w:p>
    <w:p w14:paraId="4B859D93" w14:textId="5299715E" w:rsidR="00CE20A0" w:rsidRPr="007E3C95" w:rsidRDefault="00CE20A0" w:rsidP="00CE20A0">
      <w:pPr>
        <w:autoSpaceDE w:val="0"/>
        <w:autoSpaceDN w:val="0"/>
        <w:adjustRightInd w:val="0"/>
        <w:spacing w:line="276" w:lineRule="auto"/>
        <w:jc w:val="both"/>
        <w:rPr>
          <w:rFonts w:asciiTheme="minorHAnsi" w:hAnsiTheme="minorHAnsi" w:cstheme="minorHAnsi"/>
          <w:sz w:val="22"/>
          <w:szCs w:val="22"/>
          <w:lang w:val="en-US"/>
        </w:rPr>
      </w:pPr>
      <w:hyperlink r:id="rId24" w:history="1">
        <w:r w:rsidRPr="007E3C95">
          <w:rPr>
            <w:rStyle w:val="Hyperlink"/>
            <w:rFonts w:asciiTheme="minorHAnsi" w:hAnsiTheme="minorHAnsi" w:cstheme="minorHAnsi"/>
            <w:sz w:val="22"/>
            <w:szCs w:val="22"/>
            <w:lang w:val="en-US"/>
          </w:rPr>
          <w:t>https://santabranca.sp.gov.br/pagina/113/licitacoes</w:t>
        </w:r>
      </w:hyperlink>
      <w:r w:rsidRPr="007E3C95">
        <w:rPr>
          <w:rFonts w:asciiTheme="minorHAnsi" w:hAnsiTheme="minorHAnsi" w:cstheme="minorHAnsi"/>
          <w:sz w:val="22"/>
          <w:szCs w:val="22"/>
          <w:lang w:val="en-US"/>
        </w:rPr>
        <w:t xml:space="preserve"> </w:t>
      </w:r>
    </w:p>
    <w:p w14:paraId="5FFAE3F2" w14:textId="295AFEAD" w:rsidR="00CE20A0" w:rsidRPr="007E3C95" w:rsidRDefault="00CE20A0" w:rsidP="00CE20A0">
      <w:pPr>
        <w:autoSpaceDE w:val="0"/>
        <w:autoSpaceDN w:val="0"/>
        <w:adjustRightInd w:val="0"/>
        <w:spacing w:line="276" w:lineRule="auto"/>
        <w:jc w:val="both"/>
        <w:rPr>
          <w:rFonts w:asciiTheme="minorHAnsi" w:hAnsiTheme="minorHAnsi" w:cstheme="minorHAnsi"/>
          <w:sz w:val="22"/>
          <w:szCs w:val="22"/>
          <w:lang w:val="en-US"/>
        </w:rPr>
      </w:pPr>
      <w:hyperlink r:id="rId25" w:history="1">
        <w:r w:rsidRPr="007E3C95">
          <w:rPr>
            <w:rStyle w:val="Hyperlink"/>
            <w:rFonts w:asciiTheme="minorHAnsi" w:hAnsiTheme="minorHAnsi" w:cstheme="minorHAnsi"/>
            <w:sz w:val="22"/>
            <w:szCs w:val="22"/>
            <w:lang w:val="en-US"/>
          </w:rPr>
          <w:t>https://santabranca.sp.gov.br/pagina/118/diario-oficial-2026</w:t>
        </w:r>
      </w:hyperlink>
      <w:r w:rsidRPr="007E3C95">
        <w:rPr>
          <w:rFonts w:asciiTheme="minorHAnsi" w:hAnsiTheme="minorHAnsi" w:cstheme="minorHAnsi"/>
          <w:sz w:val="22"/>
          <w:szCs w:val="22"/>
          <w:lang w:val="en-US"/>
        </w:rPr>
        <w:t xml:space="preserve">   - </w:t>
      </w:r>
      <w:hyperlink r:id="rId26" w:history="1">
        <w:r w:rsidRPr="007E3C95">
          <w:rPr>
            <w:rStyle w:val="Hyperlink"/>
            <w:rFonts w:asciiTheme="minorHAnsi" w:hAnsiTheme="minorHAnsi" w:cstheme="minorHAnsi"/>
            <w:sz w:val="22"/>
            <w:szCs w:val="22"/>
            <w:lang w:val="en-US"/>
          </w:rPr>
          <w:t>https://pncp.gov.br/app/editais?q=Santa%20Branca&amp;status=todos&amp;pagina=7&amp;municipios=3782</w:t>
        </w:r>
      </w:hyperlink>
      <w:r w:rsidRPr="007E3C95">
        <w:rPr>
          <w:rFonts w:asciiTheme="minorHAnsi" w:hAnsiTheme="minorHAnsi" w:cstheme="minorHAnsi"/>
          <w:sz w:val="22"/>
          <w:szCs w:val="22"/>
          <w:lang w:val="en-US"/>
        </w:rPr>
        <w:t xml:space="preserve"> </w:t>
      </w:r>
    </w:p>
    <w:p w14:paraId="3707A90F" w14:textId="77777777" w:rsidR="00CE20A0" w:rsidRPr="007E3C95" w:rsidRDefault="00CE20A0" w:rsidP="00CE20A0">
      <w:pPr>
        <w:pStyle w:val="Default"/>
        <w:spacing w:line="276" w:lineRule="auto"/>
        <w:jc w:val="both"/>
        <w:rPr>
          <w:rFonts w:asciiTheme="minorHAnsi" w:hAnsiTheme="minorHAnsi" w:cstheme="minorHAnsi"/>
          <w:sz w:val="22"/>
          <w:szCs w:val="22"/>
          <w:lang w:val="en-US"/>
        </w:rPr>
      </w:pPr>
      <w:hyperlink r:id="rId27" w:history="1">
        <w:r w:rsidRPr="007E3C95">
          <w:rPr>
            <w:rStyle w:val="Hyperlink"/>
            <w:rFonts w:asciiTheme="minorHAnsi" w:hAnsiTheme="minorHAnsi" w:cstheme="minorHAnsi"/>
            <w:sz w:val="22"/>
            <w:szCs w:val="22"/>
            <w:lang w:val="en-US"/>
          </w:rPr>
          <w:t>https://novobbmnet.com.br/?gclid=EAIaIQobChMI1seoiLXA6gIVUYCRCh2jMQkvEAAYASAAEgKS7fD_BwE</w:t>
        </w:r>
      </w:hyperlink>
      <w:r w:rsidRPr="007E3C95">
        <w:rPr>
          <w:rFonts w:asciiTheme="minorHAnsi" w:hAnsiTheme="minorHAnsi" w:cstheme="minorHAnsi"/>
          <w:sz w:val="22"/>
          <w:szCs w:val="22"/>
          <w:lang w:val="en-US"/>
        </w:rPr>
        <w:t xml:space="preserve"> </w:t>
      </w:r>
    </w:p>
    <w:p w14:paraId="3BED7EBD" w14:textId="77777777" w:rsidR="00CE20A0" w:rsidRPr="007E3C95" w:rsidRDefault="00CE20A0" w:rsidP="00CE20A0">
      <w:pPr>
        <w:pStyle w:val="Default"/>
        <w:spacing w:line="276" w:lineRule="auto"/>
        <w:jc w:val="both"/>
        <w:rPr>
          <w:rFonts w:asciiTheme="minorHAnsi" w:hAnsiTheme="minorHAnsi" w:cstheme="minorHAnsi"/>
          <w:sz w:val="22"/>
          <w:szCs w:val="22"/>
          <w:lang w:val="en-US"/>
        </w:rPr>
      </w:pPr>
    </w:p>
    <w:p w14:paraId="2123EDC8" w14:textId="77777777" w:rsidR="00CE20A0" w:rsidRPr="007E3C95" w:rsidRDefault="00CE20A0" w:rsidP="00D83024">
      <w:pPr>
        <w:pStyle w:val="Default"/>
        <w:numPr>
          <w:ilvl w:val="1"/>
          <w:numId w:val="28"/>
        </w:numPr>
        <w:spacing w:after="133" w:line="276" w:lineRule="auto"/>
        <w:jc w:val="both"/>
        <w:rPr>
          <w:rFonts w:asciiTheme="minorHAnsi" w:hAnsiTheme="minorHAnsi" w:cstheme="minorHAnsi"/>
          <w:sz w:val="22"/>
          <w:szCs w:val="22"/>
        </w:rPr>
      </w:pPr>
      <w:r w:rsidRPr="007E3C95">
        <w:rPr>
          <w:rFonts w:asciiTheme="minorHAnsi" w:hAnsiTheme="minorHAnsi" w:cstheme="minorHAnsi"/>
          <w:sz w:val="22"/>
          <w:szCs w:val="22"/>
        </w:rPr>
        <w:t xml:space="preserve">Integram este Edital, para todos os fins e efeitos, os seguintes anexos: </w:t>
      </w:r>
    </w:p>
    <w:p w14:paraId="7A65D251" w14:textId="77777777" w:rsidR="00CE20A0" w:rsidRPr="009E677A" w:rsidRDefault="00CE20A0" w:rsidP="00CE20A0">
      <w:pPr>
        <w:pStyle w:val="Default"/>
        <w:spacing w:line="276" w:lineRule="auto"/>
        <w:jc w:val="both"/>
        <w:rPr>
          <w:rFonts w:asciiTheme="minorHAnsi" w:hAnsiTheme="minorHAnsi" w:cstheme="minorHAnsi"/>
          <w:color w:val="auto"/>
          <w:sz w:val="22"/>
          <w:szCs w:val="22"/>
        </w:rPr>
      </w:pPr>
      <w:r w:rsidRPr="009E677A">
        <w:rPr>
          <w:rFonts w:asciiTheme="minorHAnsi" w:hAnsiTheme="minorHAnsi" w:cstheme="minorHAnsi"/>
          <w:color w:val="auto"/>
          <w:sz w:val="22"/>
          <w:szCs w:val="22"/>
        </w:rPr>
        <w:t xml:space="preserve">ANEXO I – Pasta técnica. </w:t>
      </w:r>
    </w:p>
    <w:p w14:paraId="2F426443" w14:textId="77777777" w:rsidR="00CE20A0" w:rsidRPr="009E677A" w:rsidRDefault="00CE20A0" w:rsidP="00CE20A0">
      <w:pPr>
        <w:pStyle w:val="Default"/>
        <w:spacing w:line="276" w:lineRule="auto"/>
        <w:jc w:val="both"/>
        <w:rPr>
          <w:rFonts w:asciiTheme="minorHAnsi" w:hAnsiTheme="minorHAnsi" w:cstheme="minorHAnsi"/>
          <w:color w:val="auto"/>
          <w:sz w:val="22"/>
          <w:szCs w:val="22"/>
        </w:rPr>
      </w:pPr>
      <w:r w:rsidRPr="009E677A">
        <w:rPr>
          <w:rFonts w:asciiTheme="minorHAnsi" w:hAnsiTheme="minorHAnsi" w:cstheme="minorHAnsi"/>
          <w:color w:val="auto"/>
          <w:sz w:val="22"/>
          <w:szCs w:val="22"/>
        </w:rPr>
        <w:t>ANEXO II – A – Declaração de vistoria.</w:t>
      </w:r>
    </w:p>
    <w:p w14:paraId="210D3B7A" w14:textId="77777777" w:rsidR="00CE20A0" w:rsidRPr="009E677A" w:rsidRDefault="00CE20A0" w:rsidP="00CE20A0">
      <w:pPr>
        <w:pStyle w:val="Default"/>
        <w:spacing w:line="276" w:lineRule="auto"/>
        <w:jc w:val="both"/>
        <w:rPr>
          <w:rFonts w:asciiTheme="minorHAnsi" w:hAnsiTheme="minorHAnsi" w:cstheme="minorHAnsi"/>
          <w:color w:val="auto"/>
          <w:sz w:val="22"/>
          <w:szCs w:val="22"/>
        </w:rPr>
      </w:pPr>
      <w:r w:rsidRPr="009E677A">
        <w:rPr>
          <w:rFonts w:asciiTheme="minorHAnsi" w:hAnsiTheme="minorHAnsi" w:cstheme="minorHAnsi"/>
          <w:color w:val="auto"/>
          <w:sz w:val="22"/>
          <w:szCs w:val="22"/>
        </w:rPr>
        <w:t>ANEXO II – B – Declaração de opção por não realizar visita técnica.</w:t>
      </w:r>
    </w:p>
    <w:p w14:paraId="13AF88B2" w14:textId="77777777" w:rsidR="00CE20A0" w:rsidRPr="009E677A" w:rsidRDefault="00CE20A0" w:rsidP="00CE20A0">
      <w:pPr>
        <w:pStyle w:val="Default"/>
        <w:spacing w:line="276" w:lineRule="auto"/>
        <w:jc w:val="both"/>
        <w:rPr>
          <w:rFonts w:asciiTheme="minorHAnsi" w:hAnsiTheme="minorHAnsi" w:cstheme="minorHAnsi"/>
          <w:color w:val="auto"/>
          <w:sz w:val="22"/>
          <w:szCs w:val="22"/>
        </w:rPr>
      </w:pPr>
      <w:r w:rsidRPr="009E677A">
        <w:rPr>
          <w:rFonts w:asciiTheme="minorHAnsi" w:hAnsiTheme="minorHAnsi" w:cstheme="minorHAnsi"/>
          <w:color w:val="auto"/>
          <w:sz w:val="22"/>
          <w:szCs w:val="22"/>
        </w:rPr>
        <w:t>ANEXO III - Modelo de planilha de proposta.</w:t>
      </w:r>
    </w:p>
    <w:p w14:paraId="501BD22E" w14:textId="77777777" w:rsidR="00CE20A0" w:rsidRPr="009E677A" w:rsidRDefault="00CE20A0" w:rsidP="00CE20A0">
      <w:pPr>
        <w:pStyle w:val="Default"/>
        <w:spacing w:line="276" w:lineRule="auto"/>
        <w:jc w:val="both"/>
        <w:rPr>
          <w:rFonts w:asciiTheme="minorHAnsi" w:hAnsiTheme="minorHAnsi" w:cstheme="minorHAnsi"/>
          <w:color w:val="auto"/>
          <w:sz w:val="22"/>
          <w:szCs w:val="22"/>
        </w:rPr>
      </w:pPr>
      <w:r w:rsidRPr="009E677A">
        <w:rPr>
          <w:rFonts w:asciiTheme="minorHAnsi" w:hAnsiTheme="minorHAnsi" w:cstheme="minorHAnsi"/>
          <w:color w:val="auto"/>
          <w:sz w:val="22"/>
          <w:szCs w:val="22"/>
        </w:rPr>
        <w:t>ANEXO IV – Declaração Geral.</w:t>
      </w:r>
    </w:p>
    <w:p w14:paraId="565B0D6B" w14:textId="77777777" w:rsidR="00CE20A0" w:rsidRPr="009E677A" w:rsidRDefault="00CE20A0" w:rsidP="00CE20A0">
      <w:pPr>
        <w:pStyle w:val="Default"/>
        <w:spacing w:line="276" w:lineRule="auto"/>
        <w:jc w:val="both"/>
        <w:rPr>
          <w:rFonts w:asciiTheme="minorHAnsi" w:hAnsiTheme="minorHAnsi" w:cstheme="minorHAnsi"/>
          <w:color w:val="auto"/>
          <w:sz w:val="22"/>
          <w:szCs w:val="22"/>
        </w:rPr>
      </w:pPr>
      <w:r w:rsidRPr="009E677A">
        <w:rPr>
          <w:rFonts w:asciiTheme="minorHAnsi" w:hAnsiTheme="minorHAnsi" w:cstheme="minorHAnsi"/>
          <w:color w:val="auto"/>
          <w:sz w:val="22"/>
          <w:szCs w:val="22"/>
        </w:rPr>
        <w:t>ANEXO V – Declaração de indicação do(s) responsável(</w:t>
      </w:r>
      <w:proofErr w:type="spellStart"/>
      <w:r w:rsidRPr="009E677A">
        <w:rPr>
          <w:rFonts w:asciiTheme="minorHAnsi" w:hAnsiTheme="minorHAnsi" w:cstheme="minorHAnsi"/>
          <w:color w:val="auto"/>
          <w:sz w:val="22"/>
          <w:szCs w:val="22"/>
        </w:rPr>
        <w:t>is</w:t>
      </w:r>
      <w:proofErr w:type="spellEnd"/>
      <w:r w:rsidRPr="009E677A">
        <w:rPr>
          <w:rFonts w:asciiTheme="minorHAnsi" w:hAnsiTheme="minorHAnsi" w:cstheme="minorHAnsi"/>
          <w:color w:val="auto"/>
          <w:sz w:val="22"/>
          <w:szCs w:val="22"/>
        </w:rPr>
        <w:t xml:space="preserve">) técnicos. </w:t>
      </w:r>
    </w:p>
    <w:p w14:paraId="7E1EB27C" w14:textId="77777777" w:rsidR="00CE20A0" w:rsidRPr="009E677A" w:rsidRDefault="00CE20A0" w:rsidP="00CE20A0">
      <w:pPr>
        <w:pStyle w:val="Default"/>
        <w:spacing w:line="276" w:lineRule="auto"/>
        <w:jc w:val="both"/>
        <w:rPr>
          <w:rFonts w:asciiTheme="minorHAnsi" w:hAnsiTheme="minorHAnsi" w:cstheme="minorHAnsi"/>
          <w:color w:val="auto"/>
          <w:sz w:val="22"/>
          <w:szCs w:val="22"/>
        </w:rPr>
      </w:pPr>
      <w:r w:rsidRPr="009E677A">
        <w:rPr>
          <w:rFonts w:asciiTheme="minorHAnsi" w:hAnsiTheme="minorHAnsi" w:cstheme="minorHAnsi"/>
          <w:color w:val="auto"/>
          <w:sz w:val="22"/>
          <w:szCs w:val="22"/>
        </w:rPr>
        <w:t xml:space="preserve">ANEXO VI – Minuta de contrato.  </w:t>
      </w:r>
    </w:p>
    <w:p w14:paraId="7C3F2AA9" w14:textId="3F3DCE8A" w:rsidR="00EC4E7B" w:rsidRPr="009E677A" w:rsidRDefault="00CE20A0" w:rsidP="00796383">
      <w:pPr>
        <w:pStyle w:val="Default"/>
        <w:spacing w:line="276" w:lineRule="auto"/>
        <w:jc w:val="both"/>
        <w:rPr>
          <w:rFonts w:asciiTheme="minorHAnsi" w:hAnsiTheme="minorHAnsi" w:cstheme="minorHAnsi"/>
          <w:color w:val="auto"/>
          <w:sz w:val="22"/>
          <w:szCs w:val="22"/>
        </w:rPr>
      </w:pPr>
      <w:r w:rsidRPr="009E677A">
        <w:rPr>
          <w:rFonts w:asciiTheme="minorHAnsi" w:hAnsiTheme="minorHAnsi" w:cstheme="minorHAnsi"/>
          <w:color w:val="auto"/>
          <w:sz w:val="22"/>
          <w:szCs w:val="22"/>
        </w:rPr>
        <w:t xml:space="preserve">ANEXO VII – Termo de Ciência e Notificação. </w:t>
      </w:r>
    </w:p>
    <w:p w14:paraId="38EBE5C1" w14:textId="05106CFC" w:rsidR="00CE20A0" w:rsidRPr="007E3C95" w:rsidRDefault="00CE20A0" w:rsidP="00CE20A0">
      <w:pPr>
        <w:autoSpaceDE w:val="0"/>
        <w:autoSpaceDN w:val="0"/>
        <w:adjustRightInd w:val="0"/>
        <w:spacing w:line="276" w:lineRule="auto"/>
        <w:jc w:val="center"/>
        <w:rPr>
          <w:rFonts w:asciiTheme="minorHAnsi" w:hAnsiTheme="minorHAnsi" w:cstheme="minorHAnsi"/>
          <w:sz w:val="22"/>
          <w:szCs w:val="22"/>
        </w:rPr>
      </w:pPr>
      <w:r w:rsidRPr="007E3C95">
        <w:rPr>
          <w:rFonts w:asciiTheme="minorHAnsi" w:hAnsiTheme="minorHAnsi" w:cstheme="minorHAnsi"/>
          <w:sz w:val="22"/>
          <w:szCs w:val="22"/>
        </w:rPr>
        <w:t xml:space="preserve">Santa Branca, </w:t>
      </w:r>
      <w:r w:rsidR="00640221">
        <w:rPr>
          <w:rFonts w:asciiTheme="minorHAnsi" w:hAnsiTheme="minorHAnsi" w:cstheme="minorHAnsi"/>
          <w:sz w:val="22"/>
          <w:szCs w:val="22"/>
        </w:rPr>
        <w:t>02</w:t>
      </w:r>
      <w:r w:rsidRPr="007E3C95">
        <w:rPr>
          <w:rFonts w:asciiTheme="minorHAnsi" w:hAnsiTheme="minorHAnsi" w:cstheme="minorHAnsi"/>
          <w:sz w:val="22"/>
          <w:szCs w:val="22"/>
        </w:rPr>
        <w:t xml:space="preserve"> de </w:t>
      </w:r>
      <w:r w:rsidR="00640221">
        <w:rPr>
          <w:rFonts w:asciiTheme="minorHAnsi" w:hAnsiTheme="minorHAnsi" w:cstheme="minorHAnsi"/>
          <w:sz w:val="22"/>
          <w:szCs w:val="22"/>
        </w:rPr>
        <w:t>outubro</w:t>
      </w:r>
      <w:r w:rsidRPr="007E3C95">
        <w:rPr>
          <w:rFonts w:asciiTheme="minorHAnsi" w:hAnsiTheme="minorHAnsi" w:cstheme="minorHAnsi"/>
          <w:sz w:val="22"/>
          <w:szCs w:val="22"/>
        </w:rPr>
        <w:t xml:space="preserve"> de 2026.</w:t>
      </w:r>
    </w:p>
    <w:p w14:paraId="28EA4AA1" w14:textId="77777777" w:rsidR="00796383" w:rsidRDefault="00796383" w:rsidP="00CE20A0">
      <w:pPr>
        <w:pStyle w:val="Default"/>
        <w:spacing w:line="276" w:lineRule="auto"/>
        <w:jc w:val="both"/>
        <w:rPr>
          <w:rFonts w:asciiTheme="minorHAnsi" w:hAnsiTheme="minorHAnsi" w:cstheme="minorHAnsi"/>
          <w:color w:val="auto"/>
          <w:sz w:val="22"/>
          <w:szCs w:val="22"/>
        </w:rPr>
      </w:pPr>
    </w:p>
    <w:p w14:paraId="04C2C2F8" w14:textId="77777777" w:rsidR="00E10824" w:rsidRDefault="00E10824" w:rsidP="00CE20A0">
      <w:pPr>
        <w:pStyle w:val="Default"/>
        <w:spacing w:line="276" w:lineRule="auto"/>
        <w:jc w:val="both"/>
        <w:rPr>
          <w:rFonts w:asciiTheme="minorHAnsi" w:hAnsiTheme="minorHAnsi" w:cstheme="minorHAnsi"/>
          <w:color w:val="auto"/>
          <w:sz w:val="22"/>
          <w:szCs w:val="22"/>
        </w:rPr>
      </w:pPr>
    </w:p>
    <w:p w14:paraId="78B31BC4" w14:textId="77777777" w:rsidR="00CE20A0" w:rsidRDefault="00CE20A0" w:rsidP="00CE20A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_______________________________________</w:t>
      </w:r>
    </w:p>
    <w:p w14:paraId="0A3D1469" w14:textId="77777777" w:rsidR="00CE20A0" w:rsidRDefault="00CE20A0" w:rsidP="00CE20A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Adriano Marchesani Levorin</w:t>
      </w:r>
    </w:p>
    <w:p w14:paraId="6444AA54" w14:textId="77777777" w:rsidR="00CE20A0" w:rsidRDefault="00CE20A0" w:rsidP="00CE20A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Prefeito Municipal</w:t>
      </w:r>
    </w:p>
    <w:p w14:paraId="60EA7491" w14:textId="77777777" w:rsidR="001B005D" w:rsidRDefault="001B005D" w:rsidP="003231CA">
      <w:pPr>
        <w:autoSpaceDE w:val="0"/>
        <w:autoSpaceDN w:val="0"/>
        <w:adjustRightInd w:val="0"/>
        <w:spacing w:line="276" w:lineRule="auto"/>
        <w:rPr>
          <w:rFonts w:asciiTheme="minorHAnsi" w:hAnsiTheme="minorHAnsi" w:cstheme="minorHAnsi"/>
          <w:sz w:val="21"/>
          <w:szCs w:val="21"/>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4A11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436236" w:rsidRDefault="005B2CE5" w:rsidP="0037577A">
            <w:pPr>
              <w:pStyle w:val="Default"/>
              <w:numPr>
                <w:ilvl w:val="0"/>
                <w:numId w:val="4"/>
              </w:numPr>
              <w:jc w:val="center"/>
              <w:rPr>
                <w:rFonts w:asciiTheme="minorHAnsi" w:hAnsiTheme="minorHAnsi" w:cstheme="minorHAnsi"/>
                <w:sz w:val="22"/>
                <w:szCs w:val="22"/>
              </w:rPr>
            </w:pPr>
            <w:r w:rsidRPr="00436236">
              <w:rPr>
                <w:rFonts w:asciiTheme="minorHAnsi" w:hAnsiTheme="minorHAnsi" w:cstheme="minorHAnsi"/>
                <w:sz w:val="22"/>
                <w:szCs w:val="22"/>
              </w:rPr>
              <w:lastRenderedPageBreak/>
              <w:t>ANEXO I</w:t>
            </w:r>
          </w:p>
          <w:p w14:paraId="1933AA06" w14:textId="6057B693" w:rsidR="005B2CE5" w:rsidRDefault="00436236" w:rsidP="0037577A">
            <w:pPr>
              <w:pStyle w:val="Default"/>
              <w:numPr>
                <w:ilvl w:val="0"/>
                <w:numId w:val="4"/>
              </w:numPr>
              <w:jc w:val="center"/>
              <w:rPr>
                <w:sz w:val="23"/>
                <w:szCs w:val="23"/>
              </w:rPr>
            </w:pPr>
            <w:r w:rsidRPr="00436236">
              <w:rPr>
                <w:rFonts w:asciiTheme="minorHAnsi" w:hAnsiTheme="minorHAnsi" w:cstheme="minorHAnsi"/>
                <w:sz w:val="22"/>
                <w:szCs w:val="22"/>
              </w:rPr>
              <w:t>PASTA TÉCNICA</w:t>
            </w:r>
            <w:r>
              <w:rPr>
                <w:sz w:val="23"/>
                <w:szCs w:val="23"/>
              </w:rPr>
              <w:t xml:space="preserve"> </w:t>
            </w:r>
          </w:p>
        </w:tc>
      </w:tr>
    </w:tbl>
    <w:p w14:paraId="43C77B66" w14:textId="77777777" w:rsidR="00B87D7D" w:rsidRPr="00B87D7D" w:rsidRDefault="00B87D7D" w:rsidP="00B87D7D">
      <w:pPr>
        <w:pStyle w:val="Default"/>
        <w:numPr>
          <w:ilvl w:val="0"/>
          <w:numId w:val="4"/>
        </w:numPr>
        <w:rPr>
          <w:sz w:val="23"/>
          <w:szCs w:val="23"/>
        </w:rPr>
      </w:pPr>
    </w:p>
    <w:p w14:paraId="56D5E034" w14:textId="77777777" w:rsidR="00B87D7D" w:rsidRPr="00CD7175" w:rsidRDefault="00B87D7D" w:rsidP="00B87D7D">
      <w:pPr>
        <w:pBdr>
          <w:bottom w:val="single" w:sz="4" w:space="1" w:color="auto"/>
        </w:pBdr>
        <w:spacing w:after="120"/>
        <w:ind w:right="282"/>
        <w:jc w:val="center"/>
        <w:rPr>
          <w:rFonts w:asciiTheme="minorHAnsi" w:hAnsiTheme="minorHAnsi" w:cstheme="minorHAnsi"/>
          <w:b/>
          <w:sz w:val="22"/>
          <w:szCs w:val="22"/>
        </w:rPr>
      </w:pPr>
      <w:r w:rsidRPr="00CD7175">
        <w:rPr>
          <w:rFonts w:asciiTheme="minorHAnsi" w:hAnsiTheme="minorHAnsi" w:cstheme="minorHAnsi"/>
          <w:b/>
          <w:sz w:val="22"/>
          <w:szCs w:val="22"/>
        </w:rPr>
        <w:t>TERMO DE REFERÊNCIA</w:t>
      </w:r>
    </w:p>
    <w:p w14:paraId="5BD40393" w14:textId="77777777" w:rsidR="00B87D7D" w:rsidRPr="004E7F98" w:rsidRDefault="00B87D7D" w:rsidP="00B87D7D">
      <w:pPr>
        <w:pStyle w:val="Nivel2"/>
        <w:numPr>
          <w:ilvl w:val="0"/>
          <w:numId w:val="0"/>
        </w:numPr>
        <w:tabs>
          <w:tab w:val="left" w:pos="567"/>
        </w:tabs>
        <w:spacing w:before="0" w:after="0" w:line="240" w:lineRule="auto"/>
        <w:ind w:hanging="6"/>
        <w:jc w:val="center"/>
        <w:rPr>
          <w:bCs/>
          <w:sz w:val="23"/>
          <w:szCs w:val="23"/>
        </w:rPr>
      </w:pPr>
    </w:p>
    <w:p w14:paraId="6496B8B4" w14:textId="77777777" w:rsidR="00031F4B" w:rsidRPr="00031F4B" w:rsidRDefault="00031F4B" w:rsidP="000B2DC8">
      <w:pPr>
        <w:pStyle w:val="Nivel01"/>
      </w:pPr>
      <w:r w:rsidRPr="00031F4B">
        <w:t>CONDIÇÕES GERAIS DA CONTRATAÇÃO</w:t>
      </w:r>
    </w:p>
    <w:p w14:paraId="0538C8D5" w14:textId="77777777" w:rsidR="00031F4B" w:rsidRPr="00031F4B" w:rsidRDefault="00031F4B" w:rsidP="00031F4B">
      <w:pPr>
        <w:pStyle w:val="Nivel2"/>
        <w:numPr>
          <w:ilvl w:val="1"/>
          <w:numId w:val="27"/>
        </w:numPr>
        <w:spacing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Contratação de empresa especializada em sistema de iluminação pública do município de Santa Branca/SP, compreendendo: manutenção corretiva, manutenção preventiva, eficientização energética, cadastramento, ampliação e projetos de melhorias do sistema de iluminação pública.</w:t>
      </w:r>
    </w:p>
    <w:p w14:paraId="6E7D3505" w14:textId="77777777" w:rsidR="00031F4B" w:rsidRPr="00031F4B" w:rsidRDefault="00031F4B" w:rsidP="00031F4B">
      <w:pPr>
        <w:pStyle w:val="Nivel2"/>
        <w:numPr>
          <w:ilvl w:val="1"/>
          <w:numId w:val="27"/>
        </w:numPr>
        <w:spacing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O (s) serviço (s) objeto desta contratação são caracterizados como comuns.</w:t>
      </w:r>
    </w:p>
    <w:p w14:paraId="5467F002" w14:textId="77777777" w:rsidR="00031F4B" w:rsidRPr="00031F4B" w:rsidRDefault="00031F4B" w:rsidP="00031F4B">
      <w:pPr>
        <w:pStyle w:val="Nivel2"/>
        <w:numPr>
          <w:ilvl w:val="1"/>
          <w:numId w:val="27"/>
        </w:numPr>
        <w:spacing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O prazo de vigência da contratação é de 12</w:t>
      </w:r>
      <w:r w:rsidRPr="00031F4B">
        <w:rPr>
          <w:rFonts w:asciiTheme="minorHAnsi" w:hAnsiTheme="minorHAnsi" w:cstheme="minorHAnsi"/>
          <w:color w:val="auto"/>
          <w:sz w:val="21"/>
          <w:szCs w:val="21"/>
        </w:rPr>
        <w:t xml:space="preserve"> (doze) meses</w:t>
      </w:r>
      <w:r w:rsidRPr="00031F4B">
        <w:rPr>
          <w:rFonts w:asciiTheme="minorHAnsi" w:hAnsiTheme="minorHAnsi" w:cstheme="minorHAnsi"/>
          <w:sz w:val="21"/>
          <w:szCs w:val="21"/>
        </w:rPr>
        <w:t xml:space="preserve"> contados da assinatura do contrato, na forma do art. 105 da Lei n.º 14.133, de 2021.</w:t>
      </w:r>
    </w:p>
    <w:p w14:paraId="326F6BD9" w14:textId="77777777" w:rsidR="00031F4B" w:rsidRPr="00031F4B" w:rsidRDefault="00031F4B" w:rsidP="00031F4B">
      <w:pPr>
        <w:pStyle w:val="Nivel2"/>
        <w:numPr>
          <w:ilvl w:val="1"/>
          <w:numId w:val="27"/>
        </w:numPr>
        <w:spacing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O Contrato oferecerá maior detalhamento das regras que serão aplicadas em relação à vigência da contratação.</w:t>
      </w:r>
    </w:p>
    <w:p w14:paraId="55BC2CC2" w14:textId="25C865EB" w:rsidR="000B2DC8" w:rsidRPr="00BB16A7" w:rsidRDefault="000B2DC8" w:rsidP="000B2DC8">
      <w:pPr>
        <w:pStyle w:val="Nivel01"/>
      </w:pPr>
      <w:r>
        <w:t xml:space="preserve">    </w:t>
      </w:r>
      <w:r w:rsidRPr="00BB16A7">
        <w:t xml:space="preserve">DESCRIÇÃO DO </w:t>
      </w:r>
      <w:r>
        <w:t>LOTE</w:t>
      </w:r>
      <w:r w:rsidRPr="00BB16A7">
        <w:t>, ESPECIFICAÇÃO, QUANTIDADES E PREÇOS MÁXIMOS FIXADOS.</w:t>
      </w:r>
    </w:p>
    <w:tbl>
      <w:tblPr>
        <w:tblW w:w="9067" w:type="dxa"/>
        <w:tblCellMar>
          <w:left w:w="70" w:type="dxa"/>
          <w:right w:w="70" w:type="dxa"/>
        </w:tblCellMar>
        <w:tblLook w:val="04A0" w:firstRow="1" w:lastRow="0" w:firstColumn="1" w:lastColumn="0" w:noHBand="0" w:noVBand="1"/>
      </w:tblPr>
      <w:tblGrid>
        <w:gridCol w:w="520"/>
        <w:gridCol w:w="1602"/>
        <w:gridCol w:w="5528"/>
        <w:gridCol w:w="1417"/>
      </w:tblGrid>
      <w:tr w:rsidR="000B2DC8" w:rsidRPr="000B2DC8" w14:paraId="71783F1F" w14:textId="77777777" w:rsidTr="000B2DC8">
        <w:trPr>
          <w:trHeight w:val="255"/>
        </w:trPr>
        <w:tc>
          <w:tcPr>
            <w:tcW w:w="7650" w:type="dxa"/>
            <w:gridSpan w:val="3"/>
            <w:tcBorders>
              <w:top w:val="single" w:sz="4" w:space="0" w:color="auto"/>
              <w:left w:val="single" w:sz="4" w:space="0" w:color="auto"/>
              <w:bottom w:val="single" w:sz="4" w:space="0" w:color="auto"/>
              <w:right w:val="single" w:sz="4" w:space="0" w:color="auto"/>
            </w:tcBorders>
            <w:hideMark/>
          </w:tcPr>
          <w:p w14:paraId="3ACEB2CA" w14:textId="77777777" w:rsidR="000B2DC8" w:rsidRPr="000B2DC8" w:rsidRDefault="000B2DC8" w:rsidP="000B2DC8">
            <w:pPr>
              <w:jc w:val="center"/>
              <w:rPr>
                <w:rFonts w:ascii="Tahoma" w:hAnsi="Tahoma" w:cs="Tahoma"/>
                <w:sz w:val="16"/>
                <w:szCs w:val="16"/>
              </w:rPr>
            </w:pPr>
            <w:r w:rsidRPr="000B2DC8">
              <w:rPr>
                <w:rFonts w:ascii="Tahoma" w:hAnsi="Tahoma" w:cs="Tahoma"/>
                <w:sz w:val="16"/>
                <w:szCs w:val="16"/>
              </w:rPr>
              <w:t>Item</w:t>
            </w:r>
          </w:p>
        </w:tc>
        <w:tc>
          <w:tcPr>
            <w:tcW w:w="1417" w:type="dxa"/>
            <w:tcBorders>
              <w:top w:val="single" w:sz="4" w:space="0" w:color="auto"/>
              <w:left w:val="nil"/>
              <w:bottom w:val="single" w:sz="4" w:space="0" w:color="auto"/>
              <w:right w:val="single" w:sz="4" w:space="0" w:color="auto"/>
            </w:tcBorders>
            <w:hideMark/>
          </w:tcPr>
          <w:p w14:paraId="26ADB7FD" w14:textId="77777777" w:rsidR="000B2DC8" w:rsidRPr="000B2DC8" w:rsidRDefault="000B2DC8" w:rsidP="000B2DC8">
            <w:pPr>
              <w:jc w:val="center"/>
              <w:rPr>
                <w:rFonts w:ascii="Tahoma" w:hAnsi="Tahoma" w:cs="Tahoma"/>
                <w:sz w:val="16"/>
                <w:szCs w:val="16"/>
              </w:rPr>
            </w:pPr>
            <w:r w:rsidRPr="000B2DC8">
              <w:rPr>
                <w:rFonts w:ascii="Tahoma" w:hAnsi="Tahoma" w:cs="Tahoma"/>
                <w:sz w:val="16"/>
                <w:szCs w:val="16"/>
              </w:rPr>
              <w:t> </w:t>
            </w:r>
          </w:p>
        </w:tc>
      </w:tr>
      <w:tr w:rsidR="000B2DC8" w:rsidRPr="000B2DC8" w14:paraId="0B946B3C" w14:textId="77777777" w:rsidTr="000B2DC8">
        <w:trPr>
          <w:trHeight w:val="255"/>
        </w:trPr>
        <w:tc>
          <w:tcPr>
            <w:tcW w:w="520" w:type="dxa"/>
            <w:tcBorders>
              <w:top w:val="nil"/>
              <w:left w:val="single" w:sz="4" w:space="0" w:color="auto"/>
              <w:bottom w:val="single" w:sz="4" w:space="0" w:color="auto"/>
              <w:right w:val="single" w:sz="4" w:space="0" w:color="auto"/>
            </w:tcBorders>
            <w:hideMark/>
          </w:tcPr>
          <w:p w14:paraId="2D1A7CC7" w14:textId="77777777" w:rsidR="000B2DC8" w:rsidRPr="000B2DC8" w:rsidRDefault="000B2DC8" w:rsidP="000B2DC8">
            <w:pPr>
              <w:rPr>
                <w:rFonts w:ascii="Tahoma" w:hAnsi="Tahoma" w:cs="Tahoma"/>
                <w:sz w:val="16"/>
                <w:szCs w:val="16"/>
              </w:rPr>
            </w:pPr>
            <w:r w:rsidRPr="000B2DC8">
              <w:rPr>
                <w:rFonts w:ascii="Tahoma" w:hAnsi="Tahoma" w:cs="Tahoma"/>
                <w:sz w:val="16"/>
                <w:szCs w:val="16"/>
              </w:rPr>
              <w:t>Item</w:t>
            </w:r>
          </w:p>
        </w:tc>
        <w:tc>
          <w:tcPr>
            <w:tcW w:w="1602" w:type="dxa"/>
            <w:tcBorders>
              <w:top w:val="nil"/>
              <w:left w:val="nil"/>
              <w:bottom w:val="single" w:sz="4" w:space="0" w:color="auto"/>
              <w:right w:val="single" w:sz="4" w:space="0" w:color="auto"/>
            </w:tcBorders>
            <w:hideMark/>
          </w:tcPr>
          <w:p w14:paraId="6C31A326" w14:textId="77777777" w:rsidR="000B2DC8" w:rsidRPr="000B2DC8" w:rsidRDefault="000B2DC8" w:rsidP="000B2DC8">
            <w:pPr>
              <w:rPr>
                <w:rFonts w:ascii="Tahoma" w:hAnsi="Tahoma" w:cs="Tahoma"/>
                <w:sz w:val="16"/>
                <w:szCs w:val="16"/>
              </w:rPr>
            </w:pPr>
            <w:r w:rsidRPr="000B2DC8">
              <w:rPr>
                <w:rFonts w:ascii="Tahoma" w:hAnsi="Tahoma" w:cs="Tahoma"/>
                <w:sz w:val="16"/>
                <w:szCs w:val="16"/>
              </w:rPr>
              <w:t>Descrição</w:t>
            </w:r>
          </w:p>
        </w:tc>
        <w:tc>
          <w:tcPr>
            <w:tcW w:w="5528" w:type="dxa"/>
            <w:tcBorders>
              <w:top w:val="nil"/>
              <w:left w:val="nil"/>
              <w:bottom w:val="single" w:sz="4" w:space="0" w:color="auto"/>
              <w:right w:val="single" w:sz="4" w:space="0" w:color="auto"/>
            </w:tcBorders>
            <w:hideMark/>
          </w:tcPr>
          <w:p w14:paraId="474CE63C" w14:textId="77777777" w:rsidR="000B2DC8" w:rsidRPr="000B2DC8" w:rsidRDefault="000B2DC8" w:rsidP="000B2DC8">
            <w:pPr>
              <w:rPr>
                <w:rFonts w:ascii="Tahoma" w:hAnsi="Tahoma" w:cs="Tahoma"/>
                <w:sz w:val="16"/>
                <w:szCs w:val="16"/>
              </w:rPr>
            </w:pPr>
            <w:r w:rsidRPr="000B2DC8">
              <w:rPr>
                <w:rFonts w:ascii="Tahoma" w:hAnsi="Tahoma" w:cs="Tahoma"/>
                <w:sz w:val="16"/>
                <w:szCs w:val="16"/>
              </w:rPr>
              <w:t>Especificação</w:t>
            </w:r>
          </w:p>
        </w:tc>
        <w:tc>
          <w:tcPr>
            <w:tcW w:w="1417" w:type="dxa"/>
            <w:tcBorders>
              <w:top w:val="nil"/>
              <w:left w:val="nil"/>
              <w:bottom w:val="single" w:sz="4" w:space="0" w:color="auto"/>
              <w:right w:val="single" w:sz="4" w:space="0" w:color="auto"/>
            </w:tcBorders>
            <w:hideMark/>
          </w:tcPr>
          <w:p w14:paraId="6C296855" w14:textId="77777777" w:rsidR="000B2DC8" w:rsidRPr="000B2DC8" w:rsidRDefault="000B2DC8" w:rsidP="000B2DC8">
            <w:pPr>
              <w:rPr>
                <w:rFonts w:ascii="Tahoma" w:hAnsi="Tahoma" w:cs="Tahoma"/>
                <w:sz w:val="16"/>
                <w:szCs w:val="16"/>
              </w:rPr>
            </w:pPr>
            <w:r w:rsidRPr="000B2DC8">
              <w:rPr>
                <w:rFonts w:ascii="Tahoma" w:hAnsi="Tahoma" w:cs="Tahoma"/>
                <w:sz w:val="16"/>
                <w:szCs w:val="16"/>
              </w:rPr>
              <w:t>Valor total</w:t>
            </w:r>
          </w:p>
        </w:tc>
      </w:tr>
      <w:tr w:rsidR="000B2DC8" w:rsidRPr="000B2DC8" w14:paraId="6C4E1976" w14:textId="77777777" w:rsidTr="000B2DC8">
        <w:trPr>
          <w:trHeight w:val="270"/>
        </w:trPr>
        <w:tc>
          <w:tcPr>
            <w:tcW w:w="520" w:type="dxa"/>
            <w:tcBorders>
              <w:top w:val="nil"/>
              <w:left w:val="single" w:sz="4" w:space="0" w:color="auto"/>
              <w:bottom w:val="single" w:sz="4" w:space="0" w:color="auto"/>
              <w:right w:val="single" w:sz="4" w:space="0" w:color="auto"/>
            </w:tcBorders>
            <w:hideMark/>
          </w:tcPr>
          <w:p w14:paraId="57E29511" w14:textId="77777777" w:rsidR="000B2DC8" w:rsidRPr="000B2DC8" w:rsidRDefault="000B2DC8" w:rsidP="000B2DC8">
            <w:pPr>
              <w:jc w:val="right"/>
              <w:rPr>
                <w:rFonts w:ascii="Tahoma" w:hAnsi="Tahoma" w:cs="Tahoma"/>
                <w:sz w:val="16"/>
                <w:szCs w:val="16"/>
              </w:rPr>
            </w:pPr>
            <w:r w:rsidRPr="000B2DC8">
              <w:rPr>
                <w:rFonts w:ascii="Tahoma" w:hAnsi="Tahoma" w:cs="Tahoma"/>
                <w:sz w:val="16"/>
                <w:szCs w:val="16"/>
              </w:rPr>
              <w:t>1</w:t>
            </w:r>
          </w:p>
        </w:tc>
        <w:tc>
          <w:tcPr>
            <w:tcW w:w="1602" w:type="dxa"/>
            <w:tcBorders>
              <w:top w:val="nil"/>
              <w:left w:val="nil"/>
              <w:bottom w:val="single" w:sz="4" w:space="0" w:color="auto"/>
              <w:right w:val="single" w:sz="4" w:space="0" w:color="auto"/>
            </w:tcBorders>
            <w:hideMark/>
          </w:tcPr>
          <w:p w14:paraId="2A7D96D4" w14:textId="3EBAFEFE" w:rsidR="000B2DC8" w:rsidRPr="000B2DC8" w:rsidRDefault="000B2DC8" w:rsidP="000B2DC8">
            <w:pPr>
              <w:rPr>
                <w:rFonts w:ascii="Tahoma" w:hAnsi="Tahoma" w:cs="Tahoma"/>
                <w:sz w:val="16"/>
                <w:szCs w:val="16"/>
              </w:rPr>
            </w:pPr>
            <w:r w:rsidRPr="000B2DC8">
              <w:rPr>
                <w:rFonts w:ascii="Tahoma" w:hAnsi="Tahoma" w:cs="Tahoma"/>
                <w:sz w:val="16"/>
                <w:szCs w:val="16"/>
              </w:rPr>
              <w:t>SERVIÇOS - CONTRATAÇÃO DE EMPRESA ESPECIALIZADA PARA PRESTAÇÃO DE SERVIÇOS DE OPERAÇÃO DO SISTEMA DE ILUMINAÇÃO PÚBLICA DO MUNICÍPIO DE SANTA BRANCA/SP</w:t>
            </w:r>
            <w:r>
              <w:rPr>
                <w:rFonts w:ascii="Tahoma" w:hAnsi="Tahoma" w:cs="Tahoma"/>
                <w:sz w:val="16"/>
                <w:szCs w:val="16"/>
              </w:rPr>
              <w:t>.</w:t>
            </w:r>
          </w:p>
        </w:tc>
        <w:tc>
          <w:tcPr>
            <w:tcW w:w="5528" w:type="dxa"/>
            <w:tcBorders>
              <w:top w:val="nil"/>
              <w:left w:val="nil"/>
              <w:bottom w:val="single" w:sz="4" w:space="0" w:color="auto"/>
              <w:right w:val="single" w:sz="4" w:space="0" w:color="auto"/>
            </w:tcBorders>
            <w:hideMark/>
          </w:tcPr>
          <w:p w14:paraId="2F0FFAD7" w14:textId="7E9BEC09" w:rsidR="000B2DC8" w:rsidRPr="000B2DC8" w:rsidRDefault="000B2DC8" w:rsidP="000B2DC8">
            <w:pPr>
              <w:rPr>
                <w:rFonts w:ascii="Tahoma" w:hAnsi="Tahoma" w:cs="Tahoma"/>
                <w:sz w:val="16"/>
                <w:szCs w:val="16"/>
              </w:rPr>
            </w:pPr>
            <w:r w:rsidRPr="000B2DC8">
              <w:rPr>
                <w:rFonts w:ascii="Tahoma" w:hAnsi="Tahoma" w:cs="Tahoma"/>
                <w:sz w:val="16"/>
                <w:szCs w:val="16"/>
              </w:rPr>
              <w:t>CONTRATAÇÃO DE EMPRESA ESPECIALIZADA EM SISTEMA DE ILUMINAÇÃO PÚBLICA DO MUNICÍPIO DE SANTA BRANCA/SP, COMPREENDENDO: MANUTENÇÃO CORRETIVA, MANUTEÇÃO PREVENTIVA, EFICIENTIZAÇÃO, CADASTRAMENTO, AMPLIAÇÃO E PROJETOS DE MELHORIAS DO SISTEMA DE ILUMINAÇÃO PÚBLICA.</w:t>
            </w:r>
            <w:r w:rsidRPr="000B2DC8">
              <w:rPr>
                <w:rFonts w:ascii="Tahoma" w:hAnsi="Tahoma" w:cs="Tahoma"/>
                <w:sz w:val="16"/>
                <w:szCs w:val="16"/>
              </w:rPr>
              <w:br/>
            </w:r>
            <w:r w:rsidRPr="000B2DC8">
              <w:rPr>
                <w:rFonts w:ascii="Tahoma" w:hAnsi="Tahoma" w:cs="Tahoma"/>
                <w:sz w:val="16"/>
                <w:szCs w:val="16"/>
              </w:rPr>
              <w:br/>
              <w:t>A CONCLUSÃO DE CADA SERVIÇO A SUBSTITUIÇÃO DOS PONTOS DE ILUMINAÇÃO DEVERÁ SER REALIZADO PELA CONTRATADA, COM TODOS OS CUSTOS ADICIONAIS (MATERIAIS E MÃO DE OBRA) INCLUSOS NO PREÇO PROPOSTO A SOLUÇÃO DEVERÁ ATENDER AS NORMAS ABNT (NBR) PERTINETES COMO:</w:t>
            </w:r>
            <w:r w:rsidRPr="000B2DC8">
              <w:rPr>
                <w:rFonts w:ascii="Tahoma" w:hAnsi="Tahoma" w:cs="Tahoma"/>
                <w:sz w:val="16"/>
                <w:szCs w:val="16"/>
              </w:rPr>
              <w:br/>
            </w:r>
            <w:r w:rsidRPr="000B2DC8">
              <w:rPr>
                <w:rFonts w:ascii="Tahoma" w:hAnsi="Tahoma" w:cs="Tahoma"/>
                <w:sz w:val="16"/>
                <w:szCs w:val="16"/>
              </w:rPr>
              <w:br/>
              <w:t>- NBR 5101 ( INSTALAÇÃO DE ILUMINAÇÃO PÚBLICA)</w:t>
            </w:r>
            <w:r w:rsidRPr="000B2DC8">
              <w:rPr>
                <w:rFonts w:ascii="Tahoma" w:hAnsi="Tahoma" w:cs="Tahoma"/>
                <w:sz w:val="16"/>
                <w:szCs w:val="16"/>
              </w:rPr>
              <w:br/>
              <w:t>- TAMBÉM DEVERÁ RESPEITAR NORMAS INTERNACIONAIS COM ISO 50001( GESTÃO DE ENERGIA) E ISO 14001( GESTÃO AMBIENTAL)</w:t>
            </w:r>
            <w:r w:rsidRPr="000B2DC8">
              <w:rPr>
                <w:rFonts w:ascii="Tahoma" w:hAnsi="Tahoma" w:cs="Tahoma"/>
                <w:sz w:val="16"/>
                <w:szCs w:val="16"/>
              </w:rPr>
              <w:br/>
            </w:r>
            <w:r w:rsidRPr="000B2DC8">
              <w:rPr>
                <w:rFonts w:ascii="Tahoma" w:hAnsi="Tahoma" w:cs="Tahoma"/>
                <w:sz w:val="16"/>
                <w:szCs w:val="16"/>
              </w:rPr>
              <w:br/>
              <w:t>- QUANTIDADE : 2.718 PONTOS</w:t>
            </w:r>
            <w:r w:rsidRPr="000B2DC8">
              <w:rPr>
                <w:rFonts w:ascii="Tahoma" w:hAnsi="Tahoma" w:cs="Tahoma"/>
                <w:sz w:val="16"/>
                <w:szCs w:val="16"/>
              </w:rPr>
              <w:br/>
            </w:r>
            <w:r w:rsidRPr="000B2DC8">
              <w:rPr>
                <w:rFonts w:ascii="Tahoma" w:hAnsi="Tahoma" w:cs="Tahoma"/>
                <w:sz w:val="16"/>
                <w:szCs w:val="16"/>
              </w:rPr>
              <w:br/>
              <w:t>- PODAS DAS ARVORES COM INTERFERENCIAS NA LUMINOSIDADE DA IP: 5 PODAS</w:t>
            </w:r>
            <w:r w:rsidRPr="000B2DC8">
              <w:rPr>
                <w:rFonts w:ascii="Tahoma" w:hAnsi="Tahoma" w:cs="Tahoma"/>
                <w:sz w:val="16"/>
                <w:szCs w:val="16"/>
              </w:rPr>
              <w:br/>
            </w:r>
            <w:r w:rsidRPr="000B2DC8">
              <w:rPr>
                <w:rFonts w:ascii="Tahoma" w:hAnsi="Tahoma" w:cs="Tahoma"/>
                <w:sz w:val="16"/>
                <w:szCs w:val="16"/>
              </w:rPr>
              <w:br/>
              <w:t>- EMPLACAMENTO E GEORREFERENCIAMENTO DE IP: 2.553 UNIDADES</w:t>
            </w:r>
            <w:r w:rsidRPr="000B2DC8">
              <w:rPr>
                <w:rFonts w:ascii="Tahoma" w:hAnsi="Tahoma" w:cs="Tahoma"/>
                <w:sz w:val="16"/>
                <w:szCs w:val="16"/>
              </w:rPr>
              <w:br/>
            </w:r>
            <w:r w:rsidRPr="000B2DC8">
              <w:rPr>
                <w:rFonts w:ascii="Tahoma" w:hAnsi="Tahoma" w:cs="Tahoma"/>
                <w:sz w:val="16"/>
                <w:szCs w:val="16"/>
              </w:rPr>
              <w:br/>
              <w:t>PRAZO DE EXECUÇÃO : 12 MESES</w:t>
            </w:r>
            <w:r w:rsidRPr="000B2DC8">
              <w:rPr>
                <w:rFonts w:ascii="Tahoma" w:hAnsi="Tahoma" w:cs="Tahoma"/>
                <w:sz w:val="16"/>
                <w:szCs w:val="16"/>
              </w:rPr>
              <w:br/>
              <w:t>LOCAL : MUNICÍPIO DE SANTA BRANCA/SP</w:t>
            </w:r>
            <w:r w:rsidRPr="000B2DC8">
              <w:rPr>
                <w:rFonts w:ascii="Tahoma" w:hAnsi="Tahoma" w:cs="Tahoma"/>
                <w:sz w:val="16"/>
                <w:szCs w:val="16"/>
              </w:rPr>
              <w:br/>
            </w:r>
          </w:p>
        </w:tc>
        <w:tc>
          <w:tcPr>
            <w:tcW w:w="1417" w:type="dxa"/>
            <w:tcBorders>
              <w:top w:val="nil"/>
              <w:left w:val="nil"/>
              <w:bottom w:val="single" w:sz="4" w:space="0" w:color="auto"/>
              <w:right w:val="single" w:sz="4" w:space="0" w:color="auto"/>
            </w:tcBorders>
            <w:hideMark/>
          </w:tcPr>
          <w:p w14:paraId="1316C9F3" w14:textId="77777777" w:rsidR="000B2DC8" w:rsidRPr="000B2DC8" w:rsidRDefault="000B2DC8" w:rsidP="000B2DC8">
            <w:pPr>
              <w:jc w:val="right"/>
              <w:rPr>
                <w:rFonts w:ascii="Tahoma" w:hAnsi="Tahoma" w:cs="Tahoma"/>
                <w:sz w:val="16"/>
                <w:szCs w:val="16"/>
              </w:rPr>
            </w:pPr>
            <w:r w:rsidRPr="000B2DC8">
              <w:rPr>
                <w:rFonts w:ascii="Tahoma" w:hAnsi="Tahoma" w:cs="Tahoma"/>
                <w:sz w:val="16"/>
                <w:szCs w:val="16"/>
              </w:rPr>
              <w:t>R$ 622.729,67</w:t>
            </w:r>
          </w:p>
        </w:tc>
      </w:tr>
      <w:tr w:rsidR="000B2DC8" w:rsidRPr="000B2DC8" w14:paraId="187615B1" w14:textId="77777777" w:rsidTr="000B2DC8">
        <w:trPr>
          <w:trHeight w:val="255"/>
        </w:trPr>
        <w:tc>
          <w:tcPr>
            <w:tcW w:w="520" w:type="dxa"/>
            <w:tcBorders>
              <w:top w:val="nil"/>
              <w:left w:val="single" w:sz="4" w:space="0" w:color="auto"/>
              <w:bottom w:val="single" w:sz="4" w:space="0" w:color="auto"/>
              <w:right w:val="single" w:sz="4" w:space="0" w:color="auto"/>
            </w:tcBorders>
            <w:hideMark/>
          </w:tcPr>
          <w:p w14:paraId="0B33A7D3" w14:textId="77777777" w:rsidR="000B2DC8" w:rsidRPr="000B2DC8" w:rsidRDefault="000B2DC8" w:rsidP="000B2DC8">
            <w:pPr>
              <w:rPr>
                <w:rFonts w:ascii="Tahoma" w:hAnsi="Tahoma" w:cs="Tahoma"/>
                <w:sz w:val="16"/>
                <w:szCs w:val="16"/>
              </w:rPr>
            </w:pPr>
            <w:r w:rsidRPr="000B2DC8">
              <w:rPr>
                <w:rFonts w:ascii="Tahoma" w:hAnsi="Tahoma" w:cs="Tahoma"/>
                <w:sz w:val="16"/>
                <w:szCs w:val="16"/>
              </w:rPr>
              <w:t> </w:t>
            </w:r>
          </w:p>
        </w:tc>
        <w:tc>
          <w:tcPr>
            <w:tcW w:w="1602" w:type="dxa"/>
            <w:tcBorders>
              <w:top w:val="nil"/>
              <w:left w:val="nil"/>
              <w:bottom w:val="single" w:sz="4" w:space="0" w:color="auto"/>
              <w:right w:val="single" w:sz="4" w:space="0" w:color="auto"/>
            </w:tcBorders>
            <w:hideMark/>
          </w:tcPr>
          <w:p w14:paraId="57BA091E" w14:textId="77777777" w:rsidR="000B2DC8" w:rsidRPr="000B2DC8" w:rsidRDefault="000B2DC8" w:rsidP="000B2DC8">
            <w:pPr>
              <w:rPr>
                <w:rFonts w:ascii="Tahoma" w:hAnsi="Tahoma" w:cs="Tahoma"/>
                <w:sz w:val="16"/>
                <w:szCs w:val="16"/>
              </w:rPr>
            </w:pPr>
            <w:r w:rsidRPr="000B2DC8">
              <w:rPr>
                <w:rFonts w:ascii="Tahoma" w:hAnsi="Tahoma" w:cs="Tahoma"/>
                <w:sz w:val="16"/>
                <w:szCs w:val="16"/>
              </w:rPr>
              <w:t> </w:t>
            </w:r>
          </w:p>
        </w:tc>
        <w:tc>
          <w:tcPr>
            <w:tcW w:w="5528" w:type="dxa"/>
            <w:tcBorders>
              <w:top w:val="nil"/>
              <w:left w:val="nil"/>
              <w:bottom w:val="single" w:sz="4" w:space="0" w:color="auto"/>
              <w:right w:val="single" w:sz="4" w:space="0" w:color="auto"/>
            </w:tcBorders>
            <w:hideMark/>
          </w:tcPr>
          <w:p w14:paraId="16FC97F9" w14:textId="77777777" w:rsidR="000B2DC8" w:rsidRPr="000B2DC8" w:rsidRDefault="000B2DC8" w:rsidP="000B2DC8">
            <w:pPr>
              <w:rPr>
                <w:rFonts w:ascii="Tahoma" w:hAnsi="Tahoma" w:cs="Tahoma"/>
                <w:sz w:val="16"/>
                <w:szCs w:val="16"/>
              </w:rPr>
            </w:pPr>
            <w:r w:rsidRPr="000B2DC8">
              <w:rPr>
                <w:rFonts w:ascii="Tahoma" w:hAnsi="Tahoma" w:cs="Tahoma"/>
                <w:sz w:val="16"/>
                <w:szCs w:val="16"/>
              </w:rPr>
              <w:t> </w:t>
            </w:r>
          </w:p>
        </w:tc>
        <w:tc>
          <w:tcPr>
            <w:tcW w:w="1417" w:type="dxa"/>
            <w:tcBorders>
              <w:top w:val="nil"/>
              <w:left w:val="nil"/>
              <w:bottom w:val="single" w:sz="4" w:space="0" w:color="auto"/>
              <w:right w:val="single" w:sz="4" w:space="0" w:color="auto"/>
            </w:tcBorders>
            <w:hideMark/>
          </w:tcPr>
          <w:p w14:paraId="735ED74A" w14:textId="77777777" w:rsidR="000B2DC8" w:rsidRPr="000B2DC8" w:rsidRDefault="000B2DC8" w:rsidP="000B2DC8">
            <w:pPr>
              <w:jc w:val="right"/>
              <w:rPr>
                <w:rFonts w:ascii="Tahoma" w:hAnsi="Tahoma" w:cs="Tahoma"/>
                <w:b/>
                <w:bCs/>
                <w:sz w:val="16"/>
                <w:szCs w:val="16"/>
              </w:rPr>
            </w:pPr>
            <w:r w:rsidRPr="000B2DC8">
              <w:rPr>
                <w:rFonts w:ascii="Tahoma" w:hAnsi="Tahoma" w:cs="Tahoma"/>
                <w:b/>
                <w:bCs/>
                <w:sz w:val="16"/>
                <w:szCs w:val="16"/>
              </w:rPr>
              <w:t>R$ 622.729,67</w:t>
            </w:r>
          </w:p>
        </w:tc>
      </w:tr>
    </w:tbl>
    <w:p w14:paraId="2FFF2DC4" w14:textId="77777777" w:rsidR="000E355F" w:rsidRPr="00031F4B" w:rsidRDefault="000E355F" w:rsidP="00CB1214">
      <w:pPr>
        <w:spacing w:line="360" w:lineRule="auto"/>
        <w:jc w:val="center"/>
        <w:rPr>
          <w:rFonts w:asciiTheme="minorHAnsi" w:hAnsiTheme="minorHAnsi" w:cstheme="minorHAnsi"/>
          <w:b/>
          <w:bCs/>
          <w:sz w:val="21"/>
          <w:szCs w:val="21"/>
        </w:rPr>
      </w:pPr>
    </w:p>
    <w:p w14:paraId="00A9C25E" w14:textId="77777777" w:rsidR="00031F4B" w:rsidRPr="00031F4B" w:rsidRDefault="00031F4B" w:rsidP="00031F4B">
      <w:pPr>
        <w:pStyle w:val="Ttulo4"/>
        <w:spacing w:before="360" w:after="160"/>
        <w:ind w:right="767"/>
        <w:jc w:val="both"/>
        <w:rPr>
          <w:rFonts w:asciiTheme="minorHAnsi" w:hAnsiTheme="minorHAnsi" w:cstheme="minorHAnsi"/>
          <w:b w:val="0"/>
          <w:i/>
          <w:color w:val="000000"/>
          <w:sz w:val="21"/>
          <w:szCs w:val="21"/>
        </w:rPr>
      </w:pPr>
      <w:r w:rsidRPr="00031F4B">
        <w:rPr>
          <w:rFonts w:asciiTheme="minorHAnsi" w:hAnsiTheme="minorHAnsi" w:cstheme="minorHAnsi"/>
          <w:color w:val="000000"/>
          <w:sz w:val="21"/>
          <w:szCs w:val="21"/>
        </w:rPr>
        <w:lastRenderedPageBreak/>
        <w:t>ESTIMATIVA</w:t>
      </w:r>
      <w:r w:rsidRPr="00031F4B">
        <w:rPr>
          <w:rFonts w:asciiTheme="minorHAnsi" w:hAnsiTheme="minorHAnsi" w:cstheme="minorHAnsi"/>
          <w:color w:val="000000"/>
          <w:spacing w:val="-5"/>
          <w:sz w:val="21"/>
          <w:szCs w:val="21"/>
        </w:rPr>
        <w:t xml:space="preserve"> </w:t>
      </w:r>
      <w:r w:rsidRPr="00031F4B">
        <w:rPr>
          <w:rFonts w:asciiTheme="minorHAnsi" w:hAnsiTheme="minorHAnsi" w:cstheme="minorHAnsi"/>
          <w:color w:val="000000"/>
          <w:sz w:val="21"/>
          <w:szCs w:val="21"/>
        </w:rPr>
        <w:t>DE</w:t>
      </w:r>
      <w:r w:rsidRPr="00031F4B">
        <w:rPr>
          <w:rFonts w:asciiTheme="minorHAnsi" w:hAnsiTheme="minorHAnsi" w:cstheme="minorHAnsi"/>
          <w:color w:val="000000"/>
          <w:spacing w:val="-4"/>
          <w:sz w:val="21"/>
          <w:szCs w:val="21"/>
        </w:rPr>
        <w:t xml:space="preserve"> </w:t>
      </w:r>
      <w:r w:rsidRPr="00031F4B">
        <w:rPr>
          <w:rFonts w:asciiTheme="minorHAnsi" w:hAnsiTheme="minorHAnsi" w:cstheme="minorHAnsi"/>
          <w:color w:val="000000"/>
          <w:spacing w:val="-2"/>
          <w:sz w:val="21"/>
          <w:szCs w:val="21"/>
        </w:rPr>
        <w:t>MANUTENÇÃO ANUAL</w:t>
      </w:r>
    </w:p>
    <w:tbl>
      <w:tblPr>
        <w:tblW w:w="0" w:type="auto"/>
        <w:tblInd w:w="1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615"/>
        <w:gridCol w:w="1702"/>
      </w:tblGrid>
      <w:tr w:rsidR="00031F4B" w:rsidRPr="00031F4B" w14:paraId="7C75456D" w14:textId="77777777" w:rsidTr="00F55D2D">
        <w:trPr>
          <w:trHeight w:val="294"/>
        </w:trPr>
        <w:tc>
          <w:tcPr>
            <w:tcW w:w="3615" w:type="dxa"/>
            <w:shd w:val="clear" w:color="auto" w:fill="D9D9D9"/>
          </w:tcPr>
          <w:p w14:paraId="0B923025" w14:textId="77777777" w:rsidR="00031F4B" w:rsidRPr="00031F4B" w:rsidRDefault="00031F4B" w:rsidP="00F55D2D">
            <w:pPr>
              <w:pStyle w:val="TableParagraph"/>
              <w:tabs>
                <w:tab w:val="left" w:pos="795"/>
                <w:tab w:val="center" w:pos="1808"/>
              </w:tabs>
              <w:spacing w:line="275" w:lineRule="exact"/>
              <w:jc w:val="both"/>
              <w:rPr>
                <w:rFonts w:asciiTheme="minorHAnsi" w:hAnsiTheme="minorHAnsi" w:cstheme="minorHAnsi"/>
                <w:sz w:val="21"/>
                <w:szCs w:val="21"/>
              </w:rPr>
            </w:pPr>
            <w:r w:rsidRPr="00031F4B">
              <w:rPr>
                <w:rFonts w:asciiTheme="minorHAnsi" w:hAnsiTheme="minorHAnsi" w:cstheme="minorHAnsi"/>
                <w:spacing w:val="-4"/>
                <w:sz w:val="21"/>
                <w:szCs w:val="21"/>
              </w:rPr>
              <w:tab/>
            </w:r>
            <w:r w:rsidRPr="00031F4B">
              <w:rPr>
                <w:rFonts w:asciiTheme="minorHAnsi" w:hAnsiTheme="minorHAnsi" w:cstheme="minorHAnsi"/>
                <w:spacing w:val="-4"/>
                <w:sz w:val="21"/>
                <w:szCs w:val="21"/>
              </w:rPr>
              <w:tab/>
              <w:t>ITEM</w:t>
            </w:r>
          </w:p>
        </w:tc>
        <w:tc>
          <w:tcPr>
            <w:tcW w:w="1702" w:type="dxa"/>
            <w:shd w:val="clear" w:color="auto" w:fill="D9D9D9"/>
          </w:tcPr>
          <w:p w14:paraId="024DC46D" w14:textId="77777777" w:rsidR="00031F4B" w:rsidRPr="00031F4B" w:rsidRDefault="00031F4B" w:rsidP="00F55D2D">
            <w:pPr>
              <w:pStyle w:val="TableParagraph"/>
              <w:spacing w:line="275" w:lineRule="exact"/>
              <w:ind w:right="2"/>
              <w:jc w:val="center"/>
              <w:rPr>
                <w:rFonts w:asciiTheme="minorHAnsi" w:hAnsiTheme="minorHAnsi" w:cstheme="minorHAnsi"/>
                <w:sz w:val="21"/>
                <w:szCs w:val="21"/>
              </w:rPr>
            </w:pPr>
            <w:r w:rsidRPr="00031F4B">
              <w:rPr>
                <w:rFonts w:asciiTheme="minorHAnsi" w:hAnsiTheme="minorHAnsi" w:cstheme="minorHAnsi"/>
                <w:spacing w:val="-5"/>
                <w:sz w:val="21"/>
                <w:szCs w:val="21"/>
              </w:rPr>
              <w:t>QUANT.</w:t>
            </w:r>
          </w:p>
        </w:tc>
      </w:tr>
      <w:tr w:rsidR="00031F4B" w:rsidRPr="00031F4B" w14:paraId="4A0AFBAF" w14:textId="77777777" w:rsidTr="00F55D2D">
        <w:trPr>
          <w:trHeight w:val="292"/>
        </w:trPr>
        <w:tc>
          <w:tcPr>
            <w:tcW w:w="3615" w:type="dxa"/>
          </w:tcPr>
          <w:p w14:paraId="39F55528" w14:textId="77777777" w:rsidR="00031F4B" w:rsidRPr="00031F4B" w:rsidRDefault="00031F4B" w:rsidP="00F55D2D">
            <w:pPr>
              <w:pStyle w:val="TableParagraph"/>
              <w:spacing w:line="272" w:lineRule="exact"/>
              <w:ind w:right="5"/>
              <w:jc w:val="both"/>
              <w:rPr>
                <w:rFonts w:asciiTheme="minorHAnsi" w:hAnsiTheme="minorHAnsi" w:cstheme="minorHAnsi"/>
                <w:sz w:val="21"/>
                <w:szCs w:val="21"/>
              </w:rPr>
            </w:pPr>
            <w:r w:rsidRPr="00031F4B">
              <w:rPr>
                <w:rFonts w:asciiTheme="minorHAnsi" w:hAnsiTheme="minorHAnsi" w:cstheme="minorHAnsi"/>
                <w:sz w:val="21"/>
                <w:szCs w:val="21"/>
              </w:rPr>
              <w:t>Luminária</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5"/>
                <w:sz w:val="21"/>
                <w:szCs w:val="21"/>
              </w:rPr>
              <w:t>LED</w:t>
            </w:r>
          </w:p>
        </w:tc>
        <w:tc>
          <w:tcPr>
            <w:tcW w:w="1702" w:type="dxa"/>
          </w:tcPr>
          <w:p w14:paraId="13D0BDB8" w14:textId="77777777" w:rsidR="00031F4B" w:rsidRPr="00031F4B" w:rsidRDefault="00031F4B" w:rsidP="00F55D2D">
            <w:pPr>
              <w:pStyle w:val="TableParagraph"/>
              <w:spacing w:line="272" w:lineRule="exact"/>
              <w:ind w:right="2"/>
              <w:jc w:val="center"/>
              <w:rPr>
                <w:rFonts w:asciiTheme="minorHAnsi" w:hAnsiTheme="minorHAnsi" w:cstheme="minorHAnsi"/>
                <w:sz w:val="21"/>
                <w:szCs w:val="21"/>
              </w:rPr>
            </w:pPr>
            <w:r w:rsidRPr="00031F4B">
              <w:rPr>
                <w:rFonts w:asciiTheme="minorHAnsi" w:hAnsiTheme="minorHAnsi" w:cstheme="minorHAnsi"/>
                <w:spacing w:val="-5"/>
                <w:sz w:val="21"/>
                <w:szCs w:val="21"/>
              </w:rPr>
              <w:t>240</w:t>
            </w:r>
          </w:p>
        </w:tc>
      </w:tr>
      <w:tr w:rsidR="00031F4B" w:rsidRPr="00031F4B" w14:paraId="0C21A9A9" w14:textId="77777777" w:rsidTr="00F55D2D">
        <w:trPr>
          <w:trHeight w:val="292"/>
        </w:trPr>
        <w:tc>
          <w:tcPr>
            <w:tcW w:w="3615" w:type="dxa"/>
          </w:tcPr>
          <w:p w14:paraId="22663920" w14:textId="77777777" w:rsidR="00031F4B" w:rsidRPr="00031F4B" w:rsidRDefault="00031F4B" w:rsidP="00F55D2D">
            <w:pPr>
              <w:pStyle w:val="TableParagraph"/>
              <w:spacing w:line="272" w:lineRule="exact"/>
              <w:ind w:right="2"/>
              <w:jc w:val="both"/>
              <w:rPr>
                <w:rFonts w:asciiTheme="minorHAnsi" w:hAnsiTheme="minorHAnsi" w:cstheme="minorHAnsi"/>
                <w:sz w:val="21"/>
                <w:szCs w:val="21"/>
              </w:rPr>
            </w:pPr>
            <w:r w:rsidRPr="00031F4B">
              <w:rPr>
                <w:rFonts w:asciiTheme="minorHAnsi" w:hAnsiTheme="minorHAnsi" w:cstheme="minorHAnsi"/>
                <w:sz w:val="21"/>
                <w:szCs w:val="21"/>
              </w:rPr>
              <w:t>Rele</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2"/>
                <w:sz w:val="21"/>
                <w:szCs w:val="21"/>
              </w:rPr>
              <w:t>fotoelétrico</w:t>
            </w:r>
          </w:p>
        </w:tc>
        <w:tc>
          <w:tcPr>
            <w:tcW w:w="1702" w:type="dxa"/>
          </w:tcPr>
          <w:p w14:paraId="46AA3E37" w14:textId="77777777" w:rsidR="00031F4B" w:rsidRPr="00031F4B" w:rsidRDefault="00031F4B" w:rsidP="00F55D2D">
            <w:pPr>
              <w:pStyle w:val="TableParagraph"/>
              <w:spacing w:line="272" w:lineRule="exact"/>
              <w:ind w:right="2"/>
              <w:jc w:val="center"/>
              <w:rPr>
                <w:rFonts w:asciiTheme="minorHAnsi" w:hAnsiTheme="minorHAnsi" w:cstheme="minorHAnsi"/>
                <w:sz w:val="21"/>
                <w:szCs w:val="21"/>
              </w:rPr>
            </w:pPr>
            <w:r w:rsidRPr="00031F4B">
              <w:rPr>
                <w:rFonts w:asciiTheme="minorHAnsi" w:hAnsiTheme="minorHAnsi" w:cstheme="minorHAnsi"/>
                <w:spacing w:val="-5"/>
                <w:sz w:val="21"/>
                <w:szCs w:val="21"/>
              </w:rPr>
              <w:t>480</w:t>
            </w:r>
          </w:p>
        </w:tc>
      </w:tr>
      <w:tr w:rsidR="00031F4B" w:rsidRPr="00031F4B" w14:paraId="4B50E0BE" w14:textId="77777777" w:rsidTr="00F55D2D">
        <w:trPr>
          <w:trHeight w:val="292"/>
        </w:trPr>
        <w:tc>
          <w:tcPr>
            <w:tcW w:w="3615" w:type="dxa"/>
          </w:tcPr>
          <w:p w14:paraId="02767E88" w14:textId="77777777" w:rsidR="00031F4B" w:rsidRPr="00031F4B" w:rsidRDefault="00031F4B" w:rsidP="00F55D2D">
            <w:pPr>
              <w:pStyle w:val="TableParagraph"/>
              <w:spacing w:line="272" w:lineRule="exact"/>
              <w:ind w:right="4"/>
              <w:jc w:val="both"/>
              <w:rPr>
                <w:rFonts w:asciiTheme="minorHAnsi" w:hAnsiTheme="minorHAnsi" w:cstheme="minorHAnsi"/>
                <w:sz w:val="21"/>
                <w:szCs w:val="21"/>
              </w:rPr>
            </w:pPr>
            <w:r w:rsidRPr="00031F4B">
              <w:rPr>
                <w:rFonts w:asciiTheme="minorHAnsi" w:hAnsiTheme="minorHAnsi" w:cstheme="minorHAnsi"/>
                <w:sz w:val="21"/>
                <w:szCs w:val="21"/>
              </w:rPr>
              <w:t>Braço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5"/>
                <w:sz w:val="21"/>
                <w:szCs w:val="21"/>
              </w:rPr>
              <w:t>IP</w:t>
            </w:r>
          </w:p>
        </w:tc>
        <w:tc>
          <w:tcPr>
            <w:tcW w:w="1702" w:type="dxa"/>
          </w:tcPr>
          <w:p w14:paraId="16E0DB7C" w14:textId="77777777" w:rsidR="00031F4B" w:rsidRPr="00031F4B" w:rsidRDefault="00031F4B" w:rsidP="00F55D2D">
            <w:pPr>
              <w:pStyle w:val="TableParagraph"/>
              <w:spacing w:line="272" w:lineRule="exact"/>
              <w:jc w:val="center"/>
              <w:rPr>
                <w:rFonts w:asciiTheme="minorHAnsi" w:hAnsiTheme="minorHAnsi" w:cstheme="minorHAnsi"/>
                <w:sz w:val="21"/>
                <w:szCs w:val="21"/>
              </w:rPr>
            </w:pPr>
            <w:r w:rsidRPr="00031F4B">
              <w:rPr>
                <w:rFonts w:asciiTheme="minorHAnsi" w:hAnsiTheme="minorHAnsi" w:cstheme="minorHAnsi"/>
                <w:spacing w:val="-5"/>
                <w:sz w:val="21"/>
                <w:szCs w:val="21"/>
              </w:rPr>
              <w:t>10</w:t>
            </w:r>
          </w:p>
        </w:tc>
      </w:tr>
      <w:tr w:rsidR="00031F4B" w:rsidRPr="00031F4B" w14:paraId="36AFA6AB" w14:textId="77777777" w:rsidTr="00F55D2D">
        <w:trPr>
          <w:trHeight w:val="292"/>
        </w:trPr>
        <w:tc>
          <w:tcPr>
            <w:tcW w:w="3615" w:type="dxa"/>
          </w:tcPr>
          <w:p w14:paraId="78CAA872" w14:textId="77777777" w:rsidR="00031F4B" w:rsidRPr="00031F4B" w:rsidRDefault="00031F4B" w:rsidP="00F55D2D">
            <w:pPr>
              <w:pStyle w:val="TableParagraph"/>
              <w:spacing w:line="272" w:lineRule="exact"/>
              <w:ind w:right="2"/>
              <w:jc w:val="both"/>
              <w:rPr>
                <w:rFonts w:asciiTheme="minorHAnsi" w:hAnsiTheme="minorHAnsi" w:cstheme="minorHAnsi"/>
                <w:sz w:val="21"/>
                <w:szCs w:val="21"/>
              </w:rPr>
            </w:pPr>
            <w:r w:rsidRPr="00031F4B">
              <w:rPr>
                <w:rFonts w:asciiTheme="minorHAnsi" w:hAnsiTheme="minorHAnsi" w:cstheme="minorHAnsi"/>
                <w:spacing w:val="-2"/>
                <w:sz w:val="21"/>
                <w:szCs w:val="21"/>
              </w:rPr>
              <w:t>Reator</w:t>
            </w:r>
          </w:p>
        </w:tc>
        <w:tc>
          <w:tcPr>
            <w:tcW w:w="1702" w:type="dxa"/>
          </w:tcPr>
          <w:p w14:paraId="11AD0BF0" w14:textId="77777777" w:rsidR="00031F4B" w:rsidRPr="00031F4B" w:rsidRDefault="00031F4B" w:rsidP="00F55D2D">
            <w:pPr>
              <w:pStyle w:val="TableParagraph"/>
              <w:spacing w:line="272" w:lineRule="exact"/>
              <w:jc w:val="center"/>
              <w:rPr>
                <w:rFonts w:asciiTheme="minorHAnsi" w:hAnsiTheme="minorHAnsi" w:cstheme="minorHAnsi"/>
                <w:sz w:val="21"/>
                <w:szCs w:val="21"/>
              </w:rPr>
            </w:pPr>
            <w:r w:rsidRPr="00031F4B">
              <w:rPr>
                <w:rFonts w:asciiTheme="minorHAnsi" w:hAnsiTheme="minorHAnsi" w:cstheme="minorHAnsi"/>
                <w:spacing w:val="-5"/>
                <w:sz w:val="21"/>
                <w:szCs w:val="21"/>
              </w:rPr>
              <w:t>60</w:t>
            </w:r>
          </w:p>
        </w:tc>
      </w:tr>
      <w:tr w:rsidR="00031F4B" w:rsidRPr="00031F4B" w14:paraId="6F59D3CF" w14:textId="77777777" w:rsidTr="00F55D2D">
        <w:trPr>
          <w:trHeight w:val="294"/>
        </w:trPr>
        <w:tc>
          <w:tcPr>
            <w:tcW w:w="3615" w:type="dxa"/>
          </w:tcPr>
          <w:p w14:paraId="0B99B59B" w14:textId="77777777" w:rsidR="00031F4B" w:rsidRPr="00031F4B" w:rsidRDefault="00031F4B" w:rsidP="00F55D2D">
            <w:pPr>
              <w:pStyle w:val="TableParagraph"/>
              <w:spacing w:line="273" w:lineRule="exact"/>
              <w:ind w:right="6"/>
              <w:jc w:val="both"/>
              <w:rPr>
                <w:rFonts w:asciiTheme="minorHAnsi" w:hAnsiTheme="minorHAnsi" w:cstheme="minorHAnsi"/>
                <w:sz w:val="21"/>
                <w:szCs w:val="21"/>
              </w:rPr>
            </w:pPr>
            <w:r w:rsidRPr="00031F4B">
              <w:rPr>
                <w:rFonts w:asciiTheme="minorHAnsi" w:hAnsiTheme="minorHAnsi" w:cstheme="minorHAnsi"/>
                <w:sz w:val="21"/>
                <w:szCs w:val="21"/>
              </w:rPr>
              <w:t>Lâmpada</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Vapor</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2"/>
                <w:sz w:val="21"/>
                <w:szCs w:val="21"/>
              </w:rPr>
              <w:t xml:space="preserve"> Mercúrio</w:t>
            </w:r>
          </w:p>
        </w:tc>
        <w:tc>
          <w:tcPr>
            <w:tcW w:w="1702" w:type="dxa"/>
          </w:tcPr>
          <w:p w14:paraId="22D8B9BA" w14:textId="77777777" w:rsidR="00031F4B" w:rsidRPr="00031F4B" w:rsidRDefault="00031F4B" w:rsidP="00F55D2D">
            <w:pPr>
              <w:pStyle w:val="TableParagraph"/>
              <w:spacing w:line="273" w:lineRule="exact"/>
              <w:jc w:val="center"/>
              <w:rPr>
                <w:rFonts w:asciiTheme="minorHAnsi" w:hAnsiTheme="minorHAnsi" w:cstheme="minorHAnsi"/>
                <w:sz w:val="21"/>
                <w:szCs w:val="21"/>
              </w:rPr>
            </w:pPr>
            <w:r w:rsidRPr="00031F4B">
              <w:rPr>
                <w:rFonts w:asciiTheme="minorHAnsi" w:hAnsiTheme="minorHAnsi" w:cstheme="minorHAnsi"/>
                <w:spacing w:val="-5"/>
                <w:sz w:val="21"/>
                <w:szCs w:val="21"/>
              </w:rPr>
              <w:t>40</w:t>
            </w:r>
          </w:p>
        </w:tc>
      </w:tr>
      <w:tr w:rsidR="00031F4B" w:rsidRPr="00031F4B" w14:paraId="1EEB938B" w14:textId="77777777" w:rsidTr="00F55D2D">
        <w:trPr>
          <w:trHeight w:val="292"/>
        </w:trPr>
        <w:tc>
          <w:tcPr>
            <w:tcW w:w="3615" w:type="dxa"/>
          </w:tcPr>
          <w:p w14:paraId="641F91BA" w14:textId="77777777" w:rsidR="00031F4B" w:rsidRPr="00031F4B" w:rsidRDefault="00031F4B" w:rsidP="00F55D2D">
            <w:pPr>
              <w:pStyle w:val="TableParagraph"/>
              <w:spacing w:line="273" w:lineRule="exact"/>
              <w:ind w:right="3"/>
              <w:jc w:val="both"/>
              <w:rPr>
                <w:rFonts w:asciiTheme="minorHAnsi" w:hAnsiTheme="minorHAnsi" w:cstheme="minorHAnsi"/>
                <w:sz w:val="21"/>
                <w:szCs w:val="21"/>
              </w:rPr>
            </w:pPr>
            <w:r w:rsidRPr="00031F4B">
              <w:rPr>
                <w:rFonts w:asciiTheme="minorHAnsi" w:hAnsiTheme="minorHAnsi" w:cstheme="minorHAnsi"/>
                <w:sz w:val="21"/>
                <w:szCs w:val="21"/>
              </w:rPr>
              <w:t>Lâmpada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Vapor</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Metálico</w:t>
            </w:r>
          </w:p>
        </w:tc>
        <w:tc>
          <w:tcPr>
            <w:tcW w:w="1702" w:type="dxa"/>
          </w:tcPr>
          <w:p w14:paraId="2A266B35" w14:textId="77777777" w:rsidR="00031F4B" w:rsidRPr="00031F4B" w:rsidRDefault="00031F4B" w:rsidP="00F55D2D">
            <w:pPr>
              <w:pStyle w:val="TableParagraph"/>
              <w:spacing w:line="273" w:lineRule="exact"/>
              <w:jc w:val="center"/>
              <w:rPr>
                <w:rFonts w:asciiTheme="minorHAnsi" w:hAnsiTheme="minorHAnsi" w:cstheme="minorHAnsi"/>
                <w:sz w:val="21"/>
                <w:szCs w:val="21"/>
              </w:rPr>
            </w:pPr>
            <w:r w:rsidRPr="00031F4B">
              <w:rPr>
                <w:rFonts w:asciiTheme="minorHAnsi" w:hAnsiTheme="minorHAnsi" w:cstheme="minorHAnsi"/>
                <w:spacing w:val="-5"/>
                <w:sz w:val="21"/>
                <w:szCs w:val="21"/>
              </w:rPr>
              <w:t>40</w:t>
            </w:r>
          </w:p>
        </w:tc>
      </w:tr>
      <w:tr w:rsidR="00031F4B" w:rsidRPr="00031F4B" w14:paraId="7EB80108" w14:textId="77777777" w:rsidTr="00F55D2D">
        <w:trPr>
          <w:trHeight w:val="292"/>
        </w:trPr>
        <w:tc>
          <w:tcPr>
            <w:tcW w:w="3615" w:type="dxa"/>
          </w:tcPr>
          <w:p w14:paraId="4E87F351" w14:textId="77777777" w:rsidR="00031F4B" w:rsidRPr="00031F4B" w:rsidRDefault="00031F4B" w:rsidP="00F55D2D">
            <w:pPr>
              <w:pStyle w:val="TableParagraph"/>
              <w:spacing w:line="272" w:lineRule="exact"/>
              <w:ind w:right="3"/>
              <w:jc w:val="both"/>
              <w:rPr>
                <w:rFonts w:asciiTheme="minorHAnsi" w:hAnsiTheme="minorHAnsi" w:cstheme="minorHAnsi"/>
                <w:sz w:val="21"/>
                <w:szCs w:val="21"/>
              </w:rPr>
            </w:pPr>
            <w:r w:rsidRPr="00031F4B">
              <w:rPr>
                <w:rFonts w:asciiTheme="minorHAnsi" w:hAnsiTheme="minorHAnsi" w:cstheme="minorHAnsi"/>
                <w:sz w:val="21"/>
                <w:szCs w:val="21"/>
              </w:rPr>
              <w:t>Lâmpada</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LED</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Bulbo</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2"/>
                <w:sz w:val="21"/>
                <w:szCs w:val="21"/>
              </w:rPr>
              <w:t>50w</w:t>
            </w:r>
          </w:p>
        </w:tc>
        <w:tc>
          <w:tcPr>
            <w:tcW w:w="1702" w:type="dxa"/>
          </w:tcPr>
          <w:p w14:paraId="508E50A1" w14:textId="77777777" w:rsidR="00031F4B" w:rsidRPr="00031F4B" w:rsidRDefault="00031F4B" w:rsidP="00F55D2D">
            <w:pPr>
              <w:pStyle w:val="TableParagraph"/>
              <w:spacing w:line="272" w:lineRule="exact"/>
              <w:jc w:val="center"/>
              <w:rPr>
                <w:rFonts w:asciiTheme="minorHAnsi" w:hAnsiTheme="minorHAnsi" w:cstheme="minorHAnsi"/>
                <w:sz w:val="21"/>
                <w:szCs w:val="21"/>
              </w:rPr>
            </w:pPr>
            <w:r w:rsidRPr="00031F4B">
              <w:rPr>
                <w:rFonts w:asciiTheme="minorHAnsi" w:hAnsiTheme="minorHAnsi" w:cstheme="minorHAnsi"/>
                <w:spacing w:val="-5"/>
                <w:sz w:val="21"/>
                <w:szCs w:val="21"/>
              </w:rPr>
              <w:t>40</w:t>
            </w:r>
          </w:p>
        </w:tc>
      </w:tr>
      <w:tr w:rsidR="00031F4B" w:rsidRPr="00031F4B" w14:paraId="7221F5E9" w14:textId="77777777" w:rsidTr="00F55D2D">
        <w:trPr>
          <w:trHeight w:val="292"/>
        </w:trPr>
        <w:tc>
          <w:tcPr>
            <w:tcW w:w="3615" w:type="dxa"/>
          </w:tcPr>
          <w:p w14:paraId="740C9A39" w14:textId="77777777" w:rsidR="00031F4B" w:rsidRPr="00031F4B" w:rsidRDefault="00031F4B" w:rsidP="00F55D2D">
            <w:pPr>
              <w:pStyle w:val="TableParagraph"/>
              <w:tabs>
                <w:tab w:val="left" w:pos="2520"/>
              </w:tabs>
              <w:spacing w:line="272" w:lineRule="exact"/>
              <w:ind w:right="3"/>
              <w:jc w:val="both"/>
              <w:rPr>
                <w:rFonts w:asciiTheme="minorHAnsi" w:hAnsiTheme="minorHAnsi" w:cstheme="minorHAnsi"/>
                <w:sz w:val="21"/>
                <w:szCs w:val="21"/>
              </w:rPr>
            </w:pPr>
            <w:r w:rsidRPr="00031F4B">
              <w:rPr>
                <w:rFonts w:asciiTheme="minorHAnsi" w:hAnsiTheme="minorHAnsi" w:cstheme="minorHAnsi"/>
                <w:sz w:val="21"/>
                <w:szCs w:val="21"/>
              </w:rPr>
              <w:t xml:space="preserve">Lâmpada LED tipo </w:t>
            </w:r>
            <w:proofErr w:type="spellStart"/>
            <w:r w:rsidRPr="00031F4B">
              <w:rPr>
                <w:rFonts w:asciiTheme="minorHAnsi" w:hAnsiTheme="minorHAnsi" w:cstheme="minorHAnsi"/>
                <w:sz w:val="21"/>
                <w:szCs w:val="21"/>
              </w:rPr>
              <w:t>pêra</w:t>
            </w:r>
            <w:proofErr w:type="spellEnd"/>
            <w:r w:rsidRPr="00031F4B">
              <w:rPr>
                <w:rFonts w:asciiTheme="minorHAnsi" w:hAnsiTheme="minorHAnsi" w:cstheme="minorHAnsi"/>
                <w:sz w:val="21"/>
                <w:szCs w:val="21"/>
              </w:rPr>
              <w:t xml:space="preserve"> 9w</w:t>
            </w:r>
          </w:p>
        </w:tc>
        <w:tc>
          <w:tcPr>
            <w:tcW w:w="1702" w:type="dxa"/>
          </w:tcPr>
          <w:p w14:paraId="22856289" w14:textId="77777777" w:rsidR="00031F4B" w:rsidRPr="00031F4B" w:rsidRDefault="00031F4B" w:rsidP="00F55D2D">
            <w:pPr>
              <w:pStyle w:val="TableParagraph"/>
              <w:spacing w:line="272" w:lineRule="exact"/>
              <w:jc w:val="center"/>
              <w:rPr>
                <w:rFonts w:asciiTheme="minorHAnsi" w:hAnsiTheme="minorHAnsi" w:cstheme="minorHAnsi"/>
                <w:spacing w:val="-5"/>
                <w:sz w:val="21"/>
                <w:szCs w:val="21"/>
              </w:rPr>
            </w:pPr>
            <w:r w:rsidRPr="00031F4B">
              <w:rPr>
                <w:rFonts w:asciiTheme="minorHAnsi" w:hAnsiTheme="minorHAnsi" w:cstheme="minorHAnsi"/>
                <w:spacing w:val="-5"/>
                <w:sz w:val="21"/>
                <w:szCs w:val="21"/>
              </w:rPr>
              <w:t>40</w:t>
            </w:r>
          </w:p>
        </w:tc>
      </w:tr>
      <w:tr w:rsidR="00031F4B" w:rsidRPr="00031F4B" w14:paraId="545AF5FA" w14:textId="77777777" w:rsidTr="00F55D2D">
        <w:trPr>
          <w:trHeight w:val="292"/>
        </w:trPr>
        <w:tc>
          <w:tcPr>
            <w:tcW w:w="3615" w:type="dxa"/>
          </w:tcPr>
          <w:p w14:paraId="1BE3EB2D" w14:textId="77777777" w:rsidR="00031F4B" w:rsidRPr="00031F4B" w:rsidRDefault="00031F4B" w:rsidP="00F55D2D">
            <w:pPr>
              <w:pStyle w:val="TableParagraph"/>
              <w:tabs>
                <w:tab w:val="left" w:pos="2520"/>
              </w:tabs>
              <w:spacing w:line="272" w:lineRule="exact"/>
              <w:ind w:right="3"/>
              <w:jc w:val="both"/>
              <w:rPr>
                <w:rFonts w:asciiTheme="minorHAnsi" w:hAnsiTheme="minorHAnsi" w:cstheme="minorHAnsi"/>
                <w:sz w:val="21"/>
                <w:szCs w:val="21"/>
              </w:rPr>
            </w:pPr>
            <w:r w:rsidRPr="00031F4B">
              <w:rPr>
                <w:rFonts w:asciiTheme="minorHAnsi" w:hAnsiTheme="minorHAnsi" w:cstheme="minorHAnsi"/>
                <w:sz w:val="21"/>
                <w:szCs w:val="21"/>
              </w:rPr>
              <w:t>Lâmpada tubular T8 1,50 LED</w:t>
            </w:r>
          </w:p>
        </w:tc>
        <w:tc>
          <w:tcPr>
            <w:tcW w:w="1702" w:type="dxa"/>
          </w:tcPr>
          <w:p w14:paraId="11C1D6D2" w14:textId="77777777" w:rsidR="00031F4B" w:rsidRPr="00031F4B" w:rsidRDefault="00031F4B" w:rsidP="00F55D2D">
            <w:pPr>
              <w:pStyle w:val="TableParagraph"/>
              <w:spacing w:line="272" w:lineRule="exact"/>
              <w:jc w:val="center"/>
              <w:rPr>
                <w:rFonts w:asciiTheme="minorHAnsi" w:hAnsiTheme="minorHAnsi" w:cstheme="minorHAnsi"/>
                <w:spacing w:val="-5"/>
                <w:sz w:val="21"/>
                <w:szCs w:val="21"/>
              </w:rPr>
            </w:pPr>
            <w:r w:rsidRPr="00031F4B">
              <w:rPr>
                <w:rFonts w:asciiTheme="minorHAnsi" w:hAnsiTheme="minorHAnsi" w:cstheme="minorHAnsi"/>
                <w:spacing w:val="-5"/>
                <w:sz w:val="21"/>
                <w:szCs w:val="21"/>
              </w:rPr>
              <w:t>40</w:t>
            </w:r>
          </w:p>
        </w:tc>
      </w:tr>
      <w:tr w:rsidR="00031F4B" w:rsidRPr="00031F4B" w14:paraId="78B7FD7A" w14:textId="77777777" w:rsidTr="00F55D2D">
        <w:trPr>
          <w:trHeight w:val="292"/>
        </w:trPr>
        <w:tc>
          <w:tcPr>
            <w:tcW w:w="3615" w:type="dxa"/>
          </w:tcPr>
          <w:p w14:paraId="409B60CC" w14:textId="77777777" w:rsidR="00031F4B" w:rsidRPr="00031F4B" w:rsidRDefault="00031F4B" w:rsidP="00F55D2D">
            <w:pPr>
              <w:pStyle w:val="TableParagraph"/>
              <w:tabs>
                <w:tab w:val="left" w:pos="2520"/>
              </w:tabs>
              <w:spacing w:line="272" w:lineRule="exact"/>
              <w:ind w:right="3"/>
              <w:jc w:val="both"/>
              <w:rPr>
                <w:rFonts w:asciiTheme="minorHAnsi" w:hAnsiTheme="minorHAnsi" w:cstheme="minorHAnsi"/>
                <w:sz w:val="21"/>
                <w:szCs w:val="21"/>
              </w:rPr>
            </w:pPr>
            <w:r w:rsidRPr="00031F4B">
              <w:rPr>
                <w:rFonts w:asciiTheme="minorHAnsi" w:hAnsiTheme="minorHAnsi" w:cstheme="minorHAnsi"/>
                <w:sz w:val="21"/>
                <w:szCs w:val="21"/>
              </w:rPr>
              <w:t>Refletor LED 100w IP68</w:t>
            </w:r>
          </w:p>
        </w:tc>
        <w:tc>
          <w:tcPr>
            <w:tcW w:w="1702" w:type="dxa"/>
          </w:tcPr>
          <w:p w14:paraId="23DD37F2" w14:textId="77777777" w:rsidR="00031F4B" w:rsidRPr="00031F4B" w:rsidRDefault="00031F4B" w:rsidP="00F55D2D">
            <w:pPr>
              <w:pStyle w:val="TableParagraph"/>
              <w:spacing w:line="272" w:lineRule="exact"/>
              <w:jc w:val="center"/>
              <w:rPr>
                <w:rFonts w:asciiTheme="minorHAnsi" w:hAnsiTheme="minorHAnsi" w:cstheme="minorHAnsi"/>
                <w:spacing w:val="-5"/>
                <w:sz w:val="21"/>
                <w:szCs w:val="21"/>
              </w:rPr>
            </w:pPr>
            <w:r w:rsidRPr="00031F4B">
              <w:rPr>
                <w:rFonts w:asciiTheme="minorHAnsi" w:hAnsiTheme="minorHAnsi" w:cstheme="minorHAnsi"/>
                <w:spacing w:val="-5"/>
                <w:sz w:val="21"/>
                <w:szCs w:val="21"/>
              </w:rPr>
              <w:t>40</w:t>
            </w:r>
          </w:p>
        </w:tc>
      </w:tr>
      <w:tr w:rsidR="00031F4B" w:rsidRPr="00031F4B" w14:paraId="47B3354E" w14:textId="77777777" w:rsidTr="00F55D2D">
        <w:trPr>
          <w:trHeight w:val="292"/>
        </w:trPr>
        <w:tc>
          <w:tcPr>
            <w:tcW w:w="3615" w:type="dxa"/>
          </w:tcPr>
          <w:p w14:paraId="458424DC" w14:textId="77777777" w:rsidR="00031F4B" w:rsidRPr="00031F4B" w:rsidRDefault="00031F4B" w:rsidP="00F55D2D">
            <w:pPr>
              <w:pStyle w:val="TableParagraph"/>
              <w:tabs>
                <w:tab w:val="left" w:pos="2520"/>
              </w:tabs>
              <w:spacing w:line="272" w:lineRule="exact"/>
              <w:ind w:right="3"/>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Spot LED de solo 20w IP68</w:t>
            </w:r>
          </w:p>
        </w:tc>
        <w:tc>
          <w:tcPr>
            <w:tcW w:w="1702" w:type="dxa"/>
          </w:tcPr>
          <w:p w14:paraId="7986E95B" w14:textId="77777777" w:rsidR="00031F4B" w:rsidRPr="00031F4B" w:rsidRDefault="00031F4B" w:rsidP="00F55D2D">
            <w:pPr>
              <w:pStyle w:val="TableParagraph"/>
              <w:spacing w:line="272" w:lineRule="exact"/>
              <w:jc w:val="center"/>
              <w:rPr>
                <w:rFonts w:asciiTheme="minorHAnsi" w:hAnsiTheme="minorHAnsi" w:cstheme="minorHAnsi"/>
                <w:spacing w:val="-5"/>
                <w:sz w:val="21"/>
                <w:szCs w:val="21"/>
              </w:rPr>
            </w:pPr>
            <w:r w:rsidRPr="00031F4B">
              <w:rPr>
                <w:rFonts w:asciiTheme="minorHAnsi" w:hAnsiTheme="minorHAnsi" w:cstheme="minorHAnsi"/>
                <w:spacing w:val="-5"/>
                <w:sz w:val="21"/>
                <w:szCs w:val="21"/>
              </w:rPr>
              <w:t>40</w:t>
            </w:r>
          </w:p>
        </w:tc>
      </w:tr>
      <w:tr w:rsidR="00031F4B" w:rsidRPr="00031F4B" w14:paraId="1A7C8D65" w14:textId="77777777" w:rsidTr="00F55D2D">
        <w:trPr>
          <w:trHeight w:val="292"/>
        </w:trPr>
        <w:tc>
          <w:tcPr>
            <w:tcW w:w="3615" w:type="dxa"/>
          </w:tcPr>
          <w:p w14:paraId="4110C4E2" w14:textId="77777777" w:rsidR="00031F4B" w:rsidRPr="00031F4B" w:rsidRDefault="00031F4B" w:rsidP="00F55D2D">
            <w:pPr>
              <w:pStyle w:val="TableParagraph"/>
              <w:tabs>
                <w:tab w:val="left" w:pos="2520"/>
              </w:tabs>
              <w:spacing w:line="272" w:lineRule="exact"/>
              <w:ind w:right="3"/>
              <w:jc w:val="both"/>
              <w:rPr>
                <w:rFonts w:asciiTheme="minorHAnsi" w:hAnsiTheme="minorHAnsi" w:cstheme="minorHAnsi"/>
                <w:sz w:val="21"/>
                <w:szCs w:val="21"/>
              </w:rPr>
            </w:pPr>
            <w:r w:rsidRPr="00031F4B">
              <w:rPr>
                <w:rFonts w:asciiTheme="minorHAnsi" w:hAnsiTheme="minorHAnsi" w:cstheme="minorHAnsi"/>
                <w:sz w:val="21"/>
                <w:szCs w:val="21"/>
              </w:rPr>
              <w:t xml:space="preserve">Placa </w:t>
            </w:r>
            <w:proofErr w:type="spellStart"/>
            <w:r w:rsidRPr="00031F4B">
              <w:rPr>
                <w:rFonts w:asciiTheme="minorHAnsi" w:hAnsiTheme="minorHAnsi" w:cstheme="minorHAnsi"/>
                <w:sz w:val="21"/>
                <w:szCs w:val="21"/>
              </w:rPr>
              <w:t>panflon</w:t>
            </w:r>
            <w:proofErr w:type="spellEnd"/>
            <w:r w:rsidRPr="00031F4B">
              <w:rPr>
                <w:rFonts w:asciiTheme="minorHAnsi" w:hAnsiTheme="minorHAnsi" w:cstheme="minorHAnsi"/>
                <w:sz w:val="21"/>
                <w:szCs w:val="21"/>
              </w:rPr>
              <w:t xml:space="preserve"> 30x30 cm IP68</w:t>
            </w:r>
          </w:p>
        </w:tc>
        <w:tc>
          <w:tcPr>
            <w:tcW w:w="1702" w:type="dxa"/>
          </w:tcPr>
          <w:p w14:paraId="3B5DD9E2" w14:textId="77777777" w:rsidR="00031F4B" w:rsidRPr="00031F4B" w:rsidRDefault="00031F4B" w:rsidP="00F55D2D">
            <w:pPr>
              <w:pStyle w:val="TableParagraph"/>
              <w:spacing w:line="272" w:lineRule="exact"/>
              <w:jc w:val="center"/>
              <w:rPr>
                <w:rFonts w:asciiTheme="minorHAnsi" w:hAnsiTheme="minorHAnsi" w:cstheme="minorHAnsi"/>
                <w:spacing w:val="-5"/>
                <w:sz w:val="21"/>
                <w:szCs w:val="21"/>
              </w:rPr>
            </w:pPr>
            <w:r w:rsidRPr="00031F4B">
              <w:rPr>
                <w:rFonts w:asciiTheme="minorHAnsi" w:hAnsiTheme="minorHAnsi" w:cstheme="minorHAnsi"/>
                <w:spacing w:val="-5"/>
                <w:sz w:val="21"/>
                <w:szCs w:val="21"/>
              </w:rPr>
              <w:t>40</w:t>
            </w:r>
          </w:p>
        </w:tc>
      </w:tr>
    </w:tbl>
    <w:p w14:paraId="37490A73" w14:textId="77777777" w:rsidR="00031F4B" w:rsidRPr="00031F4B" w:rsidRDefault="00031F4B" w:rsidP="00031F4B">
      <w:pPr>
        <w:jc w:val="both"/>
        <w:rPr>
          <w:rFonts w:asciiTheme="minorHAnsi" w:hAnsiTheme="minorHAnsi" w:cstheme="minorHAnsi"/>
          <w:sz w:val="21"/>
          <w:szCs w:val="21"/>
        </w:rPr>
      </w:pPr>
    </w:p>
    <w:p w14:paraId="08229E72"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quantidades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descritas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na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planilha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é</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uma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estimativa</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baseada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nos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anos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anteriores,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não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faz</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hipótese alguma referência de quantidades máxima a serem empregadas no Parque de IP.</w:t>
      </w:r>
    </w:p>
    <w:p w14:paraId="33252586" w14:textId="77777777" w:rsidR="00031F4B" w:rsidRPr="00031F4B" w:rsidRDefault="00031F4B" w:rsidP="00031F4B">
      <w:pPr>
        <w:spacing w:line="360" w:lineRule="auto"/>
        <w:jc w:val="both"/>
        <w:rPr>
          <w:rFonts w:asciiTheme="minorHAnsi" w:hAnsiTheme="minorHAnsi" w:cstheme="minorHAnsi"/>
          <w:spacing w:val="-2"/>
          <w:sz w:val="21"/>
          <w:szCs w:val="21"/>
        </w:rPr>
      </w:pPr>
      <w:r w:rsidRPr="00031F4B">
        <w:rPr>
          <w:rFonts w:asciiTheme="minorHAnsi" w:hAnsiTheme="minorHAnsi" w:cstheme="minorHAnsi"/>
          <w:sz w:val="21"/>
          <w:szCs w:val="21"/>
        </w:rPr>
        <w:t xml:space="preserve">Conforme consta no Memorial Descritivo todo o material necessário para o atendimento deverá ser fornecido pela CONTRATADA, inclusive itens que se façam necessários e que não estão constantes nessa </w:t>
      </w:r>
      <w:r w:rsidRPr="00031F4B">
        <w:rPr>
          <w:rFonts w:asciiTheme="minorHAnsi" w:hAnsiTheme="minorHAnsi" w:cstheme="minorHAnsi"/>
          <w:spacing w:val="-2"/>
          <w:sz w:val="21"/>
          <w:szCs w:val="21"/>
        </w:rPr>
        <w:t>estimativa.</w:t>
      </w:r>
    </w:p>
    <w:p w14:paraId="331D62AB" w14:textId="77777777" w:rsidR="00031F4B" w:rsidRPr="00031F4B" w:rsidRDefault="00031F4B" w:rsidP="00031F4B">
      <w:pPr>
        <w:spacing w:line="360" w:lineRule="auto"/>
        <w:jc w:val="both"/>
        <w:rPr>
          <w:rFonts w:asciiTheme="minorHAnsi" w:hAnsiTheme="minorHAnsi" w:cstheme="minorHAnsi"/>
          <w:spacing w:val="-2"/>
          <w:sz w:val="21"/>
          <w:szCs w:val="21"/>
        </w:rPr>
      </w:pPr>
      <w:r w:rsidRPr="00031F4B">
        <w:rPr>
          <w:rFonts w:asciiTheme="minorHAnsi" w:hAnsiTheme="minorHAnsi" w:cstheme="minorHAnsi"/>
          <w:spacing w:val="-2"/>
          <w:sz w:val="21"/>
          <w:szCs w:val="21"/>
        </w:rPr>
        <w:t>Não há fixação de quantidade mínima por atendimento, o contratado deverá observar o mínimo de visitas semanais.</w:t>
      </w:r>
    </w:p>
    <w:p w14:paraId="095EFD8F" w14:textId="77777777" w:rsidR="00031F4B" w:rsidRPr="00031F4B" w:rsidRDefault="00031F4B" w:rsidP="00031F4B">
      <w:pPr>
        <w:spacing w:line="360" w:lineRule="auto"/>
        <w:jc w:val="both"/>
        <w:rPr>
          <w:rFonts w:asciiTheme="minorHAnsi" w:hAnsiTheme="minorHAnsi" w:cstheme="minorHAnsi"/>
          <w:spacing w:val="-2"/>
          <w:sz w:val="21"/>
          <w:szCs w:val="21"/>
        </w:rPr>
      </w:pPr>
      <w:r w:rsidRPr="00031F4B">
        <w:rPr>
          <w:rFonts w:asciiTheme="minorHAnsi" w:hAnsiTheme="minorHAnsi" w:cstheme="minorHAnsi"/>
          <w:spacing w:val="-2"/>
          <w:sz w:val="21"/>
          <w:szCs w:val="21"/>
        </w:rPr>
        <w:t>Todo levantamento de material necessário para ser aplicado no serviço a ser prestado, deverá primeiro ser aprovado junto ao Departamento Municipal de Iluminação Pública.</w:t>
      </w:r>
    </w:p>
    <w:p w14:paraId="1C321CB6" w14:textId="77777777" w:rsidR="00031F4B" w:rsidRPr="00031F4B" w:rsidRDefault="00031F4B" w:rsidP="00031F4B">
      <w:pPr>
        <w:rPr>
          <w:rFonts w:asciiTheme="minorHAnsi" w:hAnsiTheme="minorHAnsi" w:cstheme="minorHAnsi"/>
          <w:sz w:val="21"/>
          <w:szCs w:val="21"/>
        </w:rPr>
      </w:pPr>
    </w:p>
    <w:p w14:paraId="498429B7" w14:textId="77777777" w:rsidR="00031F4B" w:rsidRPr="00031F4B" w:rsidRDefault="00031F4B" w:rsidP="000B2DC8">
      <w:pPr>
        <w:pStyle w:val="Nivel01"/>
      </w:pPr>
      <w:r w:rsidRPr="00031F4B">
        <w:t>FUNDAMENTAÇÃO E DESCRIÇÃO DA NECESSIDADE DA CONTRATAÇÃO</w:t>
      </w:r>
    </w:p>
    <w:p w14:paraId="6E4122C6" w14:textId="77777777" w:rsidR="00031F4B" w:rsidRPr="00031F4B" w:rsidRDefault="00031F4B" w:rsidP="00031F4B">
      <w:pPr>
        <w:pStyle w:val="Nivel2"/>
        <w:numPr>
          <w:ilvl w:val="1"/>
          <w:numId w:val="0"/>
        </w:numPr>
        <w:tabs>
          <w:tab w:val="left" w:pos="993"/>
        </w:tabs>
        <w:spacing w:line="360" w:lineRule="auto"/>
        <w:ind w:left="360" w:hanging="360"/>
        <w:rPr>
          <w:rFonts w:asciiTheme="minorHAnsi" w:hAnsiTheme="minorHAnsi" w:cstheme="minorHAnsi"/>
          <w:b/>
          <w:sz w:val="21"/>
          <w:szCs w:val="21"/>
        </w:rPr>
      </w:pPr>
      <w:r w:rsidRPr="00031F4B">
        <w:rPr>
          <w:rFonts w:asciiTheme="minorHAnsi" w:hAnsiTheme="minorHAnsi" w:cstheme="minorHAnsi"/>
          <w:b/>
          <w:sz w:val="21"/>
          <w:szCs w:val="21"/>
        </w:rPr>
        <w:t>MANUTENÇÃO DO SISTEMA DE ILUMINAÇÃO PÚBLICA</w:t>
      </w:r>
    </w:p>
    <w:p w14:paraId="53E00934" w14:textId="77777777" w:rsidR="00031F4B" w:rsidRPr="00031F4B" w:rsidRDefault="00031F4B" w:rsidP="00031F4B">
      <w:pPr>
        <w:pStyle w:val="Nivel2"/>
        <w:numPr>
          <w:ilvl w:val="0"/>
          <w:numId w:val="0"/>
        </w:numPr>
        <w:spacing w:line="360" w:lineRule="auto"/>
        <w:rPr>
          <w:rFonts w:asciiTheme="minorHAnsi" w:hAnsiTheme="minorHAnsi" w:cstheme="minorHAnsi"/>
          <w:sz w:val="21"/>
          <w:szCs w:val="21"/>
        </w:rPr>
      </w:pPr>
      <w:r w:rsidRPr="00031F4B">
        <w:rPr>
          <w:rFonts w:asciiTheme="minorHAnsi" w:hAnsiTheme="minorHAnsi" w:cstheme="minorHAnsi"/>
          <w:sz w:val="21"/>
          <w:szCs w:val="21"/>
        </w:rPr>
        <w:t>Caberá à CONTRATADA a responsabilidade pelo funcionamento do parque de Iluminação Pública do MUNICÍPIO, ressalvadas as obrigações do MUNICÍPIO estabelecidas em contrato.</w:t>
      </w:r>
    </w:p>
    <w:p w14:paraId="54CDF2B8" w14:textId="77777777" w:rsidR="00031F4B" w:rsidRPr="00031F4B" w:rsidRDefault="00031F4B" w:rsidP="00031F4B">
      <w:pPr>
        <w:pStyle w:val="PargrafodaLista"/>
        <w:widowControl w:val="0"/>
        <w:autoSpaceDE w:val="0"/>
        <w:autoSpaceDN w:val="0"/>
        <w:spacing w:before="1" w:line="360" w:lineRule="auto"/>
        <w:ind w:left="0"/>
        <w:jc w:val="both"/>
        <w:rPr>
          <w:rFonts w:asciiTheme="minorHAnsi" w:hAnsiTheme="minorHAnsi" w:cstheme="minorHAnsi"/>
          <w:b/>
          <w:spacing w:val="-2"/>
          <w:sz w:val="21"/>
          <w:szCs w:val="21"/>
        </w:rPr>
      </w:pPr>
      <w:r w:rsidRPr="00031F4B">
        <w:rPr>
          <w:rFonts w:asciiTheme="minorHAnsi" w:hAnsiTheme="minorHAnsi" w:cstheme="minorHAnsi"/>
          <w:b/>
          <w:spacing w:val="-2"/>
          <w:sz w:val="21"/>
          <w:szCs w:val="21"/>
        </w:rPr>
        <w:t xml:space="preserve">2.1.  </w:t>
      </w:r>
      <w:r w:rsidRPr="00031F4B">
        <w:rPr>
          <w:rFonts w:asciiTheme="minorHAnsi" w:hAnsiTheme="minorHAnsi" w:cstheme="minorHAnsi"/>
          <w:b/>
          <w:sz w:val="21"/>
          <w:szCs w:val="21"/>
        </w:rPr>
        <w:t>ADMINISTRAÇÃO</w:t>
      </w:r>
      <w:r w:rsidRPr="00031F4B">
        <w:rPr>
          <w:rFonts w:asciiTheme="minorHAnsi" w:hAnsiTheme="minorHAnsi" w:cstheme="minorHAnsi"/>
          <w:b/>
          <w:spacing w:val="-7"/>
          <w:sz w:val="21"/>
          <w:szCs w:val="21"/>
        </w:rPr>
        <w:t xml:space="preserve"> </w:t>
      </w:r>
      <w:r w:rsidRPr="00031F4B">
        <w:rPr>
          <w:rFonts w:asciiTheme="minorHAnsi" w:hAnsiTheme="minorHAnsi" w:cstheme="minorHAnsi"/>
          <w:b/>
          <w:sz w:val="21"/>
          <w:szCs w:val="21"/>
        </w:rPr>
        <w:t>DO</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SERVIÇO</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DE</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ILUMINAÇÃO</w:t>
      </w:r>
      <w:r w:rsidRPr="00031F4B">
        <w:rPr>
          <w:rFonts w:asciiTheme="minorHAnsi" w:hAnsiTheme="minorHAnsi" w:cstheme="minorHAnsi"/>
          <w:b/>
          <w:spacing w:val="-7"/>
          <w:sz w:val="21"/>
          <w:szCs w:val="21"/>
        </w:rPr>
        <w:t xml:space="preserve"> </w:t>
      </w:r>
      <w:r w:rsidRPr="00031F4B">
        <w:rPr>
          <w:rFonts w:asciiTheme="minorHAnsi" w:hAnsiTheme="minorHAnsi" w:cstheme="minorHAnsi"/>
          <w:b/>
          <w:sz w:val="21"/>
          <w:szCs w:val="21"/>
        </w:rPr>
        <w:t>PÚBLICA</w:t>
      </w:r>
      <w:r w:rsidRPr="00031F4B">
        <w:rPr>
          <w:rFonts w:asciiTheme="minorHAnsi" w:hAnsiTheme="minorHAnsi" w:cstheme="minorHAnsi"/>
          <w:b/>
          <w:spacing w:val="-5"/>
          <w:sz w:val="21"/>
          <w:szCs w:val="21"/>
        </w:rPr>
        <w:t xml:space="preserve"> </w:t>
      </w:r>
      <w:r w:rsidRPr="00031F4B">
        <w:rPr>
          <w:rFonts w:asciiTheme="minorHAnsi" w:hAnsiTheme="minorHAnsi" w:cstheme="minorHAnsi"/>
          <w:b/>
          <w:sz w:val="21"/>
          <w:szCs w:val="21"/>
        </w:rPr>
        <w:t>DO</w:t>
      </w:r>
      <w:r w:rsidRPr="00031F4B">
        <w:rPr>
          <w:rFonts w:asciiTheme="minorHAnsi" w:hAnsiTheme="minorHAnsi" w:cstheme="minorHAnsi"/>
          <w:b/>
          <w:spacing w:val="-2"/>
          <w:sz w:val="21"/>
          <w:szCs w:val="21"/>
        </w:rPr>
        <w:t xml:space="preserve"> MUNICÍPIO:</w:t>
      </w:r>
    </w:p>
    <w:p w14:paraId="7BE56D15" w14:textId="77777777" w:rsidR="00031F4B" w:rsidRPr="00031F4B" w:rsidRDefault="00031F4B" w:rsidP="00D76906">
      <w:pPr>
        <w:pStyle w:val="PargrafodaLista"/>
        <w:widowControl w:val="0"/>
        <w:numPr>
          <w:ilvl w:val="0"/>
          <w:numId w:val="36"/>
        </w:numPr>
        <w:autoSpaceDE w:val="0"/>
        <w:autoSpaceDN w:val="0"/>
        <w:spacing w:before="1"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Atualização permanente da base de dados patrimonial do Sistema de Iluminação Pública do MUNICÍPIO. Toda e qualquer intervenção que acarrete aumento ou diminuição de pontos ou potência existentes deverá ser cadastrada e informada à concessionária de energia.</w:t>
      </w:r>
    </w:p>
    <w:p w14:paraId="2B96C294" w14:textId="77777777" w:rsidR="00031F4B" w:rsidRPr="00031F4B" w:rsidRDefault="00031F4B" w:rsidP="00D76906">
      <w:pPr>
        <w:pStyle w:val="PargrafodaLista"/>
        <w:widowControl w:val="0"/>
        <w:numPr>
          <w:ilvl w:val="0"/>
          <w:numId w:val="36"/>
        </w:numPr>
        <w:autoSpaceDE w:val="0"/>
        <w:autoSpaceDN w:val="0"/>
        <w:spacing w:before="1" w:line="360" w:lineRule="auto"/>
        <w:ind w:left="0" w:firstLine="0"/>
        <w:contextualSpacing w:val="0"/>
        <w:jc w:val="both"/>
        <w:rPr>
          <w:rFonts w:asciiTheme="minorHAnsi" w:hAnsiTheme="minorHAnsi" w:cstheme="minorHAnsi"/>
          <w:b/>
          <w:sz w:val="21"/>
          <w:szCs w:val="21"/>
        </w:rPr>
      </w:pPr>
      <w:r w:rsidRPr="00031F4B">
        <w:rPr>
          <w:rFonts w:asciiTheme="minorHAnsi" w:hAnsiTheme="minorHAnsi" w:cstheme="minorHAnsi"/>
          <w:sz w:val="21"/>
          <w:szCs w:val="21"/>
        </w:rPr>
        <w:t xml:space="preserve">Implantar dentro da PREFEITURA, se solicitado, </w:t>
      </w:r>
      <w:proofErr w:type="spellStart"/>
      <w:r w:rsidRPr="00031F4B">
        <w:rPr>
          <w:rFonts w:asciiTheme="minorHAnsi" w:hAnsiTheme="minorHAnsi" w:cstheme="minorHAnsi"/>
          <w:sz w:val="21"/>
          <w:szCs w:val="21"/>
        </w:rPr>
        <w:t>ponto</w:t>
      </w:r>
      <w:proofErr w:type="spellEnd"/>
      <w:r w:rsidRPr="00031F4B">
        <w:rPr>
          <w:rFonts w:asciiTheme="minorHAnsi" w:hAnsiTheme="minorHAnsi" w:cstheme="minorHAnsi"/>
          <w:sz w:val="21"/>
          <w:szCs w:val="21"/>
        </w:rPr>
        <w:t xml:space="preserve"> de atendimento ao munícipe, bem como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assessorar</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a instalação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 xml:space="preserve">junto ao </w:t>
      </w:r>
      <w:r w:rsidRPr="00031F4B">
        <w:rPr>
          <w:rFonts w:asciiTheme="minorHAnsi" w:hAnsiTheme="minorHAnsi" w:cstheme="minorHAnsi"/>
          <w:i/>
          <w:sz w:val="21"/>
          <w:szCs w:val="21"/>
        </w:rPr>
        <w:t xml:space="preserve">site </w:t>
      </w:r>
      <w:r w:rsidRPr="00031F4B">
        <w:rPr>
          <w:rFonts w:asciiTheme="minorHAnsi" w:hAnsiTheme="minorHAnsi" w:cstheme="minorHAnsi"/>
          <w:sz w:val="21"/>
          <w:szCs w:val="21"/>
        </w:rPr>
        <w:t>da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 xml:space="preserve">PREFEITURA de </w:t>
      </w:r>
      <w:r w:rsidRPr="00031F4B">
        <w:rPr>
          <w:rFonts w:asciiTheme="minorHAnsi" w:hAnsiTheme="minorHAnsi" w:cstheme="minorHAnsi"/>
          <w:i/>
          <w:sz w:val="21"/>
          <w:szCs w:val="21"/>
        </w:rPr>
        <w:t xml:space="preserve">link </w:t>
      </w:r>
      <w:r w:rsidRPr="00031F4B">
        <w:rPr>
          <w:rFonts w:asciiTheme="minorHAnsi" w:hAnsiTheme="minorHAnsi" w:cstheme="minorHAnsi"/>
          <w:sz w:val="21"/>
          <w:szCs w:val="21"/>
        </w:rPr>
        <w:t>de acesso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 xml:space="preserve">com informação sobre o Sistema de </w:t>
      </w:r>
      <w:r w:rsidRPr="00031F4B">
        <w:rPr>
          <w:rFonts w:asciiTheme="minorHAnsi" w:hAnsiTheme="minorHAnsi" w:cstheme="minorHAnsi"/>
          <w:sz w:val="21"/>
          <w:szCs w:val="21"/>
        </w:rPr>
        <w:lastRenderedPageBreak/>
        <w:t>Iluminação Pública.</w:t>
      </w:r>
    </w:p>
    <w:p w14:paraId="51B37CA9" w14:textId="77777777" w:rsidR="00031F4B" w:rsidRPr="00031F4B" w:rsidRDefault="00031F4B" w:rsidP="00D76906">
      <w:pPr>
        <w:pStyle w:val="PargrafodaLista"/>
        <w:widowControl w:val="0"/>
        <w:numPr>
          <w:ilvl w:val="0"/>
          <w:numId w:val="36"/>
        </w:numPr>
        <w:autoSpaceDE w:val="0"/>
        <w:autoSpaceDN w:val="0"/>
        <w:spacing w:before="1" w:line="360" w:lineRule="auto"/>
        <w:ind w:left="0" w:firstLine="0"/>
        <w:contextualSpacing w:val="0"/>
        <w:jc w:val="both"/>
        <w:rPr>
          <w:rFonts w:asciiTheme="minorHAnsi" w:hAnsiTheme="minorHAnsi" w:cstheme="minorHAnsi"/>
          <w:b/>
          <w:sz w:val="21"/>
          <w:szCs w:val="21"/>
        </w:rPr>
      </w:pPr>
      <w:r w:rsidRPr="00031F4B">
        <w:rPr>
          <w:rFonts w:asciiTheme="minorHAnsi" w:hAnsiTheme="minorHAnsi" w:cstheme="minorHAnsi"/>
          <w:sz w:val="21"/>
          <w:szCs w:val="21"/>
        </w:rPr>
        <w:t>Realizar</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2</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visitas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semanais</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acordo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com</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necessidade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4"/>
          <w:sz w:val="21"/>
          <w:szCs w:val="21"/>
        </w:rPr>
        <w:t xml:space="preserve"> </w:t>
      </w:r>
      <w:r w:rsidRPr="00031F4B">
        <w:rPr>
          <w:rFonts w:asciiTheme="minorHAnsi" w:hAnsiTheme="minorHAnsi" w:cstheme="minorHAnsi"/>
          <w:spacing w:val="-2"/>
          <w:sz w:val="21"/>
          <w:szCs w:val="21"/>
        </w:rPr>
        <w:t>DEMIP.</w:t>
      </w:r>
    </w:p>
    <w:p w14:paraId="6DC23183" w14:textId="77777777" w:rsidR="00031F4B" w:rsidRPr="00031F4B" w:rsidRDefault="00031F4B" w:rsidP="00031F4B">
      <w:pPr>
        <w:pStyle w:val="PargrafodaLista"/>
        <w:widowControl w:val="0"/>
        <w:autoSpaceDE w:val="0"/>
        <w:autoSpaceDN w:val="0"/>
        <w:spacing w:line="360" w:lineRule="auto"/>
        <w:ind w:left="0"/>
        <w:jc w:val="both"/>
        <w:rPr>
          <w:rFonts w:asciiTheme="minorHAnsi" w:hAnsiTheme="minorHAnsi" w:cstheme="minorHAnsi"/>
          <w:b/>
          <w:spacing w:val="-2"/>
          <w:sz w:val="21"/>
          <w:szCs w:val="21"/>
        </w:rPr>
      </w:pPr>
      <w:r w:rsidRPr="00031F4B">
        <w:rPr>
          <w:rFonts w:asciiTheme="minorHAnsi" w:hAnsiTheme="minorHAnsi" w:cstheme="minorHAnsi"/>
          <w:b/>
          <w:sz w:val="21"/>
          <w:szCs w:val="21"/>
        </w:rPr>
        <w:t>2.2. OPERAÇÃO</w:t>
      </w:r>
      <w:r w:rsidRPr="00031F4B">
        <w:rPr>
          <w:rFonts w:asciiTheme="minorHAnsi" w:hAnsiTheme="minorHAnsi" w:cstheme="minorHAnsi"/>
          <w:b/>
          <w:spacing w:val="-6"/>
          <w:sz w:val="21"/>
          <w:szCs w:val="21"/>
        </w:rPr>
        <w:t xml:space="preserve"> </w:t>
      </w:r>
      <w:r w:rsidRPr="00031F4B">
        <w:rPr>
          <w:rFonts w:asciiTheme="minorHAnsi" w:hAnsiTheme="minorHAnsi" w:cstheme="minorHAnsi"/>
          <w:b/>
          <w:sz w:val="21"/>
          <w:szCs w:val="21"/>
        </w:rPr>
        <w:t>E</w:t>
      </w:r>
      <w:r w:rsidRPr="00031F4B">
        <w:rPr>
          <w:rFonts w:asciiTheme="minorHAnsi" w:hAnsiTheme="minorHAnsi" w:cstheme="minorHAnsi"/>
          <w:b/>
          <w:spacing w:val="-6"/>
          <w:sz w:val="21"/>
          <w:szCs w:val="21"/>
        </w:rPr>
        <w:t xml:space="preserve"> </w:t>
      </w:r>
      <w:r w:rsidRPr="00031F4B">
        <w:rPr>
          <w:rFonts w:asciiTheme="minorHAnsi" w:hAnsiTheme="minorHAnsi" w:cstheme="minorHAnsi"/>
          <w:b/>
          <w:sz w:val="21"/>
          <w:szCs w:val="21"/>
        </w:rPr>
        <w:t>MANUTENÇÃO</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DO</w:t>
      </w:r>
      <w:r w:rsidRPr="00031F4B">
        <w:rPr>
          <w:rFonts w:asciiTheme="minorHAnsi" w:hAnsiTheme="minorHAnsi" w:cstheme="minorHAnsi"/>
          <w:b/>
          <w:spacing w:val="-6"/>
          <w:sz w:val="21"/>
          <w:szCs w:val="21"/>
        </w:rPr>
        <w:t xml:space="preserve"> </w:t>
      </w:r>
      <w:r w:rsidRPr="00031F4B">
        <w:rPr>
          <w:rFonts w:asciiTheme="minorHAnsi" w:hAnsiTheme="minorHAnsi" w:cstheme="minorHAnsi"/>
          <w:b/>
          <w:sz w:val="21"/>
          <w:szCs w:val="21"/>
        </w:rPr>
        <w:t>PARQUE</w:t>
      </w:r>
      <w:r w:rsidRPr="00031F4B">
        <w:rPr>
          <w:rFonts w:asciiTheme="minorHAnsi" w:hAnsiTheme="minorHAnsi" w:cstheme="minorHAnsi"/>
          <w:b/>
          <w:spacing w:val="-5"/>
          <w:sz w:val="21"/>
          <w:szCs w:val="21"/>
        </w:rPr>
        <w:t xml:space="preserve"> </w:t>
      </w:r>
      <w:r w:rsidRPr="00031F4B">
        <w:rPr>
          <w:rFonts w:asciiTheme="minorHAnsi" w:hAnsiTheme="minorHAnsi" w:cstheme="minorHAnsi"/>
          <w:b/>
          <w:sz w:val="21"/>
          <w:szCs w:val="21"/>
        </w:rPr>
        <w:t>DE</w:t>
      </w:r>
      <w:r w:rsidRPr="00031F4B">
        <w:rPr>
          <w:rFonts w:asciiTheme="minorHAnsi" w:hAnsiTheme="minorHAnsi" w:cstheme="minorHAnsi"/>
          <w:b/>
          <w:spacing w:val="-6"/>
          <w:sz w:val="21"/>
          <w:szCs w:val="21"/>
        </w:rPr>
        <w:t xml:space="preserve"> </w:t>
      </w:r>
      <w:r w:rsidRPr="00031F4B">
        <w:rPr>
          <w:rFonts w:asciiTheme="minorHAnsi" w:hAnsiTheme="minorHAnsi" w:cstheme="minorHAnsi"/>
          <w:b/>
          <w:sz w:val="21"/>
          <w:szCs w:val="21"/>
        </w:rPr>
        <w:t>ILUMINAÇÃO</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PÚBLICA</w:t>
      </w:r>
      <w:r w:rsidRPr="00031F4B">
        <w:rPr>
          <w:rFonts w:asciiTheme="minorHAnsi" w:hAnsiTheme="minorHAnsi" w:cstheme="minorHAnsi"/>
          <w:b/>
          <w:spacing w:val="-6"/>
          <w:sz w:val="21"/>
          <w:szCs w:val="21"/>
        </w:rPr>
        <w:t xml:space="preserve"> </w:t>
      </w:r>
      <w:r w:rsidRPr="00031F4B">
        <w:rPr>
          <w:rFonts w:asciiTheme="minorHAnsi" w:hAnsiTheme="minorHAnsi" w:cstheme="minorHAnsi"/>
          <w:b/>
          <w:sz w:val="21"/>
          <w:szCs w:val="21"/>
        </w:rPr>
        <w:t>DO</w:t>
      </w:r>
      <w:r w:rsidRPr="00031F4B">
        <w:rPr>
          <w:rFonts w:asciiTheme="minorHAnsi" w:hAnsiTheme="minorHAnsi" w:cstheme="minorHAnsi"/>
          <w:b/>
          <w:spacing w:val="-5"/>
          <w:sz w:val="21"/>
          <w:szCs w:val="21"/>
        </w:rPr>
        <w:t xml:space="preserve"> </w:t>
      </w:r>
      <w:r w:rsidRPr="00031F4B">
        <w:rPr>
          <w:rFonts w:asciiTheme="minorHAnsi" w:hAnsiTheme="minorHAnsi" w:cstheme="minorHAnsi"/>
          <w:b/>
          <w:spacing w:val="-2"/>
          <w:sz w:val="21"/>
          <w:szCs w:val="21"/>
        </w:rPr>
        <w:t>MUNICÍPIO:</w:t>
      </w:r>
    </w:p>
    <w:p w14:paraId="4DF271CA" w14:textId="77777777" w:rsidR="00031F4B" w:rsidRPr="00031F4B" w:rsidRDefault="00031F4B" w:rsidP="00031F4B">
      <w:pPr>
        <w:pStyle w:val="Corpodetexto"/>
        <w:spacing w:line="360" w:lineRule="auto"/>
        <w:ind w:firstLine="567"/>
        <w:jc w:val="both"/>
        <w:rPr>
          <w:rFonts w:asciiTheme="minorHAnsi" w:hAnsiTheme="minorHAnsi" w:cstheme="minorHAnsi"/>
          <w:sz w:val="21"/>
          <w:szCs w:val="21"/>
        </w:rPr>
      </w:pPr>
      <w:r w:rsidRPr="00031F4B">
        <w:rPr>
          <w:rFonts w:asciiTheme="minorHAnsi" w:hAnsiTheme="minorHAnsi" w:cstheme="minorHAnsi"/>
          <w:sz w:val="21"/>
          <w:szCs w:val="21"/>
        </w:rPr>
        <w:t>A manutenção tem por objetivo atingir o nível de qualidade especificado neste Memorial, através de ações preventivas e corretivas, com fornecimento e aplicação dos materiais e equipamentos necessários.</w:t>
      </w:r>
    </w:p>
    <w:p w14:paraId="69042E51" w14:textId="77777777" w:rsidR="00031F4B" w:rsidRPr="00031F4B" w:rsidRDefault="00031F4B" w:rsidP="00031F4B">
      <w:pPr>
        <w:pStyle w:val="Corpodetexto"/>
        <w:spacing w:after="0" w:line="360" w:lineRule="auto"/>
        <w:ind w:firstLine="567"/>
        <w:jc w:val="both"/>
        <w:rPr>
          <w:rFonts w:asciiTheme="minorHAnsi" w:hAnsiTheme="minorHAnsi" w:cstheme="minorHAnsi"/>
          <w:spacing w:val="-2"/>
          <w:sz w:val="21"/>
          <w:szCs w:val="21"/>
        </w:rPr>
      </w:pPr>
      <w:r w:rsidRPr="00031F4B">
        <w:rPr>
          <w:rFonts w:asciiTheme="minorHAnsi" w:hAnsiTheme="minorHAnsi" w:cstheme="minorHAnsi"/>
          <w:sz w:val="21"/>
          <w:szCs w:val="21"/>
        </w:rPr>
        <w:t xml:space="preserve">Para a consecução desse objetivo, caberá à CONTRATADA a realização das seguintes </w:t>
      </w:r>
      <w:r w:rsidRPr="00031F4B">
        <w:rPr>
          <w:rFonts w:asciiTheme="minorHAnsi" w:hAnsiTheme="minorHAnsi" w:cstheme="minorHAnsi"/>
          <w:spacing w:val="-2"/>
          <w:sz w:val="21"/>
          <w:szCs w:val="21"/>
        </w:rPr>
        <w:t>atividades:</w:t>
      </w:r>
    </w:p>
    <w:p w14:paraId="6071D4C2" w14:textId="77777777" w:rsidR="00031F4B" w:rsidRPr="00031F4B" w:rsidRDefault="00031F4B" w:rsidP="00D76906">
      <w:pPr>
        <w:pStyle w:val="PargrafodaLista"/>
        <w:widowControl w:val="0"/>
        <w:numPr>
          <w:ilvl w:val="0"/>
          <w:numId w:val="39"/>
        </w:numPr>
        <w:autoSpaceDE w:val="0"/>
        <w:autoSpaceDN w:val="0"/>
        <w:spacing w:line="360" w:lineRule="auto"/>
        <w:contextualSpacing w:val="0"/>
        <w:jc w:val="both"/>
        <w:rPr>
          <w:rFonts w:asciiTheme="minorHAnsi" w:hAnsiTheme="minorHAnsi" w:cstheme="minorHAnsi"/>
          <w:sz w:val="21"/>
          <w:szCs w:val="21"/>
        </w:rPr>
      </w:pPr>
      <w:r w:rsidRPr="00031F4B">
        <w:rPr>
          <w:rFonts w:asciiTheme="minorHAnsi" w:hAnsiTheme="minorHAnsi" w:cstheme="minorHAnsi"/>
          <w:sz w:val="21"/>
          <w:szCs w:val="21"/>
        </w:rPr>
        <w:t>Organizar um conjunto de equipes de manutenção semanal, (mínimo de 2 visitas semanais) devidamente uniformizadas e identificadas, associada à identidade do MUNICÍPIO, de modo a evidenciar</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que 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manutenção corretiva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preventiva</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Parque de Iluminação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Pública do MUNICÍPIO é realizada pela CONTRATADA a serviço do MUNICÍPIO.</w:t>
      </w:r>
    </w:p>
    <w:p w14:paraId="09FBEF92" w14:textId="77777777" w:rsidR="00031F4B" w:rsidRPr="00031F4B" w:rsidRDefault="00031F4B" w:rsidP="00D76906">
      <w:pPr>
        <w:pStyle w:val="Corpodetexto"/>
        <w:numPr>
          <w:ilvl w:val="0"/>
          <w:numId w:val="37"/>
        </w:numPr>
        <w:suppressAutoHyphens/>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Manter controle físico do patrimônio de Iluminação Pública do MUNICÍPIO, atualizando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seus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dados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cadastrais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imediatamente</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após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cada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intervenção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qualquer natureza no parque.</w:t>
      </w:r>
    </w:p>
    <w:p w14:paraId="21226665" w14:textId="77777777" w:rsidR="00031F4B" w:rsidRPr="00031F4B" w:rsidRDefault="00031F4B" w:rsidP="00D76906">
      <w:pPr>
        <w:pStyle w:val="Corpodetexto"/>
        <w:numPr>
          <w:ilvl w:val="0"/>
          <w:numId w:val="37"/>
        </w:numPr>
        <w:suppressAutoHyphens/>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Realizar as intervenções necessárias nos pontos com defeitos, observados os prazos fixados neste Memorial.</w:t>
      </w:r>
    </w:p>
    <w:p w14:paraId="3FBEE691" w14:textId="77777777" w:rsidR="00031F4B" w:rsidRPr="00031F4B" w:rsidRDefault="00031F4B" w:rsidP="00D76906">
      <w:pPr>
        <w:pStyle w:val="Corpodetexto"/>
        <w:numPr>
          <w:ilvl w:val="0"/>
          <w:numId w:val="37"/>
        </w:numPr>
        <w:suppressAutoHyphens/>
        <w:spacing w:after="0" w:line="360" w:lineRule="auto"/>
        <w:ind w:right="669"/>
        <w:jc w:val="both"/>
        <w:rPr>
          <w:rFonts w:asciiTheme="minorHAnsi" w:hAnsiTheme="minorHAnsi" w:cstheme="minorHAnsi"/>
          <w:sz w:val="21"/>
          <w:szCs w:val="21"/>
        </w:rPr>
      </w:pPr>
      <w:r w:rsidRPr="00031F4B">
        <w:rPr>
          <w:rFonts w:asciiTheme="minorHAnsi" w:hAnsiTheme="minorHAnsi" w:cstheme="minorHAnsi"/>
          <w:sz w:val="21"/>
          <w:szCs w:val="21"/>
        </w:rPr>
        <w:t>Realizar poda de árvores que porventura estejam causando interferência na luminosidade da luminária.</w:t>
      </w:r>
    </w:p>
    <w:p w14:paraId="19A01328" w14:textId="77777777" w:rsidR="00031F4B" w:rsidRPr="00031F4B" w:rsidRDefault="00031F4B" w:rsidP="00D76906">
      <w:pPr>
        <w:pStyle w:val="Corpodetexto"/>
        <w:numPr>
          <w:ilvl w:val="0"/>
          <w:numId w:val="37"/>
        </w:numPr>
        <w:suppressAutoHyphens/>
        <w:spacing w:after="0" w:line="360" w:lineRule="auto"/>
        <w:ind w:right="669"/>
        <w:jc w:val="both"/>
        <w:rPr>
          <w:rFonts w:asciiTheme="minorHAnsi" w:hAnsiTheme="minorHAnsi" w:cstheme="minorHAnsi"/>
          <w:sz w:val="21"/>
          <w:szCs w:val="21"/>
        </w:rPr>
      </w:pPr>
      <w:r w:rsidRPr="00031F4B">
        <w:rPr>
          <w:rFonts w:asciiTheme="minorHAnsi" w:hAnsiTheme="minorHAnsi" w:cstheme="minorHAnsi"/>
          <w:sz w:val="21"/>
          <w:szCs w:val="21"/>
        </w:rPr>
        <w:t>Interagir com o serviço de atendimento telefônico para permitir intervenções de emergência, observados os prazos fixados neste Memorial.</w:t>
      </w:r>
    </w:p>
    <w:p w14:paraId="2D0BAE23" w14:textId="77777777" w:rsidR="00031F4B" w:rsidRPr="00031F4B" w:rsidRDefault="00031F4B" w:rsidP="00D76906">
      <w:pPr>
        <w:pStyle w:val="Corpodetexto"/>
        <w:numPr>
          <w:ilvl w:val="0"/>
          <w:numId w:val="37"/>
        </w:numPr>
        <w:suppressAutoHyphens/>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Realizar rotinas de inspeção e verificação semanalmente para o bom funcionamento do Parque de Iluminação Pública.</w:t>
      </w:r>
    </w:p>
    <w:p w14:paraId="34244EEE" w14:textId="77777777" w:rsidR="00031F4B" w:rsidRPr="00031F4B" w:rsidRDefault="00031F4B" w:rsidP="00D76906">
      <w:pPr>
        <w:pStyle w:val="Corpodetexto"/>
        <w:numPr>
          <w:ilvl w:val="0"/>
          <w:numId w:val="37"/>
        </w:numPr>
        <w:suppressAutoHyphens/>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Realizar a manutenção preventiva e corretiva, de acordo com as obrigações de resultado, quanto a:</w:t>
      </w:r>
    </w:p>
    <w:p w14:paraId="6FF4CE9C" w14:textId="77777777" w:rsidR="00031F4B" w:rsidRPr="00031F4B" w:rsidRDefault="00031F4B" w:rsidP="00D76906">
      <w:pPr>
        <w:pStyle w:val="PargrafodaLista"/>
        <w:widowControl w:val="0"/>
        <w:numPr>
          <w:ilvl w:val="1"/>
          <w:numId w:val="38"/>
        </w:numPr>
        <w:tabs>
          <w:tab w:val="left" w:pos="851"/>
          <w:tab w:val="left" w:pos="993"/>
          <w:tab w:val="left" w:pos="2700"/>
        </w:tabs>
        <w:autoSpaceDE w:val="0"/>
        <w:autoSpaceDN w:val="0"/>
        <w:spacing w:line="360" w:lineRule="auto"/>
        <w:ind w:left="1138" w:hanging="571"/>
        <w:contextualSpacing w:val="0"/>
        <w:jc w:val="both"/>
        <w:rPr>
          <w:rFonts w:asciiTheme="minorHAnsi" w:hAnsiTheme="minorHAnsi" w:cstheme="minorHAnsi"/>
          <w:sz w:val="21"/>
          <w:szCs w:val="21"/>
        </w:rPr>
      </w:pPr>
      <w:r w:rsidRPr="00031F4B">
        <w:rPr>
          <w:rFonts w:asciiTheme="minorHAnsi" w:hAnsiTheme="minorHAnsi" w:cstheme="minorHAnsi"/>
          <w:sz w:val="21"/>
          <w:szCs w:val="21"/>
        </w:rPr>
        <w:t>Garantia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funcionamento;</w:t>
      </w:r>
    </w:p>
    <w:p w14:paraId="1DA721D2" w14:textId="77777777" w:rsidR="00031F4B" w:rsidRPr="00031F4B" w:rsidRDefault="00031F4B" w:rsidP="00D76906">
      <w:pPr>
        <w:pStyle w:val="PargrafodaLista"/>
        <w:widowControl w:val="0"/>
        <w:numPr>
          <w:ilvl w:val="1"/>
          <w:numId w:val="38"/>
        </w:numPr>
        <w:tabs>
          <w:tab w:val="left" w:pos="851"/>
          <w:tab w:val="left" w:pos="993"/>
          <w:tab w:val="left" w:pos="2700"/>
        </w:tabs>
        <w:autoSpaceDE w:val="0"/>
        <w:autoSpaceDN w:val="0"/>
        <w:spacing w:line="360" w:lineRule="auto"/>
        <w:ind w:left="1138" w:hanging="571"/>
        <w:contextualSpacing w:val="0"/>
        <w:jc w:val="both"/>
        <w:rPr>
          <w:rFonts w:asciiTheme="minorHAnsi" w:hAnsiTheme="minorHAnsi" w:cstheme="minorHAnsi"/>
          <w:sz w:val="21"/>
          <w:szCs w:val="21"/>
        </w:rPr>
      </w:pPr>
      <w:r w:rsidRPr="00031F4B">
        <w:rPr>
          <w:rFonts w:asciiTheme="minorHAnsi" w:hAnsiTheme="minorHAnsi" w:cstheme="minorHAnsi"/>
          <w:sz w:val="21"/>
          <w:szCs w:val="21"/>
        </w:rPr>
        <w:t>Garantia</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nível</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iluminamento;</w:t>
      </w:r>
    </w:p>
    <w:p w14:paraId="2FC9458A" w14:textId="77777777" w:rsidR="00031F4B" w:rsidRPr="00031F4B" w:rsidRDefault="00031F4B" w:rsidP="00D76906">
      <w:pPr>
        <w:pStyle w:val="PargrafodaLista"/>
        <w:widowControl w:val="0"/>
        <w:numPr>
          <w:ilvl w:val="1"/>
          <w:numId w:val="38"/>
        </w:numPr>
        <w:tabs>
          <w:tab w:val="left" w:pos="851"/>
          <w:tab w:val="left" w:pos="993"/>
          <w:tab w:val="left" w:pos="2700"/>
        </w:tabs>
        <w:autoSpaceDE w:val="0"/>
        <w:autoSpaceDN w:val="0"/>
        <w:spacing w:line="360" w:lineRule="auto"/>
        <w:ind w:left="1138" w:hanging="571"/>
        <w:contextualSpacing w:val="0"/>
        <w:jc w:val="both"/>
        <w:rPr>
          <w:rFonts w:asciiTheme="minorHAnsi" w:hAnsiTheme="minorHAnsi" w:cstheme="minorHAnsi"/>
          <w:sz w:val="21"/>
          <w:szCs w:val="21"/>
        </w:rPr>
      </w:pPr>
      <w:r w:rsidRPr="00031F4B">
        <w:rPr>
          <w:rFonts w:asciiTheme="minorHAnsi" w:hAnsiTheme="minorHAnsi" w:cstheme="minorHAnsi"/>
          <w:sz w:val="21"/>
          <w:szCs w:val="21"/>
        </w:rPr>
        <w:t>Garantia</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disponibilidade</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5"/>
          <w:sz w:val="21"/>
          <w:szCs w:val="21"/>
        </w:rPr>
        <w:t xml:space="preserve"> </w:t>
      </w:r>
      <w:r w:rsidRPr="00031F4B">
        <w:rPr>
          <w:rFonts w:asciiTheme="minorHAnsi" w:hAnsiTheme="minorHAnsi" w:cstheme="minorHAnsi"/>
          <w:spacing w:val="-2"/>
          <w:sz w:val="21"/>
          <w:szCs w:val="21"/>
        </w:rPr>
        <w:t>Sistema;</w:t>
      </w:r>
    </w:p>
    <w:p w14:paraId="577D8736" w14:textId="77777777" w:rsidR="00031F4B" w:rsidRPr="00031F4B" w:rsidRDefault="00031F4B" w:rsidP="00D76906">
      <w:pPr>
        <w:pStyle w:val="PargrafodaLista"/>
        <w:widowControl w:val="0"/>
        <w:numPr>
          <w:ilvl w:val="1"/>
          <w:numId w:val="38"/>
        </w:numPr>
        <w:tabs>
          <w:tab w:val="left" w:pos="851"/>
          <w:tab w:val="left" w:pos="993"/>
          <w:tab w:val="left" w:pos="2700"/>
        </w:tabs>
        <w:autoSpaceDE w:val="0"/>
        <w:autoSpaceDN w:val="0"/>
        <w:spacing w:line="360" w:lineRule="auto"/>
        <w:ind w:left="1138" w:hanging="571"/>
        <w:contextualSpacing w:val="0"/>
        <w:jc w:val="both"/>
        <w:rPr>
          <w:rFonts w:asciiTheme="minorHAnsi" w:hAnsiTheme="minorHAnsi" w:cstheme="minorHAnsi"/>
          <w:sz w:val="21"/>
          <w:szCs w:val="21"/>
        </w:rPr>
      </w:pPr>
      <w:r w:rsidRPr="00031F4B">
        <w:rPr>
          <w:rFonts w:asciiTheme="minorHAnsi" w:hAnsiTheme="minorHAnsi" w:cstheme="minorHAnsi"/>
          <w:sz w:val="21"/>
          <w:szCs w:val="21"/>
        </w:rPr>
        <w:t>Garantia</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excelência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no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aspecto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visual</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5"/>
          <w:sz w:val="21"/>
          <w:szCs w:val="21"/>
        </w:rPr>
        <w:t xml:space="preserve"> </w:t>
      </w:r>
      <w:r w:rsidRPr="00031F4B">
        <w:rPr>
          <w:rFonts w:asciiTheme="minorHAnsi" w:hAnsiTheme="minorHAnsi" w:cstheme="minorHAnsi"/>
          <w:spacing w:val="-2"/>
          <w:sz w:val="21"/>
          <w:szCs w:val="21"/>
        </w:rPr>
        <w:t>estético.</w:t>
      </w:r>
    </w:p>
    <w:p w14:paraId="059636E8" w14:textId="77777777" w:rsidR="00031F4B" w:rsidRPr="00031F4B" w:rsidRDefault="00031F4B" w:rsidP="00031F4B">
      <w:pPr>
        <w:pStyle w:val="PargrafodaLista"/>
        <w:widowControl w:val="0"/>
        <w:tabs>
          <w:tab w:val="left" w:pos="851"/>
          <w:tab w:val="left" w:pos="993"/>
          <w:tab w:val="left" w:pos="2700"/>
        </w:tabs>
        <w:autoSpaceDE w:val="0"/>
        <w:autoSpaceDN w:val="0"/>
        <w:spacing w:line="360" w:lineRule="auto"/>
        <w:ind w:left="1138"/>
        <w:contextualSpacing w:val="0"/>
        <w:jc w:val="both"/>
        <w:rPr>
          <w:rFonts w:asciiTheme="minorHAnsi" w:hAnsiTheme="minorHAnsi" w:cstheme="minorHAnsi"/>
          <w:sz w:val="21"/>
          <w:szCs w:val="21"/>
        </w:rPr>
      </w:pPr>
    </w:p>
    <w:p w14:paraId="05B918C8" w14:textId="77777777" w:rsidR="00031F4B" w:rsidRPr="00031F4B" w:rsidRDefault="00031F4B" w:rsidP="00031F4B">
      <w:pPr>
        <w:pStyle w:val="PargrafodaLista"/>
        <w:widowControl w:val="0"/>
        <w:tabs>
          <w:tab w:val="left" w:pos="567"/>
        </w:tabs>
        <w:autoSpaceDE w:val="0"/>
        <w:autoSpaceDN w:val="0"/>
        <w:spacing w:line="360" w:lineRule="auto"/>
        <w:ind w:left="567" w:hanging="567"/>
        <w:jc w:val="both"/>
        <w:rPr>
          <w:rFonts w:asciiTheme="minorHAnsi" w:hAnsiTheme="minorHAnsi" w:cstheme="minorHAnsi"/>
          <w:b/>
          <w:spacing w:val="-2"/>
          <w:sz w:val="21"/>
          <w:szCs w:val="21"/>
        </w:rPr>
      </w:pPr>
      <w:r w:rsidRPr="00031F4B">
        <w:rPr>
          <w:rFonts w:asciiTheme="minorHAnsi" w:hAnsiTheme="minorHAnsi" w:cstheme="minorHAnsi"/>
          <w:b/>
          <w:spacing w:val="-2"/>
          <w:sz w:val="21"/>
          <w:szCs w:val="21"/>
        </w:rPr>
        <w:t xml:space="preserve">2.3. </w:t>
      </w:r>
      <w:r w:rsidRPr="00031F4B">
        <w:rPr>
          <w:rFonts w:asciiTheme="minorHAnsi" w:hAnsiTheme="minorHAnsi" w:cstheme="minorHAnsi"/>
          <w:b/>
          <w:sz w:val="21"/>
          <w:szCs w:val="21"/>
        </w:rPr>
        <w:t>CONTROLE</w:t>
      </w:r>
      <w:r w:rsidRPr="00031F4B">
        <w:rPr>
          <w:rFonts w:asciiTheme="minorHAnsi" w:hAnsiTheme="minorHAnsi" w:cstheme="minorHAnsi"/>
          <w:b/>
          <w:spacing w:val="-3"/>
          <w:sz w:val="21"/>
          <w:szCs w:val="21"/>
        </w:rPr>
        <w:t xml:space="preserve"> </w:t>
      </w:r>
      <w:r w:rsidRPr="00031F4B">
        <w:rPr>
          <w:rFonts w:asciiTheme="minorHAnsi" w:hAnsiTheme="minorHAnsi" w:cstheme="minorHAnsi"/>
          <w:b/>
          <w:sz w:val="21"/>
          <w:szCs w:val="21"/>
        </w:rPr>
        <w:t>VISUAL</w:t>
      </w:r>
      <w:r w:rsidRPr="00031F4B">
        <w:rPr>
          <w:rFonts w:asciiTheme="minorHAnsi" w:hAnsiTheme="minorHAnsi" w:cstheme="minorHAnsi"/>
          <w:b/>
          <w:spacing w:val="-6"/>
          <w:sz w:val="21"/>
          <w:szCs w:val="21"/>
        </w:rPr>
        <w:t xml:space="preserve"> </w:t>
      </w:r>
      <w:r w:rsidRPr="00031F4B">
        <w:rPr>
          <w:rFonts w:asciiTheme="minorHAnsi" w:hAnsiTheme="minorHAnsi" w:cstheme="minorHAnsi"/>
          <w:b/>
          <w:sz w:val="21"/>
          <w:szCs w:val="21"/>
        </w:rPr>
        <w:t>DAS</w:t>
      </w:r>
      <w:r w:rsidRPr="00031F4B">
        <w:rPr>
          <w:rFonts w:asciiTheme="minorHAnsi" w:hAnsiTheme="minorHAnsi" w:cstheme="minorHAnsi"/>
          <w:b/>
          <w:spacing w:val="-4"/>
          <w:sz w:val="21"/>
          <w:szCs w:val="21"/>
        </w:rPr>
        <w:t xml:space="preserve"> </w:t>
      </w:r>
      <w:r w:rsidRPr="00031F4B">
        <w:rPr>
          <w:rFonts w:asciiTheme="minorHAnsi" w:hAnsiTheme="minorHAnsi" w:cstheme="minorHAnsi"/>
          <w:b/>
          <w:spacing w:val="-2"/>
          <w:sz w:val="21"/>
          <w:szCs w:val="21"/>
        </w:rPr>
        <w:t>INSTALAÇÕES:</w:t>
      </w:r>
    </w:p>
    <w:p w14:paraId="28F8754B" w14:textId="77777777" w:rsidR="00031F4B" w:rsidRPr="00031F4B" w:rsidRDefault="00031F4B" w:rsidP="00031F4B">
      <w:pPr>
        <w:pStyle w:val="Corpodetexto"/>
        <w:tabs>
          <w:tab w:val="left" w:pos="142"/>
        </w:tabs>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A CONTRATADA efetuará um controle visual das instalações, através de visitas noturnas</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e/ou</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diurnas,</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com</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o</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objetivo</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detectar</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as</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panes</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visíveis</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dos</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equipamentos da rede de Iluminação Pública e o estado de Operação do Sistema.</w:t>
      </w:r>
    </w:p>
    <w:p w14:paraId="1AC39AEF" w14:textId="5D1B89A1" w:rsidR="00031F4B" w:rsidRDefault="00031F4B" w:rsidP="00031F4B">
      <w:pPr>
        <w:pStyle w:val="Corpodetexto"/>
        <w:tabs>
          <w:tab w:val="left" w:pos="142"/>
        </w:tabs>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lastRenderedPageBreak/>
        <w:t>Esse controle será apresentado através de relatório mensal, sendo registradas no Sistema as panes detectadas. As correções das panes deverão ser feitas nos prazos especificados neste Memorial.</w:t>
      </w:r>
    </w:p>
    <w:p w14:paraId="1E250020" w14:textId="77777777" w:rsidR="00031F4B" w:rsidRPr="00031F4B" w:rsidRDefault="00031F4B" w:rsidP="00031F4B">
      <w:pPr>
        <w:pStyle w:val="Corpodetexto"/>
        <w:tabs>
          <w:tab w:val="left" w:pos="142"/>
        </w:tabs>
        <w:spacing w:after="0" w:line="360" w:lineRule="auto"/>
        <w:jc w:val="both"/>
        <w:rPr>
          <w:rFonts w:asciiTheme="minorHAnsi" w:hAnsiTheme="minorHAnsi" w:cstheme="minorHAnsi"/>
          <w:sz w:val="21"/>
          <w:szCs w:val="21"/>
        </w:rPr>
      </w:pPr>
    </w:p>
    <w:p w14:paraId="6722FE87" w14:textId="77777777" w:rsidR="00031F4B" w:rsidRPr="00031F4B" w:rsidRDefault="00031F4B" w:rsidP="00031F4B">
      <w:pPr>
        <w:widowControl w:val="0"/>
        <w:tabs>
          <w:tab w:val="left" w:pos="2700"/>
        </w:tabs>
        <w:autoSpaceDE w:val="0"/>
        <w:autoSpaceDN w:val="0"/>
        <w:spacing w:line="360" w:lineRule="auto"/>
        <w:jc w:val="both"/>
        <w:rPr>
          <w:rFonts w:asciiTheme="minorHAnsi" w:hAnsiTheme="minorHAnsi" w:cstheme="minorHAnsi"/>
          <w:spacing w:val="-2"/>
          <w:sz w:val="21"/>
          <w:szCs w:val="21"/>
        </w:rPr>
      </w:pPr>
      <w:r w:rsidRPr="00031F4B">
        <w:rPr>
          <w:rFonts w:asciiTheme="minorHAnsi" w:hAnsiTheme="minorHAnsi" w:cstheme="minorHAnsi"/>
          <w:b/>
          <w:sz w:val="21"/>
          <w:szCs w:val="21"/>
        </w:rPr>
        <w:t>2.4. INTERVENÇÕES</w:t>
      </w:r>
      <w:r w:rsidRPr="00031F4B">
        <w:rPr>
          <w:rFonts w:asciiTheme="minorHAnsi" w:hAnsiTheme="minorHAnsi" w:cstheme="minorHAnsi"/>
          <w:b/>
          <w:spacing w:val="-7"/>
          <w:sz w:val="21"/>
          <w:szCs w:val="21"/>
        </w:rPr>
        <w:t xml:space="preserve"> </w:t>
      </w:r>
      <w:r w:rsidRPr="00031F4B">
        <w:rPr>
          <w:rFonts w:asciiTheme="minorHAnsi" w:hAnsiTheme="minorHAnsi" w:cstheme="minorHAnsi"/>
          <w:b/>
          <w:sz w:val="21"/>
          <w:szCs w:val="21"/>
        </w:rPr>
        <w:t>E</w:t>
      </w:r>
      <w:r w:rsidRPr="00031F4B">
        <w:rPr>
          <w:rFonts w:asciiTheme="minorHAnsi" w:hAnsiTheme="minorHAnsi" w:cstheme="minorHAnsi"/>
          <w:b/>
          <w:spacing w:val="-5"/>
          <w:sz w:val="21"/>
          <w:szCs w:val="21"/>
        </w:rPr>
        <w:t xml:space="preserve"> </w:t>
      </w:r>
      <w:r w:rsidRPr="00031F4B">
        <w:rPr>
          <w:rFonts w:asciiTheme="minorHAnsi" w:hAnsiTheme="minorHAnsi" w:cstheme="minorHAnsi"/>
          <w:b/>
          <w:sz w:val="21"/>
          <w:szCs w:val="21"/>
        </w:rPr>
        <w:t>CORREÇÕES</w:t>
      </w:r>
      <w:r w:rsidRPr="00031F4B">
        <w:rPr>
          <w:rFonts w:asciiTheme="minorHAnsi" w:hAnsiTheme="minorHAnsi" w:cstheme="minorHAnsi"/>
          <w:b/>
          <w:spacing w:val="-5"/>
          <w:sz w:val="21"/>
          <w:szCs w:val="21"/>
        </w:rPr>
        <w:t xml:space="preserve"> </w:t>
      </w:r>
      <w:r w:rsidRPr="00031F4B">
        <w:rPr>
          <w:rFonts w:asciiTheme="minorHAnsi" w:hAnsiTheme="minorHAnsi" w:cstheme="minorHAnsi"/>
          <w:b/>
          <w:sz w:val="21"/>
          <w:szCs w:val="21"/>
        </w:rPr>
        <w:t>DAS</w:t>
      </w:r>
      <w:r w:rsidRPr="00031F4B">
        <w:rPr>
          <w:rFonts w:asciiTheme="minorHAnsi" w:hAnsiTheme="minorHAnsi" w:cstheme="minorHAnsi"/>
          <w:b/>
          <w:spacing w:val="-6"/>
          <w:sz w:val="21"/>
          <w:szCs w:val="21"/>
        </w:rPr>
        <w:t xml:space="preserve"> </w:t>
      </w:r>
      <w:r w:rsidRPr="00031F4B">
        <w:rPr>
          <w:rFonts w:asciiTheme="minorHAnsi" w:hAnsiTheme="minorHAnsi" w:cstheme="minorHAnsi"/>
          <w:b/>
          <w:spacing w:val="-2"/>
          <w:sz w:val="21"/>
          <w:szCs w:val="21"/>
        </w:rPr>
        <w:t>INSTALAÇÕES</w:t>
      </w:r>
      <w:r w:rsidRPr="00031F4B">
        <w:rPr>
          <w:rFonts w:asciiTheme="minorHAnsi" w:hAnsiTheme="minorHAnsi" w:cstheme="minorHAnsi"/>
          <w:spacing w:val="-2"/>
          <w:sz w:val="21"/>
          <w:szCs w:val="21"/>
        </w:rPr>
        <w:t>:</w:t>
      </w:r>
    </w:p>
    <w:p w14:paraId="448B7EB3" w14:textId="77777777" w:rsidR="00031F4B" w:rsidRDefault="00031F4B" w:rsidP="00031F4B">
      <w:pPr>
        <w:pStyle w:val="Corpodetexto"/>
        <w:tabs>
          <w:tab w:val="left" w:pos="142"/>
        </w:tabs>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A CONTRATADA deverá consertar os defeitos de acordo com os prazos fixados neste Memorial, exceto quando da ocorrência de situações excepcionais de força Maior, previstas em lei e no Contrato. No que se refere a essas situações, a CONTRATADA deverá informar o MUNICÍPIO, por escrito, orçar os trabalhos a serem efetuados e apresentar, com as respectivas justificativas, para o MUNICÍPIO deliberar sobre a execução das intervenções que se façam necessárias.</w:t>
      </w:r>
    </w:p>
    <w:p w14:paraId="0691EBC4" w14:textId="77777777" w:rsidR="00031F4B" w:rsidRPr="00031F4B" w:rsidRDefault="00031F4B" w:rsidP="00031F4B">
      <w:pPr>
        <w:pStyle w:val="Corpodetexto"/>
        <w:tabs>
          <w:tab w:val="left" w:pos="142"/>
        </w:tabs>
        <w:spacing w:after="0" w:line="360" w:lineRule="auto"/>
        <w:jc w:val="both"/>
        <w:rPr>
          <w:rFonts w:asciiTheme="minorHAnsi" w:hAnsiTheme="minorHAnsi" w:cstheme="minorHAnsi"/>
          <w:sz w:val="21"/>
          <w:szCs w:val="21"/>
        </w:rPr>
      </w:pPr>
    </w:p>
    <w:p w14:paraId="368863F5" w14:textId="77777777" w:rsidR="00031F4B" w:rsidRPr="00031F4B" w:rsidRDefault="00031F4B" w:rsidP="00031F4B">
      <w:pPr>
        <w:pStyle w:val="Corpodetexto"/>
        <w:tabs>
          <w:tab w:val="left" w:pos="142"/>
        </w:tabs>
        <w:spacing w:after="0"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2.5. SUSTENTABILIDADE AMBIENTAL:</w:t>
      </w:r>
    </w:p>
    <w:p w14:paraId="296F7A0F"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Os materiais e/ou resíduos enquadrados na Lei de Crimes Ambientais N° 9605 de 12/02/1998</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legislação</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complementar,</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tais</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como</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Lâmpadas</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Descarga,</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deverão</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 xml:space="preserve">ter seus processos de descarte realizados sob exclusiva responsabilidade da </w:t>
      </w:r>
      <w:r w:rsidRPr="00031F4B">
        <w:rPr>
          <w:rFonts w:asciiTheme="minorHAnsi" w:hAnsiTheme="minorHAnsi" w:cstheme="minorHAnsi"/>
          <w:spacing w:val="-2"/>
          <w:sz w:val="21"/>
          <w:szCs w:val="21"/>
        </w:rPr>
        <w:t>CONTRATADA.</w:t>
      </w:r>
    </w:p>
    <w:p w14:paraId="34AA52F0"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Todas as lâmpadas de</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descarga retiradas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do parque</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 iluminação pública,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por</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terem atingido o final da sua vida útil ou por outro motivo qualquer, em hipótese alguma deverão ser quebradas, devendo ser enviadas às empresas de reciclagem, credenciadas por Órgão Ambiental competente.</w:t>
      </w:r>
    </w:p>
    <w:p w14:paraId="053C9197"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A CONTRATADA fará, dentro de seu almoxarifado e às suas expensas, um tratamento prévio e acondicionamento dos materiais a serem descartados, até a destinação final daqueles enquadrados na Lei dos Crimes Ambientais e legislação complementar.</w:t>
      </w:r>
    </w:p>
    <w:p w14:paraId="7FA9FD82"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Deverá assegurar a descontaminação de todas as lâmpadas de descarga retiradas da Iluminação Pública, devendo a descontaminação ser executada por empresas de reciclagem credenciadas por órgão ambiental competente.</w:t>
      </w:r>
    </w:p>
    <w:p w14:paraId="376F5226"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No final do prazo contratual deverá ser emitido para o MUNICÍPIO um Certificado de Destinação</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Final</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relativo</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cada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remessa</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realizada,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emitido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por</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empresa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devidamente habilitada para essa finalidade.</w:t>
      </w:r>
    </w:p>
    <w:p w14:paraId="44AF4143"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No</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transporte,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embalagem,</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armazenamento</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destinação</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final</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(descarte)</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 xml:space="preserve">materiais retirados, caberá à CONTRATADA observar as normas que impõe cuidados extras e regras específicas, objetivando a indispensável atenção na preservação do meio- </w:t>
      </w:r>
      <w:r w:rsidRPr="00031F4B">
        <w:rPr>
          <w:rFonts w:asciiTheme="minorHAnsi" w:hAnsiTheme="minorHAnsi" w:cstheme="minorHAnsi"/>
          <w:spacing w:val="-2"/>
          <w:sz w:val="21"/>
          <w:szCs w:val="21"/>
        </w:rPr>
        <w:t>ambiente.</w:t>
      </w:r>
    </w:p>
    <w:p w14:paraId="12678FCB"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legislação ambiental</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brasileira</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estabelece que "</w:t>
      </w:r>
      <w:r w:rsidRPr="00031F4B">
        <w:rPr>
          <w:rFonts w:asciiTheme="minorHAnsi" w:hAnsiTheme="minorHAnsi" w:cstheme="minorHAnsi"/>
          <w:iCs/>
          <w:sz w:val="21"/>
          <w:szCs w:val="21"/>
        </w:rPr>
        <w:t>todos têm direito ao</w:t>
      </w:r>
      <w:r w:rsidRPr="00031F4B">
        <w:rPr>
          <w:rFonts w:asciiTheme="minorHAnsi" w:hAnsiTheme="minorHAnsi" w:cstheme="minorHAnsi"/>
          <w:iCs/>
          <w:spacing w:val="-1"/>
          <w:sz w:val="21"/>
          <w:szCs w:val="21"/>
        </w:rPr>
        <w:t xml:space="preserve"> </w:t>
      </w:r>
      <w:r w:rsidRPr="00031F4B">
        <w:rPr>
          <w:rFonts w:asciiTheme="minorHAnsi" w:hAnsiTheme="minorHAnsi" w:cstheme="minorHAnsi"/>
          <w:iCs/>
          <w:sz w:val="21"/>
          <w:szCs w:val="21"/>
        </w:rPr>
        <w:t>meio ambiente ecologicamente</w:t>
      </w:r>
      <w:r w:rsidRPr="00031F4B">
        <w:rPr>
          <w:rFonts w:asciiTheme="minorHAnsi" w:hAnsiTheme="minorHAnsi" w:cstheme="minorHAnsi"/>
          <w:iCs/>
          <w:spacing w:val="-7"/>
          <w:sz w:val="21"/>
          <w:szCs w:val="21"/>
        </w:rPr>
        <w:t xml:space="preserve"> </w:t>
      </w:r>
      <w:r w:rsidRPr="00031F4B">
        <w:rPr>
          <w:rFonts w:asciiTheme="minorHAnsi" w:hAnsiTheme="minorHAnsi" w:cstheme="minorHAnsi"/>
          <w:iCs/>
          <w:sz w:val="21"/>
          <w:szCs w:val="21"/>
        </w:rPr>
        <w:t>equilibrado,</w:t>
      </w:r>
      <w:r w:rsidRPr="00031F4B">
        <w:rPr>
          <w:rFonts w:asciiTheme="minorHAnsi" w:hAnsiTheme="minorHAnsi" w:cstheme="minorHAnsi"/>
          <w:iCs/>
          <w:spacing w:val="-8"/>
          <w:sz w:val="21"/>
          <w:szCs w:val="21"/>
        </w:rPr>
        <w:t xml:space="preserve"> </w:t>
      </w:r>
      <w:r w:rsidRPr="00031F4B">
        <w:rPr>
          <w:rFonts w:asciiTheme="minorHAnsi" w:hAnsiTheme="minorHAnsi" w:cstheme="minorHAnsi"/>
          <w:iCs/>
          <w:sz w:val="21"/>
          <w:szCs w:val="21"/>
        </w:rPr>
        <w:t>bem</w:t>
      </w:r>
      <w:r w:rsidRPr="00031F4B">
        <w:rPr>
          <w:rFonts w:asciiTheme="minorHAnsi" w:hAnsiTheme="minorHAnsi" w:cstheme="minorHAnsi"/>
          <w:iCs/>
          <w:spacing w:val="-7"/>
          <w:sz w:val="21"/>
          <w:szCs w:val="21"/>
        </w:rPr>
        <w:t xml:space="preserve"> </w:t>
      </w:r>
      <w:r w:rsidRPr="00031F4B">
        <w:rPr>
          <w:rFonts w:asciiTheme="minorHAnsi" w:hAnsiTheme="minorHAnsi" w:cstheme="minorHAnsi"/>
          <w:iCs/>
          <w:sz w:val="21"/>
          <w:szCs w:val="21"/>
        </w:rPr>
        <w:t>de</w:t>
      </w:r>
      <w:r w:rsidRPr="00031F4B">
        <w:rPr>
          <w:rFonts w:asciiTheme="minorHAnsi" w:hAnsiTheme="minorHAnsi" w:cstheme="minorHAnsi"/>
          <w:iCs/>
          <w:spacing w:val="-7"/>
          <w:sz w:val="21"/>
          <w:szCs w:val="21"/>
        </w:rPr>
        <w:t xml:space="preserve"> </w:t>
      </w:r>
      <w:r w:rsidRPr="00031F4B">
        <w:rPr>
          <w:rFonts w:asciiTheme="minorHAnsi" w:hAnsiTheme="minorHAnsi" w:cstheme="minorHAnsi"/>
          <w:iCs/>
          <w:sz w:val="21"/>
          <w:szCs w:val="21"/>
        </w:rPr>
        <w:t>uso</w:t>
      </w:r>
      <w:r w:rsidRPr="00031F4B">
        <w:rPr>
          <w:rFonts w:asciiTheme="minorHAnsi" w:hAnsiTheme="minorHAnsi" w:cstheme="minorHAnsi"/>
          <w:iCs/>
          <w:spacing w:val="-8"/>
          <w:sz w:val="21"/>
          <w:szCs w:val="21"/>
        </w:rPr>
        <w:t xml:space="preserve"> </w:t>
      </w:r>
      <w:r w:rsidRPr="00031F4B">
        <w:rPr>
          <w:rFonts w:asciiTheme="minorHAnsi" w:hAnsiTheme="minorHAnsi" w:cstheme="minorHAnsi"/>
          <w:iCs/>
          <w:sz w:val="21"/>
          <w:szCs w:val="21"/>
        </w:rPr>
        <w:t>comum</w:t>
      </w:r>
      <w:r w:rsidRPr="00031F4B">
        <w:rPr>
          <w:rFonts w:asciiTheme="minorHAnsi" w:hAnsiTheme="minorHAnsi" w:cstheme="minorHAnsi"/>
          <w:iCs/>
          <w:spacing w:val="-7"/>
          <w:sz w:val="21"/>
          <w:szCs w:val="21"/>
        </w:rPr>
        <w:t xml:space="preserve"> </w:t>
      </w:r>
      <w:r w:rsidRPr="00031F4B">
        <w:rPr>
          <w:rFonts w:asciiTheme="minorHAnsi" w:hAnsiTheme="minorHAnsi" w:cstheme="minorHAnsi"/>
          <w:iCs/>
          <w:sz w:val="21"/>
          <w:szCs w:val="21"/>
        </w:rPr>
        <w:t>do</w:t>
      </w:r>
      <w:r w:rsidRPr="00031F4B">
        <w:rPr>
          <w:rFonts w:asciiTheme="minorHAnsi" w:hAnsiTheme="minorHAnsi" w:cstheme="minorHAnsi"/>
          <w:iCs/>
          <w:spacing w:val="-8"/>
          <w:sz w:val="21"/>
          <w:szCs w:val="21"/>
        </w:rPr>
        <w:t xml:space="preserve"> </w:t>
      </w:r>
      <w:r w:rsidRPr="00031F4B">
        <w:rPr>
          <w:rFonts w:asciiTheme="minorHAnsi" w:hAnsiTheme="minorHAnsi" w:cstheme="minorHAnsi"/>
          <w:iCs/>
          <w:sz w:val="21"/>
          <w:szCs w:val="21"/>
        </w:rPr>
        <w:t>povo</w:t>
      </w:r>
      <w:r w:rsidRPr="00031F4B">
        <w:rPr>
          <w:rFonts w:asciiTheme="minorHAnsi" w:hAnsiTheme="minorHAnsi" w:cstheme="minorHAnsi"/>
          <w:iCs/>
          <w:spacing w:val="-8"/>
          <w:sz w:val="21"/>
          <w:szCs w:val="21"/>
        </w:rPr>
        <w:t xml:space="preserve"> </w:t>
      </w:r>
      <w:r w:rsidRPr="00031F4B">
        <w:rPr>
          <w:rFonts w:asciiTheme="minorHAnsi" w:hAnsiTheme="minorHAnsi" w:cstheme="minorHAnsi"/>
          <w:iCs/>
          <w:sz w:val="21"/>
          <w:szCs w:val="21"/>
        </w:rPr>
        <w:t>e</w:t>
      </w:r>
      <w:r w:rsidRPr="00031F4B">
        <w:rPr>
          <w:rFonts w:asciiTheme="minorHAnsi" w:hAnsiTheme="minorHAnsi" w:cstheme="minorHAnsi"/>
          <w:iCs/>
          <w:spacing w:val="-7"/>
          <w:sz w:val="21"/>
          <w:szCs w:val="21"/>
        </w:rPr>
        <w:t xml:space="preserve"> </w:t>
      </w:r>
      <w:r w:rsidRPr="00031F4B">
        <w:rPr>
          <w:rFonts w:asciiTheme="minorHAnsi" w:hAnsiTheme="minorHAnsi" w:cstheme="minorHAnsi"/>
          <w:iCs/>
          <w:sz w:val="21"/>
          <w:szCs w:val="21"/>
        </w:rPr>
        <w:t>essencial</w:t>
      </w:r>
      <w:r w:rsidRPr="00031F4B">
        <w:rPr>
          <w:rFonts w:asciiTheme="minorHAnsi" w:hAnsiTheme="minorHAnsi" w:cstheme="minorHAnsi"/>
          <w:iCs/>
          <w:spacing w:val="-8"/>
          <w:sz w:val="21"/>
          <w:szCs w:val="21"/>
        </w:rPr>
        <w:t xml:space="preserve"> </w:t>
      </w:r>
      <w:r w:rsidRPr="00031F4B">
        <w:rPr>
          <w:rFonts w:asciiTheme="minorHAnsi" w:hAnsiTheme="minorHAnsi" w:cstheme="minorHAnsi"/>
          <w:iCs/>
          <w:sz w:val="21"/>
          <w:szCs w:val="21"/>
        </w:rPr>
        <w:t>à</w:t>
      </w:r>
      <w:r w:rsidRPr="00031F4B">
        <w:rPr>
          <w:rFonts w:asciiTheme="minorHAnsi" w:hAnsiTheme="minorHAnsi" w:cstheme="minorHAnsi"/>
          <w:iCs/>
          <w:spacing w:val="-8"/>
          <w:sz w:val="21"/>
          <w:szCs w:val="21"/>
        </w:rPr>
        <w:t xml:space="preserve"> </w:t>
      </w:r>
      <w:r w:rsidRPr="00031F4B">
        <w:rPr>
          <w:rFonts w:asciiTheme="minorHAnsi" w:hAnsiTheme="minorHAnsi" w:cstheme="minorHAnsi"/>
          <w:iCs/>
          <w:sz w:val="21"/>
          <w:szCs w:val="21"/>
        </w:rPr>
        <w:t>sadia</w:t>
      </w:r>
      <w:r w:rsidRPr="00031F4B">
        <w:rPr>
          <w:rFonts w:asciiTheme="minorHAnsi" w:hAnsiTheme="minorHAnsi" w:cstheme="minorHAnsi"/>
          <w:iCs/>
          <w:spacing w:val="-8"/>
          <w:sz w:val="21"/>
          <w:szCs w:val="21"/>
        </w:rPr>
        <w:t xml:space="preserve"> </w:t>
      </w:r>
      <w:r w:rsidRPr="00031F4B">
        <w:rPr>
          <w:rFonts w:asciiTheme="minorHAnsi" w:hAnsiTheme="minorHAnsi" w:cstheme="minorHAnsi"/>
          <w:iCs/>
          <w:sz w:val="21"/>
          <w:szCs w:val="21"/>
        </w:rPr>
        <w:t>qualidade de</w:t>
      </w:r>
      <w:r w:rsidRPr="00031F4B">
        <w:rPr>
          <w:rFonts w:asciiTheme="minorHAnsi" w:hAnsiTheme="minorHAnsi" w:cstheme="minorHAnsi"/>
          <w:iCs/>
          <w:spacing w:val="-13"/>
          <w:sz w:val="21"/>
          <w:szCs w:val="21"/>
        </w:rPr>
        <w:t xml:space="preserve"> </w:t>
      </w:r>
      <w:r w:rsidRPr="00031F4B">
        <w:rPr>
          <w:rFonts w:asciiTheme="minorHAnsi" w:hAnsiTheme="minorHAnsi" w:cstheme="minorHAnsi"/>
          <w:iCs/>
          <w:sz w:val="21"/>
          <w:szCs w:val="21"/>
        </w:rPr>
        <w:t>vida,</w:t>
      </w:r>
      <w:r w:rsidRPr="00031F4B">
        <w:rPr>
          <w:rFonts w:asciiTheme="minorHAnsi" w:hAnsiTheme="minorHAnsi" w:cstheme="minorHAnsi"/>
          <w:iCs/>
          <w:spacing w:val="-12"/>
          <w:sz w:val="21"/>
          <w:szCs w:val="21"/>
        </w:rPr>
        <w:t xml:space="preserve"> </w:t>
      </w:r>
      <w:r w:rsidRPr="00031F4B">
        <w:rPr>
          <w:rFonts w:asciiTheme="minorHAnsi" w:hAnsiTheme="minorHAnsi" w:cstheme="minorHAnsi"/>
          <w:iCs/>
          <w:sz w:val="21"/>
          <w:szCs w:val="21"/>
        </w:rPr>
        <w:t>impondo-se</w:t>
      </w:r>
      <w:r w:rsidRPr="00031F4B">
        <w:rPr>
          <w:rFonts w:asciiTheme="minorHAnsi" w:hAnsiTheme="minorHAnsi" w:cstheme="minorHAnsi"/>
          <w:iCs/>
          <w:spacing w:val="-13"/>
          <w:sz w:val="21"/>
          <w:szCs w:val="21"/>
        </w:rPr>
        <w:t xml:space="preserve"> </w:t>
      </w:r>
      <w:r w:rsidRPr="00031F4B">
        <w:rPr>
          <w:rFonts w:asciiTheme="minorHAnsi" w:hAnsiTheme="minorHAnsi" w:cstheme="minorHAnsi"/>
          <w:iCs/>
          <w:sz w:val="21"/>
          <w:szCs w:val="21"/>
        </w:rPr>
        <w:t>ao</w:t>
      </w:r>
      <w:r w:rsidRPr="00031F4B">
        <w:rPr>
          <w:rFonts w:asciiTheme="minorHAnsi" w:hAnsiTheme="minorHAnsi" w:cstheme="minorHAnsi"/>
          <w:iCs/>
          <w:spacing w:val="-12"/>
          <w:sz w:val="21"/>
          <w:szCs w:val="21"/>
        </w:rPr>
        <w:t xml:space="preserve"> </w:t>
      </w:r>
      <w:r w:rsidRPr="00031F4B">
        <w:rPr>
          <w:rFonts w:asciiTheme="minorHAnsi" w:hAnsiTheme="minorHAnsi" w:cstheme="minorHAnsi"/>
          <w:iCs/>
          <w:sz w:val="21"/>
          <w:szCs w:val="21"/>
        </w:rPr>
        <w:t>Poder</w:t>
      </w:r>
      <w:r w:rsidRPr="00031F4B">
        <w:rPr>
          <w:rFonts w:asciiTheme="minorHAnsi" w:hAnsiTheme="minorHAnsi" w:cstheme="minorHAnsi"/>
          <w:iCs/>
          <w:spacing w:val="-13"/>
          <w:sz w:val="21"/>
          <w:szCs w:val="21"/>
        </w:rPr>
        <w:t xml:space="preserve"> </w:t>
      </w:r>
      <w:r w:rsidRPr="00031F4B">
        <w:rPr>
          <w:rFonts w:asciiTheme="minorHAnsi" w:hAnsiTheme="minorHAnsi" w:cstheme="minorHAnsi"/>
          <w:iCs/>
          <w:sz w:val="21"/>
          <w:szCs w:val="21"/>
        </w:rPr>
        <w:t>Público</w:t>
      </w:r>
      <w:r w:rsidRPr="00031F4B">
        <w:rPr>
          <w:rFonts w:asciiTheme="minorHAnsi" w:hAnsiTheme="minorHAnsi" w:cstheme="minorHAnsi"/>
          <w:iCs/>
          <w:spacing w:val="-12"/>
          <w:sz w:val="21"/>
          <w:szCs w:val="21"/>
        </w:rPr>
        <w:t xml:space="preserve"> </w:t>
      </w:r>
      <w:r w:rsidRPr="00031F4B">
        <w:rPr>
          <w:rFonts w:asciiTheme="minorHAnsi" w:hAnsiTheme="minorHAnsi" w:cstheme="minorHAnsi"/>
          <w:iCs/>
          <w:sz w:val="21"/>
          <w:szCs w:val="21"/>
        </w:rPr>
        <w:t>e</w:t>
      </w:r>
      <w:r w:rsidRPr="00031F4B">
        <w:rPr>
          <w:rFonts w:asciiTheme="minorHAnsi" w:hAnsiTheme="minorHAnsi" w:cstheme="minorHAnsi"/>
          <w:iCs/>
          <w:spacing w:val="-13"/>
          <w:sz w:val="21"/>
          <w:szCs w:val="21"/>
        </w:rPr>
        <w:t xml:space="preserve"> </w:t>
      </w:r>
      <w:r w:rsidRPr="00031F4B">
        <w:rPr>
          <w:rFonts w:asciiTheme="minorHAnsi" w:hAnsiTheme="minorHAnsi" w:cstheme="minorHAnsi"/>
          <w:iCs/>
          <w:sz w:val="21"/>
          <w:szCs w:val="21"/>
        </w:rPr>
        <w:t>à</w:t>
      </w:r>
      <w:r w:rsidRPr="00031F4B">
        <w:rPr>
          <w:rFonts w:asciiTheme="minorHAnsi" w:hAnsiTheme="minorHAnsi" w:cstheme="minorHAnsi"/>
          <w:iCs/>
          <w:spacing w:val="-12"/>
          <w:sz w:val="21"/>
          <w:szCs w:val="21"/>
        </w:rPr>
        <w:t xml:space="preserve"> </w:t>
      </w:r>
      <w:r w:rsidRPr="00031F4B">
        <w:rPr>
          <w:rFonts w:asciiTheme="minorHAnsi" w:hAnsiTheme="minorHAnsi" w:cstheme="minorHAnsi"/>
          <w:iCs/>
          <w:sz w:val="21"/>
          <w:szCs w:val="21"/>
        </w:rPr>
        <w:t>coletividade</w:t>
      </w:r>
      <w:r w:rsidRPr="00031F4B">
        <w:rPr>
          <w:rFonts w:asciiTheme="minorHAnsi" w:hAnsiTheme="minorHAnsi" w:cstheme="minorHAnsi"/>
          <w:iCs/>
          <w:spacing w:val="-12"/>
          <w:sz w:val="21"/>
          <w:szCs w:val="21"/>
        </w:rPr>
        <w:t xml:space="preserve"> </w:t>
      </w:r>
      <w:r w:rsidRPr="00031F4B">
        <w:rPr>
          <w:rFonts w:asciiTheme="minorHAnsi" w:hAnsiTheme="minorHAnsi" w:cstheme="minorHAnsi"/>
          <w:iCs/>
          <w:sz w:val="21"/>
          <w:szCs w:val="21"/>
        </w:rPr>
        <w:t>o</w:t>
      </w:r>
      <w:r w:rsidRPr="00031F4B">
        <w:rPr>
          <w:rFonts w:asciiTheme="minorHAnsi" w:hAnsiTheme="minorHAnsi" w:cstheme="minorHAnsi"/>
          <w:iCs/>
          <w:spacing w:val="-13"/>
          <w:sz w:val="21"/>
          <w:szCs w:val="21"/>
        </w:rPr>
        <w:t xml:space="preserve"> </w:t>
      </w:r>
      <w:r w:rsidRPr="00031F4B">
        <w:rPr>
          <w:rFonts w:asciiTheme="minorHAnsi" w:hAnsiTheme="minorHAnsi" w:cstheme="minorHAnsi"/>
          <w:iCs/>
          <w:sz w:val="21"/>
          <w:szCs w:val="21"/>
        </w:rPr>
        <w:t>dever</w:t>
      </w:r>
      <w:r w:rsidRPr="00031F4B">
        <w:rPr>
          <w:rFonts w:asciiTheme="minorHAnsi" w:hAnsiTheme="minorHAnsi" w:cstheme="minorHAnsi"/>
          <w:iCs/>
          <w:spacing w:val="-12"/>
          <w:sz w:val="21"/>
          <w:szCs w:val="21"/>
        </w:rPr>
        <w:t xml:space="preserve"> </w:t>
      </w:r>
      <w:r w:rsidRPr="00031F4B">
        <w:rPr>
          <w:rFonts w:asciiTheme="minorHAnsi" w:hAnsiTheme="minorHAnsi" w:cstheme="minorHAnsi"/>
          <w:iCs/>
          <w:sz w:val="21"/>
          <w:szCs w:val="21"/>
        </w:rPr>
        <w:t>de</w:t>
      </w:r>
      <w:r w:rsidRPr="00031F4B">
        <w:rPr>
          <w:rFonts w:asciiTheme="minorHAnsi" w:hAnsiTheme="minorHAnsi" w:cstheme="minorHAnsi"/>
          <w:iCs/>
          <w:spacing w:val="-13"/>
          <w:sz w:val="21"/>
          <w:szCs w:val="21"/>
        </w:rPr>
        <w:t xml:space="preserve"> </w:t>
      </w:r>
      <w:r w:rsidRPr="00031F4B">
        <w:rPr>
          <w:rFonts w:asciiTheme="minorHAnsi" w:hAnsiTheme="minorHAnsi" w:cstheme="minorHAnsi"/>
          <w:iCs/>
          <w:sz w:val="21"/>
          <w:szCs w:val="21"/>
        </w:rPr>
        <w:t>defendê-lo</w:t>
      </w:r>
      <w:r w:rsidRPr="00031F4B">
        <w:rPr>
          <w:rFonts w:asciiTheme="minorHAnsi" w:hAnsiTheme="minorHAnsi" w:cstheme="minorHAnsi"/>
          <w:iCs/>
          <w:spacing w:val="-12"/>
          <w:sz w:val="21"/>
          <w:szCs w:val="21"/>
        </w:rPr>
        <w:t xml:space="preserve"> </w:t>
      </w:r>
      <w:r w:rsidRPr="00031F4B">
        <w:rPr>
          <w:rFonts w:asciiTheme="minorHAnsi" w:hAnsiTheme="minorHAnsi" w:cstheme="minorHAnsi"/>
          <w:iCs/>
          <w:sz w:val="21"/>
          <w:szCs w:val="21"/>
        </w:rPr>
        <w:t>e</w:t>
      </w:r>
      <w:r w:rsidRPr="00031F4B">
        <w:rPr>
          <w:rFonts w:asciiTheme="minorHAnsi" w:hAnsiTheme="minorHAnsi" w:cstheme="minorHAnsi"/>
          <w:iCs/>
          <w:spacing w:val="-13"/>
          <w:sz w:val="21"/>
          <w:szCs w:val="21"/>
        </w:rPr>
        <w:t xml:space="preserve"> </w:t>
      </w:r>
      <w:r w:rsidRPr="00031F4B">
        <w:rPr>
          <w:rFonts w:asciiTheme="minorHAnsi" w:hAnsiTheme="minorHAnsi" w:cstheme="minorHAnsi"/>
          <w:iCs/>
          <w:sz w:val="21"/>
          <w:szCs w:val="21"/>
        </w:rPr>
        <w:t xml:space="preserve">preservá-lo para as presentes e futuras gerações" </w:t>
      </w:r>
      <w:r w:rsidRPr="00031F4B">
        <w:rPr>
          <w:rFonts w:asciiTheme="minorHAnsi" w:hAnsiTheme="minorHAnsi" w:cstheme="minorHAnsi"/>
          <w:sz w:val="21"/>
          <w:szCs w:val="21"/>
        </w:rPr>
        <w:t>(Constituição Federal, art. 225).</w:t>
      </w:r>
    </w:p>
    <w:p w14:paraId="2A041A2A" w14:textId="77777777" w:rsidR="00031F4B" w:rsidRPr="00031F4B" w:rsidRDefault="00031F4B" w:rsidP="007E3C95">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lastRenderedPageBreak/>
        <w:t>A execução e o controle de todas as etapas do processo relacionado ao descarte ambiental e socialmente correto das lâmpadas de mercúrio inservíveis ao uso, trará como benefício ao gerador do resíduo perigoso a garantia da não agressão ao meio ambiente, à saúde pública e aos próprios trabalhadores envolvidos.</w:t>
      </w:r>
    </w:p>
    <w:p w14:paraId="7A6C98AB" w14:textId="77777777" w:rsidR="00031F4B" w:rsidRPr="007E3C95" w:rsidRDefault="00031F4B" w:rsidP="007E3C95">
      <w:pPr>
        <w:pStyle w:val="xl138"/>
        <w:pBdr>
          <w:right w:val="none" w:sz="0" w:space="0" w:color="auto"/>
        </w:pBdr>
        <w:spacing w:line="360" w:lineRule="auto"/>
        <w:jc w:val="both"/>
        <w:rPr>
          <w:rFonts w:asciiTheme="minorHAnsi" w:hAnsiTheme="minorHAnsi" w:cstheme="minorHAnsi"/>
          <w:b w:val="0"/>
          <w:bCs w:val="0"/>
          <w:sz w:val="21"/>
          <w:szCs w:val="21"/>
        </w:rPr>
      </w:pPr>
      <w:r w:rsidRPr="007E3C95">
        <w:rPr>
          <w:rFonts w:asciiTheme="minorHAnsi" w:hAnsiTheme="minorHAnsi" w:cstheme="minorHAnsi"/>
          <w:b w:val="0"/>
          <w:bCs w:val="0"/>
          <w:sz w:val="21"/>
          <w:szCs w:val="21"/>
        </w:rPr>
        <w:t>A manutenção adequada da infraestrutura de iluminação pública contribui para a melhoria da segurança viária e patrimonial, para a valorização dos espaços públicos e para o desenvolvimento das atividades sociais, comerciais e econômicas do município, promovendo maior conforto e bem-estar aos munícipes.</w:t>
      </w:r>
    </w:p>
    <w:p w14:paraId="3329C90A" w14:textId="77777777" w:rsidR="00031F4B" w:rsidRPr="00031F4B" w:rsidRDefault="00031F4B" w:rsidP="007E3C95">
      <w:pPr>
        <w:pStyle w:val="xl140"/>
        <w:pBdr>
          <w:right w:val="none" w:sz="0" w:space="0" w:color="auto"/>
        </w:pBdr>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2.6. Especificação do Serviço:</w:t>
      </w:r>
    </w:p>
    <w:p w14:paraId="65125448"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ILUMINAÇÃO PÚBLICA</w:t>
      </w:r>
      <w:r w:rsidRPr="00031F4B">
        <w:rPr>
          <w:rFonts w:asciiTheme="minorHAnsi" w:hAnsiTheme="minorHAnsi" w:cstheme="minorHAnsi"/>
          <w:sz w:val="21"/>
          <w:szCs w:val="21"/>
        </w:rPr>
        <w:t>: É o serviço que tem por objetivo prover de luz ou claridade artificial os logradouros públicos, no período noturno ou nos escurecimentos diurnos ocasionais. Incluem-se neste conceito os logradouros públicos que necessitam de iluminação permanente no período diurno.</w:t>
      </w:r>
    </w:p>
    <w:p w14:paraId="0B382B39"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r w:rsidRPr="00031F4B">
        <w:rPr>
          <w:rFonts w:asciiTheme="minorHAnsi" w:hAnsiTheme="minorHAnsi" w:cstheme="minorHAnsi"/>
          <w:sz w:val="21"/>
          <w:szCs w:val="21"/>
        </w:rPr>
        <w:t>Classifica-se como Iluminação Pública o fornecimento de equipamentos necessários para iluminação de ruas, praças, avenidas, jardins, vias, estradas, passarelas, abrigos de usuários de transporte coletivos, e outros logradouros de domínio público, de uso comum e livre acesso, cuja responsabilidade pelo pagamento das contas e pelas demais obrigações legais, regulamentadas e contratuais seja assumida, exclusivamente, por Pessoa Jurídica de Direito Público.</w:t>
      </w:r>
    </w:p>
    <w:p w14:paraId="04DECDC0"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r w:rsidRPr="00031F4B">
        <w:rPr>
          <w:rFonts w:asciiTheme="minorHAnsi" w:hAnsiTheme="minorHAnsi" w:cstheme="minorHAnsi"/>
          <w:sz w:val="21"/>
          <w:szCs w:val="21"/>
        </w:rPr>
        <w:t>Classifica-se também como Iluminação Pública o fornecimento de equipamentos necessários destinada à iluminação de monumentos, fachadas e obras de arte de valor histórico cultural ou ambiental, localizados em áreas públicas e fontes luminosas. Para caracterização do valor histórico, cultural ou ambiental do patrimônio, devem ser atendidos os critérios estabelecidos no Decreto-Lei número 25, de 30/11/1937, e demais disposições previstas nas legislações federais, estaduais e municipais.</w:t>
      </w:r>
    </w:p>
    <w:p w14:paraId="72880062" w14:textId="77777777" w:rsidR="00031F4B" w:rsidRPr="00031F4B" w:rsidRDefault="00031F4B" w:rsidP="00031F4B">
      <w:pPr>
        <w:pStyle w:val="Corpodetexto"/>
        <w:spacing w:before="1" w:line="360" w:lineRule="auto"/>
        <w:ind w:right="673"/>
        <w:jc w:val="both"/>
        <w:rPr>
          <w:rFonts w:asciiTheme="minorHAnsi" w:hAnsiTheme="minorHAnsi" w:cstheme="minorHAnsi"/>
          <w:sz w:val="21"/>
          <w:szCs w:val="21"/>
        </w:rPr>
      </w:pPr>
      <w:r w:rsidRPr="00031F4B">
        <w:rPr>
          <w:rFonts w:asciiTheme="minorHAnsi" w:hAnsiTheme="minorHAnsi" w:cstheme="minorHAnsi"/>
          <w:sz w:val="21"/>
          <w:szCs w:val="21"/>
        </w:rPr>
        <w:t xml:space="preserve">O parque de iluminação pública do Município de SANTA BRANCA é por ora assim </w:t>
      </w:r>
      <w:r w:rsidRPr="00031F4B">
        <w:rPr>
          <w:rFonts w:asciiTheme="minorHAnsi" w:hAnsiTheme="minorHAnsi" w:cstheme="minorHAnsi"/>
          <w:spacing w:val="-2"/>
          <w:sz w:val="21"/>
          <w:szCs w:val="21"/>
        </w:rPr>
        <w:t>considerado:</w:t>
      </w:r>
    </w:p>
    <w:tbl>
      <w:tblPr>
        <w:tblW w:w="0" w:type="auto"/>
        <w:tblInd w:w="9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20"/>
        <w:gridCol w:w="1330"/>
        <w:gridCol w:w="2434"/>
      </w:tblGrid>
      <w:tr w:rsidR="00031F4B" w:rsidRPr="00031F4B" w14:paraId="7B0BD0AD" w14:textId="77777777" w:rsidTr="000B2DC8">
        <w:trPr>
          <w:trHeight w:val="306"/>
        </w:trPr>
        <w:tc>
          <w:tcPr>
            <w:tcW w:w="1820" w:type="dxa"/>
          </w:tcPr>
          <w:p w14:paraId="6683B44C" w14:textId="77777777" w:rsidR="00031F4B" w:rsidRPr="00031F4B" w:rsidRDefault="00031F4B" w:rsidP="007E3C95">
            <w:pPr>
              <w:pStyle w:val="TableParagraph"/>
              <w:ind w:left="71"/>
              <w:jc w:val="center"/>
              <w:rPr>
                <w:rFonts w:asciiTheme="minorHAnsi" w:hAnsiTheme="minorHAnsi" w:cstheme="minorHAnsi"/>
                <w:sz w:val="21"/>
                <w:szCs w:val="21"/>
              </w:rPr>
            </w:pPr>
            <w:r w:rsidRPr="00031F4B">
              <w:rPr>
                <w:rFonts w:asciiTheme="minorHAnsi" w:hAnsiTheme="minorHAnsi" w:cstheme="minorHAnsi"/>
                <w:sz w:val="21"/>
                <w:szCs w:val="21"/>
              </w:rPr>
              <w:t>Tipo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Lâmpada</w:t>
            </w:r>
          </w:p>
        </w:tc>
        <w:tc>
          <w:tcPr>
            <w:tcW w:w="1330" w:type="dxa"/>
          </w:tcPr>
          <w:p w14:paraId="65A8BBD2" w14:textId="77777777" w:rsidR="00031F4B" w:rsidRPr="00031F4B" w:rsidRDefault="00031F4B" w:rsidP="007E3C95">
            <w:pPr>
              <w:pStyle w:val="TableParagraph"/>
              <w:ind w:left="119"/>
              <w:jc w:val="center"/>
              <w:rPr>
                <w:rFonts w:asciiTheme="minorHAnsi" w:hAnsiTheme="minorHAnsi" w:cstheme="minorHAnsi"/>
                <w:sz w:val="21"/>
                <w:szCs w:val="21"/>
              </w:rPr>
            </w:pPr>
            <w:r w:rsidRPr="00031F4B">
              <w:rPr>
                <w:rFonts w:asciiTheme="minorHAnsi" w:hAnsiTheme="minorHAnsi" w:cstheme="minorHAnsi"/>
                <w:spacing w:val="-2"/>
                <w:sz w:val="21"/>
                <w:szCs w:val="21"/>
              </w:rPr>
              <w:t>Quantidades</w:t>
            </w:r>
          </w:p>
        </w:tc>
        <w:tc>
          <w:tcPr>
            <w:tcW w:w="2434" w:type="dxa"/>
          </w:tcPr>
          <w:p w14:paraId="153A5CEE" w14:textId="77777777" w:rsidR="00031F4B" w:rsidRPr="00031F4B" w:rsidRDefault="00031F4B" w:rsidP="007E3C95">
            <w:pPr>
              <w:pStyle w:val="TableParagraph"/>
              <w:ind w:left="71"/>
              <w:jc w:val="center"/>
              <w:rPr>
                <w:rFonts w:asciiTheme="minorHAnsi" w:hAnsiTheme="minorHAnsi" w:cstheme="minorHAnsi"/>
                <w:sz w:val="21"/>
                <w:szCs w:val="21"/>
              </w:rPr>
            </w:pPr>
            <w:r w:rsidRPr="00031F4B">
              <w:rPr>
                <w:rFonts w:asciiTheme="minorHAnsi" w:hAnsiTheme="minorHAnsi" w:cstheme="minorHAnsi"/>
                <w:sz w:val="21"/>
                <w:szCs w:val="21"/>
              </w:rPr>
              <w:t>Potência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Lâmpada</w:t>
            </w:r>
            <w:r w:rsidRPr="00031F4B">
              <w:rPr>
                <w:rFonts w:asciiTheme="minorHAnsi" w:hAnsiTheme="minorHAnsi" w:cstheme="minorHAnsi"/>
                <w:spacing w:val="-2"/>
                <w:sz w:val="21"/>
                <w:szCs w:val="21"/>
              </w:rPr>
              <w:t xml:space="preserve"> </w:t>
            </w:r>
            <w:r w:rsidRPr="00031F4B">
              <w:rPr>
                <w:rFonts w:asciiTheme="minorHAnsi" w:hAnsiTheme="minorHAnsi" w:cstheme="minorHAnsi"/>
                <w:spacing w:val="-5"/>
                <w:sz w:val="21"/>
                <w:szCs w:val="21"/>
              </w:rPr>
              <w:t>(W)</w:t>
            </w:r>
          </w:p>
        </w:tc>
      </w:tr>
      <w:tr w:rsidR="00031F4B" w:rsidRPr="00031F4B" w14:paraId="5DBF72D8" w14:textId="77777777" w:rsidTr="00F55D2D">
        <w:trPr>
          <w:trHeight w:val="438"/>
        </w:trPr>
        <w:tc>
          <w:tcPr>
            <w:tcW w:w="1820" w:type="dxa"/>
          </w:tcPr>
          <w:p w14:paraId="0F518239" w14:textId="77777777" w:rsidR="00031F4B" w:rsidRPr="00031F4B" w:rsidRDefault="00031F4B" w:rsidP="007E3C95">
            <w:pPr>
              <w:pStyle w:val="TableParagraph"/>
              <w:ind w:left="71"/>
              <w:jc w:val="center"/>
              <w:rPr>
                <w:rFonts w:asciiTheme="minorHAnsi" w:hAnsiTheme="minorHAnsi" w:cstheme="minorHAnsi"/>
                <w:sz w:val="21"/>
                <w:szCs w:val="21"/>
              </w:rPr>
            </w:pPr>
            <w:r w:rsidRPr="00031F4B">
              <w:rPr>
                <w:rFonts w:asciiTheme="minorHAnsi" w:hAnsiTheme="minorHAnsi" w:cstheme="minorHAnsi"/>
                <w:sz w:val="21"/>
                <w:szCs w:val="21"/>
              </w:rPr>
              <w:t>Parque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4"/>
                <w:sz w:val="21"/>
                <w:szCs w:val="21"/>
              </w:rPr>
              <w:t xml:space="preserve"> </w:t>
            </w:r>
            <w:proofErr w:type="spellStart"/>
            <w:r w:rsidRPr="00031F4B">
              <w:rPr>
                <w:rFonts w:asciiTheme="minorHAnsi" w:hAnsiTheme="minorHAnsi" w:cstheme="minorHAnsi"/>
                <w:sz w:val="21"/>
                <w:szCs w:val="21"/>
              </w:rPr>
              <w:t>Ip</w:t>
            </w:r>
            <w:proofErr w:type="spellEnd"/>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Atual</w:t>
            </w:r>
          </w:p>
        </w:tc>
        <w:tc>
          <w:tcPr>
            <w:tcW w:w="1330" w:type="dxa"/>
          </w:tcPr>
          <w:p w14:paraId="44FD8479" w14:textId="77777777" w:rsidR="00031F4B" w:rsidRPr="00031F4B" w:rsidRDefault="00031F4B" w:rsidP="007E3C95">
            <w:pPr>
              <w:pStyle w:val="TableParagraph"/>
              <w:ind w:left="68"/>
              <w:jc w:val="center"/>
              <w:rPr>
                <w:rFonts w:asciiTheme="minorHAnsi" w:hAnsiTheme="minorHAnsi" w:cstheme="minorHAnsi"/>
                <w:sz w:val="21"/>
                <w:szCs w:val="21"/>
              </w:rPr>
            </w:pPr>
            <w:r w:rsidRPr="00031F4B">
              <w:rPr>
                <w:rFonts w:asciiTheme="minorHAnsi" w:hAnsiTheme="minorHAnsi" w:cstheme="minorHAnsi"/>
                <w:spacing w:val="-2"/>
                <w:sz w:val="21"/>
                <w:szCs w:val="21"/>
              </w:rPr>
              <w:t>2.553</w:t>
            </w:r>
          </w:p>
        </w:tc>
        <w:tc>
          <w:tcPr>
            <w:tcW w:w="2434" w:type="dxa"/>
          </w:tcPr>
          <w:p w14:paraId="4CCFDF89" w14:textId="77777777" w:rsidR="00031F4B" w:rsidRPr="00031F4B" w:rsidRDefault="00031F4B" w:rsidP="007E3C95">
            <w:pPr>
              <w:pStyle w:val="TableParagraph"/>
              <w:ind w:left="71"/>
              <w:jc w:val="center"/>
              <w:rPr>
                <w:rFonts w:asciiTheme="minorHAnsi" w:hAnsiTheme="minorHAnsi" w:cstheme="minorHAnsi"/>
                <w:sz w:val="21"/>
                <w:szCs w:val="21"/>
              </w:rPr>
            </w:pPr>
            <w:r w:rsidRPr="00031F4B">
              <w:rPr>
                <w:rFonts w:asciiTheme="minorHAnsi" w:hAnsiTheme="minorHAnsi" w:cstheme="minorHAnsi"/>
                <w:sz w:val="21"/>
                <w:szCs w:val="21"/>
              </w:rPr>
              <w:t>Vide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tabela</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4"/>
                <w:sz w:val="21"/>
                <w:szCs w:val="21"/>
              </w:rPr>
              <w:t>baixo</w:t>
            </w:r>
          </w:p>
        </w:tc>
      </w:tr>
      <w:tr w:rsidR="00031F4B" w:rsidRPr="00031F4B" w14:paraId="17F00E2B" w14:textId="77777777" w:rsidTr="007E3C95">
        <w:trPr>
          <w:trHeight w:val="258"/>
        </w:trPr>
        <w:tc>
          <w:tcPr>
            <w:tcW w:w="1820" w:type="dxa"/>
          </w:tcPr>
          <w:p w14:paraId="14A5ADC6" w14:textId="77777777" w:rsidR="00031F4B" w:rsidRPr="00031F4B" w:rsidRDefault="00031F4B" w:rsidP="007E3C95">
            <w:pPr>
              <w:pStyle w:val="TableParagraph"/>
              <w:ind w:left="71"/>
              <w:jc w:val="center"/>
              <w:rPr>
                <w:rFonts w:asciiTheme="minorHAnsi" w:hAnsiTheme="minorHAnsi" w:cstheme="minorHAnsi"/>
                <w:sz w:val="21"/>
                <w:szCs w:val="21"/>
              </w:rPr>
            </w:pPr>
            <w:r w:rsidRPr="00031F4B">
              <w:rPr>
                <w:rFonts w:asciiTheme="minorHAnsi" w:hAnsiTheme="minorHAnsi" w:cstheme="minorHAnsi"/>
                <w:spacing w:val="-2"/>
                <w:sz w:val="21"/>
                <w:szCs w:val="21"/>
              </w:rPr>
              <w:t>Ornamental</w:t>
            </w:r>
          </w:p>
        </w:tc>
        <w:tc>
          <w:tcPr>
            <w:tcW w:w="1330" w:type="dxa"/>
          </w:tcPr>
          <w:p w14:paraId="33084E96" w14:textId="77777777" w:rsidR="00031F4B" w:rsidRPr="00031F4B" w:rsidRDefault="00031F4B" w:rsidP="007E3C95">
            <w:pPr>
              <w:pStyle w:val="TableParagraph"/>
              <w:ind w:left="68"/>
              <w:jc w:val="center"/>
              <w:rPr>
                <w:rFonts w:asciiTheme="minorHAnsi" w:hAnsiTheme="minorHAnsi" w:cstheme="minorHAnsi"/>
                <w:sz w:val="21"/>
                <w:szCs w:val="21"/>
              </w:rPr>
            </w:pPr>
            <w:r w:rsidRPr="00031F4B">
              <w:rPr>
                <w:rFonts w:asciiTheme="minorHAnsi" w:hAnsiTheme="minorHAnsi" w:cstheme="minorHAnsi"/>
                <w:spacing w:val="-5"/>
                <w:sz w:val="21"/>
                <w:szCs w:val="21"/>
              </w:rPr>
              <w:t>165</w:t>
            </w:r>
          </w:p>
        </w:tc>
        <w:tc>
          <w:tcPr>
            <w:tcW w:w="2434" w:type="dxa"/>
          </w:tcPr>
          <w:p w14:paraId="60BB992C" w14:textId="77777777" w:rsidR="00031F4B" w:rsidRPr="00031F4B" w:rsidRDefault="00031F4B" w:rsidP="007E3C95">
            <w:pPr>
              <w:pStyle w:val="TableParagraph"/>
              <w:ind w:left="71"/>
              <w:jc w:val="center"/>
              <w:rPr>
                <w:rFonts w:asciiTheme="minorHAnsi" w:hAnsiTheme="minorHAnsi" w:cstheme="minorHAnsi"/>
                <w:sz w:val="21"/>
                <w:szCs w:val="21"/>
              </w:rPr>
            </w:pPr>
            <w:r w:rsidRPr="00031F4B">
              <w:rPr>
                <w:rFonts w:asciiTheme="minorHAnsi" w:hAnsiTheme="minorHAnsi" w:cstheme="minorHAnsi"/>
                <w:spacing w:val="-2"/>
                <w:sz w:val="21"/>
                <w:szCs w:val="21"/>
              </w:rPr>
              <w:t>Diversas</w:t>
            </w:r>
          </w:p>
        </w:tc>
      </w:tr>
      <w:tr w:rsidR="00031F4B" w:rsidRPr="00031F4B" w14:paraId="537E17FE" w14:textId="77777777" w:rsidTr="007E3C95">
        <w:trPr>
          <w:trHeight w:val="194"/>
        </w:trPr>
        <w:tc>
          <w:tcPr>
            <w:tcW w:w="1820" w:type="dxa"/>
          </w:tcPr>
          <w:p w14:paraId="6F5C51A6" w14:textId="77777777" w:rsidR="00031F4B" w:rsidRPr="00031F4B" w:rsidRDefault="00031F4B" w:rsidP="007E3C95">
            <w:pPr>
              <w:pStyle w:val="TableParagraph"/>
              <w:ind w:left="71"/>
              <w:jc w:val="center"/>
              <w:rPr>
                <w:rFonts w:asciiTheme="minorHAnsi" w:hAnsiTheme="minorHAnsi" w:cstheme="minorHAnsi"/>
                <w:sz w:val="21"/>
                <w:szCs w:val="21"/>
              </w:rPr>
            </w:pPr>
            <w:r w:rsidRPr="00031F4B">
              <w:rPr>
                <w:rFonts w:asciiTheme="minorHAnsi" w:hAnsiTheme="minorHAnsi" w:cstheme="minorHAnsi"/>
                <w:sz w:val="21"/>
                <w:szCs w:val="21"/>
              </w:rPr>
              <w:t>TOTAL</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PONTOS</w:t>
            </w:r>
          </w:p>
        </w:tc>
        <w:tc>
          <w:tcPr>
            <w:tcW w:w="1330" w:type="dxa"/>
          </w:tcPr>
          <w:p w14:paraId="43B538D4" w14:textId="77777777" w:rsidR="00031F4B" w:rsidRPr="00031F4B" w:rsidRDefault="00031F4B" w:rsidP="007E3C95">
            <w:pPr>
              <w:pStyle w:val="TableParagraph"/>
              <w:ind w:left="68"/>
              <w:jc w:val="center"/>
              <w:rPr>
                <w:rFonts w:asciiTheme="minorHAnsi" w:hAnsiTheme="minorHAnsi" w:cstheme="minorHAnsi"/>
                <w:sz w:val="21"/>
                <w:szCs w:val="21"/>
              </w:rPr>
            </w:pPr>
            <w:r w:rsidRPr="00031F4B">
              <w:rPr>
                <w:rFonts w:asciiTheme="minorHAnsi" w:hAnsiTheme="minorHAnsi" w:cstheme="minorHAnsi"/>
                <w:spacing w:val="-2"/>
                <w:sz w:val="21"/>
                <w:szCs w:val="21"/>
              </w:rPr>
              <w:t>2.718</w:t>
            </w:r>
          </w:p>
        </w:tc>
        <w:tc>
          <w:tcPr>
            <w:tcW w:w="2434" w:type="dxa"/>
          </w:tcPr>
          <w:p w14:paraId="1A51E9AB" w14:textId="77777777" w:rsidR="00031F4B" w:rsidRPr="00031F4B" w:rsidRDefault="00031F4B" w:rsidP="007E3C95">
            <w:pPr>
              <w:pStyle w:val="TableParagraph"/>
              <w:ind w:left="71"/>
              <w:jc w:val="center"/>
              <w:rPr>
                <w:rFonts w:asciiTheme="minorHAnsi" w:hAnsiTheme="minorHAnsi" w:cstheme="minorHAnsi"/>
                <w:sz w:val="21"/>
                <w:szCs w:val="21"/>
              </w:rPr>
            </w:pPr>
            <w:r w:rsidRPr="00031F4B">
              <w:rPr>
                <w:rFonts w:asciiTheme="minorHAnsi" w:hAnsiTheme="minorHAnsi" w:cstheme="minorHAnsi"/>
                <w:spacing w:val="-10"/>
                <w:sz w:val="21"/>
                <w:szCs w:val="21"/>
              </w:rPr>
              <w:t>_</w:t>
            </w:r>
          </w:p>
        </w:tc>
      </w:tr>
    </w:tbl>
    <w:p w14:paraId="276B4111" w14:textId="77777777" w:rsidR="00031F4B" w:rsidRPr="00031F4B" w:rsidRDefault="00031F4B" w:rsidP="007E3C95">
      <w:pPr>
        <w:pStyle w:val="Corpodetexto"/>
        <w:spacing w:after="0"/>
        <w:ind w:right="673" w:firstLine="851"/>
        <w:jc w:val="both"/>
        <w:rPr>
          <w:rFonts w:asciiTheme="minorHAnsi" w:hAnsiTheme="minorHAnsi" w:cstheme="minorHAnsi"/>
          <w:sz w:val="21"/>
          <w:szCs w:val="21"/>
        </w:rPr>
      </w:pPr>
    </w:p>
    <w:tbl>
      <w:tblPr>
        <w:tblW w:w="0" w:type="auto"/>
        <w:tblInd w:w="26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298"/>
        <w:gridCol w:w="1330"/>
      </w:tblGrid>
      <w:tr w:rsidR="00031F4B" w:rsidRPr="00031F4B" w14:paraId="0A125239" w14:textId="77777777" w:rsidTr="000B2DC8">
        <w:trPr>
          <w:trHeight w:val="362"/>
        </w:trPr>
        <w:tc>
          <w:tcPr>
            <w:tcW w:w="1298" w:type="dxa"/>
          </w:tcPr>
          <w:p w14:paraId="58AC0230" w14:textId="77777777" w:rsidR="00031F4B" w:rsidRPr="00031F4B" w:rsidRDefault="00031F4B" w:rsidP="007E3C95">
            <w:pPr>
              <w:pStyle w:val="TableParagraph"/>
              <w:ind w:left="71"/>
              <w:jc w:val="both"/>
              <w:rPr>
                <w:rFonts w:asciiTheme="minorHAnsi" w:hAnsiTheme="minorHAnsi" w:cstheme="minorHAnsi"/>
                <w:sz w:val="21"/>
                <w:szCs w:val="21"/>
              </w:rPr>
            </w:pPr>
            <w:r w:rsidRPr="00031F4B">
              <w:rPr>
                <w:rFonts w:asciiTheme="minorHAnsi" w:hAnsiTheme="minorHAnsi" w:cstheme="minorHAnsi"/>
                <w:sz w:val="21"/>
                <w:szCs w:val="21"/>
              </w:rPr>
              <w:t>Potência</w:t>
            </w:r>
            <w:r w:rsidRPr="00031F4B">
              <w:rPr>
                <w:rFonts w:asciiTheme="minorHAnsi" w:hAnsiTheme="minorHAnsi" w:cstheme="minorHAnsi"/>
                <w:spacing w:val="-8"/>
                <w:sz w:val="21"/>
                <w:szCs w:val="21"/>
              </w:rPr>
              <w:t xml:space="preserve"> </w:t>
            </w:r>
            <w:r w:rsidRPr="00031F4B">
              <w:rPr>
                <w:rFonts w:asciiTheme="minorHAnsi" w:hAnsiTheme="minorHAnsi" w:cstheme="minorHAnsi"/>
                <w:spacing w:val="-5"/>
                <w:sz w:val="21"/>
                <w:szCs w:val="21"/>
              </w:rPr>
              <w:t>(W)</w:t>
            </w:r>
          </w:p>
        </w:tc>
        <w:tc>
          <w:tcPr>
            <w:tcW w:w="1330" w:type="dxa"/>
          </w:tcPr>
          <w:p w14:paraId="59DCE38C" w14:textId="77777777" w:rsidR="00031F4B" w:rsidRPr="00031F4B" w:rsidRDefault="00031F4B" w:rsidP="007E3C95">
            <w:pPr>
              <w:pStyle w:val="TableParagraph"/>
              <w:ind w:left="120"/>
              <w:jc w:val="both"/>
              <w:rPr>
                <w:rFonts w:asciiTheme="minorHAnsi" w:hAnsiTheme="minorHAnsi" w:cstheme="minorHAnsi"/>
                <w:sz w:val="21"/>
                <w:szCs w:val="21"/>
              </w:rPr>
            </w:pPr>
            <w:r w:rsidRPr="00031F4B">
              <w:rPr>
                <w:rFonts w:asciiTheme="minorHAnsi" w:hAnsiTheme="minorHAnsi" w:cstheme="minorHAnsi"/>
                <w:spacing w:val="-2"/>
                <w:sz w:val="21"/>
                <w:szCs w:val="21"/>
              </w:rPr>
              <w:t>Quantidades</w:t>
            </w:r>
          </w:p>
        </w:tc>
      </w:tr>
      <w:tr w:rsidR="00031F4B" w:rsidRPr="00031F4B" w14:paraId="3B24CFBD" w14:textId="77777777" w:rsidTr="00F55D2D">
        <w:trPr>
          <w:trHeight w:val="438"/>
        </w:trPr>
        <w:tc>
          <w:tcPr>
            <w:tcW w:w="1298" w:type="dxa"/>
          </w:tcPr>
          <w:p w14:paraId="7BE8F872" w14:textId="77777777" w:rsidR="00031F4B" w:rsidRPr="00031F4B" w:rsidRDefault="00031F4B" w:rsidP="007E3C95">
            <w:pPr>
              <w:pStyle w:val="TableParagraph"/>
              <w:ind w:left="71"/>
              <w:jc w:val="both"/>
              <w:rPr>
                <w:rFonts w:asciiTheme="minorHAnsi" w:hAnsiTheme="minorHAnsi" w:cstheme="minorHAnsi"/>
                <w:sz w:val="21"/>
                <w:szCs w:val="21"/>
              </w:rPr>
            </w:pPr>
            <w:r w:rsidRPr="00031F4B">
              <w:rPr>
                <w:rFonts w:asciiTheme="minorHAnsi" w:hAnsiTheme="minorHAnsi" w:cstheme="minorHAnsi"/>
                <w:spacing w:val="-5"/>
                <w:sz w:val="21"/>
                <w:szCs w:val="21"/>
              </w:rPr>
              <w:t>39</w:t>
            </w:r>
          </w:p>
        </w:tc>
        <w:tc>
          <w:tcPr>
            <w:tcW w:w="1330" w:type="dxa"/>
          </w:tcPr>
          <w:p w14:paraId="33901FE8" w14:textId="77777777" w:rsidR="00031F4B" w:rsidRPr="00031F4B" w:rsidRDefault="00031F4B" w:rsidP="007E3C95">
            <w:pPr>
              <w:pStyle w:val="TableParagraph"/>
              <w:ind w:left="69"/>
              <w:jc w:val="both"/>
              <w:rPr>
                <w:rFonts w:asciiTheme="minorHAnsi" w:hAnsiTheme="minorHAnsi" w:cstheme="minorHAnsi"/>
                <w:sz w:val="21"/>
                <w:szCs w:val="21"/>
              </w:rPr>
            </w:pPr>
            <w:r w:rsidRPr="00031F4B">
              <w:rPr>
                <w:rFonts w:asciiTheme="minorHAnsi" w:hAnsiTheme="minorHAnsi" w:cstheme="minorHAnsi"/>
                <w:spacing w:val="-2"/>
                <w:sz w:val="21"/>
                <w:szCs w:val="21"/>
              </w:rPr>
              <w:t>1.381</w:t>
            </w:r>
          </w:p>
        </w:tc>
      </w:tr>
      <w:tr w:rsidR="00031F4B" w:rsidRPr="00031F4B" w14:paraId="512A2A2A" w14:textId="77777777" w:rsidTr="00F55D2D">
        <w:trPr>
          <w:trHeight w:val="469"/>
        </w:trPr>
        <w:tc>
          <w:tcPr>
            <w:tcW w:w="1298" w:type="dxa"/>
          </w:tcPr>
          <w:p w14:paraId="0E4251F1" w14:textId="77777777" w:rsidR="00031F4B" w:rsidRPr="00031F4B" w:rsidRDefault="00031F4B" w:rsidP="007E3C95">
            <w:pPr>
              <w:pStyle w:val="TableParagraph"/>
              <w:ind w:left="71"/>
              <w:jc w:val="both"/>
              <w:rPr>
                <w:rFonts w:asciiTheme="minorHAnsi" w:hAnsiTheme="minorHAnsi" w:cstheme="minorHAnsi"/>
                <w:sz w:val="21"/>
                <w:szCs w:val="21"/>
              </w:rPr>
            </w:pPr>
            <w:r w:rsidRPr="00031F4B">
              <w:rPr>
                <w:rFonts w:asciiTheme="minorHAnsi" w:hAnsiTheme="minorHAnsi" w:cstheme="minorHAnsi"/>
                <w:spacing w:val="-5"/>
                <w:sz w:val="21"/>
                <w:szCs w:val="21"/>
              </w:rPr>
              <w:t>70</w:t>
            </w:r>
          </w:p>
        </w:tc>
        <w:tc>
          <w:tcPr>
            <w:tcW w:w="1330" w:type="dxa"/>
          </w:tcPr>
          <w:p w14:paraId="214E3A95" w14:textId="77777777" w:rsidR="00031F4B" w:rsidRPr="00031F4B" w:rsidRDefault="00031F4B" w:rsidP="007E3C95">
            <w:pPr>
              <w:pStyle w:val="TableParagraph"/>
              <w:ind w:left="69"/>
              <w:jc w:val="both"/>
              <w:rPr>
                <w:rFonts w:asciiTheme="minorHAnsi" w:hAnsiTheme="minorHAnsi" w:cstheme="minorHAnsi"/>
                <w:sz w:val="21"/>
                <w:szCs w:val="21"/>
              </w:rPr>
            </w:pPr>
            <w:r w:rsidRPr="00031F4B">
              <w:rPr>
                <w:rFonts w:asciiTheme="minorHAnsi" w:hAnsiTheme="minorHAnsi" w:cstheme="minorHAnsi"/>
                <w:spacing w:val="-5"/>
                <w:sz w:val="21"/>
                <w:szCs w:val="21"/>
              </w:rPr>
              <w:t>55</w:t>
            </w:r>
          </w:p>
        </w:tc>
      </w:tr>
      <w:tr w:rsidR="00031F4B" w:rsidRPr="00031F4B" w14:paraId="07A31071" w14:textId="77777777" w:rsidTr="000B2DC8">
        <w:trPr>
          <w:trHeight w:val="418"/>
        </w:trPr>
        <w:tc>
          <w:tcPr>
            <w:tcW w:w="1298" w:type="dxa"/>
          </w:tcPr>
          <w:p w14:paraId="59A06466" w14:textId="77777777" w:rsidR="00031F4B" w:rsidRPr="00031F4B" w:rsidRDefault="00031F4B" w:rsidP="007E3C95">
            <w:pPr>
              <w:pStyle w:val="TableParagraph"/>
              <w:ind w:left="71"/>
              <w:jc w:val="both"/>
              <w:rPr>
                <w:rFonts w:asciiTheme="minorHAnsi" w:hAnsiTheme="minorHAnsi" w:cstheme="minorHAnsi"/>
                <w:sz w:val="21"/>
                <w:szCs w:val="21"/>
              </w:rPr>
            </w:pPr>
            <w:r w:rsidRPr="00031F4B">
              <w:rPr>
                <w:rFonts w:asciiTheme="minorHAnsi" w:hAnsiTheme="minorHAnsi" w:cstheme="minorHAnsi"/>
                <w:spacing w:val="-5"/>
                <w:sz w:val="21"/>
                <w:szCs w:val="21"/>
              </w:rPr>
              <w:t>90</w:t>
            </w:r>
          </w:p>
        </w:tc>
        <w:tc>
          <w:tcPr>
            <w:tcW w:w="1330" w:type="dxa"/>
          </w:tcPr>
          <w:p w14:paraId="79388068" w14:textId="77777777" w:rsidR="00031F4B" w:rsidRPr="00031F4B" w:rsidRDefault="00031F4B" w:rsidP="007E3C95">
            <w:pPr>
              <w:pStyle w:val="TableParagraph"/>
              <w:ind w:left="69"/>
              <w:jc w:val="both"/>
              <w:rPr>
                <w:rFonts w:asciiTheme="minorHAnsi" w:hAnsiTheme="minorHAnsi" w:cstheme="minorHAnsi"/>
                <w:sz w:val="21"/>
                <w:szCs w:val="21"/>
              </w:rPr>
            </w:pPr>
            <w:r w:rsidRPr="00031F4B">
              <w:rPr>
                <w:rFonts w:asciiTheme="minorHAnsi" w:hAnsiTheme="minorHAnsi" w:cstheme="minorHAnsi"/>
                <w:spacing w:val="-5"/>
                <w:sz w:val="21"/>
                <w:szCs w:val="21"/>
              </w:rPr>
              <w:t>934</w:t>
            </w:r>
          </w:p>
        </w:tc>
      </w:tr>
      <w:tr w:rsidR="00031F4B" w:rsidRPr="00031F4B" w14:paraId="4E74C468" w14:textId="77777777" w:rsidTr="000B2DC8">
        <w:trPr>
          <w:trHeight w:val="356"/>
        </w:trPr>
        <w:tc>
          <w:tcPr>
            <w:tcW w:w="1298" w:type="dxa"/>
          </w:tcPr>
          <w:p w14:paraId="15BA7FDE" w14:textId="77777777" w:rsidR="00031F4B" w:rsidRPr="00031F4B" w:rsidRDefault="00031F4B" w:rsidP="007E3C95">
            <w:pPr>
              <w:pStyle w:val="TableParagraph"/>
              <w:ind w:left="71"/>
              <w:jc w:val="both"/>
              <w:rPr>
                <w:rFonts w:asciiTheme="minorHAnsi" w:hAnsiTheme="minorHAnsi" w:cstheme="minorHAnsi"/>
                <w:sz w:val="21"/>
                <w:szCs w:val="21"/>
              </w:rPr>
            </w:pPr>
            <w:r w:rsidRPr="00031F4B">
              <w:rPr>
                <w:rFonts w:asciiTheme="minorHAnsi" w:hAnsiTheme="minorHAnsi" w:cstheme="minorHAnsi"/>
                <w:spacing w:val="-5"/>
                <w:sz w:val="21"/>
                <w:szCs w:val="21"/>
              </w:rPr>
              <w:lastRenderedPageBreak/>
              <w:t>100</w:t>
            </w:r>
          </w:p>
        </w:tc>
        <w:tc>
          <w:tcPr>
            <w:tcW w:w="1330" w:type="dxa"/>
          </w:tcPr>
          <w:p w14:paraId="2EC81FB2" w14:textId="77777777" w:rsidR="00031F4B" w:rsidRPr="00031F4B" w:rsidRDefault="00031F4B" w:rsidP="007E3C95">
            <w:pPr>
              <w:pStyle w:val="TableParagraph"/>
              <w:ind w:left="69"/>
              <w:jc w:val="both"/>
              <w:rPr>
                <w:rFonts w:asciiTheme="minorHAnsi" w:hAnsiTheme="minorHAnsi" w:cstheme="minorHAnsi"/>
                <w:sz w:val="21"/>
                <w:szCs w:val="21"/>
              </w:rPr>
            </w:pPr>
            <w:r w:rsidRPr="00031F4B">
              <w:rPr>
                <w:rFonts w:asciiTheme="minorHAnsi" w:hAnsiTheme="minorHAnsi" w:cstheme="minorHAnsi"/>
                <w:spacing w:val="-5"/>
                <w:sz w:val="21"/>
                <w:szCs w:val="21"/>
              </w:rPr>
              <w:t>64</w:t>
            </w:r>
          </w:p>
        </w:tc>
      </w:tr>
      <w:tr w:rsidR="00031F4B" w:rsidRPr="00031F4B" w14:paraId="5CEFA568" w14:textId="77777777" w:rsidTr="000B2DC8">
        <w:trPr>
          <w:trHeight w:val="421"/>
        </w:trPr>
        <w:tc>
          <w:tcPr>
            <w:tcW w:w="1298" w:type="dxa"/>
          </w:tcPr>
          <w:p w14:paraId="709FB454" w14:textId="77777777" w:rsidR="00031F4B" w:rsidRPr="00031F4B" w:rsidRDefault="00031F4B" w:rsidP="007E3C95">
            <w:pPr>
              <w:pStyle w:val="TableParagraph"/>
              <w:ind w:left="71"/>
              <w:jc w:val="both"/>
              <w:rPr>
                <w:rFonts w:asciiTheme="minorHAnsi" w:hAnsiTheme="minorHAnsi" w:cstheme="minorHAnsi"/>
                <w:sz w:val="21"/>
                <w:szCs w:val="21"/>
              </w:rPr>
            </w:pPr>
            <w:r w:rsidRPr="00031F4B">
              <w:rPr>
                <w:rFonts w:asciiTheme="minorHAnsi" w:hAnsiTheme="minorHAnsi" w:cstheme="minorHAnsi"/>
                <w:spacing w:val="-5"/>
                <w:sz w:val="21"/>
                <w:szCs w:val="21"/>
              </w:rPr>
              <w:t>120</w:t>
            </w:r>
          </w:p>
        </w:tc>
        <w:tc>
          <w:tcPr>
            <w:tcW w:w="1330" w:type="dxa"/>
          </w:tcPr>
          <w:p w14:paraId="39D5DF98" w14:textId="77777777" w:rsidR="00031F4B" w:rsidRPr="00031F4B" w:rsidRDefault="00031F4B" w:rsidP="007E3C95">
            <w:pPr>
              <w:pStyle w:val="TableParagraph"/>
              <w:ind w:left="69"/>
              <w:jc w:val="both"/>
              <w:rPr>
                <w:rFonts w:asciiTheme="minorHAnsi" w:hAnsiTheme="minorHAnsi" w:cstheme="minorHAnsi"/>
                <w:sz w:val="21"/>
                <w:szCs w:val="21"/>
              </w:rPr>
            </w:pPr>
            <w:r w:rsidRPr="00031F4B">
              <w:rPr>
                <w:rFonts w:asciiTheme="minorHAnsi" w:hAnsiTheme="minorHAnsi" w:cstheme="minorHAnsi"/>
                <w:spacing w:val="-5"/>
                <w:sz w:val="21"/>
                <w:szCs w:val="21"/>
              </w:rPr>
              <w:t>119</w:t>
            </w:r>
          </w:p>
        </w:tc>
      </w:tr>
    </w:tbl>
    <w:p w14:paraId="70A962CA" w14:textId="77777777" w:rsidR="00031F4B" w:rsidRPr="00031F4B" w:rsidRDefault="00031F4B" w:rsidP="00031F4B">
      <w:pPr>
        <w:pStyle w:val="Corpodetexto"/>
        <w:spacing w:before="1" w:line="360" w:lineRule="auto"/>
        <w:ind w:right="673" w:firstLine="851"/>
        <w:jc w:val="both"/>
        <w:rPr>
          <w:rFonts w:asciiTheme="minorHAnsi" w:hAnsiTheme="minorHAnsi" w:cstheme="minorHAnsi"/>
          <w:sz w:val="21"/>
          <w:szCs w:val="21"/>
        </w:rPr>
      </w:pPr>
    </w:p>
    <w:p w14:paraId="2D3FE1AF" w14:textId="77777777" w:rsidR="00031F4B" w:rsidRPr="00031F4B" w:rsidRDefault="00031F4B" w:rsidP="00031F4B">
      <w:pPr>
        <w:pStyle w:val="Nivel2"/>
        <w:numPr>
          <w:ilvl w:val="0"/>
          <w:numId w:val="0"/>
        </w:numPr>
        <w:tabs>
          <w:tab w:val="left" w:pos="1134"/>
        </w:tabs>
        <w:spacing w:line="360" w:lineRule="auto"/>
        <w:rPr>
          <w:rFonts w:asciiTheme="minorHAnsi" w:hAnsiTheme="minorHAnsi" w:cstheme="minorHAnsi"/>
          <w:sz w:val="21"/>
          <w:szCs w:val="21"/>
        </w:rPr>
      </w:pPr>
      <w:r w:rsidRPr="00031F4B">
        <w:rPr>
          <w:rFonts w:asciiTheme="minorHAnsi" w:hAnsiTheme="minorHAnsi" w:cstheme="minorHAnsi"/>
          <w:b/>
          <w:sz w:val="21"/>
          <w:szCs w:val="21"/>
        </w:rPr>
        <w:t>2.7. EMPLACAMENTO DE IP</w:t>
      </w:r>
      <w:r w:rsidRPr="00031F4B">
        <w:rPr>
          <w:rFonts w:asciiTheme="minorHAnsi" w:hAnsiTheme="minorHAnsi" w:cstheme="minorHAnsi"/>
          <w:sz w:val="21"/>
          <w:szCs w:val="21"/>
        </w:rPr>
        <w:t xml:space="preserve"> – É o serviço de cadastramento de todos os 2.553 pontos de Iluminação Pública através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 fixação de identificação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numerada das luminárias,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com utilização</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placas</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impressas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ou</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adesivos,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sendo</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fácil</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visualização</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ótica</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fabricado com matérias que suportem as intempéries da natureza e desgastes mecânicos.</w:t>
      </w:r>
    </w:p>
    <w:p w14:paraId="06C1CB9F" w14:textId="77777777" w:rsidR="00031F4B" w:rsidRPr="00031F4B" w:rsidRDefault="00031F4B" w:rsidP="00031F4B">
      <w:pPr>
        <w:pStyle w:val="Nivel2"/>
        <w:numPr>
          <w:ilvl w:val="0"/>
          <w:numId w:val="0"/>
        </w:numPr>
        <w:tabs>
          <w:tab w:val="left" w:pos="1134"/>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2.8. OPERAÇÃO</w:t>
      </w:r>
      <w:r w:rsidRPr="00031F4B">
        <w:rPr>
          <w:rFonts w:asciiTheme="minorHAnsi" w:hAnsiTheme="minorHAnsi" w:cstheme="minorHAnsi"/>
          <w:b/>
          <w:spacing w:val="-10"/>
          <w:sz w:val="21"/>
          <w:szCs w:val="21"/>
        </w:rPr>
        <w:t xml:space="preserve"> </w:t>
      </w:r>
      <w:r w:rsidRPr="00031F4B">
        <w:rPr>
          <w:rFonts w:asciiTheme="minorHAnsi" w:hAnsiTheme="minorHAnsi" w:cstheme="minorHAnsi"/>
          <w:b/>
          <w:sz w:val="21"/>
          <w:szCs w:val="21"/>
        </w:rPr>
        <w:t>DO</w:t>
      </w:r>
      <w:r w:rsidRPr="00031F4B">
        <w:rPr>
          <w:rFonts w:asciiTheme="minorHAnsi" w:hAnsiTheme="minorHAnsi" w:cstheme="minorHAnsi"/>
          <w:b/>
          <w:spacing w:val="-8"/>
          <w:sz w:val="21"/>
          <w:szCs w:val="21"/>
        </w:rPr>
        <w:t xml:space="preserve"> </w:t>
      </w:r>
      <w:r w:rsidRPr="00031F4B">
        <w:rPr>
          <w:rFonts w:asciiTheme="minorHAnsi" w:hAnsiTheme="minorHAnsi" w:cstheme="minorHAnsi"/>
          <w:b/>
          <w:sz w:val="21"/>
          <w:szCs w:val="21"/>
        </w:rPr>
        <w:t>PARQUE</w:t>
      </w:r>
      <w:r w:rsidRPr="00031F4B">
        <w:rPr>
          <w:rFonts w:asciiTheme="minorHAnsi" w:hAnsiTheme="minorHAnsi" w:cstheme="minorHAnsi"/>
          <w:b/>
          <w:spacing w:val="-9"/>
          <w:sz w:val="21"/>
          <w:szCs w:val="21"/>
        </w:rPr>
        <w:t xml:space="preserve"> </w:t>
      </w:r>
      <w:r w:rsidRPr="00031F4B">
        <w:rPr>
          <w:rFonts w:asciiTheme="minorHAnsi" w:hAnsiTheme="minorHAnsi" w:cstheme="minorHAnsi"/>
          <w:b/>
          <w:sz w:val="21"/>
          <w:szCs w:val="21"/>
        </w:rPr>
        <w:t>DE</w:t>
      </w:r>
      <w:r w:rsidRPr="00031F4B">
        <w:rPr>
          <w:rFonts w:asciiTheme="minorHAnsi" w:hAnsiTheme="minorHAnsi" w:cstheme="minorHAnsi"/>
          <w:b/>
          <w:spacing w:val="-8"/>
          <w:sz w:val="21"/>
          <w:szCs w:val="21"/>
        </w:rPr>
        <w:t xml:space="preserve"> </w:t>
      </w:r>
      <w:r w:rsidRPr="00031F4B">
        <w:rPr>
          <w:rFonts w:asciiTheme="minorHAnsi" w:hAnsiTheme="minorHAnsi" w:cstheme="minorHAnsi"/>
          <w:b/>
          <w:sz w:val="21"/>
          <w:szCs w:val="21"/>
        </w:rPr>
        <w:t>ILUMINAÇÃO</w:t>
      </w:r>
      <w:r w:rsidRPr="00031F4B">
        <w:rPr>
          <w:rFonts w:asciiTheme="minorHAnsi" w:hAnsiTheme="minorHAnsi" w:cstheme="minorHAnsi"/>
          <w:b/>
          <w:spacing w:val="-9"/>
          <w:sz w:val="21"/>
          <w:szCs w:val="21"/>
        </w:rPr>
        <w:t xml:space="preserve"> </w:t>
      </w:r>
      <w:r w:rsidRPr="00031F4B">
        <w:rPr>
          <w:rFonts w:asciiTheme="minorHAnsi" w:hAnsiTheme="minorHAnsi" w:cstheme="minorHAnsi"/>
          <w:b/>
          <w:sz w:val="21"/>
          <w:szCs w:val="21"/>
        </w:rPr>
        <w:t>PÚBLICA</w:t>
      </w:r>
      <w:r w:rsidRPr="00031F4B">
        <w:rPr>
          <w:rFonts w:asciiTheme="minorHAnsi" w:hAnsiTheme="minorHAnsi" w:cstheme="minorHAnsi"/>
          <w:spacing w:val="-8"/>
          <w:sz w:val="21"/>
          <w:szCs w:val="21"/>
        </w:rPr>
        <w:t xml:space="preserve"> </w:t>
      </w:r>
      <w:r w:rsidRPr="00031F4B">
        <w:rPr>
          <w:rFonts w:asciiTheme="minorHAnsi" w:hAnsiTheme="minorHAnsi" w:cstheme="minorHAnsi"/>
          <w:b/>
          <w:sz w:val="21"/>
          <w:szCs w:val="21"/>
        </w:rPr>
        <w:t>-</w:t>
      </w:r>
      <w:r w:rsidRPr="00031F4B">
        <w:rPr>
          <w:rFonts w:asciiTheme="minorHAnsi" w:hAnsiTheme="minorHAnsi" w:cstheme="minorHAnsi"/>
          <w:b/>
          <w:spacing w:val="-7"/>
          <w:sz w:val="21"/>
          <w:szCs w:val="21"/>
        </w:rPr>
        <w:t xml:space="preserve"> </w:t>
      </w:r>
      <w:r w:rsidRPr="00031F4B">
        <w:rPr>
          <w:rFonts w:asciiTheme="minorHAnsi" w:hAnsiTheme="minorHAnsi" w:cstheme="minorHAnsi"/>
          <w:sz w:val="21"/>
          <w:szCs w:val="21"/>
        </w:rPr>
        <w:t>compreende</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os</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seguintes</w:t>
      </w:r>
      <w:r w:rsidRPr="00031F4B">
        <w:rPr>
          <w:rFonts w:asciiTheme="minorHAnsi" w:hAnsiTheme="minorHAnsi" w:cstheme="minorHAnsi"/>
          <w:spacing w:val="-5"/>
          <w:sz w:val="21"/>
          <w:szCs w:val="21"/>
        </w:rPr>
        <w:t xml:space="preserve"> </w:t>
      </w:r>
      <w:r w:rsidRPr="00031F4B">
        <w:rPr>
          <w:rFonts w:asciiTheme="minorHAnsi" w:hAnsiTheme="minorHAnsi" w:cstheme="minorHAnsi"/>
          <w:spacing w:val="-2"/>
          <w:sz w:val="21"/>
          <w:szCs w:val="21"/>
        </w:rPr>
        <w:t>pontos:</w:t>
      </w:r>
    </w:p>
    <w:p w14:paraId="53AD4C75" w14:textId="77777777" w:rsidR="00031F4B" w:rsidRPr="00031F4B" w:rsidRDefault="00031F4B" w:rsidP="00D76906">
      <w:pPr>
        <w:pStyle w:val="Nivel2"/>
        <w:numPr>
          <w:ilvl w:val="0"/>
          <w:numId w:val="32"/>
        </w:numPr>
        <w:spacing w:before="0" w:after="0" w:line="360" w:lineRule="auto"/>
        <w:rPr>
          <w:rFonts w:asciiTheme="minorHAnsi" w:hAnsiTheme="minorHAnsi" w:cstheme="minorHAnsi"/>
          <w:spacing w:val="-2"/>
          <w:sz w:val="21"/>
          <w:szCs w:val="21"/>
        </w:rPr>
      </w:pPr>
      <w:r w:rsidRPr="00031F4B">
        <w:rPr>
          <w:rFonts w:asciiTheme="minorHAnsi" w:hAnsiTheme="minorHAnsi" w:cstheme="minorHAnsi"/>
          <w:sz w:val="21"/>
          <w:szCs w:val="21"/>
        </w:rPr>
        <w:t>Registro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monitoramento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dados;</w:t>
      </w:r>
    </w:p>
    <w:p w14:paraId="3A5AF919" w14:textId="77777777" w:rsidR="00031F4B" w:rsidRPr="00031F4B" w:rsidRDefault="00031F4B" w:rsidP="00D76906">
      <w:pPr>
        <w:pStyle w:val="Nivel2"/>
        <w:numPr>
          <w:ilvl w:val="0"/>
          <w:numId w:val="32"/>
        </w:numPr>
        <w:spacing w:before="0" w:after="0" w:line="360" w:lineRule="auto"/>
        <w:rPr>
          <w:rFonts w:asciiTheme="minorHAnsi" w:hAnsiTheme="minorHAnsi" w:cstheme="minorHAnsi"/>
          <w:sz w:val="21"/>
          <w:szCs w:val="21"/>
        </w:rPr>
      </w:pPr>
      <w:r w:rsidRPr="00031F4B">
        <w:rPr>
          <w:rFonts w:asciiTheme="minorHAnsi" w:hAnsiTheme="minorHAnsi" w:cstheme="minorHAnsi"/>
          <w:sz w:val="21"/>
          <w:szCs w:val="21"/>
        </w:rPr>
        <w:t>Planejamento, programação e controle das intervenções na rede de iluminação pública, visando à obtenção dos melhores resultados e propiciando a aplicação adequada e controlada dos recursos despendidos nestas intervenções.</w:t>
      </w:r>
    </w:p>
    <w:p w14:paraId="4F1310B1"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r w:rsidRPr="00031F4B">
        <w:rPr>
          <w:rFonts w:asciiTheme="minorHAnsi" w:hAnsiTheme="minorHAnsi" w:cstheme="minorHAnsi"/>
          <w:sz w:val="21"/>
          <w:szCs w:val="21"/>
        </w:rPr>
        <w:t>A</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Operação deve</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fornecer</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os</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parâmetros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necessários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ao controle</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pelo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MUNICÍPIO do atendimento aos munícipes da situação do parque de Iluminação Pública, da evolução dos trabalhos, de prazos, preços e qualidade dos serviços, monitorando as seguintes funções:</w:t>
      </w:r>
    </w:p>
    <w:p w14:paraId="2974439F" w14:textId="77777777" w:rsidR="00031F4B" w:rsidRPr="00031F4B" w:rsidRDefault="00031F4B" w:rsidP="00D76906">
      <w:pPr>
        <w:pStyle w:val="Nivel2"/>
        <w:numPr>
          <w:ilvl w:val="0"/>
          <w:numId w:val="33"/>
        </w:numPr>
        <w:spacing w:line="360" w:lineRule="auto"/>
        <w:rPr>
          <w:rFonts w:asciiTheme="minorHAnsi" w:hAnsiTheme="minorHAnsi" w:cstheme="minorHAnsi"/>
          <w:sz w:val="21"/>
          <w:szCs w:val="21"/>
        </w:rPr>
      </w:pPr>
      <w:r w:rsidRPr="00031F4B">
        <w:rPr>
          <w:rFonts w:asciiTheme="minorHAnsi" w:hAnsiTheme="minorHAnsi" w:cstheme="minorHAnsi"/>
          <w:sz w:val="21"/>
          <w:szCs w:val="21"/>
        </w:rPr>
        <w:t>Operação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emissão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relatórios</w:t>
      </w:r>
      <w:r w:rsidRPr="00031F4B">
        <w:rPr>
          <w:rFonts w:asciiTheme="minorHAnsi" w:hAnsiTheme="minorHAnsi" w:cstheme="minorHAnsi"/>
          <w:spacing w:val="-2"/>
          <w:sz w:val="21"/>
          <w:szCs w:val="21"/>
        </w:rPr>
        <w:t xml:space="preserve"> gerenciais;</w:t>
      </w:r>
    </w:p>
    <w:p w14:paraId="6C53051F" w14:textId="77777777" w:rsidR="00031F4B" w:rsidRPr="00031F4B" w:rsidRDefault="00031F4B" w:rsidP="00031F4B">
      <w:pPr>
        <w:pStyle w:val="Nivel2"/>
        <w:numPr>
          <w:ilvl w:val="0"/>
          <w:numId w:val="0"/>
        </w:numPr>
        <w:spacing w:line="360" w:lineRule="auto"/>
        <w:rPr>
          <w:rFonts w:asciiTheme="minorHAnsi" w:hAnsiTheme="minorHAnsi" w:cstheme="minorHAnsi"/>
          <w:sz w:val="21"/>
          <w:szCs w:val="21"/>
        </w:rPr>
      </w:pPr>
      <w:r w:rsidRPr="00031F4B">
        <w:rPr>
          <w:rFonts w:asciiTheme="minorHAnsi" w:hAnsiTheme="minorHAnsi" w:cstheme="minorHAnsi"/>
          <w:b/>
          <w:sz w:val="21"/>
          <w:szCs w:val="21"/>
        </w:rPr>
        <w:t>SERVIÇOS</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DE</w:t>
      </w:r>
      <w:r w:rsidRPr="00031F4B">
        <w:rPr>
          <w:rFonts w:asciiTheme="minorHAnsi" w:hAnsiTheme="minorHAnsi" w:cstheme="minorHAnsi"/>
          <w:b/>
          <w:spacing w:val="-3"/>
          <w:sz w:val="21"/>
          <w:szCs w:val="21"/>
        </w:rPr>
        <w:t xml:space="preserve"> </w:t>
      </w:r>
      <w:r w:rsidRPr="00031F4B">
        <w:rPr>
          <w:rFonts w:asciiTheme="minorHAnsi" w:hAnsiTheme="minorHAnsi" w:cstheme="minorHAnsi"/>
          <w:b/>
          <w:sz w:val="21"/>
          <w:szCs w:val="21"/>
        </w:rPr>
        <w:t>OBRAS</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DE</w:t>
      </w:r>
      <w:r w:rsidRPr="00031F4B">
        <w:rPr>
          <w:rFonts w:asciiTheme="minorHAnsi" w:hAnsiTheme="minorHAnsi" w:cstheme="minorHAnsi"/>
          <w:b/>
          <w:spacing w:val="-3"/>
          <w:sz w:val="21"/>
          <w:szCs w:val="21"/>
        </w:rPr>
        <w:t xml:space="preserve"> </w:t>
      </w:r>
      <w:r w:rsidRPr="00031F4B">
        <w:rPr>
          <w:rFonts w:asciiTheme="minorHAnsi" w:hAnsiTheme="minorHAnsi" w:cstheme="minorHAnsi"/>
          <w:b/>
          <w:spacing w:val="-2"/>
          <w:sz w:val="21"/>
          <w:szCs w:val="21"/>
        </w:rPr>
        <w:t>MELHORAMENTO</w:t>
      </w:r>
    </w:p>
    <w:p w14:paraId="47F878B6" w14:textId="77777777" w:rsidR="00031F4B" w:rsidRPr="00031F4B" w:rsidRDefault="00031F4B" w:rsidP="00031F4B">
      <w:pPr>
        <w:pStyle w:val="Nivel2"/>
        <w:numPr>
          <w:ilvl w:val="0"/>
          <w:numId w:val="0"/>
        </w:numPr>
        <w:spacing w:line="360" w:lineRule="auto"/>
        <w:rPr>
          <w:rFonts w:asciiTheme="minorHAnsi" w:hAnsiTheme="minorHAnsi" w:cstheme="minorHAnsi"/>
          <w:sz w:val="21"/>
          <w:szCs w:val="21"/>
        </w:rPr>
      </w:pPr>
      <w:r w:rsidRPr="00031F4B">
        <w:rPr>
          <w:rFonts w:asciiTheme="minorHAnsi" w:hAnsiTheme="minorHAnsi" w:cstheme="minorHAnsi"/>
          <w:b/>
          <w:sz w:val="21"/>
          <w:szCs w:val="21"/>
        </w:rPr>
        <w:t>2.9. PROJETOS EXECUTIVOS:</w:t>
      </w:r>
      <w:r w:rsidRPr="00031F4B">
        <w:rPr>
          <w:rFonts w:asciiTheme="minorHAnsi" w:hAnsiTheme="minorHAnsi" w:cstheme="minorHAnsi"/>
          <w:sz w:val="21"/>
          <w:szCs w:val="21"/>
        </w:rPr>
        <w:t xml:space="preserve"> Consiste na elaboração de projetos executivos elétricos e Luminotécnico indicados pelo MUNICÍPIO, mediante a utilização de recursos informatizados e </w:t>
      </w:r>
      <w:r w:rsidRPr="00031F4B">
        <w:rPr>
          <w:rFonts w:asciiTheme="minorHAnsi" w:hAnsiTheme="minorHAnsi" w:cstheme="minorHAnsi"/>
          <w:i/>
          <w:sz w:val="21"/>
          <w:szCs w:val="21"/>
        </w:rPr>
        <w:t xml:space="preserve">softwares </w:t>
      </w:r>
      <w:r w:rsidRPr="00031F4B">
        <w:rPr>
          <w:rFonts w:asciiTheme="minorHAnsi" w:hAnsiTheme="minorHAnsi" w:cstheme="minorHAnsi"/>
          <w:sz w:val="21"/>
          <w:szCs w:val="21"/>
        </w:rPr>
        <w:t xml:space="preserve">específicos, necessários à execução dos serviços de eficientização, ampliação, reforma e melhoria. </w:t>
      </w:r>
      <w:r w:rsidRPr="00031F4B">
        <w:rPr>
          <w:rFonts w:asciiTheme="minorHAnsi" w:hAnsiTheme="minorHAnsi" w:cstheme="minorHAnsi"/>
          <w:b/>
          <w:bCs/>
          <w:sz w:val="21"/>
          <w:szCs w:val="21"/>
        </w:rPr>
        <w:t>A CONTRATADA deverá assessorar o MUNICÍPIO na aprovação de projeto junto à concessionária de energia, quando for o caso, antes do início dos trabalhos.</w:t>
      </w:r>
    </w:p>
    <w:p w14:paraId="223BC119" w14:textId="77777777" w:rsidR="00031F4B" w:rsidRPr="00031F4B" w:rsidRDefault="00031F4B" w:rsidP="00031F4B">
      <w:pPr>
        <w:pStyle w:val="Nivel2"/>
        <w:numPr>
          <w:ilvl w:val="0"/>
          <w:numId w:val="0"/>
        </w:numPr>
        <w:spacing w:before="0" w:after="0" w:line="360" w:lineRule="auto"/>
        <w:rPr>
          <w:rFonts w:asciiTheme="minorHAnsi" w:hAnsiTheme="minorHAnsi" w:cstheme="minorHAnsi"/>
          <w:b/>
          <w:sz w:val="21"/>
          <w:szCs w:val="21"/>
        </w:rPr>
      </w:pPr>
      <w:r w:rsidRPr="00031F4B">
        <w:rPr>
          <w:rFonts w:asciiTheme="minorHAnsi" w:hAnsiTheme="minorHAnsi" w:cstheme="minorHAnsi"/>
          <w:b/>
          <w:sz w:val="21"/>
          <w:szCs w:val="21"/>
        </w:rPr>
        <w:t>2.10. OPERAÇÃO E MANUTENÇÃO</w:t>
      </w:r>
    </w:p>
    <w:p w14:paraId="696BB3E5" w14:textId="77777777" w:rsidR="00031F4B" w:rsidRPr="00031F4B" w:rsidRDefault="00031F4B" w:rsidP="00031F4B">
      <w:pPr>
        <w:widowControl w:val="0"/>
        <w:autoSpaceDE w:val="0"/>
        <w:autoSpaceDN w:val="0"/>
        <w:spacing w:line="360" w:lineRule="auto"/>
        <w:ind w:right="671"/>
        <w:jc w:val="both"/>
        <w:rPr>
          <w:rFonts w:asciiTheme="minorHAnsi" w:hAnsiTheme="minorHAnsi" w:cstheme="minorHAnsi"/>
          <w:spacing w:val="-2"/>
          <w:sz w:val="21"/>
          <w:szCs w:val="21"/>
        </w:rPr>
      </w:pPr>
      <w:r w:rsidRPr="00031F4B">
        <w:rPr>
          <w:rFonts w:asciiTheme="minorHAnsi" w:hAnsiTheme="minorHAnsi" w:cstheme="minorHAnsi"/>
          <w:sz w:val="21"/>
          <w:szCs w:val="21"/>
        </w:rPr>
        <w:t xml:space="preserve">Objetiva atingir o nível de qualidade do serviço especificado neste Memorial Descritivo, através de ações preventivas e corretivas, com fornecimento e aplicação dos materiais e equipamentos que se façam </w:t>
      </w:r>
      <w:r w:rsidRPr="00031F4B">
        <w:rPr>
          <w:rFonts w:asciiTheme="minorHAnsi" w:hAnsiTheme="minorHAnsi" w:cstheme="minorHAnsi"/>
          <w:spacing w:val="-2"/>
          <w:sz w:val="21"/>
          <w:szCs w:val="21"/>
        </w:rPr>
        <w:t>necessários.</w:t>
      </w:r>
    </w:p>
    <w:p w14:paraId="63E153E5" w14:textId="77777777" w:rsidR="00031F4B" w:rsidRPr="00031F4B" w:rsidRDefault="00031F4B" w:rsidP="00031F4B">
      <w:pPr>
        <w:widowControl w:val="0"/>
        <w:autoSpaceDE w:val="0"/>
        <w:autoSpaceDN w:val="0"/>
        <w:spacing w:line="360" w:lineRule="auto"/>
        <w:ind w:right="671"/>
        <w:jc w:val="both"/>
        <w:rPr>
          <w:rFonts w:asciiTheme="minorHAnsi" w:hAnsiTheme="minorHAnsi" w:cstheme="minorHAnsi"/>
          <w:sz w:val="21"/>
          <w:szCs w:val="21"/>
        </w:rPr>
      </w:pPr>
      <w:r w:rsidRPr="00031F4B">
        <w:rPr>
          <w:rFonts w:asciiTheme="minorHAnsi" w:hAnsiTheme="minorHAnsi" w:cstheme="minorHAnsi"/>
          <w:sz w:val="21"/>
          <w:szCs w:val="21"/>
        </w:rPr>
        <w:t>A manutenção do parque de iluminação pública será feita através:</w:t>
      </w:r>
    </w:p>
    <w:p w14:paraId="565C741F" w14:textId="77777777" w:rsidR="00031F4B" w:rsidRPr="00031F4B" w:rsidRDefault="00031F4B" w:rsidP="00D76906">
      <w:pPr>
        <w:pStyle w:val="PargrafodaLista"/>
        <w:widowControl w:val="0"/>
        <w:numPr>
          <w:ilvl w:val="3"/>
          <w:numId w:val="34"/>
        </w:numPr>
        <w:autoSpaceDE w:val="0"/>
        <w:autoSpaceDN w:val="0"/>
        <w:spacing w:line="360" w:lineRule="auto"/>
        <w:ind w:left="0" w:right="670" w:firstLine="0"/>
        <w:contextualSpacing w:val="0"/>
        <w:jc w:val="both"/>
        <w:rPr>
          <w:rFonts w:asciiTheme="minorHAnsi" w:hAnsiTheme="minorHAnsi" w:cstheme="minorHAnsi"/>
          <w:sz w:val="21"/>
          <w:szCs w:val="21"/>
        </w:rPr>
      </w:pPr>
      <w:r w:rsidRPr="00031F4B">
        <w:rPr>
          <w:rFonts w:asciiTheme="minorHAnsi" w:hAnsiTheme="minorHAnsi" w:cstheme="minorHAnsi"/>
          <w:b/>
          <w:sz w:val="21"/>
          <w:szCs w:val="21"/>
          <w:u w:val="single"/>
        </w:rPr>
        <w:t>01 (uma) equipe</w:t>
      </w:r>
      <w:r w:rsidRPr="00031F4B">
        <w:rPr>
          <w:rFonts w:asciiTheme="minorHAnsi" w:hAnsiTheme="minorHAnsi" w:cstheme="minorHAnsi"/>
          <w:b/>
          <w:sz w:val="21"/>
          <w:szCs w:val="21"/>
        </w:rPr>
        <w:t xml:space="preserve"> </w:t>
      </w:r>
      <w:r w:rsidRPr="00031F4B">
        <w:rPr>
          <w:rFonts w:asciiTheme="minorHAnsi" w:hAnsiTheme="minorHAnsi" w:cstheme="minorHAnsi"/>
          <w:sz w:val="21"/>
          <w:szCs w:val="21"/>
        </w:rPr>
        <w:t>especializada em Iluminação Pública, composta de 01(um) Motorista/Operador, 01(um) Eletricista especializado em rede energizada e todos os equipamentos necessários.</w:t>
      </w:r>
    </w:p>
    <w:p w14:paraId="33DFB3BC" w14:textId="77777777" w:rsidR="00031F4B" w:rsidRPr="00031F4B" w:rsidRDefault="00031F4B" w:rsidP="00D76906">
      <w:pPr>
        <w:pStyle w:val="PargrafodaLista"/>
        <w:widowControl w:val="0"/>
        <w:numPr>
          <w:ilvl w:val="3"/>
          <w:numId w:val="34"/>
        </w:numPr>
        <w:autoSpaceDE w:val="0"/>
        <w:autoSpaceDN w:val="0"/>
        <w:spacing w:line="360" w:lineRule="auto"/>
        <w:ind w:left="0" w:right="670" w:firstLine="0"/>
        <w:contextualSpacing w:val="0"/>
        <w:jc w:val="both"/>
        <w:rPr>
          <w:rFonts w:asciiTheme="minorHAnsi" w:hAnsiTheme="minorHAnsi" w:cstheme="minorHAnsi"/>
          <w:sz w:val="21"/>
          <w:szCs w:val="21"/>
        </w:rPr>
      </w:pPr>
      <w:r w:rsidRPr="00031F4B">
        <w:rPr>
          <w:rFonts w:asciiTheme="minorHAnsi" w:hAnsiTheme="minorHAnsi" w:cstheme="minorHAnsi"/>
          <w:b/>
          <w:sz w:val="21"/>
          <w:szCs w:val="21"/>
          <w:u w:val="single"/>
        </w:rPr>
        <w:t>01 (uma) equipe</w:t>
      </w:r>
      <w:r w:rsidRPr="00031F4B">
        <w:rPr>
          <w:rFonts w:asciiTheme="minorHAnsi" w:hAnsiTheme="minorHAnsi" w:cstheme="minorHAnsi"/>
          <w:b/>
          <w:sz w:val="21"/>
          <w:szCs w:val="21"/>
        </w:rPr>
        <w:t xml:space="preserve"> </w:t>
      </w:r>
      <w:r w:rsidRPr="00031F4B">
        <w:rPr>
          <w:rFonts w:asciiTheme="minorHAnsi" w:hAnsiTheme="minorHAnsi" w:cstheme="minorHAnsi"/>
          <w:sz w:val="21"/>
          <w:szCs w:val="21"/>
        </w:rPr>
        <w:t xml:space="preserve">especializada em poda e jardinagem, composta de 01(um) </w:t>
      </w:r>
      <w:r w:rsidRPr="00031F4B">
        <w:rPr>
          <w:rFonts w:asciiTheme="minorHAnsi" w:hAnsiTheme="minorHAnsi" w:cstheme="minorHAnsi"/>
          <w:sz w:val="21"/>
          <w:szCs w:val="21"/>
        </w:rPr>
        <w:lastRenderedPageBreak/>
        <w:t>Motorista/Operador, 01(um) jardineiro especializado e auxiliares, além de todos os equipamentos necessários, incluindo o caminhão-</w:t>
      </w:r>
      <w:proofErr w:type="spellStart"/>
      <w:r w:rsidRPr="00031F4B">
        <w:rPr>
          <w:rFonts w:asciiTheme="minorHAnsi" w:hAnsiTheme="minorHAnsi" w:cstheme="minorHAnsi"/>
          <w:sz w:val="21"/>
          <w:szCs w:val="21"/>
        </w:rPr>
        <w:t>munck</w:t>
      </w:r>
      <w:proofErr w:type="spellEnd"/>
      <w:r w:rsidRPr="00031F4B">
        <w:rPr>
          <w:rFonts w:asciiTheme="minorHAnsi" w:hAnsiTheme="minorHAnsi" w:cstheme="minorHAnsi"/>
          <w:sz w:val="21"/>
          <w:szCs w:val="21"/>
        </w:rPr>
        <w:t xml:space="preserve"> e conforme demanda.</w:t>
      </w:r>
    </w:p>
    <w:p w14:paraId="27FF1169" w14:textId="77777777" w:rsidR="00031F4B" w:rsidRPr="00031F4B" w:rsidRDefault="00031F4B" w:rsidP="00D76906">
      <w:pPr>
        <w:pStyle w:val="PargrafodaLista"/>
        <w:widowControl w:val="0"/>
        <w:numPr>
          <w:ilvl w:val="0"/>
          <w:numId w:val="33"/>
        </w:numPr>
        <w:autoSpaceDE w:val="0"/>
        <w:autoSpaceDN w:val="0"/>
        <w:spacing w:line="360" w:lineRule="auto"/>
        <w:ind w:left="0" w:right="666" w:firstLine="0"/>
        <w:contextualSpacing w:val="0"/>
        <w:jc w:val="both"/>
        <w:rPr>
          <w:rFonts w:asciiTheme="minorHAnsi" w:hAnsiTheme="minorHAnsi" w:cstheme="minorHAnsi"/>
          <w:sz w:val="21"/>
          <w:szCs w:val="21"/>
        </w:rPr>
      </w:pPr>
      <w:r w:rsidRPr="00031F4B">
        <w:rPr>
          <w:rFonts w:asciiTheme="minorHAnsi" w:hAnsiTheme="minorHAnsi" w:cstheme="minorHAnsi"/>
          <w:b/>
          <w:sz w:val="21"/>
          <w:szCs w:val="21"/>
          <w:u w:val="single"/>
        </w:rPr>
        <w:t>Caminhão</w:t>
      </w:r>
      <w:r w:rsidRPr="00031F4B">
        <w:rPr>
          <w:rFonts w:asciiTheme="minorHAnsi" w:hAnsiTheme="minorHAnsi" w:cstheme="minorHAnsi"/>
          <w:b/>
          <w:spacing w:val="-11"/>
          <w:sz w:val="21"/>
          <w:szCs w:val="21"/>
          <w:u w:val="single"/>
        </w:rPr>
        <w:t xml:space="preserve"> </w:t>
      </w:r>
      <w:r w:rsidRPr="00031F4B">
        <w:rPr>
          <w:rFonts w:asciiTheme="minorHAnsi" w:hAnsiTheme="minorHAnsi" w:cstheme="minorHAnsi"/>
          <w:b/>
          <w:sz w:val="21"/>
          <w:szCs w:val="21"/>
          <w:u w:val="single"/>
        </w:rPr>
        <w:t>com</w:t>
      </w:r>
      <w:r w:rsidRPr="00031F4B">
        <w:rPr>
          <w:rFonts w:asciiTheme="minorHAnsi" w:hAnsiTheme="minorHAnsi" w:cstheme="minorHAnsi"/>
          <w:b/>
          <w:spacing w:val="-12"/>
          <w:sz w:val="21"/>
          <w:szCs w:val="21"/>
          <w:u w:val="single"/>
        </w:rPr>
        <w:t xml:space="preserve"> </w:t>
      </w:r>
      <w:r w:rsidRPr="00031F4B">
        <w:rPr>
          <w:rFonts w:asciiTheme="minorHAnsi" w:hAnsiTheme="minorHAnsi" w:cstheme="minorHAnsi"/>
          <w:b/>
          <w:sz w:val="21"/>
          <w:szCs w:val="21"/>
          <w:u w:val="single"/>
        </w:rPr>
        <w:t>Cesta</w:t>
      </w:r>
      <w:r w:rsidRPr="00031F4B">
        <w:rPr>
          <w:rFonts w:asciiTheme="minorHAnsi" w:hAnsiTheme="minorHAnsi" w:cstheme="minorHAnsi"/>
          <w:b/>
          <w:spacing w:val="-11"/>
          <w:sz w:val="21"/>
          <w:szCs w:val="21"/>
          <w:u w:val="single"/>
        </w:rPr>
        <w:t xml:space="preserve"> </w:t>
      </w:r>
      <w:r w:rsidRPr="00031F4B">
        <w:rPr>
          <w:rFonts w:asciiTheme="minorHAnsi" w:hAnsiTheme="minorHAnsi" w:cstheme="minorHAnsi"/>
          <w:b/>
          <w:sz w:val="21"/>
          <w:szCs w:val="21"/>
          <w:u w:val="single"/>
        </w:rPr>
        <w:t>Aérea</w:t>
      </w:r>
      <w:r w:rsidRPr="00031F4B">
        <w:rPr>
          <w:rFonts w:asciiTheme="minorHAnsi" w:hAnsiTheme="minorHAnsi" w:cstheme="minorHAnsi"/>
          <w:sz w:val="21"/>
          <w:szCs w:val="21"/>
        </w:rPr>
        <w:t>,</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montada</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veículo</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automotor,</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com</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 xml:space="preserve">capacidade mínima de 4 (quatro) toneladas, isolada, com classe de tensão de 25Kv, com dispositivo de elevação, lança telescópica articulável com acionamento hidráulico pelo próprio motor do veículo. Estabilizadores hidráulicos em “A” ou “H”, para movimentos inclinados ou verticais. Caçamba (cesta) em </w:t>
      </w:r>
      <w:proofErr w:type="spellStart"/>
      <w:r w:rsidRPr="00031F4B">
        <w:rPr>
          <w:rFonts w:asciiTheme="minorHAnsi" w:hAnsiTheme="minorHAnsi" w:cstheme="minorHAnsi"/>
          <w:i/>
          <w:sz w:val="21"/>
          <w:szCs w:val="21"/>
        </w:rPr>
        <w:t>fiberglass</w:t>
      </w:r>
      <w:proofErr w:type="spellEnd"/>
      <w:r w:rsidRPr="00031F4B">
        <w:rPr>
          <w:rFonts w:asciiTheme="minorHAnsi" w:hAnsiTheme="minorHAnsi" w:cstheme="minorHAnsi"/>
          <w:sz w:val="21"/>
          <w:szCs w:val="21"/>
        </w:rPr>
        <w:t>, com capacidade mínima para 120kgf, altura de alcance até 13 (treze) metros (ou similar), devendo ainda atender as exigências legais relacionadas ao meio ambiente, e exigências técnicas da concessionária de energia local, incluindo certificação de ensaio acústico estrutural.</w:t>
      </w:r>
    </w:p>
    <w:p w14:paraId="7F4BA203" w14:textId="77777777" w:rsidR="00031F4B" w:rsidRPr="00031F4B" w:rsidRDefault="00031F4B" w:rsidP="00D76906">
      <w:pPr>
        <w:pStyle w:val="Nivel2"/>
        <w:widowControl w:val="0"/>
        <w:numPr>
          <w:ilvl w:val="1"/>
          <w:numId w:val="40"/>
        </w:numPr>
        <w:tabs>
          <w:tab w:val="left" w:pos="0"/>
        </w:tabs>
        <w:autoSpaceDE w:val="0"/>
        <w:autoSpaceDN w:val="0"/>
        <w:spacing w:before="0" w:after="0" w:line="360" w:lineRule="auto"/>
        <w:ind w:right="5526"/>
        <w:rPr>
          <w:rFonts w:asciiTheme="minorHAnsi" w:hAnsiTheme="minorHAnsi" w:cstheme="minorHAnsi"/>
          <w:sz w:val="21"/>
          <w:szCs w:val="21"/>
        </w:rPr>
      </w:pPr>
      <w:r w:rsidRPr="00031F4B">
        <w:rPr>
          <w:rFonts w:asciiTheme="minorHAnsi" w:hAnsiTheme="minorHAnsi" w:cstheme="minorHAnsi"/>
          <w:b/>
          <w:sz w:val="21"/>
          <w:szCs w:val="21"/>
        </w:rPr>
        <w:t>EFICIENTIZAÇÃO:</w:t>
      </w:r>
      <w:r w:rsidRPr="00031F4B">
        <w:rPr>
          <w:rFonts w:asciiTheme="minorHAnsi" w:hAnsiTheme="minorHAnsi" w:cstheme="minorHAnsi"/>
          <w:sz w:val="21"/>
          <w:szCs w:val="21"/>
        </w:rPr>
        <w:t xml:space="preserve"> </w:t>
      </w:r>
    </w:p>
    <w:p w14:paraId="13934820" w14:textId="77777777" w:rsidR="00031F4B" w:rsidRPr="00031F4B" w:rsidRDefault="00031F4B" w:rsidP="00031F4B">
      <w:pPr>
        <w:pStyle w:val="PargrafodaLista"/>
        <w:widowControl w:val="0"/>
        <w:tabs>
          <w:tab w:val="left" w:pos="1988"/>
        </w:tabs>
        <w:autoSpaceDE w:val="0"/>
        <w:autoSpaceDN w:val="0"/>
        <w:spacing w:line="360" w:lineRule="auto"/>
        <w:ind w:left="0" w:right="671"/>
        <w:jc w:val="both"/>
        <w:rPr>
          <w:rFonts w:asciiTheme="minorHAnsi" w:hAnsiTheme="minorHAnsi" w:cstheme="minorHAnsi"/>
          <w:sz w:val="21"/>
          <w:szCs w:val="21"/>
        </w:rPr>
      </w:pPr>
      <w:r w:rsidRPr="00031F4B">
        <w:rPr>
          <w:rFonts w:asciiTheme="minorHAnsi" w:hAnsiTheme="minorHAnsi" w:cstheme="minorHAnsi"/>
          <w:sz w:val="21"/>
          <w:szCs w:val="21"/>
        </w:rPr>
        <w:t>Corresponde aos serviços em unidades de Iluminação Pública existentes</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parcial</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funcionamento</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dos</w:t>
      </w:r>
      <w:r w:rsidRPr="00031F4B">
        <w:rPr>
          <w:rFonts w:asciiTheme="minorHAnsi" w:hAnsiTheme="minorHAnsi" w:cstheme="minorHAnsi"/>
          <w:spacing w:val="-13"/>
          <w:sz w:val="21"/>
          <w:szCs w:val="21"/>
        </w:rPr>
        <w:t xml:space="preserve"> </w:t>
      </w:r>
      <w:proofErr w:type="spellStart"/>
      <w:r w:rsidRPr="00031F4B">
        <w:rPr>
          <w:rFonts w:asciiTheme="minorHAnsi" w:hAnsiTheme="minorHAnsi" w:cstheme="minorHAnsi"/>
          <w:sz w:val="21"/>
          <w:szCs w:val="21"/>
        </w:rPr>
        <w:t>Led’s</w:t>
      </w:r>
      <w:proofErr w:type="spellEnd"/>
      <w:r w:rsidRPr="00031F4B">
        <w:rPr>
          <w:rFonts w:asciiTheme="minorHAnsi" w:hAnsiTheme="minorHAnsi" w:cstheme="minorHAnsi"/>
          <w:sz w:val="21"/>
          <w:szCs w:val="21"/>
        </w:rPr>
        <w:t>,</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para</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melhoria</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dos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níveis</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iluminação, segundo programação aprovada pelo MUNICÍPIO.</w:t>
      </w:r>
    </w:p>
    <w:p w14:paraId="1442B0FF" w14:textId="77777777" w:rsidR="00031F4B" w:rsidRPr="00031F4B" w:rsidRDefault="00031F4B" w:rsidP="00D76906">
      <w:pPr>
        <w:pStyle w:val="Nivel2"/>
        <w:numPr>
          <w:ilvl w:val="1"/>
          <w:numId w:val="4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MANUTENÇÃO: </w:t>
      </w:r>
    </w:p>
    <w:p w14:paraId="5D8CD10B" w14:textId="77777777" w:rsidR="00031F4B" w:rsidRPr="00031F4B" w:rsidRDefault="00031F4B" w:rsidP="00031F4B">
      <w:pPr>
        <w:pStyle w:val="PargrafodaLista"/>
        <w:widowControl w:val="0"/>
        <w:tabs>
          <w:tab w:val="left" w:pos="1988"/>
        </w:tabs>
        <w:autoSpaceDE w:val="0"/>
        <w:autoSpaceDN w:val="0"/>
        <w:spacing w:line="360" w:lineRule="auto"/>
        <w:ind w:left="0" w:right="674"/>
        <w:jc w:val="both"/>
        <w:rPr>
          <w:rFonts w:asciiTheme="minorHAnsi" w:hAnsiTheme="minorHAnsi" w:cstheme="minorHAnsi"/>
          <w:sz w:val="21"/>
          <w:szCs w:val="21"/>
        </w:rPr>
      </w:pPr>
      <w:r w:rsidRPr="00031F4B">
        <w:rPr>
          <w:rFonts w:asciiTheme="minorHAnsi" w:hAnsiTheme="minorHAnsi" w:cstheme="minorHAnsi"/>
          <w:sz w:val="21"/>
          <w:szCs w:val="21"/>
        </w:rPr>
        <w:t>São os serviços de substituição de componentes do sistema de Iluminação Pública, para melhora técnica e visual dos níveis de Iluminação Pública e de segurança, segundo programação aprovada pelo Município.</w:t>
      </w:r>
    </w:p>
    <w:p w14:paraId="7E3C8BDA" w14:textId="77777777" w:rsidR="00031F4B" w:rsidRPr="00031F4B" w:rsidRDefault="00031F4B" w:rsidP="00D76906">
      <w:pPr>
        <w:pStyle w:val="Nivel2"/>
        <w:numPr>
          <w:ilvl w:val="1"/>
          <w:numId w:val="40"/>
        </w:numPr>
        <w:spacing w:before="0" w:after="0" w:line="360" w:lineRule="auto"/>
        <w:ind w:left="999" w:hanging="999"/>
        <w:rPr>
          <w:rFonts w:asciiTheme="minorHAnsi" w:hAnsiTheme="minorHAnsi" w:cstheme="minorHAnsi"/>
          <w:sz w:val="21"/>
          <w:szCs w:val="21"/>
        </w:rPr>
      </w:pPr>
      <w:r w:rsidRPr="00031F4B">
        <w:rPr>
          <w:rFonts w:asciiTheme="minorHAnsi" w:hAnsiTheme="minorHAnsi" w:cstheme="minorHAnsi"/>
          <w:b/>
          <w:sz w:val="21"/>
          <w:szCs w:val="21"/>
        </w:rPr>
        <w:t>ORDENS DE SERVIÇO:</w:t>
      </w:r>
    </w:p>
    <w:p w14:paraId="73CE29DF" w14:textId="77777777" w:rsidR="00031F4B" w:rsidRPr="00031F4B" w:rsidRDefault="00031F4B" w:rsidP="00031F4B">
      <w:pPr>
        <w:pStyle w:val="PargrafodaLista"/>
        <w:widowControl w:val="0"/>
        <w:tabs>
          <w:tab w:val="left" w:pos="1988"/>
        </w:tabs>
        <w:autoSpaceDE w:val="0"/>
        <w:autoSpaceDN w:val="0"/>
        <w:spacing w:line="360" w:lineRule="auto"/>
        <w:ind w:left="0" w:right="672"/>
        <w:jc w:val="both"/>
        <w:rPr>
          <w:rFonts w:asciiTheme="minorHAnsi" w:hAnsiTheme="minorHAnsi" w:cstheme="minorHAnsi"/>
          <w:sz w:val="21"/>
          <w:szCs w:val="21"/>
        </w:rPr>
      </w:pPr>
      <w:r w:rsidRPr="00031F4B">
        <w:rPr>
          <w:rFonts w:asciiTheme="minorHAnsi" w:hAnsiTheme="minorHAnsi" w:cstheme="minorHAnsi"/>
          <w:sz w:val="21"/>
          <w:szCs w:val="21"/>
        </w:rPr>
        <w:t xml:space="preserve"> As Ordens de Serviços serão emitidas semanalmente para intervenções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pontos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iluminação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pública.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Os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serviços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solicitados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pela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Prefeitura deverão ser iniciados em até 07(sete) dias, sob pena de multa contratual.</w:t>
      </w:r>
    </w:p>
    <w:p w14:paraId="47293DA2" w14:textId="77777777" w:rsidR="00031F4B" w:rsidRPr="00031F4B" w:rsidRDefault="00031F4B" w:rsidP="00031F4B">
      <w:pPr>
        <w:pStyle w:val="PargrafodaLista"/>
        <w:widowControl w:val="0"/>
        <w:tabs>
          <w:tab w:val="left" w:pos="1988"/>
        </w:tabs>
        <w:autoSpaceDE w:val="0"/>
        <w:autoSpaceDN w:val="0"/>
        <w:spacing w:line="360" w:lineRule="auto"/>
        <w:ind w:left="0" w:right="672"/>
        <w:jc w:val="both"/>
        <w:rPr>
          <w:rFonts w:asciiTheme="minorHAnsi" w:hAnsiTheme="minorHAnsi" w:cstheme="minorHAnsi"/>
          <w:sz w:val="21"/>
          <w:szCs w:val="21"/>
        </w:rPr>
      </w:pPr>
      <w:r w:rsidRPr="00031F4B">
        <w:rPr>
          <w:rFonts w:asciiTheme="minorHAnsi" w:hAnsiTheme="minorHAnsi" w:cstheme="minorHAnsi"/>
          <w:sz w:val="21"/>
          <w:szCs w:val="21"/>
        </w:rPr>
        <w:t>Entende-se</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por</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intervenção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solicitação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atendimento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para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ponto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iluminação pública ou ornamental que esteja apagado ou com mau funcionamento.</w:t>
      </w:r>
    </w:p>
    <w:p w14:paraId="142E3FCE" w14:textId="77777777" w:rsidR="00031F4B" w:rsidRPr="00031F4B" w:rsidRDefault="00031F4B" w:rsidP="00D76906">
      <w:pPr>
        <w:pStyle w:val="Nivel2"/>
        <w:numPr>
          <w:ilvl w:val="1"/>
          <w:numId w:val="40"/>
        </w:numPr>
        <w:spacing w:before="0" w:after="0" w:line="360" w:lineRule="auto"/>
        <w:ind w:left="999" w:hanging="999"/>
        <w:rPr>
          <w:rFonts w:asciiTheme="minorHAnsi" w:hAnsiTheme="minorHAnsi" w:cstheme="minorHAnsi"/>
          <w:b/>
          <w:sz w:val="21"/>
          <w:szCs w:val="21"/>
        </w:rPr>
      </w:pPr>
      <w:r w:rsidRPr="00031F4B">
        <w:rPr>
          <w:rFonts w:asciiTheme="minorHAnsi" w:hAnsiTheme="minorHAnsi" w:cstheme="minorHAnsi"/>
          <w:b/>
          <w:sz w:val="21"/>
          <w:szCs w:val="21"/>
        </w:rPr>
        <w:t>ILUMINAÇÃO ESPECIAL:</w:t>
      </w:r>
    </w:p>
    <w:p w14:paraId="4D526E0B" w14:textId="77777777" w:rsidR="00031F4B" w:rsidRPr="00031F4B" w:rsidRDefault="00031F4B" w:rsidP="00031F4B">
      <w:pPr>
        <w:pStyle w:val="PargrafodaLista"/>
        <w:widowControl w:val="0"/>
        <w:tabs>
          <w:tab w:val="left" w:pos="1988"/>
        </w:tabs>
        <w:autoSpaceDE w:val="0"/>
        <w:autoSpaceDN w:val="0"/>
        <w:spacing w:line="360" w:lineRule="auto"/>
        <w:ind w:left="0" w:right="672"/>
        <w:jc w:val="both"/>
        <w:rPr>
          <w:rFonts w:asciiTheme="minorHAnsi" w:hAnsiTheme="minorHAnsi" w:cstheme="minorHAnsi"/>
          <w:spacing w:val="-2"/>
          <w:sz w:val="21"/>
          <w:szCs w:val="21"/>
        </w:rPr>
      </w:pPr>
      <w:r w:rsidRPr="00031F4B">
        <w:rPr>
          <w:rFonts w:asciiTheme="minorHAnsi" w:hAnsiTheme="minorHAnsi" w:cstheme="minorHAnsi"/>
          <w:sz w:val="21"/>
          <w:szCs w:val="21"/>
        </w:rPr>
        <w:t>São</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os</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serviços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executados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imóveis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públicos,</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tombados</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 xml:space="preserve">ou não, monumentos, parques, praças e unidades de valor histórico ou cultural, em instalações permanentes ou temporárias, destinadas à sua valorização cultural e </w:t>
      </w:r>
      <w:r w:rsidRPr="00031F4B">
        <w:rPr>
          <w:rFonts w:asciiTheme="minorHAnsi" w:hAnsiTheme="minorHAnsi" w:cstheme="minorHAnsi"/>
          <w:spacing w:val="-2"/>
          <w:sz w:val="21"/>
          <w:szCs w:val="21"/>
        </w:rPr>
        <w:t>visual.</w:t>
      </w:r>
    </w:p>
    <w:p w14:paraId="6E547C47" w14:textId="77777777" w:rsidR="00031F4B" w:rsidRPr="00031F4B" w:rsidRDefault="00031F4B" w:rsidP="00D76906">
      <w:pPr>
        <w:pStyle w:val="Nivel2"/>
        <w:numPr>
          <w:ilvl w:val="1"/>
          <w:numId w:val="40"/>
        </w:numPr>
        <w:spacing w:line="360" w:lineRule="auto"/>
        <w:ind w:left="999" w:hanging="999"/>
        <w:rPr>
          <w:rFonts w:asciiTheme="minorHAnsi" w:hAnsiTheme="minorHAnsi" w:cstheme="minorHAnsi"/>
          <w:b/>
          <w:sz w:val="21"/>
          <w:szCs w:val="21"/>
        </w:rPr>
      </w:pPr>
      <w:r w:rsidRPr="00031F4B">
        <w:rPr>
          <w:rFonts w:asciiTheme="minorHAnsi" w:hAnsiTheme="minorHAnsi" w:cstheme="minorHAnsi"/>
          <w:b/>
          <w:sz w:val="21"/>
          <w:szCs w:val="21"/>
        </w:rPr>
        <w:t>TELEGESTÃO:</w:t>
      </w:r>
    </w:p>
    <w:p w14:paraId="3A30994B" w14:textId="77777777" w:rsidR="00031F4B" w:rsidRPr="00031F4B" w:rsidRDefault="00031F4B" w:rsidP="00031F4B">
      <w:pPr>
        <w:pStyle w:val="PargrafodaLista"/>
        <w:widowControl w:val="0"/>
        <w:tabs>
          <w:tab w:val="left" w:pos="1988"/>
        </w:tabs>
        <w:autoSpaceDE w:val="0"/>
        <w:autoSpaceDN w:val="0"/>
        <w:spacing w:line="360" w:lineRule="auto"/>
        <w:ind w:left="0" w:right="672"/>
        <w:jc w:val="both"/>
        <w:rPr>
          <w:rFonts w:asciiTheme="minorHAnsi" w:hAnsiTheme="minorHAnsi" w:cstheme="minorHAnsi"/>
          <w:bCs/>
          <w:color w:val="000000"/>
          <w:sz w:val="21"/>
          <w:szCs w:val="21"/>
        </w:rPr>
      </w:pPr>
      <w:r w:rsidRPr="00031F4B">
        <w:rPr>
          <w:rFonts w:asciiTheme="minorHAnsi" w:hAnsiTheme="minorHAnsi" w:cstheme="minorHAnsi"/>
          <w:bCs/>
          <w:color w:val="000000"/>
          <w:sz w:val="21"/>
          <w:szCs w:val="21"/>
        </w:rPr>
        <w:t xml:space="preserve">São os serviços de monitoramento, controle e operação remota e individualizada dos pontos de Iluminação Pública, por meio de dispositivos eletrônicos instalados nas luminárias e conectados a uma plataforma de gestão centralizada, permitindo o acionamento, o desligamento, a dimerização e a identificação automática de falhas em cada ponto, segundo programação </w:t>
      </w:r>
      <w:r w:rsidRPr="00031F4B">
        <w:rPr>
          <w:rFonts w:asciiTheme="minorHAnsi" w:hAnsiTheme="minorHAnsi" w:cstheme="minorHAnsi"/>
          <w:bCs/>
          <w:color w:val="000000"/>
          <w:sz w:val="21"/>
          <w:szCs w:val="21"/>
        </w:rPr>
        <w:lastRenderedPageBreak/>
        <w:t>aprovada pelo MUNICÍPIO.</w:t>
      </w:r>
    </w:p>
    <w:p w14:paraId="7575A27E" w14:textId="77777777" w:rsidR="00031F4B" w:rsidRPr="00031F4B" w:rsidRDefault="00031F4B" w:rsidP="00D76906">
      <w:pPr>
        <w:pStyle w:val="Nivel2"/>
        <w:numPr>
          <w:ilvl w:val="1"/>
          <w:numId w:val="40"/>
        </w:numPr>
        <w:spacing w:line="360" w:lineRule="auto"/>
        <w:ind w:left="999" w:hanging="999"/>
        <w:rPr>
          <w:rFonts w:asciiTheme="minorHAnsi" w:hAnsiTheme="minorHAnsi" w:cstheme="minorHAnsi"/>
          <w:b/>
          <w:spacing w:val="-2"/>
          <w:sz w:val="21"/>
          <w:szCs w:val="21"/>
        </w:rPr>
      </w:pPr>
      <w:r w:rsidRPr="00031F4B">
        <w:rPr>
          <w:rFonts w:asciiTheme="minorHAnsi" w:hAnsiTheme="minorHAnsi" w:cstheme="minorHAnsi"/>
          <w:b/>
          <w:spacing w:val="-2"/>
          <w:sz w:val="21"/>
          <w:szCs w:val="21"/>
        </w:rPr>
        <w:t>MATERIAIS A SEREM UTILIZADOS NA ILUMINAÇÃO PÚBLICA:</w:t>
      </w:r>
    </w:p>
    <w:p w14:paraId="3CE7AA38"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Todos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os</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materiais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e equipamentos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integrantes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parque 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iluminação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pública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serão fornecidos pela CONTRATADA e deverão ter garantia mínima de 5 (cinco) anos.</w:t>
      </w:r>
    </w:p>
    <w:p w14:paraId="1E79F64B" w14:textId="77777777" w:rsidR="00031F4B" w:rsidRPr="00031F4B" w:rsidRDefault="00031F4B" w:rsidP="00031F4B">
      <w:pPr>
        <w:pStyle w:val="Corpodetexto"/>
        <w:spacing w:after="0" w:line="360" w:lineRule="auto"/>
        <w:ind w:right="674"/>
        <w:jc w:val="both"/>
        <w:rPr>
          <w:rFonts w:asciiTheme="minorHAnsi" w:hAnsiTheme="minorHAnsi" w:cstheme="minorHAnsi"/>
          <w:sz w:val="21"/>
          <w:szCs w:val="21"/>
        </w:rPr>
      </w:pPr>
      <w:r w:rsidRPr="00031F4B">
        <w:rPr>
          <w:rFonts w:asciiTheme="minorHAnsi" w:hAnsiTheme="minorHAnsi" w:cstheme="minorHAnsi"/>
          <w:sz w:val="21"/>
          <w:szCs w:val="21"/>
        </w:rPr>
        <w:t>A substituição de pontos danificados ou em mal funcionamento deverá ser completa e utilizando-se de IP novo.</w:t>
      </w:r>
    </w:p>
    <w:p w14:paraId="47EA6DD1" w14:textId="77777777" w:rsidR="00031F4B" w:rsidRPr="00031F4B" w:rsidRDefault="00031F4B" w:rsidP="00031F4B">
      <w:pPr>
        <w:pStyle w:val="Corpodetexto"/>
        <w:spacing w:after="0" w:line="360" w:lineRule="auto"/>
        <w:ind w:right="674"/>
        <w:jc w:val="both"/>
        <w:rPr>
          <w:rFonts w:asciiTheme="minorHAnsi" w:hAnsiTheme="minorHAnsi" w:cstheme="minorHAnsi"/>
          <w:sz w:val="21"/>
          <w:szCs w:val="21"/>
        </w:rPr>
      </w:pPr>
      <w:r w:rsidRPr="00031F4B">
        <w:rPr>
          <w:rFonts w:asciiTheme="minorHAnsi" w:hAnsiTheme="minorHAnsi" w:cstheme="minorHAnsi"/>
          <w:sz w:val="21"/>
          <w:szCs w:val="21"/>
        </w:rPr>
        <w:t xml:space="preserve">Todos os tipos de luminárias a serem utilizados na iluminação pública e redes de distribuição </w:t>
      </w:r>
      <w:r w:rsidRPr="00031F4B">
        <w:rPr>
          <w:rFonts w:asciiTheme="minorHAnsi" w:hAnsiTheme="minorHAnsi" w:cstheme="minorHAnsi"/>
          <w:spacing w:val="-2"/>
          <w:sz w:val="21"/>
          <w:szCs w:val="21"/>
        </w:rPr>
        <w:t>deverão:</w:t>
      </w:r>
    </w:p>
    <w:p w14:paraId="0783CB36" w14:textId="77777777" w:rsidR="00031F4B" w:rsidRPr="00031F4B" w:rsidRDefault="00031F4B" w:rsidP="00031F4B">
      <w:pPr>
        <w:pStyle w:val="PargrafodaLista"/>
        <w:widowControl w:val="0"/>
        <w:tabs>
          <w:tab w:val="left" w:pos="2921"/>
        </w:tabs>
        <w:autoSpaceDE w:val="0"/>
        <w:autoSpaceDN w:val="0"/>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Obedecer</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às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normas</w:t>
      </w:r>
      <w:r w:rsidRPr="00031F4B">
        <w:rPr>
          <w:rFonts w:asciiTheme="minorHAnsi" w:hAnsiTheme="minorHAnsi" w:cstheme="minorHAnsi"/>
          <w:spacing w:val="-5"/>
          <w:sz w:val="21"/>
          <w:szCs w:val="21"/>
        </w:rPr>
        <w:t xml:space="preserve"> </w:t>
      </w:r>
      <w:r w:rsidRPr="00031F4B">
        <w:rPr>
          <w:rFonts w:asciiTheme="minorHAnsi" w:hAnsiTheme="minorHAnsi" w:cstheme="minorHAnsi"/>
          <w:spacing w:val="-2"/>
          <w:sz w:val="21"/>
          <w:szCs w:val="21"/>
        </w:rPr>
        <w:t>vigentes;</w:t>
      </w:r>
    </w:p>
    <w:p w14:paraId="661799C0" w14:textId="77777777" w:rsidR="00031F4B" w:rsidRPr="00031F4B" w:rsidRDefault="00031F4B" w:rsidP="00031F4B">
      <w:pPr>
        <w:pStyle w:val="PargrafodaLista"/>
        <w:widowControl w:val="0"/>
        <w:tabs>
          <w:tab w:val="left" w:pos="2955"/>
        </w:tabs>
        <w:autoSpaceDE w:val="0"/>
        <w:autoSpaceDN w:val="0"/>
        <w:spacing w:before="41" w:line="360" w:lineRule="auto"/>
        <w:ind w:left="0" w:right="671"/>
        <w:jc w:val="both"/>
        <w:rPr>
          <w:rFonts w:asciiTheme="minorHAnsi" w:hAnsiTheme="minorHAnsi" w:cstheme="minorHAnsi"/>
          <w:sz w:val="21"/>
          <w:szCs w:val="21"/>
        </w:rPr>
      </w:pPr>
      <w:r w:rsidRPr="00031F4B">
        <w:rPr>
          <w:rFonts w:asciiTheme="minorHAnsi" w:hAnsiTheme="minorHAnsi" w:cstheme="minorHAnsi"/>
          <w:sz w:val="21"/>
          <w:szCs w:val="21"/>
        </w:rPr>
        <w:t>B) Possuir certificados junto ao INMETRO, PROCEL, ABNT e da concessionária local, quando se aplicar;</w:t>
      </w:r>
    </w:p>
    <w:p w14:paraId="3272515D" w14:textId="77777777" w:rsidR="00031F4B" w:rsidRPr="00031F4B" w:rsidRDefault="00031F4B" w:rsidP="00031F4B">
      <w:pPr>
        <w:pStyle w:val="PargrafodaLista"/>
        <w:widowControl w:val="0"/>
        <w:tabs>
          <w:tab w:val="left" w:pos="2910"/>
        </w:tabs>
        <w:autoSpaceDE w:val="0"/>
        <w:autoSpaceDN w:val="0"/>
        <w:spacing w:before="4"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C) Ser</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vistoriados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pelo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DEMIP</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antes</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sua</w:t>
      </w:r>
      <w:r w:rsidRPr="00031F4B">
        <w:rPr>
          <w:rFonts w:asciiTheme="minorHAnsi" w:hAnsiTheme="minorHAnsi" w:cstheme="minorHAnsi"/>
          <w:spacing w:val="-6"/>
          <w:sz w:val="21"/>
          <w:szCs w:val="21"/>
        </w:rPr>
        <w:t xml:space="preserve"> </w:t>
      </w:r>
      <w:r w:rsidRPr="00031F4B">
        <w:rPr>
          <w:rFonts w:asciiTheme="minorHAnsi" w:hAnsiTheme="minorHAnsi" w:cstheme="minorHAnsi"/>
          <w:spacing w:val="-2"/>
          <w:sz w:val="21"/>
          <w:szCs w:val="21"/>
        </w:rPr>
        <w:t>utilização;</w:t>
      </w:r>
    </w:p>
    <w:p w14:paraId="66A824DD" w14:textId="77777777" w:rsidR="00031F4B" w:rsidRPr="00031F4B" w:rsidRDefault="00031F4B" w:rsidP="00031F4B">
      <w:pPr>
        <w:pStyle w:val="PargrafodaLista"/>
        <w:widowControl w:val="0"/>
        <w:tabs>
          <w:tab w:val="left" w:pos="2931"/>
        </w:tabs>
        <w:autoSpaceDE w:val="0"/>
        <w:autoSpaceDN w:val="0"/>
        <w:spacing w:before="41"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D) Obedecer</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às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normas</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vigentes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relacionadas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ao</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objeto</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licitado;</w:t>
      </w:r>
    </w:p>
    <w:p w14:paraId="5B9B2872" w14:textId="77777777" w:rsidR="00031F4B" w:rsidRPr="00031F4B" w:rsidRDefault="00031F4B" w:rsidP="00D76906">
      <w:pPr>
        <w:pStyle w:val="PargrafodaLista"/>
        <w:widowControl w:val="0"/>
        <w:numPr>
          <w:ilvl w:val="0"/>
          <w:numId w:val="35"/>
        </w:numPr>
        <w:tabs>
          <w:tab w:val="left" w:pos="284"/>
        </w:tabs>
        <w:autoSpaceDE w:val="0"/>
        <w:autoSpaceDN w:val="0"/>
        <w:spacing w:before="39"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 xml:space="preserve"> Obedecer</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às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normas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abaixo</w:t>
      </w:r>
      <w:r w:rsidRPr="00031F4B">
        <w:rPr>
          <w:rFonts w:asciiTheme="minorHAnsi" w:hAnsiTheme="minorHAnsi" w:cstheme="minorHAnsi"/>
          <w:spacing w:val="-4"/>
          <w:sz w:val="21"/>
          <w:szCs w:val="21"/>
        </w:rPr>
        <w:t xml:space="preserve"> </w:t>
      </w:r>
      <w:r w:rsidRPr="00031F4B">
        <w:rPr>
          <w:rFonts w:asciiTheme="minorHAnsi" w:hAnsiTheme="minorHAnsi" w:cstheme="minorHAnsi"/>
          <w:spacing w:val="-2"/>
          <w:sz w:val="21"/>
          <w:szCs w:val="21"/>
        </w:rPr>
        <w:t>especificadas:</w:t>
      </w:r>
    </w:p>
    <w:p w14:paraId="6A6B8869" w14:textId="77777777" w:rsidR="00031F4B" w:rsidRPr="00031F4B" w:rsidRDefault="00031F4B" w:rsidP="00D76906">
      <w:pPr>
        <w:pStyle w:val="PargrafodaLista"/>
        <w:widowControl w:val="0"/>
        <w:numPr>
          <w:ilvl w:val="0"/>
          <w:numId w:val="33"/>
        </w:numPr>
        <w:tabs>
          <w:tab w:val="left" w:pos="851"/>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ABNT</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NBR</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5101-Iluminação</w:t>
      </w:r>
      <w:r w:rsidRPr="00031F4B">
        <w:rPr>
          <w:rFonts w:asciiTheme="minorHAnsi" w:hAnsiTheme="minorHAnsi" w:cstheme="minorHAnsi"/>
          <w:spacing w:val="-5"/>
          <w:sz w:val="21"/>
          <w:szCs w:val="21"/>
        </w:rPr>
        <w:t xml:space="preserve"> </w:t>
      </w:r>
      <w:r w:rsidRPr="00031F4B">
        <w:rPr>
          <w:rFonts w:asciiTheme="minorHAnsi" w:hAnsiTheme="minorHAnsi" w:cstheme="minorHAnsi"/>
          <w:spacing w:val="-2"/>
          <w:sz w:val="21"/>
          <w:szCs w:val="21"/>
        </w:rPr>
        <w:t>pública;</w:t>
      </w:r>
    </w:p>
    <w:p w14:paraId="3A5D0CAC" w14:textId="77777777" w:rsidR="00031F4B" w:rsidRPr="00031F4B" w:rsidRDefault="00031F4B" w:rsidP="00D76906">
      <w:pPr>
        <w:pStyle w:val="PargrafodaLista"/>
        <w:widowControl w:val="0"/>
        <w:numPr>
          <w:ilvl w:val="0"/>
          <w:numId w:val="33"/>
        </w:numPr>
        <w:tabs>
          <w:tab w:val="left" w:pos="851"/>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ABNT</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NBR</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IEC</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62722-2-1-Desempenho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das</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luminárias</w:t>
      </w:r>
      <w:r w:rsidRPr="00031F4B">
        <w:rPr>
          <w:rFonts w:asciiTheme="minorHAnsi" w:hAnsiTheme="minorHAnsi" w:cstheme="minorHAnsi"/>
          <w:spacing w:val="-6"/>
          <w:sz w:val="21"/>
          <w:szCs w:val="21"/>
        </w:rPr>
        <w:t xml:space="preserve"> </w:t>
      </w:r>
      <w:r w:rsidRPr="00031F4B">
        <w:rPr>
          <w:rFonts w:asciiTheme="minorHAnsi" w:hAnsiTheme="minorHAnsi" w:cstheme="minorHAnsi"/>
          <w:spacing w:val="-4"/>
          <w:sz w:val="21"/>
          <w:szCs w:val="21"/>
        </w:rPr>
        <w:t>LED;</w:t>
      </w:r>
    </w:p>
    <w:p w14:paraId="1EBBE4E0" w14:textId="77777777" w:rsidR="00031F4B" w:rsidRPr="00031F4B" w:rsidRDefault="00031F4B" w:rsidP="00D76906">
      <w:pPr>
        <w:pStyle w:val="PargrafodaLista"/>
        <w:widowControl w:val="0"/>
        <w:numPr>
          <w:ilvl w:val="0"/>
          <w:numId w:val="33"/>
        </w:numPr>
        <w:tabs>
          <w:tab w:val="left" w:pos="851"/>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ABNT</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NBR</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5123-Relés</w:t>
      </w:r>
      <w:r w:rsidRPr="00031F4B">
        <w:rPr>
          <w:rFonts w:asciiTheme="minorHAnsi" w:hAnsiTheme="minorHAnsi" w:cstheme="minorHAnsi"/>
          <w:spacing w:val="-2"/>
          <w:sz w:val="21"/>
          <w:szCs w:val="21"/>
        </w:rPr>
        <w:t xml:space="preserve"> fotoelétricos.</w:t>
      </w:r>
    </w:p>
    <w:p w14:paraId="2948164E" w14:textId="77777777" w:rsidR="00031F4B" w:rsidRPr="00031F4B" w:rsidRDefault="00031F4B" w:rsidP="00D76906">
      <w:pPr>
        <w:pStyle w:val="Corpodetexto"/>
        <w:numPr>
          <w:ilvl w:val="1"/>
          <w:numId w:val="40"/>
        </w:numPr>
        <w:spacing w:after="0"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MEDIÇÃO E PAGAMENTO DOS SERVIÇOS EXECUTADOS</w:t>
      </w:r>
    </w:p>
    <w:p w14:paraId="4D8C7944" w14:textId="77777777" w:rsidR="00031F4B" w:rsidRPr="00031F4B" w:rsidRDefault="00031F4B" w:rsidP="00031F4B">
      <w:pPr>
        <w:pStyle w:val="Corpodetexto"/>
        <w:spacing w:after="0" w:line="360" w:lineRule="auto"/>
        <w:jc w:val="both"/>
        <w:rPr>
          <w:rFonts w:asciiTheme="minorHAnsi" w:hAnsiTheme="minorHAnsi" w:cstheme="minorHAnsi"/>
          <w:spacing w:val="-2"/>
          <w:sz w:val="21"/>
          <w:szCs w:val="21"/>
        </w:rPr>
      </w:pPr>
      <w:r w:rsidRPr="00031F4B">
        <w:rPr>
          <w:rFonts w:asciiTheme="minorHAnsi" w:hAnsiTheme="minorHAnsi" w:cstheme="minorHAnsi"/>
          <w:sz w:val="21"/>
          <w:szCs w:val="21"/>
        </w:rPr>
        <w:t>Os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valores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serviços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materiais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são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constantes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Planilha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Quantidades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 xml:space="preserve">e Preços integrante do contrato firmado e as medições serão efetuadas conforme </w:t>
      </w:r>
      <w:r w:rsidRPr="00031F4B">
        <w:rPr>
          <w:rFonts w:asciiTheme="minorHAnsi" w:hAnsiTheme="minorHAnsi" w:cstheme="minorHAnsi"/>
          <w:spacing w:val="-2"/>
          <w:sz w:val="21"/>
          <w:szCs w:val="21"/>
        </w:rPr>
        <w:t>abaixo:</w:t>
      </w:r>
    </w:p>
    <w:p w14:paraId="2114F1C2"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Pelos serviços de </w:t>
      </w:r>
      <w:r w:rsidRPr="00031F4B">
        <w:rPr>
          <w:rFonts w:asciiTheme="minorHAnsi" w:hAnsiTheme="minorHAnsi" w:cstheme="minorHAnsi"/>
          <w:b/>
          <w:sz w:val="21"/>
          <w:szCs w:val="21"/>
        </w:rPr>
        <w:t>Funcionamento do Sistema - Manutenção</w:t>
      </w:r>
      <w:r w:rsidRPr="00031F4B">
        <w:rPr>
          <w:rFonts w:asciiTheme="minorHAnsi" w:hAnsiTheme="minorHAnsi" w:cstheme="minorHAnsi"/>
          <w:sz w:val="21"/>
          <w:szCs w:val="21"/>
        </w:rPr>
        <w:t>, que compreendem os serviços de rotina, serviços preventivos e corretivos, serviços de ronda e serviços de pronto atendimento, será considerada a quantidade estimada de 2.718 pontos luminosos e o pagamento inicial mensal, corresponderá ao valor unitário proposto multiplicado pela quantidade total, este número poderá variar após a efetivação do cadastro e identificação dos pontos.</w:t>
      </w:r>
    </w:p>
    <w:p w14:paraId="3B8B60F7"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Entende-se por Ponto Luminoso a unidade composta por um conjunto de: 01 (uma) lâmpada, reator, relé e fiação até a ligação na rede da concessionária</w:t>
      </w:r>
      <w:r w:rsidRPr="00031F4B" w:rsidDel="00EA682F">
        <w:rPr>
          <w:rFonts w:asciiTheme="minorHAnsi" w:hAnsiTheme="minorHAnsi" w:cstheme="minorHAnsi"/>
          <w:sz w:val="21"/>
          <w:szCs w:val="21"/>
        </w:rPr>
        <w:t>,</w:t>
      </w:r>
      <w:r w:rsidRPr="00031F4B">
        <w:rPr>
          <w:rFonts w:asciiTheme="minorHAnsi" w:hAnsiTheme="minorHAnsi" w:cstheme="minorHAnsi"/>
          <w:sz w:val="21"/>
          <w:szCs w:val="21"/>
        </w:rPr>
        <w:t xml:space="preserve"> podendo ocorrer de unidade possuir mais que um ponto luminoso.</w:t>
      </w:r>
    </w:p>
    <w:p w14:paraId="6D13B420"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Os valores correspondentes às penalidades aplicadas pela violação dos índices de qualidade e desempenho no período de 30 dias serão deduzidos dos valores mensais das</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medições</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dos</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serviços</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manutenção,</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calculando-se</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o</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valor</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cada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infração</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com 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multiplicação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quantidade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pontos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pelo</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valor</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unitário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proposto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para</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serviços de manutenção.</w:t>
      </w:r>
    </w:p>
    <w:p w14:paraId="27F22C02"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lastRenderedPageBreak/>
        <w:t>Pelos Serviços de Ampliação e Modernização, (com o orçamento previamente aprovado pela PREFEITURA), deverão ser consideradas as respectivas Ordens de Serviço Específicas e os correspondentes Termos de Aceitação de Serviços. Com base nos</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documentos</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comprobatórios,</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será</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efetuado</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cálculo</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valor</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correspondente</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ao pagamento dos serviços executados no período.</w:t>
      </w:r>
    </w:p>
    <w:p w14:paraId="108F1049"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Havendo divergência do número de pontos ora estimados, com o efetivamente encontrado por ocasião da conclusão do cadastro, serão efetuadas as devidas adequações ao contrato e nos seus valores mensais.</w:t>
      </w:r>
    </w:p>
    <w:p w14:paraId="5B7085E7"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Após</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cadastramento</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identificação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novos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pontos,</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novo</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número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pontos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de iluminação pública passará a ser incluído nos serviços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 manutenção e será alterada a quantidade estimada de pontos de manutenção, a partir do mês seguinte ao seu cadastramento e identificação.</w:t>
      </w:r>
    </w:p>
    <w:p w14:paraId="06CDD067"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As medições dos serviços serão concluídas pelo DEMIP em até 05 (cinco) dias após a execução dos serviços.</w:t>
      </w:r>
    </w:p>
    <w:p w14:paraId="20C0BEF6"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Após a aprovação das medições, a CONTRATADA apresentará a NOTA FISCAL correspondente</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ao</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CONTRATANTE</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com</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os</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valores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mensais</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devidos,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qual</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terá</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o</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prazo de 05 (cinco) dias úteis para aprová-la ou rejeitá-la.</w:t>
      </w:r>
    </w:p>
    <w:p w14:paraId="1D6A980B"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NOTA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FISCAL</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não</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aprovada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pelo</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CONTRATANTE</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será</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devolvida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à</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CONTRATADA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para as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necessárias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correções,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com</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as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informações</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que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motivaram</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sua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rejeição,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contando- se o prazo estabelecido para aprovação, a partir da data de sua reapresentação.</w:t>
      </w:r>
    </w:p>
    <w:p w14:paraId="1D57AC13"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A devolução da NOTA FISCAL não aprovada, em hipótese alguma servirá de pretexto para que a CONTRATADA suspenda a execução dos serviços.</w:t>
      </w:r>
    </w:p>
    <w:p w14:paraId="477112B8"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A CONTRATANTE efetuará o pagamento das NOTAS FISCAIS no prazo de até 30 (trinta) dias, a contar da data de sua aprovação.</w:t>
      </w:r>
    </w:p>
    <w:p w14:paraId="57E7F110"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Fica definida como Ponto Luminoso a unidade constituída por uma lâmpada, reator, rele e fiação até a ligação na rede da concessionária.</w:t>
      </w:r>
    </w:p>
    <w:p w14:paraId="7817D2F1" w14:textId="77777777" w:rsidR="00031F4B" w:rsidRPr="00031F4B" w:rsidRDefault="00031F4B" w:rsidP="00031F4B">
      <w:pPr>
        <w:pStyle w:val="Corpodetexto"/>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Nesse sentido, podemos entender a importância do serviço licitado no presente estudo, para garantir o bom desenvolvimento de todas as atividades executadas por este Município.</w:t>
      </w:r>
    </w:p>
    <w:p w14:paraId="4504697A" w14:textId="77777777" w:rsidR="00031F4B" w:rsidRPr="00031F4B" w:rsidRDefault="00031F4B" w:rsidP="00D76906">
      <w:pPr>
        <w:pStyle w:val="Corpodetexto"/>
        <w:numPr>
          <w:ilvl w:val="1"/>
          <w:numId w:val="40"/>
        </w:numPr>
        <w:spacing w:after="0"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ACORDO OPERATIVO</w:t>
      </w:r>
    </w:p>
    <w:p w14:paraId="554F45F6" w14:textId="77777777" w:rsidR="00031F4B" w:rsidRPr="00031F4B" w:rsidRDefault="00031F4B" w:rsidP="00031F4B">
      <w:pPr>
        <w:pStyle w:val="Corpodetexto"/>
        <w:spacing w:line="360" w:lineRule="auto"/>
        <w:jc w:val="both"/>
        <w:rPr>
          <w:rFonts w:asciiTheme="minorHAnsi" w:hAnsiTheme="minorHAnsi" w:cstheme="minorHAnsi"/>
          <w:spacing w:val="-5"/>
          <w:sz w:val="21"/>
          <w:szCs w:val="21"/>
        </w:rPr>
      </w:pPr>
      <w:r w:rsidRPr="00031F4B">
        <w:rPr>
          <w:rFonts w:asciiTheme="minorHAnsi" w:hAnsiTheme="minorHAnsi" w:cstheme="minorHAnsi"/>
          <w:sz w:val="21"/>
          <w:szCs w:val="21"/>
        </w:rPr>
        <w:t>Em conformidade com o disposto no art., 69 da Resolução ANEEL 414, de 09 de setembro de 2010, que estabelece a necessidade, quando pertinente à critério da distribuidora de energia, de celebração de acordo operativo, para disciplinar as condições de acesso ao sistema elétrico de distribuição de energia pelo responsável pela realização de serviços de operação e manutenção das instalações de Iluminação Pública,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impondo-se</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observar</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cuidadosamente</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todas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as</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normas</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padrões</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vigentes,</w:t>
      </w:r>
      <w:r w:rsidRPr="00031F4B">
        <w:rPr>
          <w:rFonts w:asciiTheme="minorHAnsi" w:hAnsiTheme="minorHAnsi" w:cstheme="minorHAnsi"/>
          <w:spacing w:val="-8"/>
          <w:sz w:val="21"/>
          <w:szCs w:val="21"/>
        </w:rPr>
        <w:t xml:space="preserve"> </w:t>
      </w:r>
      <w:r w:rsidRPr="00031F4B">
        <w:rPr>
          <w:rFonts w:asciiTheme="minorHAnsi" w:hAnsiTheme="minorHAnsi" w:cstheme="minorHAnsi"/>
          <w:spacing w:val="-5"/>
          <w:sz w:val="21"/>
          <w:szCs w:val="21"/>
        </w:rPr>
        <w:t xml:space="preserve">  já que a operação dos serviços se dão próximas à rede energizada da concessionária, a CONTRATADA deverá atender:</w:t>
      </w:r>
    </w:p>
    <w:p w14:paraId="5D3BC3A2" w14:textId="77777777" w:rsidR="00031F4B" w:rsidRPr="00031F4B" w:rsidRDefault="00031F4B" w:rsidP="00D76906">
      <w:pPr>
        <w:pStyle w:val="Corpodetexto"/>
        <w:numPr>
          <w:ilvl w:val="1"/>
          <w:numId w:val="40"/>
        </w:numPr>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EQUIPAMENTOS E EQUIPE TÉCNICA:</w:t>
      </w:r>
    </w:p>
    <w:p w14:paraId="58CD12D0" w14:textId="77777777" w:rsidR="00031F4B" w:rsidRPr="00031F4B" w:rsidRDefault="00031F4B" w:rsidP="00031F4B">
      <w:pPr>
        <w:pStyle w:val="Corpodetexto"/>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lastRenderedPageBreak/>
        <w:t>Para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manutenção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e implantação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Sistema de Iluminação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Pública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MUNICIPIO, a CONTRATADA deverá disponibilizar equipamentos e equipe técnica especializada, de acordo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com</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as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Normas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técnicas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vigentes</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as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exigências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Concessionária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Energia Elétrica, especificamente nos serviços realizados próximos à rede energizada.</w:t>
      </w:r>
    </w:p>
    <w:p w14:paraId="4E57A428" w14:textId="77777777" w:rsidR="00031F4B" w:rsidRPr="00031F4B" w:rsidRDefault="00031F4B" w:rsidP="00D76906">
      <w:pPr>
        <w:pStyle w:val="Corpodetexto"/>
        <w:numPr>
          <w:ilvl w:val="1"/>
          <w:numId w:val="4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FERRAMENTAS,</w:t>
      </w:r>
      <w:r w:rsidRPr="00031F4B">
        <w:rPr>
          <w:rFonts w:asciiTheme="minorHAnsi" w:hAnsiTheme="minorHAnsi" w:cstheme="minorHAnsi"/>
          <w:b/>
          <w:spacing w:val="-4"/>
          <w:sz w:val="21"/>
          <w:szCs w:val="21"/>
        </w:rPr>
        <w:t xml:space="preserve"> </w:t>
      </w:r>
      <w:proofErr w:type="spellStart"/>
      <w:r w:rsidRPr="00031F4B">
        <w:rPr>
          <w:rFonts w:asciiTheme="minorHAnsi" w:hAnsiTheme="minorHAnsi" w:cstheme="minorHAnsi"/>
          <w:b/>
          <w:sz w:val="21"/>
          <w:szCs w:val="21"/>
        </w:rPr>
        <w:t>EPI’s</w:t>
      </w:r>
      <w:proofErr w:type="spellEnd"/>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e</w:t>
      </w:r>
      <w:r w:rsidRPr="00031F4B">
        <w:rPr>
          <w:rFonts w:asciiTheme="minorHAnsi" w:hAnsiTheme="minorHAnsi" w:cstheme="minorHAnsi"/>
          <w:b/>
          <w:spacing w:val="-5"/>
          <w:sz w:val="21"/>
          <w:szCs w:val="21"/>
        </w:rPr>
        <w:t xml:space="preserve"> </w:t>
      </w:r>
      <w:proofErr w:type="spellStart"/>
      <w:r w:rsidRPr="00031F4B">
        <w:rPr>
          <w:rFonts w:asciiTheme="minorHAnsi" w:hAnsiTheme="minorHAnsi" w:cstheme="minorHAnsi"/>
          <w:b/>
          <w:spacing w:val="-2"/>
          <w:sz w:val="21"/>
          <w:szCs w:val="21"/>
        </w:rPr>
        <w:t>EPC’s</w:t>
      </w:r>
      <w:proofErr w:type="spellEnd"/>
    </w:p>
    <w:p w14:paraId="13417045" w14:textId="77777777" w:rsidR="00031F4B" w:rsidRPr="00031F4B" w:rsidRDefault="00031F4B" w:rsidP="00031F4B">
      <w:pPr>
        <w:pStyle w:val="Corpodetexto"/>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Todo o Ferramental, bem como Equipamentos de Proteção Individual – </w:t>
      </w:r>
      <w:proofErr w:type="spellStart"/>
      <w:r w:rsidRPr="00031F4B">
        <w:rPr>
          <w:rFonts w:asciiTheme="minorHAnsi" w:hAnsiTheme="minorHAnsi" w:cstheme="minorHAnsi"/>
          <w:sz w:val="21"/>
          <w:szCs w:val="21"/>
        </w:rPr>
        <w:t>EPI’s</w:t>
      </w:r>
      <w:proofErr w:type="spellEnd"/>
      <w:r w:rsidRPr="00031F4B">
        <w:rPr>
          <w:rFonts w:asciiTheme="minorHAnsi" w:hAnsiTheme="minorHAnsi" w:cstheme="minorHAnsi"/>
          <w:sz w:val="21"/>
          <w:szCs w:val="21"/>
        </w:rPr>
        <w:t xml:space="preserve"> e Equipamentos de Proteção Coletiva – </w:t>
      </w:r>
      <w:proofErr w:type="spellStart"/>
      <w:r w:rsidRPr="00031F4B">
        <w:rPr>
          <w:rFonts w:asciiTheme="minorHAnsi" w:hAnsiTheme="minorHAnsi" w:cstheme="minorHAnsi"/>
          <w:sz w:val="21"/>
          <w:szCs w:val="21"/>
        </w:rPr>
        <w:t>EPC’s</w:t>
      </w:r>
      <w:proofErr w:type="spellEnd"/>
      <w:r w:rsidRPr="00031F4B">
        <w:rPr>
          <w:rFonts w:asciiTheme="minorHAnsi" w:hAnsiTheme="minorHAnsi" w:cstheme="minorHAnsi"/>
          <w:sz w:val="21"/>
          <w:szCs w:val="21"/>
        </w:rPr>
        <w:t xml:space="preserve"> da CONTRATADA deverão estar em conformidade com as Normas técnicas vigentes e as exigências da Concessionária de Energia Elétrica.</w:t>
      </w:r>
    </w:p>
    <w:p w14:paraId="507CC375" w14:textId="77777777" w:rsidR="00031F4B" w:rsidRPr="00031F4B" w:rsidRDefault="00031F4B" w:rsidP="00031F4B">
      <w:pPr>
        <w:tabs>
          <w:tab w:val="left" w:pos="426"/>
        </w:tabs>
        <w:spacing w:line="360" w:lineRule="auto"/>
        <w:jc w:val="both"/>
        <w:rPr>
          <w:rStyle w:val="Refdecomentrio"/>
          <w:rFonts w:asciiTheme="minorHAnsi" w:hAnsiTheme="minorHAnsi" w:cstheme="minorHAnsi"/>
          <w:sz w:val="21"/>
          <w:szCs w:val="21"/>
        </w:rPr>
      </w:pPr>
      <w:r w:rsidRPr="00031F4B">
        <w:rPr>
          <w:rFonts w:asciiTheme="minorHAnsi" w:hAnsiTheme="minorHAnsi" w:cstheme="minorHAnsi"/>
          <w:b/>
          <w:sz w:val="21"/>
          <w:szCs w:val="21"/>
        </w:rPr>
        <w:t>Especificação da garantia do serviço</w:t>
      </w:r>
    </w:p>
    <w:p w14:paraId="5D6348C7" w14:textId="77777777" w:rsidR="00031F4B" w:rsidRPr="00031F4B" w:rsidRDefault="00031F4B" w:rsidP="00031F4B">
      <w:pPr>
        <w:tabs>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5.4.</w:t>
      </w:r>
      <w:r w:rsidRPr="00031F4B">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44EBDC00" w14:textId="77777777" w:rsidR="00031F4B" w:rsidRPr="00031F4B" w:rsidRDefault="00031F4B" w:rsidP="00031F4B">
      <w:pPr>
        <w:rPr>
          <w:rFonts w:asciiTheme="minorHAnsi" w:hAnsiTheme="minorHAnsi" w:cstheme="minorHAnsi"/>
          <w:sz w:val="21"/>
          <w:szCs w:val="21"/>
        </w:rPr>
      </w:pPr>
    </w:p>
    <w:p w14:paraId="2763C072" w14:textId="77777777" w:rsidR="00031F4B" w:rsidRPr="00031F4B" w:rsidRDefault="00031F4B" w:rsidP="000B2DC8">
      <w:pPr>
        <w:pStyle w:val="Nivel01"/>
      </w:pPr>
      <w:r w:rsidRPr="00031F4B">
        <w:t>3. DESCRIÇÃO DA SOLUÇÃO COMO UM TODO CONSIDERADO O CICLO DE VIDA DO OBJETO</w:t>
      </w:r>
    </w:p>
    <w:p w14:paraId="38DAA417" w14:textId="77777777" w:rsidR="00031F4B" w:rsidRPr="00031F4B" w:rsidRDefault="00031F4B" w:rsidP="000B2DC8">
      <w:pPr>
        <w:pStyle w:val="Nivel01"/>
      </w:pPr>
      <w:r w:rsidRPr="00031F4B">
        <w:t>3.1.</w:t>
      </w:r>
      <w:r w:rsidRPr="00031F4B">
        <w:tab/>
        <w:t>A descrição da solução como um todo</w:t>
      </w:r>
      <w:r w:rsidRPr="00031F4B">
        <w:rPr>
          <w:rStyle w:val="Refdecomentrio"/>
          <w:rFonts w:eastAsia="SimSun"/>
          <w:b w:val="0"/>
          <w:bCs w:val="0"/>
          <w:sz w:val="21"/>
          <w:szCs w:val="21"/>
          <w:lang w:eastAsia="zh-CN"/>
        </w:rPr>
        <w:t xml:space="preserve"> s</w:t>
      </w:r>
      <w:r w:rsidRPr="00031F4B">
        <w:t>e encontra pormenorizada em tópico específico do Estudo Técnico Preliminar, vinculado a este Termo de Referência.</w:t>
      </w:r>
    </w:p>
    <w:p w14:paraId="36D5D58E" w14:textId="77777777" w:rsidR="00031F4B" w:rsidRPr="00031F4B" w:rsidRDefault="00031F4B" w:rsidP="00031F4B">
      <w:pPr>
        <w:spacing w:line="360" w:lineRule="auto"/>
        <w:rPr>
          <w:rFonts w:asciiTheme="minorHAnsi" w:hAnsiTheme="minorHAnsi" w:cstheme="minorHAnsi"/>
          <w:sz w:val="21"/>
          <w:szCs w:val="21"/>
        </w:rPr>
      </w:pPr>
    </w:p>
    <w:p w14:paraId="446E8233" w14:textId="77777777" w:rsidR="00031F4B" w:rsidRPr="00031F4B" w:rsidRDefault="00031F4B" w:rsidP="00031F4B">
      <w:pPr>
        <w:tabs>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4.</w:t>
      </w:r>
      <w:r w:rsidRPr="00031F4B">
        <w:rPr>
          <w:rFonts w:asciiTheme="minorHAnsi" w:hAnsiTheme="minorHAnsi" w:cstheme="minorHAnsi"/>
          <w:b/>
          <w:sz w:val="21"/>
          <w:szCs w:val="21"/>
        </w:rPr>
        <w:tab/>
        <w:t>REQUISITOS DA CONTRATAÇÃO</w:t>
      </w:r>
    </w:p>
    <w:p w14:paraId="5E85C1A8" w14:textId="77777777" w:rsidR="00031F4B" w:rsidRPr="00031F4B" w:rsidRDefault="00031F4B" w:rsidP="00031F4B">
      <w:pPr>
        <w:widowControl w:val="0"/>
        <w:spacing w:line="360" w:lineRule="auto"/>
        <w:ind w:right="-1"/>
        <w:jc w:val="both"/>
        <w:rPr>
          <w:rFonts w:asciiTheme="minorHAnsi" w:hAnsiTheme="minorHAnsi" w:cstheme="minorHAnsi"/>
          <w:sz w:val="21"/>
          <w:szCs w:val="21"/>
        </w:rPr>
      </w:pPr>
      <w:r w:rsidRPr="00031F4B">
        <w:rPr>
          <w:rFonts w:asciiTheme="minorHAnsi" w:hAnsiTheme="minorHAnsi" w:cstheme="minorHAnsi"/>
          <w:b/>
          <w:sz w:val="21"/>
          <w:szCs w:val="21"/>
        </w:rPr>
        <w:t>4.1.</w:t>
      </w:r>
      <w:r w:rsidRPr="00031F4B">
        <w:rPr>
          <w:rFonts w:asciiTheme="minorHAnsi" w:hAnsiTheme="minorHAnsi" w:cstheme="minorHAnsi"/>
          <w:sz w:val="21"/>
          <w:szCs w:val="21"/>
        </w:rPr>
        <w:t xml:space="preserve"> A empresa contratada deverá realizar a manutenção e a instalação de sistemas de iluminação pública conforme cronograma estabelecido, duas visitas semanais e caso necessário, atendendo a demandas emergenciais. A garantia deve ser considerada no preço de referência e deverá cobrir falhas nos serviços prestados por um período mínimo de 12 meses após a conclusão de cada serviço. A substituição dos pontos de iluminação deverá ser realizada pela contratada, com todos os custos associados (materiais e mão de obra) inclusos no preço proposto;</w:t>
      </w:r>
    </w:p>
    <w:p w14:paraId="4C632FC9" w14:textId="77777777" w:rsidR="00031F4B" w:rsidRPr="00031F4B" w:rsidRDefault="00031F4B" w:rsidP="00031F4B">
      <w:pPr>
        <w:widowControl w:val="0"/>
        <w:spacing w:line="360" w:lineRule="auto"/>
        <w:ind w:right="-1"/>
        <w:jc w:val="both"/>
        <w:rPr>
          <w:rFonts w:asciiTheme="minorHAnsi" w:hAnsiTheme="minorHAnsi" w:cstheme="minorHAnsi"/>
          <w:sz w:val="21"/>
          <w:szCs w:val="21"/>
        </w:rPr>
      </w:pPr>
      <w:r w:rsidRPr="00031F4B">
        <w:rPr>
          <w:rFonts w:asciiTheme="minorHAnsi" w:hAnsiTheme="minorHAnsi" w:cstheme="minorHAnsi"/>
          <w:b/>
          <w:sz w:val="21"/>
          <w:szCs w:val="21"/>
        </w:rPr>
        <w:t>4.2.</w:t>
      </w:r>
      <w:r w:rsidRPr="00031F4B">
        <w:rPr>
          <w:rFonts w:asciiTheme="minorHAnsi" w:hAnsiTheme="minorHAnsi" w:cstheme="minorHAnsi"/>
          <w:sz w:val="21"/>
          <w:szCs w:val="21"/>
        </w:rPr>
        <w:t xml:space="preserve"> A solução deverá atender às normas da ABNT (NBR) pertinentes, como:</w:t>
      </w:r>
    </w:p>
    <w:p w14:paraId="142CFF20"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b/>
          <w:bCs/>
          <w:sz w:val="21"/>
          <w:szCs w:val="21"/>
        </w:rPr>
        <w:t>4.2.1.</w:t>
      </w:r>
      <w:r w:rsidRPr="00031F4B">
        <w:rPr>
          <w:rFonts w:asciiTheme="minorHAnsi" w:hAnsiTheme="minorHAnsi" w:cstheme="minorHAnsi"/>
          <w:sz w:val="21"/>
          <w:szCs w:val="21"/>
        </w:rPr>
        <w:t xml:space="preserve"> NBR 5101 (Instalações de iluminação pública);</w:t>
      </w:r>
    </w:p>
    <w:p w14:paraId="1D441E95"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b/>
          <w:bCs/>
          <w:sz w:val="21"/>
          <w:szCs w:val="21"/>
        </w:rPr>
        <w:t>4.2.2.</w:t>
      </w:r>
      <w:r w:rsidRPr="00031F4B">
        <w:rPr>
          <w:rFonts w:asciiTheme="minorHAnsi" w:hAnsiTheme="minorHAnsi" w:cstheme="minorHAnsi"/>
          <w:sz w:val="21"/>
          <w:szCs w:val="21"/>
        </w:rPr>
        <w:t xml:space="preserve"> Também deverá respeitar normas internacionais, como ISO 50001 (gestão da energia) e ISO 14001 (gestão ambiental);</w:t>
      </w:r>
    </w:p>
    <w:p w14:paraId="5955F732"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b/>
          <w:bCs/>
          <w:sz w:val="21"/>
          <w:szCs w:val="21"/>
        </w:rPr>
        <w:t>4.2.3.</w:t>
      </w:r>
      <w:r w:rsidRPr="00031F4B">
        <w:rPr>
          <w:rFonts w:asciiTheme="minorHAnsi" w:hAnsiTheme="minorHAnsi" w:cstheme="minorHAnsi"/>
          <w:sz w:val="21"/>
          <w:szCs w:val="21"/>
        </w:rPr>
        <w:t xml:space="preserve"> Indicação da Equipe Técnica especializada adequada e disponível para a realização do objeto ora licitado, bem como a qualificação de cada um dos membros da equipe técnica que se responsabilizará pelos trabalhos. Deverá ainda apresentar no ato da assinatura do contrato documentos que comprovem que todos os componentes indicados na Equipe Técnica, inclusive o responsável Técnico, estão em dia com cursos de NR-10e NR-35, indispensáveis para a execução dos serviços ora contratados;</w:t>
      </w:r>
    </w:p>
    <w:p w14:paraId="51F9146D"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b/>
          <w:bCs/>
          <w:sz w:val="21"/>
          <w:szCs w:val="21"/>
        </w:rPr>
        <w:lastRenderedPageBreak/>
        <w:t>4.2.4.</w:t>
      </w:r>
      <w:r w:rsidRPr="00031F4B">
        <w:rPr>
          <w:rFonts w:asciiTheme="minorHAnsi" w:hAnsiTheme="minorHAnsi" w:cstheme="minorHAnsi"/>
          <w:sz w:val="21"/>
          <w:szCs w:val="21"/>
        </w:rPr>
        <w:t xml:space="preserve"> Declaração expressa da licitante, de que tem disponibilidade dos equipamentos necessários à execução do serviço, relacionando-os;</w:t>
      </w:r>
    </w:p>
    <w:p w14:paraId="5B917C94"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4.3. APRESENTAÇÃO DAS AMOSTRAS</w:t>
      </w:r>
    </w:p>
    <w:p w14:paraId="7B605678" w14:textId="27708EDB" w:rsidR="00031F4B" w:rsidRPr="00031F4B" w:rsidRDefault="00031F4B" w:rsidP="007E3C95">
      <w:pPr>
        <w:pStyle w:val="PargrafodaLista"/>
        <w:spacing w:after="120"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empresa classificada provisoriamente em primeiro lugar, deverá apresentar no mínimo 01(uma) amostra de cada um dos itens licitados, que atenda entre o </w:t>
      </w:r>
      <w:r w:rsidRPr="00031F4B">
        <w:rPr>
          <w:rFonts w:asciiTheme="minorHAnsi" w:hAnsiTheme="minorHAnsi" w:cstheme="minorHAnsi"/>
          <w:b/>
          <w:sz w:val="21"/>
          <w:szCs w:val="21"/>
        </w:rPr>
        <w:t>fluxo mínimo</w:t>
      </w:r>
      <w:r w:rsidRPr="00031F4B">
        <w:rPr>
          <w:rFonts w:asciiTheme="minorHAnsi" w:hAnsiTheme="minorHAnsi" w:cstheme="minorHAnsi"/>
          <w:sz w:val="21"/>
          <w:szCs w:val="21"/>
        </w:rPr>
        <w:t xml:space="preserve"> e ao </w:t>
      </w:r>
      <w:r w:rsidRPr="00031F4B">
        <w:rPr>
          <w:rFonts w:asciiTheme="minorHAnsi" w:hAnsiTheme="minorHAnsi" w:cstheme="minorHAnsi"/>
          <w:b/>
          <w:sz w:val="21"/>
          <w:szCs w:val="21"/>
        </w:rPr>
        <w:t>fluxo máximo</w:t>
      </w:r>
      <w:r w:rsidRPr="00031F4B">
        <w:rPr>
          <w:rFonts w:asciiTheme="minorHAnsi" w:hAnsiTheme="minorHAnsi" w:cstheme="minorHAnsi"/>
          <w:sz w:val="21"/>
          <w:szCs w:val="21"/>
        </w:rPr>
        <w:t xml:space="preserve">, ambos definidos neste Termo, bem como a apresentação do seu catálogo e curvas fotométricas, de todas as luminárias certificadas no INMETRO dentro da faixa definida, no prazo máximo de </w:t>
      </w:r>
      <w:r w:rsidRPr="00031F4B">
        <w:rPr>
          <w:rFonts w:asciiTheme="minorHAnsi" w:hAnsiTheme="minorHAnsi" w:cstheme="minorHAnsi"/>
          <w:b/>
          <w:sz w:val="21"/>
          <w:szCs w:val="21"/>
        </w:rPr>
        <w:t>5 (cinco) dias úteis</w:t>
      </w:r>
      <w:r w:rsidRPr="00031F4B">
        <w:rPr>
          <w:rFonts w:asciiTheme="minorHAnsi" w:hAnsiTheme="minorHAnsi" w:cstheme="minorHAnsi"/>
          <w:sz w:val="21"/>
          <w:szCs w:val="21"/>
        </w:rPr>
        <w:t xml:space="preserve"> contados da solicitação da Administração.</w:t>
      </w:r>
    </w:p>
    <w:p w14:paraId="39E2359A"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Deverão ser entregues, junto às amostras de cada item licitado, os documentos relacionados no item 7.1, para aprovação das mesmas, antes da homologação do vencedor do processo licitatório.</w:t>
      </w:r>
    </w:p>
    <w:p w14:paraId="362F2019" w14:textId="77777777" w:rsidR="00031F4B" w:rsidRPr="00031F4B" w:rsidRDefault="00031F4B" w:rsidP="00031F4B">
      <w:pPr>
        <w:widowControl w:val="0"/>
        <w:spacing w:line="360" w:lineRule="auto"/>
        <w:ind w:right="-1"/>
        <w:jc w:val="both"/>
        <w:rPr>
          <w:rFonts w:asciiTheme="minorHAnsi" w:hAnsiTheme="minorHAnsi" w:cstheme="minorHAnsi"/>
          <w:sz w:val="21"/>
          <w:szCs w:val="21"/>
        </w:rPr>
      </w:pPr>
      <w:r w:rsidRPr="00031F4B">
        <w:rPr>
          <w:rFonts w:asciiTheme="minorHAnsi" w:hAnsiTheme="minorHAnsi" w:cstheme="minorHAnsi"/>
          <w:b/>
          <w:bCs/>
          <w:sz w:val="21"/>
          <w:szCs w:val="21"/>
        </w:rPr>
        <w:t>4.4.</w:t>
      </w:r>
      <w:r w:rsidRPr="00031F4B">
        <w:rPr>
          <w:rFonts w:asciiTheme="minorHAnsi" w:hAnsiTheme="minorHAnsi" w:cstheme="minorHAnsi"/>
          <w:bCs/>
          <w:sz w:val="21"/>
          <w:szCs w:val="21"/>
        </w:rPr>
        <w:t xml:space="preserve">O fornecedor será selecionado por meio da realização de procedimento de LICITAÇÃO, na modalidade CONCORRÊNCIA, ABERTO/FECHADO, sob a forma ELETRÔNICA, com adoção do critério de julgamento pelo </w:t>
      </w:r>
      <w:r w:rsidRPr="00031F4B">
        <w:rPr>
          <w:rFonts w:asciiTheme="minorHAnsi" w:hAnsiTheme="minorHAnsi" w:cstheme="minorHAnsi"/>
          <w:b/>
          <w:bCs/>
          <w:sz w:val="21"/>
          <w:szCs w:val="21"/>
        </w:rPr>
        <w:t>MENOR PREÇO GLOBAL.</w:t>
      </w:r>
    </w:p>
    <w:p w14:paraId="1D789B1F" w14:textId="77777777" w:rsidR="00031F4B" w:rsidRPr="00031F4B" w:rsidRDefault="00031F4B" w:rsidP="00031F4B">
      <w:pPr>
        <w:tabs>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Subcontratação</w:t>
      </w:r>
    </w:p>
    <w:p w14:paraId="36E3C5C9" w14:textId="77777777" w:rsidR="00031F4B" w:rsidRPr="00031F4B" w:rsidRDefault="00031F4B" w:rsidP="00031F4B">
      <w:pPr>
        <w:tabs>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4.2.</w:t>
      </w:r>
      <w:r w:rsidRPr="00031F4B">
        <w:rPr>
          <w:rFonts w:asciiTheme="minorHAnsi" w:hAnsiTheme="minorHAnsi" w:cstheme="minorHAnsi"/>
          <w:sz w:val="21"/>
          <w:szCs w:val="21"/>
        </w:rPr>
        <w:tab/>
        <w:t>Não é admitida a subcontratação do objeto contratual.</w:t>
      </w:r>
    </w:p>
    <w:p w14:paraId="5B277B79" w14:textId="77777777" w:rsidR="00031F4B" w:rsidRPr="00031F4B" w:rsidRDefault="00031F4B" w:rsidP="00031F4B">
      <w:pPr>
        <w:tabs>
          <w:tab w:val="left" w:pos="426"/>
        </w:tabs>
        <w:spacing w:line="360" w:lineRule="auto"/>
        <w:jc w:val="both"/>
        <w:rPr>
          <w:rFonts w:asciiTheme="minorHAnsi" w:hAnsiTheme="minorHAnsi" w:cstheme="minorHAnsi"/>
          <w:b/>
          <w:sz w:val="21"/>
          <w:szCs w:val="21"/>
        </w:rPr>
      </w:pPr>
    </w:p>
    <w:p w14:paraId="14B8A76D" w14:textId="77777777" w:rsidR="00031F4B" w:rsidRPr="00031F4B" w:rsidRDefault="00031F4B" w:rsidP="00031F4B">
      <w:pPr>
        <w:tabs>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Garantia da contratação</w:t>
      </w:r>
    </w:p>
    <w:p w14:paraId="0AFBCB9B" w14:textId="77777777" w:rsidR="00031F4B" w:rsidRPr="00031F4B" w:rsidRDefault="00031F4B" w:rsidP="00031F4B">
      <w:pPr>
        <w:tabs>
          <w:tab w:val="left" w:pos="142"/>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4.3.</w:t>
      </w:r>
      <w:r w:rsidRPr="00031F4B">
        <w:rPr>
          <w:rFonts w:asciiTheme="minorHAnsi" w:hAnsiTheme="minorHAnsi" w:cstheme="minorHAnsi"/>
          <w:sz w:val="21"/>
          <w:szCs w:val="21"/>
        </w:rPr>
        <w:tab/>
        <w:t xml:space="preserve">Será exigida a garantia da contratação de que tratam os </w:t>
      </w:r>
      <w:proofErr w:type="spellStart"/>
      <w:r w:rsidRPr="00031F4B">
        <w:rPr>
          <w:rFonts w:asciiTheme="minorHAnsi" w:hAnsiTheme="minorHAnsi" w:cstheme="minorHAnsi"/>
          <w:sz w:val="21"/>
          <w:szCs w:val="21"/>
        </w:rPr>
        <w:t>arts</w:t>
      </w:r>
      <w:proofErr w:type="spellEnd"/>
      <w:r w:rsidRPr="00031F4B">
        <w:rPr>
          <w:rFonts w:asciiTheme="minorHAnsi" w:hAnsiTheme="minorHAnsi" w:cstheme="minorHAnsi"/>
          <w:sz w:val="21"/>
          <w:szCs w:val="21"/>
        </w:rPr>
        <w:t xml:space="preserve">. 96 e seguintes da Lei n.º 14.133, de 2021, no percentual de 5% do valor contratual, conforme regras previstas no contrato, podendo chegar até 10%, se a proposta vencedora for inferior a 85% do valor orçado pela municipalidade, de acordo com o </w:t>
      </w:r>
      <w:proofErr w:type="spellStart"/>
      <w:r w:rsidRPr="00031F4B">
        <w:rPr>
          <w:rFonts w:asciiTheme="minorHAnsi" w:hAnsiTheme="minorHAnsi" w:cstheme="minorHAnsi"/>
          <w:sz w:val="21"/>
          <w:szCs w:val="21"/>
        </w:rPr>
        <w:t>arts</w:t>
      </w:r>
      <w:proofErr w:type="spellEnd"/>
      <w:r w:rsidRPr="00031F4B">
        <w:rPr>
          <w:rFonts w:asciiTheme="minorHAnsi" w:hAnsiTheme="minorHAnsi" w:cstheme="minorHAnsi"/>
          <w:sz w:val="21"/>
          <w:szCs w:val="21"/>
        </w:rPr>
        <w:t>. 98;</w:t>
      </w:r>
    </w:p>
    <w:p w14:paraId="78BEA5F6" w14:textId="77777777" w:rsidR="00031F4B" w:rsidRPr="00031F4B" w:rsidRDefault="00031F4B" w:rsidP="00031F4B">
      <w:pPr>
        <w:tabs>
          <w:tab w:val="left" w:pos="142"/>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 xml:space="preserve">4.4. </w:t>
      </w:r>
      <w:r w:rsidRPr="00031F4B">
        <w:rPr>
          <w:rFonts w:asciiTheme="minorHAnsi" w:hAnsiTheme="minorHAnsi" w:cstheme="minorHAnsi"/>
          <w:sz w:val="21"/>
          <w:szCs w:val="21"/>
        </w:rPr>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44F1D876" w14:textId="77777777" w:rsidR="00031F4B" w:rsidRPr="00031F4B" w:rsidRDefault="00031F4B" w:rsidP="00031F4B">
      <w:pPr>
        <w:tabs>
          <w:tab w:val="left" w:pos="426"/>
        </w:tabs>
        <w:spacing w:line="360" w:lineRule="auto"/>
        <w:jc w:val="both"/>
        <w:rPr>
          <w:rFonts w:asciiTheme="minorHAnsi" w:hAnsiTheme="minorHAnsi" w:cstheme="minorHAnsi"/>
          <w:sz w:val="21"/>
          <w:szCs w:val="21"/>
        </w:rPr>
      </w:pPr>
    </w:p>
    <w:p w14:paraId="0D09F7B8" w14:textId="77777777" w:rsidR="00031F4B" w:rsidRPr="00031F4B" w:rsidRDefault="00031F4B" w:rsidP="00031F4B">
      <w:pPr>
        <w:tabs>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Vistoria</w:t>
      </w:r>
    </w:p>
    <w:p w14:paraId="527100F2" w14:textId="77777777" w:rsidR="00031F4B" w:rsidRPr="00031F4B" w:rsidRDefault="00031F4B" w:rsidP="00031F4B">
      <w:pPr>
        <w:tabs>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4.5.</w:t>
      </w:r>
      <w:r w:rsidRPr="00031F4B">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Pr="0015788C">
        <w:rPr>
          <w:rFonts w:asciiTheme="minorHAnsi" w:hAnsiTheme="minorHAnsi" w:cstheme="minorHAnsi"/>
          <w:b/>
          <w:bCs/>
          <w:color w:val="FF0000"/>
          <w:sz w:val="21"/>
          <w:szCs w:val="21"/>
        </w:rPr>
        <w:t>9:00</w:t>
      </w:r>
      <w:r w:rsidRPr="00031F4B">
        <w:rPr>
          <w:rFonts w:asciiTheme="minorHAnsi" w:hAnsiTheme="minorHAnsi" w:cstheme="minorHAnsi"/>
          <w:color w:val="FF0000"/>
          <w:sz w:val="21"/>
          <w:szCs w:val="21"/>
        </w:rPr>
        <w:t xml:space="preserve"> </w:t>
      </w:r>
      <w:r w:rsidRPr="00031F4B">
        <w:rPr>
          <w:rFonts w:asciiTheme="minorHAnsi" w:hAnsiTheme="minorHAnsi" w:cstheme="minorHAnsi"/>
          <w:sz w:val="21"/>
          <w:szCs w:val="21"/>
        </w:rPr>
        <w:t xml:space="preserve">horas às </w:t>
      </w:r>
      <w:r w:rsidRPr="0015788C">
        <w:rPr>
          <w:rFonts w:asciiTheme="minorHAnsi" w:hAnsiTheme="minorHAnsi" w:cstheme="minorHAnsi"/>
          <w:b/>
          <w:bCs/>
          <w:color w:val="FF0000"/>
          <w:sz w:val="21"/>
          <w:szCs w:val="21"/>
        </w:rPr>
        <w:t>16:00</w:t>
      </w:r>
      <w:r w:rsidRPr="00031F4B">
        <w:rPr>
          <w:rFonts w:asciiTheme="minorHAnsi" w:hAnsiTheme="minorHAnsi" w:cstheme="minorHAnsi"/>
          <w:sz w:val="21"/>
          <w:szCs w:val="21"/>
        </w:rPr>
        <w:t xml:space="preserve"> horas.  </w:t>
      </w:r>
    </w:p>
    <w:p w14:paraId="543E191B" w14:textId="77777777" w:rsidR="00031F4B" w:rsidRPr="00031F4B" w:rsidRDefault="00031F4B" w:rsidP="00031F4B">
      <w:pPr>
        <w:tabs>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4.6.</w:t>
      </w:r>
      <w:r w:rsidRPr="00031F4B">
        <w:rPr>
          <w:rFonts w:asciiTheme="minorHAnsi" w:hAnsiTheme="minorHAnsi" w:cstheme="minorHAnsi"/>
          <w:sz w:val="21"/>
          <w:szCs w:val="21"/>
        </w:rPr>
        <w:tab/>
        <w:t xml:space="preserve">Serão disponibilizados data e horário diferentes aos interessados em realizar a vistoria prévia. </w:t>
      </w:r>
    </w:p>
    <w:p w14:paraId="6D560ECD" w14:textId="77777777" w:rsidR="00031F4B" w:rsidRPr="00031F4B" w:rsidRDefault="00031F4B" w:rsidP="00031F4B">
      <w:pPr>
        <w:tabs>
          <w:tab w:val="left" w:pos="142"/>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lastRenderedPageBreak/>
        <w:t>4.7.</w:t>
      </w:r>
      <w:r w:rsidRPr="00031F4B">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1982C131" w14:textId="77777777" w:rsidR="00031F4B" w:rsidRDefault="00031F4B" w:rsidP="00031F4B">
      <w:pPr>
        <w:tabs>
          <w:tab w:val="left" w:pos="142"/>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4.8.</w:t>
      </w:r>
      <w:r w:rsidRPr="00031F4B">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1C9B491" w14:textId="77777777" w:rsidR="007E3C95" w:rsidRPr="00031F4B" w:rsidRDefault="007E3C95" w:rsidP="00031F4B">
      <w:pPr>
        <w:tabs>
          <w:tab w:val="left" w:pos="142"/>
          <w:tab w:val="left" w:pos="426"/>
        </w:tabs>
        <w:spacing w:line="360" w:lineRule="auto"/>
        <w:jc w:val="both"/>
        <w:rPr>
          <w:rFonts w:asciiTheme="minorHAnsi" w:hAnsiTheme="minorHAnsi" w:cstheme="minorHAnsi"/>
          <w:sz w:val="21"/>
          <w:szCs w:val="21"/>
        </w:rPr>
      </w:pPr>
    </w:p>
    <w:p w14:paraId="483A2BDF" w14:textId="77777777" w:rsidR="00031F4B" w:rsidRPr="00031F4B" w:rsidRDefault="00031F4B" w:rsidP="00031F4B">
      <w:pPr>
        <w:tabs>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5.</w:t>
      </w:r>
      <w:r w:rsidRPr="00031F4B">
        <w:rPr>
          <w:rFonts w:asciiTheme="minorHAnsi" w:hAnsiTheme="minorHAnsi" w:cstheme="minorHAnsi"/>
          <w:b/>
          <w:sz w:val="21"/>
          <w:szCs w:val="21"/>
        </w:rPr>
        <w:tab/>
        <w:t>DA EXECUÇÃO DO OBJETO</w:t>
      </w:r>
    </w:p>
    <w:p w14:paraId="7AB1F741" w14:textId="77777777" w:rsidR="00031F4B" w:rsidRPr="00031F4B" w:rsidRDefault="00031F4B" w:rsidP="00031F4B">
      <w:pPr>
        <w:pStyle w:val="Corpodetexto"/>
        <w:tabs>
          <w:tab w:val="left" w:pos="1990"/>
        </w:tabs>
        <w:spacing w:after="0" w:line="360" w:lineRule="auto"/>
        <w:jc w:val="both"/>
        <w:rPr>
          <w:rFonts w:asciiTheme="minorHAnsi" w:hAnsiTheme="minorHAnsi" w:cstheme="minorHAnsi"/>
          <w:sz w:val="21"/>
          <w:szCs w:val="21"/>
        </w:rPr>
      </w:pPr>
      <w:r w:rsidRPr="00031F4B">
        <w:rPr>
          <w:rFonts w:asciiTheme="minorHAnsi" w:hAnsiTheme="minorHAnsi" w:cstheme="minorHAnsi"/>
          <w:sz w:val="21"/>
          <w:szCs w:val="21"/>
        </w:rPr>
        <w:t>A Qualidade da Intervenção na Rede de Iluminação Pública é medida de acordo com os seguintes itens de controle:</w:t>
      </w:r>
    </w:p>
    <w:p w14:paraId="18677260" w14:textId="77777777" w:rsidR="00031F4B" w:rsidRPr="00031F4B" w:rsidRDefault="00031F4B" w:rsidP="0015788C">
      <w:pPr>
        <w:pStyle w:val="PargrafodaLista"/>
        <w:widowControl w:val="0"/>
        <w:numPr>
          <w:ilvl w:val="0"/>
          <w:numId w:val="41"/>
        </w:numPr>
        <w:autoSpaceDE w:val="0"/>
        <w:autoSpaceDN w:val="0"/>
        <w:spacing w:line="360" w:lineRule="auto"/>
        <w:ind w:left="426"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Tempo de atendimento a notificação de 10 (dez) pontos luminosos ou mais consecutivos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apagados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num</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mesmo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logradouro: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até</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12h</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(doze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horas),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após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o início da execução do serviço.</w:t>
      </w:r>
    </w:p>
    <w:p w14:paraId="539B86CB" w14:textId="77777777" w:rsidR="00031F4B" w:rsidRPr="00031F4B" w:rsidRDefault="00031F4B" w:rsidP="00031F4B">
      <w:pPr>
        <w:pStyle w:val="Nivel2"/>
        <w:numPr>
          <w:ilvl w:val="1"/>
          <w:numId w:val="0"/>
        </w:numPr>
        <w:tabs>
          <w:tab w:val="left" w:pos="142"/>
        </w:tabs>
        <w:spacing w:before="0" w:after="0" w:line="360" w:lineRule="auto"/>
        <w:rPr>
          <w:rFonts w:asciiTheme="minorHAnsi" w:hAnsiTheme="minorHAnsi" w:cstheme="minorHAnsi"/>
          <w:b/>
          <w:sz w:val="21"/>
          <w:szCs w:val="21"/>
        </w:rPr>
      </w:pPr>
      <w:r w:rsidRPr="00031F4B">
        <w:rPr>
          <w:rFonts w:asciiTheme="minorHAnsi" w:hAnsiTheme="minorHAnsi" w:cstheme="minorHAnsi"/>
          <w:sz w:val="21"/>
          <w:szCs w:val="21"/>
        </w:rPr>
        <w:t xml:space="preserve"> </w:t>
      </w:r>
      <w:r w:rsidRPr="00031F4B">
        <w:rPr>
          <w:rFonts w:asciiTheme="minorHAnsi" w:hAnsiTheme="minorHAnsi" w:cstheme="minorHAnsi"/>
          <w:b/>
          <w:sz w:val="21"/>
          <w:szCs w:val="21"/>
        </w:rPr>
        <w:t>TRANSFERÊNCIA DA</w:t>
      </w:r>
      <w:r w:rsidRPr="00031F4B">
        <w:rPr>
          <w:rFonts w:asciiTheme="minorHAnsi" w:hAnsiTheme="minorHAnsi" w:cstheme="minorHAnsi"/>
          <w:b/>
          <w:spacing w:val="40"/>
          <w:sz w:val="21"/>
          <w:szCs w:val="21"/>
        </w:rPr>
        <w:t xml:space="preserve"> </w:t>
      </w:r>
      <w:r w:rsidRPr="00031F4B">
        <w:rPr>
          <w:rFonts w:asciiTheme="minorHAnsi" w:hAnsiTheme="minorHAnsi" w:cstheme="minorHAnsi"/>
          <w:b/>
          <w:sz w:val="21"/>
          <w:szCs w:val="21"/>
        </w:rPr>
        <w:t>RESPONSABILIDADE</w:t>
      </w:r>
      <w:r w:rsidRPr="00031F4B">
        <w:rPr>
          <w:rFonts w:asciiTheme="minorHAnsi" w:hAnsiTheme="minorHAnsi" w:cstheme="minorHAnsi"/>
          <w:b/>
          <w:spacing w:val="40"/>
          <w:sz w:val="21"/>
          <w:szCs w:val="21"/>
        </w:rPr>
        <w:t xml:space="preserve"> </w:t>
      </w:r>
      <w:r w:rsidRPr="00031F4B">
        <w:rPr>
          <w:rFonts w:asciiTheme="minorHAnsi" w:hAnsiTheme="minorHAnsi" w:cstheme="minorHAnsi"/>
          <w:b/>
          <w:sz w:val="21"/>
          <w:szCs w:val="21"/>
        </w:rPr>
        <w:t>PELAS</w:t>
      </w:r>
      <w:r w:rsidRPr="00031F4B">
        <w:rPr>
          <w:rFonts w:asciiTheme="minorHAnsi" w:hAnsiTheme="minorHAnsi" w:cstheme="minorHAnsi"/>
          <w:b/>
          <w:spacing w:val="40"/>
          <w:sz w:val="21"/>
          <w:szCs w:val="21"/>
        </w:rPr>
        <w:t xml:space="preserve"> </w:t>
      </w:r>
      <w:r w:rsidRPr="00031F4B">
        <w:rPr>
          <w:rFonts w:asciiTheme="minorHAnsi" w:hAnsiTheme="minorHAnsi" w:cstheme="minorHAnsi"/>
          <w:b/>
          <w:sz w:val="21"/>
          <w:szCs w:val="21"/>
        </w:rPr>
        <w:t>INSTALAÇÕES</w:t>
      </w:r>
      <w:r w:rsidRPr="00031F4B">
        <w:rPr>
          <w:rFonts w:asciiTheme="minorHAnsi" w:hAnsiTheme="minorHAnsi" w:cstheme="minorHAnsi"/>
          <w:b/>
          <w:spacing w:val="40"/>
          <w:sz w:val="21"/>
          <w:szCs w:val="21"/>
        </w:rPr>
        <w:t xml:space="preserve"> </w:t>
      </w:r>
      <w:r w:rsidRPr="00031F4B">
        <w:rPr>
          <w:rFonts w:asciiTheme="minorHAnsi" w:hAnsiTheme="minorHAnsi" w:cstheme="minorHAnsi"/>
          <w:b/>
          <w:sz w:val="21"/>
          <w:szCs w:val="21"/>
        </w:rPr>
        <w:t>DO</w:t>
      </w:r>
      <w:r w:rsidRPr="00031F4B">
        <w:rPr>
          <w:rFonts w:asciiTheme="minorHAnsi" w:hAnsiTheme="minorHAnsi" w:cstheme="minorHAnsi"/>
          <w:b/>
          <w:spacing w:val="40"/>
          <w:sz w:val="21"/>
          <w:szCs w:val="21"/>
        </w:rPr>
        <w:t xml:space="preserve"> </w:t>
      </w:r>
      <w:r w:rsidRPr="00031F4B">
        <w:rPr>
          <w:rFonts w:asciiTheme="minorHAnsi" w:hAnsiTheme="minorHAnsi" w:cstheme="minorHAnsi"/>
          <w:b/>
          <w:sz w:val="21"/>
          <w:szCs w:val="21"/>
        </w:rPr>
        <w:t>SISTEMA</w:t>
      </w:r>
      <w:r w:rsidRPr="00031F4B">
        <w:rPr>
          <w:rFonts w:asciiTheme="minorHAnsi" w:hAnsiTheme="minorHAnsi" w:cstheme="minorHAnsi"/>
          <w:b/>
          <w:spacing w:val="40"/>
          <w:sz w:val="21"/>
          <w:szCs w:val="21"/>
        </w:rPr>
        <w:t xml:space="preserve"> </w:t>
      </w:r>
      <w:r w:rsidRPr="00031F4B">
        <w:rPr>
          <w:rFonts w:asciiTheme="minorHAnsi" w:hAnsiTheme="minorHAnsi" w:cstheme="minorHAnsi"/>
          <w:b/>
          <w:sz w:val="21"/>
          <w:szCs w:val="21"/>
        </w:rPr>
        <w:t>DE</w:t>
      </w:r>
      <w:r w:rsidRPr="00031F4B">
        <w:rPr>
          <w:rFonts w:asciiTheme="minorHAnsi" w:hAnsiTheme="minorHAnsi" w:cstheme="minorHAnsi"/>
          <w:b/>
          <w:spacing w:val="40"/>
          <w:sz w:val="21"/>
          <w:szCs w:val="21"/>
        </w:rPr>
        <w:t xml:space="preserve"> </w:t>
      </w:r>
      <w:r w:rsidRPr="00031F4B">
        <w:rPr>
          <w:rFonts w:asciiTheme="minorHAnsi" w:hAnsiTheme="minorHAnsi" w:cstheme="minorHAnsi"/>
          <w:b/>
          <w:sz w:val="21"/>
          <w:szCs w:val="21"/>
        </w:rPr>
        <w:t>ILUMINAÇÃO PÚBLICA PARA A CONTRATADA</w:t>
      </w:r>
    </w:p>
    <w:p w14:paraId="108F0340" w14:textId="77777777" w:rsidR="00031F4B" w:rsidRPr="00031F4B" w:rsidRDefault="00031F4B" w:rsidP="00031F4B">
      <w:pPr>
        <w:pStyle w:val="PargrafodaLista"/>
        <w:widowControl w:val="0"/>
        <w:tabs>
          <w:tab w:val="left" w:pos="0"/>
        </w:tabs>
        <w:autoSpaceDE w:val="0"/>
        <w:autoSpaceDN w:val="0"/>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transferência</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responsabilidade</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pelas</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instalações</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para</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CONTRATADA</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será realizada em conformidade com os seguintes critérios:</w:t>
      </w:r>
    </w:p>
    <w:p w14:paraId="597C5822" w14:textId="77777777" w:rsidR="00031F4B" w:rsidRPr="00031F4B" w:rsidRDefault="00031F4B" w:rsidP="00D76906">
      <w:pPr>
        <w:pStyle w:val="PargrafodaLista"/>
        <w:widowControl w:val="0"/>
        <w:numPr>
          <w:ilvl w:val="0"/>
          <w:numId w:val="42"/>
        </w:numPr>
        <w:tabs>
          <w:tab w:val="left" w:pos="0"/>
          <w:tab w:val="left" w:pos="284"/>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Definição</w:t>
      </w:r>
      <w:r w:rsidRPr="00031F4B">
        <w:rPr>
          <w:rFonts w:asciiTheme="minorHAnsi" w:hAnsiTheme="minorHAnsi" w:cstheme="minorHAnsi"/>
          <w:spacing w:val="72"/>
          <w:sz w:val="21"/>
          <w:szCs w:val="21"/>
        </w:rPr>
        <w:t xml:space="preserve"> </w:t>
      </w:r>
      <w:r w:rsidRPr="00031F4B">
        <w:rPr>
          <w:rFonts w:asciiTheme="minorHAnsi" w:hAnsiTheme="minorHAnsi" w:cstheme="minorHAnsi"/>
          <w:sz w:val="21"/>
          <w:szCs w:val="21"/>
        </w:rPr>
        <w:t>das</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instalações</w:t>
      </w:r>
      <w:r w:rsidRPr="00031F4B">
        <w:rPr>
          <w:rFonts w:asciiTheme="minorHAnsi" w:hAnsiTheme="minorHAnsi" w:cstheme="minorHAnsi"/>
          <w:spacing w:val="72"/>
          <w:sz w:val="21"/>
          <w:szCs w:val="21"/>
        </w:rPr>
        <w:t xml:space="preserve"> </w:t>
      </w:r>
      <w:r w:rsidRPr="00031F4B">
        <w:rPr>
          <w:rFonts w:asciiTheme="minorHAnsi" w:hAnsiTheme="minorHAnsi" w:cstheme="minorHAnsi"/>
          <w:sz w:val="21"/>
          <w:szCs w:val="21"/>
        </w:rPr>
        <w:t>–</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As</w:t>
      </w:r>
      <w:r w:rsidRPr="00031F4B">
        <w:rPr>
          <w:rFonts w:asciiTheme="minorHAnsi" w:hAnsiTheme="minorHAnsi" w:cstheme="minorHAnsi"/>
          <w:spacing w:val="70"/>
          <w:sz w:val="21"/>
          <w:szCs w:val="21"/>
        </w:rPr>
        <w:t xml:space="preserve"> </w:t>
      </w:r>
      <w:r w:rsidRPr="00031F4B">
        <w:rPr>
          <w:rFonts w:asciiTheme="minorHAnsi" w:hAnsiTheme="minorHAnsi" w:cstheme="minorHAnsi"/>
          <w:sz w:val="21"/>
          <w:szCs w:val="21"/>
        </w:rPr>
        <w:t>instalações</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objeto</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Contrato</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serão</w:t>
      </w:r>
      <w:r w:rsidRPr="00031F4B">
        <w:rPr>
          <w:rFonts w:asciiTheme="minorHAnsi" w:hAnsiTheme="minorHAnsi" w:cstheme="minorHAnsi"/>
          <w:spacing w:val="72"/>
          <w:sz w:val="21"/>
          <w:szCs w:val="21"/>
        </w:rPr>
        <w:t xml:space="preserve"> </w:t>
      </w:r>
      <w:r w:rsidRPr="00031F4B">
        <w:rPr>
          <w:rFonts w:asciiTheme="minorHAnsi" w:hAnsiTheme="minorHAnsi" w:cstheme="minorHAnsi"/>
          <w:sz w:val="21"/>
          <w:szCs w:val="21"/>
        </w:rPr>
        <w:t xml:space="preserve">assim </w:t>
      </w:r>
      <w:r w:rsidRPr="00031F4B">
        <w:rPr>
          <w:rFonts w:asciiTheme="minorHAnsi" w:hAnsiTheme="minorHAnsi" w:cstheme="minorHAnsi"/>
          <w:spacing w:val="-2"/>
          <w:sz w:val="21"/>
          <w:szCs w:val="21"/>
        </w:rPr>
        <w:t>definidas:</w:t>
      </w:r>
    </w:p>
    <w:p w14:paraId="124DFECD" w14:textId="77777777" w:rsidR="00031F4B" w:rsidRPr="00031F4B" w:rsidRDefault="00031F4B" w:rsidP="00D76906">
      <w:pPr>
        <w:pStyle w:val="PargrafodaLista"/>
        <w:widowControl w:val="0"/>
        <w:numPr>
          <w:ilvl w:val="1"/>
          <w:numId w:val="42"/>
        </w:numPr>
        <w:tabs>
          <w:tab w:val="left" w:pos="851"/>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Número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pontos</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luminosos;</w:t>
      </w:r>
    </w:p>
    <w:p w14:paraId="5534A7E8" w14:textId="77777777" w:rsidR="00031F4B" w:rsidRPr="00031F4B" w:rsidRDefault="00031F4B" w:rsidP="00D76906">
      <w:pPr>
        <w:pStyle w:val="PargrafodaLista"/>
        <w:widowControl w:val="0"/>
        <w:numPr>
          <w:ilvl w:val="1"/>
          <w:numId w:val="42"/>
        </w:numPr>
        <w:tabs>
          <w:tab w:val="left" w:pos="851"/>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Número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2"/>
          <w:sz w:val="21"/>
          <w:szCs w:val="21"/>
        </w:rPr>
        <w:t xml:space="preserve"> luminárias;</w:t>
      </w:r>
    </w:p>
    <w:p w14:paraId="601A5A47" w14:textId="77777777" w:rsidR="00031F4B" w:rsidRPr="00031F4B" w:rsidRDefault="00031F4B" w:rsidP="00D76906">
      <w:pPr>
        <w:pStyle w:val="PargrafodaLista"/>
        <w:widowControl w:val="0"/>
        <w:numPr>
          <w:ilvl w:val="1"/>
          <w:numId w:val="42"/>
        </w:numPr>
        <w:tabs>
          <w:tab w:val="left" w:pos="851"/>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Número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2"/>
          <w:sz w:val="21"/>
          <w:szCs w:val="21"/>
        </w:rPr>
        <w:t xml:space="preserve"> suportes;</w:t>
      </w:r>
    </w:p>
    <w:p w14:paraId="6E063E51" w14:textId="77777777" w:rsidR="00031F4B" w:rsidRPr="00031F4B" w:rsidRDefault="00031F4B" w:rsidP="00D76906">
      <w:pPr>
        <w:pStyle w:val="PargrafodaLista"/>
        <w:widowControl w:val="0"/>
        <w:numPr>
          <w:ilvl w:val="1"/>
          <w:numId w:val="42"/>
        </w:numPr>
        <w:tabs>
          <w:tab w:val="left" w:pos="851"/>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Postes</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exclusivos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Parque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Iluminação</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Pública.</w:t>
      </w:r>
    </w:p>
    <w:p w14:paraId="0091922E" w14:textId="77777777" w:rsidR="00031F4B" w:rsidRPr="00031F4B" w:rsidRDefault="00031F4B" w:rsidP="00031F4B">
      <w:pPr>
        <w:pStyle w:val="PargrafodaLista"/>
        <w:widowControl w:val="0"/>
        <w:tabs>
          <w:tab w:val="left" w:pos="851"/>
        </w:tabs>
        <w:autoSpaceDE w:val="0"/>
        <w:autoSpaceDN w:val="0"/>
        <w:spacing w:line="360" w:lineRule="auto"/>
        <w:ind w:left="567"/>
        <w:jc w:val="both"/>
        <w:rPr>
          <w:rFonts w:asciiTheme="minorHAnsi" w:hAnsiTheme="minorHAnsi" w:cstheme="minorHAnsi"/>
          <w:sz w:val="21"/>
          <w:szCs w:val="21"/>
        </w:rPr>
      </w:pPr>
    </w:p>
    <w:p w14:paraId="6BA19FC9"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sz w:val="21"/>
          <w:szCs w:val="21"/>
        </w:rPr>
        <w:t xml:space="preserve"> </w:t>
      </w:r>
      <w:r w:rsidRPr="00031F4B">
        <w:rPr>
          <w:rFonts w:asciiTheme="minorHAnsi" w:hAnsiTheme="minorHAnsi" w:cstheme="minorHAnsi"/>
          <w:b/>
          <w:sz w:val="21"/>
          <w:szCs w:val="21"/>
        </w:rPr>
        <w:t>PARQUE EXISTENTE</w:t>
      </w:r>
      <w:r w:rsidRPr="00031F4B">
        <w:rPr>
          <w:rFonts w:asciiTheme="minorHAnsi" w:hAnsiTheme="minorHAnsi" w:cstheme="minorHAnsi"/>
          <w:sz w:val="21"/>
          <w:szCs w:val="21"/>
        </w:rPr>
        <w:t>: - A CONTRATADA receberá todas as instalações do Parque, no início das atividades de operação e manutenção, ao que se refere a Tabela do subitem 2.1, assumindo a responsabilidade sobre essas instalações, conforme previsto no Contrato.</w:t>
      </w:r>
    </w:p>
    <w:p w14:paraId="327BE140" w14:textId="77777777" w:rsid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 NOVAS INSTALAÇÕES</w:t>
      </w:r>
      <w:r w:rsidRPr="00031F4B">
        <w:rPr>
          <w:rFonts w:asciiTheme="minorHAnsi" w:hAnsiTheme="minorHAnsi" w:cstheme="minorHAnsi"/>
          <w:sz w:val="21"/>
          <w:szCs w:val="21"/>
        </w:rPr>
        <w:t>: - É de responsabilidade da CONTRATADA assumir o controle e manutenção das novas instalações realizadas na vigência do Contrato. Essas instalações correspondem às ampliações e melhoramentos no Parque de Iluminação Pública do MUNICÍPIO, definidos no contrato e neste Memorial.</w:t>
      </w:r>
    </w:p>
    <w:p w14:paraId="7823003E" w14:textId="77777777" w:rsidR="007E3C95" w:rsidRPr="00031F4B" w:rsidRDefault="007E3C95" w:rsidP="00031F4B">
      <w:pPr>
        <w:pStyle w:val="Nivel2"/>
        <w:numPr>
          <w:ilvl w:val="1"/>
          <w:numId w:val="0"/>
        </w:numPr>
        <w:spacing w:before="0" w:after="0" w:line="360" w:lineRule="auto"/>
        <w:rPr>
          <w:rFonts w:asciiTheme="minorHAnsi" w:hAnsiTheme="minorHAnsi" w:cstheme="minorHAnsi"/>
          <w:sz w:val="21"/>
          <w:szCs w:val="21"/>
        </w:rPr>
      </w:pPr>
    </w:p>
    <w:p w14:paraId="557D2399" w14:textId="77777777" w:rsidR="00031F4B" w:rsidRPr="00031F4B" w:rsidRDefault="00031F4B" w:rsidP="00031F4B">
      <w:pPr>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 xml:space="preserve">5.4. OBRIGAÇÕES DA CONTRATADA: </w:t>
      </w:r>
    </w:p>
    <w:p w14:paraId="3CCB8C22"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Além das obrigações descritas na Minuta do Contrato e das demais, anteriormente</w:t>
      </w:r>
      <w:r w:rsidRPr="00031F4B">
        <w:rPr>
          <w:rFonts w:asciiTheme="minorHAnsi" w:hAnsiTheme="minorHAnsi" w:cstheme="minorHAnsi"/>
          <w:spacing w:val="40"/>
          <w:sz w:val="21"/>
          <w:szCs w:val="21"/>
        </w:rPr>
        <w:t xml:space="preserve"> </w:t>
      </w:r>
      <w:r w:rsidRPr="00031F4B">
        <w:rPr>
          <w:rFonts w:asciiTheme="minorHAnsi" w:hAnsiTheme="minorHAnsi" w:cstheme="minorHAnsi"/>
          <w:sz w:val="21"/>
          <w:szCs w:val="21"/>
        </w:rPr>
        <w:t>descritas neste Memorial, são obrigações da CONTRATADA:</w:t>
      </w:r>
    </w:p>
    <w:p w14:paraId="67CBCF3D" w14:textId="77777777" w:rsidR="00031F4B" w:rsidRPr="00031F4B" w:rsidRDefault="00031F4B" w:rsidP="00031F4B">
      <w:pPr>
        <w:widowControl w:val="0"/>
        <w:tabs>
          <w:tab w:val="left" w:pos="-284"/>
        </w:tabs>
        <w:autoSpaceDE w:val="0"/>
        <w:autoSpaceDN w:val="0"/>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 xml:space="preserve">5.4.1. </w:t>
      </w:r>
      <w:r w:rsidRPr="00031F4B">
        <w:rPr>
          <w:rFonts w:asciiTheme="minorHAnsi" w:hAnsiTheme="minorHAnsi" w:cstheme="minorHAnsi"/>
          <w:sz w:val="21"/>
          <w:szCs w:val="21"/>
        </w:rPr>
        <w:t xml:space="preserve">Manter registro em meio magnético, indicando com precisão os pedidos de intervenção no Parque </w:t>
      </w:r>
      <w:r w:rsidRPr="00031F4B">
        <w:rPr>
          <w:rFonts w:asciiTheme="minorHAnsi" w:hAnsiTheme="minorHAnsi" w:cstheme="minorHAnsi"/>
          <w:sz w:val="21"/>
          <w:szCs w:val="21"/>
        </w:rPr>
        <w:lastRenderedPageBreak/>
        <w:t>de Iluminação Pública, permitindo a entrega à Fiscalização de relatório de registro das panes, informando:</w:t>
      </w:r>
    </w:p>
    <w:p w14:paraId="10DA3DAA" w14:textId="77777777" w:rsidR="00031F4B" w:rsidRPr="00031F4B" w:rsidRDefault="00031F4B" w:rsidP="00D76906">
      <w:pPr>
        <w:pStyle w:val="PargrafodaLista"/>
        <w:widowControl w:val="0"/>
        <w:numPr>
          <w:ilvl w:val="0"/>
          <w:numId w:val="43"/>
        </w:numPr>
        <w:tabs>
          <w:tab w:val="left" w:pos="0"/>
        </w:tabs>
        <w:autoSpaceDE w:val="0"/>
        <w:autoSpaceDN w:val="0"/>
        <w:spacing w:line="360" w:lineRule="auto"/>
        <w:ind w:left="284"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Data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hora</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pedido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2"/>
          <w:sz w:val="21"/>
          <w:szCs w:val="21"/>
        </w:rPr>
        <w:t>intervenção;</w:t>
      </w:r>
    </w:p>
    <w:p w14:paraId="1F7C68D1" w14:textId="77777777" w:rsidR="00031F4B" w:rsidRPr="00031F4B" w:rsidRDefault="00031F4B" w:rsidP="00D76906">
      <w:pPr>
        <w:pStyle w:val="PargrafodaLista"/>
        <w:widowControl w:val="0"/>
        <w:numPr>
          <w:ilvl w:val="0"/>
          <w:numId w:val="43"/>
        </w:numPr>
        <w:tabs>
          <w:tab w:val="left" w:pos="0"/>
          <w:tab w:val="left" w:pos="851"/>
        </w:tabs>
        <w:autoSpaceDE w:val="0"/>
        <w:autoSpaceDN w:val="0"/>
        <w:spacing w:line="360" w:lineRule="auto"/>
        <w:ind w:left="284"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Nomes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das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pessoas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que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transmitiram</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receberam</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5"/>
          <w:sz w:val="21"/>
          <w:szCs w:val="21"/>
        </w:rPr>
        <w:t xml:space="preserve"> </w:t>
      </w:r>
      <w:r w:rsidRPr="00031F4B">
        <w:rPr>
          <w:rFonts w:asciiTheme="minorHAnsi" w:hAnsiTheme="minorHAnsi" w:cstheme="minorHAnsi"/>
          <w:spacing w:val="-2"/>
          <w:sz w:val="21"/>
          <w:szCs w:val="21"/>
        </w:rPr>
        <w:t>chamada;</w:t>
      </w:r>
    </w:p>
    <w:p w14:paraId="02CDED66" w14:textId="77777777" w:rsidR="00031F4B" w:rsidRPr="00031F4B" w:rsidRDefault="00031F4B" w:rsidP="00D76906">
      <w:pPr>
        <w:pStyle w:val="PargrafodaLista"/>
        <w:widowControl w:val="0"/>
        <w:numPr>
          <w:ilvl w:val="0"/>
          <w:numId w:val="43"/>
        </w:numPr>
        <w:tabs>
          <w:tab w:val="left" w:pos="0"/>
          <w:tab w:val="left" w:pos="851"/>
        </w:tabs>
        <w:autoSpaceDE w:val="0"/>
        <w:autoSpaceDN w:val="0"/>
        <w:spacing w:line="360" w:lineRule="auto"/>
        <w:ind w:left="284"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Endereço,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rua</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número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5"/>
          <w:sz w:val="21"/>
          <w:szCs w:val="21"/>
        </w:rPr>
        <w:t xml:space="preserve"> </w:t>
      </w:r>
      <w:r w:rsidRPr="00031F4B">
        <w:rPr>
          <w:rFonts w:asciiTheme="minorHAnsi" w:hAnsiTheme="minorHAnsi" w:cstheme="minorHAnsi"/>
          <w:spacing w:val="-4"/>
          <w:sz w:val="21"/>
          <w:szCs w:val="21"/>
        </w:rPr>
        <w:t>pane;</w:t>
      </w:r>
    </w:p>
    <w:p w14:paraId="311922DE" w14:textId="77777777" w:rsidR="00031F4B" w:rsidRPr="00031F4B" w:rsidRDefault="00031F4B" w:rsidP="00D76906">
      <w:pPr>
        <w:pStyle w:val="PargrafodaLista"/>
        <w:widowControl w:val="0"/>
        <w:numPr>
          <w:ilvl w:val="0"/>
          <w:numId w:val="43"/>
        </w:numPr>
        <w:tabs>
          <w:tab w:val="left" w:pos="0"/>
          <w:tab w:val="left" w:pos="851"/>
        </w:tabs>
        <w:autoSpaceDE w:val="0"/>
        <w:autoSpaceDN w:val="0"/>
        <w:spacing w:line="360" w:lineRule="auto"/>
        <w:ind w:left="284"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Data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hora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realização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2"/>
          <w:sz w:val="21"/>
          <w:szCs w:val="21"/>
        </w:rPr>
        <w:t>conserto.</w:t>
      </w:r>
    </w:p>
    <w:p w14:paraId="2C5B7D10" w14:textId="77777777" w:rsidR="00031F4B" w:rsidRPr="00031F4B" w:rsidRDefault="00031F4B" w:rsidP="00031F4B">
      <w:pPr>
        <w:pStyle w:val="Corpodetexto"/>
        <w:tabs>
          <w:tab w:val="left" w:pos="0"/>
        </w:tabs>
        <w:spacing w:after="0" w:line="360" w:lineRule="auto"/>
        <w:ind w:left="567"/>
        <w:jc w:val="both"/>
        <w:rPr>
          <w:rFonts w:asciiTheme="minorHAnsi" w:hAnsiTheme="minorHAnsi" w:cstheme="minorHAnsi"/>
          <w:sz w:val="21"/>
          <w:szCs w:val="21"/>
        </w:rPr>
      </w:pPr>
    </w:p>
    <w:p w14:paraId="4CD99432" w14:textId="77777777" w:rsidR="00031F4B" w:rsidRPr="00031F4B" w:rsidRDefault="00031F4B" w:rsidP="00031F4B">
      <w:pPr>
        <w:pStyle w:val="Corpodetexto"/>
        <w:tabs>
          <w:tab w:val="left" w:pos="1989"/>
        </w:tabs>
        <w:spacing w:after="0" w:line="360" w:lineRule="auto"/>
        <w:ind w:left="567"/>
        <w:jc w:val="both"/>
        <w:rPr>
          <w:rFonts w:asciiTheme="minorHAnsi" w:hAnsiTheme="minorHAnsi" w:cstheme="minorHAnsi"/>
          <w:sz w:val="21"/>
          <w:szCs w:val="21"/>
        </w:rPr>
      </w:pPr>
      <w:r w:rsidRPr="00031F4B">
        <w:rPr>
          <w:rFonts w:asciiTheme="minorHAnsi" w:hAnsiTheme="minorHAnsi" w:cstheme="minorHAnsi"/>
          <w:sz w:val="21"/>
          <w:szCs w:val="21"/>
        </w:rPr>
        <w:t>Esse</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sistema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registro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ficará</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permanentemente</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à</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disposição do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DEMIP,</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que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poderá realizar a verificação dos controles a qualquer momento.</w:t>
      </w:r>
    </w:p>
    <w:p w14:paraId="521723A5" w14:textId="77777777" w:rsidR="00031F4B" w:rsidRPr="00031F4B" w:rsidRDefault="00031F4B" w:rsidP="00031F4B">
      <w:pPr>
        <w:pStyle w:val="Corpodetexto"/>
        <w:tabs>
          <w:tab w:val="left" w:pos="1989"/>
        </w:tabs>
        <w:spacing w:after="0" w:line="360" w:lineRule="auto"/>
        <w:jc w:val="both"/>
        <w:rPr>
          <w:rFonts w:asciiTheme="minorHAnsi" w:hAnsiTheme="minorHAnsi" w:cstheme="minorHAnsi"/>
          <w:sz w:val="21"/>
          <w:szCs w:val="21"/>
        </w:rPr>
      </w:pPr>
      <w:r w:rsidRPr="00031F4B">
        <w:rPr>
          <w:rFonts w:asciiTheme="minorHAnsi" w:hAnsiTheme="minorHAnsi" w:cstheme="minorHAnsi"/>
          <w:b/>
          <w:sz w:val="21"/>
          <w:szCs w:val="21"/>
        </w:rPr>
        <w:t xml:space="preserve">5.4.2. </w:t>
      </w:r>
      <w:r w:rsidRPr="00031F4B">
        <w:rPr>
          <w:rFonts w:asciiTheme="minorHAnsi" w:hAnsiTheme="minorHAnsi" w:cstheme="minorHAnsi"/>
          <w:sz w:val="21"/>
          <w:szCs w:val="21"/>
        </w:rPr>
        <w:t>Buscar,</w:t>
      </w:r>
      <w:r w:rsidRPr="00031F4B">
        <w:rPr>
          <w:rFonts w:asciiTheme="minorHAnsi" w:hAnsiTheme="minorHAnsi" w:cstheme="minorHAnsi"/>
          <w:b/>
          <w:sz w:val="21"/>
          <w:szCs w:val="21"/>
        </w:rPr>
        <w:t xml:space="preserve"> </w:t>
      </w:r>
      <w:r w:rsidRPr="00031F4B">
        <w:rPr>
          <w:rFonts w:asciiTheme="minorHAnsi" w:hAnsiTheme="minorHAnsi" w:cstheme="minorHAnsi"/>
          <w:sz w:val="21"/>
          <w:szCs w:val="21"/>
        </w:rPr>
        <w:t>ao longo do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Contrato,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colocar as instalações recebidas em</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conformidade</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com as Normas Técnicas vigentes. Para isso a CONTRATADA deverá propor ao MUNICÍPIO um programa de ação para adequação das instalações as Normas vigentes. Quando tais ações exigirem melhoramentos ou expansão do Sistema, com investimentos adicionais ao serviço de manutenção, estes deverão ser orçados e negociados com a PREFEITURA para sua implantação.</w:t>
      </w:r>
    </w:p>
    <w:p w14:paraId="5CBF56D8" w14:textId="77777777" w:rsidR="00031F4B" w:rsidRPr="00031F4B" w:rsidRDefault="00031F4B" w:rsidP="00031F4B">
      <w:pPr>
        <w:pStyle w:val="PargrafodaLista"/>
        <w:widowControl w:val="0"/>
        <w:tabs>
          <w:tab w:val="left" w:pos="2268"/>
        </w:tabs>
        <w:autoSpaceDE w:val="0"/>
        <w:autoSpaceDN w:val="0"/>
        <w:spacing w:line="360" w:lineRule="auto"/>
        <w:ind w:left="0"/>
        <w:jc w:val="both"/>
        <w:rPr>
          <w:rFonts w:asciiTheme="minorHAnsi" w:hAnsiTheme="minorHAnsi" w:cstheme="minorHAnsi"/>
          <w:spacing w:val="-2"/>
          <w:sz w:val="21"/>
          <w:szCs w:val="21"/>
        </w:rPr>
      </w:pPr>
      <w:r w:rsidRPr="00031F4B">
        <w:rPr>
          <w:rFonts w:asciiTheme="minorHAnsi" w:hAnsiTheme="minorHAnsi" w:cstheme="minorHAnsi"/>
          <w:b/>
          <w:sz w:val="21"/>
          <w:szCs w:val="21"/>
        </w:rPr>
        <w:t>5.4.3.</w:t>
      </w:r>
      <w:r w:rsidRPr="00031F4B">
        <w:rPr>
          <w:rFonts w:asciiTheme="minorHAnsi" w:hAnsiTheme="minorHAnsi" w:cstheme="minorHAnsi"/>
          <w:sz w:val="21"/>
          <w:szCs w:val="21"/>
        </w:rPr>
        <w:t xml:space="preserve"> Promover meios para assegurar o cumprimento das metas de otimização do Parque de Iluminação Pública do MUNICÍPIO, conforme estabelecido neste Memorial e no </w:t>
      </w:r>
      <w:r w:rsidRPr="00031F4B">
        <w:rPr>
          <w:rFonts w:asciiTheme="minorHAnsi" w:hAnsiTheme="minorHAnsi" w:cstheme="minorHAnsi"/>
          <w:spacing w:val="-2"/>
          <w:sz w:val="21"/>
          <w:szCs w:val="21"/>
        </w:rPr>
        <w:t>Contrato.</w:t>
      </w:r>
    </w:p>
    <w:p w14:paraId="33737782" w14:textId="77777777" w:rsidR="00031F4B" w:rsidRPr="00031F4B" w:rsidRDefault="00031F4B" w:rsidP="00031F4B">
      <w:pPr>
        <w:pStyle w:val="PargrafodaLista"/>
        <w:widowControl w:val="0"/>
        <w:tabs>
          <w:tab w:val="left" w:pos="2268"/>
        </w:tabs>
        <w:autoSpaceDE w:val="0"/>
        <w:autoSpaceDN w:val="0"/>
        <w:spacing w:line="360" w:lineRule="auto"/>
        <w:ind w:left="0"/>
        <w:jc w:val="both"/>
        <w:rPr>
          <w:rFonts w:asciiTheme="minorHAnsi" w:hAnsiTheme="minorHAnsi" w:cstheme="minorHAnsi"/>
          <w:sz w:val="21"/>
          <w:szCs w:val="21"/>
        </w:rPr>
      </w:pPr>
      <w:r w:rsidRPr="00031F4B">
        <w:rPr>
          <w:rFonts w:asciiTheme="minorHAnsi" w:hAnsiTheme="minorHAnsi" w:cstheme="minorHAnsi"/>
          <w:b/>
          <w:sz w:val="21"/>
          <w:szCs w:val="21"/>
        </w:rPr>
        <w:t xml:space="preserve">5.4.4. </w:t>
      </w:r>
      <w:r w:rsidRPr="00031F4B">
        <w:rPr>
          <w:rFonts w:asciiTheme="minorHAnsi" w:hAnsiTheme="minorHAnsi" w:cstheme="minorHAnsi"/>
          <w:sz w:val="21"/>
          <w:szCs w:val="21"/>
        </w:rPr>
        <w:t>Manter em elevado nível de cortesia</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e eficiência,</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o relacionamento permanente com os usuários do Sistema.</w:t>
      </w:r>
    </w:p>
    <w:p w14:paraId="6FBC844D" w14:textId="77777777" w:rsidR="00031F4B" w:rsidRPr="00031F4B" w:rsidRDefault="00031F4B" w:rsidP="00031F4B">
      <w:pPr>
        <w:pStyle w:val="PargrafodaLista"/>
        <w:widowControl w:val="0"/>
        <w:tabs>
          <w:tab w:val="left" w:pos="2268"/>
        </w:tabs>
        <w:autoSpaceDE w:val="0"/>
        <w:autoSpaceDN w:val="0"/>
        <w:spacing w:line="360" w:lineRule="auto"/>
        <w:ind w:left="0"/>
        <w:jc w:val="both"/>
        <w:rPr>
          <w:rFonts w:asciiTheme="minorHAnsi" w:hAnsiTheme="minorHAnsi" w:cstheme="minorHAnsi"/>
          <w:sz w:val="21"/>
          <w:szCs w:val="21"/>
        </w:rPr>
      </w:pPr>
      <w:r w:rsidRPr="00031F4B">
        <w:rPr>
          <w:rFonts w:asciiTheme="minorHAnsi" w:hAnsiTheme="minorHAnsi" w:cstheme="minorHAnsi"/>
          <w:b/>
          <w:sz w:val="21"/>
          <w:szCs w:val="21"/>
        </w:rPr>
        <w:t xml:space="preserve">5.4.5. </w:t>
      </w:r>
      <w:r w:rsidRPr="00031F4B">
        <w:rPr>
          <w:rFonts w:asciiTheme="minorHAnsi" w:hAnsiTheme="minorHAnsi" w:cstheme="minorHAnsi"/>
          <w:sz w:val="21"/>
          <w:szCs w:val="21"/>
        </w:rPr>
        <w:t>Garantir a qualidade no relacionamento entre os seus funcionários e os usuários.</w:t>
      </w:r>
    </w:p>
    <w:p w14:paraId="2E2C6227" w14:textId="77777777" w:rsidR="00031F4B" w:rsidRPr="00031F4B" w:rsidRDefault="00031F4B" w:rsidP="00031F4B">
      <w:pPr>
        <w:pStyle w:val="PargrafodaLista"/>
        <w:widowControl w:val="0"/>
        <w:tabs>
          <w:tab w:val="left" w:pos="2268"/>
        </w:tabs>
        <w:autoSpaceDE w:val="0"/>
        <w:autoSpaceDN w:val="0"/>
        <w:spacing w:line="360" w:lineRule="auto"/>
        <w:ind w:left="0"/>
        <w:jc w:val="both"/>
        <w:rPr>
          <w:rFonts w:asciiTheme="minorHAnsi" w:hAnsiTheme="minorHAnsi" w:cstheme="minorHAnsi"/>
          <w:spacing w:val="-2"/>
          <w:sz w:val="21"/>
          <w:szCs w:val="21"/>
        </w:rPr>
      </w:pPr>
      <w:r w:rsidRPr="00031F4B">
        <w:rPr>
          <w:rFonts w:asciiTheme="minorHAnsi" w:hAnsiTheme="minorHAnsi" w:cstheme="minorHAnsi"/>
          <w:b/>
          <w:sz w:val="21"/>
          <w:szCs w:val="21"/>
        </w:rPr>
        <w:t xml:space="preserve">5.4.6. </w:t>
      </w:r>
      <w:r w:rsidRPr="00031F4B">
        <w:rPr>
          <w:rFonts w:asciiTheme="minorHAnsi" w:hAnsiTheme="minorHAnsi" w:cstheme="minorHAnsi"/>
          <w:sz w:val="21"/>
          <w:szCs w:val="21"/>
        </w:rPr>
        <w:t>Assegurar ao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MUNICÍPIO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direito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fiscalizar</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acompanhar 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execução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 xml:space="preserve">dos serviços contratados, especialmente no que diz respeito ao cumprimento das metas de qualidade no Operação do Parque de Iluminação Pública, conforme previsto neste </w:t>
      </w:r>
      <w:r w:rsidRPr="00031F4B">
        <w:rPr>
          <w:rFonts w:asciiTheme="minorHAnsi" w:hAnsiTheme="minorHAnsi" w:cstheme="minorHAnsi"/>
          <w:spacing w:val="-2"/>
          <w:sz w:val="21"/>
          <w:szCs w:val="21"/>
        </w:rPr>
        <w:t>Memorial.</w:t>
      </w:r>
    </w:p>
    <w:p w14:paraId="77BE4676"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spacing w:val="-2"/>
          <w:sz w:val="21"/>
          <w:szCs w:val="21"/>
        </w:rPr>
      </w:pPr>
      <w:r w:rsidRPr="00031F4B">
        <w:rPr>
          <w:rFonts w:asciiTheme="minorHAnsi" w:hAnsiTheme="minorHAnsi" w:cstheme="minorHAnsi"/>
          <w:b/>
          <w:sz w:val="21"/>
          <w:szCs w:val="21"/>
        </w:rPr>
        <w:t>5.4.7.</w:t>
      </w:r>
      <w:r w:rsidRPr="00031F4B">
        <w:rPr>
          <w:rFonts w:asciiTheme="minorHAnsi" w:hAnsiTheme="minorHAnsi" w:cstheme="minorHAnsi"/>
          <w:sz w:val="21"/>
          <w:szCs w:val="21"/>
        </w:rPr>
        <w:t xml:space="preserve"> Atender consultas sobre modificações que o MUNICÍPIO pretenda executar nas instalações de Iluminação Pública, informando se a realização dessas modificações é compatível com os compromissos assumidos pela CONTRATADA, no Contrato, quais as eventuais incidências financeiras, devidamente justificadas, que resultarão para o MUNICÍPIO, bem com eventuais consequências relativas à aplicação dos dispositivos </w:t>
      </w:r>
      <w:r w:rsidRPr="00031F4B">
        <w:rPr>
          <w:rFonts w:asciiTheme="minorHAnsi" w:hAnsiTheme="minorHAnsi" w:cstheme="minorHAnsi"/>
          <w:spacing w:val="-2"/>
          <w:sz w:val="21"/>
          <w:szCs w:val="21"/>
        </w:rPr>
        <w:t>contratuais.</w:t>
      </w:r>
    </w:p>
    <w:p w14:paraId="59A203F8" w14:textId="77777777" w:rsid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spacing w:val="-2"/>
          <w:sz w:val="21"/>
          <w:szCs w:val="21"/>
        </w:rPr>
      </w:pPr>
      <w:r w:rsidRPr="00031F4B">
        <w:rPr>
          <w:rFonts w:asciiTheme="minorHAnsi" w:hAnsiTheme="minorHAnsi" w:cstheme="minorHAnsi"/>
          <w:b/>
          <w:sz w:val="21"/>
          <w:szCs w:val="21"/>
        </w:rPr>
        <w:t>5.</w:t>
      </w:r>
      <w:r w:rsidRPr="00031F4B">
        <w:rPr>
          <w:rFonts w:asciiTheme="minorHAnsi" w:hAnsiTheme="minorHAnsi" w:cstheme="minorHAnsi"/>
          <w:b/>
          <w:spacing w:val="-2"/>
          <w:sz w:val="21"/>
          <w:szCs w:val="21"/>
        </w:rPr>
        <w:t xml:space="preserve">4.8. </w:t>
      </w:r>
      <w:r w:rsidRPr="00031F4B">
        <w:rPr>
          <w:rFonts w:asciiTheme="minorHAnsi" w:hAnsiTheme="minorHAnsi" w:cstheme="minorHAnsi"/>
          <w:spacing w:val="-2"/>
          <w:sz w:val="21"/>
          <w:szCs w:val="21"/>
        </w:rPr>
        <w:t xml:space="preserve">Obter </w:t>
      </w:r>
      <w:r w:rsidRPr="00031F4B">
        <w:rPr>
          <w:rFonts w:asciiTheme="minorHAnsi" w:hAnsiTheme="minorHAnsi" w:cstheme="minorHAnsi"/>
          <w:sz w:val="21"/>
          <w:szCs w:val="21"/>
        </w:rPr>
        <w:t>junto às autoridades competentes, (IPHAN, IBAMA, CETESB), autorização para execução de obras que possam ser objeto de questionamentos sob o ponto de vista do</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tombamento</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cidade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ou</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motivação</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ambiental,</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antes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execução</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dos</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 xml:space="preserve">serviços </w:t>
      </w:r>
      <w:r w:rsidRPr="00031F4B">
        <w:rPr>
          <w:rFonts w:asciiTheme="minorHAnsi" w:hAnsiTheme="minorHAnsi" w:cstheme="minorHAnsi"/>
          <w:spacing w:val="-2"/>
          <w:sz w:val="21"/>
          <w:szCs w:val="21"/>
        </w:rPr>
        <w:t>contratados.</w:t>
      </w:r>
    </w:p>
    <w:p w14:paraId="7597555F" w14:textId="77777777" w:rsidR="007E3C95" w:rsidRPr="00031F4B" w:rsidRDefault="007E3C95" w:rsidP="00031F4B">
      <w:pPr>
        <w:pStyle w:val="PargrafodaLista"/>
        <w:widowControl w:val="0"/>
        <w:tabs>
          <w:tab w:val="left" w:pos="2127"/>
        </w:tabs>
        <w:autoSpaceDE w:val="0"/>
        <w:autoSpaceDN w:val="0"/>
        <w:spacing w:line="360" w:lineRule="auto"/>
        <w:ind w:left="0"/>
        <w:jc w:val="both"/>
        <w:rPr>
          <w:rFonts w:asciiTheme="minorHAnsi" w:hAnsiTheme="minorHAnsi" w:cstheme="minorHAnsi"/>
          <w:spacing w:val="-2"/>
          <w:sz w:val="21"/>
          <w:szCs w:val="21"/>
        </w:rPr>
      </w:pPr>
    </w:p>
    <w:p w14:paraId="377F1889"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b/>
          <w:spacing w:val="-2"/>
          <w:sz w:val="21"/>
          <w:szCs w:val="21"/>
        </w:rPr>
      </w:pPr>
      <w:r w:rsidRPr="00031F4B">
        <w:rPr>
          <w:rFonts w:asciiTheme="minorHAnsi" w:hAnsiTheme="minorHAnsi" w:cstheme="minorHAnsi"/>
          <w:b/>
          <w:sz w:val="21"/>
          <w:szCs w:val="21"/>
        </w:rPr>
        <w:t>5.</w:t>
      </w:r>
      <w:r w:rsidRPr="00031F4B">
        <w:rPr>
          <w:rFonts w:asciiTheme="minorHAnsi" w:hAnsiTheme="minorHAnsi" w:cstheme="minorHAnsi"/>
          <w:b/>
          <w:spacing w:val="-2"/>
          <w:sz w:val="21"/>
          <w:szCs w:val="21"/>
        </w:rPr>
        <w:t>5. OBRIGAÇÕES DO MUNICÍPIO</w:t>
      </w:r>
    </w:p>
    <w:p w14:paraId="21DD18A3"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sz w:val="21"/>
          <w:szCs w:val="21"/>
        </w:rPr>
      </w:pPr>
      <w:r w:rsidRPr="00031F4B">
        <w:rPr>
          <w:rFonts w:asciiTheme="minorHAnsi" w:hAnsiTheme="minorHAnsi" w:cstheme="minorHAnsi"/>
          <w:b/>
          <w:spacing w:val="-2"/>
          <w:sz w:val="21"/>
          <w:szCs w:val="21"/>
        </w:rPr>
        <w:t xml:space="preserve">5.5.1 </w:t>
      </w:r>
      <w:r w:rsidRPr="00031F4B">
        <w:rPr>
          <w:rFonts w:asciiTheme="minorHAnsi" w:hAnsiTheme="minorHAnsi" w:cstheme="minorHAnsi"/>
          <w:sz w:val="21"/>
          <w:szCs w:val="21"/>
        </w:rPr>
        <w:t>Colocar</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à</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disposição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CONTRATADA</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documentos</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técnicos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descritivos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integrantes do acervo do Parque de Iluminação Pública do MUNICÍPIO, tais como: catálogos, manuais de operação,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 xml:space="preserve">manuais de </w:t>
      </w:r>
      <w:r w:rsidRPr="00031F4B">
        <w:rPr>
          <w:rFonts w:asciiTheme="minorHAnsi" w:hAnsiTheme="minorHAnsi" w:cstheme="minorHAnsi"/>
          <w:sz w:val="21"/>
          <w:szCs w:val="21"/>
        </w:rPr>
        <w:lastRenderedPageBreak/>
        <w:t>fornecedores, plantas, esquemas, fichários,</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ofícios emitidos pela Concessionária de Energia, necessários à execução do Contrato.</w:t>
      </w:r>
    </w:p>
    <w:p w14:paraId="3A06E907"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sz w:val="21"/>
          <w:szCs w:val="21"/>
        </w:rPr>
      </w:pPr>
      <w:r w:rsidRPr="00031F4B">
        <w:rPr>
          <w:rFonts w:asciiTheme="minorHAnsi" w:hAnsiTheme="minorHAnsi" w:cstheme="minorHAnsi"/>
          <w:b/>
          <w:spacing w:val="-2"/>
          <w:sz w:val="21"/>
          <w:szCs w:val="21"/>
        </w:rPr>
        <w:t xml:space="preserve">5.5.2. </w:t>
      </w:r>
      <w:r w:rsidRPr="00031F4B">
        <w:rPr>
          <w:rFonts w:asciiTheme="minorHAnsi" w:hAnsiTheme="minorHAnsi" w:cstheme="minorHAnsi"/>
          <w:sz w:val="21"/>
          <w:szCs w:val="21"/>
        </w:rPr>
        <w:t>É de competência do Departamento Municipal de Iluminação Pública, acompanhar e fiscalizar os serviços e obrigações contratuais</w:t>
      </w:r>
    </w:p>
    <w:p w14:paraId="362673C8"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sz w:val="21"/>
          <w:szCs w:val="21"/>
        </w:rPr>
      </w:pPr>
      <w:r w:rsidRPr="00031F4B">
        <w:rPr>
          <w:rFonts w:asciiTheme="minorHAnsi" w:hAnsiTheme="minorHAnsi" w:cstheme="minorHAnsi"/>
          <w:b/>
          <w:spacing w:val="-2"/>
          <w:sz w:val="21"/>
          <w:szCs w:val="21"/>
        </w:rPr>
        <w:t xml:space="preserve">5.5.3. </w:t>
      </w:r>
      <w:r w:rsidRPr="00031F4B">
        <w:rPr>
          <w:rFonts w:asciiTheme="minorHAnsi" w:hAnsiTheme="minorHAnsi" w:cstheme="minorHAnsi"/>
          <w:sz w:val="21"/>
          <w:szCs w:val="21"/>
        </w:rPr>
        <w:t>Proporcionar livre acesso aos técnicos e prepostos da CONTRATADA aos locais que estiverem sob o controle do MUNICÍPIO, onde se encontrem instalados os equipamentos destinados à execução dos serviços previstos no Contrato.</w:t>
      </w:r>
    </w:p>
    <w:p w14:paraId="7C348902"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sz w:val="21"/>
          <w:szCs w:val="21"/>
        </w:rPr>
      </w:pPr>
      <w:r w:rsidRPr="00031F4B">
        <w:rPr>
          <w:rFonts w:asciiTheme="minorHAnsi" w:hAnsiTheme="minorHAnsi" w:cstheme="minorHAnsi"/>
          <w:b/>
          <w:spacing w:val="-2"/>
          <w:sz w:val="21"/>
          <w:szCs w:val="21"/>
        </w:rPr>
        <w:t xml:space="preserve">5.5.4. </w:t>
      </w:r>
      <w:r w:rsidRPr="00031F4B">
        <w:rPr>
          <w:rFonts w:asciiTheme="minorHAnsi" w:hAnsiTheme="minorHAnsi" w:cstheme="minorHAnsi"/>
          <w:sz w:val="21"/>
          <w:szCs w:val="21"/>
        </w:rPr>
        <w:t>Informar</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aos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usuários</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dos</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serviços</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Iluminação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Pública,</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das</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obrigações</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dos</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limites contratuais, visando caracterizar a ação da CONTRATADA, através de folhetos, internet, etc.</w:t>
      </w:r>
    </w:p>
    <w:p w14:paraId="06790B44"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sz w:val="21"/>
          <w:szCs w:val="21"/>
        </w:rPr>
      </w:pPr>
      <w:r w:rsidRPr="00031F4B">
        <w:rPr>
          <w:rFonts w:asciiTheme="minorHAnsi" w:hAnsiTheme="minorHAnsi" w:cstheme="minorHAnsi"/>
          <w:b/>
          <w:spacing w:val="-2"/>
          <w:sz w:val="21"/>
          <w:szCs w:val="21"/>
        </w:rPr>
        <w:t xml:space="preserve">5.5.5. </w:t>
      </w:r>
      <w:r w:rsidRPr="00031F4B">
        <w:rPr>
          <w:rFonts w:asciiTheme="minorHAnsi" w:hAnsiTheme="minorHAnsi" w:cstheme="minorHAnsi"/>
          <w:sz w:val="21"/>
          <w:szCs w:val="21"/>
        </w:rPr>
        <w:t>Disponibilizar aos usuários dos serviços de Iluminação Pública, um canal de comunicação</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para</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recebimento</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reclamações</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solicitações</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serviços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relacionados à Iluminação Pública.</w:t>
      </w:r>
    </w:p>
    <w:p w14:paraId="6CB1D4CA"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spacing w:val="-2"/>
          <w:sz w:val="21"/>
          <w:szCs w:val="21"/>
        </w:rPr>
      </w:pPr>
      <w:r w:rsidRPr="00031F4B">
        <w:rPr>
          <w:rFonts w:asciiTheme="minorHAnsi" w:hAnsiTheme="minorHAnsi" w:cstheme="minorHAnsi"/>
          <w:b/>
          <w:spacing w:val="-2"/>
          <w:sz w:val="21"/>
          <w:szCs w:val="21"/>
        </w:rPr>
        <w:t xml:space="preserve">5.5.6. </w:t>
      </w:r>
      <w:r w:rsidRPr="00031F4B">
        <w:rPr>
          <w:rFonts w:asciiTheme="minorHAnsi" w:hAnsiTheme="minorHAnsi" w:cstheme="minorHAnsi"/>
          <w:spacing w:val="-2"/>
          <w:sz w:val="21"/>
          <w:szCs w:val="21"/>
        </w:rPr>
        <w:t>Informar</w:t>
      </w:r>
      <w:r w:rsidRPr="00031F4B">
        <w:rPr>
          <w:rFonts w:asciiTheme="minorHAnsi" w:hAnsiTheme="minorHAnsi" w:cstheme="minorHAnsi"/>
          <w:spacing w:val="-5"/>
          <w:sz w:val="21"/>
          <w:szCs w:val="21"/>
        </w:rPr>
        <w:t xml:space="preserve"> </w:t>
      </w:r>
      <w:r w:rsidRPr="00031F4B">
        <w:rPr>
          <w:rFonts w:asciiTheme="minorHAnsi" w:hAnsiTheme="minorHAnsi" w:cstheme="minorHAnsi"/>
          <w:spacing w:val="-2"/>
          <w:sz w:val="21"/>
          <w:szCs w:val="21"/>
        </w:rPr>
        <w:t>à</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2"/>
          <w:sz w:val="21"/>
          <w:szCs w:val="21"/>
        </w:rPr>
        <w:t>CONTRATADA todas</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2"/>
          <w:sz w:val="21"/>
          <w:szCs w:val="21"/>
        </w:rPr>
        <w:t>as</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modificações</w:t>
      </w:r>
      <w:r w:rsidRPr="00031F4B">
        <w:rPr>
          <w:rFonts w:asciiTheme="minorHAnsi" w:hAnsiTheme="minorHAnsi" w:cstheme="minorHAnsi"/>
          <w:spacing w:val="2"/>
          <w:sz w:val="21"/>
          <w:szCs w:val="21"/>
        </w:rPr>
        <w:t xml:space="preserve"> </w:t>
      </w:r>
      <w:r w:rsidRPr="00031F4B">
        <w:rPr>
          <w:rFonts w:asciiTheme="minorHAnsi" w:hAnsiTheme="minorHAnsi" w:cstheme="minorHAnsi"/>
          <w:spacing w:val="-2"/>
          <w:sz w:val="21"/>
          <w:szCs w:val="21"/>
        </w:rPr>
        <w:t>nas</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2"/>
          <w:sz w:val="21"/>
          <w:szCs w:val="21"/>
        </w:rPr>
        <w:t>instalações</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2"/>
          <w:sz w:val="21"/>
          <w:szCs w:val="21"/>
        </w:rPr>
        <w:t>de</w:t>
      </w:r>
      <w:r w:rsidRPr="00031F4B">
        <w:rPr>
          <w:rFonts w:asciiTheme="minorHAnsi" w:hAnsiTheme="minorHAnsi" w:cstheme="minorHAnsi"/>
          <w:spacing w:val="2"/>
          <w:sz w:val="21"/>
          <w:szCs w:val="21"/>
        </w:rPr>
        <w:t xml:space="preserve"> </w:t>
      </w:r>
      <w:r w:rsidRPr="00031F4B">
        <w:rPr>
          <w:rFonts w:asciiTheme="minorHAnsi" w:hAnsiTheme="minorHAnsi" w:cstheme="minorHAnsi"/>
          <w:spacing w:val="-2"/>
          <w:sz w:val="21"/>
          <w:szCs w:val="21"/>
        </w:rPr>
        <w:t>Iluminação</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Pública.</w:t>
      </w:r>
    </w:p>
    <w:p w14:paraId="7D3D4636"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spacing w:val="-2"/>
          <w:sz w:val="21"/>
          <w:szCs w:val="21"/>
        </w:rPr>
      </w:pPr>
      <w:r w:rsidRPr="00031F4B">
        <w:rPr>
          <w:rFonts w:asciiTheme="minorHAnsi" w:hAnsiTheme="minorHAnsi" w:cstheme="minorHAnsi"/>
          <w:b/>
          <w:spacing w:val="-2"/>
          <w:sz w:val="21"/>
          <w:szCs w:val="21"/>
        </w:rPr>
        <w:t xml:space="preserve">5.5.7. </w:t>
      </w:r>
      <w:r w:rsidRPr="00031F4B">
        <w:rPr>
          <w:rFonts w:asciiTheme="minorHAnsi" w:hAnsiTheme="minorHAnsi" w:cstheme="minorHAnsi"/>
          <w:sz w:val="21"/>
          <w:szCs w:val="21"/>
        </w:rPr>
        <w:t>Informar</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à</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CONTRATADA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sobre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qualquer</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mau</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funcionamento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3"/>
          <w:sz w:val="21"/>
          <w:szCs w:val="21"/>
        </w:rPr>
        <w:t xml:space="preserve"> </w:t>
      </w:r>
      <w:r w:rsidRPr="00031F4B">
        <w:rPr>
          <w:rFonts w:asciiTheme="minorHAnsi" w:hAnsiTheme="minorHAnsi" w:cstheme="minorHAnsi"/>
          <w:spacing w:val="-2"/>
          <w:sz w:val="21"/>
          <w:szCs w:val="21"/>
        </w:rPr>
        <w:t>Sistema.</w:t>
      </w:r>
    </w:p>
    <w:p w14:paraId="32BB7722"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sz w:val="21"/>
          <w:szCs w:val="21"/>
        </w:rPr>
      </w:pPr>
      <w:r w:rsidRPr="00031F4B">
        <w:rPr>
          <w:rFonts w:asciiTheme="minorHAnsi" w:hAnsiTheme="minorHAnsi" w:cstheme="minorHAnsi"/>
          <w:b/>
          <w:spacing w:val="-2"/>
          <w:sz w:val="21"/>
          <w:szCs w:val="21"/>
        </w:rPr>
        <w:t xml:space="preserve">5.5.8. </w:t>
      </w:r>
      <w:r w:rsidRPr="00031F4B">
        <w:rPr>
          <w:rFonts w:asciiTheme="minorHAnsi" w:hAnsiTheme="minorHAnsi" w:cstheme="minorHAnsi"/>
          <w:sz w:val="21"/>
          <w:szCs w:val="21"/>
        </w:rPr>
        <w:t>Encaminhar à CONTRATADA as solicitações recebidas quanto ao Funcionamento do parque de iluminação pública, para atendimento a defeitos nos pontos existentes.</w:t>
      </w:r>
    </w:p>
    <w:p w14:paraId="5CD63462"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b/>
          <w:spacing w:val="-2"/>
          <w:sz w:val="21"/>
          <w:szCs w:val="21"/>
        </w:rPr>
      </w:pPr>
      <w:r w:rsidRPr="00031F4B">
        <w:rPr>
          <w:rFonts w:asciiTheme="minorHAnsi" w:hAnsiTheme="minorHAnsi" w:cstheme="minorHAnsi"/>
          <w:b/>
          <w:spacing w:val="-2"/>
          <w:sz w:val="21"/>
          <w:szCs w:val="21"/>
        </w:rPr>
        <w:t>5.6.</w:t>
      </w:r>
      <w:r w:rsidRPr="00031F4B">
        <w:rPr>
          <w:rFonts w:asciiTheme="minorHAnsi" w:hAnsiTheme="minorHAnsi" w:cstheme="minorHAnsi"/>
          <w:spacing w:val="-2"/>
          <w:sz w:val="21"/>
          <w:szCs w:val="21"/>
        </w:rPr>
        <w:t xml:space="preserve"> </w:t>
      </w:r>
      <w:r w:rsidRPr="00031F4B">
        <w:rPr>
          <w:rFonts w:asciiTheme="minorHAnsi" w:hAnsiTheme="minorHAnsi" w:cstheme="minorHAnsi"/>
          <w:b/>
          <w:spacing w:val="-2"/>
          <w:sz w:val="21"/>
          <w:szCs w:val="21"/>
        </w:rPr>
        <w:t>SEGURANÇA DO TRABALHO</w:t>
      </w:r>
    </w:p>
    <w:p w14:paraId="20A4760F" w14:textId="77777777" w:rsidR="00031F4B" w:rsidRPr="00031F4B" w:rsidRDefault="00031F4B" w:rsidP="00031F4B">
      <w:pPr>
        <w:pStyle w:val="PargrafodaLista"/>
        <w:widowControl w:val="0"/>
        <w:tabs>
          <w:tab w:val="left" w:pos="2127"/>
        </w:tabs>
        <w:autoSpaceDE w:val="0"/>
        <w:autoSpaceDN w:val="0"/>
        <w:spacing w:line="360" w:lineRule="auto"/>
        <w:ind w:left="0"/>
        <w:jc w:val="both"/>
        <w:rPr>
          <w:rFonts w:asciiTheme="minorHAnsi" w:hAnsiTheme="minorHAnsi" w:cstheme="minorHAnsi"/>
          <w:b/>
          <w:spacing w:val="-2"/>
          <w:sz w:val="21"/>
          <w:szCs w:val="21"/>
        </w:rPr>
      </w:pPr>
      <w:r w:rsidRPr="00031F4B">
        <w:rPr>
          <w:rFonts w:asciiTheme="minorHAnsi" w:eastAsia="Calibri" w:hAnsiTheme="minorHAnsi" w:cstheme="minorHAnsi"/>
          <w:b/>
          <w:sz w:val="21"/>
          <w:szCs w:val="21"/>
          <w:lang w:val="pt-PT" w:eastAsia="en-US"/>
        </w:rPr>
        <w:t xml:space="preserve">5.6.1. </w:t>
      </w:r>
      <w:r w:rsidRPr="00031F4B">
        <w:rPr>
          <w:rFonts w:asciiTheme="minorHAnsi" w:eastAsia="Calibri" w:hAnsiTheme="minorHAnsi" w:cstheme="minorHAnsi"/>
          <w:sz w:val="21"/>
          <w:szCs w:val="21"/>
          <w:lang w:val="pt-PT" w:eastAsia="en-US"/>
        </w:rPr>
        <w:t>Deverão</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ser</w:t>
      </w:r>
      <w:r w:rsidRPr="00031F4B">
        <w:rPr>
          <w:rFonts w:asciiTheme="minorHAnsi" w:eastAsia="Calibri" w:hAnsiTheme="minorHAnsi" w:cstheme="minorHAnsi"/>
          <w:spacing w:val="-10"/>
          <w:sz w:val="21"/>
          <w:szCs w:val="21"/>
          <w:lang w:val="pt-PT" w:eastAsia="en-US"/>
        </w:rPr>
        <w:t xml:space="preserve"> </w:t>
      </w:r>
      <w:r w:rsidRPr="00031F4B">
        <w:rPr>
          <w:rFonts w:asciiTheme="minorHAnsi" w:eastAsia="Calibri" w:hAnsiTheme="minorHAnsi" w:cstheme="minorHAnsi"/>
          <w:sz w:val="21"/>
          <w:szCs w:val="21"/>
          <w:lang w:val="pt-PT" w:eastAsia="en-US"/>
        </w:rPr>
        <w:t>estabelecidos</w:t>
      </w:r>
      <w:r w:rsidRPr="00031F4B">
        <w:rPr>
          <w:rFonts w:asciiTheme="minorHAnsi" w:eastAsia="Calibri" w:hAnsiTheme="minorHAnsi" w:cstheme="minorHAnsi"/>
          <w:spacing w:val="-10"/>
          <w:sz w:val="21"/>
          <w:szCs w:val="21"/>
          <w:lang w:val="pt-PT" w:eastAsia="en-US"/>
        </w:rPr>
        <w:t xml:space="preserve"> </w:t>
      </w:r>
      <w:r w:rsidRPr="00031F4B">
        <w:rPr>
          <w:rFonts w:asciiTheme="minorHAnsi" w:eastAsia="Calibri" w:hAnsiTheme="minorHAnsi" w:cstheme="minorHAnsi"/>
          <w:sz w:val="21"/>
          <w:szCs w:val="21"/>
          <w:lang w:val="pt-PT" w:eastAsia="en-US"/>
        </w:rPr>
        <w:t>os</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requisitos</w:t>
      </w:r>
      <w:r w:rsidRPr="00031F4B">
        <w:rPr>
          <w:rFonts w:asciiTheme="minorHAnsi" w:eastAsia="Calibri" w:hAnsiTheme="minorHAnsi" w:cstheme="minorHAnsi"/>
          <w:spacing w:val="-10"/>
          <w:sz w:val="21"/>
          <w:szCs w:val="21"/>
          <w:lang w:val="pt-PT" w:eastAsia="en-US"/>
        </w:rPr>
        <w:t xml:space="preserve"> </w:t>
      </w:r>
      <w:r w:rsidRPr="00031F4B">
        <w:rPr>
          <w:rFonts w:asciiTheme="minorHAnsi" w:eastAsia="Calibri" w:hAnsiTheme="minorHAnsi" w:cstheme="minorHAnsi"/>
          <w:sz w:val="21"/>
          <w:szCs w:val="21"/>
          <w:lang w:val="pt-PT" w:eastAsia="en-US"/>
        </w:rPr>
        <w:t>técnicos</w:t>
      </w:r>
      <w:r w:rsidRPr="00031F4B">
        <w:rPr>
          <w:rFonts w:asciiTheme="minorHAnsi" w:eastAsia="Calibri" w:hAnsiTheme="minorHAnsi" w:cstheme="minorHAnsi"/>
          <w:spacing w:val="-10"/>
          <w:sz w:val="21"/>
          <w:szCs w:val="21"/>
          <w:lang w:val="pt-PT" w:eastAsia="en-US"/>
        </w:rPr>
        <w:t xml:space="preserve"> </w:t>
      </w:r>
      <w:r w:rsidRPr="00031F4B">
        <w:rPr>
          <w:rFonts w:asciiTheme="minorHAnsi" w:eastAsia="Calibri" w:hAnsiTheme="minorHAnsi" w:cstheme="minorHAnsi"/>
          <w:sz w:val="21"/>
          <w:szCs w:val="21"/>
          <w:lang w:val="pt-PT" w:eastAsia="en-US"/>
        </w:rPr>
        <w:t>mínimos</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Segurança</w:t>
      </w:r>
      <w:r w:rsidRPr="00031F4B">
        <w:rPr>
          <w:rFonts w:asciiTheme="minorHAnsi" w:eastAsia="Calibri" w:hAnsiTheme="minorHAnsi" w:cstheme="minorHAnsi"/>
          <w:spacing w:val="-10"/>
          <w:sz w:val="21"/>
          <w:szCs w:val="21"/>
          <w:lang w:val="pt-PT" w:eastAsia="en-US"/>
        </w:rPr>
        <w:t xml:space="preserve"> </w:t>
      </w:r>
      <w:r w:rsidRPr="00031F4B">
        <w:rPr>
          <w:rFonts w:asciiTheme="minorHAnsi" w:eastAsia="Calibri" w:hAnsiTheme="minorHAnsi" w:cstheme="minorHAnsi"/>
          <w:sz w:val="21"/>
          <w:szCs w:val="21"/>
          <w:lang w:val="pt-PT" w:eastAsia="en-US"/>
        </w:rPr>
        <w:t>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Medicina</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do Trabalho, para a realização dos serviços</w:t>
      </w:r>
    </w:p>
    <w:p w14:paraId="6051EAD9" w14:textId="77777777" w:rsidR="00031F4B" w:rsidRPr="00031F4B" w:rsidRDefault="00031F4B" w:rsidP="00031F4B">
      <w:pPr>
        <w:widowControl w:val="0"/>
        <w:tabs>
          <w:tab w:val="left" w:pos="2700"/>
          <w:tab w:val="left" w:pos="5933"/>
          <w:tab w:val="left" w:pos="8007"/>
          <w:tab w:val="left" w:pos="9750"/>
        </w:tabs>
        <w:autoSpaceDE w:val="0"/>
        <w:autoSpaceDN w:val="0"/>
        <w:spacing w:line="360" w:lineRule="auto"/>
        <w:jc w:val="both"/>
        <w:rPr>
          <w:rFonts w:asciiTheme="minorHAnsi" w:eastAsia="Calibri" w:hAnsiTheme="minorHAnsi" w:cstheme="minorHAnsi"/>
          <w:spacing w:val="-2"/>
          <w:sz w:val="21"/>
          <w:szCs w:val="21"/>
          <w:lang w:val="pt-PT" w:eastAsia="en-US"/>
        </w:rPr>
      </w:pPr>
      <w:r w:rsidRPr="00031F4B">
        <w:rPr>
          <w:rFonts w:asciiTheme="minorHAnsi" w:eastAsia="Calibri" w:hAnsiTheme="minorHAnsi" w:cstheme="minorHAnsi"/>
          <w:b/>
          <w:sz w:val="21"/>
          <w:szCs w:val="21"/>
          <w:lang w:val="pt-PT" w:eastAsia="en-US"/>
        </w:rPr>
        <w:t xml:space="preserve">5.7. </w:t>
      </w:r>
      <w:r w:rsidRPr="00031F4B">
        <w:rPr>
          <w:rFonts w:asciiTheme="minorHAnsi" w:eastAsia="Calibri" w:hAnsiTheme="minorHAnsi" w:cstheme="minorHAnsi"/>
          <w:sz w:val="21"/>
          <w:szCs w:val="21"/>
          <w:lang w:val="pt-PT" w:eastAsia="en-US"/>
        </w:rPr>
        <w:t>A CONTRATADA se responsabilizará pelos exames médicos ocupacionais das equipes, conforme exigência da Secretária Especial</w:t>
      </w:r>
      <w:r w:rsidRPr="00031F4B">
        <w:rPr>
          <w:rFonts w:asciiTheme="minorHAnsi" w:eastAsia="Calibri" w:hAnsiTheme="minorHAnsi" w:cstheme="minorHAnsi"/>
          <w:spacing w:val="27"/>
          <w:sz w:val="21"/>
          <w:szCs w:val="21"/>
          <w:lang w:val="pt-PT" w:eastAsia="en-US"/>
        </w:rPr>
        <w:t xml:space="preserve"> </w:t>
      </w:r>
      <w:r w:rsidRPr="00031F4B">
        <w:rPr>
          <w:rFonts w:asciiTheme="minorHAnsi" w:eastAsia="Calibri" w:hAnsiTheme="minorHAnsi" w:cstheme="minorHAnsi"/>
          <w:sz w:val="21"/>
          <w:szCs w:val="21"/>
          <w:lang w:val="pt-PT" w:eastAsia="en-US"/>
        </w:rPr>
        <w:t>de Previdência e Trabalho</w:t>
      </w:r>
      <w:r w:rsidRPr="00031F4B">
        <w:rPr>
          <w:rFonts w:asciiTheme="minorHAnsi" w:eastAsia="Calibri" w:hAnsiTheme="minorHAnsi" w:cstheme="minorHAnsi"/>
          <w:spacing w:val="26"/>
          <w:sz w:val="21"/>
          <w:szCs w:val="21"/>
          <w:lang w:val="pt-PT" w:eastAsia="en-US"/>
        </w:rPr>
        <w:t xml:space="preserve"> </w:t>
      </w:r>
      <w:r w:rsidRPr="00031F4B">
        <w:rPr>
          <w:rFonts w:asciiTheme="minorHAnsi" w:eastAsia="Calibri" w:hAnsiTheme="minorHAnsi" w:cstheme="minorHAnsi"/>
          <w:sz w:val="21"/>
          <w:szCs w:val="21"/>
          <w:lang w:val="pt-PT" w:eastAsia="en-US"/>
        </w:rPr>
        <w:t>que integra</w:t>
      </w:r>
      <w:r w:rsidRPr="00031F4B">
        <w:rPr>
          <w:rFonts w:asciiTheme="minorHAnsi" w:eastAsia="Calibri" w:hAnsiTheme="minorHAnsi" w:cstheme="minorHAnsi"/>
          <w:spacing w:val="27"/>
          <w:sz w:val="21"/>
          <w:szCs w:val="21"/>
          <w:lang w:val="pt-PT" w:eastAsia="en-US"/>
        </w:rPr>
        <w:t xml:space="preserve"> </w:t>
      </w:r>
      <w:r w:rsidRPr="00031F4B">
        <w:rPr>
          <w:rFonts w:asciiTheme="minorHAnsi" w:eastAsia="Calibri" w:hAnsiTheme="minorHAnsi" w:cstheme="minorHAnsi"/>
          <w:sz w:val="21"/>
          <w:szCs w:val="21"/>
          <w:lang w:val="pt-PT" w:eastAsia="en-US"/>
        </w:rPr>
        <w:t>o Ministério da Economia antigo Ministério do Trabalho e Emprego..</w:t>
      </w:r>
    </w:p>
    <w:p w14:paraId="41AB7906" w14:textId="77777777" w:rsidR="00031F4B" w:rsidRPr="00031F4B" w:rsidRDefault="00031F4B" w:rsidP="00031F4B">
      <w:pPr>
        <w:widowControl w:val="0"/>
        <w:tabs>
          <w:tab w:val="left" w:pos="2700"/>
        </w:tabs>
        <w:autoSpaceDE w:val="0"/>
        <w:autoSpaceDN w:val="0"/>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 xml:space="preserve">5.8. </w:t>
      </w:r>
      <w:r w:rsidRPr="00031F4B">
        <w:rPr>
          <w:rFonts w:asciiTheme="minorHAnsi" w:hAnsiTheme="minorHAnsi" w:cstheme="minorHAnsi"/>
          <w:sz w:val="21"/>
          <w:szCs w:val="21"/>
        </w:rPr>
        <w:t>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CONTRATADA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deverá</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proceder</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aos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seguintes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treinamentos</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na</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ocasião</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admissão do empregado e antes do início dos serviços:</w:t>
      </w:r>
    </w:p>
    <w:p w14:paraId="6A4EAE20" w14:textId="77777777" w:rsidR="00031F4B" w:rsidRPr="00031F4B" w:rsidRDefault="00031F4B" w:rsidP="00D76906">
      <w:pPr>
        <w:widowControl w:val="0"/>
        <w:numPr>
          <w:ilvl w:val="0"/>
          <w:numId w:val="44"/>
        </w:numPr>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Noções</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gerais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sobre</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acidentes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e</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doenças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do</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pacing w:val="-2"/>
          <w:sz w:val="21"/>
          <w:szCs w:val="21"/>
          <w:lang w:val="pt-PT" w:eastAsia="en-US"/>
        </w:rPr>
        <w:t>trabalho;</w:t>
      </w:r>
    </w:p>
    <w:p w14:paraId="677ADE62" w14:textId="77777777" w:rsidR="00031F4B" w:rsidRPr="00031F4B" w:rsidRDefault="00031F4B" w:rsidP="00D76906">
      <w:pPr>
        <w:widowControl w:val="0"/>
        <w:numPr>
          <w:ilvl w:val="0"/>
          <w:numId w:val="44"/>
        </w:numPr>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Informações de medidas preventivas e de proteção, para os riscos inerentes à atividade a ser desenvolvida;</w:t>
      </w:r>
    </w:p>
    <w:p w14:paraId="6FB250DB" w14:textId="77777777" w:rsidR="00031F4B" w:rsidRPr="00031F4B" w:rsidRDefault="00031F4B" w:rsidP="00D76906">
      <w:pPr>
        <w:widowControl w:val="0"/>
        <w:numPr>
          <w:ilvl w:val="0"/>
          <w:numId w:val="44"/>
        </w:numPr>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Informação</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sobre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os</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Equipamentos</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Proteção</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Individual</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EPI.</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Na</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ocasião</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serão entregues todos os EPI’s, adequados às atividades a serem desenvolvidas, com o devido</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registro</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através</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9"/>
          <w:sz w:val="21"/>
          <w:szCs w:val="21"/>
          <w:lang w:val="pt-PT" w:eastAsia="en-US"/>
        </w:rPr>
        <w:t xml:space="preserve"> </w:t>
      </w:r>
      <w:r w:rsidRPr="00031F4B">
        <w:rPr>
          <w:rFonts w:asciiTheme="minorHAnsi" w:eastAsia="Calibri" w:hAnsiTheme="minorHAnsi" w:cstheme="minorHAnsi"/>
          <w:sz w:val="21"/>
          <w:szCs w:val="21"/>
          <w:lang w:val="pt-PT" w:eastAsia="en-US"/>
        </w:rPr>
        <w:t>Termo</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Responsabilidade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entrega</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EPI’s,</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onde</w:t>
      </w:r>
      <w:r w:rsidRPr="00031F4B">
        <w:rPr>
          <w:rFonts w:asciiTheme="minorHAnsi" w:eastAsia="Calibri" w:hAnsiTheme="minorHAnsi" w:cstheme="minorHAnsi"/>
          <w:spacing w:val="-9"/>
          <w:sz w:val="21"/>
          <w:szCs w:val="21"/>
          <w:lang w:val="pt-PT" w:eastAsia="en-US"/>
        </w:rPr>
        <w:t xml:space="preserve"> </w:t>
      </w:r>
      <w:r w:rsidRPr="00031F4B">
        <w:rPr>
          <w:rFonts w:asciiTheme="minorHAnsi" w:eastAsia="Calibri" w:hAnsiTheme="minorHAnsi" w:cstheme="minorHAnsi"/>
          <w:sz w:val="21"/>
          <w:szCs w:val="21"/>
          <w:lang w:val="pt-PT" w:eastAsia="en-US"/>
        </w:rPr>
        <w:t>o empregado dará ciência do recebimento dos seus equipamentos.</w:t>
      </w:r>
    </w:p>
    <w:p w14:paraId="26D4DA0C" w14:textId="77777777" w:rsidR="00031F4B" w:rsidRPr="00031F4B" w:rsidRDefault="00031F4B" w:rsidP="00031F4B">
      <w:pPr>
        <w:widowControl w:val="0"/>
        <w:tabs>
          <w:tab w:val="left" w:pos="2700"/>
        </w:tabs>
        <w:autoSpaceDE w:val="0"/>
        <w:autoSpaceDN w:val="0"/>
        <w:spacing w:line="360" w:lineRule="auto"/>
        <w:jc w:val="both"/>
        <w:rPr>
          <w:rFonts w:asciiTheme="minorHAnsi" w:eastAsia="Calibri" w:hAnsiTheme="minorHAnsi" w:cstheme="minorHAnsi"/>
          <w:b/>
          <w:spacing w:val="-2"/>
          <w:sz w:val="21"/>
          <w:szCs w:val="21"/>
          <w:u w:val="single"/>
          <w:lang w:val="pt-PT" w:eastAsia="en-US"/>
        </w:rPr>
      </w:pPr>
      <w:r w:rsidRPr="00031F4B">
        <w:rPr>
          <w:rFonts w:asciiTheme="minorHAnsi" w:eastAsia="Calibri" w:hAnsiTheme="minorHAnsi" w:cstheme="minorHAnsi"/>
          <w:b/>
          <w:sz w:val="21"/>
          <w:szCs w:val="21"/>
          <w:lang w:val="pt-PT" w:eastAsia="en-US"/>
        </w:rPr>
        <w:t xml:space="preserve">5.9.      </w:t>
      </w:r>
      <w:r w:rsidRPr="00031F4B">
        <w:rPr>
          <w:rFonts w:asciiTheme="minorHAnsi" w:eastAsia="Calibri" w:hAnsiTheme="minorHAnsi" w:cstheme="minorHAnsi"/>
          <w:b/>
          <w:sz w:val="21"/>
          <w:szCs w:val="21"/>
          <w:u w:val="single"/>
          <w:lang w:val="pt-PT" w:eastAsia="en-US"/>
        </w:rPr>
        <w:t xml:space="preserve"> EQUIPAMENTOS</w:t>
      </w:r>
      <w:r w:rsidRPr="00031F4B">
        <w:rPr>
          <w:rFonts w:asciiTheme="minorHAnsi" w:eastAsia="Calibri" w:hAnsiTheme="minorHAnsi" w:cstheme="minorHAnsi"/>
          <w:b/>
          <w:spacing w:val="-6"/>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DE</w:t>
      </w:r>
      <w:r w:rsidRPr="00031F4B">
        <w:rPr>
          <w:rFonts w:asciiTheme="minorHAnsi" w:eastAsia="Calibri" w:hAnsiTheme="minorHAnsi" w:cstheme="minorHAnsi"/>
          <w:b/>
          <w:spacing w:val="-6"/>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PROTEÇÃO</w:t>
      </w:r>
      <w:r w:rsidRPr="00031F4B">
        <w:rPr>
          <w:rFonts w:asciiTheme="minorHAnsi" w:eastAsia="Calibri" w:hAnsiTheme="minorHAnsi" w:cstheme="minorHAnsi"/>
          <w:b/>
          <w:spacing w:val="-5"/>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INDIVIDUAL</w:t>
      </w:r>
      <w:r w:rsidRPr="00031F4B">
        <w:rPr>
          <w:rFonts w:asciiTheme="minorHAnsi" w:eastAsia="Calibri" w:hAnsiTheme="minorHAnsi" w:cstheme="minorHAnsi"/>
          <w:b/>
          <w:spacing w:val="-6"/>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w:t>
      </w:r>
      <w:r w:rsidRPr="00031F4B">
        <w:rPr>
          <w:rFonts w:asciiTheme="minorHAnsi" w:eastAsia="Calibri" w:hAnsiTheme="minorHAnsi" w:cstheme="minorHAnsi"/>
          <w:b/>
          <w:spacing w:val="-4"/>
          <w:sz w:val="21"/>
          <w:szCs w:val="21"/>
          <w:u w:val="single"/>
          <w:lang w:val="pt-PT" w:eastAsia="en-US"/>
        </w:rPr>
        <w:t xml:space="preserve"> </w:t>
      </w:r>
      <w:r w:rsidRPr="00031F4B">
        <w:rPr>
          <w:rFonts w:asciiTheme="minorHAnsi" w:eastAsia="Calibri" w:hAnsiTheme="minorHAnsi" w:cstheme="minorHAnsi"/>
          <w:b/>
          <w:spacing w:val="-2"/>
          <w:sz w:val="21"/>
          <w:szCs w:val="21"/>
          <w:u w:val="single"/>
          <w:lang w:val="pt-PT" w:eastAsia="en-US"/>
        </w:rPr>
        <w:t>EPI’s</w:t>
      </w:r>
    </w:p>
    <w:p w14:paraId="4EBDB4D5" w14:textId="77777777" w:rsidR="00031F4B" w:rsidRPr="00031F4B" w:rsidRDefault="00031F4B" w:rsidP="00031F4B">
      <w:pPr>
        <w:widowControl w:val="0"/>
        <w:tabs>
          <w:tab w:val="left" w:pos="2696"/>
        </w:tabs>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b/>
          <w:sz w:val="21"/>
          <w:szCs w:val="21"/>
          <w:lang w:val="pt-PT" w:eastAsia="en-US"/>
        </w:rPr>
        <w:t xml:space="preserve">5.9.1. </w:t>
      </w:r>
      <w:r w:rsidRPr="00031F4B">
        <w:rPr>
          <w:rFonts w:asciiTheme="minorHAnsi" w:eastAsia="Calibri" w:hAnsiTheme="minorHAnsi" w:cstheme="minorHAnsi"/>
          <w:sz w:val="21"/>
          <w:szCs w:val="21"/>
          <w:lang w:val="pt-PT" w:eastAsia="en-US"/>
        </w:rPr>
        <w:t>Deverão</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ser</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adquiridos</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EPI’s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adequados</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a</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todas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as</w:t>
      </w:r>
      <w:r w:rsidRPr="00031F4B">
        <w:rPr>
          <w:rFonts w:asciiTheme="minorHAnsi" w:eastAsia="Calibri" w:hAnsiTheme="minorHAnsi" w:cstheme="minorHAnsi"/>
          <w:spacing w:val="-9"/>
          <w:sz w:val="21"/>
          <w:szCs w:val="21"/>
          <w:lang w:val="pt-PT" w:eastAsia="en-US"/>
        </w:rPr>
        <w:t xml:space="preserve"> </w:t>
      </w:r>
      <w:r w:rsidRPr="00031F4B">
        <w:rPr>
          <w:rFonts w:asciiTheme="minorHAnsi" w:eastAsia="Calibri" w:hAnsiTheme="minorHAnsi" w:cstheme="minorHAnsi"/>
          <w:sz w:val="21"/>
          <w:szCs w:val="21"/>
          <w:lang w:val="pt-PT" w:eastAsia="en-US"/>
        </w:rPr>
        <w:t>atividades,</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bem</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como</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mantido</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pacing w:val="-5"/>
          <w:sz w:val="21"/>
          <w:szCs w:val="21"/>
          <w:lang w:val="pt-PT" w:eastAsia="en-US"/>
        </w:rPr>
        <w:t>um</w:t>
      </w:r>
      <w:r w:rsidRPr="00031F4B">
        <w:rPr>
          <w:rFonts w:asciiTheme="minorHAnsi" w:eastAsia="Calibri" w:hAnsiTheme="minorHAnsi" w:cstheme="minorHAnsi"/>
          <w:sz w:val="21"/>
          <w:szCs w:val="21"/>
          <w:lang w:val="pt-PT" w:eastAsia="en-US"/>
        </w:rPr>
        <w:t xml:space="preserve"> estoque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mínimo,</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forma</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a</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garantir</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a</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substituição</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imediata,</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quando</w:t>
      </w:r>
      <w:r w:rsidRPr="00031F4B">
        <w:rPr>
          <w:rFonts w:asciiTheme="minorHAnsi" w:eastAsia="Calibri" w:hAnsiTheme="minorHAnsi" w:cstheme="minorHAnsi"/>
          <w:spacing w:val="-2"/>
          <w:sz w:val="21"/>
          <w:szCs w:val="21"/>
          <w:lang w:val="pt-PT" w:eastAsia="en-US"/>
        </w:rPr>
        <w:t xml:space="preserve"> necessário.</w:t>
      </w:r>
    </w:p>
    <w:p w14:paraId="5ECF2B3D" w14:textId="77777777" w:rsidR="00031F4B" w:rsidRPr="00031F4B" w:rsidRDefault="00031F4B" w:rsidP="00031F4B">
      <w:pPr>
        <w:widowControl w:val="0"/>
        <w:tabs>
          <w:tab w:val="left" w:pos="2695"/>
          <w:tab w:val="left" w:pos="2700"/>
        </w:tabs>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b/>
          <w:sz w:val="21"/>
          <w:szCs w:val="21"/>
          <w:lang w:val="pt-PT" w:eastAsia="en-US"/>
        </w:rPr>
        <w:lastRenderedPageBreak/>
        <w:t xml:space="preserve">5.9.2 </w:t>
      </w:r>
      <w:r w:rsidRPr="00031F4B">
        <w:rPr>
          <w:rFonts w:asciiTheme="minorHAnsi" w:eastAsia="Calibri" w:hAnsiTheme="minorHAnsi" w:cstheme="minorHAnsi"/>
          <w:sz w:val="21"/>
          <w:szCs w:val="21"/>
          <w:lang w:val="pt-PT" w:eastAsia="en-US"/>
        </w:rPr>
        <w:t>A CONTRATADA deverá assegurar os EPI’s objetivando neutralizar a ação de certos agentes</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que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podem</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causar</w:t>
      </w:r>
      <w:r w:rsidRPr="00031F4B">
        <w:rPr>
          <w:rFonts w:asciiTheme="minorHAnsi" w:eastAsia="Calibri" w:hAnsiTheme="minorHAnsi" w:cstheme="minorHAnsi"/>
          <w:spacing w:val="-11"/>
          <w:sz w:val="21"/>
          <w:szCs w:val="21"/>
          <w:lang w:val="pt-PT" w:eastAsia="en-US"/>
        </w:rPr>
        <w:t xml:space="preserve"> </w:t>
      </w:r>
      <w:r w:rsidRPr="00031F4B">
        <w:rPr>
          <w:rFonts w:asciiTheme="minorHAnsi" w:eastAsia="Calibri" w:hAnsiTheme="minorHAnsi" w:cstheme="minorHAnsi"/>
          <w:sz w:val="21"/>
          <w:szCs w:val="21"/>
          <w:lang w:val="pt-PT" w:eastAsia="en-US"/>
        </w:rPr>
        <w:t>lesões</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ao</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trabalhador, da Secretária Especial de Previdência e Trabalho que integra o Ministério da Economia antigo Ministério do Trabalho e Emprego , tais como:</w:t>
      </w:r>
    </w:p>
    <w:p w14:paraId="4CBAB786" w14:textId="77777777" w:rsidR="00031F4B" w:rsidRPr="00031F4B" w:rsidRDefault="00031F4B" w:rsidP="00D76906">
      <w:pPr>
        <w:pStyle w:val="PargrafodaLista"/>
        <w:widowControl w:val="0"/>
        <w:numPr>
          <w:ilvl w:val="0"/>
          <w:numId w:val="43"/>
        </w:numPr>
        <w:autoSpaceDE w:val="0"/>
        <w:autoSpaceDN w:val="0"/>
        <w:spacing w:line="360" w:lineRule="auto"/>
        <w:ind w:left="284"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protetores para cabeça;</w:t>
      </w:r>
    </w:p>
    <w:p w14:paraId="321F6CE4" w14:textId="77777777" w:rsidR="00031F4B" w:rsidRPr="00031F4B" w:rsidRDefault="00031F4B" w:rsidP="00D76906">
      <w:pPr>
        <w:pStyle w:val="PargrafodaLista"/>
        <w:widowControl w:val="0"/>
        <w:numPr>
          <w:ilvl w:val="0"/>
          <w:numId w:val="43"/>
        </w:numPr>
        <w:autoSpaceDE w:val="0"/>
        <w:autoSpaceDN w:val="0"/>
        <w:spacing w:line="360" w:lineRule="auto"/>
        <w:ind w:left="284"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protetores para face;</w:t>
      </w:r>
    </w:p>
    <w:p w14:paraId="7AA13F2A" w14:textId="77777777" w:rsidR="00031F4B" w:rsidRPr="00031F4B" w:rsidRDefault="00031F4B" w:rsidP="00D76906">
      <w:pPr>
        <w:pStyle w:val="PargrafodaLista"/>
        <w:widowControl w:val="0"/>
        <w:numPr>
          <w:ilvl w:val="0"/>
          <w:numId w:val="43"/>
        </w:numPr>
        <w:autoSpaceDE w:val="0"/>
        <w:autoSpaceDN w:val="0"/>
        <w:spacing w:line="360" w:lineRule="auto"/>
        <w:ind w:left="284"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protetores para os membros inferiores;</w:t>
      </w:r>
    </w:p>
    <w:p w14:paraId="17013462" w14:textId="77777777" w:rsidR="00031F4B" w:rsidRPr="00031F4B" w:rsidRDefault="00031F4B" w:rsidP="00D76906">
      <w:pPr>
        <w:pStyle w:val="PargrafodaLista"/>
        <w:widowControl w:val="0"/>
        <w:numPr>
          <w:ilvl w:val="0"/>
          <w:numId w:val="43"/>
        </w:numPr>
        <w:autoSpaceDE w:val="0"/>
        <w:autoSpaceDN w:val="0"/>
        <w:spacing w:line="360" w:lineRule="auto"/>
        <w:ind w:left="284"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protetores para os membros superiores;</w:t>
      </w:r>
    </w:p>
    <w:p w14:paraId="24434C79" w14:textId="77777777" w:rsidR="00031F4B" w:rsidRPr="00031F4B" w:rsidRDefault="00031F4B" w:rsidP="00D76906">
      <w:pPr>
        <w:pStyle w:val="PargrafodaLista"/>
        <w:widowControl w:val="0"/>
        <w:numPr>
          <w:ilvl w:val="0"/>
          <w:numId w:val="43"/>
        </w:numPr>
        <w:autoSpaceDE w:val="0"/>
        <w:autoSpaceDN w:val="0"/>
        <w:spacing w:line="360" w:lineRule="auto"/>
        <w:ind w:left="284"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protetores contra queda com diferença de nível;</w:t>
      </w:r>
    </w:p>
    <w:p w14:paraId="44D992A0" w14:textId="77777777" w:rsidR="00031F4B" w:rsidRPr="00031F4B" w:rsidRDefault="00031F4B" w:rsidP="00031F4B">
      <w:pPr>
        <w:widowControl w:val="0"/>
        <w:tabs>
          <w:tab w:val="left" w:pos="2700"/>
        </w:tabs>
        <w:autoSpaceDE w:val="0"/>
        <w:autoSpaceDN w:val="0"/>
        <w:spacing w:line="360" w:lineRule="auto"/>
        <w:jc w:val="both"/>
        <w:rPr>
          <w:rFonts w:asciiTheme="minorHAnsi" w:eastAsia="Calibri" w:hAnsiTheme="minorHAnsi" w:cstheme="minorHAnsi"/>
          <w:b/>
          <w:sz w:val="21"/>
          <w:szCs w:val="21"/>
          <w:lang w:val="pt-PT" w:eastAsia="en-US"/>
        </w:rPr>
      </w:pPr>
      <w:r w:rsidRPr="00031F4B">
        <w:rPr>
          <w:rFonts w:asciiTheme="minorHAnsi" w:eastAsia="Calibri" w:hAnsiTheme="minorHAnsi" w:cstheme="minorHAnsi"/>
          <w:b/>
          <w:sz w:val="21"/>
          <w:szCs w:val="21"/>
          <w:lang w:val="pt-PT" w:eastAsia="en-US"/>
        </w:rPr>
        <w:t xml:space="preserve">5.10.      </w:t>
      </w:r>
      <w:r w:rsidRPr="00031F4B">
        <w:rPr>
          <w:rFonts w:asciiTheme="minorHAnsi" w:eastAsia="Calibri" w:hAnsiTheme="minorHAnsi" w:cstheme="minorHAnsi"/>
          <w:b/>
          <w:sz w:val="21"/>
          <w:szCs w:val="21"/>
          <w:u w:val="single"/>
          <w:lang w:val="pt-PT" w:eastAsia="en-US"/>
        </w:rPr>
        <w:t>EQUIPAMENTOS</w:t>
      </w:r>
      <w:r w:rsidRPr="00031F4B">
        <w:rPr>
          <w:rFonts w:asciiTheme="minorHAnsi" w:eastAsia="Calibri" w:hAnsiTheme="minorHAnsi" w:cstheme="minorHAnsi"/>
          <w:b/>
          <w:spacing w:val="-6"/>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DE</w:t>
      </w:r>
      <w:r w:rsidRPr="00031F4B">
        <w:rPr>
          <w:rFonts w:asciiTheme="minorHAnsi" w:eastAsia="Calibri" w:hAnsiTheme="minorHAnsi" w:cstheme="minorHAnsi"/>
          <w:b/>
          <w:spacing w:val="-5"/>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PROTEÇÃO</w:t>
      </w:r>
      <w:r w:rsidRPr="00031F4B">
        <w:rPr>
          <w:rFonts w:asciiTheme="minorHAnsi" w:eastAsia="Calibri" w:hAnsiTheme="minorHAnsi" w:cstheme="minorHAnsi"/>
          <w:b/>
          <w:spacing w:val="-6"/>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COLETIVA</w:t>
      </w:r>
      <w:r w:rsidRPr="00031F4B">
        <w:rPr>
          <w:rFonts w:asciiTheme="minorHAnsi" w:eastAsia="Calibri" w:hAnsiTheme="minorHAnsi" w:cstheme="minorHAnsi"/>
          <w:b/>
          <w:spacing w:val="-6"/>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w:t>
      </w:r>
      <w:r w:rsidRPr="00031F4B">
        <w:rPr>
          <w:rFonts w:asciiTheme="minorHAnsi" w:eastAsia="Calibri" w:hAnsiTheme="minorHAnsi" w:cstheme="minorHAnsi"/>
          <w:b/>
          <w:spacing w:val="-4"/>
          <w:sz w:val="21"/>
          <w:szCs w:val="21"/>
          <w:u w:val="single"/>
          <w:lang w:val="pt-PT" w:eastAsia="en-US"/>
        </w:rPr>
        <w:t xml:space="preserve"> </w:t>
      </w:r>
      <w:r w:rsidRPr="00031F4B">
        <w:rPr>
          <w:rFonts w:asciiTheme="minorHAnsi" w:eastAsia="Calibri" w:hAnsiTheme="minorHAnsi" w:cstheme="minorHAnsi"/>
          <w:b/>
          <w:spacing w:val="-2"/>
          <w:sz w:val="21"/>
          <w:szCs w:val="21"/>
          <w:u w:val="single"/>
          <w:lang w:val="pt-PT" w:eastAsia="en-US"/>
        </w:rPr>
        <w:t>EPC’s</w:t>
      </w:r>
    </w:p>
    <w:p w14:paraId="69DAE7B4" w14:textId="77777777" w:rsidR="00031F4B" w:rsidRPr="00031F4B" w:rsidRDefault="00031F4B" w:rsidP="00031F4B">
      <w:pPr>
        <w:widowControl w:val="0"/>
        <w:tabs>
          <w:tab w:val="left" w:pos="2695"/>
          <w:tab w:val="left" w:pos="2700"/>
        </w:tabs>
        <w:autoSpaceDE w:val="0"/>
        <w:autoSpaceDN w:val="0"/>
        <w:spacing w:line="360" w:lineRule="auto"/>
        <w:ind w:right="666"/>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b/>
          <w:sz w:val="21"/>
          <w:szCs w:val="21"/>
          <w:lang w:val="pt-PT" w:eastAsia="en-US"/>
        </w:rPr>
        <w:t xml:space="preserve">5.10.1 </w:t>
      </w:r>
      <w:r w:rsidRPr="00031F4B">
        <w:rPr>
          <w:rFonts w:asciiTheme="minorHAnsi" w:eastAsia="Calibri" w:hAnsiTheme="minorHAnsi" w:cstheme="minorHAnsi"/>
          <w:sz w:val="21"/>
          <w:szCs w:val="21"/>
          <w:lang w:val="pt-PT" w:eastAsia="en-US"/>
        </w:rPr>
        <w:t>A CONTRATADA deverá providenciar todas as medidas de proteção coletiva necessárias, conforme Norma Regulamentadora e seus anexos da Secretária Especial de Previdência e Trabalho que integra o Ministério da Economia antigo Ministério do Trabalho e Emprego, principalmente para serviços de:</w:t>
      </w:r>
    </w:p>
    <w:p w14:paraId="0DF7CD98" w14:textId="77777777" w:rsidR="00031F4B" w:rsidRPr="00031F4B" w:rsidRDefault="00031F4B" w:rsidP="00D76906">
      <w:pPr>
        <w:widowControl w:val="0"/>
        <w:numPr>
          <w:ilvl w:val="0"/>
          <w:numId w:val="45"/>
        </w:numPr>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Instalações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elétricas</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conforme</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disposto</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na</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NR-</w:t>
      </w:r>
      <w:r w:rsidRPr="00031F4B">
        <w:rPr>
          <w:rFonts w:asciiTheme="minorHAnsi" w:eastAsia="Calibri" w:hAnsiTheme="minorHAnsi" w:cstheme="minorHAnsi"/>
          <w:spacing w:val="-5"/>
          <w:sz w:val="21"/>
          <w:szCs w:val="21"/>
          <w:lang w:val="pt-PT" w:eastAsia="en-US"/>
        </w:rPr>
        <w:t>10</w:t>
      </w:r>
    </w:p>
    <w:p w14:paraId="7696F497" w14:textId="77777777" w:rsidR="00031F4B" w:rsidRPr="00031F4B" w:rsidRDefault="00031F4B" w:rsidP="00D76906">
      <w:pPr>
        <w:widowControl w:val="0"/>
        <w:numPr>
          <w:ilvl w:val="0"/>
          <w:numId w:val="45"/>
        </w:numPr>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Serviços</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em</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altura</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w:t>
      </w:r>
      <w:r w:rsidRPr="00031F4B">
        <w:rPr>
          <w:rFonts w:asciiTheme="minorHAnsi" w:eastAsia="Calibri" w:hAnsiTheme="minorHAnsi" w:cstheme="minorHAnsi"/>
          <w:spacing w:val="-1"/>
          <w:sz w:val="21"/>
          <w:szCs w:val="21"/>
          <w:lang w:val="pt-PT" w:eastAsia="en-US"/>
        </w:rPr>
        <w:t xml:space="preserve"> </w:t>
      </w:r>
      <w:r w:rsidRPr="00031F4B">
        <w:rPr>
          <w:rFonts w:asciiTheme="minorHAnsi" w:eastAsia="Calibri" w:hAnsiTheme="minorHAnsi" w:cstheme="minorHAnsi"/>
          <w:sz w:val="21"/>
          <w:szCs w:val="21"/>
          <w:lang w:val="pt-PT" w:eastAsia="en-US"/>
        </w:rPr>
        <w:t>conforme</w:t>
      </w:r>
      <w:r w:rsidRPr="00031F4B">
        <w:rPr>
          <w:rFonts w:asciiTheme="minorHAnsi" w:eastAsia="Calibri" w:hAnsiTheme="minorHAnsi" w:cstheme="minorHAnsi"/>
          <w:spacing w:val="-2"/>
          <w:sz w:val="21"/>
          <w:szCs w:val="21"/>
          <w:lang w:val="pt-PT" w:eastAsia="en-US"/>
        </w:rPr>
        <w:t xml:space="preserve"> </w:t>
      </w:r>
      <w:r w:rsidRPr="00031F4B">
        <w:rPr>
          <w:rFonts w:asciiTheme="minorHAnsi" w:eastAsia="Calibri" w:hAnsiTheme="minorHAnsi" w:cstheme="minorHAnsi"/>
          <w:sz w:val="21"/>
          <w:szCs w:val="21"/>
          <w:lang w:val="pt-PT" w:eastAsia="en-US"/>
        </w:rPr>
        <w:t>NR-</w:t>
      </w:r>
      <w:r w:rsidRPr="00031F4B">
        <w:rPr>
          <w:rFonts w:asciiTheme="minorHAnsi" w:eastAsia="Calibri" w:hAnsiTheme="minorHAnsi" w:cstheme="minorHAnsi"/>
          <w:spacing w:val="-5"/>
          <w:sz w:val="21"/>
          <w:szCs w:val="21"/>
          <w:lang w:val="pt-PT" w:eastAsia="en-US"/>
        </w:rPr>
        <w:t>35</w:t>
      </w:r>
    </w:p>
    <w:p w14:paraId="183243C9" w14:textId="77777777" w:rsidR="00031F4B" w:rsidRPr="00031F4B" w:rsidRDefault="00031F4B" w:rsidP="00031F4B">
      <w:pPr>
        <w:widowControl w:val="0"/>
        <w:tabs>
          <w:tab w:val="left" w:pos="1560"/>
          <w:tab w:val="left" w:pos="1701"/>
        </w:tabs>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b/>
          <w:spacing w:val="-2"/>
          <w:sz w:val="21"/>
          <w:szCs w:val="21"/>
          <w:lang w:val="pt-PT" w:eastAsia="en-US"/>
        </w:rPr>
        <w:t xml:space="preserve">5.10.2 </w:t>
      </w:r>
      <w:r w:rsidRPr="00031F4B">
        <w:rPr>
          <w:rFonts w:asciiTheme="minorHAnsi" w:eastAsia="Calibri" w:hAnsiTheme="minorHAnsi" w:cstheme="minorHAnsi"/>
          <w:spacing w:val="-2"/>
          <w:sz w:val="21"/>
          <w:szCs w:val="21"/>
          <w:lang w:val="pt-PT" w:eastAsia="en-US"/>
        </w:rPr>
        <w:t>Para</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pacing w:val="-2"/>
          <w:sz w:val="21"/>
          <w:szCs w:val="21"/>
          <w:lang w:val="pt-PT" w:eastAsia="en-US"/>
        </w:rPr>
        <w:t>a</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pacing w:val="-2"/>
          <w:sz w:val="21"/>
          <w:szCs w:val="21"/>
          <w:lang w:val="pt-PT" w:eastAsia="en-US"/>
        </w:rPr>
        <w:t>realização</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pacing w:val="-2"/>
          <w:sz w:val="21"/>
          <w:szCs w:val="21"/>
          <w:lang w:val="pt-PT" w:eastAsia="en-US"/>
        </w:rPr>
        <w:t>das</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pacing w:val="-2"/>
          <w:sz w:val="21"/>
          <w:szCs w:val="21"/>
          <w:lang w:val="pt-PT" w:eastAsia="en-US"/>
        </w:rPr>
        <w:t>atividades</w:t>
      </w:r>
      <w:r w:rsidRPr="00031F4B">
        <w:rPr>
          <w:rFonts w:asciiTheme="minorHAnsi" w:eastAsia="Calibri" w:hAnsiTheme="minorHAnsi" w:cstheme="minorHAnsi"/>
          <w:spacing w:val="-1"/>
          <w:sz w:val="21"/>
          <w:szCs w:val="21"/>
          <w:lang w:val="pt-PT" w:eastAsia="en-US"/>
        </w:rPr>
        <w:t xml:space="preserve"> </w:t>
      </w:r>
      <w:r w:rsidRPr="00031F4B">
        <w:rPr>
          <w:rFonts w:asciiTheme="minorHAnsi" w:eastAsia="Calibri" w:hAnsiTheme="minorHAnsi" w:cstheme="minorHAnsi"/>
          <w:spacing w:val="-2"/>
          <w:sz w:val="21"/>
          <w:szCs w:val="21"/>
          <w:lang w:val="pt-PT" w:eastAsia="en-US"/>
        </w:rPr>
        <w:t>a</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pacing w:val="-2"/>
          <w:sz w:val="21"/>
          <w:szCs w:val="21"/>
          <w:lang w:val="pt-PT" w:eastAsia="en-US"/>
        </w:rPr>
        <w:t>CONTRATADA</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pacing w:val="-2"/>
          <w:sz w:val="21"/>
          <w:szCs w:val="21"/>
          <w:lang w:val="pt-PT" w:eastAsia="en-US"/>
        </w:rPr>
        <w:t>deverá</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pacing w:val="-2"/>
          <w:sz w:val="21"/>
          <w:szCs w:val="21"/>
          <w:lang w:val="pt-PT" w:eastAsia="en-US"/>
        </w:rPr>
        <w:t>assegurar</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pacing w:val="-2"/>
          <w:sz w:val="21"/>
          <w:szCs w:val="21"/>
          <w:lang w:val="pt-PT" w:eastAsia="en-US"/>
        </w:rPr>
        <w:t>os</w:t>
      </w:r>
      <w:r w:rsidRPr="00031F4B">
        <w:rPr>
          <w:rFonts w:asciiTheme="minorHAnsi" w:eastAsia="Calibri" w:hAnsiTheme="minorHAnsi" w:cstheme="minorHAnsi"/>
          <w:spacing w:val="-1"/>
          <w:sz w:val="21"/>
          <w:szCs w:val="21"/>
          <w:lang w:val="pt-PT" w:eastAsia="en-US"/>
        </w:rPr>
        <w:t xml:space="preserve"> </w:t>
      </w:r>
      <w:r w:rsidRPr="00031F4B">
        <w:rPr>
          <w:rFonts w:asciiTheme="minorHAnsi" w:eastAsia="Calibri" w:hAnsiTheme="minorHAnsi" w:cstheme="minorHAnsi"/>
          <w:spacing w:val="-2"/>
          <w:sz w:val="21"/>
          <w:szCs w:val="21"/>
          <w:lang w:val="pt-PT" w:eastAsia="en-US"/>
        </w:rPr>
        <w:t>EPC’s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pacing w:val="-2"/>
          <w:sz w:val="21"/>
          <w:szCs w:val="21"/>
          <w:lang w:val="pt-PT" w:eastAsia="en-US"/>
        </w:rPr>
        <w:t>objetivando</w:t>
      </w:r>
      <w:r w:rsidRPr="00031F4B">
        <w:rPr>
          <w:rFonts w:asciiTheme="minorHAnsi" w:eastAsia="Calibri" w:hAnsiTheme="minorHAnsi" w:cstheme="minorHAnsi"/>
          <w:sz w:val="21"/>
          <w:szCs w:val="21"/>
          <w:lang w:val="pt-PT" w:eastAsia="en-US"/>
        </w:rPr>
        <w:t xml:space="preserve"> neutralizar,</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atenuar</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ou</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sinalizar</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os</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riscos</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dos</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trabalhos</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executados,</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tais</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pacing w:val="-2"/>
          <w:sz w:val="21"/>
          <w:szCs w:val="21"/>
          <w:lang w:val="pt-PT" w:eastAsia="en-US"/>
        </w:rPr>
        <w:t>como:</w:t>
      </w:r>
    </w:p>
    <w:p w14:paraId="5B5F4478" w14:textId="77777777" w:rsidR="00031F4B" w:rsidRPr="00031F4B" w:rsidRDefault="00031F4B" w:rsidP="00D76906">
      <w:pPr>
        <w:widowControl w:val="0"/>
        <w:numPr>
          <w:ilvl w:val="0"/>
          <w:numId w:val="46"/>
        </w:numPr>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conjuntos</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pacing w:val="-2"/>
          <w:sz w:val="21"/>
          <w:szCs w:val="21"/>
          <w:lang w:val="pt-PT" w:eastAsia="en-US"/>
        </w:rPr>
        <w:t>aterramentos;</w:t>
      </w:r>
    </w:p>
    <w:p w14:paraId="70D29040" w14:textId="77777777" w:rsidR="00031F4B" w:rsidRPr="00031F4B" w:rsidRDefault="00031F4B" w:rsidP="00D76906">
      <w:pPr>
        <w:widowControl w:val="0"/>
        <w:numPr>
          <w:ilvl w:val="0"/>
          <w:numId w:val="46"/>
        </w:numPr>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conjuntos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isolamento</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pacing w:val="-2"/>
          <w:sz w:val="21"/>
          <w:szCs w:val="21"/>
          <w:lang w:val="pt-PT" w:eastAsia="en-US"/>
        </w:rPr>
        <w:t>rede;</w:t>
      </w:r>
    </w:p>
    <w:p w14:paraId="58F4CD3A" w14:textId="77777777" w:rsidR="00031F4B" w:rsidRPr="00031F4B" w:rsidRDefault="00031F4B" w:rsidP="00D76906">
      <w:pPr>
        <w:widowControl w:val="0"/>
        <w:numPr>
          <w:ilvl w:val="0"/>
          <w:numId w:val="46"/>
        </w:numPr>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tapetes</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 xml:space="preserve">de </w:t>
      </w:r>
      <w:r w:rsidRPr="00031F4B">
        <w:rPr>
          <w:rFonts w:asciiTheme="minorHAnsi" w:eastAsia="Calibri" w:hAnsiTheme="minorHAnsi" w:cstheme="minorHAnsi"/>
          <w:spacing w:val="-2"/>
          <w:sz w:val="21"/>
          <w:szCs w:val="21"/>
          <w:lang w:val="pt-PT" w:eastAsia="en-US"/>
        </w:rPr>
        <w:t>borracha;</w:t>
      </w:r>
    </w:p>
    <w:p w14:paraId="42720C27" w14:textId="77777777" w:rsidR="00031F4B" w:rsidRPr="00031F4B" w:rsidRDefault="00031F4B" w:rsidP="00D76906">
      <w:pPr>
        <w:widowControl w:val="0"/>
        <w:numPr>
          <w:ilvl w:val="0"/>
          <w:numId w:val="46"/>
        </w:numPr>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cones</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sinalização</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reflexivos</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 xml:space="preserve">e </w:t>
      </w:r>
      <w:r w:rsidRPr="00031F4B">
        <w:rPr>
          <w:rFonts w:asciiTheme="minorHAnsi" w:eastAsia="Calibri" w:hAnsiTheme="minorHAnsi" w:cstheme="minorHAnsi"/>
          <w:spacing w:val="-2"/>
          <w:sz w:val="21"/>
          <w:szCs w:val="21"/>
          <w:lang w:val="pt-PT" w:eastAsia="en-US"/>
        </w:rPr>
        <w:t>bandeiras;</w:t>
      </w:r>
    </w:p>
    <w:p w14:paraId="2C490518"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b/>
          <w:spacing w:val="-2"/>
          <w:sz w:val="21"/>
          <w:szCs w:val="21"/>
          <w:u w:val="single"/>
          <w:lang w:val="pt-PT" w:eastAsia="en-US"/>
        </w:rPr>
      </w:pPr>
      <w:r w:rsidRPr="00031F4B">
        <w:rPr>
          <w:rFonts w:asciiTheme="minorHAnsi" w:eastAsia="Calibri" w:hAnsiTheme="minorHAnsi" w:cstheme="minorHAnsi"/>
          <w:b/>
          <w:spacing w:val="-2"/>
          <w:sz w:val="21"/>
          <w:szCs w:val="21"/>
          <w:lang w:val="pt-PT" w:eastAsia="en-US"/>
        </w:rPr>
        <w:t xml:space="preserve">5.11  </w:t>
      </w:r>
      <w:r w:rsidRPr="00031F4B">
        <w:rPr>
          <w:rFonts w:asciiTheme="minorHAnsi" w:eastAsia="Calibri" w:hAnsiTheme="minorHAnsi" w:cstheme="minorHAnsi"/>
          <w:b/>
          <w:spacing w:val="-2"/>
          <w:sz w:val="21"/>
          <w:szCs w:val="21"/>
          <w:u w:val="single"/>
          <w:lang w:val="pt-PT" w:eastAsia="en-US"/>
        </w:rPr>
        <w:t>EQUIPAMENTOS</w:t>
      </w:r>
    </w:p>
    <w:p w14:paraId="085523CB"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A</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CONTRATADA</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deverá</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manter</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sobre</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todos</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os</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equipamentos</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utilizados</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para</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execução dos serviços contratuais, rigoroso controle e monitoramento quanto à segurança e condições operacionais adequadas para o uso.</w:t>
      </w:r>
    </w:p>
    <w:p w14:paraId="454ACD75"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Os veículos automotores utilizados para execução dos serviços contratuais deverão estar,</w:t>
      </w:r>
      <w:r w:rsidRPr="00031F4B">
        <w:rPr>
          <w:rFonts w:asciiTheme="minorHAnsi" w:eastAsia="Calibri" w:hAnsiTheme="minorHAnsi" w:cstheme="minorHAnsi"/>
          <w:spacing w:val="-10"/>
          <w:sz w:val="21"/>
          <w:szCs w:val="21"/>
          <w:lang w:val="pt-PT" w:eastAsia="en-US"/>
        </w:rPr>
        <w:t xml:space="preserve"> </w:t>
      </w:r>
      <w:r w:rsidRPr="00031F4B">
        <w:rPr>
          <w:rFonts w:asciiTheme="minorHAnsi" w:eastAsia="Calibri" w:hAnsiTheme="minorHAnsi" w:cstheme="minorHAnsi"/>
          <w:sz w:val="21"/>
          <w:szCs w:val="21"/>
          <w:lang w:val="pt-PT" w:eastAsia="en-US"/>
        </w:rPr>
        <w:t>quando</w:t>
      </w:r>
      <w:r w:rsidRPr="00031F4B">
        <w:rPr>
          <w:rFonts w:asciiTheme="minorHAnsi" w:eastAsia="Calibri" w:hAnsiTheme="minorHAnsi" w:cstheme="minorHAnsi"/>
          <w:spacing w:val="-9"/>
          <w:sz w:val="21"/>
          <w:szCs w:val="21"/>
          <w:lang w:val="pt-PT" w:eastAsia="en-US"/>
        </w:rPr>
        <w:t xml:space="preserve"> </w:t>
      </w:r>
      <w:r w:rsidRPr="00031F4B">
        <w:rPr>
          <w:rFonts w:asciiTheme="minorHAnsi" w:eastAsia="Calibri" w:hAnsiTheme="minorHAnsi" w:cstheme="minorHAnsi"/>
          <w:sz w:val="21"/>
          <w:szCs w:val="21"/>
          <w:lang w:val="pt-PT" w:eastAsia="en-US"/>
        </w:rPr>
        <w:t>for</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o</w:t>
      </w:r>
      <w:r w:rsidRPr="00031F4B">
        <w:rPr>
          <w:rFonts w:asciiTheme="minorHAnsi" w:eastAsia="Calibri" w:hAnsiTheme="minorHAnsi" w:cstheme="minorHAnsi"/>
          <w:spacing w:val="-9"/>
          <w:sz w:val="21"/>
          <w:szCs w:val="21"/>
          <w:lang w:val="pt-PT" w:eastAsia="en-US"/>
        </w:rPr>
        <w:t xml:space="preserve"> </w:t>
      </w:r>
      <w:r w:rsidRPr="00031F4B">
        <w:rPr>
          <w:rFonts w:asciiTheme="minorHAnsi" w:eastAsia="Calibri" w:hAnsiTheme="minorHAnsi" w:cstheme="minorHAnsi"/>
          <w:sz w:val="21"/>
          <w:szCs w:val="21"/>
          <w:lang w:val="pt-PT" w:eastAsia="en-US"/>
        </w:rPr>
        <w:t>caso,</w:t>
      </w:r>
      <w:r w:rsidRPr="00031F4B">
        <w:rPr>
          <w:rFonts w:asciiTheme="minorHAnsi" w:eastAsia="Calibri" w:hAnsiTheme="minorHAnsi" w:cstheme="minorHAnsi"/>
          <w:spacing w:val="-10"/>
          <w:sz w:val="21"/>
          <w:szCs w:val="21"/>
          <w:lang w:val="pt-PT" w:eastAsia="en-US"/>
        </w:rPr>
        <w:t xml:space="preserve"> </w:t>
      </w:r>
      <w:r w:rsidRPr="00031F4B">
        <w:rPr>
          <w:rFonts w:asciiTheme="minorHAnsi" w:eastAsia="Calibri" w:hAnsiTheme="minorHAnsi" w:cstheme="minorHAnsi"/>
          <w:sz w:val="21"/>
          <w:szCs w:val="21"/>
          <w:lang w:val="pt-PT" w:eastAsia="en-US"/>
        </w:rPr>
        <w:t>devidamente</w:t>
      </w:r>
      <w:r w:rsidRPr="00031F4B">
        <w:rPr>
          <w:rFonts w:asciiTheme="minorHAnsi" w:eastAsia="Calibri" w:hAnsiTheme="minorHAnsi" w:cstheme="minorHAnsi"/>
          <w:spacing w:val="-9"/>
          <w:sz w:val="21"/>
          <w:szCs w:val="21"/>
          <w:lang w:val="pt-PT" w:eastAsia="en-US"/>
        </w:rPr>
        <w:t xml:space="preserve"> </w:t>
      </w:r>
      <w:r w:rsidRPr="00031F4B">
        <w:rPr>
          <w:rFonts w:asciiTheme="minorHAnsi" w:eastAsia="Calibri" w:hAnsiTheme="minorHAnsi" w:cstheme="minorHAnsi"/>
          <w:sz w:val="21"/>
          <w:szCs w:val="21"/>
          <w:lang w:val="pt-PT" w:eastAsia="en-US"/>
        </w:rPr>
        <w:t>registrados</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e</w:t>
      </w:r>
      <w:r w:rsidRPr="00031F4B">
        <w:rPr>
          <w:rFonts w:asciiTheme="minorHAnsi" w:eastAsia="Calibri" w:hAnsiTheme="minorHAnsi" w:cstheme="minorHAnsi"/>
          <w:spacing w:val="-9"/>
          <w:sz w:val="21"/>
          <w:szCs w:val="21"/>
          <w:lang w:val="pt-PT" w:eastAsia="en-US"/>
        </w:rPr>
        <w:t xml:space="preserve"> </w:t>
      </w:r>
      <w:r w:rsidRPr="00031F4B">
        <w:rPr>
          <w:rFonts w:asciiTheme="minorHAnsi" w:eastAsia="Calibri" w:hAnsiTheme="minorHAnsi" w:cstheme="minorHAnsi"/>
          <w:sz w:val="21"/>
          <w:szCs w:val="21"/>
          <w:lang w:val="pt-PT" w:eastAsia="en-US"/>
        </w:rPr>
        <w:t>regularmente</w:t>
      </w:r>
      <w:r w:rsidRPr="00031F4B">
        <w:rPr>
          <w:rFonts w:asciiTheme="minorHAnsi" w:eastAsia="Calibri" w:hAnsiTheme="minorHAnsi" w:cstheme="minorHAnsi"/>
          <w:spacing w:val="-9"/>
          <w:sz w:val="21"/>
          <w:szCs w:val="21"/>
          <w:lang w:val="pt-PT" w:eastAsia="en-US"/>
        </w:rPr>
        <w:t xml:space="preserve"> </w:t>
      </w:r>
      <w:r w:rsidRPr="00031F4B">
        <w:rPr>
          <w:rFonts w:asciiTheme="minorHAnsi" w:eastAsia="Calibri" w:hAnsiTheme="minorHAnsi" w:cstheme="minorHAnsi"/>
          <w:sz w:val="21"/>
          <w:szCs w:val="21"/>
          <w:lang w:val="pt-PT" w:eastAsia="en-US"/>
        </w:rPr>
        <w:t>licenciados</w:t>
      </w:r>
      <w:r w:rsidRPr="00031F4B">
        <w:rPr>
          <w:rFonts w:asciiTheme="minorHAnsi" w:eastAsia="Calibri" w:hAnsiTheme="minorHAnsi" w:cstheme="minorHAnsi"/>
          <w:spacing w:val="-10"/>
          <w:sz w:val="21"/>
          <w:szCs w:val="21"/>
          <w:lang w:val="pt-PT" w:eastAsia="en-US"/>
        </w:rPr>
        <w:t xml:space="preserve"> </w:t>
      </w:r>
      <w:r w:rsidRPr="00031F4B">
        <w:rPr>
          <w:rFonts w:asciiTheme="minorHAnsi" w:eastAsia="Calibri" w:hAnsiTheme="minorHAnsi" w:cstheme="minorHAnsi"/>
          <w:sz w:val="21"/>
          <w:szCs w:val="21"/>
          <w:lang w:val="pt-PT" w:eastAsia="en-US"/>
        </w:rPr>
        <w:t>perante os órgãos de trânsito e atender as exigências técnicas da concessionária de energia. De igual forma, os condutores desses veículos deverão ser regularmente habilitados perante</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os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órgãos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trânsito,</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sendo</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detentores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Carteira</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Nacional</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Habilitação – CNH válida, adequada e compatível.</w:t>
      </w:r>
    </w:p>
    <w:p w14:paraId="61B8C982"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b/>
          <w:sz w:val="21"/>
          <w:szCs w:val="21"/>
          <w:lang w:val="pt-PT" w:eastAsia="en-US"/>
        </w:rPr>
        <w:t xml:space="preserve">5.11.1. </w:t>
      </w:r>
      <w:r w:rsidRPr="00031F4B">
        <w:rPr>
          <w:rFonts w:asciiTheme="minorHAnsi" w:eastAsia="Calibri" w:hAnsiTheme="minorHAnsi" w:cstheme="minorHAnsi"/>
          <w:sz w:val="21"/>
          <w:szCs w:val="21"/>
          <w:lang w:val="pt-PT" w:eastAsia="en-US"/>
        </w:rPr>
        <w:t xml:space="preserve">Para a execução das obras, deverá a CONTRATADA atender aos requisitos e quantidades mínimas dos equipamentos a seguir discriminados, mediante a apresentação de documento comprobatório e certificado por vistoria por parte da fiscalização da CONTRATANTE, devendo disponibiliza-los nas </w:t>
      </w:r>
      <w:r w:rsidRPr="00031F4B">
        <w:rPr>
          <w:rFonts w:asciiTheme="minorHAnsi" w:eastAsia="Calibri" w:hAnsiTheme="minorHAnsi" w:cstheme="minorHAnsi"/>
          <w:sz w:val="21"/>
          <w:szCs w:val="21"/>
          <w:lang w:val="pt-PT" w:eastAsia="en-US"/>
        </w:rPr>
        <w:lastRenderedPageBreak/>
        <w:t>seguintes quantidades:</w:t>
      </w:r>
    </w:p>
    <w:p w14:paraId="09176F6C"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b/>
          <w:sz w:val="21"/>
          <w:szCs w:val="21"/>
          <w:lang w:val="pt-PT" w:eastAsia="en-US"/>
        </w:rPr>
      </w:pPr>
      <w:r w:rsidRPr="00031F4B">
        <w:rPr>
          <w:rFonts w:asciiTheme="minorHAnsi" w:eastAsia="Calibri" w:hAnsiTheme="minorHAnsi" w:cstheme="minorHAnsi"/>
          <w:b/>
          <w:sz w:val="21"/>
          <w:szCs w:val="21"/>
          <w:lang w:val="pt-PT" w:eastAsia="en-US"/>
        </w:rPr>
        <w:t>a)</w:t>
      </w:r>
      <w:r w:rsidRPr="00031F4B">
        <w:rPr>
          <w:rFonts w:asciiTheme="minorHAnsi" w:eastAsia="Calibri" w:hAnsiTheme="minorHAnsi" w:cstheme="minorHAnsi"/>
          <w:b/>
          <w:spacing w:val="37"/>
          <w:sz w:val="21"/>
          <w:szCs w:val="21"/>
          <w:lang w:val="pt-PT" w:eastAsia="en-US"/>
        </w:rPr>
        <w:t xml:space="preserve">  </w:t>
      </w:r>
      <w:r w:rsidRPr="00031F4B">
        <w:rPr>
          <w:rFonts w:asciiTheme="minorHAnsi" w:eastAsia="Calibri" w:hAnsiTheme="minorHAnsi" w:cstheme="minorHAnsi"/>
          <w:b/>
          <w:sz w:val="21"/>
          <w:szCs w:val="21"/>
          <w:u w:val="single"/>
          <w:lang w:val="pt-PT" w:eastAsia="en-US"/>
        </w:rPr>
        <w:t>01</w:t>
      </w:r>
      <w:r w:rsidRPr="00031F4B">
        <w:rPr>
          <w:rFonts w:asciiTheme="minorHAnsi" w:eastAsia="Calibri" w:hAnsiTheme="minorHAnsi" w:cstheme="minorHAnsi"/>
          <w:b/>
          <w:spacing w:val="-4"/>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(um)</w:t>
      </w:r>
      <w:r w:rsidRPr="00031F4B">
        <w:rPr>
          <w:rFonts w:asciiTheme="minorHAnsi" w:eastAsia="Calibri" w:hAnsiTheme="minorHAnsi" w:cstheme="minorHAnsi"/>
          <w:b/>
          <w:spacing w:val="-4"/>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Caminhão</w:t>
      </w:r>
      <w:r w:rsidRPr="00031F4B">
        <w:rPr>
          <w:rFonts w:asciiTheme="minorHAnsi" w:eastAsia="Calibri" w:hAnsiTheme="minorHAnsi" w:cstheme="minorHAnsi"/>
          <w:b/>
          <w:spacing w:val="-3"/>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Equipado</w:t>
      </w:r>
      <w:r w:rsidRPr="00031F4B">
        <w:rPr>
          <w:rFonts w:asciiTheme="minorHAnsi" w:eastAsia="Calibri" w:hAnsiTheme="minorHAnsi" w:cstheme="minorHAnsi"/>
          <w:b/>
          <w:spacing w:val="-3"/>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com</w:t>
      </w:r>
      <w:r w:rsidRPr="00031F4B">
        <w:rPr>
          <w:rFonts w:asciiTheme="minorHAnsi" w:eastAsia="Calibri" w:hAnsiTheme="minorHAnsi" w:cstheme="minorHAnsi"/>
          <w:b/>
          <w:spacing w:val="-3"/>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Cesta</w:t>
      </w:r>
      <w:r w:rsidRPr="00031F4B">
        <w:rPr>
          <w:rFonts w:asciiTheme="minorHAnsi" w:eastAsia="Calibri" w:hAnsiTheme="minorHAnsi" w:cstheme="minorHAnsi"/>
          <w:b/>
          <w:spacing w:val="-3"/>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Aérea</w:t>
      </w:r>
      <w:r w:rsidRPr="00031F4B">
        <w:rPr>
          <w:rFonts w:asciiTheme="minorHAnsi" w:eastAsia="Calibri" w:hAnsiTheme="minorHAnsi" w:cstheme="minorHAnsi"/>
          <w:b/>
          <w:spacing w:val="-3"/>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Simples</w:t>
      </w:r>
      <w:r w:rsidRPr="00031F4B">
        <w:rPr>
          <w:rFonts w:asciiTheme="minorHAnsi" w:eastAsia="Calibri" w:hAnsiTheme="minorHAnsi" w:cstheme="minorHAnsi"/>
          <w:b/>
          <w:spacing w:val="-3"/>
          <w:sz w:val="21"/>
          <w:szCs w:val="21"/>
          <w:u w:val="single"/>
          <w:lang w:val="pt-PT" w:eastAsia="en-US"/>
        </w:rPr>
        <w:t xml:space="preserve"> </w:t>
      </w:r>
      <w:r w:rsidRPr="00031F4B">
        <w:rPr>
          <w:rFonts w:asciiTheme="minorHAnsi" w:eastAsia="Calibri" w:hAnsiTheme="minorHAnsi" w:cstheme="minorHAnsi"/>
          <w:b/>
          <w:sz w:val="21"/>
          <w:szCs w:val="21"/>
          <w:u w:val="single"/>
          <w:lang w:val="pt-PT" w:eastAsia="en-US"/>
        </w:rPr>
        <w:t>e/ou</w:t>
      </w:r>
      <w:r w:rsidRPr="00031F4B">
        <w:rPr>
          <w:rFonts w:asciiTheme="minorHAnsi" w:eastAsia="Calibri" w:hAnsiTheme="minorHAnsi" w:cstheme="minorHAnsi"/>
          <w:b/>
          <w:spacing w:val="-3"/>
          <w:sz w:val="21"/>
          <w:szCs w:val="21"/>
          <w:u w:val="single"/>
          <w:lang w:val="pt-PT" w:eastAsia="en-US"/>
        </w:rPr>
        <w:t xml:space="preserve"> </w:t>
      </w:r>
      <w:r w:rsidRPr="00031F4B">
        <w:rPr>
          <w:rFonts w:asciiTheme="minorHAnsi" w:eastAsia="Calibri" w:hAnsiTheme="minorHAnsi" w:cstheme="minorHAnsi"/>
          <w:b/>
          <w:spacing w:val="-2"/>
          <w:sz w:val="21"/>
          <w:szCs w:val="21"/>
          <w:u w:val="single"/>
          <w:lang w:val="pt-PT" w:eastAsia="en-US"/>
        </w:rPr>
        <w:t>Dupla</w:t>
      </w:r>
    </w:p>
    <w:p w14:paraId="631A4AFD"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Montada</w:t>
      </w:r>
      <w:r w:rsidRPr="00031F4B">
        <w:rPr>
          <w:rFonts w:asciiTheme="minorHAnsi" w:eastAsia="Calibri" w:hAnsiTheme="minorHAnsi" w:cstheme="minorHAnsi"/>
          <w:spacing w:val="-11"/>
          <w:sz w:val="21"/>
          <w:szCs w:val="21"/>
          <w:lang w:val="pt-PT" w:eastAsia="en-US"/>
        </w:rPr>
        <w:t xml:space="preserve"> </w:t>
      </w:r>
      <w:r w:rsidRPr="00031F4B">
        <w:rPr>
          <w:rFonts w:asciiTheme="minorHAnsi" w:eastAsia="Calibri" w:hAnsiTheme="minorHAnsi" w:cstheme="minorHAnsi"/>
          <w:sz w:val="21"/>
          <w:szCs w:val="21"/>
          <w:lang w:val="pt-PT" w:eastAsia="en-US"/>
        </w:rPr>
        <w:t>em</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veículo</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automotor,</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com</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capacidade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mínima</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4</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(quatro)</w:t>
      </w:r>
      <w:r w:rsidRPr="00031F4B">
        <w:rPr>
          <w:rFonts w:asciiTheme="minorHAnsi" w:eastAsia="Calibri" w:hAnsiTheme="minorHAnsi" w:cstheme="minorHAnsi"/>
          <w:spacing w:val="-10"/>
          <w:sz w:val="21"/>
          <w:szCs w:val="21"/>
          <w:lang w:val="pt-PT" w:eastAsia="en-US"/>
        </w:rPr>
        <w:t xml:space="preserve"> </w:t>
      </w:r>
      <w:r w:rsidRPr="00031F4B">
        <w:rPr>
          <w:rFonts w:asciiTheme="minorHAnsi" w:eastAsia="Calibri" w:hAnsiTheme="minorHAnsi" w:cstheme="minorHAnsi"/>
          <w:sz w:val="21"/>
          <w:szCs w:val="21"/>
          <w:lang w:val="pt-PT" w:eastAsia="en-US"/>
        </w:rPr>
        <w:t>toneladas, isolada, com classe de tensão de 25Kv, com dispositivo de elevação, lança telescópica</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articulável</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com</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acionamento</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hidráulico</w:t>
      </w:r>
      <w:r w:rsidRPr="00031F4B">
        <w:rPr>
          <w:rFonts w:asciiTheme="minorHAnsi" w:eastAsia="Calibri" w:hAnsiTheme="minorHAnsi" w:cstheme="minorHAnsi"/>
          <w:spacing w:val="-11"/>
          <w:sz w:val="21"/>
          <w:szCs w:val="21"/>
          <w:lang w:val="pt-PT" w:eastAsia="en-US"/>
        </w:rPr>
        <w:t xml:space="preserve"> </w:t>
      </w:r>
      <w:r w:rsidRPr="00031F4B">
        <w:rPr>
          <w:rFonts w:asciiTheme="minorHAnsi" w:eastAsia="Calibri" w:hAnsiTheme="minorHAnsi" w:cstheme="minorHAnsi"/>
          <w:sz w:val="21"/>
          <w:szCs w:val="21"/>
          <w:lang w:val="pt-PT" w:eastAsia="en-US"/>
        </w:rPr>
        <w:t>pelo</w:t>
      </w:r>
      <w:r w:rsidRPr="00031F4B">
        <w:rPr>
          <w:rFonts w:asciiTheme="minorHAnsi" w:eastAsia="Calibri" w:hAnsiTheme="minorHAnsi" w:cstheme="minorHAnsi"/>
          <w:spacing w:val="-11"/>
          <w:sz w:val="21"/>
          <w:szCs w:val="21"/>
          <w:lang w:val="pt-PT" w:eastAsia="en-US"/>
        </w:rPr>
        <w:t xml:space="preserve"> </w:t>
      </w:r>
      <w:r w:rsidRPr="00031F4B">
        <w:rPr>
          <w:rFonts w:asciiTheme="minorHAnsi" w:eastAsia="Calibri" w:hAnsiTheme="minorHAnsi" w:cstheme="minorHAnsi"/>
          <w:sz w:val="21"/>
          <w:szCs w:val="21"/>
          <w:lang w:val="pt-PT" w:eastAsia="en-US"/>
        </w:rPr>
        <w:t>próprio</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motor</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do</w:t>
      </w:r>
      <w:r w:rsidRPr="00031F4B">
        <w:rPr>
          <w:rFonts w:asciiTheme="minorHAnsi" w:eastAsia="Calibri" w:hAnsiTheme="minorHAnsi" w:cstheme="minorHAnsi"/>
          <w:spacing w:val="-11"/>
          <w:sz w:val="21"/>
          <w:szCs w:val="21"/>
          <w:lang w:val="pt-PT" w:eastAsia="en-US"/>
        </w:rPr>
        <w:t xml:space="preserve"> </w:t>
      </w:r>
      <w:r w:rsidRPr="00031F4B">
        <w:rPr>
          <w:rFonts w:asciiTheme="minorHAnsi" w:eastAsia="Calibri" w:hAnsiTheme="minorHAnsi" w:cstheme="minorHAnsi"/>
          <w:sz w:val="21"/>
          <w:szCs w:val="21"/>
          <w:lang w:val="pt-PT" w:eastAsia="en-US"/>
        </w:rPr>
        <w:t xml:space="preserve">veículo. Estabilizadores hidráulicos em “A” ou “H”, para movimentos inclinados ou verticais. Caçamba (cesta) em </w:t>
      </w:r>
      <w:r w:rsidRPr="00031F4B">
        <w:rPr>
          <w:rFonts w:asciiTheme="minorHAnsi" w:eastAsia="Calibri" w:hAnsiTheme="minorHAnsi" w:cstheme="minorHAnsi"/>
          <w:i/>
          <w:sz w:val="21"/>
          <w:szCs w:val="21"/>
          <w:lang w:val="pt-PT" w:eastAsia="en-US"/>
        </w:rPr>
        <w:t>fiberglass</w:t>
      </w:r>
      <w:r w:rsidRPr="00031F4B">
        <w:rPr>
          <w:rFonts w:asciiTheme="minorHAnsi" w:eastAsia="Calibri" w:hAnsiTheme="minorHAnsi" w:cstheme="minorHAnsi"/>
          <w:sz w:val="21"/>
          <w:szCs w:val="21"/>
          <w:lang w:val="pt-PT" w:eastAsia="en-US"/>
        </w:rPr>
        <w:t>, com capacidade mínima para 120kgf, altura de alcance até 13 (treze) metros (ou similar), devendo ainda atender as exigências legais relacionadas ao meio ambiente, e exigências técnicas da concessionária de energia local, incluindo certificação de ensaio acústico estrutural.</w:t>
      </w:r>
    </w:p>
    <w:p w14:paraId="02BBB411"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sz w:val="21"/>
          <w:szCs w:val="21"/>
          <w:lang w:val="pt-PT" w:eastAsia="en-US"/>
        </w:rPr>
      </w:pPr>
    </w:p>
    <w:p w14:paraId="75F78FB8" w14:textId="77777777" w:rsidR="00031F4B" w:rsidRPr="00031F4B" w:rsidRDefault="00031F4B" w:rsidP="00031F4B">
      <w:pPr>
        <w:tabs>
          <w:tab w:val="left" w:pos="142"/>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6.</w:t>
      </w:r>
      <w:r w:rsidRPr="00031F4B">
        <w:rPr>
          <w:rFonts w:asciiTheme="minorHAnsi" w:hAnsiTheme="minorHAnsi" w:cstheme="minorHAnsi"/>
          <w:b/>
          <w:sz w:val="21"/>
          <w:szCs w:val="21"/>
        </w:rPr>
        <w:tab/>
        <w:t>DA GESTÃO E FISCALIZAÇÃO DO CONTRATO</w:t>
      </w:r>
    </w:p>
    <w:p w14:paraId="355171BE" w14:textId="77777777" w:rsidR="00031F4B" w:rsidRPr="00031F4B" w:rsidRDefault="00031F4B" w:rsidP="00031F4B">
      <w:pPr>
        <w:pStyle w:val="Nivel2"/>
        <w:numPr>
          <w:ilvl w:val="0"/>
          <w:numId w:val="0"/>
        </w:numPr>
        <w:spacing w:before="0" w:after="0" w:line="360" w:lineRule="auto"/>
        <w:rPr>
          <w:rFonts w:asciiTheme="minorHAnsi" w:eastAsia="Arial" w:hAnsiTheme="minorHAnsi" w:cstheme="minorHAnsi"/>
          <w:color w:val="auto"/>
          <w:sz w:val="21"/>
          <w:szCs w:val="21"/>
        </w:rPr>
      </w:pPr>
      <w:r w:rsidRPr="00031F4B">
        <w:rPr>
          <w:rFonts w:asciiTheme="minorHAnsi" w:hAnsiTheme="minorHAnsi" w:cstheme="minorHAnsi"/>
          <w:b/>
          <w:sz w:val="21"/>
          <w:szCs w:val="21"/>
        </w:rPr>
        <w:t xml:space="preserve">6.1. </w:t>
      </w:r>
      <w:r w:rsidRPr="00031F4B">
        <w:rPr>
          <w:rFonts w:asciiTheme="minorHAnsi" w:hAnsiTheme="minorHAnsi" w:cstheme="minorHAnsi"/>
          <w:sz w:val="21"/>
          <w:szCs w:val="21"/>
        </w:rPr>
        <w:t xml:space="preserve"> </w:t>
      </w:r>
      <w:r w:rsidRPr="00031F4B">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031F4B">
        <w:rPr>
          <w:rFonts w:asciiTheme="minorHAnsi" w:eastAsia="Arial" w:hAnsiTheme="minorHAnsi" w:cstheme="minorHAnsi"/>
          <w:color w:val="auto"/>
          <w:sz w:val="21"/>
          <w:szCs w:val="21"/>
        </w:rPr>
        <w:t>.</w:t>
      </w:r>
    </w:p>
    <w:p w14:paraId="10856629"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r w:rsidRPr="00031F4B">
        <w:rPr>
          <w:rFonts w:asciiTheme="minorHAnsi" w:eastAsia="Arial" w:hAnsiTheme="minorHAnsi" w:cstheme="minorHAnsi"/>
          <w:b/>
          <w:color w:val="auto"/>
          <w:sz w:val="21"/>
          <w:szCs w:val="21"/>
        </w:rPr>
        <w:t>6.2.</w:t>
      </w:r>
      <w:r w:rsidRPr="00031F4B">
        <w:rPr>
          <w:rFonts w:asciiTheme="minorHAnsi" w:eastAsia="Arial" w:hAnsiTheme="minorHAnsi" w:cstheme="minorHAnsi"/>
          <w:color w:val="auto"/>
          <w:sz w:val="21"/>
          <w:szCs w:val="21"/>
        </w:rPr>
        <w:t xml:space="preserve"> </w:t>
      </w:r>
      <w:r w:rsidRPr="00031F4B">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68ACE817"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r w:rsidRPr="00031F4B">
        <w:rPr>
          <w:rFonts w:asciiTheme="minorHAnsi" w:eastAsia="Arial" w:hAnsiTheme="minorHAnsi" w:cstheme="minorHAnsi"/>
          <w:b/>
          <w:color w:val="auto"/>
          <w:sz w:val="21"/>
          <w:szCs w:val="21"/>
        </w:rPr>
        <w:t xml:space="preserve">6.3. </w:t>
      </w:r>
      <w:r w:rsidRPr="00031F4B">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4C50B935"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6.4. </w:t>
      </w:r>
      <w:r w:rsidRPr="00031F4B">
        <w:rPr>
          <w:rFonts w:asciiTheme="minorHAnsi" w:hAnsiTheme="minorHAnsi" w:cstheme="minorHAnsi"/>
          <w:sz w:val="21"/>
          <w:szCs w:val="21"/>
        </w:rPr>
        <w:t>O órgão poderá convocar representante da empresa para adoção de providências que devam ser cumpridas de imediato.</w:t>
      </w:r>
    </w:p>
    <w:p w14:paraId="4FDE13F3"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6.5.</w:t>
      </w:r>
      <w:r w:rsidRPr="00031F4B">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B0281F"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6.6. </w:t>
      </w:r>
      <w:r w:rsidRPr="00031F4B">
        <w:rPr>
          <w:rFonts w:asciiTheme="minorHAnsi" w:hAnsiTheme="minorHAnsi" w:cstheme="minorHAnsi"/>
          <w:sz w:val="21"/>
          <w:szCs w:val="21"/>
        </w:rPr>
        <w:t>A execução do contrato deverá ser acompanhada e fiscalizada pelo (s) fiscal (</w:t>
      </w:r>
      <w:proofErr w:type="spellStart"/>
      <w:r w:rsidRPr="00031F4B">
        <w:rPr>
          <w:rFonts w:asciiTheme="minorHAnsi" w:hAnsiTheme="minorHAnsi" w:cstheme="minorHAnsi"/>
          <w:sz w:val="21"/>
          <w:szCs w:val="21"/>
        </w:rPr>
        <w:t>is</w:t>
      </w:r>
      <w:proofErr w:type="spellEnd"/>
      <w:r w:rsidRPr="00031F4B">
        <w:rPr>
          <w:rFonts w:asciiTheme="minorHAnsi" w:hAnsiTheme="minorHAnsi" w:cstheme="minorHAnsi"/>
          <w:sz w:val="21"/>
          <w:szCs w:val="21"/>
        </w:rPr>
        <w:t xml:space="preserve">) do contrato, ou pelos respectivos substitutos, conforme previsto no art. 117, </w:t>
      </w:r>
      <w:r w:rsidRPr="00031F4B">
        <w:rPr>
          <w:rFonts w:asciiTheme="minorHAnsi" w:hAnsiTheme="minorHAnsi" w:cstheme="minorHAnsi"/>
          <w:i/>
          <w:sz w:val="21"/>
          <w:szCs w:val="21"/>
        </w:rPr>
        <w:t>caput</w:t>
      </w:r>
      <w:r w:rsidRPr="00031F4B">
        <w:rPr>
          <w:rFonts w:asciiTheme="minorHAnsi" w:hAnsiTheme="minorHAnsi" w:cstheme="minorHAnsi"/>
          <w:sz w:val="21"/>
          <w:szCs w:val="21"/>
        </w:rPr>
        <w:t xml:space="preserve">, da Lei n.º 14.133, de 2021 e no Decreto Municipal n.º </w:t>
      </w:r>
      <w:r w:rsidRPr="00031F4B">
        <w:rPr>
          <w:rFonts w:asciiTheme="minorHAnsi" w:hAnsiTheme="minorHAnsi" w:cstheme="minorHAnsi"/>
          <w:color w:val="auto"/>
          <w:sz w:val="21"/>
          <w:szCs w:val="21"/>
        </w:rPr>
        <w:t>400</w:t>
      </w:r>
      <w:r w:rsidRPr="00031F4B">
        <w:rPr>
          <w:rFonts w:asciiTheme="minorHAnsi" w:hAnsiTheme="minorHAnsi" w:cstheme="minorHAnsi"/>
          <w:sz w:val="21"/>
          <w:szCs w:val="21"/>
        </w:rPr>
        <w:t>, de 2022.</w:t>
      </w:r>
    </w:p>
    <w:p w14:paraId="21FFF4BF"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6.7. </w:t>
      </w:r>
      <w:r w:rsidRPr="00031F4B">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735D01CD"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6.7.1. </w:t>
      </w:r>
      <w:r w:rsidRPr="00031F4B">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521AFB13"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lastRenderedPageBreak/>
        <w:t xml:space="preserve">6.7.2. </w:t>
      </w:r>
      <w:r w:rsidRPr="00031F4B">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701EED6D"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6.7.3. </w:t>
      </w:r>
      <w:r w:rsidRPr="00031F4B">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6D877385"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6.7.4. </w:t>
      </w:r>
      <w:r w:rsidRPr="00031F4B">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00679827"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6.7.5. </w:t>
      </w:r>
      <w:r w:rsidRPr="00031F4B">
        <w:rPr>
          <w:rFonts w:asciiTheme="minorHAnsi" w:hAnsiTheme="minorHAnsi" w:cstheme="minorHAnsi"/>
          <w:sz w:val="21"/>
          <w:szCs w:val="21"/>
        </w:rPr>
        <w:t xml:space="preserve">O fiscal comunicará ao gestor do contrato, em tempo hábil, o término do contrato sob sua responsabilidade, com vistas à tempestiva </w:t>
      </w:r>
      <w:r w:rsidRPr="00031F4B">
        <w:rPr>
          <w:rFonts w:asciiTheme="minorHAnsi" w:hAnsiTheme="minorHAnsi" w:cstheme="minorHAnsi"/>
          <w:color w:val="auto"/>
          <w:sz w:val="21"/>
          <w:szCs w:val="21"/>
        </w:rPr>
        <w:t xml:space="preserve">renovação </w:t>
      </w:r>
      <w:r w:rsidRPr="00031F4B">
        <w:rPr>
          <w:rFonts w:asciiTheme="minorHAnsi" w:hAnsiTheme="minorHAnsi" w:cstheme="minorHAnsi"/>
          <w:sz w:val="21"/>
          <w:szCs w:val="21"/>
        </w:rPr>
        <w:t>ou à prorrogação contratual.</w:t>
      </w:r>
    </w:p>
    <w:p w14:paraId="2144B3C3"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6.8. </w:t>
      </w:r>
      <w:r w:rsidRPr="00031F4B">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3B0FE08"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6.8.1. </w:t>
      </w:r>
      <w:r w:rsidRPr="00031F4B">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80E57FE"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6.8.2. </w:t>
      </w:r>
      <w:r w:rsidRPr="00031F4B">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9527201"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6.8.3. </w:t>
      </w:r>
      <w:r w:rsidRPr="00031F4B">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8" w:anchor="art158" w:history="1">
        <w:r w:rsidRPr="00031F4B">
          <w:rPr>
            <w:rStyle w:val="Hyperlink"/>
            <w:rFonts w:asciiTheme="minorHAnsi" w:hAnsiTheme="minorHAnsi" w:cstheme="minorHAnsi"/>
            <w:sz w:val="21"/>
            <w:szCs w:val="21"/>
          </w:rPr>
          <w:t>art. 158 da Lei n.º 14.133, de 2021</w:t>
        </w:r>
      </w:hyperlink>
      <w:r w:rsidRPr="00031F4B">
        <w:rPr>
          <w:rFonts w:asciiTheme="minorHAnsi" w:hAnsiTheme="minorHAnsi" w:cstheme="minorHAnsi"/>
          <w:sz w:val="21"/>
          <w:szCs w:val="21"/>
        </w:rPr>
        <w:t xml:space="preserve">, conforme o caso. </w:t>
      </w:r>
    </w:p>
    <w:p w14:paraId="6AEC7C2F"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6.8.5. </w:t>
      </w:r>
      <w:r w:rsidRPr="00031F4B">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0D64FF9A" w14:textId="77777777" w:rsidR="00031F4B" w:rsidRPr="00031F4B" w:rsidRDefault="00031F4B" w:rsidP="00031F4B">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031F4B">
        <w:rPr>
          <w:rFonts w:asciiTheme="minorHAnsi" w:hAnsiTheme="minorHAnsi" w:cstheme="minorHAnsi"/>
          <w:b/>
          <w:sz w:val="21"/>
          <w:szCs w:val="21"/>
        </w:rPr>
        <w:t xml:space="preserve">6.8.4. </w:t>
      </w:r>
      <w:r w:rsidRPr="00031F4B">
        <w:rPr>
          <w:rFonts w:asciiTheme="minorHAnsi" w:hAnsiTheme="minorHAnsi" w:cstheme="minorHAnsi"/>
          <w:sz w:val="21"/>
          <w:szCs w:val="21"/>
        </w:rPr>
        <w:t>O gestor do contrato deverá elaborar</w:t>
      </w:r>
      <w:r w:rsidRPr="00031F4B">
        <w:rPr>
          <w:rFonts w:asciiTheme="minorHAnsi" w:hAnsiTheme="minorHAnsi" w:cstheme="minorHAnsi"/>
          <w:color w:val="auto"/>
          <w:sz w:val="21"/>
          <w:szCs w:val="21"/>
        </w:rPr>
        <w:t xml:space="preserve"> relató</w:t>
      </w:r>
      <w:r w:rsidRPr="00031F4B">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76AE7967"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6.9. </w:t>
      </w:r>
      <w:r w:rsidRPr="00031F4B">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1E74690B"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lastRenderedPageBreak/>
        <w:t xml:space="preserve">6.10. Gestor Titular: </w:t>
      </w:r>
      <w:r w:rsidRPr="00031F4B">
        <w:rPr>
          <w:rFonts w:asciiTheme="minorHAnsi" w:hAnsiTheme="minorHAnsi" w:cstheme="minorHAnsi"/>
          <w:sz w:val="21"/>
          <w:szCs w:val="21"/>
        </w:rPr>
        <w:t>Arthur Ribeiro Alvares Pimenta,</w:t>
      </w:r>
      <w:r w:rsidRPr="00031F4B">
        <w:rPr>
          <w:rFonts w:asciiTheme="minorHAnsi" w:hAnsiTheme="minorHAnsi" w:cstheme="minorHAnsi"/>
          <w:b/>
          <w:sz w:val="21"/>
          <w:szCs w:val="21"/>
        </w:rPr>
        <w:t xml:space="preserve"> Gestor Suplente: </w:t>
      </w:r>
      <w:r w:rsidRPr="00031F4B">
        <w:rPr>
          <w:rFonts w:asciiTheme="minorHAnsi" w:hAnsiTheme="minorHAnsi" w:cstheme="minorHAnsi"/>
          <w:sz w:val="21"/>
          <w:szCs w:val="21"/>
        </w:rPr>
        <w:t>Júlia Castro Muniz do Prado</w:t>
      </w:r>
    </w:p>
    <w:p w14:paraId="72EE91F3"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b/>
          <w:sz w:val="21"/>
          <w:szCs w:val="21"/>
        </w:rPr>
      </w:pPr>
      <w:r w:rsidRPr="00031F4B">
        <w:rPr>
          <w:rFonts w:asciiTheme="minorHAnsi" w:hAnsiTheme="minorHAnsi" w:cstheme="minorHAnsi"/>
          <w:b/>
          <w:sz w:val="21"/>
          <w:szCs w:val="21"/>
        </w:rPr>
        <w:t xml:space="preserve">6.11. Fiscal Titular: </w:t>
      </w:r>
      <w:r w:rsidRPr="00031F4B">
        <w:rPr>
          <w:rFonts w:asciiTheme="minorHAnsi" w:hAnsiTheme="minorHAnsi" w:cstheme="minorHAnsi"/>
          <w:sz w:val="21"/>
          <w:szCs w:val="21"/>
        </w:rPr>
        <w:t>Antônio Carlos Rangel Pinto,</w:t>
      </w:r>
      <w:r w:rsidRPr="00031F4B">
        <w:rPr>
          <w:rFonts w:asciiTheme="minorHAnsi" w:hAnsiTheme="minorHAnsi" w:cstheme="minorHAnsi"/>
          <w:b/>
          <w:sz w:val="21"/>
          <w:szCs w:val="21"/>
        </w:rPr>
        <w:t xml:space="preserve"> Fiscal Suplente: </w:t>
      </w:r>
      <w:r w:rsidRPr="00031F4B">
        <w:rPr>
          <w:rFonts w:asciiTheme="minorHAnsi" w:hAnsiTheme="minorHAnsi" w:cstheme="minorHAnsi"/>
          <w:sz w:val="21"/>
          <w:szCs w:val="21"/>
        </w:rPr>
        <w:t>Benedito Marcio Marcelino.</w:t>
      </w:r>
    </w:p>
    <w:p w14:paraId="45621801" w14:textId="77777777" w:rsidR="00031F4B" w:rsidRPr="00031F4B" w:rsidRDefault="00031F4B" w:rsidP="00D76906">
      <w:pPr>
        <w:pStyle w:val="Nivel2"/>
        <w:numPr>
          <w:ilvl w:val="1"/>
          <w:numId w:val="51"/>
        </w:numPr>
        <w:spacing w:before="0" w:after="0"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A gestão e a fiscalização do contrato serão instrumentalizadas pela plataforma de telegestão da iluminação pública (item 5 — TELEGESTÃO), que realiza o monitoramento, o controle e a operação remota e individualizada dos pontos, com identificação automática de falhas, em gestão centralizada. A plataforma converte as obrigações de resultado (item 3.1.2) em dados estruturados, contínuos e auditáveis, disponíveis ao DEMIP a qualquer tempo e sem intermediação da CONTRATADA, subsidiando o registro das panes (item 5.4.1), o relatório mensal de controle visual (item 3.1.3), a medição e o pagamento (item 3.1.6) e o recebimento do objeto. As funcionalidades da plataforma serão comprovadas mediante prova de conceito, na forma da Parte 4 – Prova de Conceito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exigida exclusivamente do licitante provisoriamente classificado em primeiro lugar, nos termos do art. 41, II, da Lei nº 14.133/2021 e do item 8 deste Termo de Referência.</w:t>
      </w:r>
    </w:p>
    <w:p w14:paraId="5F3FBA99" w14:textId="77777777" w:rsidR="00031F4B" w:rsidRPr="00031F4B" w:rsidRDefault="00031F4B" w:rsidP="00D76906">
      <w:pPr>
        <w:pStyle w:val="Nivel2"/>
        <w:numPr>
          <w:ilvl w:val="1"/>
          <w:numId w:val="51"/>
        </w:numPr>
        <w:spacing w:before="0" w:after="0"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São benefícios esperados da plataforma de telegestão para a gestão e a fiscalização do contrato, sem prejuízo de outros:</w:t>
      </w:r>
    </w:p>
    <w:p w14:paraId="2AE6706D" w14:textId="77777777" w:rsidR="00031F4B" w:rsidRPr="00031F4B" w:rsidRDefault="00031F4B" w:rsidP="00031F4B">
      <w:pPr>
        <w:pStyle w:val="Nivel2"/>
        <w:numPr>
          <w:ilvl w:val="0"/>
          <w:numId w:val="0"/>
        </w:numPr>
        <w:tabs>
          <w:tab w:val="left" w:pos="284"/>
        </w:tabs>
        <w:spacing w:before="0" w:after="0" w:line="360" w:lineRule="auto"/>
        <w:ind w:left="851" w:hanging="360"/>
        <w:rPr>
          <w:rFonts w:asciiTheme="minorHAnsi" w:hAnsiTheme="minorHAnsi" w:cstheme="minorHAnsi"/>
          <w:bCs/>
          <w:sz w:val="21"/>
          <w:szCs w:val="21"/>
        </w:rPr>
      </w:pPr>
      <w:r w:rsidRPr="00031F4B">
        <w:rPr>
          <w:rFonts w:asciiTheme="minorHAnsi" w:hAnsiTheme="minorHAnsi" w:cstheme="minorHAnsi"/>
          <w:bCs/>
          <w:sz w:val="21"/>
          <w:szCs w:val="21"/>
        </w:rPr>
        <w:t>a)</w:t>
      </w:r>
      <w:r w:rsidRPr="00031F4B">
        <w:rPr>
          <w:rFonts w:asciiTheme="minorHAnsi" w:hAnsiTheme="minorHAnsi" w:cstheme="minorHAnsi"/>
          <w:bCs/>
          <w:sz w:val="21"/>
          <w:szCs w:val="21"/>
        </w:rPr>
        <w:tab/>
        <w:t xml:space="preserve"> aferição da disponibilidade do parque em tempo real, por painel de indicadores, permitindo verificar as obrigações de resultado (item 3.1.2) sem depender exclusivamente de ronda a campo;</w:t>
      </w:r>
    </w:p>
    <w:p w14:paraId="6573CE34" w14:textId="77777777" w:rsidR="00031F4B" w:rsidRPr="00031F4B" w:rsidRDefault="00031F4B" w:rsidP="00031F4B">
      <w:pPr>
        <w:pStyle w:val="Nivel2"/>
        <w:numPr>
          <w:ilvl w:val="0"/>
          <w:numId w:val="0"/>
        </w:numPr>
        <w:tabs>
          <w:tab w:val="left" w:pos="284"/>
        </w:tabs>
        <w:spacing w:before="0" w:after="0" w:line="360" w:lineRule="auto"/>
        <w:ind w:left="851" w:hanging="360"/>
        <w:rPr>
          <w:rFonts w:asciiTheme="minorHAnsi" w:hAnsiTheme="minorHAnsi" w:cstheme="minorHAnsi"/>
          <w:bCs/>
          <w:sz w:val="21"/>
          <w:szCs w:val="21"/>
        </w:rPr>
      </w:pPr>
      <w:r w:rsidRPr="00031F4B">
        <w:rPr>
          <w:rFonts w:asciiTheme="minorHAnsi" w:hAnsiTheme="minorHAnsi" w:cstheme="minorHAnsi"/>
          <w:bCs/>
          <w:sz w:val="21"/>
          <w:szCs w:val="21"/>
        </w:rPr>
        <w:t>b)</w:t>
      </w:r>
      <w:r w:rsidRPr="00031F4B">
        <w:rPr>
          <w:rFonts w:asciiTheme="minorHAnsi" w:hAnsiTheme="minorHAnsi" w:cstheme="minorHAnsi"/>
          <w:bCs/>
          <w:sz w:val="21"/>
          <w:szCs w:val="21"/>
        </w:rPr>
        <w:tab/>
        <w:t xml:space="preserve"> base patrimonial única e georreferenciada, atualizada a cada intervenção (item 3.1.1), que sustenta a medição por ponto luminoso (item 3.1.6);</w:t>
      </w:r>
    </w:p>
    <w:p w14:paraId="26BA7B1B" w14:textId="77777777" w:rsidR="00031F4B" w:rsidRPr="00031F4B" w:rsidRDefault="00031F4B" w:rsidP="00031F4B">
      <w:pPr>
        <w:pStyle w:val="Nivel2"/>
        <w:numPr>
          <w:ilvl w:val="0"/>
          <w:numId w:val="0"/>
        </w:numPr>
        <w:tabs>
          <w:tab w:val="left" w:pos="284"/>
        </w:tabs>
        <w:spacing w:before="0" w:after="0" w:line="360" w:lineRule="auto"/>
        <w:ind w:left="851" w:hanging="360"/>
        <w:rPr>
          <w:rFonts w:asciiTheme="minorHAnsi" w:hAnsiTheme="minorHAnsi" w:cstheme="minorHAnsi"/>
          <w:bCs/>
          <w:sz w:val="21"/>
          <w:szCs w:val="21"/>
        </w:rPr>
      </w:pPr>
      <w:r w:rsidRPr="00031F4B">
        <w:rPr>
          <w:rFonts w:asciiTheme="minorHAnsi" w:hAnsiTheme="minorHAnsi" w:cstheme="minorHAnsi"/>
          <w:bCs/>
          <w:sz w:val="21"/>
          <w:szCs w:val="21"/>
        </w:rPr>
        <w:t>c)</w:t>
      </w:r>
      <w:r w:rsidRPr="00031F4B">
        <w:rPr>
          <w:rFonts w:asciiTheme="minorHAnsi" w:hAnsiTheme="minorHAnsi" w:cstheme="minorHAnsi"/>
          <w:bCs/>
          <w:sz w:val="21"/>
          <w:szCs w:val="21"/>
        </w:rPr>
        <w:tab/>
        <w:t xml:space="preserve"> identificação automática de pontos apagados, acesos indevidamente ou sem comunicação, antecipando a manutenção corretiva e o cumprimento dos prazos de conserto;</w:t>
      </w:r>
    </w:p>
    <w:p w14:paraId="5B1188F5" w14:textId="77777777" w:rsidR="00031F4B" w:rsidRPr="00031F4B" w:rsidRDefault="00031F4B" w:rsidP="00031F4B">
      <w:pPr>
        <w:pStyle w:val="Nivel2"/>
        <w:numPr>
          <w:ilvl w:val="0"/>
          <w:numId w:val="0"/>
        </w:numPr>
        <w:tabs>
          <w:tab w:val="left" w:pos="284"/>
        </w:tabs>
        <w:spacing w:before="0" w:after="0" w:line="360" w:lineRule="auto"/>
        <w:ind w:left="851" w:hanging="360"/>
        <w:rPr>
          <w:rFonts w:asciiTheme="minorHAnsi" w:hAnsiTheme="minorHAnsi" w:cstheme="minorHAnsi"/>
          <w:bCs/>
          <w:sz w:val="21"/>
          <w:szCs w:val="21"/>
        </w:rPr>
      </w:pPr>
      <w:r w:rsidRPr="00031F4B">
        <w:rPr>
          <w:rFonts w:asciiTheme="minorHAnsi" w:hAnsiTheme="minorHAnsi" w:cstheme="minorHAnsi"/>
          <w:bCs/>
          <w:sz w:val="21"/>
          <w:szCs w:val="21"/>
        </w:rPr>
        <w:t>d)</w:t>
      </w:r>
      <w:r w:rsidRPr="00031F4B">
        <w:rPr>
          <w:rFonts w:asciiTheme="minorHAnsi" w:hAnsiTheme="minorHAnsi" w:cstheme="minorHAnsi"/>
          <w:bCs/>
          <w:sz w:val="21"/>
          <w:szCs w:val="21"/>
        </w:rPr>
        <w:tab/>
        <w:t xml:space="preserve"> abertura automática de ocorrência com data e hora, que espelha e reforça o registro das panes exigido no item 5.4.1, com apuração do tempo de reparo;</w:t>
      </w:r>
    </w:p>
    <w:p w14:paraId="4AC00A27" w14:textId="77777777" w:rsidR="00031F4B" w:rsidRPr="00031F4B" w:rsidRDefault="00031F4B" w:rsidP="00031F4B">
      <w:pPr>
        <w:pStyle w:val="Nivel2"/>
        <w:numPr>
          <w:ilvl w:val="0"/>
          <w:numId w:val="0"/>
        </w:numPr>
        <w:tabs>
          <w:tab w:val="left" w:pos="284"/>
        </w:tabs>
        <w:spacing w:before="0" w:after="0" w:line="360" w:lineRule="auto"/>
        <w:ind w:left="851" w:hanging="360"/>
        <w:rPr>
          <w:rFonts w:asciiTheme="minorHAnsi" w:hAnsiTheme="minorHAnsi" w:cstheme="minorHAnsi"/>
          <w:bCs/>
          <w:sz w:val="21"/>
          <w:szCs w:val="21"/>
        </w:rPr>
      </w:pPr>
      <w:r w:rsidRPr="00031F4B">
        <w:rPr>
          <w:rFonts w:asciiTheme="minorHAnsi" w:hAnsiTheme="minorHAnsi" w:cstheme="minorHAnsi"/>
          <w:bCs/>
          <w:sz w:val="21"/>
          <w:szCs w:val="21"/>
        </w:rPr>
        <w:t>e)</w:t>
      </w:r>
      <w:r w:rsidRPr="00031F4B">
        <w:rPr>
          <w:rFonts w:asciiTheme="minorHAnsi" w:hAnsiTheme="minorHAnsi" w:cstheme="minorHAnsi"/>
          <w:bCs/>
          <w:sz w:val="21"/>
          <w:szCs w:val="21"/>
        </w:rPr>
        <w:tab/>
        <w:t xml:space="preserve"> execução remota de acionamento, desligamento e dimerização, conforme programação aprovada pelo MUNICÍPIO, com comprovação da efetiva execução das operações;</w:t>
      </w:r>
    </w:p>
    <w:p w14:paraId="44524A44" w14:textId="77777777" w:rsidR="00031F4B" w:rsidRPr="00031F4B" w:rsidRDefault="00031F4B" w:rsidP="00031F4B">
      <w:pPr>
        <w:pStyle w:val="Nivel2"/>
        <w:numPr>
          <w:ilvl w:val="0"/>
          <w:numId w:val="0"/>
        </w:numPr>
        <w:tabs>
          <w:tab w:val="left" w:pos="284"/>
        </w:tabs>
        <w:spacing w:before="0" w:after="0" w:line="360" w:lineRule="auto"/>
        <w:ind w:left="851" w:hanging="360"/>
        <w:rPr>
          <w:rFonts w:asciiTheme="minorHAnsi" w:hAnsiTheme="minorHAnsi" w:cstheme="minorHAnsi"/>
          <w:bCs/>
          <w:sz w:val="21"/>
          <w:szCs w:val="21"/>
        </w:rPr>
      </w:pPr>
      <w:r w:rsidRPr="00031F4B">
        <w:rPr>
          <w:rFonts w:asciiTheme="minorHAnsi" w:hAnsiTheme="minorHAnsi" w:cstheme="minorHAnsi"/>
          <w:bCs/>
          <w:sz w:val="21"/>
          <w:szCs w:val="21"/>
        </w:rPr>
        <w:t>f)</w:t>
      </w:r>
      <w:r w:rsidRPr="00031F4B">
        <w:rPr>
          <w:rFonts w:asciiTheme="minorHAnsi" w:hAnsiTheme="minorHAnsi" w:cstheme="minorHAnsi"/>
          <w:bCs/>
          <w:sz w:val="21"/>
          <w:szCs w:val="21"/>
        </w:rPr>
        <w:tab/>
        <w:t xml:space="preserve"> rastreabilidade integral das ações (autor, data, comando e resultado) e trilha de auditoria inalterável, que alimentam o histórico de gerenciamento do contrato (art. 117 da Lei nº 14.133/2021);</w:t>
      </w:r>
    </w:p>
    <w:p w14:paraId="23F7F336" w14:textId="77777777" w:rsidR="00031F4B" w:rsidRPr="00031F4B" w:rsidRDefault="00031F4B" w:rsidP="00031F4B">
      <w:pPr>
        <w:pStyle w:val="Nivel2"/>
        <w:numPr>
          <w:ilvl w:val="0"/>
          <w:numId w:val="0"/>
        </w:numPr>
        <w:tabs>
          <w:tab w:val="left" w:pos="284"/>
        </w:tabs>
        <w:spacing w:before="0" w:after="0" w:line="360" w:lineRule="auto"/>
        <w:ind w:left="851" w:hanging="360"/>
        <w:rPr>
          <w:rFonts w:asciiTheme="minorHAnsi" w:hAnsiTheme="minorHAnsi" w:cstheme="minorHAnsi"/>
          <w:bCs/>
          <w:sz w:val="21"/>
          <w:szCs w:val="21"/>
        </w:rPr>
      </w:pPr>
      <w:r w:rsidRPr="00031F4B">
        <w:rPr>
          <w:rFonts w:asciiTheme="minorHAnsi" w:hAnsiTheme="minorHAnsi" w:cstheme="minorHAnsi"/>
          <w:bCs/>
          <w:sz w:val="21"/>
          <w:szCs w:val="21"/>
        </w:rPr>
        <w:t>g)</w:t>
      </w:r>
      <w:r w:rsidRPr="00031F4B">
        <w:rPr>
          <w:rFonts w:asciiTheme="minorHAnsi" w:hAnsiTheme="minorHAnsi" w:cstheme="minorHAnsi"/>
          <w:bCs/>
          <w:sz w:val="21"/>
          <w:szCs w:val="21"/>
        </w:rPr>
        <w:tab/>
        <w:t xml:space="preserve"> telemetria de consumo e potência por ponto, que subsidia a eficiência energética e a economicidade da contratação;</w:t>
      </w:r>
    </w:p>
    <w:p w14:paraId="7A3A36A8" w14:textId="77777777" w:rsidR="00031F4B" w:rsidRPr="00031F4B" w:rsidRDefault="00031F4B" w:rsidP="00031F4B">
      <w:pPr>
        <w:pStyle w:val="Nivel2"/>
        <w:numPr>
          <w:ilvl w:val="0"/>
          <w:numId w:val="0"/>
        </w:numPr>
        <w:tabs>
          <w:tab w:val="left" w:pos="284"/>
        </w:tabs>
        <w:spacing w:before="0" w:after="0" w:line="360" w:lineRule="auto"/>
        <w:ind w:left="851" w:hanging="360"/>
        <w:rPr>
          <w:rFonts w:asciiTheme="minorHAnsi" w:hAnsiTheme="minorHAnsi" w:cstheme="minorHAnsi"/>
          <w:bCs/>
          <w:sz w:val="21"/>
          <w:szCs w:val="21"/>
        </w:rPr>
      </w:pPr>
      <w:r w:rsidRPr="00031F4B">
        <w:rPr>
          <w:rFonts w:asciiTheme="minorHAnsi" w:hAnsiTheme="minorHAnsi" w:cstheme="minorHAnsi"/>
          <w:bCs/>
          <w:sz w:val="21"/>
          <w:szCs w:val="21"/>
        </w:rPr>
        <w:t>h)</w:t>
      </w:r>
      <w:r w:rsidRPr="00031F4B">
        <w:rPr>
          <w:rFonts w:asciiTheme="minorHAnsi" w:hAnsiTheme="minorHAnsi" w:cstheme="minorHAnsi"/>
          <w:bCs/>
          <w:sz w:val="21"/>
          <w:szCs w:val="21"/>
        </w:rPr>
        <w:tab/>
        <w:t xml:space="preserve"> geração automática dos relatórios de panes, consumo e disponibilidade que instruem o relatório mensal de controle visual (item 3.1.3), a medição e as deduções por descumprimento (item 3.1.6);</w:t>
      </w:r>
    </w:p>
    <w:p w14:paraId="264FB548" w14:textId="77777777" w:rsidR="00031F4B" w:rsidRPr="00031F4B" w:rsidRDefault="00031F4B" w:rsidP="00031F4B">
      <w:pPr>
        <w:pStyle w:val="Nivel2"/>
        <w:numPr>
          <w:ilvl w:val="0"/>
          <w:numId w:val="0"/>
        </w:numPr>
        <w:tabs>
          <w:tab w:val="left" w:pos="284"/>
        </w:tabs>
        <w:spacing w:before="0" w:after="0" w:line="360" w:lineRule="auto"/>
        <w:ind w:left="851" w:hanging="360"/>
        <w:rPr>
          <w:rFonts w:asciiTheme="minorHAnsi" w:hAnsiTheme="minorHAnsi" w:cstheme="minorHAnsi"/>
          <w:bCs/>
          <w:sz w:val="21"/>
          <w:szCs w:val="21"/>
        </w:rPr>
      </w:pPr>
      <w:r w:rsidRPr="00031F4B">
        <w:rPr>
          <w:rFonts w:asciiTheme="minorHAnsi" w:hAnsiTheme="minorHAnsi" w:cstheme="minorHAnsi"/>
          <w:bCs/>
          <w:sz w:val="21"/>
          <w:szCs w:val="21"/>
        </w:rPr>
        <w:lastRenderedPageBreak/>
        <w:t>i)</w:t>
      </w:r>
      <w:r w:rsidRPr="00031F4B">
        <w:rPr>
          <w:rFonts w:asciiTheme="minorHAnsi" w:hAnsiTheme="minorHAnsi" w:cstheme="minorHAnsi"/>
          <w:bCs/>
          <w:sz w:val="21"/>
          <w:szCs w:val="21"/>
        </w:rPr>
        <w:tab/>
        <w:t xml:space="preserve"> localização georreferenciada das ocorrências, com priorização de rotas e ganho de produtividade das equipes de manutenção;</w:t>
      </w:r>
    </w:p>
    <w:p w14:paraId="5AEA5482" w14:textId="77777777" w:rsidR="00031F4B" w:rsidRPr="00031F4B" w:rsidRDefault="00031F4B" w:rsidP="00031F4B">
      <w:pPr>
        <w:pStyle w:val="Nivel2"/>
        <w:numPr>
          <w:ilvl w:val="0"/>
          <w:numId w:val="0"/>
        </w:numPr>
        <w:tabs>
          <w:tab w:val="left" w:pos="284"/>
        </w:tabs>
        <w:spacing w:before="0" w:after="0" w:line="360" w:lineRule="auto"/>
        <w:ind w:left="851" w:hanging="360"/>
        <w:rPr>
          <w:rFonts w:asciiTheme="minorHAnsi" w:hAnsiTheme="minorHAnsi" w:cstheme="minorHAnsi"/>
          <w:bCs/>
          <w:sz w:val="21"/>
          <w:szCs w:val="21"/>
        </w:rPr>
      </w:pPr>
      <w:r w:rsidRPr="00031F4B">
        <w:rPr>
          <w:rFonts w:asciiTheme="minorHAnsi" w:hAnsiTheme="minorHAnsi" w:cstheme="minorHAnsi"/>
          <w:bCs/>
          <w:sz w:val="21"/>
          <w:szCs w:val="21"/>
        </w:rPr>
        <w:t>j)</w:t>
      </w:r>
      <w:r w:rsidRPr="00031F4B">
        <w:rPr>
          <w:rFonts w:asciiTheme="minorHAnsi" w:hAnsiTheme="minorHAnsi" w:cstheme="minorHAnsi"/>
          <w:bCs/>
          <w:sz w:val="21"/>
          <w:szCs w:val="21"/>
        </w:rPr>
        <w:tab/>
        <w:t xml:space="preserve"> perfis distintos para fiscal, gestor e preposto (art. 118), com acesso permanente do MUNICÍPIO, e titularidade e portabilidade dos dados pela Administração ao término do contrato.</w:t>
      </w:r>
    </w:p>
    <w:p w14:paraId="6AB8F8C2" w14:textId="77777777" w:rsidR="00031F4B" w:rsidRPr="00031F4B" w:rsidRDefault="00031F4B" w:rsidP="00D76906">
      <w:pPr>
        <w:pStyle w:val="Nivel2"/>
        <w:numPr>
          <w:ilvl w:val="1"/>
          <w:numId w:val="51"/>
        </w:numPr>
        <w:spacing w:before="0" w:after="0"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Para fins de fiscalização e medição, a plataforma disponibilizará, no mínimo, os indicadores constantes da tabela a seguir, cujas metas poderão ser detalhadas no plano de fiscalização e cujo descumprimento observará as deduções previstas no item 3.1.6:</w:t>
      </w:r>
    </w:p>
    <w:tbl>
      <w:tblPr>
        <w:tblW w:w="9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963"/>
        <w:gridCol w:w="5097"/>
      </w:tblGrid>
      <w:tr w:rsidR="00031F4B" w:rsidRPr="00031F4B" w14:paraId="56F739A9" w14:textId="77777777" w:rsidTr="00F55D2D">
        <w:trPr>
          <w:trHeight w:val="345"/>
          <w:jc w:val="center"/>
        </w:trPr>
        <w:tc>
          <w:tcPr>
            <w:tcW w:w="3963" w:type="dxa"/>
            <w:shd w:val="clear" w:color="auto" w:fill="D9D9D9"/>
          </w:tcPr>
          <w:p w14:paraId="18407FFA" w14:textId="77777777" w:rsidR="00031F4B" w:rsidRPr="00031F4B" w:rsidRDefault="00031F4B" w:rsidP="00031F4B">
            <w:pPr>
              <w:pStyle w:val="TableParagraph"/>
              <w:spacing w:line="360" w:lineRule="auto"/>
              <w:jc w:val="center"/>
              <w:rPr>
                <w:rFonts w:asciiTheme="minorHAnsi" w:hAnsiTheme="minorHAnsi" w:cstheme="minorHAnsi"/>
                <w:b/>
                <w:sz w:val="21"/>
                <w:szCs w:val="21"/>
              </w:rPr>
            </w:pPr>
            <w:r w:rsidRPr="00031F4B">
              <w:rPr>
                <w:rFonts w:asciiTheme="minorHAnsi" w:hAnsiTheme="minorHAnsi" w:cstheme="minorHAnsi"/>
                <w:b/>
                <w:sz w:val="21"/>
                <w:szCs w:val="21"/>
              </w:rPr>
              <w:t>Indicador</w:t>
            </w:r>
          </w:p>
        </w:tc>
        <w:tc>
          <w:tcPr>
            <w:tcW w:w="5097" w:type="dxa"/>
            <w:shd w:val="clear" w:color="auto" w:fill="D9D9D9"/>
          </w:tcPr>
          <w:p w14:paraId="7D7A46B3" w14:textId="77777777" w:rsidR="00031F4B" w:rsidRPr="00031F4B" w:rsidRDefault="00031F4B" w:rsidP="00031F4B">
            <w:pPr>
              <w:pStyle w:val="TableParagraph"/>
              <w:spacing w:line="360" w:lineRule="auto"/>
              <w:jc w:val="center"/>
              <w:rPr>
                <w:rFonts w:asciiTheme="minorHAnsi" w:hAnsiTheme="minorHAnsi" w:cstheme="minorHAnsi"/>
                <w:b/>
                <w:sz w:val="21"/>
                <w:szCs w:val="21"/>
              </w:rPr>
            </w:pPr>
            <w:r w:rsidRPr="00031F4B">
              <w:rPr>
                <w:rFonts w:asciiTheme="minorHAnsi" w:hAnsiTheme="minorHAnsi" w:cstheme="minorHAnsi"/>
                <w:b/>
                <w:sz w:val="21"/>
                <w:szCs w:val="21"/>
              </w:rPr>
              <w:t>Finalidade na gestão e fiscalização</w:t>
            </w:r>
          </w:p>
        </w:tc>
      </w:tr>
      <w:tr w:rsidR="00031F4B" w:rsidRPr="00031F4B" w14:paraId="4B09C90E" w14:textId="77777777" w:rsidTr="00F55D2D">
        <w:trPr>
          <w:trHeight w:val="345"/>
          <w:jc w:val="center"/>
        </w:trPr>
        <w:tc>
          <w:tcPr>
            <w:tcW w:w="3963" w:type="dxa"/>
            <w:vAlign w:val="center"/>
          </w:tcPr>
          <w:p w14:paraId="656BF351"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Disponibilidade do parque (%)</w:t>
            </w:r>
          </w:p>
        </w:tc>
        <w:tc>
          <w:tcPr>
            <w:tcW w:w="5097" w:type="dxa"/>
            <w:vAlign w:val="center"/>
          </w:tcPr>
          <w:p w14:paraId="79624BFB"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Percentual de pontos operantes no período; principal indicador das obrigações de resultado (item 3.1.2) e base para eventuais deduções.</w:t>
            </w:r>
          </w:p>
        </w:tc>
      </w:tr>
      <w:tr w:rsidR="00031F4B" w:rsidRPr="00031F4B" w14:paraId="6682771C" w14:textId="77777777" w:rsidTr="00F55D2D">
        <w:trPr>
          <w:trHeight w:val="345"/>
          <w:jc w:val="center"/>
        </w:trPr>
        <w:tc>
          <w:tcPr>
            <w:tcW w:w="3963" w:type="dxa"/>
            <w:vAlign w:val="center"/>
          </w:tcPr>
          <w:p w14:paraId="5172F514"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Pontos apagados à noite / acesos de dia</w:t>
            </w:r>
          </w:p>
        </w:tc>
        <w:tc>
          <w:tcPr>
            <w:tcW w:w="5097" w:type="dxa"/>
            <w:vAlign w:val="center"/>
          </w:tcPr>
          <w:p w14:paraId="4230D5AF"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Falhas de acionamento detectadas automaticamente; fiscalização objetiva do nível de iluminamento.</w:t>
            </w:r>
          </w:p>
        </w:tc>
      </w:tr>
      <w:tr w:rsidR="00031F4B" w:rsidRPr="00031F4B" w14:paraId="23C598F9" w14:textId="77777777" w:rsidTr="00F55D2D">
        <w:trPr>
          <w:trHeight w:val="345"/>
          <w:jc w:val="center"/>
        </w:trPr>
        <w:tc>
          <w:tcPr>
            <w:tcW w:w="3963" w:type="dxa"/>
            <w:vAlign w:val="center"/>
          </w:tcPr>
          <w:p w14:paraId="36205386"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Tempo médio de reparo (MTTR)</w:t>
            </w:r>
          </w:p>
        </w:tc>
        <w:tc>
          <w:tcPr>
            <w:tcW w:w="5097" w:type="dxa"/>
            <w:vAlign w:val="center"/>
          </w:tcPr>
          <w:p w14:paraId="11311A2B"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Intervalo entre a detecção da ocorrência e o restabelecimento; afere o cumprimento dos prazos de conserto (item 5.4.1).</w:t>
            </w:r>
          </w:p>
        </w:tc>
      </w:tr>
      <w:tr w:rsidR="00031F4B" w:rsidRPr="00031F4B" w14:paraId="6F238C4E" w14:textId="77777777" w:rsidTr="00F55D2D">
        <w:trPr>
          <w:trHeight w:val="345"/>
          <w:jc w:val="center"/>
        </w:trPr>
        <w:tc>
          <w:tcPr>
            <w:tcW w:w="3963" w:type="dxa"/>
            <w:vAlign w:val="center"/>
          </w:tcPr>
          <w:p w14:paraId="6E8A4885"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Reincidência de falhas por ponto</w:t>
            </w:r>
          </w:p>
        </w:tc>
        <w:tc>
          <w:tcPr>
            <w:tcW w:w="5097" w:type="dxa"/>
            <w:vAlign w:val="center"/>
          </w:tcPr>
          <w:p w14:paraId="4A0CFBC5"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Identifica pontos e materiais deficientes; subsidia a garantia de 5 anos dos materiais e a manutenção preventiva.</w:t>
            </w:r>
          </w:p>
        </w:tc>
      </w:tr>
      <w:tr w:rsidR="00031F4B" w:rsidRPr="00031F4B" w14:paraId="2C853DB2" w14:textId="77777777" w:rsidTr="00F55D2D">
        <w:trPr>
          <w:trHeight w:val="345"/>
          <w:jc w:val="center"/>
        </w:trPr>
        <w:tc>
          <w:tcPr>
            <w:tcW w:w="3963" w:type="dxa"/>
            <w:vAlign w:val="center"/>
          </w:tcPr>
          <w:p w14:paraId="41CA8113"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Pontos sem comunicação</w:t>
            </w:r>
          </w:p>
        </w:tc>
        <w:tc>
          <w:tcPr>
            <w:tcW w:w="5097" w:type="dxa"/>
            <w:vAlign w:val="center"/>
          </w:tcPr>
          <w:p w14:paraId="10C68FBF"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Mede a saúde da rede de telegestão e a cobertura efetiva do monitoramento.</w:t>
            </w:r>
          </w:p>
        </w:tc>
      </w:tr>
      <w:tr w:rsidR="00031F4B" w:rsidRPr="00031F4B" w14:paraId="5D051AD0" w14:textId="77777777" w:rsidTr="00F55D2D">
        <w:trPr>
          <w:trHeight w:val="345"/>
          <w:jc w:val="center"/>
        </w:trPr>
        <w:tc>
          <w:tcPr>
            <w:tcW w:w="3963" w:type="dxa"/>
            <w:vAlign w:val="center"/>
          </w:tcPr>
          <w:p w14:paraId="0E9CAF0F"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Consumo de energia (kWh) e economia estimada</w:t>
            </w:r>
          </w:p>
        </w:tc>
        <w:tc>
          <w:tcPr>
            <w:tcW w:w="5097" w:type="dxa"/>
            <w:vAlign w:val="center"/>
          </w:tcPr>
          <w:p w14:paraId="2BF47A50"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Subsidia a economicidade, a conferência da fatura pública e as metas de eficiência energética.</w:t>
            </w:r>
          </w:p>
        </w:tc>
      </w:tr>
      <w:tr w:rsidR="00031F4B" w:rsidRPr="00031F4B" w14:paraId="4D9599FE" w14:textId="77777777" w:rsidTr="00F55D2D">
        <w:trPr>
          <w:trHeight w:val="345"/>
          <w:jc w:val="center"/>
        </w:trPr>
        <w:tc>
          <w:tcPr>
            <w:tcW w:w="3963" w:type="dxa"/>
            <w:vAlign w:val="center"/>
          </w:tcPr>
          <w:p w14:paraId="27E28FE8"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Comandos executados e confirmados</w:t>
            </w:r>
          </w:p>
        </w:tc>
        <w:tc>
          <w:tcPr>
            <w:tcW w:w="5097" w:type="dxa"/>
            <w:vAlign w:val="center"/>
          </w:tcPr>
          <w:p w14:paraId="39B771CD"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Comprova a execução remota de acionamento, desligamento e dimerização conforme programação aprovada.</w:t>
            </w:r>
          </w:p>
        </w:tc>
      </w:tr>
      <w:tr w:rsidR="00031F4B" w:rsidRPr="00031F4B" w14:paraId="635599EA" w14:textId="77777777" w:rsidTr="00F55D2D">
        <w:trPr>
          <w:trHeight w:val="345"/>
          <w:jc w:val="center"/>
        </w:trPr>
        <w:tc>
          <w:tcPr>
            <w:tcW w:w="3963" w:type="dxa"/>
            <w:vAlign w:val="center"/>
          </w:tcPr>
          <w:p w14:paraId="7F417AEA"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Ocorrências (panes) abertas e encerradas</w:t>
            </w:r>
          </w:p>
        </w:tc>
        <w:tc>
          <w:tcPr>
            <w:tcW w:w="5097" w:type="dxa"/>
            <w:vAlign w:val="center"/>
          </w:tcPr>
          <w:p w14:paraId="0E155474"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Espelha o registro das panes exigido no item 5.4.1, com data/hora e localização.</w:t>
            </w:r>
          </w:p>
        </w:tc>
      </w:tr>
      <w:tr w:rsidR="00031F4B" w:rsidRPr="00031F4B" w14:paraId="3947EC7F" w14:textId="77777777" w:rsidTr="00F55D2D">
        <w:trPr>
          <w:trHeight w:val="345"/>
          <w:jc w:val="center"/>
        </w:trPr>
        <w:tc>
          <w:tcPr>
            <w:tcW w:w="3963" w:type="dxa"/>
            <w:vAlign w:val="center"/>
          </w:tcPr>
          <w:p w14:paraId="65FE938D"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Aderência à programação (horários/dimerização)</w:t>
            </w:r>
          </w:p>
        </w:tc>
        <w:tc>
          <w:tcPr>
            <w:tcW w:w="5097" w:type="dxa"/>
            <w:vAlign w:val="center"/>
          </w:tcPr>
          <w:p w14:paraId="726F777D" w14:textId="77777777" w:rsidR="00031F4B" w:rsidRPr="00031F4B" w:rsidRDefault="00031F4B" w:rsidP="00F55D2D">
            <w:pPr>
              <w:pStyle w:val="TableParagraph"/>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Verifica se o parque opera conforme a programação aprovada pelo MUNICÍPIO.</w:t>
            </w:r>
          </w:p>
        </w:tc>
      </w:tr>
    </w:tbl>
    <w:p w14:paraId="1748A82B"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p>
    <w:p w14:paraId="59683FE7" w14:textId="77777777" w:rsidR="00031F4B" w:rsidRPr="00031F4B" w:rsidRDefault="00031F4B" w:rsidP="00D76906">
      <w:pPr>
        <w:pStyle w:val="Nivel2"/>
        <w:numPr>
          <w:ilvl w:val="1"/>
          <w:numId w:val="51"/>
        </w:numPr>
        <w:spacing w:before="0" w:after="0"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Os relatórios e indicadores de que trata este item serão exportáveis em formato aberto (CSV/PDF) e permanecerão sob titularidade do MUNICÍPIO, assegurada a portabilidade dos dados ao término do contrato.</w:t>
      </w:r>
    </w:p>
    <w:p w14:paraId="0F68694C"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p>
    <w:p w14:paraId="339C3D0F" w14:textId="77777777" w:rsidR="00031F4B" w:rsidRPr="00031F4B" w:rsidRDefault="00031F4B" w:rsidP="00031F4B">
      <w:pPr>
        <w:tabs>
          <w:tab w:val="left" w:pos="142"/>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7.</w:t>
      </w:r>
      <w:r w:rsidRPr="00031F4B">
        <w:rPr>
          <w:rFonts w:asciiTheme="minorHAnsi" w:hAnsiTheme="minorHAnsi" w:cstheme="minorHAnsi"/>
          <w:b/>
          <w:sz w:val="21"/>
          <w:szCs w:val="21"/>
        </w:rPr>
        <w:tab/>
        <w:t>DO RECEBIMENTO DO OBJETO E DO PAGAMENTO</w:t>
      </w:r>
    </w:p>
    <w:p w14:paraId="0BDF47FC" w14:textId="77777777" w:rsidR="00031F4B" w:rsidRPr="00031F4B" w:rsidRDefault="00031F4B" w:rsidP="00031F4B">
      <w:pPr>
        <w:tabs>
          <w:tab w:val="left" w:pos="142"/>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Recebimento Provisório</w:t>
      </w:r>
    </w:p>
    <w:p w14:paraId="0FD958BB" w14:textId="77777777" w:rsidR="00031F4B" w:rsidRPr="00031F4B" w:rsidRDefault="00031F4B" w:rsidP="00031F4B">
      <w:pPr>
        <w:tabs>
          <w:tab w:val="left" w:pos="142"/>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7.1.</w:t>
      </w:r>
      <w:r w:rsidRPr="00031F4B">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202DAAAB" w14:textId="77777777" w:rsidR="00031F4B" w:rsidRPr="00031F4B" w:rsidRDefault="00031F4B" w:rsidP="00031F4B">
      <w:pPr>
        <w:tabs>
          <w:tab w:val="left" w:pos="142"/>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7.1.1.</w:t>
      </w:r>
      <w:r w:rsidRPr="00031F4B">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12F92675" w14:textId="77777777" w:rsidR="00031F4B" w:rsidRPr="00031F4B" w:rsidRDefault="00031F4B" w:rsidP="00031F4B">
      <w:pPr>
        <w:tabs>
          <w:tab w:val="left" w:pos="142"/>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7.2.</w:t>
      </w:r>
      <w:r w:rsidRPr="00031F4B">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7B452327" w14:textId="77777777" w:rsidR="00031F4B" w:rsidRPr="00031F4B" w:rsidRDefault="00031F4B" w:rsidP="00031F4B">
      <w:pPr>
        <w:tabs>
          <w:tab w:val="left" w:pos="142"/>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7.2.1.</w:t>
      </w:r>
      <w:r w:rsidRPr="00031F4B">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26628867" w14:textId="77777777" w:rsidR="00031F4B" w:rsidRPr="00031F4B" w:rsidRDefault="00031F4B" w:rsidP="00031F4B">
      <w:pPr>
        <w:tabs>
          <w:tab w:val="left" w:pos="142"/>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7.2.2.</w:t>
      </w:r>
      <w:r w:rsidRPr="00031F4B">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2D17AD5D" w14:textId="77777777" w:rsidR="00031F4B" w:rsidRPr="00031F4B" w:rsidRDefault="00031F4B" w:rsidP="00031F4B">
      <w:pPr>
        <w:tabs>
          <w:tab w:val="left" w:pos="142"/>
          <w:tab w:val="left" w:pos="426"/>
        </w:tabs>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7.2.3.</w:t>
      </w:r>
      <w:r w:rsidRPr="00031F4B">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00628961" w14:textId="77777777" w:rsidR="00031F4B" w:rsidRPr="00031F4B" w:rsidRDefault="00031F4B" w:rsidP="00031F4B">
      <w:pPr>
        <w:tabs>
          <w:tab w:val="left" w:pos="142"/>
          <w:tab w:val="left" w:pos="426"/>
        </w:tabs>
        <w:spacing w:line="360" w:lineRule="auto"/>
        <w:jc w:val="both"/>
        <w:rPr>
          <w:rFonts w:asciiTheme="minorHAnsi" w:hAnsiTheme="minorHAnsi" w:cstheme="minorHAnsi"/>
          <w:b/>
          <w:sz w:val="21"/>
          <w:szCs w:val="21"/>
        </w:rPr>
      </w:pPr>
    </w:p>
    <w:p w14:paraId="5F3CF161" w14:textId="77777777" w:rsidR="00031F4B" w:rsidRPr="00031F4B" w:rsidRDefault="00031F4B" w:rsidP="00031F4B">
      <w:pPr>
        <w:tabs>
          <w:tab w:val="left" w:pos="142"/>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Recebimento Definitivo</w:t>
      </w:r>
    </w:p>
    <w:p w14:paraId="4004F759"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7.3 </w:t>
      </w:r>
      <w:r w:rsidRPr="00031F4B">
        <w:rPr>
          <w:rFonts w:asciiTheme="minorHAnsi" w:hAnsiTheme="minorHAnsi" w:cstheme="minorHAnsi"/>
          <w:sz w:val="21"/>
          <w:szCs w:val="21"/>
        </w:rPr>
        <w:t xml:space="preserve">Os serviços serão recebidos definitivamente, no prazo de </w:t>
      </w:r>
      <w:r w:rsidRPr="00031F4B">
        <w:rPr>
          <w:rFonts w:asciiTheme="minorHAnsi" w:hAnsiTheme="minorHAnsi" w:cstheme="minorHAnsi"/>
          <w:color w:val="auto"/>
          <w:sz w:val="21"/>
          <w:szCs w:val="21"/>
        </w:rPr>
        <w:t>30 (trinta) dias</w:t>
      </w:r>
      <w:r w:rsidRPr="00031F4B">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031F4B">
        <w:rPr>
          <w:rFonts w:asciiTheme="minorHAnsi" w:hAnsiTheme="minorHAnsi" w:cstheme="minorHAnsi"/>
          <w:color w:val="auto"/>
          <w:sz w:val="21"/>
          <w:szCs w:val="21"/>
        </w:rPr>
        <w:t>400</w:t>
      </w:r>
      <w:r w:rsidRPr="00031F4B">
        <w:rPr>
          <w:rFonts w:asciiTheme="minorHAnsi" w:hAnsiTheme="minorHAnsi" w:cstheme="minorHAnsi"/>
          <w:sz w:val="21"/>
          <w:szCs w:val="21"/>
        </w:rPr>
        <w:t>, de 2023, cabendo ainda:</w:t>
      </w:r>
    </w:p>
    <w:p w14:paraId="1991E2C8"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031F4B">
        <w:rPr>
          <w:rFonts w:asciiTheme="minorHAnsi" w:hAnsiTheme="minorHAnsi" w:cstheme="minorHAnsi"/>
          <w:b/>
          <w:sz w:val="21"/>
          <w:szCs w:val="21"/>
          <w:lang w:eastAsia="en-US"/>
        </w:rPr>
        <w:t>7.3.1</w:t>
      </w:r>
      <w:r w:rsidRPr="00031F4B">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0CB5D725"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sz w:val="21"/>
          <w:szCs w:val="21"/>
          <w:lang w:eastAsia="en-US"/>
        </w:rPr>
      </w:pPr>
      <w:r w:rsidRPr="00031F4B">
        <w:rPr>
          <w:rFonts w:asciiTheme="minorHAnsi" w:hAnsiTheme="minorHAnsi" w:cstheme="minorHAnsi"/>
          <w:b/>
          <w:sz w:val="21"/>
          <w:szCs w:val="21"/>
          <w:lang w:eastAsia="en-US"/>
        </w:rPr>
        <w:lastRenderedPageBreak/>
        <w:t>7.3.2.</w:t>
      </w:r>
      <w:r w:rsidRPr="00031F4B">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370B5AAB"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sz w:val="21"/>
          <w:szCs w:val="21"/>
          <w:lang w:eastAsia="en-US"/>
        </w:rPr>
      </w:pPr>
      <w:r w:rsidRPr="00031F4B">
        <w:rPr>
          <w:rFonts w:asciiTheme="minorHAnsi" w:hAnsiTheme="minorHAnsi" w:cstheme="minorHAnsi"/>
          <w:b/>
          <w:sz w:val="21"/>
          <w:szCs w:val="21"/>
          <w:lang w:eastAsia="en-US"/>
        </w:rPr>
        <w:t>7.3.3.</w:t>
      </w:r>
      <w:r w:rsidRPr="00031F4B">
        <w:rPr>
          <w:rFonts w:asciiTheme="minorHAnsi" w:hAnsiTheme="minorHAnsi" w:cstheme="minorHAnsi"/>
          <w:sz w:val="21"/>
          <w:szCs w:val="21"/>
          <w:lang w:eastAsia="en-US"/>
        </w:rPr>
        <w:tab/>
        <w:t>Comunicar a empresa para que emita a Nota Fiscal ou Fatura, com o valor exato dimensionado pela fiscalização.</w:t>
      </w:r>
    </w:p>
    <w:p w14:paraId="49A21CC0"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031F4B">
        <w:rPr>
          <w:rFonts w:asciiTheme="minorHAnsi" w:hAnsiTheme="minorHAnsi" w:cstheme="minorHAnsi"/>
          <w:b/>
          <w:sz w:val="21"/>
          <w:szCs w:val="21"/>
          <w:lang w:eastAsia="en-US"/>
        </w:rPr>
        <w:t>7.3.4.</w:t>
      </w:r>
      <w:r w:rsidRPr="00031F4B">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6B35C84A"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031F4B">
        <w:rPr>
          <w:rFonts w:asciiTheme="minorHAnsi" w:hAnsiTheme="minorHAnsi" w:cstheme="minorHAnsi"/>
          <w:b/>
          <w:sz w:val="21"/>
          <w:szCs w:val="21"/>
          <w:lang w:eastAsia="en-US"/>
        </w:rPr>
        <w:t xml:space="preserve">7.3.5. </w:t>
      </w:r>
      <w:r w:rsidRPr="00031F4B">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0951B739"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sz w:val="21"/>
          <w:szCs w:val="21"/>
        </w:rPr>
      </w:pPr>
      <w:r w:rsidRPr="00031F4B">
        <w:rPr>
          <w:rFonts w:asciiTheme="minorHAnsi" w:hAnsiTheme="minorHAnsi" w:cstheme="minorHAnsi"/>
          <w:b/>
          <w:sz w:val="21"/>
          <w:szCs w:val="21"/>
        </w:rPr>
        <w:t>7.4.</w:t>
      </w:r>
      <w:r w:rsidRPr="00031F4B">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EEEAE65"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sz w:val="21"/>
          <w:szCs w:val="21"/>
        </w:rPr>
      </w:pPr>
      <w:r w:rsidRPr="00031F4B">
        <w:rPr>
          <w:rFonts w:asciiTheme="minorHAnsi" w:hAnsiTheme="minorHAnsi" w:cstheme="minorHAnsi"/>
          <w:b/>
          <w:sz w:val="21"/>
          <w:szCs w:val="21"/>
        </w:rPr>
        <w:t>7.5.</w:t>
      </w:r>
      <w:r w:rsidRPr="00031F4B">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45A5245E"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sz w:val="21"/>
          <w:szCs w:val="21"/>
        </w:rPr>
      </w:pPr>
      <w:r w:rsidRPr="00031F4B">
        <w:rPr>
          <w:rFonts w:asciiTheme="minorHAnsi" w:hAnsiTheme="minorHAnsi" w:cstheme="minorHAnsi"/>
          <w:b/>
          <w:sz w:val="21"/>
          <w:szCs w:val="21"/>
        </w:rPr>
        <w:t>7.5.1.</w:t>
      </w:r>
      <w:r w:rsidRPr="00031F4B">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6B711585"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031F4B">
        <w:rPr>
          <w:rFonts w:asciiTheme="minorHAnsi" w:hAnsiTheme="minorHAnsi" w:cstheme="minorHAnsi"/>
          <w:b/>
          <w:sz w:val="21"/>
          <w:szCs w:val="21"/>
        </w:rPr>
        <w:t>7.6.</w:t>
      </w:r>
      <w:r w:rsidRPr="00031F4B">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6C537451"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58A241EF"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031F4B">
        <w:rPr>
          <w:rFonts w:asciiTheme="minorHAnsi" w:hAnsiTheme="minorHAnsi" w:cstheme="minorHAnsi"/>
          <w:b/>
          <w:sz w:val="21"/>
          <w:szCs w:val="21"/>
        </w:rPr>
        <w:t>Nota Fiscal</w:t>
      </w:r>
    </w:p>
    <w:p w14:paraId="63C84710"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7.7.</w:t>
      </w:r>
      <w:r w:rsidRPr="00031F4B">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031F4B">
        <w:rPr>
          <w:rFonts w:asciiTheme="minorHAnsi" w:hAnsiTheme="minorHAnsi" w:cstheme="minorHAnsi"/>
          <w:i/>
          <w:sz w:val="21"/>
          <w:szCs w:val="21"/>
        </w:rPr>
        <w:t>on-line</w:t>
      </w:r>
      <w:r w:rsidRPr="00031F4B">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9" w:anchor="art68" w:history="1">
        <w:r w:rsidRPr="00031F4B">
          <w:rPr>
            <w:rStyle w:val="Hyperlink"/>
            <w:rFonts w:asciiTheme="minorHAnsi" w:hAnsiTheme="minorHAnsi" w:cstheme="minorHAnsi"/>
            <w:sz w:val="21"/>
            <w:szCs w:val="21"/>
          </w:rPr>
          <w:t>art. 68 da Lei nº 14.133, de 2021</w:t>
        </w:r>
      </w:hyperlink>
      <w:r w:rsidRPr="00031F4B">
        <w:rPr>
          <w:rFonts w:asciiTheme="minorHAnsi" w:hAnsiTheme="minorHAnsi" w:cstheme="minorHAnsi"/>
          <w:sz w:val="21"/>
          <w:szCs w:val="21"/>
        </w:rPr>
        <w:t>.</w:t>
      </w:r>
    </w:p>
    <w:p w14:paraId="155B1778" w14:textId="77777777" w:rsidR="00031F4B" w:rsidRPr="00031F4B" w:rsidRDefault="00031F4B" w:rsidP="00031F4B">
      <w:pPr>
        <w:pStyle w:val="Nivel2"/>
        <w:numPr>
          <w:ilvl w:val="0"/>
          <w:numId w:val="0"/>
        </w:numPr>
        <w:spacing w:before="0" w:after="0" w:line="360" w:lineRule="auto"/>
        <w:rPr>
          <w:rFonts w:asciiTheme="minorHAnsi" w:hAnsiTheme="minorHAnsi" w:cstheme="minorHAnsi"/>
          <w:sz w:val="21"/>
          <w:szCs w:val="21"/>
        </w:rPr>
      </w:pPr>
    </w:p>
    <w:p w14:paraId="62A00439"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b/>
          <w:sz w:val="21"/>
          <w:szCs w:val="21"/>
        </w:rPr>
      </w:pPr>
      <w:r w:rsidRPr="00031F4B">
        <w:rPr>
          <w:rFonts w:asciiTheme="minorHAnsi" w:hAnsiTheme="minorHAnsi" w:cstheme="minorHAnsi"/>
          <w:b/>
          <w:sz w:val="21"/>
          <w:szCs w:val="21"/>
        </w:rPr>
        <w:t>Prazo e forma de pagamento</w:t>
      </w:r>
    </w:p>
    <w:p w14:paraId="2FCEF04D"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7.8.</w:t>
      </w:r>
      <w:r w:rsidRPr="00031F4B">
        <w:rPr>
          <w:rFonts w:asciiTheme="minorHAnsi" w:hAnsiTheme="minorHAnsi" w:cstheme="minorHAnsi"/>
          <w:bCs/>
          <w:sz w:val="21"/>
          <w:szCs w:val="21"/>
        </w:rPr>
        <w:tab/>
        <w:t xml:space="preserve">O prazo de pagamento será de </w:t>
      </w:r>
      <w:r w:rsidRPr="00031F4B">
        <w:rPr>
          <w:rFonts w:asciiTheme="minorHAnsi" w:hAnsiTheme="minorHAnsi" w:cstheme="minorHAnsi"/>
          <w:bCs/>
          <w:color w:val="auto"/>
          <w:sz w:val="21"/>
          <w:szCs w:val="21"/>
        </w:rPr>
        <w:t>30 dias corridos.</w:t>
      </w:r>
    </w:p>
    <w:p w14:paraId="30E57B89"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031F4B">
        <w:rPr>
          <w:rFonts w:asciiTheme="minorHAnsi" w:hAnsiTheme="minorHAnsi" w:cstheme="minorHAnsi"/>
          <w:b/>
          <w:sz w:val="21"/>
          <w:szCs w:val="21"/>
        </w:rPr>
        <w:t>7.9.</w:t>
      </w:r>
      <w:r w:rsidRPr="00031F4B">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6EC10E22"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031F4B">
        <w:rPr>
          <w:rFonts w:asciiTheme="minorHAnsi" w:hAnsiTheme="minorHAnsi" w:cstheme="minorHAnsi"/>
          <w:b/>
          <w:sz w:val="21"/>
          <w:szCs w:val="21"/>
        </w:rPr>
        <w:lastRenderedPageBreak/>
        <w:t>7.10.</w:t>
      </w:r>
      <w:r w:rsidRPr="00031F4B">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F48269C"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bCs/>
          <w:sz w:val="21"/>
          <w:szCs w:val="21"/>
        </w:rPr>
      </w:pPr>
      <w:r w:rsidRPr="00031F4B">
        <w:rPr>
          <w:rFonts w:asciiTheme="minorHAnsi" w:hAnsiTheme="minorHAnsi" w:cstheme="minorHAnsi"/>
          <w:b/>
          <w:bCs/>
          <w:sz w:val="21"/>
          <w:szCs w:val="21"/>
        </w:rPr>
        <w:t>7.12.</w:t>
      </w:r>
      <w:r w:rsidRPr="00031F4B">
        <w:rPr>
          <w:rFonts w:asciiTheme="minorHAnsi" w:hAnsiTheme="minorHAnsi" w:cstheme="minorHAnsi"/>
          <w:b/>
          <w:bCs/>
          <w:sz w:val="21"/>
          <w:szCs w:val="21"/>
        </w:rPr>
        <w:tab/>
      </w:r>
      <w:r w:rsidRPr="00031F4B">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0DFE1D0B"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bCs/>
          <w:sz w:val="21"/>
          <w:szCs w:val="21"/>
        </w:rPr>
      </w:pPr>
      <w:r w:rsidRPr="00031F4B">
        <w:rPr>
          <w:rFonts w:asciiTheme="minorHAnsi" w:hAnsiTheme="minorHAnsi" w:cstheme="minorHAnsi"/>
          <w:bCs/>
          <w:sz w:val="21"/>
          <w:szCs w:val="21"/>
        </w:rPr>
        <w:t>a)</w:t>
      </w:r>
      <w:r w:rsidRPr="00031F4B">
        <w:rPr>
          <w:rFonts w:asciiTheme="minorHAnsi" w:hAnsiTheme="minorHAnsi" w:cstheme="minorHAnsi"/>
          <w:bCs/>
          <w:sz w:val="21"/>
          <w:szCs w:val="21"/>
        </w:rPr>
        <w:tab/>
        <w:t xml:space="preserve"> o prazo de validade;</w:t>
      </w:r>
    </w:p>
    <w:p w14:paraId="68ACF7E6"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bCs/>
          <w:sz w:val="21"/>
          <w:szCs w:val="21"/>
        </w:rPr>
      </w:pPr>
      <w:r w:rsidRPr="00031F4B">
        <w:rPr>
          <w:rFonts w:asciiTheme="minorHAnsi" w:hAnsiTheme="minorHAnsi" w:cstheme="minorHAnsi"/>
          <w:bCs/>
          <w:sz w:val="21"/>
          <w:szCs w:val="21"/>
        </w:rPr>
        <w:t>b)</w:t>
      </w:r>
      <w:r w:rsidRPr="00031F4B">
        <w:rPr>
          <w:rFonts w:asciiTheme="minorHAnsi" w:hAnsiTheme="minorHAnsi" w:cstheme="minorHAnsi"/>
          <w:bCs/>
          <w:sz w:val="21"/>
          <w:szCs w:val="21"/>
        </w:rPr>
        <w:tab/>
        <w:t xml:space="preserve"> a data da emissão;</w:t>
      </w:r>
    </w:p>
    <w:p w14:paraId="4EAF28A4"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bCs/>
          <w:sz w:val="21"/>
          <w:szCs w:val="21"/>
        </w:rPr>
      </w:pPr>
      <w:r w:rsidRPr="00031F4B">
        <w:rPr>
          <w:rFonts w:asciiTheme="minorHAnsi" w:hAnsiTheme="minorHAnsi" w:cstheme="minorHAnsi"/>
          <w:bCs/>
          <w:sz w:val="21"/>
          <w:szCs w:val="21"/>
        </w:rPr>
        <w:t>c)</w:t>
      </w:r>
      <w:r w:rsidRPr="00031F4B">
        <w:rPr>
          <w:rFonts w:asciiTheme="minorHAnsi" w:hAnsiTheme="minorHAnsi" w:cstheme="minorHAnsi"/>
          <w:bCs/>
          <w:sz w:val="21"/>
          <w:szCs w:val="21"/>
        </w:rPr>
        <w:tab/>
        <w:t xml:space="preserve"> os dados do contrato e do órgão contratante;</w:t>
      </w:r>
    </w:p>
    <w:p w14:paraId="30B6FF9C"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bCs/>
          <w:sz w:val="21"/>
          <w:szCs w:val="21"/>
        </w:rPr>
      </w:pPr>
      <w:r w:rsidRPr="00031F4B">
        <w:rPr>
          <w:rFonts w:asciiTheme="minorHAnsi" w:hAnsiTheme="minorHAnsi" w:cstheme="minorHAnsi"/>
          <w:bCs/>
          <w:sz w:val="21"/>
          <w:szCs w:val="21"/>
        </w:rPr>
        <w:t>d)</w:t>
      </w:r>
      <w:r w:rsidRPr="00031F4B">
        <w:rPr>
          <w:rFonts w:asciiTheme="minorHAnsi" w:hAnsiTheme="minorHAnsi" w:cstheme="minorHAnsi"/>
          <w:bCs/>
          <w:sz w:val="21"/>
          <w:szCs w:val="21"/>
        </w:rPr>
        <w:tab/>
        <w:t xml:space="preserve"> o período respectivo de execução do contrato;</w:t>
      </w:r>
    </w:p>
    <w:p w14:paraId="7778C9F4"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bCs/>
          <w:sz w:val="21"/>
          <w:szCs w:val="21"/>
        </w:rPr>
      </w:pPr>
      <w:r w:rsidRPr="00031F4B">
        <w:rPr>
          <w:rFonts w:asciiTheme="minorHAnsi" w:hAnsiTheme="minorHAnsi" w:cstheme="minorHAnsi"/>
          <w:bCs/>
          <w:sz w:val="21"/>
          <w:szCs w:val="21"/>
        </w:rPr>
        <w:t>e)</w:t>
      </w:r>
      <w:r w:rsidRPr="00031F4B">
        <w:rPr>
          <w:rFonts w:asciiTheme="minorHAnsi" w:hAnsiTheme="minorHAnsi" w:cstheme="minorHAnsi"/>
          <w:bCs/>
          <w:sz w:val="21"/>
          <w:szCs w:val="21"/>
        </w:rPr>
        <w:tab/>
        <w:t xml:space="preserve"> o valor a pagar; e</w:t>
      </w:r>
    </w:p>
    <w:p w14:paraId="6FE87E03"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bCs/>
          <w:sz w:val="21"/>
          <w:szCs w:val="21"/>
        </w:rPr>
      </w:pPr>
      <w:r w:rsidRPr="00031F4B">
        <w:rPr>
          <w:rFonts w:asciiTheme="minorHAnsi" w:hAnsiTheme="minorHAnsi" w:cstheme="minorHAnsi"/>
          <w:bCs/>
          <w:sz w:val="21"/>
          <w:szCs w:val="21"/>
        </w:rPr>
        <w:t>f)</w:t>
      </w:r>
      <w:r w:rsidRPr="00031F4B">
        <w:rPr>
          <w:rFonts w:asciiTheme="minorHAnsi" w:hAnsiTheme="minorHAnsi" w:cstheme="minorHAnsi"/>
          <w:bCs/>
          <w:sz w:val="21"/>
          <w:szCs w:val="21"/>
        </w:rPr>
        <w:tab/>
        <w:t xml:space="preserve"> eventual destaque do valor de retenções tributárias cabíveis.</w:t>
      </w:r>
    </w:p>
    <w:p w14:paraId="45373A57"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031F4B">
        <w:rPr>
          <w:rFonts w:asciiTheme="minorHAnsi" w:hAnsiTheme="minorHAnsi" w:cstheme="minorHAnsi"/>
          <w:b/>
          <w:bCs/>
          <w:sz w:val="21"/>
          <w:szCs w:val="21"/>
        </w:rPr>
        <w:t>7.13.</w:t>
      </w:r>
      <w:r w:rsidRPr="00031F4B">
        <w:rPr>
          <w:rFonts w:asciiTheme="minorHAnsi" w:hAnsiTheme="minorHAnsi" w:cstheme="minorHAnsi"/>
          <w:b/>
          <w:bCs/>
          <w:sz w:val="21"/>
          <w:szCs w:val="21"/>
        </w:rPr>
        <w:tab/>
      </w:r>
      <w:r w:rsidRPr="00031F4B">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2C6022E"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b/>
          <w:bCs/>
          <w:sz w:val="21"/>
          <w:szCs w:val="21"/>
        </w:rPr>
      </w:pPr>
      <w:r w:rsidRPr="00031F4B">
        <w:rPr>
          <w:rFonts w:asciiTheme="minorHAnsi" w:hAnsiTheme="minorHAnsi" w:cstheme="minorHAnsi"/>
          <w:b/>
          <w:bCs/>
          <w:sz w:val="21"/>
          <w:szCs w:val="21"/>
        </w:rPr>
        <w:t>Forma de pagamento</w:t>
      </w:r>
    </w:p>
    <w:p w14:paraId="314E921A"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bCs/>
          <w:sz w:val="21"/>
          <w:szCs w:val="21"/>
        </w:rPr>
      </w:pPr>
      <w:r w:rsidRPr="00031F4B">
        <w:rPr>
          <w:rFonts w:asciiTheme="minorHAnsi" w:hAnsiTheme="minorHAnsi" w:cstheme="minorHAnsi"/>
          <w:b/>
          <w:bCs/>
          <w:sz w:val="21"/>
          <w:szCs w:val="21"/>
        </w:rPr>
        <w:t>7.14.</w:t>
      </w:r>
      <w:r w:rsidRPr="00031F4B">
        <w:rPr>
          <w:rFonts w:asciiTheme="minorHAnsi" w:hAnsiTheme="minorHAnsi" w:cstheme="minorHAnsi"/>
          <w:bCs/>
          <w:sz w:val="21"/>
          <w:szCs w:val="21"/>
        </w:rPr>
        <w:tab/>
        <w:t>O pagamento será realizado através de ordem bancária, para crédito em banco, agência e conta corrente indicados pelo contratado.</w:t>
      </w:r>
    </w:p>
    <w:p w14:paraId="2E47BECC" w14:textId="77777777" w:rsidR="00031F4B" w:rsidRPr="00031F4B" w:rsidRDefault="00031F4B" w:rsidP="00031F4B">
      <w:pPr>
        <w:pStyle w:val="Nivel2"/>
        <w:numPr>
          <w:ilvl w:val="0"/>
          <w:numId w:val="0"/>
        </w:numPr>
        <w:tabs>
          <w:tab w:val="left" w:pos="567"/>
        </w:tabs>
        <w:spacing w:line="360" w:lineRule="auto"/>
        <w:rPr>
          <w:rFonts w:asciiTheme="minorHAnsi" w:hAnsiTheme="minorHAnsi" w:cstheme="minorHAnsi"/>
          <w:bCs/>
          <w:sz w:val="21"/>
          <w:szCs w:val="21"/>
        </w:rPr>
      </w:pPr>
      <w:r w:rsidRPr="00031F4B">
        <w:rPr>
          <w:rFonts w:asciiTheme="minorHAnsi" w:hAnsiTheme="minorHAnsi" w:cstheme="minorHAnsi"/>
          <w:b/>
          <w:bCs/>
          <w:sz w:val="21"/>
          <w:szCs w:val="21"/>
        </w:rPr>
        <w:t>7.15.</w:t>
      </w:r>
      <w:r w:rsidRPr="00031F4B">
        <w:rPr>
          <w:rFonts w:asciiTheme="minorHAnsi" w:hAnsiTheme="minorHAnsi" w:cstheme="minorHAnsi"/>
          <w:bCs/>
          <w:sz w:val="21"/>
          <w:szCs w:val="21"/>
        </w:rPr>
        <w:tab/>
        <w:t>Será considerada data do pagamento o dia em que constar como emitida a ordem bancária para pagamento.</w:t>
      </w:r>
    </w:p>
    <w:p w14:paraId="116F594D" w14:textId="77777777" w:rsidR="00031F4B" w:rsidRPr="00031F4B" w:rsidRDefault="00031F4B" w:rsidP="00031F4B">
      <w:pPr>
        <w:pStyle w:val="Nivel2"/>
        <w:numPr>
          <w:ilvl w:val="0"/>
          <w:numId w:val="0"/>
        </w:numPr>
        <w:tabs>
          <w:tab w:val="left" w:pos="0"/>
        </w:tabs>
        <w:spacing w:line="360" w:lineRule="auto"/>
        <w:rPr>
          <w:rFonts w:asciiTheme="minorHAnsi" w:hAnsiTheme="minorHAnsi" w:cstheme="minorHAnsi"/>
          <w:bCs/>
          <w:sz w:val="21"/>
          <w:szCs w:val="21"/>
        </w:rPr>
      </w:pPr>
      <w:r w:rsidRPr="00031F4B">
        <w:rPr>
          <w:rFonts w:asciiTheme="minorHAnsi" w:hAnsiTheme="minorHAnsi" w:cstheme="minorHAnsi"/>
          <w:b/>
          <w:bCs/>
          <w:sz w:val="21"/>
          <w:szCs w:val="21"/>
        </w:rPr>
        <w:t>7.16.</w:t>
      </w:r>
      <w:r w:rsidRPr="00031F4B">
        <w:rPr>
          <w:rFonts w:asciiTheme="minorHAnsi" w:hAnsiTheme="minorHAnsi" w:cstheme="minorHAnsi"/>
          <w:bCs/>
          <w:sz w:val="21"/>
          <w:szCs w:val="21"/>
        </w:rPr>
        <w:tab/>
        <w:t>Quando do pagamento, será efetuada a retenção tributária prevista na legislação aplicável.</w:t>
      </w:r>
    </w:p>
    <w:p w14:paraId="77C1937F"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031F4B">
        <w:rPr>
          <w:rFonts w:asciiTheme="minorHAnsi" w:hAnsiTheme="minorHAnsi" w:cstheme="minorHAnsi"/>
          <w:b/>
          <w:bCs/>
          <w:sz w:val="21"/>
          <w:szCs w:val="21"/>
        </w:rPr>
        <w:t>7.16.1.</w:t>
      </w:r>
      <w:r w:rsidRPr="00031F4B">
        <w:rPr>
          <w:rFonts w:asciiTheme="minorHAnsi" w:hAnsiTheme="minorHAnsi" w:cstheme="minorHAnsi"/>
          <w:bCs/>
          <w:sz w:val="21"/>
          <w:szCs w:val="21"/>
        </w:rPr>
        <w:tab/>
        <w:t>Independentemente do percentual de tributo inserido na planilha, quando houver, serão retidos na fonte, quando da realização do pagamento, os percentuais estabelecidos na legislação vigente.</w:t>
      </w:r>
    </w:p>
    <w:p w14:paraId="584455A3"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031F4B">
        <w:rPr>
          <w:rFonts w:asciiTheme="minorHAnsi" w:hAnsiTheme="minorHAnsi" w:cstheme="minorHAnsi"/>
          <w:b/>
          <w:bCs/>
          <w:sz w:val="21"/>
          <w:szCs w:val="21"/>
        </w:rPr>
        <w:t xml:space="preserve">7.16.2. </w:t>
      </w:r>
      <w:r w:rsidRPr="00031F4B">
        <w:rPr>
          <w:rFonts w:asciiTheme="minorHAnsi" w:hAnsiTheme="minorHAnsi" w:cstheme="minorHAnsi"/>
          <w:bCs/>
          <w:sz w:val="21"/>
          <w:szCs w:val="21"/>
        </w:rPr>
        <w:t xml:space="preserve">O regime de execução será realizado por empreitada por preço unitário, onde o pagamento é feito por medição, com base na planilha orçamentária pré definida, mensalmente conforme a evolução da obra. </w:t>
      </w:r>
    </w:p>
    <w:p w14:paraId="50963AA3"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2E5452B0" w14:textId="77777777" w:rsidR="00031F4B" w:rsidRPr="00031F4B" w:rsidRDefault="00031F4B" w:rsidP="00031F4B">
      <w:pPr>
        <w:tabs>
          <w:tab w:val="left" w:pos="142"/>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8.</w:t>
      </w:r>
      <w:r w:rsidRPr="00031F4B">
        <w:rPr>
          <w:rFonts w:asciiTheme="minorHAnsi" w:hAnsiTheme="minorHAnsi" w:cstheme="minorHAnsi"/>
          <w:b/>
          <w:sz w:val="21"/>
          <w:szCs w:val="21"/>
        </w:rPr>
        <w:tab/>
        <w:t>FORMA E CRITÉRIOS DE SELEÇÃO DO FORNECEDOR</w:t>
      </w:r>
    </w:p>
    <w:p w14:paraId="73F4EABF" w14:textId="77777777" w:rsidR="00031F4B" w:rsidRPr="00031F4B" w:rsidRDefault="00031F4B" w:rsidP="00031F4B">
      <w:pPr>
        <w:tabs>
          <w:tab w:val="left" w:pos="142"/>
          <w:tab w:val="left" w:pos="426"/>
        </w:tabs>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lastRenderedPageBreak/>
        <w:t>Forma de seleção e critério de julgamento da proposta</w:t>
      </w:r>
    </w:p>
    <w:p w14:paraId="15DEA62A" w14:textId="77777777" w:rsidR="00031F4B" w:rsidRPr="00031F4B" w:rsidRDefault="00031F4B" w:rsidP="00031F4B">
      <w:pPr>
        <w:tabs>
          <w:tab w:val="left" w:pos="142"/>
          <w:tab w:val="left" w:pos="426"/>
        </w:tabs>
        <w:spacing w:line="360" w:lineRule="auto"/>
        <w:jc w:val="both"/>
        <w:rPr>
          <w:rFonts w:asciiTheme="minorHAnsi" w:hAnsiTheme="minorHAnsi" w:cstheme="minorHAnsi"/>
          <w:bCs/>
          <w:sz w:val="21"/>
          <w:szCs w:val="21"/>
        </w:rPr>
      </w:pPr>
      <w:r w:rsidRPr="00031F4B">
        <w:rPr>
          <w:rFonts w:asciiTheme="minorHAnsi" w:hAnsiTheme="minorHAnsi" w:cstheme="minorHAnsi"/>
          <w:b/>
          <w:sz w:val="21"/>
          <w:szCs w:val="21"/>
        </w:rPr>
        <w:t>8.1.</w:t>
      </w:r>
      <w:r w:rsidRPr="00031F4B">
        <w:rPr>
          <w:rFonts w:asciiTheme="minorHAnsi" w:hAnsiTheme="minorHAnsi" w:cstheme="minorHAnsi"/>
          <w:bCs/>
          <w:sz w:val="21"/>
          <w:szCs w:val="21"/>
        </w:rPr>
        <w:tab/>
        <w:t xml:space="preserve">O fornecedor será selecionado por meio da realização de procedimento de LICITAÇÃO, na modalidade CONCORRÊNCIA, ABERTO/FECHADO, sob a forma ELETRÔNICA, com adoção do critério de julgamento pelo </w:t>
      </w:r>
      <w:r w:rsidRPr="00031F4B">
        <w:rPr>
          <w:rFonts w:asciiTheme="minorHAnsi" w:hAnsiTheme="minorHAnsi" w:cstheme="minorHAnsi"/>
          <w:b/>
          <w:bCs/>
          <w:sz w:val="21"/>
          <w:szCs w:val="21"/>
        </w:rPr>
        <w:t>MENOR PREÇO.</w:t>
      </w:r>
    </w:p>
    <w:p w14:paraId="199947A4"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b/>
          <w:sz w:val="21"/>
          <w:szCs w:val="21"/>
        </w:rPr>
      </w:pPr>
      <w:r w:rsidRPr="00031F4B">
        <w:rPr>
          <w:rFonts w:asciiTheme="minorHAnsi" w:hAnsiTheme="minorHAnsi" w:cstheme="minorHAnsi"/>
          <w:b/>
          <w:sz w:val="21"/>
          <w:szCs w:val="21"/>
        </w:rPr>
        <w:t>Exigências de habilitação</w:t>
      </w:r>
    </w:p>
    <w:p w14:paraId="285E22C4" w14:textId="77777777" w:rsidR="00031F4B" w:rsidRPr="00031F4B" w:rsidRDefault="00031F4B" w:rsidP="00031F4B">
      <w:pPr>
        <w:pStyle w:val="Nivel2"/>
        <w:numPr>
          <w:ilvl w:val="1"/>
          <w:numId w:val="0"/>
        </w:numPr>
        <w:spacing w:before="0" w:after="0" w:line="360" w:lineRule="auto"/>
        <w:rPr>
          <w:rFonts w:asciiTheme="minorHAnsi" w:hAnsiTheme="minorHAnsi" w:cstheme="minorHAnsi"/>
          <w:color w:val="auto"/>
          <w:sz w:val="21"/>
          <w:szCs w:val="21"/>
        </w:rPr>
      </w:pPr>
      <w:r w:rsidRPr="00031F4B">
        <w:rPr>
          <w:rFonts w:asciiTheme="minorHAnsi" w:hAnsiTheme="minorHAnsi" w:cstheme="minorHAnsi"/>
          <w:b/>
          <w:bCs/>
          <w:color w:val="auto"/>
          <w:sz w:val="21"/>
          <w:szCs w:val="21"/>
        </w:rPr>
        <w:t>8.2.</w:t>
      </w:r>
      <w:r w:rsidRPr="00031F4B">
        <w:rPr>
          <w:rFonts w:asciiTheme="minorHAnsi" w:hAnsiTheme="minorHAnsi" w:cstheme="minorHAnsi"/>
          <w:color w:val="auto"/>
          <w:sz w:val="21"/>
          <w:szCs w:val="21"/>
        </w:rPr>
        <w:t xml:space="preserve"> Para fins de habilitação, deverá o licitante comprovar os seguintes requisitos:</w:t>
      </w:r>
    </w:p>
    <w:p w14:paraId="3E6877EB" w14:textId="77777777" w:rsidR="00031F4B" w:rsidRPr="00031F4B" w:rsidRDefault="00031F4B" w:rsidP="00031F4B">
      <w:pPr>
        <w:pStyle w:val="Nivel2"/>
        <w:numPr>
          <w:ilvl w:val="0"/>
          <w:numId w:val="0"/>
        </w:numPr>
        <w:spacing w:before="0" w:after="0" w:line="360" w:lineRule="auto"/>
        <w:rPr>
          <w:rFonts w:asciiTheme="minorHAnsi" w:hAnsiTheme="minorHAnsi" w:cstheme="minorHAnsi"/>
          <w:b/>
          <w:color w:val="auto"/>
          <w:sz w:val="21"/>
          <w:szCs w:val="21"/>
        </w:rPr>
      </w:pPr>
      <w:r w:rsidRPr="00031F4B">
        <w:rPr>
          <w:rFonts w:asciiTheme="minorHAnsi" w:hAnsiTheme="minorHAnsi" w:cstheme="minorHAnsi"/>
          <w:b/>
          <w:color w:val="auto"/>
          <w:sz w:val="21"/>
          <w:szCs w:val="21"/>
        </w:rPr>
        <w:t xml:space="preserve">Habilitação jurídica: </w:t>
      </w:r>
    </w:p>
    <w:p w14:paraId="48CD4D7C"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bookmarkStart w:id="1" w:name="_Ref115800561"/>
      <w:r w:rsidRPr="00031F4B">
        <w:rPr>
          <w:rFonts w:asciiTheme="minorHAnsi" w:hAnsiTheme="minorHAnsi" w:cstheme="minorHAnsi"/>
          <w:b/>
          <w:sz w:val="21"/>
          <w:szCs w:val="21"/>
        </w:rPr>
        <w:t>8.3. Pessoa física:</w:t>
      </w:r>
      <w:r w:rsidRPr="00031F4B">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1"/>
    </w:p>
    <w:p w14:paraId="07226318" w14:textId="442FED62"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8.4. Empresário individual:</w:t>
      </w:r>
      <w:r w:rsidRPr="00031F4B">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0" w:history="1">
        <w:r w:rsidRPr="00031F4B">
          <w:rPr>
            <w:rStyle w:val="Hyperlink"/>
            <w:rFonts w:asciiTheme="minorHAnsi" w:hAnsiTheme="minorHAnsi" w:cstheme="minorHAnsi"/>
            <w:sz w:val="21"/>
            <w:szCs w:val="21"/>
          </w:rPr>
          <w:t>https://www.gov.br/empresas-e-negocios/pt-br/empreendedor</w:t>
        </w:r>
      </w:hyperlink>
      <w:r w:rsidR="009F329B">
        <w:rPr>
          <w:rFonts w:asciiTheme="minorHAnsi" w:hAnsiTheme="minorHAnsi" w:cstheme="minorHAnsi"/>
          <w:sz w:val="21"/>
          <w:szCs w:val="21"/>
        </w:rPr>
        <w:t xml:space="preserve">, quando for o caso; </w:t>
      </w:r>
    </w:p>
    <w:p w14:paraId="4D40496A"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8.5.</w:t>
      </w:r>
      <w:r w:rsidRPr="00031F4B">
        <w:rPr>
          <w:rFonts w:asciiTheme="minorHAnsi" w:hAnsiTheme="minorHAnsi" w:cstheme="minorHAnsi"/>
          <w:bCs/>
          <w:sz w:val="21"/>
          <w:szCs w:val="21"/>
        </w:rPr>
        <w:t xml:space="preserve"> Sociedade empresária, sociedade limitada unipessoal – SLU ou sociedade identificada como empresa individual de responsabilidade limitada - EIRELI:</w:t>
      </w:r>
      <w:r w:rsidRPr="00031F4B">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364D3C1A"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8.6.</w:t>
      </w:r>
      <w:r w:rsidRPr="00031F4B">
        <w:rPr>
          <w:rFonts w:asciiTheme="minorHAnsi" w:hAnsiTheme="minorHAnsi" w:cstheme="minorHAnsi"/>
          <w:bCs/>
          <w:sz w:val="21"/>
          <w:szCs w:val="21"/>
        </w:rPr>
        <w:t xml:space="preserve"> Sociedade empresária estrangeira:</w:t>
      </w:r>
      <w:r w:rsidRPr="00031F4B">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history="1">
        <w:r w:rsidRPr="00031F4B">
          <w:rPr>
            <w:rStyle w:val="Hyperlink"/>
            <w:rFonts w:asciiTheme="minorHAnsi" w:hAnsiTheme="minorHAnsi" w:cstheme="minorHAnsi"/>
            <w:sz w:val="21"/>
            <w:szCs w:val="21"/>
          </w:rPr>
          <w:t>Normativa DREI/ME n.º 77, de 18 de março de 2020</w:t>
        </w:r>
      </w:hyperlink>
      <w:r w:rsidRPr="00031F4B">
        <w:rPr>
          <w:rFonts w:asciiTheme="minorHAnsi" w:hAnsiTheme="minorHAnsi" w:cstheme="minorHAnsi"/>
          <w:sz w:val="21"/>
          <w:szCs w:val="21"/>
        </w:rPr>
        <w:t>.</w:t>
      </w:r>
    </w:p>
    <w:p w14:paraId="4C078E0E"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8.7.</w:t>
      </w:r>
      <w:r w:rsidRPr="00031F4B">
        <w:rPr>
          <w:rFonts w:asciiTheme="minorHAnsi" w:hAnsiTheme="minorHAnsi" w:cstheme="minorHAnsi"/>
          <w:bCs/>
          <w:sz w:val="21"/>
          <w:szCs w:val="21"/>
        </w:rPr>
        <w:t xml:space="preserve"> Sociedade simples: </w:t>
      </w:r>
      <w:r w:rsidRPr="00031F4B">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58E19C68"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Cs/>
          <w:sz w:val="21"/>
          <w:szCs w:val="21"/>
        </w:rPr>
        <w:t>Filial, sucursal ou agência de sociedade simples ou empresária:</w:t>
      </w:r>
      <w:r w:rsidRPr="00031F4B">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2" w:name="_Int_ySfCXwr4"/>
      <w:r w:rsidRPr="00031F4B">
        <w:rPr>
          <w:rFonts w:asciiTheme="minorHAnsi" w:hAnsiTheme="minorHAnsi" w:cstheme="minorHAnsi"/>
          <w:sz w:val="21"/>
          <w:szCs w:val="21"/>
        </w:rPr>
        <w:t>Mercantis onde</w:t>
      </w:r>
      <w:bookmarkEnd w:id="2"/>
      <w:r w:rsidRPr="00031F4B">
        <w:rPr>
          <w:rFonts w:asciiTheme="minorHAnsi" w:hAnsiTheme="minorHAnsi" w:cstheme="minorHAnsi"/>
          <w:sz w:val="21"/>
          <w:szCs w:val="21"/>
        </w:rPr>
        <w:t xml:space="preserve"> opera, com averbação no Registro onde tem sede a matriz</w:t>
      </w:r>
    </w:p>
    <w:p w14:paraId="623A1C25"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8.8.</w:t>
      </w:r>
      <w:r w:rsidRPr="00031F4B">
        <w:rPr>
          <w:rFonts w:asciiTheme="minorHAnsi" w:hAnsiTheme="minorHAnsi" w:cstheme="minorHAnsi"/>
          <w:bCs/>
          <w:sz w:val="21"/>
          <w:szCs w:val="21"/>
        </w:rPr>
        <w:t xml:space="preserve"> Sociedade cooperativa:</w:t>
      </w:r>
      <w:r w:rsidRPr="00031F4B">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history="1">
        <w:r w:rsidRPr="00031F4B">
          <w:rPr>
            <w:rStyle w:val="Hyperlink"/>
            <w:rFonts w:asciiTheme="minorHAnsi" w:hAnsiTheme="minorHAnsi" w:cstheme="minorHAnsi"/>
            <w:sz w:val="21"/>
            <w:szCs w:val="21"/>
          </w:rPr>
          <w:t>art. 107 da Lei n.º 5.764, de 1971</w:t>
        </w:r>
      </w:hyperlink>
      <w:r w:rsidRPr="00031F4B">
        <w:rPr>
          <w:rFonts w:asciiTheme="minorHAnsi" w:hAnsiTheme="minorHAnsi" w:cstheme="minorHAnsi"/>
          <w:sz w:val="21"/>
          <w:szCs w:val="21"/>
        </w:rPr>
        <w:t>.</w:t>
      </w:r>
    </w:p>
    <w:p w14:paraId="6A569387" w14:textId="215EE573"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t>8.9.</w:t>
      </w:r>
      <w:r w:rsidRPr="00031F4B">
        <w:rPr>
          <w:rFonts w:asciiTheme="minorHAnsi" w:hAnsiTheme="minorHAnsi" w:cstheme="minorHAnsi"/>
          <w:bCs/>
          <w:sz w:val="21"/>
          <w:szCs w:val="21"/>
        </w:rPr>
        <w:t xml:space="preserve"> Agricultor familiar:</w:t>
      </w:r>
      <w:r w:rsidRPr="00031F4B">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33" w:anchor="art4§2" w:history="1">
        <w:r w:rsidRPr="00031F4B">
          <w:rPr>
            <w:rStyle w:val="Hyperlink"/>
            <w:rFonts w:asciiTheme="minorHAnsi" w:hAnsiTheme="minorHAnsi" w:cstheme="minorHAnsi"/>
            <w:sz w:val="21"/>
            <w:szCs w:val="21"/>
          </w:rPr>
          <w:t xml:space="preserve"> art. 4º, §2º do Decreto n.º 10.880, de 2021</w:t>
        </w:r>
      </w:hyperlink>
      <w:r w:rsidR="009F329B">
        <w:rPr>
          <w:rFonts w:asciiTheme="minorHAnsi" w:hAnsiTheme="minorHAnsi" w:cstheme="minorHAnsi"/>
          <w:sz w:val="21"/>
          <w:szCs w:val="21"/>
        </w:rPr>
        <w:t>, quando for o caso;</w:t>
      </w:r>
    </w:p>
    <w:p w14:paraId="166684F4" w14:textId="72DCD4F0"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sz w:val="21"/>
          <w:szCs w:val="21"/>
        </w:rPr>
        <w:lastRenderedPageBreak/>
        <w:t>8.10.</w:t>
      </w:r>
      <w:r w:rsidRPr="00031F4B">
        <w:rPr>
          <w:rFonts w:asciiTheme="minorHAnsi" w:hAnsiTheme="minorHAnsi" w:cstheme="minorHAnsi"/>
          <w:bCs/>
          <w:sz w:val="21"/>
          <w:szCs w:val="21"/>
        </w:rPr>
        <w:t xml:space="preserve"> Produtor Rural:</w:t>
      </w:r>
      <w:r w:rsidRPr="00031F4B">
        <w:rPr>
          <w:rFonts w:asciiTheme="minorHAnsi" w:hAnsiTheme="minorHAnsi" w:cstheme="minorHAnsi"/>
          <w:sz w:val="21"/>
          <w:szCs w:val="21"/>
        </w:rPr>
        <w:t xml:space="preserve"> matrícula no Cadastro Específico do INSS – CEI, que comprove a qualificação como produtor rural pessoa física, nos termos da </w:t>
      </w:r>
      <w:hyperlink r:id="rId34" w:history="1">
        <w:r w:rsidRPr="00031F4B">
          <w:rPr>
            <w:rStyle w:val="Hyperlink"/>
            <w:rFonts w:asciiTheme="minorHAnsi" w:hAnsiTheme="minorHAnsi" w:cstheme="minorHAnsi"/>
            <w:sz w:val="21"/>
            <w:szCs w:val="21"/>
          </w:rPr>
          <w:t>Instrução Normativa RFB n. 971, de 13 de novembro de 2009</w:t>
        </w:r>
      </w:hyperlink>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arts</w:t>
      </w:r>
      <w:proofErr w:type="spellEnd"/>
      <w:r w:rsidRPr="00031F4B">
        <w:rPr>
          <w:rFonts w:asciiTheme="minorHAnsi" w:hAnsiTheme="minorHAnsi" w:cstheme="minorHAnsi"/>
          <w:sz w:val="21"/>
          <w:szCs w:val="21"/>
        </w:rPr>
        <w:t>. 17 a 19 e 165)</w:t>
      </w:r>
      <w:r w:rsidR="009F329B">
        <w:rPr>
          <w:rFonts w:asciiTheme="minorHAnsi" w:hAnsiTheme="minorHAnsi" w:cstheme="minorHAnsi"/>
          <w:sz w:val="21"/>
          <w:szCs w:val="21"/>
        </w:rPr>
        <w:t>, quando for o caso;</w:t>
      </w:r>
    </w:p>
    <w:p w14:paraId="76072F1F"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bCs/>
          <w:sz w:val="21"/>
          <w:szCs w:val="21"/>
        </w:rPr>
        <w:t>8.11.</w:t>
      </w:r>
      <w:r w:rsidRPr="00031F4B">
        <w:rPr>
          <w:rFonts w:asciiTheme="minorHAnsi" w:hAnsiTheme="minorHAnsi" w:cstheme="minorHAnsi"/>
          <w:sz w:val="21"/>
          <w:szCs w:val="21"/>
        </w:rPr>
        <w:t xml:space="preserve"> Os documentos apresentados deverão estar acompanhados de todas as alterações ou da consolidação respectiva.</w:t>
      </w:r>
    </w:p>
    <w:p w14:paraId="0CA7B818"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8.12.</w:t>
      </w:r>
      <w:r w:rsidRPr="00031F4B">
        <w:rPr>
          <w:rFonts w:asciiTheme="minorHAnsi" w:hAnsiTheme="minorHAnsi" w:cstheme="minorHAnsi"/>
          <w:bCs/>
          <w:sz w:val="21"/>
          <w:szCs w:val="21"/>
        </w:rPr>
        <w:t xml:space="preserve"> Habilitação fiscal, social e trabalhista: </w:t>
      </w:r>
    </w:p>
    <w:p w14:paraId="194E1FB4"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bCs/>
          <w:sz w:val="21"/>
          <w:szCs w:val="21"/>
        </w:rPr>
        <w:t>8.13.</w:t>
      </w:r>
      <w:r w:rsidRPr="00031F4B">
        <w:rPr>
          <w:rFonts w:asciiTheme="minorHAnsi" w:hAnsiTheme="minorHAnsi" w:cstheme="minorHAnsi"/>
          <w:sz w:val="21"/>
          <w:szCs w:val="21"/>
        </w:rPr>
        <w:t xml:space="preserve"> Prova de inscrição no Cadastro Nacional de Pessoas Jurídicas (CNPJ) ou no Cadastro de Pessoas Físicas (CPF), conforme o caso;</w:t>
      </w:r>
    </w:p>
    <w:p w14:paraId="6522EB98"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bCs/>
          <w:sz w:val="21"/>
          <w:szCs w:val="21"/>
        </w:rPr>
        <w:t>8.14.</w:t>
      </w:r>
      <w:r w:rsidRPr="00031F4B">
        <w:rPr>
          <w:rFonts w:asciiTheme="minorHAnsi" w:hAnsiTheme="minorHAnsi" w:cstheme="minorHAnsi"/>
          <w:sz w:val="21"/>
          <w:szCs w:val="21"/>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7B510B2"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bCs/>
          <w:sz w:val="21"/>
          <w:szCs w:val="21"/>
        </w:rPr>
        <w:t>8.15.</w:t>
      </w:r>
      <w:r w:rsidRPr="00031F4B">
        <w:rPr>
          <w:rFonts w:asciiTheme="minorHAnsi" w:hAnsiTheme="minorHAnsi" w:cstheme="minorHAnsi"/>
          <w:sz w:val="21"/>
          <w:szCs w:val="21"/>
        </w:rPr>
        <w:t xml:space="preserve"> Prova de regularidade com o Fundo de Garantia do Tempo de Serviço (FGTS);</w:t>
      </w:r>
    </w:p>
    <w:p w14:paraId="484E3469" w14:textId="77777777" w:rsidR="00031F4B" w:rsidRPr="00031F4B" w:rsidRDefault="00031F4B" w:rsidP="00031F4B">
      <w:pPr>
        <w:pStyle w:val="Nivel2"/>
        <w:numPr>
          <w:ilvl w:val="1"/>
          <w:numId w:val="0"/>
        </w:numPr>
        <w:spacing w:before="0" w:after="0" w:line="360" w:lineRule="auto"/>
        <w:rPr>
          <w:rFonts w:asciiTheme="minorHAnsi" w:hAnsiTheme="minorHAnsi" w:cstheme="minorHAnsi"/>
          <w:color w:val="auto"/>
          <w:sz w:val="21"/>
          <w:szCs w:val="21"/>
        </w:rPr>
      </w:pPr>
      <w:r w:rsidRPr="00031F4B">
        <w:rPr>
          <w:rFonts w:asciiTheme="minorHAnsi" w:hAnsiTheme="minorHAnsi" w:cstheme="minorHAnsi"/>
          <w:b/>
          <w:bCs/>
          <w:sz w:val="21"/>
          <w:szCs w:val="21"/>
        </w:rPr>
        <w:t>8.16.</w:t>
      </w:r>
      <w:r w:rsidRPr="00031F4B">
        <w:rPr>
          <w:rFonts w:asciiTheme="minorHAnsi" w:hAnsiTheme="minorHAnsi" w:cstheme="minorHAnsi"/>
          <w:sz w:val="21"/>
          <w:szCs w:val="21"/>
        </w:rPr>
        <w:t xml:space="preserve"> Prova de inexistência de débitos inadimplidos perante a Justiça do Trabalho, mediante a apresentação de certidão negativa ou positiva com efeito de negativa, nos termos do Título VII-A da Consolidação das Leis do Trabalho, </w:t>
      </w:r>
      <w:r w:rsidRPr="00031F4B">
        <w:rPr>
          <w:rFonts w:asciiTheme="minorHAnsi" w:hAnsiTheme="minorHAnsi" w:cstheme="minorHAnsi"/>
          <w:color w:val="auto"/>
          <w:sz w:val="21"/>
          <w:szCs w:val="21"/>
        </w:rPr>
        <w:t>aprovada pelo Decreto-Lei n.º 5.452, de 1943;</w:t>
      </w:r>
    </w:p>
    <w:p w14:paraId="7B3D7F60" w14:textId="77777777" w:rsidR="00031F4B" w:rsidRPr="00031F4B" w:rsidRDefault="00031F4B" w:rsidP="00031F4B">
      <w:pPr>
        <w:pStyle w:val="Nivel2"/>
        <w:numPr>
          <w:ilvl w:val="1"/>
          <w:numId w:val="0"/>
        </w:numPr>
        <w:spacing w:before="0" w:after="0" w:line="360" w:lineRule="auto"/>
        <w:rPr>
          <w:rFonts w:asciiTheme="minorHAnsi" w:hAnsiTheme="minorHAnsi" w:cstheme="minorHAnsi"/>
          <w:color w:val="auto"/>
          <w:sz w:val="21"/>
          <w:szCs w:val="21"/>
        </w:rPr>
      </w:pPr>
      <w:r w:rsidRPr="00031F4B">
        <w:rPr>
          <w:rFonts w:asciiTheme="minorHAnsi" w:hAnsiTheme="minorHAnsi" w:cstheme="minorHAnsi"/>
          <w:b/>
          <w:bCs/>
          <w:color w:val="auto"/>
          <w:sz w:val="21"/>
          <w:szCs w:val="21"/>
        </w:rPr>
        <w:t>8.17.</w:t>
      </w:r>
      <w:r w:rsidRPr="00031F4B">
        <w:rPr>
          <w:rFonts w:asciiTheme="minorHAnsi" w:hAnsiTheme="minorHAnsi" w:cstheme="minorHAnsi"/>
          <w:color w:val="auto"/>
          <w:sz w:val="21"/>
          <w:szCs w:val="21"/>
        </w:rPr>
        <w:t xml:space="preserve"> Prova de inscrição no cadastro de contribuintes [Estadual/Distrital] e Municipal relativo ao domicílio ou sede do fornecedor, pertinente ao seu ramo de atividade e compatível com o objeto contratual; </w:t>
      </w:r>
    </w:p>
    <w:p w14:paraId="014C80E9" w14:textId="77777777" w:rsidR="00031F4B" w:rsidRPr="00031F4B" w:rsidRDefault="00031F4B" w:rsidP="00031F4B">
      <w:pPr>
        <w:pStyle w:val="Nivel2"/>
        <w:numPr>
          <w:ilvl w:val="1"/>
          <w:numId w:val="0"/>
        </w:numPr>
        <w:spacing w:before="0" w:after="0" w:line="360" w:lineRule="auto"/>
        <w:rPr>
          <w:rFonts w:asciiTheme="minorHAnsi" w:hAnsiTheme="minorHAnsi" w:cstheme="minorHAnsi"/>
          <w:color w:val="auto"/>
          <w:sz w:val="21"/>
          <w:szCs w:val="21"/>
        </w:rPr>
      </w:pPr>
      <w:r w:rsidRPr="00031F4B">
        <w:rPr>
          <w:rFonts w:asciiTheme="minorHAnsi" w:hAnsiTheme="minorHAnsi" w:cstheme="minorHAnsi"/>
          <w:b/>
          <w:bCs/>
          <w:color w:val="auto"/>
          <w:sz w:val="21"/>
          <w:szCs w:val="21"/>
        </w:rPr>
        <w:t>8.18.</w:t>
      </w:r>
      <w:r w:rsidRPr="00031F4B">
        <w:rPr>
          <w:rFonts w:asciiTheme="minorHAnsi" w:hAnsiTheme="minorHAnsi" w:cstheme="minorHAnsi"/>
          <w:color w:val="auto"/>
          <w:sz w:val="21"/>
          <w:szCs w:val="21"/>
        </w:rPr>
        <w:t xml:space="preserve"> Prova de regularidade com a Fazenda [Estadual/Distrital] e Municipal do domicílio ou sede do fornecedor, relativa à atividade em cujo exercício contrata ou concorre;</w:t>
      </w:r>
    </w:p>
    <w:p w14:paraId="6EFA2802"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bCs/>
          <w:color w:val="auto"/>
          <w:sz w:val="21"/>
          <w:szCs w:val="21"/>
        </w:rPr>
        <w:t>8.19.</w:t>
      </w:r>
      <w:r w:rsidRPr="00031F4B">
        <w:rPr>
          <w:rFonts w:asciiTheme="minorHAnsi" w:hAnsiTheme="minorHAnsi" w:cstheme="minorHAnsi"/>
          <w:color w:val="auto"/>
          <w:sz w:val="21"/>
          <w:szCs w:val="21"/>
        </w:rPr>
        <w:t xml:space="preserve"> Caso o fornecedor seja considerado isento dos tributos [Estadual/Distrital] e Municipal relacionados ao objeto contratual, deverá comprovar tal condição mediante a apresentação de declaração da Fazenda respectiva do seu domicílio ou sede, ou outra equivalente, na forma </w:t>
      </w:r>
      <w:r w:rsidRPr="00031F4B">
        <w:rPr>
          <w:rFonts w:asciiTheme="minorHAnsi" w:hAnsiTheme="minorHAnsi" w:cstheme="minorHAnsi"/>
          <w:sz w:val="21"/>
          <w:szCs w:val="21"/>
        </w:rPr>
        <w:t>da lei.</w:t>
      </w:r>
    </w:p>
    <w:p w14:paraId="0DDDCBDE" w14:textId="77777777" w:rsidR="00031F4B" w:rsidRPr="00031F4B" w:rsidRDefault="00031F4B" w:rsidP="00031F4B">
      <w:pPr>
        <w:pStyle w:val="Nivel2"/>
        <w:numPr>
          <w:ilvl w:val="1"/>
          <w:numId w:val="0"/>
        </w:numPr>
        <w:spacing w:before="0" w:after="0" w:line="360" w:lineRule="auto"/>
        <w:rPr>
          <w:rFonts w:asciiTheme="minorHAnsi" w:hAnsiTheme="minorHAnsi" w:cstheme="minorHAnsi"/>
          <w:sz w:val="21"/>
          <w:szCs w:val="21"/>
        </w:rPr>
      </w:pPr>
      <w:r w:rsidRPr="00031F4B">
        <w:rPr>
          <w:rFonts w:asciiTheme="minorHAnsi" w:hAnsiTheme="minorHAnsi" w:cstheme="minorHAnsi"/>
          <w:b/>
          <w:bCs/>
          <w:sz w:val="21"/>
          <w:szCs w:val="21"/>
        </w:rPr>
        <w:t>8.20.</w:t>
      </w:r>
      <w:r w:rsidRPr="00031F4B">
        <w:rPr>
          <w:rFonts w:asciiTheme="minorHAnsi" w:hAnsiTheme="minorHAnsi" w:cstheme="minorHAnsi"/>
          <w:sz w:val="21"/>
          <w:szCs w:val="21"/>
        </w:rPr>
        <w:t xml:space="preserve">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10E2BB53"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bCs/>
          <w:sz w:val="21"/>
          <w:szCs w:val="21"/>
        </w:rPr>
        <w:t>8.21.</w:t>
      </w:r>
      <w:r w:rsidRPr="00031F4B">
        <w:rPr>
          <w:rFonts w:asciiTheme="minorHAnsi" w:hAnsiTheme="minorHAnsi" w:cstheme="minorHAnsi"/>
          <w:bCs/>
          <w:sz w:val="21"/>
          <w:szCs w:val="21"/>
        </w:rPr>
        <w:t xml:space="preserve"> Qualificação Econômico-Financeira:</w:t>
      </w:r>
    </w:p>
    <w:p w14:paraId="6539110D"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bCs/>
          <w:sz w:val="21"/>
          <w:szCs w:val="21"/>
        </w:rPr>
        <w:t>8.22.</w:t>
      </w:r>
      <w:r w:rsidRPr="00031F4B">
        <w:rPr>
          <w:rFonts w:asciiTheme="minorHAnsi" w:hAnsiTheme="minorHAnsi" w:cstheme="minorHAnsi"/>
          <w:bCs/>
          <w:sz w:val="21"/>
          <w:szCs w:val="21"/>
        </w:rPr>
        <w:t xml:space="preserve"> Certidão negativa de insolvência civil expedida pelo distribuidor do domicílio ou sede do licitante, caso se trate de pessoa física, desde que admitida a sua participação na licitação ou de sociedade simples; </w:t>
      </w:r>
    </w:p>
    <w:p w14:paraId="59501EE0"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bCs/>
          <w:sz w:val="21"/>
          <w:szCs w:val="21"/>
        </w:rPr>
        <w:t>8.23.</w:t>
      </w:r>
      <w:r w:rsidRPr="00031F4B">
        <w:rPr>
          <w:rFonts w:asciiTheme="minorHAnsi" w:hAnsiTheme="minorHAnsi" w:cstheme="minorHAnsi"/>
          <w:bCs/>
          <w:sz w:val="21"/>
          <w:szCs w:val="21"/>
        </w:rPr>
        <w:t xml:space="preserve"> Certidão negativa de falência expedida pelo distribuidor da sede do fornecedor, conforme art. 69, caput, II da Lei n.º 14.133, de 2021;</w:t>
      </w:r>
    </w:p>
    <w:p w14:paraId="71BD5A94"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Cs/>
          <w:sz w:val="21"/>
          <w:szCs w:val="21"/>
        </w:rPr>
        <w:lastRenderedPageBreak/>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0848CC7E" w14:textId="77777777" w:rsidR="00031F4B" w:rsidRPr="00031F4B" w:rsidRDefault="00031F4B" w:rsidP="00031F4B">
      <w:pPr>
        <w:pStyle w:val="Nivel2"/>
        <w:numPr>
          <w:ilvl w:val="0"/>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Cs/>
          <w:sz w:val="21"/>
          <w:szCs w:val="21"/>
        </w:rPr>
        <w:t>I - Liquidez Geral (LG) = (Ativo Circulante + Realizável a Longo Prazo) / (Passivo Circulante + Passivo Não Circulante);</w:t>
      </w:r>
    </w:p>
    <w:p w14:paraId="6BD9A077" w14:textId="77777777" w:rsidR="00031F4B" w:rsidRPr="00031F4B" w:rsidRDefault="00031F4B" w:rsidP="00031F4B">
      <w:pPr>
        <w:pStyle w:val="Nivel2"/>
        <w:numPr>
          <w:ilvl w:val="0"/>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Cs/>
          <w:sz w:val="21"/>
          <w:szCs w:val="21"/>
        </w:rPr>
        <w:t>II - Solvência Geral (SG) = (Ativo Total) / (Passivo Circulante + Passivo não Circulante); e</w:t>
      </w:r>
    </w:p>
    <w:p w14:paraId="16EDD2E5" w14:textId="77777777" w:rsidR="00031F4B" w:rsidRPr="00031F4B" w:rsidRDefault="00031F4B" w:rsidP="00031F4B">
      <w:pPr>
        <w:pStyle w:val="Nivel2"/>
        <w:numPr>
          <w:ilvl w:val="0"/>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Cs/>
          <w:sz w:val="21"/>
          <w:szCs w:val="21"/>
        </w:rPr>
        <w:t>III - Liquidez Corrente (LC) = (Ativo Circulante) / (Passivo Circulante).</w:t>
      </w:r>
    </w:p>
    <w:p w14:paraId="3CC050C4" w14:textId="34EC5D98"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Cs/>
          <w:sz w:val="21"/>
          <w:szCs w:val="21"/>
        </w:rPr>
        <w:t xml:space="preserve">8.24. Caso a empresa licitante apresente resultado inferior ou igual a 1 (um) em qualquer dos índices de Liquidez Geral (LG), Solvência Geral (SG) e Liquidez Corrente (LC), será exigido para fins de habilitação CAPITAL SOCIAL MÍNIMO </w:t>
      </w:r>
      <w:r>
        <w:rPr>
          <w:rFonts w:asciiTheme="minorHAnsi" w:hAnsiTheme="minorHAnsi" w:cstheme="minorHAnsi"/>
          <w:bCs/>
          <w:sz w:val="21"/>
          <w:szCs w:val="21"/>
        </w:rPr>
        <w:t xml:space="preserve">INTEGRALIZADO OU PATRIMÔNIO LÍQUIDO MÍNIMO </w:t>
      </w:r>
      <w:r w:rsidRPr="00031F4B">
        <w:rPr>
          <w:rFonts w:asciiTheme="minorHAnsi" w:hAnsiTheme="minorHAnsi" w:cstheme="minorHAnsi"/>
          <w:bCs/>
          <w:sz w:val="21"/>
          <w:szCs w:val="21"/>
        </w:rPr>
        <w:t>de 10% do VALOR TOTAL ESTIMADO DA CONTRATAÇÃO.</w:t>
      </w:r>
    </w:p>
    <w:p w14:paraId="38E7442C"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bCs/>
          <w:sz w:val="21"/>
          <w:szCs w:val="21"/>
        </w:rPr>
        <w:t>8.25.</w:t>
      </w:r>
      <w:r w:rsidRPr="00031F4B">
        <w:rPr>
          <w:rFonts w:asciiTheme="minorHAnsi" w:hAnsiTheme="minorHAnsi" w:cstheme="minorHAnsi"/>
          <w:bCs/>
          <w:sz w:val="21"/>
          <w:szCs w:val="21"/>
        </w:rPr>
        <w:t xml:space="preserve"> As empresas criadas no exercício financeiro da licitação deverão atender a todas as exigências da habilitação e poderão substituir os demonstrativos contábeis pelo balanço de abertura, conforme art. 65, § 1º da Lei n.º 14.133, de 2021;</w:t>
      </w:r>
    </w:p>
    <w:p w14:paraId="1B2F2514"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bCs/>
          <w:sz w:val="21"/>
          <w:szCs w:val="21"/>
        </w:rPr>
        <w:t>8.26.</w:t>
      </w:r>
      <w:r w:rsidRPr="00031F4B">
        <w:rPr>
          <w:rFonts w:asciiTheme="minorHAnsi" w:hAnsiTheme="minorHAnsi" w:cstheme="minorHAnsi"/>
          <w:bCs/>
          <w:sz w:val="21"/>
          <w:szCs w:val="21"/>
        </w:rPr>
        <w:t xml:space="preserve"> 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7AAE229D" w14:textId="77777777" w:rsid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bCs/>
          <w:sz w:val="21"/>
          <w:szCs w:val="21"/>
        </w:rPr>
        <w:t>8.27.</w:t>
      </w:r>
      <w:r w:rsidRPr="00031F4B">
        <w:rPr>
          <w:rFonts w:asciiTheme="minorHAnsi" w:hAnsiTheme="minorHAnsi" w:cstheme="minorHAnsi"/>
          <w:bCs/>
          <w:sz w:val="21"/>
          <w:szCs w:val="21"/>
        </w:rPr>
        <w:t xml:space="preserve"> O atendimento dos índices econômicos previstos neste item deverá ser atestado mediante declaração assinada por profissional habilitado da área contábil, apresentada pelo fornecedor.</w:t>
      </w:r>
    </w:p>
    <w:p w14:paraId="306FA6C8"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p>
    <w:p w14:paraId="0572E3A4"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bCs/>
          <w:sz w:val="21"/>
          <w:szCs w:val="21"/>
        </w:rPr>
        <w:t>8.28. Qualificação Técnica</w:t>
      </w:r>
    </w:p>
    <w:p w14:paraId="2393AEC5"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bCs/>
          <w:sz w:val="21"/>
          <w:szCs w:val="21"/>
        </w:rPr>
        <w:t>8.29.</w:t>
      </w:r>
      <w:r w:rsidRPr="00031F4B">
        <w:rPr>
          <w:rFonts w:asciiTheme="minorHAnsi" w:hAnsiTheme="minorHAnsi" w:cstheme="minorHAnsi"/>
          <w:bCs/>
          <w:sz w:val="21"/>
          <w:szCs w:val="21"/>
        </w:rPr>
        <w:t xml:space="preserve"> Comprovação de aptidão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73A48B23"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bCs/>
          <w:sz w:val="21"/>
          <w:szCs w:val="21"/>
        </w:rPr>
        <w:t xml:space="preserve">8.30. </w:t>
      </w:r>
      <w:r w:rsidRPr="00031F4B">
        <w:rPr>
          <w:rFonts w:asciiTheme="minorHAnsi" w:hAnsiTheme="minorHAnsi" w:cstheme="minorHAnsi"/>
          <w:bCs/>
          <w:sz w:val="21"/>
          <w:szCs w:val="21"/>
        </w:rPr>
        <w:t xml:space="preserve">Para fins da comprovação de que trata este subitem, os atestados deverão dizer respeito a contratos executados com as seguintes características mínimas: </w:t>
      </w:r>
    </w:p>
    <w:p w14:paraId="0CAC5B24" w14:textId="3F2E025D" w:rsidR="00031F4B" w:rsidRPr="00031F4B" w:rsidRDefault="00031F4B" w:rsidP="007405C0">
      <w:pPr>
        <w:widowControl w:val="0"/>
        <w:tabs>
          <w:tab w:val="left" w:pos="2002"/>
        </w:tabs>
        <w:autoSpaceDE w:val="0"/>
        <w:autoSpaceDN w:val="0"/>
        <w:spacing w:line="360" w:lineRule="auto"/>
        <w:jc w:val="both"/>
        <w:rPr>
          <w:rFonts w:asciiTheme="minorHAnsi" w:hAnsiTheme="minorHAnsi" w:cstheme="minorHAnsi"/>
          <w:sz w:val="21"/>
          <w:szCs w:val="21"/>
        </w:rPr>
      </w:pPr>
      <w:r w:rsidRPr="00031F4B">
        <w:rPr>
          <w:rFonts w:asciiTheme="minorHAnsi" w:hAnsiTheme="minorHAnsi" w:cstheme="minorHAnsi"/>
          <w:b/>
          <w:bCs/>
          <w:sz w:val="21"/>
          <w:szCs w:val="21"/>
        </w:rPr>
        <w:t xml:space="preserve">8.31. </w:t>
      </w:r>
      <w:r w:rsidRPr="00031F4B">
        <w:rPr>
          <w:rFonts w:asciiTheme="minorHAnsi" w:hAnsiTheme="minorHAnsi" w:cstheme="minorHAnsi"/>
          <w:sz w:val="21"/>
          <w:szCs w:val="21"/>
        </w:rPr>
        <w:t>capacidade técnico-operacional comprovada por meio de atestados fornecidos por pessoa jurídica</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direito</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público</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ou</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privado,</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nome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licitante,</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que</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comprovem</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prévia</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execução de serviços</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de características</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e complexidade semelhantes às</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constantes do objeto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 xml:space="preserve">licitação, especificando necessariamente o tipo de serviços, os serviços realizados e o prazo de execução. Os atestados devem corresponder a </w:t>
      </w:r>
      <w:r w:rsidRPr="00031F4B">
        <w:rPr>
          <w:rFonts w:asciiTheme="minorHAnsi" w:hAnsiTheme="minorHAnsi" w:cstheme="minorHAnsi"/>
          <w:b/>
          <w:sz w:val="21"/>
          <w:szCs w:val="21"/>
        </w:rPr>
        <w:t>50 % (cinquenta</w:t>
      </w:r>
      <w:r w:rsidRPr="00031F4B">
        <w:rPr>
          <w:rFonts w:asciiTheme="minorHAnsi" w:hAnsiTheme="minorHAnsi" w:cstheme="minorHAnsi"/>
          <w:b/>
          <w:spacing w:val="40"/>
          <w:sz w:val="21"/>
          <w:szCs w:val="21"/>
        </w:rPr>
        <w:t xml:space="preserve"> </w:t>
      </w:r>
      <w:r w:rsidRPr="00031F4B">
        <w:rPr>
          <w:rFonts w:asciiTheme="minorHAnsi" w:hAnsiTheme="minorHAnsi" w:cstheme="minorHAnsi"/>
          <w:b/>
          <w:sz w:val="21"/>
          <w:szCs w:val="21"/>
        </w:rPr>
        <w:t xml:space="preserve">por cento) </w:t>
      </w:r>
      <w:r w:rsidRPr="00031F4B">
        <w:rPr>
          <w:rFonts w:asciiTheme="minorHAnsi" w:hAnsiTheme="minorHAnsi" w:cstheme="minorHAnsi"/>
          <w:sz w:val="21"/>
          <w:szCs w:val="21"/>
        </w:rPr>
        <w:t xml:space="preserve">das parcelas de maior relevância do objeto licitado, nos </w:t>
      </w:r>
      <w:r w:rsidRPr="00031F4B">
        <w:rPr>
          <w:rFonts w:asciiTheme="minorHAnsi" w:hAnsiTheme="minorHAnsi" w:cstheme="minorHAnsi"/>
          <w:sz w:val="21"/>
          <w:szCs w:val="21"/>
        </w:rPr>
        <w:lastRenderedPageBreak/>
        <w:t>termos da Súmula n. 24 do Tribunal de Conta do Estado de São Paulo (TCE/SP), relacionadas na tabela a seguir:</w:t>
      </w:r>
    </w:p>
    <w:p w14:paraId="6E015AB8" w14:textId="77777777" w:rsidR="00031F4B" w:rsidRPr="00031F4B" w:rsidRDefault="00031F4B" w:rsidP="00031F4B">
      <w:pPr>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Tabela</w:t>
      </w:r>
      <w:r w:rsidRPr="00031F4B">
        <w:rPr>
          <w:rFonts w:asciiTheme="minorHAnsi" w:hAnsiTheme="minorHAnsi" w:cstheme="minorHAnsi"/>
          <w:b/>
          <w:spacing w:val="-6"/>
          <w:sz w:val="21"/>
          <w:szCs w:val="21"/>
        </w:rPr>
        <w:t xml:space="preserve"> </w:t>
      </w:r>
      <w:r w:rsidRPr="00031F4B">
        <w:rPr>
          <w:rFonts w:asciiTheme="minorHAnsi" w:hAnsiTheme="minorHAnsi" w:cstheme="minorHAnsi"/>
          <w:b/>
          <w:sz w:val="21"/>
          <w:szCs w:val="21"/>
        </w:rPr>
        <w:t>1</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w:t>
      </w:r>
      <w:r w:rsidRPr="00031F4B">
        <w:rPr>
          <w:rFonts w:asciiTheme="minorHAnsi" w:hAnsiTheme="minorHAnsi" w:cstheme="minorHAnsi"/>
          <w:b/>
          <w:spacing w:val="-4"/>
          <w:sz w:val="21"/>
          <w:szCs w:val="21"/>
        </w:rPr>
        <w:t xml:space="preserve"> </w:t>
      </w:r>
      <w:r w:rsidRPr="00031F4B">
        <w:rPr>
          <w:rFonts w:asciiTheme="minorHAnsi" w:hAnsiTheme="minorHAnsi" w:cstheme="minorHAnsi"/>
          <w:b/>
          <w:sz w:val="21"/>
          <w:szCs w:val="21"/>
        </w:rPr>
        <w:t>Capacidade</w:t>
      </w:r>
      <w:r w:rsidRPr="00031F4B">
        <w:rPr>
          <w:rFonts w:asciiTheme="minorHAnsi" w:hAnsiTheme="minorHAnsi" w:cstheme="minorHAnsi"/>
          <w:b/>
          <w:spacing w:val="-5"/>
          <w:sz w:val="21"/>
          <w:szCs w:val="21"/>
        </w:rPr>
        <w:t xml:space="preserve"> </w:t>
      </w:r>
      <w:r w:rsidRPr="00031F4B">
        <w:rPr>
          <w:rFonts w:asciiTheme="minorHAnsi" w:hAnsiTheme="minorHAnsi" w:cstheme="minorHAnsi"/>
          <w:b/>
          <w:sz w:val="21"/>
          <w:szCs w:val="21"/>
        </w:rPr>
        <w:t>Técnico-</w:t>
      </w:r>
      <w:r w:rsidRPr="00031F4B">
        <w:rPr>
          <w:rFonts w:asciiTheme="minorHAnsi" w:hAnsiTheme="minorHAnsi" w:cstheme="minorHAnsi"/>
          <w:b/>
          <w:spacing w:val="-2"/>
          <w:sz w:val="21"/>
          <w:szCs w:val="21"/>
        </w:rPr>
        <w:t>Operacional</w:t>
      </w:r>
    </w:p>
    <w:tbl>
      <w:tblPr>
        <w:tblpPr w:leftFromText="141" w:rightFromText="141" w:vertAnchor="text" w:horzAnchor="margin" w:tblpY="8"/>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0"/>
        <w:gridCol w:w="1606"/>
        <w:gridCol w:w="1810"/>
        <w:gridCol w:w="1403"/>
      </w:tblGrid>
      <w:tr w:rsidR="00031F4B" w:rsidRPr="00031F4B" w14:paraId="046E90E4" w14:textId="77777777" w:rsidTr="00E10824">
        <w:trPr>
          <w:trHeight w:val="349"/>
        </w:trPr>
        <w:tc>
          <w:tcPr>
            <w:tcW w:w="4390" w:type="dxa"/>
          </w:tcPr>
          <w:p w14:paraId="450248F1" w14:textId="77777777" w:rsidR="00031F4B" w:rsidRPr="00031F4B" w:rsidRDefault="00031F4B" w:rsidP="00031F4B">
            <w:pPr>
              <w:pStyle w:val="TableParagraph"/>
              <w:ind w:left="18"/>
              <w:jc w:val="center"/>
              <w:rPr>
                <w:rFonts w:asciiTheme="minorHAnsi" w:hAnsiTheme="minorHAnsi" w:cstheme="minorHAnsi"/>
                <w:b/>
                <w:sz w:val="21"/>
                <w:szCs w:val="21"/>
              </w:rPr>
            </w:pPr>
            <w:r w:rsidRPr="00031F4B">
              <w:rPr>
                <w:rFonts w:asciiTheme="minorHAnsi" w:hAnsiTheme="minorHAnsi" w:cstheme="minorHAnsi"/>
                <w:b/>
                <w:spacing w:val="-2"/>
                <w:sz w:val="21"/>
                <w:szCs w:val="21"/>
              </w:rPr>
              <w:t>DESCRIÇÃO</w:t>
            </w:r>
          </w:p>
        </w:tc>
        <w:tc>
          <w:tcPr>
            <w:tcW w:w="1606" w:type="dxa"/>
            <w:tcBorders>
              <w:top w:val="single" w:sz="8" w:space="0" w:color="000000"/>
              <w:bottom w:val="single" w:sz="8" w:space="0" w:color="000000"/>
            </w:tcBorders>
          </w:tcPr>
          <w:p w14:paraId="03B52863" w14:textId="77777777" w:rsidR="00031F4B" w:rsidRPr="00031F4B" w:rsidRDefault="00031F4B" w:rsidP="00031F4B">
            <w:pPr>
              <w:pStyle w:val="TableParagraph"/>
              <w:ind w:left="18"/>
              <w:jc w:val="center"/>
              <w:rPr>
                <w:rFonts w:asciiTheme="minorHAnsi" w:hAnsiTheme="minorHAnsi" w:cstheme="minorHAnsi"/>
                <w:b/>
                <w:sz w:val="21"/>
                <w:szCs w:val="21"/>
              </w:rPr>
            </w:pPr>
            <w:r w:rsidRPr="00031F4B">
              <w:rPr>
                <w:rFonts w:asciiTheme="minorHAnsi" w:hAnsiTheme="minorHAnsi" w:cstheme="minorHAnsi"/>
                <w:b/>
                <w:spacing w:val="-2"/>
                <w:sz w:val="21"/>
                <w:szCs w:val="21"/>
              </w:rPr>
              <w:t>QUANTIDADE</w:t>
            </w:r>
          </w:p>
        </w:tc>
        <w:tc>
          <w:tcPr>
            <w:tcW w:w="1810" w:type="dxa"/>
          </w:tcPr>
          <w:p w14:paraId="57DB017B" w14:textId="77777777" w:rsidR="00031F4B" w:rsidRPr="00031F4B" w:rsidRDefault="00031F4B" w:rsidP="00031F4B">
            <w:pPr>
              <w:pStyle w:val="TableParagraph"/>
              <w:ind w:left="20" w:right="2"/>
              <w:jc w:val="center"/>
              <w:rPr>
                <w:rFonts w:asciiTheme="minorHAnsi" w:hAnsiTheme="minorHAnsi" w:cstheme="minorHAnsi"/>
                <w:b/>
                <w:sz w:val="21"/>
                <w:szCs w:val="21"/>
              </w:rPr>
            </w:pPr>
            <w:r w:rsidRPr="00031F4B">
              <w:rPr>
                <w:rFonts w:asciiTheme="minorHAnsi" w:hAnsiTheme="minorHAnsi" w:cstheme="minorHAnsi"/>
                <w:b/>
                <w:spacing w:val="-2"/>
                <w:sz w:val="21"/>
                <w:szCs w:val="21"/>
              </w:rPr>
              <w:t>UNIDADE</w:t>
            </w:r>
          </w:p>
        </w:tc>
        <w:tc>
          <w:tcPr>
            <w:tcW w:w="1403" w:type="dxa"/>
            <w:tcBorders>
              <w:top w:val="single" w:sz="8" w:space="0" w:color="000000"/>
              <w:bottom w:val="single" w:sz="8" w:space="0" w:color="000000"/>
              <w:right w:val="single" w:sz="8" w:space="0" w:color="000000"/>
            </w:tcBorders>
          </w:tcPr>
          <w:p w14:paraId="07D4A946" w14:textId="77777777" w:rsidR="00031F4B" w:rsidRPr="00031F4B" w:rsidRDefault="00031F4B" w:rsidP="00031F4B">
            <w:pPr>
              <w:pStyle w:val="TableParagraph"/>
              <w:ind w:left="25"/>
              <w:jc w:val="center"/>
              <w:rPr>
                <w:rFonts w:asciiTheme="minorHAnsi" w:hAnsiTheme="minorHAnsi" w:cstheme="minorHAnsi"/>
                <w:b/>
                <w:sz w:val="21"/>
                <w:szCs w:val="21"/>
              </w:rPr>
            </w:pPr>
            <w:r w:rsidRPr="00031F4B">
              <w:rPr>
                <w:rFonts w:asciiTheme="minorHAnsi" w:hAnsiTheme="minorHAnsi" w:cstheme="minorHAnsi"/>
                <w:b/>
                <w:spacing w:val="-5"/>
                <w:sz w:val="21"/>
                <w:szCs w:val="21"/>
              </w:rPr>
              <w:t>50%</w:t>
            </w:r>
          </w:p>
        </w:tc>
      </w:tr>
      <w:tr w:rsidR="00031F4B" w:rsidRPr="00031F4B" w14:paraId="620B7E65" w14:textId="77777777" w:rsidTr="00E10824">
        <w:trPr>
          <w:trHeight w:val="460"/>
        </w:trPr>
        <w:tc>
          <w:tcPr>
            <w:tcW w:w="4390" w:type="dxa"/>
          </w:tcPr>
          <w:p w14:paraId="20B91F9F" w14:textId="77777777" w:rsidR="00031F4B" w:rsidRPr="00031F4B" w:rsidRDefault="00031F4B" w:rsidP="00031F4B">
            <w:pPr>
              <w:pStyle w:val="TableParagraph"/>
              <w:ind w:left="93" w:right="75" w:firstLine="4"/>
              <w:jc w:val="center"/>
              <w:rPr>
                <w:rFonts w:asciiTheme="minorHAnsi" w:hAnsiTheme="minorHAnsi" w:cstheme="minorHAnsi"/>
                <w:sz w:val="21"/>
                <w:szCs w:val="21"/>
              </w:rPr>
            </w:pPr>
            <w:r w:rsidRPr="00031F4B">
              <w:rPr>
                <w:rFonts w:asciiTheme="minorHAnsi" w:hAnsiTheme="minorHAnsi" w:cstheme="minorHAnsi"/>
                <w:sz w:val="21"/>
                <w:szCs w:val="21"/>
              </w:rPr>
              <w:t>Execução de serviços de manutenção</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iluminação</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11"/>
                <w:sz w:val="21"/>
                <w:szCs w:val="21"/>
              </w:rPr>
              <w:t xml:space="preserve"> </w:t>
            </w:r>
            <w:r w:rsidRPr="00031F4B">
              <w:rPr>
                <w:rFonts w:asciiTheme="minorHAnsi" w:hAnsiTheme="minorHAnsi" w:cstheme="minorHAnsi"/>
                <w:sz w:val="21"/>
                <w:szCs w:val="21"/>
              </w:rPr>
              <w:t>rede aérea energizada.</w:t>
            </w:r>
          </w:p>
        </w:tc>
        <w:tc>
          <w:tcPr>
            <w:tcW w:w="1606" w:type="dxa"/>
            <w:tcBorders>
              <w:top w:val="single" w:sz="8" w:space="0" w:color="000000"/>
              <w:bottom w:val="single" w:sz="8" w:space="0" w:color="000000"/>
            </w:tcBorders>
          </w:tcPr>
          <w:p w14:paraId="78FED15A" w14:textId="77777777" w:rsidR="00031F4B" w:rsidRPr="00031F4B" w:rsidRDefault="00031F4B" w:rsidP="00031F4B">
            <w:pPr>
              <w:pStyle w:val="TableParagraph"/>
              <w:jc w:val="center"/>
              <w:rPr>
                <w:rFonts w:asciiTheme="minorHAnsi" w:hAnsiTheme="minorHAnsi" w:cstheme="minorHAnsi"/>
                <w:b/>
                <w:sz w:val="21"/>
                <w:szCs w:val="21"/>
              </w:rPr>
            </w:pPr>
          </w:p>
          <w:p w14:paraId="62B26B8B" w14:textId="77777777" w:rsidR="00031F4B" w:rsidRPr="00031F4B" w:rsidRDefault="00031F4B" w:rsidP="00031F4B">
            <w:pPr>
              <w:pStyle w:val="TableParagraph"/>
              <w:ind w:left="18" w:right="3"/>
              <w:jc w:val="center"/>
              <w:rPr>
                <w:rFonts w:asciiTheme="minorHAnsi" w:hAnsiTheme="minorHAnsi" w:cstheme="minorHAnsi"/>
                <w:sz w:val="21"/>
                <w:szCs w:val="21"/>
              </w:rPr>
            </w:pPr>
            <w:r w:rsidRPr="00031F4B">
              <w:rPr>
                <w:rFonts w:asciiTheme="minorHAnsi" w:hAnsiTheme="minorHAnsi" w:cstheme="minorHAnsi"/>
                <w:spacing w:val="-2"/>
                <w:sz w:val="21"/>
                <w:szCs w:val="21"/>
              </w:rPr>
              <w:t>2.718</w:t>
            </w:r>
          </w:p>
        </w:tc>
        <w:tc>
          <w:tcPr>
            <w:tcW w:w="1810" w:type="dxa"/>
          </w:tcPr>
          <w:p w14:paraId="71D4AB74" w14:textId="77777777" w:rsidR="00031F4B" w:rsidRPr="00031F4B" w:rsidRDefault="00031F4B" w:rsidP="00031F4B">
            <w:pPr>
              <w:pStyle w:val="TableParagraph"/>
              <w:jc w:val="center"/>
              <w:rPr>
                <w:rFonts w:asciiTheme="minorHAnsi" w:hAnsiTheme="minorHAnsi" w:cstheme="minorHAnsi"/>
                <w:b/>
                <w:sz w:val="21"/>
                <w:szCs w:val="21"/>
              </w:rPr>
            </w:pPr>
          </w:p>
          <w:p w14:paraId="06C279EE" w14:textId="77777777" w:rsidR="00031F4B" w:rsidRPr="00031F4B" w:rsidRDefault="00031F4B" w:rsidP="00031F4B">
            <w:pPr>
              <w:pStyle w:val="TableParagraph"/>
              <w:ind w:left="20"/>
              <w:jc w:val="center"/>
              <w:rPr>
                <w:rFonts w:asciiTheme="minorHAnsi" w:hAnsiTheme="minorHAnsi" w:cstheme="minorHAnsi"/>
                <w:sz w:val="21"/>
                <w:szCs w:val="21"/>
              </w:rPr>
            </w:pPr>
            <w:r w:rsidRPr="00031F4B">
              <w:rPr>
                <w:rFonts w:asciiTheme="minorHAnsi" w:hAnsiTheme="minorHAnsi" w:cstheme="minorHAnsi"/>
                <w:spacing w:val="-2"/>
                <w:sz w:val="21"/>
                <w:szCs w:val="21"/>
              </w:rPr>
              <w:t>UNIDADE</w:t>
            </w:r>
          </w:p>
        </w:tc>
        <w:tc>
          <w:tcPr>
            <w:tcW w:w="1403" w:type="dxa"/>
            <w:tcBorders>
              <w:top w:val="single" w:sz="8" w:space="0" w:color="000000"/>
              <w:bottom w:val="single" w:sz="8" w:space="0" w:color="000000"/>
              <w:right w:val="single" w:sz="8" w:space="0" w:color="000000"/>
            </w:tcBorders>
          </w:tcPr>
          <w:p w14:paraId="6DCC4B71" w14:textId="77777777" w:rsidR="00031F4B" w:rsidRPr="00031F4B" w:rsidRDefault="00031F4B" w:rsidP="00031F4B">
            <w:pPr>
              <w:pStyle w:val="TableParagraph"/>
              <w:jc w:val="center"/>
              <w:rPr>
                <w:rFonts w:asciiTheme="minorHAnsi" w:hAnsiTheme="minorHAnsi" w:cstheme="minorHAnsi"/>
                <w:b/>
                <w:sz w:val="21"/>
                <w:szCs w:val="21"/>
              </w:rPr>
            </w:pPr>
          </w:p>
          <w:p w14:paraId="51771FCB" w14:textId="77777777" w:rsidR="00031F4B" w:rsidRPr="00031F4B" w:rsidRDefault="00031F4B" w:rsidP="00031F4B">
            <w:pPr>
              <w:pStyle w:val="TableParagraph"/>
              <w:ind w:left="25" w:right="2"/>
              <w:jc w:val="center"/>
              <w:rPr>
                <w:rFonts w:asciiTheme="minorHAnsi" w:hAnsiTheme="minorHAnsi" w:cstheme="minorHAnsi"/>
                <w:sz w:val="21"/>
                <w:szCs w:val="21"/>
              </w:rPr>
            </w:pPr>
            <w:r w:rsidRPr="00031F4B">
              <w:rPr>
                <w:rFonts w:asciiTheme="minorHAnsi" w:hAnsiTheme="minorHAnsi" w:cstheme="minorHAnsi"/>
                <w:spacing w:val="-4"/>
                <w:sz w:val="21"/>
                <w:szCs w:val="21"/>
              </w:rPr>
              <w:t>1359</w:t>
            </w:r>
          </w:p>
        </w:tc>
      </w:tr>
      <w:tr w:rsidR="00031F4B" w:rsidRPr="00031F4B" w14:paraId="4FC228E7" w14:textId="77777777" w:rsidTr="00E10824">
        <w:trPr>
          <w:trHeight w:val="780"/>
        </w:trPr>
        <w:tc>
          <w:tcPr>
            <w:tcW w:w="4390" w:type="dxa"/>
          </w:tcPr>
          <w:p w14:paraId="6DFCC5C0" w14:textId="77777777" w:rsidR="00031F4B" w:rsidRPr="00031F4B" w:rsidRDefault="00031F4B" w:rsidP="00031F4B">
            <w:pPr>
              <w:pStyle w:val="TableParagraph"/>
              <w:ind w:left="93" w:right="75" w:firstLine="4"/>
              <w:jc w:val="center"/>
              <w:rPr>
                <w:rFonts w:asciiTheme="minorHAnsi" w:hAnsiTheme="minorHAnsi" w:cstheme="minorHAnsi"/>
                <w:sz w:val="21"/>
                <w:szCs w:val="21"/>
              </w:rPr>
            </w:pPr>
            <w:r w:rsidRPr="00031F4B">
              <w:rPr>
                <w:rFonts w:asciiTheme="minorHAnsi" w:hAnsiTheme="minorHAnsi" w:cstheme="minorHAnsi"/>
                <w:sz w:val="21"/>
                <w:szCs w:val="21"/>
              </w:rPr>
              <w:t xml:space="preserve">Execução de serviços de </w:t>
            </w:r>
            <w:proofErr w:type="spellStart"/>
            <w:r w:rsidRPr="00031F4B">
              <w:rPr>
                <w:rFonts w:asciiTheme="minorHAnsi" w:hAnsiTheme="minorHAnsi" w:cstheme="minorHAnsi"/>
                <w:sz w:val="21"/>
                <w:szCs w:val="21"/>
              </w:rPr>
              <w:t>georeferenciamento</w:t>
            </w:r>
            <w:proofErr w:type="spellEnd"/>
            <w:r w:rsidRPr="00031F4B">
              <w:rPr>
                <w:rFonts w:asciiTheme="minorHAnsi" w:hAnsiTheme="minorHAnsi" w:cstheme="minorHAnsi"/>
                <w:sz w:val="21"/>
                <w:szCs w:val="21"/>
              </w:rPr>
              <w:t xml:space="preserve"> de pontos IP (emplacamento, inserir no sistema as informações dos pontos).</w:t>
            </w:r>
          </w:p>
        </w:tc>
        <w:tc>
          <w:tcPr>
            <w:tcW w:w="1606" w:type="dxa"/>
            <w:tcBorders>
              <w:top w:val="single" w:sz="8" w:space="0" w:color="000000"/>
              <w:bottom w:val="single" w:sz="8" w:space="0" w:color="000000"/>
            </w:tcBorders>
          </w:tcPr>
          <w:p w14:paraId="153B4785" w14:textId="77777777" w:rsidR="00031F4B" w:rsidRPr="00031F4B" w:rsidRDefault="00031F4B" w:rsidP="00031F4B">
            <w:pPr>
              <w:pStyle w:val="TableParagraph"/>
              <w:jc w:val="center"/>
              <w:rPr>
                <w:rFonts w:asciiTheme="minorHAnsi" w:hAnsiTheme="minorHAnsi" w:cstheme="minorHAnsi"/>
                <w:b/>
                <w:sz w:val="21"/>
                <w:szCs w:val="21"/>
              </w:rPr>
            </w:pPr>
          </w:p>
          <w:p w14:paraId="1E337B08" w14:textId="77777777" w:rsidR="00031F4B" w:rsidRPr="00031F4B" w:rsidRDefault="00031F4B" w:rsidP="00031F4B">
            <w:pPr>
              <w:pStyle w:val="TableParagraph"/>
              <w:jc w:val="center"/>
              <w:rPr>
                <w:rFonts w:asciiTheme="minorHAnsi" w:hAnsiTheme="minorHAnsi" w:cstheme="minorHAnsi"/>
                <w:b/>
                <w:sz w:val="21"/>
                <w:szCs w:val="21"/>
              </w:rPr>
            </w:pPr>
            <w:r w:rsidRPr="00031F4B">
              <w:rPr>
                <w:rFonts w:asciiTheme="minorHAnsi" w:hAnsiTheme="minorHAnsi" w:cstheme="minorHAnsi"/>
                <w:spacing w:val="-2"/>
                <w:sz w:val="21"/>
                <w:szCs w:val="21"/>
              </w:rPr>
              <w:t>2.553</w:t>
            </w:r>
          </w:p>
        </w:tc>
        <w:tc>
          <w:tcPr>
            <w:tcW w:w="1810" w:type="dxa"/>
            <w:tcBorders>
              <w:bottom w:val="single" w:sz="8" w:space="0" w:color="000000"/>
            </w:tcBorders>
          </w:tcPr>
          <w:p w14:paraId="3803A0D9" w14:textId="77777777" w:rsidR="00031F4B" w:rsidRPr="00031F4B" w:rsidRDefault="00031F4B" w:rsidP="00031F4B">
            <w:pPr>
              <w:pStyle w:val="TableParagraph"/>
              <w:jc w:val="center"/>
              <w:rPr>
                <w:rFonts w:asciiTheme="minorHAnsi" w:hAnsiTheme="minorHAnsi" w:cstheme="minorHAnsi"/>
                <w:b/>
                <w:sz w:val="21"/>
                <w:szCs w:val="21"/>
              </w:rPr>
            </w:pPr>
          </w:p>
          <w:p w14:paraId="7E3E6E7C" w14:textId="77777777" w:rsidR="00031F4B" w:rsidRPr="00031F4B" w:rsidRDefault="00031F4B" w:rsidP="00031F4B">
            <w:pPr>
              <w:pStyle w:val="TableParagraph"/>
              <w:jc w:val="center"/>
              <w:rPr>
                <w:rFonts w:asciiTheme="minorHAnsi" w:hAnsiTheme="minorHAnsi" w:cstheme="minorHAnsi"/>
                <w:b/>
                <w:sz w:val="21"/>
                <w:szCs w:val="21"/>
              </w:rPr>
            </w:pPr>
            <w:r w:rsidRPr="00031F4B">
              <w:rPr>
                <w:rFonts w:asciiTheme="minorHAnsi" w:hAnsiTheme="minorHAnsi" w:cstheme="minorHAnsi"/>
                <w:spacing w:val="-2"/>
                <w:sz w:val="21"/>
                <w:szCs w:val="21"/>
              </w:rPr>
              <w:t>UNIDADE</w:t>
            </w:r>
          </w:p>
        </w:tc>
        <w:tc>
          <w:tcPr>
            <w:tcW w:w="1403" w:type="dxa"/>
            <w:tcBorders>
              <w:top w:val="single" w:sz="8" w:space="0" w:color="000000"/>
              <w:bottom w:val="single" w:sz="8" w:space="0" w:color="000000"/>
              <w:right w:val="single" w:sz="8" w:space="0" w:color="000000"/>
            </w:tcBorders>
          </w:tcPr>
          <w:p w14:paraId="3C217A17" w14:textId="77777777" w:rsidR="00031F4B" w:rsidRPr="00031F4B" w:rsidRDefault="00031F4B" w:rsidP="00031F4B">
            <w:pPr>
              <w:pStyle w:val="TableParagraph"/>
              <w:jc w:val="center"/>
              <w:rPr>
                <w:rFonts w:asciiTheme="minorHAnsi" w:hAnsiTheme="minorHAnsi" w:cstheme="minorHAnsi"/>
                <w:b/>
                <w:sz w:val="21"/>
                <w:szCs w:val="21"/>
              </w:rPr>
            </w:pPr>
          </w:p>
          <w:p w14:paraId="6B55A5AF" w14:textId="77777777" w:rsidR="00031F4B" w:rsidRPr="00031F4B" w:rsidRDefault="00031F4B" w:rsidP="00031F4B">
            <w:pPr>
              <w:pStyle w:val="TableParagraph"/>
              <w:jc w:val="center"/>
              <w:rPr>
                <w:rFonts w:asciiTheme="minorHAnsi" w:hAnsiTheme="minorHAnsi" w:cstheme="minorHAnsi"/>
                <w:b/>
                <w:sz w:val="21"/>
                <w:szCs w:val="21"/>
              </w:rPr>
            </w:pPr>
            <w:r w:rsidRPr="00031F4B">
              <w:rPr>
                <w:rFonts w:asciiTheme="minorHAnsi" w:hAnsiTheme="minorHAnsi" w:cstheme="minorHAnsi"/>
                <w:spacing w:val="-4"/>
                <w:sz w:val="21"/>
                <w:szCs w:val="21"/>
              </w:rPr>
              <w:t>1.276</w:t>
            </w:r>
          </w:p>
        </w:tc>
      </w:tr>
    </w:tbl>
    <w:p w14:paraId="66A80959" w14:textId="77777777" w:rsidR="00031F4B" w:rsidRPr="00031F4B" w:rsidRDefault="00031F4B" w:rsidP="00031F4B">
      <w:pPr>
        <w:pStyle w:val="Corpodetexto"/>
        <w:spacing w:after="0" w:line="360" w:lineRule="auto"/>
        <w:jc w:val="both"/>
        <w:rPr>
          <w:rFonts w:asciiTheme="minorHAnsi" w:hAnsiTheme="minorHAnsi" w:cstheme="minorHAnsi"/>
          <w:b/>
          <w:sz w:val="21"/>
          <w:szCs w:val="21"/>
        </w:rPr>
      </w:pPr>
    </w:p>
    <w:p w14:paraId="577B7698" w14:textId="77777777" w:rsidR="00031F4B" w:rsidRPr="00031F4B" w:rsidRDefault="00031F4B" w:rsidP="00031F4B">
      <w:pPr>
        <w:pStyle w:val="Nivel2"/>
        <w:numPr>
          <w:ilvl w:val="0"/>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8.32.</w:t>
      </w:r>
      <w:r w:rsidRPr="00031F4B">
        <w:rPr>
          <w:rFonts w:asciiTheme="minorHAnsi" w:hAnsiTheme="minorHAnsi" w:cstheme="minorHAnsi"/>
          <w:bCs/>
          <w:sz w:val="21"/>
          <w:szCs w:val="21"/>
        </w:rPr>
        <w:t xml:space="preserve"> Nas contratações de obras e serviços de engenharia, o fornecedor apresentará a Certidão de Acervo Técnico (CAT), conforme disposto na regulamentação do Conselho Federal de Engenharia e Agronomia - CONFEA, para fins de atender à exigência de que trata este subitem.</w:t>
      </w:r>
    </w:p>
    <w:p w14:paraId="36818833"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8.33.</w:t>
      </w:r>
      <w:r w:rsidRPr="00031F4B">
        <w:rPr>
          <w:rFonts w:asciiTheme="minorHAnsi" w:hAnsiTheme="minorHAnsi" w:cstheme="minorHAnsi"/>
          <w:bCs/>
          <w:sz w:val="21"/>
          <w:szCs w:val="21"/>
        </w:rPr>
        <w:t xml:space="preserve"> Será admitida, para fins de comprovação de quantitativo mínimo, a apresentação e o somatório de diferentes atestados executados de forma concomitante.</w:t>
      </w:r>
    </w:p>
    <w:p w14:paraId="2252E458"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8.34.</w:t>
      </w:r>
      <w:r w:rsidRPr="00031F4B">
        <w:rPr>
          <w:rFonts w:asciiTheme="minorHAnsi" w:hAnsiTheme="minorHAnsi" w:cstheme="minorHAnsi"/>
          <w:bCs/>
          <w:sz w:val="21"/>
          <w:szCs w:val="21"/>
        </w:rPr>
        <w:t xml:space="preserve"> Os atestados de capacidade técnica poderão ser apresentados em nome da matriz ou da filial do fornecedor.</w:t>
      </w:r>
    </w:p>
    <w:p w14:paraId="610ED94F"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8.35</w:t>
      </w:r>
      <w:r w:rsidRPr="00031F4B">
        <w:rPr>
          <w:rFonts w:asciiTheme="minorHAnsi" w:hAnsiTheme="minorHAnsi" w:cstheme="minorHAnsi"/>
          <w:bCs/>
          <w:sz w:val="21"/>
          <w:szCs w:val="21"/>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1B3A7A2"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8.36</w:t>
      </w:r>
      <w:r w:rsidRPr="00031F4B">
        <w:rPr>
          <w:rFonts w:asciiTheme="minorHAnsi" w:hAnsiTheme="minorHAnsi" w:cstheme="minorHAnsi"/>
          <w:bCs/>
          <w:sz w:val="21"/>
          <w:szCs w:val="21"/>
        </w:rPr>
        <w:t xml:space="preserve"> Certidão de registro ou inscrição de pessoa jurídica da licitante e de seus responsáveis técnicos, expedida pelo CREA – Conselho Regional de Engenharia e Agronomia, em nome da Proponente, com validade na data da apresentação dos envelopes e, se o caso, em conformidade com o que dispõe a Lei Nº 5.194 de 24/12/66, em consonância com o art. 4º, “in fine”, da Resolução Nº 266, de 15/12/79; e art. 1º, Inciso II, da Resolução Nº 413, de 27/06/1997; ambas do CONFEA;</w:t>
      </w:r>
    </w:p>
    <w:p w14:paraId="3432B5F6"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8.37.</w:t>
      </w:r>
      <w:r w:rsidRPr="00031F4B">
        <w:rPr>
          <w:rFonts w:asciiTheme="minorHAnsi" w:hAnsiTheme="minorHAnsi" w:cstheme="minorHAnsi"/>
          <w:bCs/>
          <w:sz w:val="21"/>
          <w:szCs w:val="21"/>
        </w:rPr>
        <w:t xml:space="preserve"> Apresentar em seu quadro de funcionários, pelo menos: </w:t>
      </w:r>
    </w:p>
    <w:p w14:paraId="187B7C7B" w14:textId="77777777" w:rsidR="00031F4B" w:rsidRPr="00031F4B" w:rsidRDefault="00031F4B" w:rsidP="00031F4B">
      <w:pPr>
        <w:pStyle w:val="Nivel2"/>
        <w:numPr>
          <w:ilvl w:val="2"/>
          <w:numId w:val="0"/>
        </w:numPr>
        <w:spacing w:before="0" w:after="0" w:line="360" w:lineRule="auto"/>
        <w:ind w:left="720" w:hanging="720"/>
        <w:rPr>
          <w:rFonts w:asciiTheme="minorHAnsi" w:hAnsiTheme="minorHAnsi" w:cstheme="minorHAnsi"/>
          <w:bCs/>
          <w:sz w:val="21"/>
          <w:szCs w:val="21"/>
        </w:rPr>
      </w:pPr>
      <w:r w:rsidRPr="00031F4B">
        <w:rPr>
          <w:rFonts w:asciiTheme="minorHAnsi" w:hAnsiTheme="minorHAnsi" w:cstheme="minorHAnsi"/>
          <w:bCs/>
          <w:sz w:val="21"/>
          <w:szCs w:val="21"/>
        </w:rPr>
        <w:t>01 Engenheiro Responsável Técnico registrado no CREA e identificação do CONFEA;</w:t>
      </w:r>
    </w:p>
    <w:p w14:paraId="5463338E" w14:textId="77777777" w:rsidR="00031F4B" w:rsidRPr="00031F4B" w:rsidRDefault="00031F4B" w:rsidP="00031F4B">
      <w:pPr>
        <w:pStyle w:val="Nivel2"/>
        <w:numPr>
          <w:ilvl w:val="2"/>
          <w:numId w:val="0"/>
        </w:numPr>
        <w:spacing w:before="0" w:after="0" w:line="360" w:lineRule="auto"/>
        <w:ind w:left="720" w:hanging="720"/>
        <w:rPr>
          <w:rFonts w:asciiTheme="minorHAnsi" w:hAnsiTheme="minorHAnsi" w:cstheme="minorHAnsi"/>
          <w:bCs/>
          <w:sz w:val="21"/>
          <w:szCs w:val="21"/>
        </w:rPr>
      </w:pPr>
      <w:r w:rsidRPr="00031F4B">
        <w:rPr>
          <w:rFonts w:asciiTheme="minorHAnsi" w:hAnsiTheme="minorHAnsi" w:cstheme="minorHAnsi"/>
          <w:bCs/>
          <w:sz w:val="21"/>
          <w:szCs w:val="21"/>
        </w:rPr>
        <w:t>01 Técnico Registrado Junto ao CFT (Técnico) – Apresentar a Certidão de Registro e Quitação Pessoa Física - CRT;</w:t>
      </w:r>
    </w:p>
    <w:p w14:paraId="7CBDA340" w14:textId="77777777" w:rsidR="00031F4B" w:rsidRPr="00031F4B" w:rsidRDefault="00031F4B" w:rsidP="00031F4B">
      <w:pPr>
        <w:pStyle w:val="Nivel2"/>
        <w:numPr>
          <w:ilvl w:val="2"/>
          <w:numId w:val="0"/>
        </w:numPr>
        <w:spacing w:before="0" w:after="0" w:line="360" w:lineRule="auto"/>
        <w:ind w:left="720" w:hanging="720"/>
        <w:rPr>
          <w:rFonts w:asciiTheme="minorHAnsi" w:hAnsiTheme="minorHAnsi" w:cstheme="minorHAnsi"/>
          <w:bCs/>
          <w:sz w:val="21"/>
          <w:szCs w:val="21"/>
        </w:rPr>
      </w:pPr>
      <w:r w:rsidRPr="00031F4B">
        <w:rPr>
          <w:rFonts w:asciiTheme="minorHAnsi" w:hAnsiTheme="minorHAnsi" w:cstheme="minorHAnsi"/>
          <w:bCs/>
          <w:sz w:val="21"/>
          <w:szCs w:val="21"/>
        </w:rPr>
        <w:t xml:space="preserve">01 Colaborador com Certificado de NR-35 (trabalhos em altura); </w:t>
      </w:r>
    </w:p>
    <w:p w14:paraId="122CD832" w14:textId="77777777" w:rsidR="00031F4B" w:rsidRPr="00031F4B" w:rsidRDefault="00031F4B" w:rsidP="00031F4B">
      <w:pPr>
        <w:pStyle w:val="Nivel2"/>
        <w:numPr>
          <w:ilvl w:val="2"/>
          <w:numId w:val="0"/>
        </w:numPr>
        <w:spacing w:before="0" w:after="0" w:line="360" w:lineRule="auto"/>
        <w:ind w:left="720" w:hanging="720"/>
        <w:rPr>
          <w:rFonts w:asciiTheme="minorHAnsi" w:hAnsiTheme="minorHAnsi" w:cstheme="minorHAnsi"/>
          <w:bCs/>
          <w:sz w:val="21"/>
          <w:szCs w:val="21"/>
        </w:rPr>
      </w:pPr>
      <w:r w:rsidRPr="00031F4B">
        <w:rPr>
          <w:rFonts w:asciiTheme="minorHAnsi" w:hAnsiTheme="minorHAnsi" w:cstheme="minorHAnsi"/>
          <w:bCs/>
          <w:sz w:val="21"/>
          <w:szCs w:val="21"/>
        </w:rPr>
        <w:t xml:space="preserve">01 Colaborador com Certificado de NR-10 (trabalhos com energia elétrica); </w:t>
      </w:r>
    </w:p>
    <w:p w14:paraId="5D6EB913" w14:textId="77777777" w:rsidR="00031F4B" w:rsidRPr="00031F4B" w:rsidRDefault="00031F4B" w:rsidP="00031F4B">
      <w:pPr>
        <w:pStyle w:val="Nivel2"/>
        <w:numPr>
          <w:ilvl w:val="2"/>
          <w:numId w:val="0"/>
        </w:numPr>
        <w:spacing w:before="0" w:after="0" w:line="360" w:lineRule="auto"/>
        <w:ind w:left="720" w:hanging="720"/>
        <w:rPr>
          <w:rFonts w:asciiTheme="minorHAnsi" w:hAnsiTheme="minorHAnsi" w:cstheme="minorHAnsi"/>
          <w:bCs/>
          <w:sz w:val="21"/>
          <w:szCs w:val="21"/>
        </w:rPr>
      </w:pPr>
      <w:r w:rsidRPr="00031F4B">
        <w:rPr>
          <w:rFonts w:asciiTheme="minorHAnsi" w:hAnsiTheme="minorHAnsi" w:cstheme="minorHAnsi"/>
          <w:bCs/>
          <w:sz w:val="21"/>
          <w:szCs w:val="21"/>
        </w:rPr>
        <w:t>01 Colaborador com curso superior em engenharia Elétrica;</w:t>
      </w:r>
    </w:p>
    <w:p w14:paraId="7BBEEF9B"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lastRenderedPageBreak/>
        <w:t>8.38.</w:t>
      </w:r>
      <w:r w:rsidRPr="00031F4B">
        <w:rPr>
          <w:rFonts w:asciiTheme="minorHAnsi" w:hAnsiTheme="minorHAnsi" w:cstheme="minorHAnsi"/>
          <w:bCs/>
          <w:sz w:val="21"/>
          <w:szCs w:val="21"/>
        </w:rPr>
        <w:t xml:space="preserve"> Indicação da Equipe Técnica especializada adequada e disponível para a realização do objeto ora licitado, bem como a qualificação de cada um dos membros da equipe técnica que se responsabilizará pelos trabalhos. Deverá ainda apresentar no ato da assinatura do contrato documentos que comprovem que todos os componentes indicados na Equipe Técnica, inclusive o responsável Técnico, estão em dia com cursos de NR-10 e NR-35, indispensáveis para a execução dos serviços ora contratados.</w:t>
      </w:r>
    </w:p>
    <w:p w14:paraId="66FB081D"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8.39.</w:t>
      </w:r>
      <w:r w:rsidRPr="00031F4B">
        <w:rPr>
          <w:rFonts w:asciiTheme="minorHAnsi" w:hAnsiTheme="minorHAnsi" w:cstheme="minorHAnsi"/>
          <w:bCs/>
          <w:sz w:val="21"/>
          <w:szCs w:val="21"/>
        </w:rPr>
        <w:t xml:space="preserve"> Declaração expressa da licitante, de que tem disponibilidade dos equipamentos necessários à execução do serviço, relacionando-os. </w:t>
      </w:r>
    </w:p>
    <w:p w14:paraId="477335A6" w14:textId="77777777" w:rsidR="00031F4B" w:rsidRPr="00031F4B" w:rsidRDefault="00031F4B" w:rsidP="00031F4B">
      <w:pPr>
        <w:pStyle w:val="Nivel2"/>
        <w:numPr>
          <w:ilvl w:val="2"/>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8.40.</w:t>
      </w:r>
      <w:r w:rsidRPr="00031F4B">
        <w:rPr>
          <w:rFonts w:asciiTheme="minorHAnsi" w:hAnsiTheme="minorHAnsi" w:cstheme="minorHAnsi"/>
          <w:bCs/>
          <w:sz w:val="21"/>
          <w:szCs w:val="21"/>
        </w:rPr>
        <w:t xml:space="preserve"> Como item complementar a declaração a licitante deve apresentação os laudos e certificados de ensaio acústico estrutural do(s) veículos que serão utilizados para devida execução do objeto deste Edital.</w:t>
      </w:r>
    </w:p>
    <w:p w14:paraId="29DDF779"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8.41</w:t>
      </w:r>
      <w:r w:rsidRPr="00031F4B">
        <w:rPr>
          <w:rFonts w:asciiTheme="minorHAnsi" w:hAnsiTheme="minorHAnsi" w:cstheme="minorHAnsi"/>
          <w:bCs/>
          <w:sz w:val="21"/>
          <w:szCs w:val="21"/>
        </w:rPr>
        <w:t>. Caso admitida a participação de cooperativas, será exigida a seguinte documentação complementar:</w:t>
      </w:r>
    </w:p>
    <w:p w14:paraId="436BB273" w14:textId="77777777" w:rsidR="00031F4B" w:rsidRPr="00031F4B" w:rsidRDefault="00031F4B" w:rsidP="00031F4B">
      <w:pPr>
        <w:pStyle w:val="Nivel2"/>
        <w:numPr>
          <w:ilvl w:val="2"/>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8.42.</w:t>
      </w:r>
      <w:r w:rsidRPr="00031F4B">
        <w:rPr>
          <w:rFonts w:asciiTheme="minorHAnsi" w:hAnsiTheme="minorHAnsi" w:cstheme="minorHAnsi"/>
          <w:sz w:val="21"/>
          <w:szCs w:val="21"/>
        </w:rPr>
        <w:t xml:space="preserve"> A relação dos cooperados que atendem aos requisitos técnicos exigidos para a contratação e que </w:t>
      </w:r>
      <w:r w:rsidRPr="00031F4B">
        <w:rPr>
          <w:rFonts w:asciiTheme="minorHAnsi" w:hAnsiTheme="minorHAnsi" w:cstheme="minorHAnsi"/>
          <w:bCs/>
          <w:sz w:val="21"/>
          <w:szCs w:val="21"/>
        </w:rPr>
        <w:t xml:space="preserve">executarão o contrato, com as respectivas atas de inscrição e a comprovação de que estão domiciliados na localidade da sede da cooperativa, respeitado o disposto nos </w:t>
      </w:r>
      <w:hyperlink r:id="rId35" w:anchor="art4" w:history="1">
        <w:proofErr w:type="spellStart"/>
        <w:r w:rsidRPr="00031F4B">
          <w:rPr>
            <w:rFonts w:asciiTheme="minorHAnsi" w:hAnsiTheme="minorHAnsi" w:cstheme="minorHAnsi"/>
            <w:bCs/>
            <w:sz w:val="21"/>
            <w:szCs w:val="21"/>
          </w:rPr>
          <w:t>arts</w:t>
        </w:r>
        <w:proofErr w:type="spellEnd"/>
        <w:r w:rsidRPr="00031F4B">
          <w:rPr>
            <w:rFonts w:asciiTheme="minorHAnsi" w:hAnsiTheme="minorHAnsi" w:cstheme="minorHAnsi"/>
            <w:bCs/>
            <w:sz w:val="21"/>
            <w:szCs w:val="21"/>
          </w:rPr>
          <w:t>. 4º, inciso XI, 21, inciso I</w:t>
        </w:r>
      </w:hyperlink>
      <w:r w:rsidRPr="00031F4B">
        <w:rPr>
          <w:rFonts w:asciiTheme="minorHAnsi" w:hAnsiTheme="minorHAnsi" w:cstheme="minorHAnsi"/>
          <w:bCs/>
          <w:sz w:val="21"/>
          <w:szCs w:val="21"/>
        </w:rPr>
        <w:t xml:space="preserve"> e </w:t>
      </w:r>
      <w:hyperlink r:id="rId36" w:anchor="art42" w:history="1">
        <w:r w:rsidRPr="00031F4B">
          <w:rPr>
            <w:rFonts w:asciiTheme="minorHAnsi" w:hAnsiTheme="minorHAnsi" w:cstheme="minorHAnsi"/>
            <w:bCs/>
            <w:sz w:val="21"/>
            <w:szCs w:val="21"/>
          </w:rPr>
          <w:t>42, §§2º a 6º da Lei n. 5.764, de 1971</w:t>
        </w:r>
      </w:hyperlink>
      <w:r w:rsidRPr="00031F4B">
        <w:rPr>
          <w:rFonts w:asciiTheme="minorHAnsi" w:hAnsiTheme="minorHAnsi" w:cstheme="minorHAnsi"/>
          <w:bCs/>
          <w:sz w:val="21"/>
          <w:szCs w:val="21"/>
        </w:rPr>
        <w:t>;</w:t>
      </w:r>
    </w:p>
    <w:p w14:paraId="15A9C949" w14:textId="77777777" w:rsidR="00031F4B" w:rsidRPr="00031F4B" w:rsidRDefault="00031F4B" w:rsidP="00031F4B">
      <w:pPr>
        <w:pStyle w:val="Nivel2"/>
        <w:numPr>
          <w:ilvl w:val="2"/>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8.43.</w:t>
      </w:r>
      <w:r w:rsidRPr="00031F4B">
        <w:rPr>
          <w:rFonts w:asciiTheme="minorHAnsi" w:hAnsiTheme="minorHAnsi" w:cstheme="minorHAnsi"/>
          <w:bCs/>
          <w:sz w:val="21"/>
          <w:szCs w:val="21"/>
        </w:rPr>
        <w:t xml:space="preserve"> A declaração de regularidade de situação do contribuinte individual – DRSCI, para cada um dos cooperados indicados;</w:t>
      </w:r>
    </w:p>
    <w:p w14:paraId="2D9BB164" w14:textId="77777777" w:rsidR="00031F4B" w:rsidRPr="00031F4B" w:rsidRDefault="00031F4B" w:rsidP="00031F4B">
      <w:pPr>
        <w:pStyle w:val="Nivel2"/>
        <w:numPr>
          <w:ilvl w:val="2"/>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8.44.</w:t>
      </w:r>
      <w:r w:rsidRPr="00031F4B">
        <w:rPr>
          <w:rFonts w:asciiTheme="minorHAnsi" w:hAnsiTheme="minorHAnsi" w:cstheme="minorHAnsi"/>
          <w:bCs/>
          <w:sz w:val="21"/>
          <w:szCs w:val="21"/>
        </w:rPr>
        <w:t xml:space="preserve"> A comprovação do capital social proporcional ao número de cooperados necessários à prestação do serviço; </w:t>
      </w:r>
    </w:p>
    <w:p w14:paraId="48F101D3" w14:textId="77777777" w:rsidR="00031F4B" w:rsidRPr="00031F4B" w:rsidRDefault="00031F4B" w:rsidP="00031F4B">
      <w:pPr>
        <w:pStyle w:val="Nivel2"/>
        <w:numPr>
          <w:ilvl w:val="2"/>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8.45.</w:t>
      </w:r>
      <w:r w:rsidRPr="00031F4B">
        <w:rPr>
          <w:rFonts w:asciiTheme="minorHAnsi" w:hAnsiTheme="minorHAnsi" w:cstheme="minorHAnsi"/>
          <w:bCs/>
          <w:sz w:val="21"/>
          <w:szCs w:val="21"/>
        </w:rPr>
        <w:t xml:space="preserve"> O registro previsto na </w:t>
      </w:r>
      <w:hyperlink r:id="rId37" w:anchor="art107" w:history="1">
        <w:r w:rsidRPr="00031F4B">
          <w:rPr>
            <w:rFonts w:asciiTheme="minorHAnsi" w:hAnsiTheme="minorHAnsi" w:cstheme="minorHAnsi"/>
            <w:bCs/>
            <w:sz w:val="21"/>
            <w:szCs w:val="21"/>
          </w:rPr>
          <w:t>Lei n. 5.764, de 1971, art. 107</w:t>
        </w:r>
      </w:hyperlink>
      <w:r w:rsidRPr="00031F4B">
        <w:rPr>
          <w:rFonts w:asciiTheme="minorHAnsi" w:hAnsiTheme="minorHAnsi" w:cstheme="minorHAnsi"/>
          <w:bCs/>
          <w:sz w:val="21"/>
          <w:szCs w:val="21"/>
        </w:rPr>
        <w:t>;</w:t>
      </w:r>
    </w:p>
    <w:p w14:paraId="60DFD3D7" w14:textId="77777777" w:rsidR="00031F4B" w:rsidRPr="00031F4B" w:rsidRDefault="00031F4B" w:rsidP="00031F4B">
      <w:pPr>
        <w:pStyle w:val="Nivel2"/>
        <w:numPr>
          <w:ilvl w:val="2"/>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8.46.</w:t>
      </w:r>
      <w:r w:rsidRPr="00031F4B">
        <w:rPr>
          <w:rFonts w:asciiTheme="minorHAnsi" w:hAnsiTheme="minorHAnsi" w:cstheme="minorHAnsi"/>
          <w:bCs/>
          <w:sz w:val="21"/>
          <w:szCs w:val="21"/>
        </w:rPr>
        <w:t xml:space="preserve"> A comprovação de integração das respectivas quotas-partes por parte dos cooperados que executarão o contrato; e</w:t>
      </w:r>
    </w:p>
    <w:p w14:paraId="05CED74B" w14:textId="77777777" w:rsidR="00031F4B" w:rsidRPr="00031F4B" w:rsidRDefault="00031F4B" w:rsidP="00031F4B">
      <w:pPr>
        <w:pStyle w:val="Nivel2"/>
        <w:numPr>
          <w:ilvl w:val="2"/>
          <w:numId w:val="0"/>
        </w:numPr>
        <w:spacing w:before="0" w:after="0" w:line="360" w:lineRule="auto"/>
        <w:ind w:left="720" w:hanging="720"/>
        <w:rPr>
          <w:rFonts w:asciiTheme="minorHAnsi" w:hAnsiTheme="minorHAnsi" w:cstheme="minorHAnsi"/>
          <w:bCs/>
          <w:sz w:val="21"/>
          <w:szCs w:val="21"/>
        </w:rPr>
      </w:pPr>
      <w:r w:rsidRPr="00031F4B">
        <w:rPr>
          <w:rFonts w:asciiTheme="minorHAnsi" w:hAnsiTheme="minorHAnsi" w:cstheme="minorHAnsi"/>
          <w:bCs/>
          <w:sz w:val="21"/>
          <w:szCs w:val="21"/>
        </w:rPr>
        <w:t xml:space="preserve">Os seguintes documentos para a comprovação da regularidade jurídica da cooperativa: </w:t>
      </w:r>
    </w:p>
    <w:p w14:paraId="6B261935" w14:textId="77777777" w:rsidR="00031F4B" w:rsidRPr="00031F4B" w:rsidRDefault="00031F4B" w:rsidP="00031F4B">
      <w:pPr>
        <w:pStyle w:val="Nivel2"/>
        <w:numPr>
          <w:ilvl w:val="0"/>
          <w:numId w:val="22"/>
        </w:numPr>
        <w:spacing w:before="0" w:after="0"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 xml:space="preserve"> Ata de fundação; </w:t>
      </w:r>
    </w:p>
    <w:p w14:paraId="2FA1F29A" w14:textId="77777777" w:rsidR="00031F4B" w:rsidRPr="00031F4B" w:rsidRDefault="00031F4B" w:rsidP="00031F4B">
      <w:pPr>
        <w:pStyle w:val="Nivel2"/>
        <w:numPr>
          <w:ilvl w:val="0"/>
          <w:numId w:val="22"/>
        </w:numPr>
        <w:spacing w:before="0" w:after="0"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 xml:space="preserve"> Estatuto social com a ata da assembleia que o aprovou; </w:t>
      </w:r>
    </w:p>
    <w:p w14:paraId="72E4CA98" w14:textId="77777777" w:rsidR="00031F4B" w:rsidRPr="00031F4B" w:rsidRDefault="00031F4B" w:rsidP="00031F4B">
      <w:pPr>
        <w:pStyle w:val="Nivel2"/>
        <w:numPr>
          <w:ilvl w:val="0"/>
          <w:numId w:val="22"/>
        </w:numPr>
        <w:spacing w:before="0" w:after="0"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 xml:space="preserve"> Regimento dos fundos instituídos pelos cooperados, com a ata da assembleia;</w:t>
      </w:r>
    </w:p>
    <w:p w14:paraId="4E3D2274" w14:textId="77777777" w:rsidR="00031F4B" w:rsidRPr="00031F4B" w:rsidRDefault="00031F4B" w:rsidP="00031F4B">
      <w:pPr>
        <w:pStyle w:val="Nivel2"/>
        <w:numPr>
          <w:ilvl w:val="0"/>
          <w:numId w:val="23"/>
        </w:numPr>
        <w:spacing w:before="0" w:after="0"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 xml:space="preserve">Editais de convocação das três últimas assembleias gerais extraordinárias; </w:t>
      </w:r>
    </w:p>
    <w:p w14:paraId="1A5F9216" w14:textId="77777777" w:rsidR="00031F4B" w:rsidRPr="00031F4B" w:rsidRDefault="00031F4B" w:rsidP="00031F4B">
      <w:pPr>
        <w:pStyle w:val="Nivel2"/>
        <w:numPr>
          <w:ilvl w:val="0"/>
          <w:numId w:val="23"/>
        </w:numPr>
        <w:spacing w:before="0" w:after="0"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 xml:space="preserve">Três registros de presença dos cooperados que executarão o contrato em assembleias gerais ou nas reuniões seccionais; e </w:t>
      </w:r>
    </w:p>
    <w:p w14:paraId="5F741694" w14:textId="77777777" w:rsidR="00031F4B" w:rsidRPr="00031F4B" w:rsidRDefault="00031F4B" w:rsidP="00031F4B">
      <w:pPr>
        <w:pStyle w:val="Nivel2"/>
        <w:numPr>
          <w:ilvl w:val="0"/>
          <w:numId w:val="23"/>
        </w:numPr>
        <w:spacing w:before="0" w:after="0" w:line="360" w:lineRule="auto"/>
        <w:ind w:left="0" w:firstLine="0"/>
        <w:rPr>
          <w:rFonts w:asciiTheme="minorHAnsi" w:hAnsiTheme="minorHAnsi" w:cstheme="minorHAnsi"/>
          <w:sz w:val="21"/>
          <w:szCs w:val="21"/>
        </w:rPr>
      </w:pPr>
      <w:r w:rsidRPr="00031F4B">
        <w:rPr>
          <w:rFonts w:asciiTheme="minorHAnsi" w:hAnsiTheme="minorHAnsi" w:cstheme="minorHAnsi"/>
          <w:sz w:val="21"/>
          <w:szCs w:val="21"/>
        </w:rPr>
        <w:t>Ata da sessão que os cooperados autorizaram a cooperativa a contratar o objeto da licitação;</w:t>
      </w:r>
    </w:p>
    <w:p w14:paraId="03931BA3" w14:textId="77777777" w:rsidR="00031F4B" w:rsidRDefault="00031F4B" w:rsidP="00031F4B">
      <w:pPr>
        <w:pStyle w:val="Nivel2"/>
        <w:numPr>
          <w:ilvl w:val="1"/>
          <w:numId w:val="0"/>
        </w:numPr>
        <w:spacing w:before="0" w:after="0" w:line="360" w:lineRule="auto"/>
        <w:rPr>
          <w:rFonts w:asciiTheme="minorHAnsi" w:hAnsiTheme="minorHAnsi" w:cstheme="minorHAnsi"/>
          <w:bCs/>
          <w:sz w:val="21"/>
          <w:szCs w:val="21"/>
        </w:rPr>
      </w:pPr>
      <w:r w:rsidRPr="00031F4B">
        <w:rPr>
          <w:rFonts w:asciiTheme="minorHAnsi" w:hAnsiTheme="minorHAnsi" w:cstheme="minorHAnsi"/>
          <w:b/>
          <w:sz w:val="21"/>
          <w:szCs w:val="21"/>
        </w:rPr>
        <w:t>8.47.</w:t>
      </w:r>
      <w:r w:rsidRPr="00031F4B">
        <w:rPr>
          <w:rFonts w:asciiTheme="minorHAnsi" w:hAnsiTheme="minorHAnsi" w:cstheme="minorHAnsi"/>
          <w:bCs/>
          <w:sz w:val="21"/>
          <w:szCs w:val="21"/>
        </w:rPr>
        <w:t xml:space="preserve"> A última auditoria contábil-financeira da cooperativa, conforme dispõe o </w:t>
      </w:r>
      <w:hyperlink r:id="rId38" w:anchor="art112" w:history="1">
        <w:r w:rsidRPr="00031F4B">
          <w:rPr>
            <w:rFonts w:asciiTheme="minorHAnsi" w:hAnsiTheme="minorHAnsi" w:cstheme="minorHAnsi"/>
            <w:bCs/>
            <w:sz w:val="21"/>
            <w:szCs w:val="21"/>
          </w:rPr>
          <w:t>art. 112 da Lei n. 5.764, de 1971</w:t>
        </w:r>
      </w:hyperlink>
      <w:r w:rsidRPr="00031F4B">
        <w:rPr>
          <w:rFonts w:asciiTheme="minorHAnsi" w:hAnsiTheme="minorHAnsi" w:cstheme="minorHAnsi"/>
          <w:bCs/>
          <w:sz w:val="21"/>
          <w:szCs w:val="21"/>
        </w:rPr>
        <w:t>, ou uma declaração, sob as penas da lei, de que tal auditoria não foi exigida pelo órgão fiscalizador.</w:t>
      </w:r>
    </w:p>
    <w:p w14:paraId="6EE4D3DF" w14:textId="77777777" w:rsidR="00031F4B" w:rsidRPr="00031F4B" w:rsidRDefault="00031F4B" w:rsidP="00031F4B">
      <w:pPr>
        <w:pStyle w:val="Nivel2"/>
        <w:numPr>
          <w:ilvl w:val="1"/>
          <w:numId w:val="0"/>
        </w:numPr>
        <w:spacing w:before="0" w:after="0" w:line="360" w:lineRule="auto"/>
        <w:rPr>
          <w:rFonts w:asciiTheme="minorHAnsi" w:hAnsiTheme="minorHAnsi" w:cstheme="minorHAnsi"/>
          <w:bCs/>
          <w:sz w:val="21"/>
          <w:szCs w:val="21"/>
        </w:rPr>
      </w:pPr>
    </w:p>
    <w:p w14:paraId="3D97F6F6" w14:textId="77777777" w:rsidR="00031F4B" w:rsidRPr="00031F4B" w:rsidRDefault="00031F4B" w:rsidP="00031F4B">
      <w:pPr>
        <w:widowControl w:val="0"/>
        <w:autoSpaceDE w:val="0"/>
        <w:autoSpaceDN w:val="0"/>
        <w:spacing w:line="360" w:lineRule="auto"/>
        <w:ind w:right="667"/>
        <w:jc w:val="both"/>
        <w:rPr>
          <w:rFonts w:asciiTheme="minorHAnsi" w:eastAsia="Calibri" w:hAnsiTheme="minorHAnsi" w:cstheme="minorHAnsi"/>
          <w:b/>
          <w:sz w:val="21"/>
          <w:szCs w:val="21"/>
          <w:u w:val="single"/>
          <w:lang w:val="pt-PT" w:eastAsia="en-US"/>
        </w:rPr>
      </w:pPr>
      <w:r w:rsidRPr="00031F4B">
        <w:rPr>
          <w:rFonts w:asciiTheme="minorHAnsi" w:eastAsia="Calibri" w:hAnsiTheme="minorHAnsi" w:cstheme="minorHAnsi"/>
          <w:b/>
          <w:sz w:val="21"/>
          <w:szCs w:val="21"/>
          <w:lang w:val="pt-PT" w:eastAsia="en-US"/>
        </w:rPr>
        <w:t xml:space="preserve">9.     </w:t>
      </w:r>
      <w:r w:rsidRPr="00031F4B">
        <w:rPr>
          <w:rFonts w:asciiTheme="minorHAnsi" w:eastAsia="Calibri" w:hAnsiTheme="minorHAnsi" w:cstheme="minorHAnsi"/>
          <w:b/>
          <w:sz w:val="21"/>
          <w:szCs w:val="21"/>
          <w:u w:val="single"/>
          <w:lang w:val="pt-PT" w:eastAsia="en-US"/>
        </w:rPr>
        <w:t>CONDIÇÕES ADMNISTRATIVAS</w:t>
      </w:r>
    </w:p>
    <w:p w14:paraId="09E9FE6E" w14:textId="77777777" w:rsidR="00031F4B" w:rsidRPr="00031F4B" w:rsidRDefault="00031F4B" w:rsidP="007405C0">
      <w:pPr>
        <w:widowControl w:val="0"/>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lastRenderedPageBreak/>
        <w:t>Esse item determina as Cláusulas administrativas aplicáveis ao Contrato que delega à CONTRATADA a manutenção completa do Parque de Iluminação Pública do MUNICÍPIO, por intermédio do qual – pontuado por obrigação de resultado, o MUNICÍPIO empenhar-se-á para que a CONTRATADA assegure um serviço de excelente qualidade.</w:t>
      </w:r>
    </w:p>
    <w:p w14:paraId="70D28B3D" w14:textId="77777777" w:rsidR="00031F4B" w:rsidRPr="00031F4B" w:rsidRDefault="00031F4B" w:rsidP="007405C0">
      <w:pPr>
        <w:widowControl w:val="0"/>
        <w:tabs>
          <w:tab w:val="left" w:pos="2697"/>
          <w:tab w:val="left" w:pos="8931"/>
        </w:tabs>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b/>
          <w:sz w:val="21"/>
          <w:szCs w:val="21"/>
          <w:u w:val="single"/>
          <w:lang w:val="pt-PT" w:eastAsia="en-US"/>
        </w:rPr>
        <w:t xml:space="preserve">9.1. </w:t>
      </w:r>
      <w:r w:rsidRPr="00031F4B">
        <w:rPr>
          <w:rFonts w:asciiTheme="minorHAnsi" w:eastAsia="Calibri" w:hAnsiTheme="minorHAnsi" w:cstheme="minorHAnsi"/>
          <w:sz w:val="21"/>
          <w:szCs w:val="21"/>
          <w:u w:val="single"/>
          <w:lang w:val="pt-PT" w:eastAsia="en-US"/>
        </w:rPr>
        <w:t>Território</w:t>
      </w:r>
      <w:r w:rsidRPr="00031F4B">
        <w:rPr>
          <w:rFonts w:asciiTheme="minorHAnsi" w:eastAsia="Calibri" w:hAnsiTheme="minorHAnsi" w:cstheme="minorHAnsi"/>
          <w:spacing w:val="-7"/>
          <w:sz w:val="21"/>
          <w:szCs w:val="21"/>
          <w:u w:val="single"/>
          <w:lang w:val="pt-PT" w:eastAsia="en-US"/>
        </w:rPr>
        <w:t xml:space="preserve"> </w:t>
      </w:r>
      <w:r w:rsidRPr="00031F4B">
        <w:rPr>
          <w:rFonts w:asciiTheme="minorHAnsi" w:eastAsia="Calibri" w:hAnsiTheme="minorHAnsi" w:cstheme="minorHAnsi"/>
          <w:sz w:val="21"/>
          <w:szCs w:val="21"/>
          <w:u w:val="single"/>
          <w:lang w:val="pt-PT" w:eastAsia="en-US"/>
        </w:rPr>
        <w:t>de</w:t>
      </w:r>
      <w:r w:rsidRPr="00031F4B">
        <w:rPr>
          <w:rFonts w:asciiTheme="minorHAnsi" w:eastAsia="Calibri" w:hAnsiTheme="minorHAnsi" w:cstheme="minorHAnsi"/>
          <w:spacing w:val="-3"/>
          <w:sz w:val="21"/>
          <w:szCs w:val="21"/>
          <w:u w:val="single"/>
          <w:lang w:val="pt-PT" w:eastAsia="en-US"/>
        </w:rPr>
        <w:t xml:space="preserve"> </w:t>
      </w:r>
      <w:r w:rsidRPr="00031F4B">
        <w:rPr>
          <w:rFonts w:asciiTheme="minorHAnsi" w:eastAsia="Calibri" w:hAnsiTheme="minorHAnsi" w:cstheme="minorHAnsi"/>
          <w:sz w:val="21"/>
          <w:szCs w:val="21"/>
          <w:u w:val="single"/>
          <w:lang w:val="pt-PT" w:eastAsia="en-US"/>
        </w:rPr>
        <w:t>aplicação</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w:t>
      </w:r>
      <w:r w:rsidRPr="00031F4B">
        <w:rPr>
          <w:rFonts w:asciiTheme="minorHAnsi" w:eastAsia="Calibri" w:hAnsiTheme="minorHAnsi" w:cstheme="minorHAnsi"/>
          <w:spacing w:val="-2"/>
          <w:sz w:val="21"/>
          <w:szCs w:val="21"/>
          <w:lang w:val="pt-PT" w:eastAsia="en-US"/>
        </w:rPr>
        <w:t xml:space="preserve"> </w:t>
      </w:r>
      <w:r w:rsidRPr="00031F4B">
        <w:rPr>
          <w:rFonts w:asciiTheme="minorHAnsi" w:eastAsia="Calibri" w:hAnsiTheme="minorHAnsi" w:cstheme="minorHAnsi"/>
          <w:sz w:val="21"/>
          <w:szCs w:val="21"/>
          <w:lang w:val="pt-PT" w:eastAsia="en-US"/>
        </w:rPr>
        <w:t>a</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contratação</w:t>
      </w:r>
      <w:r w:rsidRPr="00031F4B">
        <w:rPr>
          <w:rFonts w:asciiTheme="minorHAnsi" w:eastAsia="Calibri" w:hAnsiTheme="minorHAnsi" w:cstheme="minorHAnsi"/>
          <w:spacing w:val="-2"/>
          <w:sz w:val="21"/>
          <w:szCs w:val="21"/>
          <w:lang w:val="pt-PT" w:eastAsia="en-US"/>
        </w:rPr>
        <w:t xml:space="preserve"> </w:t>
      </w:r>
      <w:r w:rsidRPr="00031F4B">
        <w:rPr>
          <w:rFonts w:asciiTheme="minorHAnsi" w:eastAsia="Calibri" w:hAnsiTheme="minorHAnsi" w:cstheme="minorHAnsi"/>
          <w:sz w:val="21"/>
          <w:szCs w:val="21"/>
          <w:lang w:val="pt-PT" w:eastAsia="en-US"/>
        </w:rPr>
        <w:t>aplica-se</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pacing w:val="-5"/>
          <w:sz w:val="21"/>
          <w:szCs w:val="21"/>
          <w:lang w:val="pt-PT" w:eastAsia="en-US"/>
        </w:rPr>
        <w:t>a:</w:t>
      </w:r>
    </w:p>
    <w:p w14:paraId="583495B9" w14:textId="77777777" w:rsidR="00031F4B" w:rsidRPr="00031F4B" w:rsidRDefault="00031F4B" w:rsidP="007405C0">
      <w:pPr>
        <w:widowControl w:val="0"/>
        <w:tabs>
          <w:tab w:val="left" w:pos="3058"/>
          <w:tab w:val="left" w:pos="8931"/>
        </w:tabs>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 xml:space="preserve"> todas as instalações da Rede de Iluminação Pública localizada sobre todos os logradouros, ruas e avenidas, municipais ou outras sob a responsabilidade do MUNICÍPIO, situadas no seu perímetro, incluindo praças, estacionamentos da coletividade,</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que</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estejam</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em</w:t>
      </w:r>
      <w:r w:rsidRPr="00031F4B">
        <w:rPr>
          <w:rFonts w:asciiTheme="minorHAnsi" w:eastAsia="Calibri" w:hAnsiTheme="minorHAnsi" w:cstheme="minorHAnsi"/>
          <w:spacing w:val="-11"/>
          <w:sz w:val="21"/>
          <w:szCs w:val="21"/>
          <w:lang w:val="pt-PT" w:eastAsia="en-US"/>
        </w:rPr>
        <w:t xml:space="preserve"> </w:t>
      </w:r>
      <w:r w:rsidRPr="00031F4B">
        <w:rPr>
          <w:rFonts w:asciiTheme="minorHAnsi" w:eastAsia="Calibri" w:hAnsiTheme="minorHAnsi" w:cstheme="minorHAnsi"/>
          <w:sz w:val="21"/>
          <w:szCs w:val="21"/>
          <w:lang w:val="pt-PT" w:eastAsia="en-US"/>
        </w:rPr>
        <w:t>serviço</w:t>
      </w:r>
      <w:r w:rsidRPr="00031F4B">
        <w:rPr>
          <w:rFonts w:asciiTheme="minorHAnsi" w:eastAsia="Calibri" w:hAnsiTheme="minorHAnsi" w:cstheme="minorHAnsi"/>
          <w:spacing w:val="-11"/>
          <w:sz w:val="21"/>
          <w:szCs w:val="21"/>
          <w:lang w:val="pt-PT" w:eastAsia="en-US"/>
        </w:rPr>
        <w:t xml:space="preserve"> </w:t>
      </w:r>
      <w:r w:rsidRPr="00031F4B">
        <w:rPr>
          <w:rFonts w:asciiTheme="minorHAnsi" w:eastAsia="Calibri" w:hAnsiTheme="minorHAnsi" w:cstheme="minorHAnsi"/>
          <w:sz w:val="21"/>
          <w:szCs w:val="21"/>
          <w:lang w:val="pt-PT" w:eastAsia="en-US"/>
        </w:rPr>
        <w:t>na</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data</w:t>
      </w:r>
      <w:r w:rsidRPr="00031F4B">
        <w:rPr>
          <w:rFonts w:asciiTheme="minorHAnsi" w:eastAsia="Calibri" w:hAnsiTheme="minorHAnsi" w:cstheme="minorHAnsi"/>
          <w:spacing w:val="-11"/>
          <w:sz w:val="21"/>
          <w:szCs w:val="21"/>
          <w:lang w:val="pt-PT" w:eastAsia="en-US"/>
        </w:rPr>
        <w:t xml:space="preserve"> </w:t>
      </w:r>
      <w:r w:rsidRPr="00031F4B">
        <w:rPr>
          <w:rFonts w:asciiTheme="minorHAnsi" w:eastAsia="Calibri" w:hAnsiTheme="minorHAnsi" w:cstheme="minorHAnsi"/>
          <w:sz w:val="21"/>
          <w:szCs w:val="21"/>
          <w:lang w:val="pt-PT" w:eastAsia="en-US"/>
        </w:rPr>
        <w:t>da</w:t>
      </w:r>
      <w:r w:rsidRPr="00031F4B">
        <w:rPr>
          <w:rFonts w:asciiTheme="minorHAnsi" w:eastAsia="Calibri" w:hAnsiTheme="minorHAnsi" w:cstheme="minorHAnsi"/>
          <w:spacing w:val="-13"/>
          <w:sz w:val="21"/>
          <w:szCs w:val="21"/>
          <w:lang w:val="pt-PT" w:eastAsia="en-US"/>
        </w:rPr>
        <w:t xml:space="preserve"> </w:t>
      </w:r>
      <w:r w:rsidRPr="00031F4B">
        <w:rPr>
          <w:rFonts w:asciiTheme="minorHAnsi" w:eastAsia="Calibri" w:hAnsiTheme="minorHAnsi" w:cstheme="minorHAnsi"/>
          <w:sz w:val="21"/>
          <w:szCs w:val="21"/>
          <w:lang w:val="pt-PT" w:eastAsia="en-US"/>
        </w:rPr>
        <w:t>assinatura</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do</w:t>
      </w:r>
      <w:r w:rsidRPr="00031F4B">
        <w:rPr>
          <w:rFonts w:asciiTheme="minorHAnsi" w:eastAsia="Calibri" w:hAnsiTheme="minorHAnsi" w:cstheme="minorHAnsi"/>
          <w:spacing w:val="-11"/>
          <w:sz w:val="21"/>
          <w:szCs w:val="21"/>
          <w:lang w:val="pt-PT" w:eastAsia="en-US"/>
        </w:rPr>
        <w:t xml:space="preserve"> </w:t>
      </w:r>
      <w:r w:rsidRPr="00031F4B">
        <w:rPr>
          <w:rFonts w:asciiTheme="minorHAnsi" w:eastAsia="Calibri" w:hAnsiTheme="minorHAnsi" w:cstheme="minorHAnsi"/>
          <w:sz w:val="21"/>
          <w:szCs w:val="21"/>
          <w:lang w:val="pt-PT" w:eastAsia="en-US"/>
        </w:rPr>
        <w:t>Contrato,</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12"/>
          <w:sz w:val="21"/>
          <w:szCs w:val="21"/>
          <w:lang w:val="pt-PT" w:eastAsia="en-US"/>
        </w:rPr>
        <w:t xml:space="preserve"> </w:t>
      </w:r>
      <w:r w:rsidRPr="00031F4B">
        <w:rPr>
          <w:rFonts w:asciiTheme="minorHAnsi" w:eastAsia="Calibri" w:hAnsiTheme="minorHAnsi" w:cstheme="minorHAnsi"/>
          <w:sz w:val="21"/>
          <w:szCs w:val="21"/>
          <w:lang w:val="pt-PT" w:eastAsia="en-US"/>
        </w:rPr>
        <w:t>acordo com as determinações do MUNICÍPIO;</w:t>
      </w:r>
    </w:p>
    <w:p w14:paraId="7460D011" w14:textId="77777777" w:rsidR="00031F4B" w:rsidRPr="00031F4B" w:rsidRDefault="00031F4B" w:rsidP="007405C0">
      <w:pPr>
        <w:widowControl w:val="0"/>
        <w:tabs>
          <w:tab w:val="left" w:pos="8931"/>
        </w:tabs>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todas as instalações novas realizadas no decorrer do Contrato, relacionadas com Iluminação Pública.</w:t>
      </w:r>
    </w:p>
    <w:p w14:paraId="411B11AA" w14:textId="77777777" w:rsidR="00031F4B" w:rsidRPr="00031F4B" w:rsidRDefault="00031F4B" w:rsidP="00031F4B">
      <w:pPr>
        <w:widowControl w:val="0"/>
        <w:tabs>
          <w:tab w:val="left" w:pos="3058"/>
          <w:tab w:val="left" w:pos="8931"/>
        </w:tabs>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b/>
          <w:sz w:val="21"/>
          <w:szCs w:val="21"/>
          <w:u w:val="single"/>
          <w:lang w:val="pt-PT" w:eastAsia="en-US"/>
        </w:rPr>
        <w:t xml:space="preserve">9.2. </w:t>
      </w:r>
      <w:r w:rsidRPr="00031F4B">
        <w:rPr>
          <w:rFonts w:asciiTheme="minorHAnsi" w:eastAsia="Calibri" w:hAnsiTheme="minorHAnsi" w:cstheme="minorHAnsi"/>
          <w:sz w:val="21"/>
          <w:szCs w:val="21"/>
          <w:u w:val="single"/>
          <w:lang w:val="pt-PT" w:eastAsia="en-US"/>
        </w:rPr>
        <w:t>Representante</w:t>
      </w:r>
      <w:r w:rsidRPr="00031F4B">
        <w:rPr>
          <w:rFonts w:asciiTheme="minorHAnsi" w:eastAsia="Calibri" w:hAnsiTheme="minorHAnsi" w:cstheme="minorHAnsi"/>
          <w:spacing w:val="-4"/>
          <w:sz w:val="21"/>
          <w:szCs w:val="21"/>
          <w:u w:val="single"/>
          <w:lang w:val="pt-PT" w:eastAsia="en-US"/>
        </w:rPr>
        <w:t xml:space="preserve"> </w:t>
      </w:r>
      <w:r w:rsidRPr="00031F4B">
        <w:rPr>
          <w:rFonts w:asciiTheme="minorHAnsi" w:eastAsia="Calibri" w:hAnsiTheme="minorHAnsi" w:cstheme="minorHAnsi"/>
          <w:sz w:val="21"/>
          <w:szCs w:val="21"/>
          <w:u w:val="single"/>
          <w:lang w:val="pt-PT" w:eastAsia="en-US"/>
        </w:rPr>
        <w:t>da</w:t>
      </w:r>
      <w:r w:rsidRPr="00031F4B">
        <w:rPr>
          <w:rFonts w:asciiTheme="minorHAnsi" w:eastAsia="Calibri" w:hAnsiTheme="minorHAnsi" w:cstheme="minorHAnsi"/>
          <w:spacing w:val="-4"/>
          <w:sz w:val="21"/>
          <w:szCs w:val="21"/>
          <w:u w:val="single"/>
          <w:lang w:val="pt-PT" w:eastAsia="en-US"/>
        </w:rPr>
        <w:t xml:space="preserve"> </w:t>
      </w:r>
      <w:r w:rsidRPr="00031F4B">
        <w:rPr>
          <w:rFonts w:asciiTheme="minorHAnsi" w:eastAsia="Calibri" w:hAnsiTheme="minorHAnsi" w:cstheme="minorHAnsi"/>
          <w:sz w:val="21"/>
          <w:szCs w:val="21"/>
          <w:u w:val="single"/>
          <w:lang w:val="pt-PT" w:eastAsia="en-US"/>
        </w:rPr>
        <w:t>CONTRATADA</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Sem</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prejuízo</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ao</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seu</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Representante</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Técnico,</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até</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30 (trinta)</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dias</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da</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assinatura</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da</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Ordem</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Serviço</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a</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CONTRATADA</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indicará,</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por</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escrito,</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a pessoa</w:t>
      </w:r>
      <w:r w:rsidRPr="00031F4B">
        <w:rPr>
          <w:rFonts w:asciiTheme="minorHAnsi" w:eastAsia="Calibri" w:hAnsiTheme="minorHAnsi" w:cstheme="minorHAnsi"/>
          <w:spacing w:val="-10"/>
          <w:sz w:val="21"/>
          <w:szCs w:val="21"/>
          <w:lang w:val="pt-PT" w:eastAsia="en-US"/>
        </w:rPr>
        <w:t xml:space="preserve"> </w:t>
      </w:r>
      <w:r w:rsidRPr="00031F4B">
        <w:rPr>
          <w:rFonts w:asciiTheme="minorHAnsi" w:eastAsia="Calibri" w:hAnsiTheme="minorHAnsi" w:cstheme="minorHAnsi"/>
          <w:sz w:val="21"/>
          <w:szCs w:val="21"/>
          <w:lang w:val="pt-PT" w:eastAsia="en-US"/>
        </w:rPr>
        <w:t>física</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que</w:t>
      </w:r>
      <w:r w:rsidRPr="00031F4B">
        <w:rPr>
          <w:rFonts w:asciiTheme="minorHAnsi" w:eastAsia="Calibri" w:hAnsiTheme="minorHAnsi" w:cstheme="minorHAnsi"/>
          <w:spacing w:val="-9"/>
          <w:sz w:val="21"/>
          <w:szCs w:val="21"/>
          <w:lang w:val="pt-PT" w:eastAsia="en-US"/>
        </w:rPr>
        <w:t xml:space="preserve"> </w:t>
      </w:r>
      <w:r w:rsidRPr="00031F4B">
        <w:rPr>
          <w:rFonts w:asciiTheme="minorHAnsi" w:eastAsia="Calibri" w:hAnsiTheme="minorHAnsi" w:cstheme="minorHAnsi"/>
          <w:sz w:val="21"/>
          <w:szCs w:val="21"/>
          <w:lang w:val="pt-PT" w:eastAsia="en-US"/>
        </w:rPr>
        <w:t>a</w:t>
      </w:r>
      <w:r w:rsidRPr="00031F4B">
        <w:rPr>
          <w:rFonts w:asciiTheme="minorHAnsi" w:eastAsia="Calibri" w:hAnsiTheme="minorHAnsi" w:cstheme="minorHAnsi"/>
          <w:spacing w:val="-8"/>
          <w:sz w:val="21"/>
          <w:szCs w:val="21"/>
          <w:lang w:val="pt-PT" w:eastAsia="en-US"/>
        </w:rPr>
        <w:t xml:space="preserve"> </w:t>
      </w:r>
      <w:r w:rsidRPr="00031F4B">
        <w:rPr>
          <w:rFonts w:asciiTheme="minorHAnsi" w:eastAsia="Calibri" w:hAnsiTheme="minorHAnsi" w:cstheme="minorHAnsi"/>
          <w:sz w:val="21"/>
          <w:szCs w:val="21"/>
          <w:lang w:val="pt-PT" w:eastAsia="en-US"/>
        </w:rPr>
        <w:t>representará, comprometendo-se a uma comunicação imediata no caso de sua posterior substituição, designado como “Gestor do Contrato”.</w:t>
      </w:r>
    </w:p>
    <w:p w14:paraId="46817967" w14:textId="77777777" w:rsidR="00031F4B" w:rsidRPr="00031F4B" w:rsidRDefault="00031F4B" w:rsidP="00031F4B">
      <w:pPr>
        <w:widowControl w:val="0"/>
        <w:tabs>
          <w:tab w:val="left" w:pos="2696"/>
          <w:tab w:val="left" w:pos="2700"/>
          <w:tab w:val="left" w:pos="8931"/>
        </w:tabs>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b/>
          <w:sz w:val="21"/>
          <w:szCs w:val="21"/>
          <w:u w:val="single"/>
          <w:lang w:val="pt-PT" w:eastAsia="en-US"/>
        </w:rPr>
        <w:t xml:space="preserve">9.3. </w:t>
      </w:r>
      <w:r w:rsidRPr="00031F4B">
        <w:rPr>
          <w:rFonts w:asciiTheme="minorHAnsi" w:eastAsia="Calibri" w:hAnsiTheme="minorHAnsi" w:cstheme="minorHAnsi"/>
          <w:sz w:val="21"/>
          <w:szCs w:val="21"/>
          <w:u w:val="single"/>
          <w:lang w:val="pt-PT" w:eastAsia="en-US"/>
        </w:rPr>
        <w:t>Convocação da CONTRATADA</w:t>
      </w:r>
      <w:r w:rsidRPr="00031F4B">
        <w:rPr>
          <w:rFonts w:asciiTheme="minorHAnsi" w:eastAsia="Calibri" w:hAnsiTheme="minorHAnsi" w:cstheme="minorHAnsi"/>
          <w:sz w:val="21"/>
          <w:szCs w:val="21"/>
          <w:lang w:val="pt-PT" w:eastAsia="en-US"/>
        </w:rPr>
        <w:t xml:space="preserve"> – A CONTRATADA ou seu representante e/ou Responsável</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Técnico</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terá</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a</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obrigação</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de</w:t>
      </w:r>
      <w:r w:rsidRPr="00031F4B">
        <w:rPr>
          <w:rFonts w:asciiTheme="minorHAnsi" w:eastAsia="Calibri" w:hAnsiTheme="minorHAnsi" w:cstheme="minorHAnsi"/>
          <w:spacing w:val="-6"/>
          <w:sz w:val="21"/>
          <w:szCs w:val="21"/>
          <w:lang w:val="pt-PT" w:eastAsia="en-US"/>
        </w:rPr>
        <w:t xml:space="preserve"> </w:t>
      </w:r>
      <w:r w:rsidRPr="00031F4B">
        <w:rPr>
          <w:rFonts w:asciiTheme="minorHAnsi" w:eastAsia="Calibri" w:hAnsiTheme="minorHAnsi" w:cstheme="minorHAnsi"/>
          <w:sz w:val="21"/>
          <w:szCs w:val="21"/>
          <w:lang w:val="pt-PT" w:eastAsia="en-US"/>
        </w:rPr>
        <w:t>estar</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presente</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nos</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escritórios</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do</w:t>
      </w:r>
      <w:r w:rsidRPr="00031F4B">
        <w:rPr>
          <w:rFonts w:asciiTheme="minorHAnsi" w:eastAsia="Calibri" w:hAnsiTheme="minorHAnsi" w:cstheme="minorHAnsi"/>
          <w:spacing w:val="-3"/>
          <w:sz w:val="21"/>
          <w:szCs w:val="21"/>
          <w:lang w:val="pt-PT" w:eastAsia="en-US"/>
        </w:rPr>
        <w:t xml:space="preserve"> </w:t>
      </w:r>
      <w:r w:rsidRPr="00031F4B">
        <w:rPr>
          <w:rFonts w:asciiTheme="minorHAnsi" w:eastAsia="Calibri" w:hAnsiTheme="minorHAnsi" w:cstheme="minorHAnsi"/>
          <w:sz w:val="21"/>
          <w:szCs w:val="21"/>
          <w:lang w:val="pt-PT" w:eastAsia="en-US"/>
        </w:rPr>
        <w:t>MUNICÍPIO ou em campo, sempre que convocado, cada vez que isso seja necessário.</w:t>
      </w:r>
    </w:p>
    <w:p w14:paraId="701B4BAB" w14:textId="77777777" w:rsidR="00031F4B" w:rsidRPr="00031F4B" w:rsidRDefault="00031F4B" w:rsidP="00031F4B">
      <w:pPr>
        <w:widowControl w:val="0"/>
        <w:tabs>
          <w:tab w:val="left" w:pos="3058"/>
        </w:tabs>
        <w:autoSpaceDE w:val="0"/>
        <w:autoSpaceDN w:val="0"/>
        <w:spacing w:line="360" w:lineRule="auto"/>
        <w:jc w:val="both"/>
        <w:rPr>
          <w:rFonts w:asciiTheme="minorHAnsi" w:eastAsia="Calibri" w:hAnsiTheme="minorHAnsi" w:cstheme="minorHAnsi"/>
          <w:sz w:val="21"/>
          <w:szCs w:val="21"/>
          <w:lang w:val="pt-PT" w:eastAsia="en-US"/>
        </w:rPr>
      </w:pPr>
    </w:p>
    <w:p w14:paraId="6232C47F"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b/>
          <w:sz w:val="21"/>
          <w:szCs w:val="21"/>
          <w:u w:val="single"/>
          <w:lang w:val="pt-PT" w:eastAsia="en-US"/>
        </w:rPr>
      </w:pPr>
      <w:r w:rsidRPr="00031F4B">
        <w:rPr>
          <w:rFonts w:asciiTheme="minorHAnsi" w:eastAsia="Calibri" w:hAnsiTheme="minorHAnsi" w:cstheme="minorHAnsi"/>
          <w:b/>
          <w:sz w:val="21"/>
          <w:szCs w:val="21"/>
          <w:lang w:val="pt-PT" w:eastAsia="en-US"/>
        </w:rPr>
        <w:t xml:space="preserve">10.    </w:t>
      </w:r>
      <w:r w:rsidRPr="00031F4B">
        <w:rPr>
          <w:rFonts w:asciiTheme="minorHAnsi" w:eastAsia="Calibri" w:hAnsiTheme="minorHAnsi" w:cstheme="minorHAnsi"/>
          <w:b/>
          <w:sz w:val="21"/>
          <w:szCs w:val="21"/>
          <w:u w:val="single"/>
          <w:lang w:val="pt-PT" w:eastAsia="en-US"/>
        </w:rPr>
        <w:t>DIREITOS DE CONTROLE</w:t>
      </w:r>
    </w:p>
    <w:p w14:paraId="50A93332"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sz w:val="21"/>
          <w:szCs w:val="21"/>
          <w:u w:val="single"/>
          <w:lang w:val="pt-PT" w:eastAsia="en-US"/>
        </w:rPr>
      </w:pPr>
      <w:r w:rsidRPr="00031F4B">
        <w:rPr>
          <w:rFonts w:asciiTheme="minorHAnsi" w:eastAsia="Calibri" w:hAnsiTheme="minorHAnsi" w:cstheme="minorHAnsi"/>
          <w:b/>
          <w:sz w:val="21"/>
          <w:szCs w:val="21"/>
          <w:lang w:val="pt-PT" w:eastAsia="en-US"/>
        </w:rPr>
        <w:t xml:space="preserve">10.1. </w:t>
      </w:r>
      <w:r w:rsidRPr="00031F4B">
        <w:rPr>
          <w:rFonts w:asciiTheme="minorHAnsi" w:eastAsia="Calibri" w:hAnsiTheme="minorHAnsi" w:cstheme="minorHAnsi"/>
          <w:sz w:val="21"/>
          <w:szCs w:val="21"/>
          <w:u w:val="single"/>
          <w:lang w:val="pt-PT" w:eastAsia="en-US"/>
        </w:rPr>
        <w:t>Direitos de Controle da CONTRATADA</w:t>
      </w:r>
    </w:p>
    <w:p w14:paraId="061DF70F" w14:textId="77777777" w:rsidR="00031F4B" w:rsidRPr="00031F4B" w:rsidRDefault="00031F4B" w:rsidP="00031F4B">
      <w:pPr>
        <w:widowControl w:val="0"/>
        <w:tabs>
          <w:tab w:val="left" w:pos="2695"/>
          <w:tab w:val="left" w:pos="2700"/>
        </w:tabs>
        <w:autoSpaceDE w:val="0"/>
        <w:autoSpaceDN w:val="0"/>
        <w:spacing w:line="360" w:lineRule="auto"/>
        <w:jc w:val="both"/>
        <w:rPr>
          <w:rFonts w:asciiTheme="minorHAnsi" w:eastAsia="Calibri" w:hAnsiTheme="minorHAnsi" w:cstheme="minorHAnsi"/>
          <w:spacing w:val="-2"/>
          <w:sz w:val="21"/>
          <w:szCs w:val="21"/>
          <w:lang w:val="pt-PT" w:eastAsia="en-US"/>
        </w:rPr>
      </w:pPr>
      <w:r w:rsidRPr="00031F4B">
        <w:rPr>
          <w:rFonts w:asciiTheme="minorHAnsi" w:eastAsia="Calibri" w:hAnsiTheme="minorHAnsi" w:cstheme="minorHAnsi"/>
          <w:b/>
          <w:sz w:val="21"/>
          <w:szCs w:val="21"/>
          <w:lang w:val="pt-PT" w:eastAsia="en-US"/>
        </w:rPr>
        <w:t xml:space="preserve">10.1.1. </w:t>
      </w:r>
      <w:r w:rsidRPr="00031F4B">
        <w:rPr>
          <w:rFonts w:asciiTheme="minorHAnsi" w:eastAsia="Calibri" w:hAnsiTheme="minorHAnsi" w:cstheme="minorHAnsi"/>
          <w:sz w:val="21"/>
          <w:szCs w:val="21"/>
          <w:lang w:val="pt-PT" w:eastAsia="en-US"/>
        </w:rPr>
        <w:t>A CONTRATADA possui o direito de participar de obras de montagem de instalações de Iluminação Pública que terceiros venham, eventualmente e por autorização do poder</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Público,</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realizar</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fora</w:t>
      </w:r>
      <w:r w:rsidRPr="00031F4B">
        <w:rPr>
          <w:rFonts w:asciiTheme="minorHAnsi" w:eastAsia="Calibri" w:hAnsiTheme="minorHAnsi" w:cstheme="minorHAnsi"/>
          <w:spacing w:val="-7"/>
          <w:sz w:val="21"/>
          <w:szCs w:val="21"/>
          <w:lang w:val="pt-PT" w:eastAsia="en-US"/>
        </w:rPr>
        <w:t xml:space="preserve"> </w:t>
      </w:r>
      <w:r w:rsidRPr="00031F4B">
        <w:rPr>
          <w:rFonts w:asciiTheme="minorHAnsi" w:eastAsia="Calibri" w:hAnsiTheme="minorHAnsi" w:cstheme="minorHAnsi"/>
          <w:sz w:val="21"/>
          <w:szCs w:val="21"/>
          <w:lang w:val="pt-PT" w:eastAsia="en-US"/>
        </w:rPr>
        <w:t>do</w:t>
      </w:r>
      <w:r w:rsidRPr="00031F4B">
        <w:rPr>
          <w:rFonts w:asciiTheme="minorHAnsi" w:eastAsia="Calibri" w:hAnsiTheme="minorHAnsi" w:cstheme="minorHAnsi"/>
          <w:spacing w:val="-4"/>
          <w:sz w:val="21"/>
          <w:szCs w:val="21"/>
          <w:lang w:val="pt-PT" w:eastAsia="en-US"/>
        </w:rPr>
        <w:t xml:space="preserve"> </w:t>
      </w:r>
      <w:r w:rsidRPr="00031F4B">
        <w:rPr>
          <w:rFonts w:asciiTheme="minorHAnsi" w:eastAsia="Calibri" w:hAnsiTheme="minorHAnsi" w:cstheme="minorHAnsi"/>
          <w:sz w:val="21"/>
          <w:szCs w:val="21"/>
          <w:lang w:val="pt-PT" w:eastAsia="en-US"/>
        </w:rPr>
        <w:t>presente</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Contrato.</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Esse</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controle</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se</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refere</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às</w:t>
      </w:r>
      <w:r w:rsidRPr="00031F4B">
        <w:rPr>
          <w:rFonts w:asciiTheme="minorHAnsi" w:eastAsia="Calibri" w:hAnsiTheme="minorHAnsi" w:cstheme="minorHAnsi"/>
          <w:spacing w:val="-5"/>
          <w:sz w:val="21"/>
          <w:szCs w:val="21"/>
          <w:lang w:val="pt-PT" w:eastAsia="en-US"/>
        </w:rPr>
        <w:t xml:space="preserve"> </w:t>
      </w:r>
      <w:r w:rsidRPr="00031F4B">
        <w:rPr>
          <w:rFonts w:asciiTheme="minorHAnsi" w:eastAsia="Calibri" w:hAnsiTheme="minorHAnsi" w:cstheme="minorHAnsi"/>
          <w:sz w:val="21"/>
          <w:szCs w:val="21"/>
          <w:lang w:val="pt-PT" w:eastAsia="en-US"/>
        </w:rPr>
        <w:t xml:space="preserve">seguintes </w:t>
      </w:r>
      <w:r w:rsidRPr="00031F4B">
        <w:rPr>
          <w:rFonts w:asciiTheme="minorHAnsi" w:eastAsia="Calibri" w:hAnsiTheme="minorHAnsi" w:cstheme="minorHAnsi"/>
          <w:spacing w:val="-2"/>
          <w:sz w:val="21"/>
          <w:szCs w:val="21"/>
          <w:lang w:val="pt-PT" w:eastAsia="en-US"/>
        </w:rPr>
        <w:t>operações:</w:t>
      </w:r>
    </w:p>
    <w:p w14:paraId="469BB185" w14:textId="77777777" w:rsidR="00031F4B" w:rsidRPr="00031F4B" w:rsidRDefault="00031F4B" w:rsidP="00D76906">
      <w:pPr>
        <w:widowControl w:val="0"/>
        <w:numPr>
          <w:ilvl w:val="0"/>
          <w:numId w:val="47"/>
        </w:numPr>
        <w:tabs>
          <w:tab w:val="left" w:pos="284"/>
        </w:tabs>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projetos em execução;</w:t>
      </w:r>
    </w:p>
    <w:p w14:paraId="5DF6288F" w14:textId="77777777" w:rsidR="00031F4B" w:rsidRPr="00031F4B" w:rsidRDefault="00031F4B" w:rsidP="00D76906">
      <w:pPr>
        <w:widowControl w:val="0"/>
        <w:numPr>
          <w:ilvl w:val="0"/>
          <w:numId w:val="47"/>
        </w:numPr>
        <w:tabs>
          <w:tab w:val="left" w:pos="284"/>
        </w:tabs>
        <w:autoSpaceDE w:val="0"/>
        <w:autoSpaceDN w:val="0"/>
        <w:spacing w:line="360" w:lineRule="auto"/>
        <w:ind w:left="0" w:firstLine="0"/>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sz w:val="21"/>
          <w:szCs w:val="21"/>
          <w:lang w:val="pt-PT" w:eastAsia="en-US"/>
        </w:rPr>
        <w:t>acesso às obras, conforme autorização expressa do MUNICÍPIO.</w:t>
      </w:r>
    </w:p>
    <w:p w14:paraId="477EEFB5"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b/>
          <w:sz w:val="21"/>
          <w:szCs w:val="21"/>
          <w:lang w:val="pt-PT" w:eastAsia="en-US"/>
        </w:rPr>
        <w:t xml:space="preserve">10.1.2. </w:t>
      </w:r>
      <w:r w:rsidRPr="00031F4B">
        <w:rPr>
          <w:rFonts w:asciiTheme="minorHAnsi" w:eastAsia="Calibri" w:hAnsiTheme="minorHAnsi" w:cstheme="minorHAnsi"/>
          <w:sz w:val="21"/>
          <w:szCs w:val="21"/>
          <w:lang w:val="pt-PT" w:eastAsia="en-US"/>
        </w:rPr>
        <w:t>A CONTRATADA deverá apontar aos responsáveis pela execução das obras e ao órgão do Poder Público que lhes deu autorização, os erros constatados e mais genericamente as suas observações, com confirmação por escrito em 08 (oito) dias.</w:t>
      </w:r>
    </w:p>
    <w:p w14:paraId="6BBED2F6" w14:textId="77777777" w:rsidR="00031F4B" w:rsidRPr="00031F4B" w:rsidRDefault="00031F4B" w:rsidP="00031F4B">
      <w:pPr>
        <w:widowControl w:val="0"/>
        <w:autoSpaceDE w:val="0"/>
        <w:autoSpaceDN w:val="0"/>
        <w:spacing w:line="360" w:lineRule="auto"/>
        <w:jc w:val="both"/>
        <w:rPr>
          <w:rFonts w:asciiTheme="minorHAnsi" w:eastAsia="Calibri" w:hAnsiTheme="minorHAnsi" w:cstheme="minorHAnsi"/>
          <w:sz w:val="21"/>
          <w:szCs w:val="21"/>
          <w:lang w:val="pt-PT" w:eastAsia="en-US"/>
        </w:rPr>
      </w:pPr>
      <w:r w:rsidRPr="00031F4B">
        <w:rPr>
          <w:rFonts w:asciiTheme="minorHAnsi" w:eastAsia="Calibri" w:hAnsiTheme="minorHAnsi" w:cstheme="minorHAnsi"/>
          <w:b/>
          <w:sz w:val="21"/>
          <w:szCs w:val="21"/>
          <w:lang w:val="pt-PT" w:eastAsia="en-US"/>
        </w:rPr>
        <w:t xml:space="preserve">10.2 </w:t>
      </w:r>
      <w:r w:rsidRPr="00031F4B">
        <w:rPr>
          <w:rFonts w:asciiTheme="minorHAnsi" w:eastAsia="Calibri" w:hAnsiTheme="minorHAnsi" w:cstheme="minorHAnsi"/>
          <w:b/>
          <w:sz w:val="21"/>
          <w:szCs w:val="21"/>
          <w:u w:val="single"/>
          <w:lang w:val="pt-PT" w:eastAsia="en-US"/>
        </w:rPr>
        <w:t xml:space="preserve">. </w:t>
      </w:r>
      <w:r w:rsidRPr="00031F4B">
        <w:rPr>
          <w:rFonts w:asciiTheme="minorHAnsi" w:eastAsia="Calibri" w:hAnsiTheme="minorHAnsi" w:cstheme="minorHAnsi"/>
          <w:sz w:val="21"/>
          <w:szCs w:val="21"/>
          <w:u w:val="single"/>
          <w:lang w:val="pt-PT" w:eastAsia="en-US"/>
        </w:rPr>
        <w:t>Direitos de controle do MUNICÍPIO</w:t>
      </w:r>
    </w:p>
    <w:p w14:paraId="12B009E7" w14:textId="77777777" w:rsidR="00031F4B" w:rsidRPr="00031F4B" w:rsidRDefault="00031F4B" w:rsidP="00031F4B">
      <w:pPr>
        <w:pStyle w:val="Nivel2"/>
        <w:numPr>
          <w:ilvl w:val="0"/>
          <w:numId w:val="0"/>
        </w:numPr>
        <w:spacing w:before="0" w:line="360" w:lineRule="auto"/>
        <w:rPr>
          <w:rFonts w:asciiTheme="minorHAnsi" w:hAnsiTheme="minorHAnsi" w:cstheme="minorHAnsi"/>
          <w:sz w:val="21"/>
          <w:szCs w:val="21"/>
        </w:rPr>
      </w:pPr>
      <w:r w:rsidRPr="00031F4B">
        <w:rPr>
          <w:rFonts w:asciiTheme="minorHAnsi" w:hAnsiTheme="minorHAnsi" w:cstheme="minorHAnsi"/>
          <w:b/>
          <w:sz w:val="21"/>
          <w:szCs w:val="21"/>
        </w:rPr>
        <w:t xml:space="preserve">10.2.1. </w:t>
      </w:r>
      <w:r w:rsidRPr="00031F4B">
        <w:rPr>
          <w:rFonts w:asciiTheme="minorHAnsi" w:hAnsiTheme="minorHAnsi" w:cstheme="minorHAnsi"/>
          <w:sz w:val="21"/>
          <w:szCs w:val="21"/>
        </w:rPr>
        <w:t>No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âmbito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obrigação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alcançar</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resultados</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que</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se</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encontra</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CONTRATADA,</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o MUNICÍPIO exercerá um direito de controle desses resultados, devendo a CONTRATADA colocar à disposição do MUNICÍPIO os seguintes instrumentos:</w:t>
      </w:r>
    </w:p>
    <w:p w14:paraId="06789101" w14:textId="77777777" w:rsidR="00031F4B" w:rsidRPr="00031F4B" w:rsidRDefault="00031F4B" w:rsidP="00D76906">
      <w:pPr>
        <w:pStyle w:val="PargrafodaLista"/>
        <w:widowControl w:val="0"/>
        <w:numPr>
          <w:ilvl w:val="0"/>
          <w:numId w:val="48"/>
        </w:numPr>
        <w:tabs>
          <w:tab w:val="left" w:pos="284"/>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Termo</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estabelecendo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número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pontos</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luminosos</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5"/>
          <w:sz w:val="21"/>
          <w:szCs w:val="21"/>
        </w:rPr>
        <w:t xml:space="preserve"> </w:t>
      </w:r>
      <w:r w:rsidRPr="00031F4B">
        <w:rPr>
          <w:rFonts w:asciiTheme="minorHAnsi" w:hAnsiTheme="minorHAnsi" w:cstheme="minorHAnsi"/>
          <w:spacing w:val="-2"/>
          <w:sz w:val="21"/>
          <w:szCs w:val="21"/>
        </w:rPr>
        <w:t>operação;</w:t>
      </w:r>
    </w:p>
    <w:p w14:paraId="5A5F7BAC" w14:textId="77777777" w:rsidR="00031F4B" w:rsidRPr="00031F4B" w:rsidRDefault="00031F4B" w:rsidP="00D76906">
      <w:pPr>
        <w:pStyle w:val="PargrafodaLista"/>
        <w:widowControl w:val="0"/>
        <w:numPr>
          <w:ilvl w:val="0"/>
          <w:numId w:val="48"/>
        </w:numPr>
        <w:tabs>
          <w:tab w:val="left" w:pos="284"/>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lastRenderedPageBreak/>
        <w:t>Relatório anual</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sobre os</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resultados</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operação durante o prazo contratual.</w:t>
      </w:r>
      <w:r w:rsidRPr="00031F4B">
        <w:rPr>
          <w:rFonts w:asciiTheme="minorHAnsi" w:hAnsiTheme="minorHAnsi" w:cstheme="minorHAnsi"/>
          <w:spacing w:val="-1"/>
          <w:sz w:val="21"/>
          <w:szCs w:val="21"/>
        </w:rPr>
        <w:t xml:space="preserve"> </w:t>
      </w:r>
      <w:r w:rsidRPr="00031F4B">
        <w:rPr>
          <w:rFonts w:asciiTheme="minorHAnsi" w:hAnsiTheme="minorHAnsi" w:cstheme="minorHAnsi"/>
          <w:sz w:val="21"/>
          <w:szCs w:val="21"/>
        </w:rPr>
        <w:t>Esse relatório será</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objeto de um registro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operação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estabelecido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 comum</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acordo, assinado pelas partes.</w:t>
      </w:r>
    </w:p>
    <w:p w14:paraId="1C186B0D" w14:textId="77777777" w:rsidR="00031F4B" w:rsidRDefault="00031F4B" w:rsidP="00D76906">
      <w:pPr>
        <w:pStyle w:val="PargrafodaLista"/>
        <w:widowControl w:val="0"/>
        <w:numPr>
          <w:ilvl w:val="0"/>
          <w:numId w:val="48"/>
        </w:numPr>
        <w:tabs>
          <w:tab w:val="left" w:pos="284"/>
        </w:tabs>
        <w:autoSpaceDE w:val="0"/>
        <w:autoSpaceDN w:val="0"/>
        <w:spacing w:line="360" w:lineRule="auto"/>
        <w:ind w:left="0" w:firstLine="0"/>
        <w:contextualSpacing w:val="0"/>
        <w:jc w:val="both"/>
        <w:rPr>
          <w:rFonts w:asciiTheme="minorHAnsi" w:hAnsiTheme="minorHAnsi" w:cstheme="minorHAnsi"/>
          <w:sz w:val="21"/>
          <w:szCs w:val="21"/>
        </w:rPr>
      </w:pPr>
      <w:r w:rsidRPr="00031F4B">
        <w:rPr>
          <w:rFonts w:asciiTheme="minorHAnsi" w:hAnsiTheme="minorHAnsi" w:cstheme="minorHAnsi"/>
          <w:sz w:val="21"/>
          <w:szCs w:val="21"/>
        </w:rPr>
        <w:t>Acesso</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aos</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representantes</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do</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MUNICÍPIO</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para</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verificar</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campo</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ou</w:t>
      </w:r>
      <w:r w:rsidRPr="00031F4B">
        <w:rPr>
          <w:rFonts w:asciiTheme="minorHAnsi" w:hAnsiTheme="minorHAnsi" w:cstheme="minorHAnsi"/>
          <w:spacing w:val="-13"/>
          <w:sz w:val="21"/>
          <w:szCs w:val="21"/>
        </w:rPr>
        <w:t xml:space="preserve"> </w:t>
      </w:r>
      <w:r w:rsidRPr="00031F4B">
        <w:rPr>
          <w:rFonts w:asciiTheme="minorHAnsi" w:hAnsiTheme="minorHAnsi" w:cstheme="minorHAnsi"/>
          <w:sz w:val="21"/>
          <w:szCs w:val="21"/>
        </w:rPr>
        <w:t>por</w:t>
      </w:r>
      <w:r w:rsidRPr="00031F4B">
        <w:rPr>
          <w:rFonts w:asciiTheme="minorHAnsi" w:hAnsiTheme="minorHAnsi" w:cstheme="minorHAnsi"/>
          <w:spacing w:val="-12"/>
          <w:sz w:val="21"/>
          <w:szCs w:val="21"/>
        </w:rPr>
        <w:t xml:space="preserve"> </w:t>
      </w:r>
      <w:r w:rsidRPr="00031F4B">
        <w:rPr>
          <w:rFonts w:asciiTheme="minorHAnsi" w:hAnsiTheme="minorHAnsi" w:cstheme="minorHAnsi"/>
          <w:sz w:val="21"/>
          <w:szCs w:val="21"/>
        </w:rPr>
        <w:t xml:space="preserve">consulta a documentos técnicos, se os serviços estão sendo executados conforme as prescrições do Contrato.  </w:t>
      </w:r>
    </w:p>
    <w:p w14:paraId="489E8F45" w14:textId="77777777" w:rsidR="00031F4B" w:rsidRPr="00031F4B" w:rsidRDefault="00031F4B" w:rsidP="00031F4B">
      <w:pPr>
        <w:pStyle w:val="PargrafodaLista"/>
        <w:widowControl w:val="0"/>
        <w:tabs>
          <w:tab w:val="left" w:pos="284"/>
        </w:tabs>
        <w:autoSpaceDE w:val="0"/>
        <w:autoSpaceDN w:val="0"/>
        <w:spacing w:line="360" w:lineRule="auto"/>
        <w:ind w:left="0"/>
        <w:contextualSpacing w:val="0"/>
        <w:jc w:val="both"/>
        <w:rPr>
          <w:rFonts w:asciiTheme="minorHAnsi" w:hAnsiTheme="minorHAnsi" w:cstheme="minorHAnsi"/>
          <w:sz w:val="21"/>
          <w:szCs w:val="21"/>
        </w:rPr>
      </w:pPr>
    </w:p>
    <w:p w14:paraId="6FCF84F9" w14:textId="77777777" w:rsidR="00031F4B" w:rsidRPr="00031F4B" w:rsidRDefault="00031F4B" w:rsidP="00031F4B">
      <w:pPr>
        <w:widowControl w:val="0"/>
        <w:tabs>
          <w:tab w:val="left" w:pos="2835"/>
        </w:tabs>
        <w:autoSpaceDE w:val="0"/>
        <w:autoSpaceDN w:val="0"/>
        <w:spacing w:line="360" w:lineRule="auto"/>
        <w:ind w:right="669"/>
        <w:jc w:val="both"/>
        <w:rPr>
          <w:rFonts w:asciiTheme="minorHAnsi" w:hAnsiTheme="minorHAnsi" w:cstheme="minorHAnsi"/>
          <w:b/>
          <w:sz w:val="21"/>
          <w:szCs w:val="21"/>
          <w:lang w:val="pt-PT"/>
        </w:rPr>
      </w:pPr>
      <w:r w:rsidRPr="00031F4B">
        <w:rPr>
          <w:rFonts w:asciiTheme="minorHAnsi" w:hAnsiTheme="minorHAnsi" w:cstheme="minorHAnsi"/>
          <w:b/>
          <w:sz w:val="21"/>
          <w:szCs w:val="21"/>
          <w:lang w:val="pt-PT"/>
        </w:rPr>
        <w:t xml:space="preserve">11. </w:t>
      </w:r>
      <w:r w:rsidRPr="00031F4B">
        <w:rPr>
          <w:rFonts w:asciiTheme="minorHAnsi" w:hAnsiTheme="minorHAnsi" w:cstheme="minorHAnsi"/>
          <w:b/>
          <w:sz w:val="21"/>
          <w:szCs w:val="21"/>
          <w:u w:val="single"/>
          <w:lang w:val="pt-PT"/>
        </w:rPr>
        <w:t>RELATÓRIO ANUAL DE ATIVIDADES</w:t>
      </w:r>
    </w:p>
    <w:p w14:paraId="072D2797" w14:textId="77777777" w:rsidR="00031F4B" w:rsidRPr="00031F4B" w:rsidRDefault="00031F4B" w:rsidP="00031F4B">
      <w:pPr>
        <w:widowControl w:val="0"/>
        <w:tabs>
          <w:tab w:val="left" w:pos="2835"/>
        </w:tabs>
        <w:autoSpaceDE w:val="0"/>
        <w:autoSpaceDN w:val="0"/>
        <w:spacing w:line="360" w:lineRule="auto"/>
        <w:ind w:right="669"/>
        <w:jc w:val="both"/>
        <w:rPr>
          <w:rFonts w:asciiTheme="minorHAnsi" w:hAnsiTheme="minorHAnsi" w:cstheme="minorHAnsi"/>
          <w:sz w:val="21"/>
          <w:szCs w:val="21"/>
          <w:lang w:val="pt-PT"/>
        </w:rPr>
      </w:pPr>
      <w:r w:rsidRPr="00031F4B">
        <w:rPr>
          <w:rFonts w:asciiTheme="minorHAnsi" w:hAnsiTheme="minorHAnsi" w:cstheme="minorHAnsi"/>
          <w:b/>
          <w:sz w:val="21"/>
          <w:szCs w:val="21"/>
          <w:lang w:val="pt-PT"/>
        </w:rPr>
        <w:t xml:space="preserve">11.1. </w:t>
      </w:r>
      <w:r w:rsidRPr="00031F4B">
        <w:rPr>
          <w:rFonts w:asciiTheme="minorHAnsi" w:hAnsiTheme="minorHAnsi" w:cstheme="minorHAnsi"/>
          <w:sz w:val="21"/>
          <w:szCs w:val="21"/>
          <w:lang w:val="pt-PT"/>
        </w:rPr>
        <w:t>A CONTRATADA deverá entregar ao MUNICÍPIO um relatório contendo as atividades desenvolvidas durante o ano findo. Esse relatório deverá ser entregue num prazo máximo de 90 (noventa) dias corridos após o término do período anual a que se refere.</w:t>
      </w:r>
    </w:p>
    <w:p w14:paraId="6A548B51" w14:textId="77777777" w:rsidR="00031F4B" w:rsidRPr="00031F4B" w:rsidRDefault="00031F4B" w:rsidP="00031F4B">
      <w:pPr>
        <w:widowControl w:val="0"/>
        <w:tabs>
          <w:tab w:val="left" w:pos="2835"/>
        </w:tabs>
        <w:autoSpaceDE w:val="0"/>
        <w:autoSpaceDN w:val="0"/>
        <w:spacing w:line="360" w:lineRule="auto"/>
        <w:jc w:val="both"/>
        <w:rPr>
          <w:rFonts w:asciiTheme="minorHAnsi" w:hAnsiTheme="minorHAnsi" w:cstheme="minorHAnsi"/>
          <w:sz w:val="21"/>
          <w:szCs w:val="21"/>
          <w:lang w:val="pt-PT"/>
        </w:rPr>
      </w:pPr>
      <w:r w:rsidRPr="00031F4B">
        <w:rPr>
          <w:rFonts w:asciiTheme="minorHAnsi" w:hAnsiTheme="minorHAnsi" w:cstheme="minorHAnsi"/>
          <w:b/>
          <w:sz w:val="21"/>
          <w:szCs w:val="21"/>
          <w:lang w:val="pt-PT"/>
        </w:rPr>
        <w:t xml:space="preserve">11.2. </w:t>
      </w:r>
      <w:r w:rsidRPr="00031F4B">
        <w:rPr>
          <w:rFonts w:asciiTheme="minorHAnsi" w:hAnsiTheme="minorHAnsi" w:cstheme="minorHAnsi"/>
          <w:sz w:val="21"/>
          <w:szCs w:val="21"/>
          <w:lang w:val="pt-PT"/>
        </w:rPr>
        <w:t>O Relatório Anual de Atividades deverá fornecer o histórico dos valores atingidos para o conjunto dos critérios da qualidade, definidos neste Memorial.</w:t>
      </w:r>
    </w:p>
    <w:p w14:paraId="48719CDC" w14:textId="77777777" w:rsidR="00031F4B" w:rsidRPr="00031F4B" w:rsidRDefault="00031F4B" w:rsidP="00031F4B">
      <w:pPr>
        <w:widowControl w:val="0"/>
        <w:tabs>
          <w:tab w:val="left" w:pos="2835"/>
        </w:tabs>
        <w:autoSpaceDE w:val="0"/>
        <w:autoSpaceDN w:val="0"/>
        <w:spacing w:line="360" w:lineRule="auto"/>
        <w:ind w:right="669"/>
        <w:jc w:val="both"/>
        <w:rPr>
          <w:rFonts w:asciiTheme="minorHAnsi" w:hAnsiTheme="minorHAnsi" w:cstheme="minorHAnsi"/>
          <w:sz w:val="21"/>
          <w:szCs w:val="21"/>
          <w:lang w:val="pt-PT"/>
        </w:rPr>
      </w:pPr>
      <w:r w:rsidRPr="00031F4B">
        <w:rPr>
          <w:rFonts w:asciiTheme="minorHAnsi" w:hAnsiTheme="minorHAnsi" w:cstheme="minorHAnsi"/>
          <w:b/>
          <w:sz w:val="21"/>
          <w:szCs w:val="21"/>
          <w:lang w:val="pt-PT"/>
        </w:rPr>
        <w:t xml:space="preserve">11.3. </w:t>
      </w:r>
      <w:r w:rsidRPr="00031F4B">
        <w:rPr>
          <w:rFonts w:asciiTheme="minorHAnsi" w:hAnsiTheme="minorHAnsi" w:cstheme="minorHAnsi"/>
          <w:sz w:val="21"/>
          <w:szCs w:val="21"/>
          <w:lang w:val="pt-PT"/>
        </w:rPr>
        <w:t>O Relatório Anual de Atividades incluirá ainda:</w:t>
      </w:r>
    </w:p>
    <w:p w14:paraId="499B761E" w14:textId="77777777" w:rsidR="00031F4B" w:rsidRPr="00031F4B" w:rsidRDefault="00031F4B" w:rsidP="00D76906">
      <w:pPr>
        <w:widowControl w:val="0"/>
        <w:numPr>
          <w:ilvl w:val="0"/>
          <w:numId w:val="49"/>
        </w:numPr>
        <w:tabs>
          <w:tab w:val="left" w:pos="284"/>
        </w:tabs>
        <w:autoSpaceDE w:val="0"/>
        <w:autoSpaceDN w:val="0"/>
        <w:spacing w:line="360" w:lineRule="auto"/>
        <w:ind w:left="0" w:right="669" w:firstLine="0"/>
        <w:jc w:val="both"/>
        <w:rPr>
          <w:rFonts w:asciiTheme="minorHAnsi" w:hAnsiTheme="minorHAnsi" w:cstheme="minorHAnsi"/>
          <w:sz w:val="21"/>
          <w:szCs w:val="21"/>
          <w:lang w:val="pt-PT"/>
        </w:rPr>
      </w:pPr>
      <w:r w:rsidRPr="00031F4B">
        <w:rPr>
          <w:rFonts w:asciiTheme="minorHAnsi" w:hAnsiTheme="minorHAnsi" w:cstheme="minorHAnsi"/>
          <w:sz w:val="21"/>
          <w:szCs w:val="21"/>
          <w:lang w:val="pt-PT"/>
        </w:rPr>
        <w:t>os fatos importantes ocorridos no ano a que se refere.</w:t>
      </w:r>
    </w:p>
    <w:p w14:paraId="6C0F40B3" w14:textId="77777777" w:rsidR="00031F4B" w:rsidRPr="00031F4B" w:rsidRDefault="00031F4B" w:rsidP="00031F4B">
      <w:pPr>
        <w:widowControl w:val="0"/>
        <w:tabs>
          <w:tab w:val="left" w:pos="2835"/>
        </w:tabs>
        <w:autoSpaceDE w:val="0"/>
        <w:autoSpaceDN w:val="0"/>
        <w:spacing w:line="360" w:lineRule="auto"/>
        <w:ind w:right="669"/>
        <w:jc w:val="both"/>
        <w:rPr>
          <w:rFonts w:asciiTheme="minorHAnsi" w:hAnsiTheme="minorHAnsi" w:cstheme="minorHAnsi"/>
          <w:sz w:val="21"/>
          <w:szCs w:val="21"/>
          <w:lang w:val="pt-PT"/>
        </w:rPr>
      </w:pPr>
    </w:p>
    <w:p w14:paraId="20321122" w14:textId="77777777" w:rsidR="00031F4B" w:rsidRPr="00031F4B" w:rsidRDefault="00031F4B" w:rsidP="00031F4B">
      <w:pPr>
        <w:widowControl w:val="0"/>
        <w:tabs>
          <w:tab w:val="left" w:pos="2835"/>
        </w:tabs>
        <w:autoSpaceDE w:val="0"/>
        <w:autoSpaceDN w:val="0"/>
        <w:spacing w:line="360" w:lineRule="auto"/>
        <w:ind w:right="669"/>
        <w:jc w:val="both"/>
        <w:rPr>
          <w:rFonts w:asciiTheme="minorHAnsi" w:hAnsiTheme="minorHAnsi" w:cstheme="minorHAnsi"/>
          <w:b/>
          <w:sz w:val="21"/>
          <w:szCs w:val="21"/>
          <w:u w:val="single"/>
        </w:rPr>
      </w:pPr>
      <w:r w:rsidRPr="00031F4B">
        <w:rPr>
          <w:rFonts w:asciiTheme="minorHAnsi" w:hAnsiTheme="minorHAnsi" w:cstheme="minorHAnsi"/>
          <w:b/>
          <w:sz w:val="21"/>
          <w:szCs w:val="21"/>
        </w:rPr>
        <w:t xml:space="preserve">12. </w:t>
      </w:r>
      <w:r w:rsidRPr="00031F4B">
        <w:rPr>
          <w:rFonts w:asciiTheme="minorHAnsi" w:hAnsiTheme="minorHAnsi" w:cstheme="minorHAnsi"/>
          <w:b/>
          <w:sz w:val="21"/>
          <w:szCs w:val="21"/>
          <w:u w:val="single"/>
        </w:rPr>
        <w:t>UTILIZAÇ</w:t>
      </w:r>
      <w:r w:rsidRPr="00031F4B">
        <w:rPr>
          <w:rFonts w:asciiTheme="minorHAnsi" w:hAnsiTheme="minorHAnsi" w:cstheme="minorHAnsi"/>
          <w:b/>
          <w:sz w:val="21"/>
          <w:szCs w:val="21"/>
          <w:u w:val="single"/>
          <w:lang w:val="pt-PT"/>
        </w:rPr>
        <w:t>Ã</w:t>
      </w:r>
      <w:r w:rsidRPr="00031F4B">
        <w:rPr>
          <w:rFonts w:asciiTheme="minorHAnsi" w:hAnsiTheme="minorHAnsi" w:cstheme="minorHAnsi"/>
          <w:b/>
          <w:sz w:val="21"/>
          <w:szCs w:val="21"/>
          <w:u w:val="single"/>
        </w:rPr>
        <w:t>O DAS VIAS DE APOIO DO MUNICÍPIO</w:t>
      </w:r>
    </w:p>
    <w:p w14:paraId="3BC813CD" w14:textId="77777777" w:rsidR="00031F4B" w:rsidRPr="00031F4B" w:rsidRDefault="00031F4B" w:rsidP="00031F4B">
      <w:pPr>
        <w:widowControl w:val="0"/>
        <w:tabs>
          <w:tab w:val="left" w:pos="2835"/>
        </w:tabs>
        <w:autoSpaceDE w:val="0"/>
        <w:autoSpaceDN w:val="0"/>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Apresentação do Certificado de um dos profissionais com curso superior em engenharia Elétrica;</w:t>
      </w:r>
    </w:p>
    <w:p w14:paraId="05AC8022" w14:textId="77777777" w:rsidR="00031F4B" w:rsidRPr="00031F4B" w:rsidRDefault="00031F4B" w:rsidP="00031F4B">
      <w:pPr>
        <w:widowControl w:val="0"/>
        <w:tabs>
          <w:tab w:val="left" w:pos="2835"/>
        </w:tabs>
        <w:autoSpaceDE w:val="0"/>
        <w:autoSpaceDN w:val="0"/>
        <w:spacing w:line="360" w:lineRule="auto"/>
        <w:jc w:val="both"/>
        <w:rPr>
          <w:rFonts w:asciiTheme="minorHAnsi" w:hAnsiTheme="minorHAnsi" w:cstheme="minorHAnsi"/>
          <w:sz w:val="21"/>
          <w:szCs w:val="21"/>
          <w:lang w:val="pt-PT"/>
        </w:rPr>
      </w:pPr>
      <w:r w:rsidRPr="00031F4B">
        <w:rPr>
          <w:rFonts w:asciiTheme="minorHAnsi" w:hAnsiTheme="minorHAnsi" w:cstheme="minorHAnsi"/>
          <w:sz w:val="21"/>
          <w:szCs w:val="21"/>
          <w:lang w:val="pt-PT"/>
        </w:rPr>
        <w:t>Para exercício dos serviços contratados, a CONTRATADA deverá observar as condições do Contrato e as Normas em vigor que regem o sistema de vias públicas.</w:t>
      </w:r>
    </w:p>
    <w:p w14:paraId="45BC57F7" w14:textId="77777777" w:rsidR="00031F4B" w:rsidRPr="00031F4B" w:rsidRDefault="00031F4B" w:rsidP="00031F4B">
      <w:pPr>
        <w:widowControl w:val="0"/>
        <w:tabs>
          <w:tab w:val="left" w:pos="2835"/>
        </w:tabs>
        <w:autoSpaceDE w:val="0"/>
        <w:autoSpaceDN w:val="0"/>
        <w:spacing w:line="360" w:lineRule="auto"/>
        <w:jc w:val="both"/>
        <w:rPr>
          <w:rFonts w:asciiTheme="minorHAnsi" w:hAnsiTheme="minorHAnsi" w:cstheme="minorHAnsi"/>
          <w:sz w:val="21"/>
          <w:szCs w:val="21"/>
          <w:lang w:val="pt-PT"/>
        </w:rPr>
      </w:pPr>
      <w:r w:rsidRPr="00031F4B">
        <w:rPr>
          <w:rFonts w:asciiTheme="minorHAnsi" w:hAnsiTheme="minorHAnsi" w:cstheme="minorHAnsi"/>
          <w:sz w:val="21"/>
          <w:szCs w:val="21"/>
          <w:lang w:val="pt-PT"/>
        </w:rPr>
        <w:t>Quando for necessária a interdição de via pública de trânsito de veículos leves, pesados ou pedestres, a Contratada deverá comunicar antecipadamente o Departamento de Trânsito para as providências necessárias para a interdição das vias.</w:t>
      </w:r>
    </w:p>
    <w:p w14:paraId="658780BC" w14:textId="77777777" w:rsidR="00031F4B" w:rsidRPr="00031F4B" w:rsidRDefault="00031F4B" w:rsidP="00031F4B">
      <w:pPr>
        <w:widowControl w:val="0"/>
        <w:tabs>
          <w:tab w:val="left" w:pos="2835"/>
        </w:tabs>
        <w:autoSpaceDE w:val="0"/>
        <w:autoSpaceDN w:val="0"/>
        <w:spacing w:line="360" w:lineRule="auto"/>
        <w:jc w:val="both"/>
        <w:rPr>
          <w:rFonts w:asciiTheme="minorHAnsi" w:hAnsiTheme="minorHAnsi" w:cstheme="minorHAnsi"/>
          <w:sz w:val="21"/>
          <w:szCs w:val="21"/>
          <w:lang w:val="pt-PT"/>
        </w:rPr>
      </w:pPr>
      <w:r w:rsidRPr="00031F4B">
        <w:rPr>
          <w:rFonts w:asciiTheme="minorHAnsi" w:hAnsiTheme="minorHAnsi" w:cstheme="minorHAnsi"/>
          <w:sz w:val="21"/>
          <w:szCs w:val="21"/>
          <w:lang w:val="pt-PT"/>
        </w:rPr>
        <w:t>Quando for necessária a interdição de vias principais, estas definidas pelo Departamento de Trânsito, os serviços deverão ser realizados no período noturno, entre 22:00hs e 06:00hs.</w:t>
      </w:r>
    </w:p>
    <w:p w14:paraId="1A629C9E" w14:textId="77777777" w:rsidR="00031F4B" w:rsidRPr="00031F4B" w:rsidRDefault="00031F4B" w:rsidP="00031F4B">
      <w:pPr>
        <w:widowControl w:val="0"/>
        <w:tabs>
          <w:tab w:val="left" w:pos="2835"/>
        </w:tabs>
        <w:autoSpaceDE w:val="0"/>
        <w:autoSpaceDN w:val="0"/>
        <w:spacing w:line="276" w:lineRule="auto"/>
        <w:ind w:right="669"/>
        <w:jc w:val="both"/>
        <w:rPr>
          <w:rFonts w:asciiTheme="minorHAnsi" w:hAnsiTheme="minorHAnsi" w:cstheme="minorHAnsi"/>
          <w:sz w:val="21"/>
          <w:szCs w:val="21"/>
        </w:rPr>
      </w:pPr>
    </w:p>
    <w:p w14:paraId="541F1797" w14:textId="499BFF1A"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b/>
          <w:sz w:val="21"/>
          <w:szCs w:val="21"/>
        </w:rPr>
      </w:pPr>
      <w:r>
        <w:rPr>
          <w:rFonts w:asciiTheme="minorHAnsi" w:hAnsiTheme="minorHAnsi" w:cstheme="minorHAnsi"/>
          <w:b/>
          <w:sz w:val="21"/>
          <w:szCs w:val="21"/>
        </w:rPr>
        <w:t>13.</w:t>
      </w:r>
      <w:r w:rsidRPr="00031F4B">
        <w:rPr>
          <w:rFonts w:asciiTheme="minorHAnsi" w:hAnsiTheme="minorHAnsi" w:cstheme="minorHAnsi"/>
          <w:b/>
          <w:sz w:val="21"/>
          <w:szCs w:val="21"/>
        </w:rPr>
        <w:t>ESTIMATIVAS DO VALOR DA CONTRATAÇÃO</w:t>
      </w:r>
    </w:p>
    <w:p w14:paraId="47D8CC8E"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bCs/>
          <w:sz w:val="21"/>
          <w:szCs w:val="21"/>
        </w:rPr>
      </w:pPr>
      <w:r w:rsidRPr="00031F4B">
        <w:rPr>
          <w:rFonts w:asciiTheme="minorHAnsi" w:hAnsiTheme="minorHAnsi" w:cstheme="minorHAnsi"/>
          <w:bCs/>
          <w:sz w:val="21"/>
          <w:szCs w:val="21"/>
        </w:rPr>
        <w:t xml:space="preserve">O custo estimado total da contratação é de </w:t>
      </w:r>
      <w:r w:rsidRPr="00031F4B">
        <w:rPr>
          <w:rFonts w:asciiTheme="minorHAnsi" w:hAnsiTheme="minorHAnsi" w:cstheme="minorHAnsi"/>
          <w:b/>
          <w:bCs/>
          <w:sz w:val="21"/>
          <w:szCs w:val="21"/>
        </w:rPr>
        <w:t>R$622.729,61 (seiscentos e vinte e dois mil, setecentos e vinte e nove reais e sessenta e um centavos)</w:t>
      </w:r>
      <w:r w:rsidRPr="00031F4B">
        <w:rPr>
          <w:rFonts w:asciiTheme="minorHAnsi" w:hAnsiTheme="minorHAnsi" w:cstheme="minorHAnsi"/>
          <w:bCs/>
          <w:sz w:val="21"/>
          <w:szCs w:val="21"/>
        </w:rPr>
        <w:t>, conforme levantamentos apresentados no Estudo Técnico Preliminar.</w:t>
      </w:r>
    </w:p>
    <w:p w14:paraId="632C2F1D" w14:textId="77777777" w:rsidR="00031F4B" w:rsidRPr="00031F4B" w:rsidRDefault="00031F4B" w:rsidP="00031F4B">
      <w:pPr>
        <w:pStyle w:val="Nivel2"/>
        <w:numPr>
          <w:ilvl w:val="0"/>
          <w:numId w:val="0"/>
        </w:numPr>
        <w:tabs>
          <w:tab w:val="left" w:pos="567"/>
        </w:tabs>
        <w:spacing w:before="0" w:after="0" w:line="360" w:lineRule="auto"/>
        <w:rPr>
          <w:rFonts w:asciiTheme="minorHAnsi" w:hAnsiTheme="minorHAnsi" w:cstheme="minorHAnsi"/>
          <w:bCs/>
          <w:sz w:val="21"/>
          <w:szCs w:val="21"/>
        </w:rPr>
      </w:pPr>
    </w:p>
    <w:p w14:paraId="311848F9" w14:textId="23F4DFD1"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031F4B">
        <w:rPr>
          <w:rFonts w:asciiTheme="minorHAnsi" w:hAnsiTheme="minorHAnsi" w:cstheme="minorHAnsi"/>
          <w:b/>
          <w:sz w:val="21"/>
          <w:szCs w:val="21"/>
        </w:rPr>
        <w:t>1</w:t>
      </w:r>
      <w:r>
        <w:rPr>
          <w:rFonts w:asciiTheme="minorHAnsi" w:hAnsiTheme="minorHAnsi" w:cstheme="minorHAnsi"/>
          <w:b/>
          <w:sz w:val="21"/>
          <w:szCs w:val="21"/>
        </w:rPr>
        <w:t>4</w:t>
      </w:r>
      <w:r w:rsidRPr="00031F4B">
        <w:rPr>
          <w:rFonts w:asciiTheme="minorHAnsi" w:hAnsiTheme="minorHAnsi" w:cstheme="minorHAnsi"/>
          <w:b/>
          <w:sz w:val="21"/>
          <w:szCs w:val="21"/>
        </w:rPr>
        <w:t>.</w:t>
      </w:r>
      <w:r w:rsidRPr="00031F4B">
        <w:rPr>
          <w:rFonts w:asciiTheme="minorHAnsi" w:hAnsiTheme="minorHAnsi" w:cstheme="minorHAnsi"/>
          <w:b/>
          <w:sz w:val="21"/>
          <w:szCs w:val="21"/>
        </w:rPr>
        <w:tab/>
        <w:t>DOTAÇÃO ORÇAMENTÁRIA</w:t>
      </w:r>
    </w:p>
    <w:p w14:paraId="0BB43F58" w14:textId="67B874D9"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color w:val="FF0000"/>
          <w:sz w:val="21"/>
          <w:szCs w:val="21"/>
        </w:rPr>
      </w:pPr>
      <w:r w:rsidRPr="00031F4B">
        <w:rPr>
          <w:rFonts w:asciiTheme="minorHAnsi" w:hAnsiTheme="minorHAnsi" w:cstheme="minorHAnsi"/>
          <w:b/>
          <w:sz w:val="21"/>
          <w:szCs w:val="21"/>
        </w:rPr>
        <w:t>1</w:t>
      </w:r>
      <w:r>
        <w:rPr>
          <w:rFonts w:asciiTheme="minorHAnsi" w:hAnsiTheme="minorHAnsi" w:cstheme="minorHAnsi"/>
          <w:b/>
          <w:sz w:val="21"/>
          <w:szCs w:val="21"/>
        </w:rPr>
        <w:t>4</w:t>
      </w:r>
      <w:r w:rsidRPr="00031F4B">
        <w:rPr>
          <w:rFonts w:asciiTheme="minorHAnsi" w:hAnsiTheme="minorHAnsi" w:cstheme="minorHAnsi"/>
          <w:b/>
          <w:sz w:val="21"/>
          <w:szCs w:val="21"/>
        </w:rPr>
        <w:t>.1.</w:t>
      </w:r>
      <w:r w:rsidRPr="00031F4B">
        <w:rPr>
          <w:rFonts w:asciiTheme="minorHAnsi" w:hAnsiTheme="minorHAnsi" w:cstheme="minorHAnsi"/>
          <w:bCs/>
          <w:sz w:val="21"/>
          <w:szCs w:val="21"/>
        </w:rPr>
        <w:tab/>
        <w:t>As despesas decorrentes da presente contratação correrão à conta de recursos específicos consignados da (s) seguinte (s) dotação (</w:t>
      </w:r>
      <w:proofErr w:type="spellStart"/>
      <w:r w:rsidRPr="00031F4B">
        <w:rPr>
          <w:rFonts w:asciiTheme="minorHAnsi" w:hAnsiTheme="minorHAnsi" w:cstheme="minorHAnsi"/>
          <w:bCs/>
          <w:sz w:val="21"/>
          <w:szCs w:val="21"/>
        </w:rPr>
        <w:t>ões</w:t>
      </w:r>
      <w:proofErr w:type="spellEnd"/>
      <w:r w:rsidRPr="00031F4B">
        <w:rPr>
          <w:rFonts w:asciiTheme="minorHAnsi" w:hAnsiTheme="minorHAnsi" w:cstheme="minorHAnsi"/>
          <w:bCs/>
          <w:sz w:val="21"/>
          <w:szCs w:val="21"/>
        </w:rPr>
        <w:t xml:space="preserve">) orçamentária (s): </w:t>
      </w:r>
      <w:r w:rsidRPr="00031F4B">
        <w:rPr>
          <w:rFonts w:asciiTheme="minorHAnsi" w:hAnsiTheme="minorHAnsi" w:cstheme="minorHAnsi"/>
          <w:bCs/>
          <w:color w:val="auto"/>
          <w:sz w:val="21"/>
          <w:szCs w:val="21"/>
        </w:rPr>
        <w:t>ficha 339 e 662.</w:t>
      </w:r>
    </w:p>
    <w:p w14:paraId="1CEEC001" w14:textId="6369BB75"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031F4B">
        <w:rPr>
          <w:rFonts w:asciiTheme="minorHAnsi" w:hAnsiTheme="minorHAnsi" w:cstheme="minorHAnsi"/>
          <w:b/>
          <w:sz w:val="21"/>
          <w:szCs w:val="21"/>
        </w:rPr>
        <w:lastRenderedPageBreak/>
        <w:t>1</w:t>
      </w:r>
      <w:r>
        <w:rPr>
          <w:rFonts w:asciiTheme="minorHAnsi" w:hAnsiTheme="minorHAnsi" w:cstheme="minorHAnsi"/>
          <w:b/>
          <w:sz w:val="21"/>
          <w:szCs w:val="21"/>
        </w:rPr>
        <w:t>4</w:t>
      </w:r>
      <w:r w:rsidRPr="00031F4B">
        <w:rPr>
          <w:rFonts w:asciiTheme="minorHAnsi" w:hAnsiTheme="minorHAnsi" w:cstheme="minorHAnsi"/>
          <w:b/>
          <w:sz w:val="21"/>
          <w:szCs w:val="21"/>
        </w:rPr>
        <w:t>.2.</w:t>
      </w:r>
      <w:r w:rsidRPr="00031F4B">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0E48A036"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1336F3CA"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3E333A64" w14:textId="77777777" w:rsidR="00031F4B" w:rsidRPr="00031F4B" w:rsidRDefault="00031F4B" w:rsidP="00031F4B">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r w:rsidRPr="00031F4B">
        <w:rPr>
          <w:rFonts w:asciiTheme="minorHAnsi" w:hAnsiTheme="minorHAnsi" w:cstheme="minorHAnsi"/>
          <w:bCs/>
          <w:sz w:val="21"/>
          <w:szCs w:val="21"/>
        </w:rPr>
        <w:t>Santa Branca, 01 de outubro</w:t>
      </w:r>
      <w:r w:rsidRPr="00031F4B">
        <w:rPr>
          <w:rFonts w:asciiTheme="minorHAnsi" w:hAnsiTheme="minorHAnsi" w:cstheme="minorHAnsi"/>
          <w:bCs/>
          <w:color w:val="auto"/>
          <w:sz w:val="21"/>
          <w:szCs w:val="21"/>
        </w:rPr>
        <w:t xml:space="preserve"> de 2026</w:t>
      </w:r>
      <w:r w:rsidRPr="00031F4B">
        <w:rPr>
          <w:rFonts w:asciiTheme="minorHAnsi" w:hAnsiTheme="minorHAnsi" w:cstheme="minorHAnsi"/>
          <w:bCs/>
          <w:sz w:val="21"/>
          <w:szCs w:val="21"/>
        </w:rPr>
        <w:t>.</w:t>
      </w:r>
    </w:p>
    <w:p w14:paraId="4E53D609" w14:textId="77777777" w:rsidR="00031F4B" w:rsidRPr="00031F4B" w:rsidRDefault="00031F4B" w:rsidP="00031F4B">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0146EA98" w14:textId="77777777" w:rsidR="00031F4B" w:rsidRPr="00031F4B" w:rsidRDefault="00031F4B" w:rsidP="00031F4B">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18A27C19" w14:textId="77777777" w:rsidR="00031F4B" w:rsidRPr="00031F4B" w:rsidRDefault="00031F4B" w:rsidP="00031F4B">
      <w:pPr>
        <w:pStyle w:val="Nivel2"/>
        <w:numPr>
          <w:ilvl w:val="0"/>
          <w:numId w:val="0"/>
        </w:numPr>
        <w:tabs>
          <w:tab w:val="left" w:pos="567"/>
        </w:tabs>
        <w:spacing w:before="0" w:after="0" w:line="240" w:lineRule="auto"/>
        <w:ind w:hanging="6"/>
        <w:jc w:val="center"/>
        <w:rPr>
          <w:rFonts w:asciiTheme="minorHAnsi" w:hAnsiTheme="minorHAnsi" w:cstheme="minorHAnsi"/>
          <w:b/>
          <w:bCs/>
          <w:sz w:val="21"/>
          <w:szCs w:val="21"/>
        </w:rPr>
      </w:pPr>
      <w:r w:rsidRPr="00031F4B">
        <w:rPr>
          <w:rFonts w:asciiTheme="minorHAnsi" w:hAnsiTheme="minorHAnsi" w:cstheme="minorHAnsi"/>
          <w:b/>
          <w:bCs/>
          <w:sz w:val="21"/>
          <w:szCs w:val="21"/>
        </w:rPr>
        <w:t>Arthur Ribeiro Alvares Pimenta</w:t>
      </w:r>
    </w:p>
    <w:p w14:paraId="2C7F8B60" w14:textId="77777777" w:rsidR="00031F4B" w:rsidRPr="00031F4B" w:rsidRDefault="00031F4B" w:rsidP="00031F4B">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031F4B">
        <w:rPr>
          <w:rFonts w:asciiTheme="minorHAnsi" w:hAnsiTheme="minorHAnsi" w:cstheme="minorHAnsi"/>
          <w:bCs/>
          <w:sz w:val="21"/>
          <w:szCs w:val="21"/>
        </w:rPr>
        <w:t>Secretário Municipal de Serviços, Obras e Transportes</w:t>
      </w:r>
    </w:p>
    <w:p w14:paraId="34129B02"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48D1759A"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26997D49" w14:textId="77777777" w:rsid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285595A3"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0359E9A7"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6B059FDA"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0F949FCE"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0B4D25F7"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4DDD97A8"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013F1ADA"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2D110B22"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45A70640"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411917D3"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5D725537"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4712D2F6"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3B677F39"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6CADD890" w14:textId="77777777" w:rsidR="000B2DC8" w:rsidRDefault="000B2DC8"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66BEBA25" w14:textId="77777777" w:rsidR="0015788C" w:rsidRDefault="0015788C"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6CF8D546" w14:textId="77777777" w:rsidR="0015788C" w:rsidRDefault="0015788C"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1D211284" w14:textId="77777777" w:rsidR="0015788C" w:rsidRDefault="0015788C"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03864F6F" w14:textId="77777777" w:rsidR="0015788C" w:rsidRDefault="0015788C"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2BF3A0C3" w14:textId="77777777" w:rsidR="0015788C" w:rsidRDefault="0015788C"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727F28B0" w14:textId="77777777" w:rsidR="0015788C" w:rsidRDefault="0015788C"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6F071E82" w14:textId="77777777" w:rsidR="0015788C" w:rsidRDefault="0015788C"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1813A8D8" w14:textId="77777777" w:rsidR="0015788C" w:rsidRPr="00031F4B" w:rsidRDefault="0015788C"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3DB815F0" w14:textId="250B639F" w:rsidR="00031F4B" w:rsidRPr="000B2DC8" w:rsidRDefault="00031F4B" w:rsidP="00031F4B">
      <w:pPr>
        <w:pStyle w:val="Nivel2"/>
        <w:numPr>
          <w:ilvl w:val="0"/>
          <w:numId w:val="0"/>
        </w:numPr>
        <w:tabs>
          <w:tab w:val="left" w:pos="567"/>
        </w:tabs>
        <w:spacing w:before="0" w:after="0" w:line="360" w:lineRule="auto"/>
        <w:ind w:hanging="6"/>
        <w:jc w:val="center"/>
        <w:rPr>
          <w:rFonts w:asciiTheme="minorHAnsi" w:hAnsiTheme="minorHAnsi" w:cstheme="minorHAnsi"/>
          <w:b/>
          <w:sz w:val="24"/>
          <w:szCs w:val="24"/>
        </w:rPr>
      </w:pPr>
      <w:r w:rsidRPr="000B2DC8">
        <w:rPr>
          <w:rFonts w:asciiTheme="minorHAnsi" w:hAnsiTheme="minorHAnsi" w:cstheme="minorHAnsi"/>
          <w:b/>
          <w:sz w:val="24"/>
          <w:szCs w:val="24"/>
        </w:rPr>
        <w:lastRenderedPageBreak/>
        <w:t xml:space="preserve">ANEXO I </w:t>
      </w:r>
      <w:r w:rsidR="000B2DC8">
        <w:rPr>
          <w:rFonts w:asciiTheme="minorHAnsi" w:hAnsiTheme="minorHAnsi" w:cstheme="minorHAnsi"/>
          <w:b/>
          <w:sz w:val="24"/>
          <w:szCs w:val="24"/>
        </w:rPr>
        <w:t xml:space="preserve">- </w:t>
      </w:r>
      <w:r w:rsidRPr="000B2DC8">
        <w:rPr>
          <w:rFonts w:asciiTheme="minorHAnsi" w:hAnsiTheme="minorHAnsi" w:cstheme="minorHAnsi"/>
          <w:b/>
          <w:sz w:val="24"/>
          <w:szCs w:val="24"/>
        </w:rPr>
        <w:t>DO TERMO DE REFERÊNCIA</w:t>
      </w:r>
    </w:p>
    <w:p w14:paraId="5A2E7A0B"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
          <w:sz w:val="21"/>
          <w:szCs w:val="21"/>
        </w:rPr>
      </w:pPr>
    </w:p>
    <w:p w14:paraId="440CDA61"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031F4B">
        <w:rPr>
          <w:rFonts w:asciiTheme="minorHAnsi" w:hAnsiTheme="minorHAnsi" w:cstheme="minorHAnsi"/>
          <w:b/>
          <w:sz w:val="21"/>
          <w:szCs w:val="21"/>
        </w:rPr>
        <w:t>ESPECIFICAÇÃO DE MATERIAIS, EQUIPAMENTOS E TELEGESTÃO</w:t>
      </w:r>
    </w:p>
    <w:p w14:paraId="3C2281AC"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
          <w:sz w:val="21"/>
          <w:szCs w:val="21"/>
        </w:rPr>
      </w:pPr>
    </w:p>
    <w:p w14:paraId="12D57370" w14:textId="77777777" w:rsidR="00031F4B" w:rsidRPr="00031F4B" w:rsidRDefault="00031F4B" w:rsidP="00D76906">
      <w:pPr>
        <w:pStyle w:val="PargrafodaLista"/>
        <w:numPr>
          <w:ilvl w:val="0"/>
          <w:numId w:val="53"/>
        </w:numPr>
        <w:suppressAutoHyphens/>
        <w:spacing w:line="360" w:lineRule="auto"/>
        <w:ind w:left="360"/>
        <w:contextualSpacing w:val="0"/>
        <w:jc w:val="both"/>
        <w:rPr>
          <w:rFonts w:asciiTheme="minorHAnsi" w:hAnsiTheme="minorHAnsi" w:cstheme="minorHAnsi"/>
          <w:b/>
          <w:sz w:val="21"/>
          <w:szCs w:val="21"/>
        </w:rPr>
      </w:pPr>
      <w:r w:rsidRPr="00031F4B">
        <w:rPr>
          <w:rFonts w:asciiTheme="minorHAnsi" w:hAnsiTheme="minorHAnsi" w:cstheme="minorHAnsi"/>
          <w:b/>
          <w:sz w:val="21"/>
          <w:szCs w:val="21"/>
        </w:rPr>
        <w:t>ESPECIFICAÇÃO DOS MATERIAIS E EQUIPAMENTOS</w:t>
      </w:r>
    </w:p>
    <w:p w14:paraId="21BA3BE6" w14:textId="77777777" w:rsidR="00031F4B" w:rsidRPr="00031F4B" w:rsidRDefault="00031F4B" w:rsidP="00031F4B">
      <w:pPr>
        <w:pStyle w:val="PargrafodaLista"/>
        <w:widowControl w:val="0"/>
        <w:autoSpaceDE w:val="0"/>
        <w:autoSpaceDN w:val="0"/>
        <w:spacing w:line="360" w:lineRule="auto"/>
        <w:ind w:left="0" w:right="-141"/>
        <w:jc w:val="both"/>
        <w:rPr>
          <w:rFonts w:asciiTheme="minorHAnsi" w:hAnsiTheme="minorHAnsi" w:cstheme="minorHAnsi"/>
          <w:b/>
          <w:sz w:val="21"/>
          <w:szCs w:val="21"/>
        </w:rPr>
      </w:pPr>
      <w:r w:rsidRPr="00031F4B">
        <w:rPr>
          <w:rFonts w:asciiTheme="minorHAnsi" w:hAnsiTheme="minorHAnsi" w:cstheme="minorHAnsi"/>
          <w:b/>
          <w:sz w:val="21"/>
          <w:szCs w:val="21"/>
        </w:rPr>
        <w:t>1.1 Braços para Iluminação Pública</w:t>
      </w:r>
    </w:p>
    <w:p w14:paraId="0098A07A" w14:textId="77777777" w:rsidR="00031F4B" w:rsidRPr="00031F4B" w:rsidRDefault="00031F4B" w:rsidP="00D76906">
      <w:pPr>
        <w:pStyle w:val="PargrafodaLista"/>
        <w:widowControl w:val="0"/>
        <w:numPr>
          <w:ilvl w:val="0"/>
          <w:numId w:val="54"/>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Material:</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tubo</w:t>
      </w:r>
      <w:r w:rsidRPr="00031F4B">
        <w:rPr>
          <w:rFonts w:asciiTheme="minorHAnsi" w:hAnsiTheme="minorHAnsi" w:cstheme="minorHAnsi"/>
          <w:spacing w:val="-2"/>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aço</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2"/>
          <w:sz w:val="21"/>
          <w:szCs w:val="21"/>
        </w:rPr>
        <w:t>carbono</w:t>
      </w:r>
    </w:p>
    <w:p w14:paraId="7A512B74" w14:textId="77777777" w:rsidR="00031F4B" w:rsidRPr="00031F4B" w:rsidRDefault="00031F4B" w:rsidP="00D76906">
      <w:pPr>
        <w:pStyle w:val="PargrafodaLista"/>
        <w:widowControl w:val="0"/>
        <w:numPr>
          <w:ilvl w:val="0"/>
          <w:numId w:val="54"/>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Dimensões:</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norma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ABNT</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NBR</w:t>
      </w:r>
      <w:r w:rsidRPr="00031F4B">
        <w:rPr>
          <w:rFonts w:asciiTheme="minorHAnsi" w:hAnsiTheme="minorHAnsi" w:cstheme="minorHAnsi"/>
          <w:spacing w:val="-4"/>
          <w:sz w:val="21"/>
          <w:szCs w:val="21"/>
        </w:rPr>
        <w:t xml:space="preserve"> 8159</w:t>
      </w:r>
    </w:p>
    <w:p w14:paraId="16FCF7C2" w14:textId="77777777" w:rsidR="00031F4B" w:rsidRPr="00031F4B" w:rsidRDefault="00031F4B" w:rsidP="00D76906">
      <w:pPr>
        <w:pStyle w:val="PargrafodaLista"/>
        <w:widowControl w:val="0"/>
        <w:numPr>
          <w:ilvl w:val="0"/>
          <w:numId w:val="54"/>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Acabamento: a peça será zincada por imersão a quente, conforme NBR-6323 e SAE 1010 e 1020, não poderá apresentar imperfeições ou achatamento, ser isentas de rebarbas e cantos vivos</w:t>
      </w:r>
    </w:p>
    <w:p w14:paraId="01B97AD0" w14:textId="77777777" w:rsidR="00031F4B" w:rsidRPr="00031F4B" w:rsidRDefault="00031F4B" w:rsidP="00D76906">
      <w:pPr>
        <w:pStyle w:val="PargrafodaLista"/>
        <w:widowControl w:val="0"/>
        <w:numPr>
          <w:ilvl w:val="0"/>
          <w:numId w:val="54"/>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Características: gravar na peça nome ou marca registrada do fabricante de forma legível; os furos de 15 e 25 mm poderão tangenciar a parte interna do tubo, na parte inferior, e deverão ser isentos de quinas vivas ou rebarbas; a garantia indicada na proposta não dever ser inferior a 2 (dois) anos; demais especificações conforme NBR- 8159-2B e normas complementares.</w:t>
      </w:r>
    </w:p>
    <w:p w14:paraId="43A92CEB" w14:textId="77777777" w:rsidR="00031F4B" w:rsidRPr="00031F4B" w:rsidRDefault="00031F4B" w:rsidP="00031F4B">
      <w:pPr>
        <w:pStyle w:val="PargrafodaLista"/>
        <w:widowControl w:val="0"/>
        <w:autoSpaceDE w:val="0"/>
        <w:autoSpaceDN w:val="0"/>
        <w:spacing w:line="360" w:lineRule="auto"/>
        <w:ind w:left="0" w:right="-141"/>
        <w:jc w:val="both"/>
        <w:rPr>
          <w:rFonts w:asciiTheme="minorHAnsi" w:hAnsiTheme="minorHAnsi" w:cstheme="minorHAnsi"/>
          <w:b/>
          <w:sz w:val="21"/>
          <w:szCs w:val="21"/>
        </w:rPr>
      </w:pPr>
      <w:r w:rsidRPr="00031F4B">
        <w:rPr>
          <w:rFonts w:asciiTheme="minorHAnsi" w:hAnsiTheme="minorHAnsi" w:cstheme="minorHAnsi"/>
          <w:b/>
          <w:sz w:val="21"/>
          <w:szCs w:val="21"/>
        </w:rPr>
        <w:t>1.2. Reatores</w:t>
      </w:r>
    </w:p>
    <w:p w14:paraId="4C2D056B"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Invólucro:</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em</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chapa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6"/>
          <w:sz w:val="21"/>
          <w:szCs w:val="21"/>
        </w:rPr>
        <w:t xml:space="preserve"> </w:t>
      </w:r>
      <w:r w:rsidRPr="00031F4B">
        <w:rPr>
          <w:rFonts w:asciiTheme="minorHAnsi" w:hAnsiTheme="minorHAnsi" w:cstheme="minorHAnsi"/>
          <w:sz w:val="21"/>
          <w:szCs w:val="21"/>
        </w:rPr>
        <w:t>aço</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carbono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conforme</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SAE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1010</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4"/>
          <w:sz w:val="21"/>
          <w:szCs w:val="21"/>
        </w:rPr>
        <w:t xml:space="preserve"> 1020</w:t>
      </w:r>
    </w:p>
    <w:p w14:paraId="7635C6BD"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Tratamento da chapa: zincagem classe B (6 imersões)</w:t>
      </w:r>
    </w:p>
    <w:p w14:paraId="08163DF2"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Encapsulamento: resina poliéster</w:t>
      </w:r>
    </w:p>
    <w:p w14:paraId="58531500"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Tampa: deve ser fixado ao invólucro por meio de parafusos, de material resistente à corrosão, possuir juntas de vedação resistentes à temperatura e intempéries, permitir a fixação de relés fotoelétricos</w:t>
      </w:r>
    </w:p>
    <w:p w14:paraId="065981A9"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 xml:space="preserve">Capacitor: quando necessário corrigir o fator de potência, os capacitores deverão ser de polipropileno metalizado e instalados dentro do invólucro, mas externamente ao enchimento de resina, deve ser tipo descartável, de forma que facilite a sua reposição; sua fixação ao invólucro deve ser feita com braçadeira metálica e parafusos; as ligações ao circuito elétrico devem ser por meio de conectores terminais e emendas pré- isoladas, tipo </w:t>
      </w:r>
      <w:proofErr w:type="spellStart"/>
      <w:r w:rsidRPr="00031F4B">
        <w:rPr>
          <w:rFonts w:asciiTheme="minorHAnsi" w:hAnsiTheme="minorHAnsi" w:cstheme="minorHAnsi"/>
          <w:sz w:val="21"/>
          <w:szCs w:val="21"/>
        </w:rPr>
        <w:t>desconectável</w:t>
      </w:r>
      <w:proofErr w:type="spellEnd"/>
      <w:r w:rsidRPr="00031F4B">
        <w:rPr>
          <w:rFonts w:asciiTheme="minorHAnsi" w:hAnsiTheme="minorHAnsi" w:cstheme="minorHAnsi"/>
          <w:sz w:val="21"/>
          <w:szCs w:val="21"/>
        </w:rPr>
        <w:t>; os capacitores devem ser 250V e suportar uma elevação de temperatura de 80° C em relação a temperatura ambiente de 40° C</w:t>
      </w:r>
    </w:p>
    <w:p w14:paraId="32CFF003"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Ignitor: quando for necessário utilizar ignitores, os mesmos devem ser instalados de forma idêntica à dos capacitores</w:t>
      </w:r>
    </w:p>
    <w:p w14:paraId="6E375EBB"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Grau de proteção: IP 55</w:t>
      </w:r>
    </w:p>
    <w:p w14:paraId="5D3A1C40"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Fator de potência mínimo: 0,92 alto fator de potência; (caso necessário, efetivar correção para este valor)</w:t>
      </w:r>
    </w:p>
    <w:p w14:paraId="195AA7E2"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Tensão nominal: 220/127V, 60Hz</w:t>
      </w:r>
    </w:p>
    <w:p w14:paraId="45E73A68"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lastRenderedPageBreak/>
        <w:t>Potência: de acordo com a lâmpada que irá acionar</w:t>
      </w:r>
    </w:p>
    <w:p w14:paraId="52B86F30" w14:textId="77777777" w:rsidR="00031F4B" w:rsidRPr="00031F4B" w:rsidRDefault="00031F4B" w:rsidP="00D76906">
      <w:pPr>
        <w:pStyle w:val="PargrafodaLista"/>
        <w:widowControl w:val="0"/>
        <w:numPr>
          <w:ilvl w:val="0"/>
          <w:numId w:val="55"/>
        </w:numPr>
        <w:autoSpaceDE w:val="0"/>
        <w:autoSpaceDN w:val="0"/>
        <w:spacing w:line="360" w:lineRule="auto"/>
        <w:ind w:left="360" w:right="-141" w:hanging="360"/>
        <w:contextualSpacing w:val="0"/>
        <w:jc w:val="both"/>
        <w:rPr>
          <w:rFonts w:asciiTheme="minorHAnsi" w:hAnsiTheme="minorHAnsi" w:cstheme="minorHAnsi"/>
          <w:sz w:val="21"/>
          <w:szCs w:val="21"/>
        </w:rPr>
      </w:pPr>
      <w:r w:rsidRPr="00031F4B">
        <w:rPr>
          <w:rFonts w:asciiTheme="minorHAnsi" w:hAnsiTheme="minorHAnsi" w:cstheme="minorHAnsi"/>
          <w:sz w:val="21"/>
          <w:szCs w:val="21"/>
        </w:rPr>
        <w:t>Fornecimento:</w:t>
      </w:r>
      <w:r w:rsidRPr="00031F4B">
        <w:rPr>
          <w:rFonts w:asciiTheme="minorHAnsi" w:hAnsiTheme="minorHAnsi" w:cstheme="minorHAnsi"/>
          <w:sz w:val="21"/>
          <w:szCs w:val="21"/>
        </w:rPr>
        <w:tab/>
        <w:t>o conjunto reator, capacitor, ignitor e lâmpada deverá obrigatoriamente, ser fornecido por um mesmo fabricante.</w:t>
      </w:r>
    </w:p>
    <w:p w14:paraId="088E6240"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p>
    <w:p w14:paraId="595BF49C"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2. LUMINÁRIAS</w:t>
      </w:r>
    </w:p>
    <w:p w14:paraId="37C3E9D3"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2.1. Objeto</w:t>
      </w:r>
    </w:p>
    <w:p w14:paraId="71EE25B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Serviço de manutenção preventiva e corretiva de luminárias para iluminação pública para atendimento ao Termo de Cooperação Técnica firmado no âmbito do Procel Reluz para implementação de ações de eficiência energética no sistema de iluminação pública do município.</w:t>
      </w:r>
    </w:p>
    <w:p w14:paraId="582A6E38"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2.2. Introdução</w:t>
      </w:r>
    </w:p>
    <w:p w14:paraId="6ED33AC6"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Este documento estabelece os critérios e as exigências técnicas mínimas a serem atendidas a respeito das luminárias para iluminação pública, visando à aplicação no parque de iluminação pública do município. </w:t>
      </w:r>
    </w:p>
    <w:p w14:paraId="3882B55E"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Esta especificação não exime o fornecedor da responsabilidade sobre o correto projeto, fabricação e desempenho da luminária ofertada, sendo o fornecedor responsável também pelos componentes e/ou processos de fabricação utilizados por seus subfornecedores.</w:t>
      </w:r>
    </w:p>
    <w:p w14:paraId="09749F4F"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2.3. Normas e Referências</w:t>
      </w:r>
    </w:p>
    <w:p w14:paraId="5A104A1A"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Além das exigências aqui especificadas, os equipamentos de iluminação pública deverão estar de acordo com as Normas, Portarias e Instruções Técnicas relacionados a seguir, no que for aplicável: </w:t>
      </w:r>
    </w:p>
    <w:p w14:paraId="3DF7AE53"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ABNT3-NBR 5101 - Iluminação pública – Procedimento; </w:t>
      </w:r>
    </w:p>
    <w:p w14:paraId="61E768B0"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 NBR 5123 - Relé foto controlador intercambiável e tomada para iluminação – Especificação e ensaios; </w:t>
      </w:r>
    </w:p>
    <w:p w14:paraId="05A80D2B"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 IEC/TS 62504 – Termos e definições para LEDs e os módulos de LED de iluminação geral; </w:t>
      </w:r>
    </w:p>
    <w:p w14:paraId="1B0DED4F"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ABNT NBR IEC 61643-1 – Dispositivo de proteção contra surto em baixa tensão – Parte 1: Dispositivo de proteção conectados a sistemas de distribuição de energia de baixa tensão – Requisitos de desempenho e método de ensaio;</w:t>
      </w:r>
    </w:p>
    <w:p w14:paraId="0055BC81"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ABNT-NBR 5426 - Planos de amostragem e procedimentos na inspeção por atributos – Procedimento; </w:t>
      </w:r>
    </w:p>
    <w:p w14:paraId="742D5B4E"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ABNT-NBR 5461 - Iluminação – Terminologia; </w:t>
      </w:r>
    </w:p>
    <w:p w14:paraId="0B14B341"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ABNT-NBR 6323 - Galvanização de produtos de aço ou ferro fundido – Especificação; </w:t>
      </w:r>
    </w:p>
    <w:p w14:paraId="342D867A"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ABNT-NBR 7398 - Produto de aço ou ferro fundido galvanizado por imersão a quente - Verificação da aderência do revestimento - Método de ensaio; </w:t>
      </w:r>
    </w:p>
    <w:p w14:paraId="518CC332"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ABNT-NBR 10476 - Revestimentos de zinco eletro depositado sobre ferro ou aço; </w:t>
      </w:r>
    </w:p>
    <w:p w14:paraId="20293CF1"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ABNT-NBR 11003 - Tintas - Determinação da aderência - Método de ensaio; </w:t>
      </w:r>
    </w:p>
    <w:p w14:paraId="6913B2FA"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ABNT-NBR 15129 - Luminárias para iluminação pública - Requisitos particulares; </w:t>
      </w:r>
    </w:p>
    <w:p w14:paraId="33C62153"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lastRenderedPageBreak/>
        <w:t xml:space="preserve">ABNT NBR 16026 - Dispositivo de controle eletrônico </w:t>
      </w:r>
      <w:proofErr w:type="spellStart"/>
      <w:r w:rsidRPr="00031F4B">
        <w:rPr>
          <w:rFonts w:asciiTheme="minorHAnsi" w:hAnsiTheme="minorHAnsi" w:cstheme="minorHAnsi"/>
          <w:sz w:val="21"/>
          <w:szCs w:val="21"/>
        </w:rPr>
        <w:t>c.c</w:t>
      </w:r>
      <w:proofErr w:type="spellEnd"/>
      <w:r w:rsidRPr="00031F4B">
        <w:rPr>
          <w:rFonts w:asciiTheme="minorHAnsi" w:hAnsiTheme="minorHAnsi" w:cstheme="minorHAnsi"/>
          <w:sz w:val="21"/>
          <w:szCs w:val="21"/>
        </w:rPr>
        <w:t xml:space="preserve">. ou </w:t>
      </w:r>
      <w:proofErr w:type="spellStart"/>
      <w:r w:rsidRPr="00031F4B">
        <w:rPr>
          <w:rFonts w:asciiTheme="minorHAnsi" w:hAnsiTheme="minorHAnsi" w:cstheme="minorHAnsi"/>
          <w:sz w:val="21"/>
          <w:szCs w:val="21"/>
        </w:rPr>
        <w:t>c.a</w:t>
      </w:r>
      <w:proofErr w:type="spellEnd"/>
      <w:r w:rsidRPr="00031F4B">
        <w:rPr>
          <w:rFonts w:asciiTheme="minorHAnsi" w:hAnsiTheme="minorHAnsi" w:cstheme="minorHAnsi"/>
          <w:sz w:val="21"/>
          <w:szCs w:val="21"/>
        </w:rPr>
        <w:t xml:space="preserve">. para módulos de LED – Requisitos de desempenho; </w:t>
      </w:r>
    </w:p>
    <w:p w14:paraId="52F93455"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ABNT-NBR ISO/IEC 17025 - General requirements for the competence of testing and calibration laboratories; </w:t>
      </w:r>
    </w:p>
    <w:p w14:paraId="3D599026"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 NBR IEC 60529 - Graus de proteção para invólucros de equipamentos Elétricos (código IP); </w:t>
      </w:r>
    </w:p>
    <w:p w14:paraId="2FFBD188"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ABNT-NBR IEC 60598-1 - Luminárias - Parte 1 - Requisitos gerais e ensaios; </w:t>
      </w:r>
    </w:p>
    <w:p w14:paraId="6AA20C12"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 NBR IEC 60598-2-3 – Luminárias – Parte 2: Requisitos particulares – Seção 3: Luminárias para iluminação pública; </w:t>
      </w:r>
    </w:p>
    <w:p w14:paraId="65B5FB2F"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 NBR IEC 61347-2-13 - Dispositivo de controle da lâmpada – Parte 2-13: Requisitos particulares de controle eletrônicos alimentados em </w:t>
      </w:r>
      <w:proofErr w:type="spellStart"/>
      <w:r w:rsidRPr="00031F4B">
        <w:rPr>
          <w:rFonts w:asciiTheme="minorHAnsi" w:hAnsiTheme="minorHAnsi" w:cstheme="minorHAnsi"/>
          <w:sz w:val="21"/>
          <w:szCs w:val="21"/>
        </w:rPr>
        <w:t>c.c</w:t>
      </w:r>
      <w:proofErr w:type="spellEnd"/>
      <w:r w:rsidRPr="00031F4B">
        <w:rPr>
          <w:rFonts w:asciiTheme="minorHAnsi" w:hAnsiTheme="minorHAnsi" w:cstheme="minorHAnsi"/>
          <w:sz w:val="21"/>
          <w:szCs w:val="21"/>
        </w:rPr>
        <w:t xml:space="preserve">. ou </w:t>
      </w:r>
      <w:proofErr w:type="spellStart"/>
      <w:r w:rsidRPr="00031F4B">
        <w:rPr>
          <w:rFonts w:asciiTheme="minorHAnsi" w:hAnsiTheme="minorHAnsi" w:cstheme="minorHAnsi"/>
          <w:sz w:val="21"/>
          <w:szCs w:val="21"/>
        </w:rPr>
        <w:t>c.a</w:t>
      </w:r>
      <w:proofErr w:type="spellEnd"/>
      <w:r w:rsidRPr="00031F4B">
        <w:rPr>
          <w:rFonts w:asciiTheme="minorHAnsi" w:hAnsiTheme="minorHAnsi" w:cstheme="minorHAnsi"/>
          <w:sz w:val="21"/>
          <w:szCs w:val="21"/>
        </w:rPr>
        <w:t xml:space="preserve"> para os módulos de LED 3; </w:t>
      </w:r>
    </w:p>
    <w:p w14:paraId="11722274"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 NBR IEC 62031 - Módulos de LED para iluminação em geral — Especificações de segurança; </w:t>
      </w:r>
    </w:p>
    <w:p w14:paraId="62A07097" w14:textId="5C9B69B8"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ANSI/NEMA/ANSLG C78.377 - Specifications for the Chromaticity of </w:t>
      </w:r>
      <w:r w:rsidR="007405C0" w:rsidRPr="00031F4B">
        <w:rPr>
          <w:rFonts w:asciiTheme="minorHAnsi" w:hAnsiTheme="minorHAnsi" w:cstheme="minorHAnsi"/>
          <w:sz w:val="21"/>
          <w:szCs w:val="21"/>
          <w:lang w:val="en-US"/>
        </w:rPr>
        <w:t>Solid-State</w:t>
      </w:r>
      <w:r w:rsidRPr="00031F4B">
        <w:rPr>
          <w:rFonts w:asciiTheme="minorHAnsi" w:hAnsiTheme="minorHAnsi" w:cstheme="minorHAnsi"/>
          <w:sz w:val="21"/>
          <w:szCs w:val="21"/>
          <w:lang w:val="en-US"/>
        </w:rPr>
        <w:t xml:space="preserve"> Lighting Products; </w:t>
      </w:r>
    </w:p>
    <w:p w14:paraId="400C3064"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ANSI C136.41 – American National Standard for Roadway and Area Lighting Equipment – Dimming Control Between an External Locking Photocontrol and Ballast or Driver; </w:t>
      </w:r>
    </w:p>
    <w:p w14:paraId="2EA93682"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ANSI C 136.15 - American National Standard for Roadway and Area Lighting Equipment— Luminaire Field Identification; </w:t>
      </w:r>
    </w:p>
    <w:p w14:paraId="2C9CEC53"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02.111-EG/RD-055 – Relés Fotoelétricos Eletrônicos e Eletrônicos Temporizados; </w:t>
      </w:r>
    </w:p>
    <w:p w14:paraId="1B22F07D"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ASTM G 154 – Standard Practice for Operating Fluorescent Ultraviolet (UV) Lamp Apparatus for Exposure of Nonmetallic Materials; </w:t>
      </w:r>
    </w:p>
    <w:p w14:paraId="2670B810"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ASTM D 3418 - Standard Test Method for Transition Temperatures of Polymers </w:t>
      </w:r>
      <w:proofErr w:type="gramStart"/>
      <w:r w:rsidRPr="00031F4B">
        <w:rPr>
          <w:rFonts w:asciiTheme="minorHAnsi" w:hAnsiTheme="minorHAnsi" w:cstheme="minorHAnsi"/>
          <w:sz w:val="21"/>
          <w:szCs w:val="21"/>
          <w:lang w:val="en-US"/>
        </w:rPr>
        <w:t>By</w:t>
      </w:r>
      <w:proofErr w:type="gramEnd"/>
      <w:r w:rsidRPr="00031F4B">
        <w:rPr>
          <w:rFonts w:asciiTheme="minorHAnsi" w:hAnsiTheme="minorHAnsi" w:cstheme="minorHAnsi"/>
          <w:sz w:val="21"/>
          <w:szCs w:val="21"/>
          <w:lang w:val="en-US"/>
        </w:rPr>
        <w:t xml:space="preserve"> Differential Scanning Calorimetry; </w:t>
      </w:r>
    </w:p>
    <w:p w14:paraId="4D5210AF"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EN 55015 - Limits and methods of measurement of radio disturbance characteristics of electrical lighting and similar equipment; </w:t>
      </w:r>
    </w:p>
    <w:p w14:paraId="6056DF5E"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CIE 84 - Measurement of Luminous Flux; </w:t>
      </w:r>
    </w:p>
    <w:p w14:paraId="7FC3F229"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CISPR 15 - Limits and methods of measurement of radio disturbance characteristics of electrical lighting and similar equipment; </w:t>
      </w:r>
    </w:p>
    <w:p w14:paraId="1B2E0702"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EN 61000-3-2 - Electromagnetic compatibility (EMC). Limits for harmonic current emissions (equipment input current &lt; 16 A per phase); </w:t>
      </w:r>
    </w:p>
    <w:p w14:paraId="4FCF91CC"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IEC 61000-3-3:2013 Electromagnetic compatibility (EMC) - Part 3-3: Limits - Limitation of voltage changes, voltage fluctuations and flicker in public low-voltage supply systems, for equipment with rated current ≤16 A per phase and not subject to conditional connection; </w:t>
      </w:r>
    </w:p>
    <w:p w14:paraId="6919102E"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ISO 2859-1 - Sampling procedures for inspection by attributes - Part 1: Sampling schemes indexed by acceptance quality limit (AQL) for lot-by-lot inspection; </w:t>
      </w:r>
    </w:p>
    <w:p w14:paraId="018EA316"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lastRenderedPageBreak/>
        <w:t xml:space="preserve">IEC 60061-3 Lamp caps and holders Together with gauges for the control of interchangeability and safety – Part 3: Gauges; </w:t>
      </w:r>
    </w:p>
    <w:p w14:paraId="58132575"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IEC 61000-3-2 Electromagnetic compatibility (EMC). Limits for harmonic current emissions (equipment input current &lt; 16 A per phase); </w:t>
      </w:r>
    </w:p>
    <w:p w14:paraId="7190E89F"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IEC 62722-2-1 Luminaire performance – Part 2-1: Particular requirements for LED luminaires, Ed. 1.0; </w:t>
      </w:r>
    </w:p>
    <w:p w14:paraId="5F390F60"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ABNT NBR IEC 62722-2-1 Desempenho de luminárias – Parte 2-1: Requisitos particulares para luminárias LED; </w:t>
      </w:r>
    </w:p>
    <w:p w14:paraId="2B0FBA35"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IEC 62384 DC or AC supplied electronic control gear for LED modules – Performance requirements; </w:t>
      </w:r>
    </w:p>
    <w:p w14:paraId="15673F0D"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IEC 62471 Photobiological safety of lamps and lamp systems; </w:t>
      </w:r>
    </w:p>
    <w:p w14:paraId="34EA8740"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IES TM-21- Projecting Long Term Lumen Maintenance of LED Light Sources 11; </w:t>
      </w:r>
    </w:p>
    <w:p w14:paraId="24537E90"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IESNA LM-79- Electrical and Photometric Measurement of </w:t>
      </w:r>
      <w:proofErr w:type="gramStart"/>
      <w:r w:rsidRPr="00031F4B">
        <w:rPr>
          <w:rFonts w:asciiTheme="minorHAnsi" w:hAnsiTheme="minorHAnsi" w:cstheme="minorHAnsi"/>
          <w:sz w:val="21"/>
          <w:szCs w:val="21"/>
          <w:lang w:val="en-US"/>
        </w:rPr>
        <w:t>Solid State</w:t>
      </w:r>
      <w:proofErr w:type="gramEnd"/>
      <w:r w:rsidRPr="00031F4B">
        <w:rPr>
          <w:rFonts w:asciiTheme="minorHAnsi" w:hAnsiTheme="minorHAnsi" w:cstheme="minorHAnsi"/>
          <w:sz w:val="21"/>
          <w:szCs w:val="21"/>
          <w:lang w:val="en-US"/>
        </w:rPr>
        <w:t xml:space="preserve"> Lighting Products; </w:t>
      </w:r>
    </w:p>
    <w:p w14:paraId="322B2BC3"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IESNA LM-80- </w:t>
      </w:r>
      <w:proofErr w:type="spellStart"/>
      <w:r w:rsidRPr="00031F4B">
        <w:rPr>
          <w:rFonts w:asciiTheme="minorHAnsi" w:hAnsiTheme="minorHAnsi" w:cstheme="minorHAnsi"/>
          <w:sz w:val="21"/>
          <w:szCs w:val="21"/>
        </w:rPr>
        <w:t>Approved</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Method</w:t>
      </w:r>
      <w:proofErr w:type="spellEnd"/>
      <w:r w:rsidRPr="00031F4B">
        <w:rPr>
          <w:rFonts w:asciiTheme="minorHAnsi" w:hAnsiTheme="minorHAnsi" w:cstheme="minorHAnsi"/>
          <w:sz w:val="21"/>
          <w:szCs w:val="21"/>
        </w:rPr>
        <w:t xml:space="preserve"> for </w:t>
      </w:r>
      <w:proofErr w:type="spellStart"/>
      <w:r w:rsidRPr="00031F4B">
        <w:rPr>
          <w:rFonts w:asciiTheme="minorHAnsi" w:hAnsiTheme="minorHAnsi" w:cstheme="minorHAnsi"/>
          <w:sz w:val="21"/>
          <w:szCs w:val="21"/>
        </w:rPr>
        <w:t>Measuring</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Lumen</w:t>
      </w:r>
      <w:proofErr w:type="spellEnd"/>
      <w:r w:rsidRPr="00031F4B">
        <w:rPr>
          <w:rFonts w:asciiTheme="minorHAnsi" w:hAnsiTheme="minorHAnsi" w:cstheme="minorHAnsi"/>
          <w:sz w:val="21"/>
          <w:szCs w:val="21"/>
        </w:rPr>
        <w:t xml:space="preserve"> Maintenance </w:t>
      </w:r>
      <w:proofErr w:type="spellStart"/>
      <w:r w:rsidRPr="00031F4B">
        <w:rPr>
          <w:rFonts w:asciiTheme="minorHAnsi" w:hAnsiTheme="minorHAnsi" w:cstheme="minorHAnsi"/>
          <w:sz w:val="21"/>
          <w:szCs w:val="21"/>
        </w:rPr>
        <w:t>of</w:t>
      </w:r>
      <w:proofErr w:type="spellEnd"/>
      <w:r w:rsidRPr="00031F4B">
        <w:rPr>
          <w:rFonts w:asciiTheme="minorHAnsi" w:hAnsiTheme="minorHAnsi" w:cstheme="minorHAnsi"/>
          <w:sz w:val="21"/>
          <w:szCs w:val="21"/>
        </w:rPr>
        <w:t xml:space="preserve"> LED Light </w:t>
      </w:r>
      <w:proofErr w:type="spellStart"/>
      <w:r w:rsidRPr="00031F4B">
        <w:rPr>
          <w:rFonts w:asciiTheme="minorHAnsi" w:hAnsiTheme="minorHAnsi" w:cstheme="minorHAnsi"/>
          <w:sz w:val="21"/>
          <w:szCs w:val="21"/>
        </w:rPr>
        <w:t>Sources</w:t>
      </w:r>
      <w:proofErr w:type="spellEnd"/>
      <w:r w:rsidRPr="00031F4B">
        <w:rPr>
          <w:rFonts w:asciiTheme="minorHAnsi" w:hAnsiTheme="minorHAnsi" w:cstheme="minorHAnsi"/>
          <w:sz w:val="21"/>
          <w:szCs w:val="21"/>
        </w:rPr>
        <w:t xml:space="preserve"> ABNT NBR IEC 62262 Graus de proteção assegurados pelos invólucros de equipamentos elétricos contra os impactos mecânicos externos (Código IK); </w:t>
      </w:r>
    </w:p>
    <w:p w14:paraId="3D3A9C53"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lang w:val="en-US"/>
        </w:rPr>
      </w:pPr>
      <w:r w:rsidRPr="00031F4B">
        <w:rPr>
          <w:rFonts w:asciiTheme="minorHAnsi" w:hAnsiTheme="minorHAnsi" w:cstheme="minorHAnsi"/>
          <w:sz w:val="21"/>
          <w:szCs w:val="21"/>
          <w:lang w:val="en-US"/>
        </w:rPr>
        <w:t xml:space="preserve">IEC 61347-1 - Lamp </w:t>
      </w:r>
      <w:proofErr w:type="spellStart"/>
      <w:r w:rsidRPr="00031F4B">
        <w:rPr>
          <w:rFonts w:asciiTheme="minorHAnsi" w:hAnsiTheme="minorHAnsi" w:cstheme="minorHAnsi"/>
          <w:sz w:val="21"/>
          <w:szCs w:val="21"/>
          <w:lang w:val="en-US"/>
        </w:rPr>
        <w:t>controlgear</w:t>
      </w:r>
      <w:proofErr w:type="spellEnd"/>
      <w:r w:rsidRPr="00031F4B">
        <w:rPr>
          <w:rFonts w:asciiTheme="minorHAnsi" w:hAnsiTheme="minorHAnsi" w:cstheme="minorHAnsi"/>
          <w:sz w:val="21"/>
          <w:szCs w:val="21"/>
          <w:lang w:val="en-US"/>
        </w:rPr>
        <w:t xml:space="preserve"> – Part 1: General and safety requirements; </w:t>
      </w:r>
    </w:p>
    <w:p w14:paraId="0C8BF6BE" w14:textId="77777777" w:rsidR="00031F4B" w:rsidRPr="00031F4B" w:rsidRDefault="00031F4B" w:rsidP="00D76906">
      <w:pPr>
        <w:pStyle w:val="PargrafodaLista"/>
        <w:numPr>
          <w:ilvl w:val="0"/>
          <w:numId w:val="59"/>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INMETRO - Portaria Nº 62, de 17 de fevereiro de 2022 - Luminárias para a Iluminação Pública Viária – Consolidado</w:t>
      </w:r>
    </w:p>
    <w:p w14:paraId="7085A1A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2.4. Definições</w:t>
      </w:r>
    </w:p>
    <w:p w14:paraId="51975A36"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Para os efeitos desta especificação serão adotadas as definições constantes nas normas e recomendações listadas no item “Normas e Referências”, complementada ou substituída pelos termos definidos a seguir: </w:t>
      </w:r>
    </w:p>
    <w:p w14:paraId="366C9BAA"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Luminária com tecnologia LED</w:t>
      </w:r>
      <w:r w:rsidRPr="00031F4B">
        <w:rPr>
          <w:rFonts w:asciiTheme="minorHAnsi" w:hAnsiTheme="minorHAnsi" w:cstheme="minorHAnsi"/>
          <w:sz w:val="21"/>
          <w:szCs w:val="21"/>
        </w:rPr>
        <w:t xml:space="preserve"> </w:t>
      </w:r>
    </w:p>
    <w:p w14:paraId="7F9C9E9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Unidade de iluminação completa, ou seja, fonte de luz com seus respectivos sistemas de controle e alimentação junto com as partes que distribuem a luz, e as que posicionam e protegem a fonte de luz. Uma luminária com tecnologia LED contém um ou mais LED, sistema óptico para distribuição da luz, sistema eletrônico para alimentação e dispositivos para controle e instalação. </w:t>
      </w:r>
    </w:p>
    <w:p w14:paraId="367E401C"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 xml:space="preserve">Base (tomada) para relé </w:t>
      </w:r>
      <w:proofErr w:type="spellStart"/>
      <w:r w:rsidRPr="00031F4B">
        <w:rPr>
          <w:rFonts w:asciiTheme="minorHAnsi" w:hAnsiTheme="minorHAnsi" w:cstheme="minorHAnsi"/>
          <w:b/>
          <w:sz w:val="21"/>
          <w:szCs w:val="21"/>
        </w:rPr>
        <w:t>fotocontrolador</w:t>
      </w:r>
      <w:proofErr w:type="spellEnd"/>
      <w:r w:rsidRPr="00031F4B">
        <w:rPr>
          <w:rFonts w:asciiTheme="minorHAnsi" w:hAnsiTheme="minorHAnsi" w:cstheme="minorHAnsi"/>
          <w:b/>
          <w:sz w:val="21"/>
          <w:szCs w:val="21"/>
        </w:rPr>
        <w:t xml:space="preserve"> / dispositivo de telegestão</w:t>
      </w:r>
      <w:r w:rsidRPr="00031F4B">
        <w:rPr>
          <w:rFonts w:asciiTheme="minorHAnsi" w:hAnsiTheme="minorHAnsi" w:cstheme="minorHAnsi"/>
          <w:sz w:val="21"/>
          <w:szCs w:val="21"/>
        </w:rPr>
        <w:t xml:space="preserve"> </w:t>
      </w:r>
    </w:p>
    <w:p w14:paraId="246E3FE0"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Dispositivos acoplados à luminária que permitem a conexão de relé foto controlador para acionamento automático da luminária (3 pinos), além de dispositivo de tele gestão (7 pinos – Padrão NEMA). </w:t>
      </w:r>
    </w:p>
    <w:p w14:paraId="349535B7"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Base (tomada) deverá permitir a perfeita conexão de qualquer relé </w:t>
      </w:r>
      <w:proofErr w:type="spellStart"/>
      <w:r w:rsidRPr="00031F4B">
        <w:rPr>
          <w:rFonts w:asciiTheme="minorHAnsi" w:hAnsiTheme="minorHAnsi" w:cstheme="minorHAnsi"/>
          <w:sz w:val="21"/>
          <w:szCs w:val="21"/>
        </w:rPr>
        <w:t>fotocontrolador</w:t>
      </w:r>
      <w:proofErr w:type="spellEnd"/>
      <w:r w:rsidRPr="00031F4B">
        <w:rPr>
          <w:rFonts w:asciiTheme="minorHAnsi" w:hAnsiTheme="minorHAnsi" w:cstheme="minorHAnsi"/>
          <w:sz w:val="21"/>
          <w:szCs w:val="21"/>
        </w:rPr>
        <w:t xml:space="preserve">, cujas dimensões estejam de acordo com a NBR 5123. O conjunto: base (tomada) + relé </w:t>
      </w:r>
      <w:proofErr w:type="spellStart"/>
      <w:r w:rsidRPr="00031F4B">
        <w:rPr>
          <w:rFonts w:asciiTheme="minorHAnsi" w:hAnsiTheme="minorHAnsi" w:cstheme="minorHAnsi"/>
          <w:sz w:val="21"/>
          <w:szCs w:val="21"/>
        </w:rPr>
        <w:t>fotocontrolador</w:t>
      </w:r>
      <w:proofErr w:type="spellEnd"/>
      <w:r w:rsidRPr="00031F4B">
        <w:rPr>
          <w:rFonts w:asciiTheme="minorHAnsi" w:hAnsiTheme="minorHAnsi" w:cstheme="minorHAnsi"/>
          <w:sz w:val="21"/>
          <w:szCs w:val="21"/>
        </w:rPr>
        <w:t xml:space="preserve">, após conectados, deverão ser capazes de vedar completamente a infiltração de água para o interior da luminária. </w:t>
      </w:r>
    </w:p>
    <w:p w14:paraId="5B3A6FF1"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Conjunto óptico</w:t>
      </w:r>
      <w:r w:rsidRPr="00031F4B">
        <w:rPr>
          <w:rFonts w:asciiTheme="minorHAnsi" w:hAnsiTheme="minorHAnsi" w:cstheme="minorHAnsi"/>
          <w:sz w:val="21"/>
          <w:szCs w:val="21"/>
        </w:rPr>
        <w:t xml:space="preserve"> </w:t>
      </w:r>
    </w:p>
    <w:p w14:paraId="6BE54EC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lastRenderedPageBreak/>
        <w:t xml:space="preserve">Dispositivo que permite o direcionamento dos feixes de luz gerados pela fonte primária ao local de aplicação, sendo responsável por todo o controle, distribuição e direcionamento do fluxo luminoso da luminária LED. </w:t>
      </w:r>
    </w:p>
    <w:p w14:paraId="570D485E"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O conjunto óptico deve ser provido, adicionalmente, de componentes que garantam sua proteção e estanqueidade, de modo a prevenir a ocorrência de acidente, vandalismo, deterioração, além de infiltração de resíduos que prejudique seu desempenho. </w:t>
      </w:r>
    </w:p>
    <w:p w14:paraId="339E3104"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 xml:space="preserve">Dimerização </w:t>
      </w:r>
    </w:p>
    <w:p w14:paraId="56CB2B63"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É a possibilidade de variação de potência e fluxo luminoso pré-programada ou passível de controle por tele gestão. </w:t>
      </w:r>
    </w:p>
    <w:p w14:paraId="4B4C5300"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DPS – Dispositivo de Proteção contra Surtos de Tensão</w:t>
      </w:r>
      <w:r w:rsidRPr="00031F4B">
        <w:rPr>
          <w:rFonts w:asciiTheme="minorHAnsi" w:hAnsiTheme="minorHAnsi" w:cstheme="minorHAnsi"/>
          <w:sz w:val="21"/>
          <w:szCs w:val="21"/>
        </w:rPr>
        <w:t xml:space="preserve"> </w:t>
      </w:r>
    </w:p>
    <w:p w14:paraId="4A18FF4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É um limitador de tensão, capaz de suportar impulsos de tensão e corrente de descarga, assegurando a vida útil do Driver. </w:t>
      </w:r>
    </w:p>
    <w:p w14:paraId="3C05AC7E"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 xml:space="preserve">Driver </w:t>
      </w:r>
    </w:p>
    <w:p w14:paraId="40B740F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É o dispositivo de controle eletrônico que converte a corrente alternada da rede de distribuição pública em corrente contínua para alimentação da luminária LED. Pode ser constituído por um ou mais componentes separados e pode incluir meios para dimerização, correção de fator de potência e supressão de rádio interferência. </w:t>
      </w:r>
    </w:p>
    <w:p w14:paraId="5144A38A"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Eficácia (Eficiência) da luminária LED (</w:t>
      </w:r>
      <w:proofErr w:type="spellStart"/>
      <w:r w:rsidRPr="00031F4B">
        <w:rPr>
          <w:rFonts w:asciiTheme="minorHAnsi" w:hAnsiTheme="minorHAnsi" w:cstheme="minorHAnsi"/>
          <w:b/>
          <w:sz w:val="21"/>
          <w:szCs w:val="21"/>
        </w:rPr>
        <w:t>lm</w:t>
      </w:r>
      <w:proofErr w:type="spellEnd"/>
      <w:r w:rsidRPr="00031F4B">
        <w:rPr>
          <w:rFonts w:asciiTheme="minorHAnsi" w:hAnsiTheme="minorHAnsi" w:cstheme="minorHAnsi"/>
          <w:b/>
          <w:sz w:val="21"/>
          <w:szCs w:val="21"/>
        </w:rPr>
        <w:t>/W)</w:t>
      </w:r>
      <w:r w:rsidRPr="00031F4B">
        <w:rPr>
          <w:rFonts w:asciiTheme="minorHAnsi" w:hAnsiTheme="minorHAnsi" w:cstheme="minorHAnsi"/>
          <w:sz w:val="21"/>
          <w:szCs w:val="21"/>
        </w:rPr>
        <w:t xml:space="preserve"> </w:t>
      </w:r>
    </w:p>
    <w:p w14:paraId="5142D47A"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É a razão entre o fluxo luminoso útil da luminária LED obtido em </w:t>
      </w:r>
      <w:proofErr w:type="spellStart"/>
      <w:r w:rsidRPr="00031F4B">
        <w:rPr>
          <w:rFonts w:asciiTheme="minorHAnsi" w:hAnsiTheme="minorHAnsi" w:cstheme="minorHAnsi"/>
          <w:sz w:val="21"/>
          <w:szCs w:val="21"/>
        </w:rPr>
        <w:t>goniofotômetro</w:t>
      </w:r>
      <w:proofErr w:type="spellEnd"/>
      <w:r w:rsidRPr="00031F4B">
        <w:rPr>
          <w:rFonts w:asciiTheme="minorHAnsi" w:hAnsiTheme="minorHAnsi" w:cstheme="minorHAnsi"/>
          <w:sz w:val="21"/>
          <w:szCs w:val="21"/>
        </w:rPr>
        <w:t xml:space="preserve"> e a da potência total consumida. </w:t>
      </w:r>
    </w:p>
    <w:p w14:paraId="0BDE2304"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Fluxo luminoso (</w:t>
      </w:r>
      <w:proofErr w:type="spellStart"/>
      <w:r w:rsidRPr="00031F4B">
        <w:rPr>
          <w:rFonts w:asciiTheme="minorHAnsi" w:hAnsiTheme="minorHAnsi" w:cstheme="minorHAnsi"/>
          <w:b/>
          <w:sz w:val="21"/>
          <w:szCs w:val="21"/>
        </w:rPr>
        <w:t>lm</w:t>
      </w:r>
      <w:proofErr w:type="spellEnd"/>
      <w:r w:rsidRPr="00031F4B">
        <w:rPr>
          <w:rFonts w:asciiTheme="minorHAnsi" w:hAnsiTheme="minorHAnsi" w:cstheme="minorHAnsi"/>
          <w:sz w:val="21"/>
          <w:szCs w:val="21"/>
        </w:rPr>
        <w:t xml:space="preserve">) </w:t>
      </w:r>
    </w:p>
    <w:p w14:paraId="63F209F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Fluxo luminoso útil da luminária LED considerando as condições nominais de temperatura e corrente de funcionamento, assim como também as perdas devido ao sistema óptico secundário e refrator. </w:t>
      </w:r>
    </w:p>
    <w:p w14:paraId="577668A8"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Grau de proteção providos por invólucros (Códigos IP)</w:t>
      </w:r>
      <w:r w:rsidRPr="00031F4B">
        <w:rPr>
          <w:rFonts w:asciiTheme="minorHAnsi" w:hAnsiTheme="minorHAnsi" w:cstheme="minorHAnsi"/>
          <w:sz w:val="21"/>
          <w:szCs w:val="21"/>
        </w:rPr>
        <w:t xml:space="preserve"> </w:t>
      </w:r>
    </w:p>
    <w:p w14:paraId="7499D9E2"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Graduação estabelecida em função da proteção provida aos invólucros dos equipamentos elétricos contra o ingresso de sólidos e líquidos em equipamentos elétricos. </w:t>
      </w:r>
    </w:p>
    <w:p w14:paraId="4D489FAC"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Resistência a impactos mecânicos (Classificação IK)</w:t>
      </w:r>
      <w:r w:rsidRPr="00031F4B">
        <w:rPr>
          <w:rFonts w:asciiTheme="minorHAnsi" w:hAnsiTheme="minorHAnsi" w:cstheme="minorHAnsi"/>
          <w:sz w:val="21"/>
          <w:szCs w:val="21"/>
        </w:rPr>
        <w:t xml:space="preserve"> </w:t>
      </w:r>
    </w:p>
    <w:p w14:paraId="76226AF7"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Define os níveis de proteção de invólucros e gabinetes contra impactos mecânicos. </w:t>
      </w:r>
    </w:p>
    <w:p w14:paraId="216E6BA3"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Índice de Reprodução de Cor (IRC)</w:t>
      </w:r>
      <w:r w:rsidRPr="00031F4B">
        <w:rPr>
          <w:rFonts w:asciiTheme="minorHAnsi" w:hAnsiTheme="minorHAnsi" w:cstheme="minorHAnsi"/>
          <w:sz w:val="21"/>
          <w:szCs w:val="21"/>
        </w:rPr>
        <w:t xml:space="preserve"> </w:t>
      </w:r>
    </w:p>
    <w:p w14:paraId="242400E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É a medida de correspondência entre a cor real de um objeto e sua aparência diante de uma fonte de luz. Quanto maior o índice, melhor é a reprodução/ fidelidade das cores. </w:t>
      </w:r>
    </w:p>
    <w:p w14:paraId="1442F8E8"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lang w:val="en-US"/>
        </w:rPr>
      </w:pPr>
      <w:r w:rsidRPr="00031F4B">
        <w:rPr>
          <w:rFonts w:asciiTheme="minorHAnsi" w:hAnsiTheme="minorHAnsi" w:cstheme="minorHAnsi"/>
          <w:b/>
          <w:sz w:val="21"/>
          <w:szCs w:val="21"/>
          <w:lang w:val="en-US"/>
        </w:rPr>
        <w:t>LED (Light Emitting Diode)</w:t>
      </w:r>
      <w:r w:rsidRPr="00031F4B">
        <w:rPr>
          <w:rFonts w:asciiTheme="minorHAnsi" w:hAnsiTheme="minorHAnsi" w:cstheme="minorHAnsi"/>
          <w:sz w:val="21"/>
          <w:szCs w:val="21"/>
          <w:lang w:val="en-US"/>
        </w:rPr>
        <w:t xml:space="preserve"> </w:t>
      </w:r>
    </w:p>
    <w:p w14:paraId="68539A1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lastRenderedPageBreak/>
        <w:t xml:space="preserve">Diodo emissor de luz é um dispositivo semicondutor em estado sólido que emite radiação ótica (luz) sob a ação de uma corrente elétrica. </w:t>
      </w:r>
    </w:p>
    <w:p w14:paraId="6A4B854D"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Módulo LED</w:t>
      </w:r>
      <w:r w:rsidRPr="00031F4B">
        <w:rPr>
          <w:rFonts w:asciiTheme="minorHAnsi" w:hAnsiTheme="minorHAnsi" w:cstheme="minorHAnsi"/>
          <w:sz w:val="21"/>
          <w:szCs w:val="21"/>
        </w:rPr>
        <w:t xml:space="preserve"> </w:t>
      </w:r>
    </w:p>
    <w:p w14:paraId="6E45BB1A"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Fonte de luz composto por um ou mais LEDs em um circuito impresso. Podem conter componentes adicionais, como elemento ótico, elétrico, mecânico e térmico, necessitando de conexão para um dispositivo de controle. </w:t>
      </w:r>
    </w:p>
    <w:p w14:paraId="0427D660"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Potência nominal</w:t>
      </w:r>
      <w:r w:rsidRPr="00031F4B">
        <w:rPr>
          <w:rFonts w:asciiTheme="minorHAnsi" w:hAnsiTheme="minorHAnsi" w:cstheme="minorHAnsi"/>
          <w:sz w:val="21"/>
          <w:szCs w:val="21"/>
        </w:rPr>
        <w:t xml:space="preserve"> </w:t>
      </w:r>
    </w:p>
    <w:p w14:paraId="0757D32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Potência da luminária LED declarada pelo fabricante e comprovada em ensaios expressa em Watts (W). A potência nominal a ser considerada é a potência consumida pelos LEDs somada à perda técnica do controlador. </w:t>
      </w:r>
    </w:p>
    <w:p w14:paraId="4F4C5470"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Quando alimentado em tensão nominal, a potência total do circuito não deve ser superior a 110% do valor declarado. </w:t>
      </w:r>
    </w:p>
    <w:p w14:paraId="3E501B4A"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Sistema de Telegestão</w:t>
      </w:r>
      <w:r w:rsidRPr="00031F4B">
        <w:rPr>
          <w:rFonts w:asciiTheme="minorHAnsi" w:hAnsiTheme="minorHAnsi" w:cstheme="minorHAnsi"/>
          <w:sz w:val="21"/>
          <w:szCs w:val="21"/>
        </w:rPr>
        <w:t xml:space="preserve"> </w:t>
      </w:r>
    </w:p>
    <w:p w14:paraId="2233AE1E"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São ferramentas utilizadas para gerir, controlar e monitorar redes de iluminação pública, através de equipamentos incorporados individualmente ou em grupo as luminárias, que permitem ainda a combinação com outras tecnologias como sensoriamento, segurança, telecomunicações etc. </w:t>
      </w:r>
    </w:p>
    <w:p w14:paraId="33AB6C46"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b/>
          <w:bCs/>
          <w:sz w:val="21"/>
          <w:szCs w:val="21"/>
        </w:rPr>
      </w:pPr>
      <w:r w:rsidRPr="00031F4B">
        <w:rPr>
          <w:rFonts w:asciiTheme="minorHAnsi" w:hAnsiTheme="minorHAnsi" w:cstheme="minorHAnsi"/>
          <w:b/>
          <w:bCs/>
          <w:sz w:val="21"/>
          <w:szCs w:val="21"/>
        </w:rPr>
        <w:t>Gateway</w:t>
      </w:r>
    </w:p>
    <w:p w14:paraId="526575D2"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Dispositivo de comunicação bidirecional que atua como elemento de ligação (ponte) entre os dispositivos terminais (sensores e atuadores </w:t>
      </w:r>
      <w:proofErr w:type="spellStart"/>
      <w:r w:rsidRPr="00031F4B">
        <w:rPr>
          <w:rFonts w:asciiTheme="minorHAnsi" w:hAnsiTheme="minorHAnsi" w:cstheme="minorHAnsi"/>
          <w:sz w:val="21"/>
          <w:szCs w:val="21"/>
        </w:rPr>
        <w:t>LoRa</w:t>
      </w:r>
      <w:proofErr w:type="spellEnd"/>
      <w:r w:rsidRPr="00031F4B">
        <w:rPr>
          <w:rFonts w:asciiTheme="minorHAnsi" w:hAnsiTheme="minorHAnsi" w:cstheme="minorHAnsi"/>
          <w:sz w:val="21"/>
          <w:szCs w:val="21"/>
        </w:rPr>
        <w:t xml:space="preserve">) e o servidor de rede (Network Server). É responsável por receber os sinais de radiofrequência modulados em </w:t>
      </w:r>
      <w:proofErr w:type="spellStart"/>
      <w:r w:rsidRPr="00031F4B">
        <w:rPr>
          <w:rFonts w:asciiTheme="minorHAnsi" w:hAnsiTheme="minorHAnsi" w:cstheme="minorHAnsi"/>
          <w:sz w:val="21"/>
          <w:szCs w:val="21"/>
        </w:rPr>
        <w:t>LoRa</w:t>
      </w:r>
      <w:proofErr w:type="spellEnd"/>
      <w:r w:rsidRPr="00031F4B">
        <w:rPr>
          <w:rFonts w:asciiTheme="minorHAnsi" w:hAnsiTheme="minorHAnsi" w:cstheme="minorHAnsi"/>
          <w:sz w:val="21"/>
          <w:szCs w:val="21"/>
        </w:rPr>
        <w:t>, convertê-los em pacotes de dados IP e encaminhá-los através de uma rede de transporte, realizando também o fluxo inverso para o envio de comandos e mensagens de controle (</w:t>
      </w:r>
      <w:proofErr w:type="spellStart"/>
      <w:r w:rsidRPr="00031F4B">
        <w:rPr>
          <w:rFonts w:asciiTheme="minorHAnsi" w:hAnsiTheme="minorHAnsi" w:cstheme="minorHAnsi"/>
          <w:sz w:val="21"/>
          <w:szCs w:val="21"/>
        </w:rPr>
        <w:t>downlink</w:t>
      </w:r>
      <w:proofErr w:type="spellEnd"/>
      <w:r w:rsidRPr="00031F4B">
        <w:rPr>
          <w:rFonts w:asciiTheme="minorHAnsi" w:hAnsiTheme="minorHAnsi" w:cstheme="minorHAnsi"/>
          <w:sz w:val="21"/>
          <w:szCs w:val="21"/>
        </w:rPr>
        <w:t>) do servidor para os dispositivos finais.</w:t>
      </w:r>
    </w:p>
    <w:p w14:paraId="1965E291"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Temperatura de cor correlata (TCC/K)</w:t>
      </w:r>
      <w:r w:rsidRPr="00031F4B">
        <w:rPr>
          <w:rFonts w:asciiTheme="minorHAnsi" w:hAnsiTheme="minorHAnsi" w:cstheme="minorHAnsi"/>
          <w:sz w:val="21"/>
          <w:szCs w:val="21"/>
        </w:rPr>
        <w:t xml:space="preserve"> </w:t>
      </w:r>
    </w:p>
    <w:p w14:paraId="74B1900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temperatura de cor correlata (TCC) é uma metodologia que descreve a aparência de cor de uma fonte de luz branca em comparação a um radiador </w:t>
      </w:r>
      <w:proofErr w:type="spellStart"/>
      <w:r w:rsidRPr="00031F4B">
        <w:rPr>
          <w:rFonts w:asciiTheme="minorHAnsi" w:hAnsiTheme="minorHAnsi" w:cstheme="minorHAnsi"/>
          <w:sz w:val="21"/>
          <w:szCs w:val="21"/>
        </w:rPr>
        <w:t>planckiano</w:t>
      </w:r>
      <w:proofErr w:type="spellEnd"/>
      <w:r w:rsidRPr="00031F4B">
        <w:rPr>
          <w:rFonts w:asciiTheme="minorHAnsi" w:hAnsiTheme="minorHAnsi" w:cstheme="minorHAnsi"/>
          <w:sz w:val="21"/>
          <w:szCs w:val="21"/>
        </w:rPr>
        <w:t xml:space="preserve">. </w:t>
      </w:r>
    </w:p>
    <w:p w14:paraId="5AEEE442"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Temperatura de operação</w:t>
      </w:r>
      <w:r w:rsidRPr="00031F4B">
        <w:rPr>
          <w:rFonts w:asciiTheme="minorHAnsi" w:hAnsiTheme="minorHAnsi" w:cstheme="minorHAnsi"/>
          <w:sz w:val="21"/>
          <w:szCs w:val="21"/>
        </w:rPr>
        <w:t xml:space="preserve"> </w:t>
      </w:r>
    </w:p>
    <w:p w14:paraId="19B7AD1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É a temperatura máxima admissível, que pode ocorrer na superfície externa do controlador de LED, em condições normais de operação, na tensão nominal ou na máxima tensão da faixa de tensão nominal. </w:t>
      </w:r>
    </w:p>
    <w:p w14:paraId="36782186"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b/>
          <w:sz w:val="21"/>
          <w:szCs w:val="21"/>
        </w:rPr>
        <w:t xml:space="preserve">Vida nominal da manutenção do fluxo luminoso – </w:t>
      </w:r>
      <w:proofErr w:type="spellStart"/>
      <w:r w:rsidRPr="00031F4B">
        <w:rPr>
          <w:rFonts w:asciiTheme="minorHAnsi" w:hAnsiTheme="minorHAnsi" w:cstheme="minorHAnsi"/>
          <w:b/>
          <w:sz w:val="21"/>
          <w:szCs w:val="21"/>
        </w:rPr>
        <w:t>Lp</w:t>
      </w:r>
      <w:proofErr w:type="spellEnd"/>
      <w:r w:rsidRPr="00031F4B">
        <w:rPr>
          <w:rFonts w:asciiTheme="minorHAnsi" w:hAnsiTheme="minorHAnsi" w:cstheme="minorHAnsi"/>
          <w:sz w:val="21"/>
          <w:szCs w:val="21"/>
        </w:rPr>
        <w:t xml:space="preserve"> </w:t>
      </w:r>
    </w:p>
    <w:p w14:paraId="39AAE72C"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Tempo de operação em horas no qual a luminária com Tecnologia LED irá atingir a porcentagem “p” do fluxo luminoso inicial. A declaração da manutenção do fluxo luminoso pode ser definida conforme as categorias apresentadas abaixo: </w:t>
      </w:r>
    </w:p>
    <w:p w14:paraId="6C73667D"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L80 (h): tempo para a luminária atingir 80 % do fluxo luminoso inicial; </w:t>
      </w:r>
    </w:p>
    <w:p w14:paraId="222FABA5"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lastRenderedPageBreak/>
        <w:t>L70 (h): tempo para a luminária atingir 70 % do fluxo luminoso inicial.</w:t>
      </w:r>
    </w:p>
    <w:p w14:paraId="19D89184" w14:textId="77777777" w:rsidR="00031F4B" w:rsidRPr="00031F4B" w:rsidRDefault="00031F4B" w:rsidP="00031F4B">
      <w:pPr>
        <w:spacing w:line="360" w:lineRule="auto"/>
        <w:jc w:val="both"/>
        <w:rPr>
          <w:rFonts w:asciiTheme="minorHAnsi" w:hAnsiTheme="minorHAnsi" w:cstheme="minorHAnsi"/>
          <w:sz w:val="21"/>
          <w:szCs w:val="21"/>
        </w:rPr>
      </w:pPr>
    </w:p>
    <w:p w14:paraId="24532DC0" w14:textId="77777777" w:rsidR="00031F4B" w:rsidRPr="00031F4B" w:rsidRDefault="00031F4B" w:rsidP="00031F4B">
      <w:pPr>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3. Garantia de 05 anos e DPS</w:t>
      </w:r>
    </w:p>
    <w:p w14:paraId="260EEC74"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É condição de fornecimento o oferecimento de garantia de 5 anos para a luminária, incluindo corpo, conjunto ótico e “driver”, conforme condições descritas a seguir.</w:t>
      </w:r>
    </w:p>
    <w:p w14:paraId="2591DF7B"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garantia de 5 anos oferecida deve ter ciência de que as luminárias, na sua grande maioria, serão instaladas em braços fixados no posteamento da rede de distribuição elétrica, quando não é possível fazer um aterramento local.</w:t>
      </w:r>
    </w:p>
    <w:p w14:paraId="68373425"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Dentro das condições possíveis de instalação existentes, prescreve-se que as luminárias deverão ser equipadas com </w:t>
      </w:r>
      <w:proofErr w:type="spellStart"/>
      <w:r w:rsidRPr="00031F4B">
        <w:rPr>
          <w:rFonts w:asciiTheme="minorHAnsi" w:hAnsiTheme="minorHAnsi" w:cstheme="minorHAnsi"/>
          <w:sz w:val="21"/>
          <w:szCs w:val="21"/>
        </w:rPr>
        <w:t>DPSs</w:t>
      </w:r>
      <w:proofErr w:type="spellEnd"/>
      <w:r w:rsidRPr="00031F4B">
        <w:rPr>
          <w:rFonts w:asciiTheme="minorHAnsi" w:hAnsiTheme="minorHAnsi" w:cstheme="minorHAnsi"/>
          <w:sz w:val="21"/>
          <w:szCs w:val="21"/>
        </w:rPr>
        <w:t xml:space="preserve"> instalados em ligação série, os quais, ao final da sua vida útil, devem se desconectar da rede para evitar um curto-circuito permanente, ao mesmo tempo sinalizando, pela ausência da alimentação da luminária, que há um problema que demanda a intervenção das equipes de manutenção.</w:t>
      </w:r>
    </w:p>
    <w:p w14:paraId="28D84DB4"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Para facilitar a manutenção, os </w:t>
      </w:r>
      <w:proofErr w:type="spellStart"/>
      <w:r w:rsidRPr="00031F4B">
        <w:rPr>
          <w:rFonts w:asciiTheme="minorHAnsi" w:hAnsiTheme="minorHAnsi" w:cstheme="minorHAnsi"/>
          <w:sz w:val="21"/>
          <w:szCs w:val="21"/>
        </w:rPr>
        <w:t>DPSs</w:t>
      </w:r>
      <w:proofErr w:type="spellEnd"/>
      <w:r w:rsidRPr="00031F4B">
        <w:rPr>
          <w:rFonts w:asciiTheme="minorHAnsi" w:hAnsiTheme="minorHAnsi" w:cstheme="minorHAnsi"/>
          <w:sz w:val="21"/>
          <w:szCs w:val="21"/>
        </w:rPr>
        <w:t xml:space="preserve"> deverão ter LED de sinalização que deverá ficar aceso enquanto estiver em operação (ou, também admite-se, possuir dispositivo que tenha clara identificação de defeito). </w:t>
      </w:r>
    </w:p>
    <w:p w14:paraId="0D29B934"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Por entender-se que os </w:t>
      </w:r>
      <w:proofErr w:type="spellStart"/>
      <w:r w:rsidRPr="00031F4B">
        <w:rPr>
          <w:rFonts w:asciiTheme="minorHAnsi" w:hAnsiTheme="minorHAnsi" w:cstheme="minorHAnsi"/>
          <w:sz w:val="21"/>
          <w:szCs w:val="21"/>
        </w:rPr>
        <w:t>DPSs</w:t>
      </w:r>
      <w:proofErr w:type="spellEnd"/>
      <w:r w:rsidRPr="00031F4B">
        <w:rPr>
          <w:rFonts w:asciiTheme="minorHAnsi" w:hAnsiTheme="minorHAnsi" w:cstheme="minorHAnsi"/>
          <w:sz w:val="21"/>
          <w:szCs w:val="21"/>
        </w:rPr>
        <w:t xml:space="preserve"> são dispositivos que têm a característica de se degradarem em sua tarefa de proteção, admite-se que eles não estão cobertos pela garantia da luminária. Porém, como atividade que faz parte dos serviços de manutenção em iluminação pública, é necessário que um trabalhador treinado realiza a abertura da luminária quando ela deixa de funcionar, para verificar se o problema pode ser resolvido pela substituição do DPS.</w:t>
      </w:r>
    </w:p>
    <w:p w14:paraId="14B2A5F5"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Logo, a garantia de 5 anos oferecida deve ter ciência de que, quando uma luminária instalada para de funcionar, um trabalhador treinado fará a sua abertura e verificará se o DPS está com problema. Sendo este o caso, efetuará a substituição por outro com as características descritas na sequência. Se a luminária voltar a funcionar, novamente será instalada. Senão, será enviada ao fornecedor para substituição em garantia.</w:t>
      </w:r>
    </w:p>
    <w:p w14:paraId="249565F9"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p>
    <w:p w14:paraId="1275BD41"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4. Arquivo digital: Curva fotométrica</w:t>
      </w:r>
    </w:p>
    <w:p w14:paraId="34ACF964" w14:textId="3339A9CC"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fornecedor deverá disponibilizar para o município, gratuitamente, o arquivo digital (curva fotométrica) de todas as luminárias fornecidas, em formato IES.</w:t>
      </w:r>
    </w:p>
    <w:p w14:paraId="6AE842C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w:t>
      </w:r>
      <w:r w:rsidRPr="00031F4B">
        <w:rPr>
          <w:rFonts w:asciiTheme="minorHAnsi" w:hAnsiTheme="minorHAnsi" w:cstheme="minorHAnsi"/>
          <w:sz w:val="21"/>
          <w:szCs w:val="21"/>
        </w:rPr>
        <w:t xml:space="preserve"> </w:t>
      </w:r>
      <w:r w:rsidRPr="00031F4B">
        <w:rPr>
          <w:rFonts w:asciiTheme="minorHAnsi" w:hAnsiTheme="minorHAnsi" w:cstheme="minorHAnsi"/>
          <w:b/>
          <w:sz w:val="21"/>
          <w:szCs w:val="21"/>
        </w:rPr>
        <w:t>Especificações técnicas da luminária LED</w:t>
      </w:r>
    </w:p>
    <w:p w14:paraId="6B5690C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5.1.1. Módulo LED</w:t>
      </w:r>
    </w:p>
    <w:p w14:paraId="72FCFD07"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presente especificação visa estabelecer critérios técnicos e exigências mínimas a serem atendidas pela luminária de iluminação pública com tecnologia LED. </w:t>
      </w:r>
    </w:p>
    <w:p w14:paraId="6E83F48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O corpo das luminárias deve ser confeccionado em liga de alumínio injetado a alta pressão. </w:t>
      </w:r>
    </w:p>
    <w:p w14:paraId="37FBC489" w14:textId="6A755B3A"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lastRenderedPageBreak/>
        <w:t>Serão admitidas as seguintes tecnologias:</w:t>
      </w:r>
    </w:p>
    <w:p w14:paraId="50AF86D9"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Tecnologia SMD </w:t>
      </w:r>
    </w:p>
    <w:p w14:paraId="78D50CD1"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placa do circuito dos LEDs deverá ser do tipo MCPCB (Metal </w:t>
      </w:r>
      <w:proofErr w:type="spellStart"/>
      <w:r w:rsidRPr="00031F4B">
        <w:rPr>
          <w:rFonts w:asciiTheme="minorHAnsi" w:hAnsiTheme="minorHAnsi" w:cstheme="minorHAnsi"/>
          <w:sz w:val="21"/>
          <w:szCs w:val="21"/>
        </w:rPr>
        <w:t>Clad</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Printed</w:t>
      </w:r>
      <w:proofErr w:type="spellEnd"/>
      <w:r w:rsidRPr="00031F4B">
        <w:rPr>
          <w:rFonts w:asciiTheme="minorHAnsi" w:hAnsiTheme="minorHAnsi" w:cstheme="minorHAnsi"/>
          <w:sz w:val="21"/>
          <w:szCs w:val="21"/>
        </w:rPr>
        <w:t xml:space="preserve"> Circuit Board) de alumínio, montados por processo SMD (Surface </w:t>
      </w:r>
      <w:proofErr w:type="spellStart"/>
      <w:r w:rsidRPr="00031F4B">
        <w:rPr>
          <w:rFonts w:asciiTheme="minorHAnsi" w:hAnsiTheme="minorHAnsi" w:cstheme="minorHAnsi"/>
          <w:sz w:val="21"/>
          <w:szCs w:val="21"/>
        </w:rPr>
        <w:t>Mounting</w:t>
      </w:r>
      <w:proofErr w:type="spellEnd"/>
      <w:r w:rsidRPr="00031F4B">
        <w:rPr>
          <w:rFonts w:asciiTheme="minorHAnsi" w:hAnsiTheme="minorHAnsi" w:cstheme="minorHAnsi"/>
          <w:sz w:val="21"/>
          <w:szCs w:val="21"/>
        </w:rPr>
        <w:t xml:space="preserve"> Devices). Não serão aceitos módulos com PCB de material </w:t>
      </w:r>
      <w:proofErr w:type="spellStart"/>
      <w:r w:rsidRPr="00031F4B">
        <w:rPr>
          <w:rFonts w:asciiTheme="minorHAnsi" w:hAnsiTheme="minorHAnsi" w:cstheme="minorHAnsi"/>
          <w:sz w:val="21"/>
          <w:szCs w:val="21"/>
        </w:rPr>
        <w:t>fenolite</w:t>
      </w:r>
      <w:proofErr w:type="spellEnd"/>
      <w:r w:rsidRPr="00031F4B">
        <w:rPr>
          <w:rFonts w:asciiTheme="minorHAnsi" w:hAnsiTheme="minorHAnsi" w:cstheme="minorHAnsi"/>
          <w:sz w:val="21"/>
          <w:szCs w:val="21"/>
        </w:rPr>
        <w:t xml:space="preserve"> ou fibra de vidro.</w:t>
      </w:r>
    </w:p>
    <w:p w14:paraId="2059B3E6"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Luminárias que utilizem tecnologia SMD </w:t>
      </w:r>
    </w:p>
    <w:p w14:paraId="2C574FB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Não serão admitidas luminárias que utilizam a tecnologia Chip </w:t>
      </w:r>
      <w:proofErr w:type="spellStart"/>
      <w:r w:rsidRPr="00031F4B">
        <w:rPr>
          <w:rFonts w:asciiTheme="minorHAnsi" w:hAnsiTheme="minorHAnsi" w:cstheme="minorHAnsi"/>
          <w:sz w:val="21"/>
          <w:szCs w:val="21"/>
        </w:rPr>
        <w:t>on</w:t>
      </w:r>
      <w:proofErr w:type="spellEnd"/>
      <w:r w:rsidRPr="00031F4B">
        <w:rPr>
          <w:rFonts w:asciiTheme="minorHAnsi" w:hAnsiTheme="minorHAnsi" w:cstheme="minorHAnsi"/>
          <w:sz w:val="21"/>
          <w:szCs w:val="21"/>
        </w:rPr>
        <w:t xml:space="preserve"> Board (COB), por dar continuidade as luminárias já instaladas no Município, assim padronizando o parque de Iluminação Pública instalado.  </w:t>
      </w:r>
    </w:p>
    <w:p w14:paraId="2C997B5E"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transparência mínima inicial das lentes deverá ser não inferior a 90%. </w:t>
      </w:r>
    </w:p>
    <w:p w14:paraId="171E89DC"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5.1.2. Conjunto óptico</w:t>
      </w:r>
    </w:p>
    <w:p w14:paraId="099B860E"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Neste caso, o conjunto óptico da luminária LED deverá ser fechado por um refrator, sendo permitida a utilização de lentes de policarbonato para essa finalidade.</w:t>
      </w:r>
    </w:p>
    <w:p w14:paraId="2E72855A"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5.1.3. Corpo</w:t>
      </w:r>
    </w:p>
    <w:p w14:paraId="7A72A55C"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corpo das luminárias deve ser confeccionado em liga de alumínio injetado a alta pressão.</w:t>
      </w:r>
    </w:p>
    <w:p w14:paraId="1B3EA832"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5.1.4. Grau de proteção das luminárias</w:t>
      </w:r>
    </w:p>
    <w:p w14:paraId="4DC73DA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O invólucro da luminária deve assegurar o grau de proteção contra a penetração de pó, objetos sólidos e umidade, de acordo com a classificação da luminária e o código IP marcado na luminária, conforme a ABNT NBR IEC 60598-1. </w:t>
      </w:r>
    </w:p>
    <w:p w14:paraId="6F96534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Os alojamentos das partes vitais (LED, sistema óptico secundário e controlador) deverão ter, no mínimo grau de proteção IP-66. As luminárias devem ser ensaiadas, para este item, conforme ABNT NBR IEC 60598-1.</w:t>
      </w:r>
    </w:p>
    <w:p w14:paraId="750538BB"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5.1.5. Dissipadores</w:t>
      </w:r>
    </w:p>
    <w:p w14:paraId="645E66D3"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Os dissipadores de calor do conjunto, circuitos e LEDs deverão ser de alumínio, vedado o uso de ventiladores, bombas ou líquido de arrefecimento. Deverão ser protegidos de forma a não acumular detritos</w:t>
      </w:r>
    </w:p>
    <w:p w14:paraId="149BA77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5.1.6. Acabamento</w:t>
      </w:r>
    </w:p>
    <w:p w14:paraId="3274288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Pintura eletrostática em poliéster a pó, com proteção UV, resistente a intempéries e corrosão, com camada mínima de 60 micrometros, na cor cinza ou grafite. Caso sejam empregadas peças galvanizadas, estas deverão apresentar o mesmo tipo de pintura e tom do corpo da luminária. Não serão aceitas peças que apresentem imperfeições como manchas, arranhões, bolhas, etc.</w:t>
      </w:r>
    </w:p>
    <w:p w14:paraId="2D442BB2"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5.1.7. Alojamento</w:t>
      </w:r>
    </w:p>
    <w:p w14:paraId="2B4D254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Local de instalação de todo equipamento auxiliar (driver, conexões, protetor de surto) a ser instalado internamente à luminária, o qual deverá oferecer fácil acesso por meio de parafusos ou fechos de pressão.</w:t>
      </w:r>
    </w:p>
    <w:p w14:paraId="499BF7EC"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lastRenderedPageBreak/>
        <w:t>5.1.8. Conexões</w:t>
      </w:r>
    </w:p>
    <w:p w14:paraId="7F82FE7C"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As conexões mecânicas poderão ser fechos de pressão inseridos no próprio corpo da luminária (em aço inox e/ou alumínio) ou parafusos.</w:t>
      </w:r>
    </w:p>
    <w:p w14:paraId="5F69CE83"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5.1.9. Resistência a impactos mecânicos (Classificação IK)</w:t>
      </w:r>
    </w:p>
    <w:p w14:paraId="79244DF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Mínimo IK-09.</w:t>
      </w:r>
    </w:p>
    <w:p w14:paraId="00D0809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5.1.10. Montagem</w:t>
      </w:r>
    </w:p>
    <w:p w14:paraId="59E1AB45"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As luminárias devem possibilitar a fixação em braços com diâmetro de 48 ± 2 mm e 60 ± 2 mm, através de no mínimo 02 (dois) parafusos de fixação, com comprimento de encaixe suficiente para garantir a total segurança do sistema.</w:t>
      </w:r>
    </w:p>
    <w:p w14:paraId="4174596C"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5.1.11. Ajuste do ângulo de montagem</w:t>
      </w:r>
    </w:p>
    <w:p w14:paraId="279763F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O mercado de iluminação disponibiliza luminárias LED com ou sem ajuste de ângulo de montagem direto na luminária e com ou sem uso de adaptador. </w:t>
      </w:r>
    </w:p>
    <w:p w14:paraId="75E3E65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depender das características físicas do local de instalação, o ajuste de ângulo de montagem é indispensável para um bom resultado luminotécnico. Para este caso, a luminária deve permitir ajustes entre -15º a +15º.</w:t>
      </w:r>
    </w:p>
    <w:p w14:paraId="43091E28"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5.1.12. Resistência à vibração</w:t>
      </w:r>
    </w:p>
    <w:p w14:paraId="4FD6A9FD"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Deverá ser conforme a ABNT-NBR IEC 60598-1.</w:t>
      </w:r>
    </w:p>
    <w:p w14:paraId="7944375B"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5.1.13. Resistência à força do vento</w:t>
      </w:r>
    </w:p>
    <w:p w14:paraId="490CA63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luminária deverá suportar esforços de ventos.</w:t>
      </w:r>
    </w:p>
    <w:p w14:paraId="0550F462"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5.1.14. Resistência ao torque dos parafusos e conexões</w:t>
      </w:r>
    </w:p>
    <w:p w14:paraId="0DBBFEC3"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Os parafusos utilizados no corpo da luminária e conexões não deverão apresentar qualquer deformação durante aperto e desaperto ou provocar deformações e/ou quebra do equipamento.</w:t>
      </w:r>
    </w:p>
    <w:p w14:paraId="00294A4C"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5.1.15. Tomada Integrada de 7 posições para relé </w:t>
      </w:r>
      <w:proofErr w:type="spellStart"/>
      <w:r w:rsidRPr="00031F4B">
        <w:rPr>
          <w:rFonts w:asciiTheme="minorHAnsi" w:hAnsiTheme="minorHAnsi" w:cstheme="minorHAnsi"/>
          <w:b/>
          <w:sz w:val="21"/>
          <w:szCs w:val="21"/>
        </w:rPr>
        <w:t>fotocontrolador</w:t>
      </w:r>
      <w:proofErr w:type="spellEnd"/>
    </w:p>
    <w:p w14:paraId="4B13F5B7"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As luminárias devem ser fornecidas com uma tomada embutida para relé </w:t>
      </w:r>
      <w:proofErr w:type="spellStart"/>
      <w:r w:rsidRPr="00031F4B">
        <w:rPr>
          <w:rFonts w:asciiTheme="minorHAnsi" w:hAnsiTheme="minorHAnsi" w:cstheme="minorHAnsi"/>
          <w:sz w:val="21"/>
          <w:szCs w:val="21"/>
        </w:rPr>
        <w:t>fotocontrolador</w:t>
      </w:r>
      <w:proofErr w:type="spellEnd"/>
      <w:r w:rsidRPr="00031F4B">
        <w:rPr>
          <w:rFonts w:asciiTheme="minorHAnsi" w:hAnsiTheme="minorHAnsi" w:cstheme="minorHAnsi"/>
          <w:sz w:val="21"/>
          <w:szCs w:val="21"/>
        </w:rPr>
        <w:t xml:space="preserve"> de 7 contatos, sendo 3 para carga e 4 para dimerização e dados, conforme ANSI C136.41. </w:t>
      </w:r>
    </w:p>
    <w:p w14:paraId="57C6387C"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Base (tomada) deverá permitir a perfeita conexão de qualquer relé </w:t>
      </w:r>
      <w:proofErr w:type="spellStart"/>
      <w:r w:rsidRPr="00031F4B">
        <w:rPr>
          <w:rFonts w:asciiTheme="minorHAnsi" w:hAnsiTheme="minorHAnsi" w:cstheme="minorHAnsi"/>
          <w:sz w:val="21"/>
          <w:szCs w:val="21"/>
        </w:rPr>
        <w:t>fotocontrolador</w:t>
      </w:r>
      <w:proofErr w:type="spellEnd"/>
      <w:r w:rsidRPr="00031F4B">
        <w:rPr>
          <w:rFonts w:asciiTheme="minorHAnsi" w:hAnsiTheme="minorHAnsi" w:cstheme="minorHAnsi"/>
          <w:sz w:val="21"/>
          <w:szCs w:val="21"/>
        </w:rPr>
        <w:t xml:space="preserve">, cujas dimensões estejam de acordo com a NBR 5123. O conjunto: base (tomada) + relé </w:t>
      </w:r>
      <w:proofErr w:type="spellStart"/>
      <w:r w:rsidRPr="00031F4B">
        <w:rPr>
          <w:rFonts w:asciiTheme="minorHAnsi" w:hAnsiTheme="minorHAnsi" w:cstheme="minorHAnsi"/>
          <w:sz w:val="21"/>
          <w:szCs w:val="21"/>
        </w:rPr>
        <w:t>fotocontrolador</w:t>
      </w:r>
      <w:proofErr w:type="spellEnd"/>
      <w:r w:rsidRPr="00031F4B">
        <w:rPr>
          <w:rFonts w:asciiTheme="minorHAnsi" w:hAnsiTheme="minorHAnsi" w:cstheme="minorHAnsi"/>
          <w:sz w:val="21"/>
          <w:szCs w:val="21"/>
        </w:rPr>
        <w:t>, após conectados, deverão ser capazes de vedar completamente a infiltração de água para o interior da luminária.</w:t>
      </w:r>
    </w:p>
    <w:p w14:paraId="6A71CE74"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5.1.16. Conexão entre controlador integrado 0-10V e tomada de 7 contatos</w:t>
      </w:r>
    </w:p>
    <w:p w14:paraId="2B0A171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O controlador integrado </w:t>
      </w:r>
      <w:proofErr w:type="spellStart"/>
      <w:r w:rsidRPr="00031F4B">
        <w:rPr>
          <w:rFonts w:asciiTheme="minorHAnsi" w:hAnsiTheme="minorHAnsi" w:cstheme="minorHAnsi"/>
          <w:sz w:val="21"/>
          <w:szCs w:val="21"/>
        </w:rPr>
        <w:t>dimerizável</w:t>
      </w:r>
      <w:proofErr w:type="spellEnd"/>
      <w:r w:rsidRPr="00031F4B">
        <w:rPr>
          <w:rFonts w:asciiTheme="minorHAnsi" w:hAnsiTheme="minorHAnsi" w:cstheme="minorHAnsi"/>
          <w:sz w:val="21"/>
          <w:szCs w:val="21"/>
        </w:rPr>
        <w:t xml:space="preserve"> deve estar com os cabos de controle 0-10V conectado aos contatos de dimerização da tomada.</w:t>
      </w:r>
    </w:p>
    <w:p w14:paraId="3D241310"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5.1.17. Identificação: Marcação e Instruções</w:t>
      </w:r>
    </w:p>
    <w:p w14:paraId="2BFC1A8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lastRenderedPageBreak/>
        <w:t xml:space="preserve">Conforme determinado na Portaria Nº 62, de 17 de fevereiro de 2022 - Luminárias para a Iluminação Pública Viária - Consolidado. </w:t>
      </w:r>
    </w:p>
    <w:p w14:paraId="0191FB4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Requisitos técnicos de segurança </w:t>
      </w:r>
    </w:p>
    <w:p w14:paraId="58622EB5"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Marcação e instruções</w:t>
      </w:r>
    </w:p>
    <w:p w14:paraId="49A6B404"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5.1.18. Acondicionamento</w:t>
      </w:r>
    </w:p>
    <w:p w14:paraId="1B54CFBA"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Conforme determinado na Portaria Nº 62, de 17 de fevereiro de 2022 - Luminárias para a Iluminação Pública Viária - Consolidado.</w:t>
      </w:r>
    </w:p>
    <w:p w14:paraId="1FB1D6FB"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5.2. Requisitos técnicos gerais</w:t>
      </w:r>
    </w:p>
    <w:p w14:paraId="04912EC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As luminárias deverão ser fornecidas pelo fabricante, completamente montadas e conectadas, incluindo todos os componentes e acessórios, prontas para serem ligadas à rede de distribuição.</w:t>
      </w:r>
    </w:p>
    <w:p w14:paraId="50BD639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5.2.1. Tensão e Frequência Nominal de Alimentação:</w:t>
      </w:r>
    </w:p>
    <w:p w14:paraId="0CA247AA"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As luminárias devem ser fornecidas completamente montadas e conectadas, prontas para serem ligadas à rede de distribuição nas variações de tensão entre 198 V e 240 V, em corrente alternada e 60 Hz. </w:t>
      </w:r>
    </w:p>
    <w:p w14:paraId="48A3F3E3"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Deve-se observar a tolerância de tensão estabelecida no âmbito da ANEEL.</w:t>
      </w:r>
    </w:p>
    <w:p w14:paraId="54D02EF8"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5.2.2. Fator de potência:</w:t>
      </w:r>
    </w:p>
    <w:p w14:paraId="51A6C253"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Mínimo de 0,92 (considerando THD)</w:t>
      </w:r>
    </w:p>
    <w:p w14:paraId="0579C904"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5.2.3. taxa de distorção harmônica de Corrente (THD):</w:t>
      </w:r>
    </w:p>
    <w:p w14:paraId="2C21504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Deverá estar em conformidade com a norma IEC 61000-3-2</w:t>
      </w:r>
    </w:p>
    <w:p w14:paraId="1511ABFB"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5.2.4. Eficácia (Eficiência) da luminária LED (</w:t>
      </w:r>
      <w:proofErr w:type="spellStart"/>
      <w:r w:rsidRPr="00031F4B">
        <w:rPr>
          <w:rFonts w:asciiTheme="minorHAnsi" w:hAnsiTheme="minorHAnsi" w:cstheme="minorHAnsi"/>
          <w:b/>
          <w:sz w:val="21"/>
          <w:szCs w:val="21"/>
        </w:rPr>
        <w:t>lm</w:t>
      </w:r>
      <w:proofErr w:type="spellEnd"/>
      <w:r w:rsidRPr="00031F4B">
        <w:rPr>
          <w:rFonts w:asciiTheme="minorHAnsi" w:hAnsiTheme="minorHAnsi" w:cstheme="minorHAnsi"/>
          <w:b/>
          <w:sz w:val="21"/>
          <w:szCs w:val="21"/>
        </w:rPr>
        <w:t>/W)</w:t>
      </w:r>
    </w:p>
    <w:p w14:paraId="61FF7D25"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Mínimo 150lm/W, considerando fluxo luminoso medido da luminária através de comprovação em relatórios aferidos por laboratório acreditado pelo INMETRO.</w:t>
      </w:r>
    </w:p>
    <w:p w14:paraId="2170E0CA"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5.2.5. Ângulo de abertura do facho luminoso: </w:t>
      </w:r>
    </w:p>
    <w:p w14:paraId="026C71E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Com controle de distribuição totalmente limitada (full </w:t>
      </w:r>
      <w:proofErr w:type="spellStart"/>
      <w:r w:rsidRPr="00031F4B">
        <w:rPr>
          <w:rFonts w:asciiTheme="minorHAnsi" w:hAnsiTheme="minorHAnsi" w:cstheme="minorHAnsi"/>
          <w:sz w:val="21"/>
          <w:szCs w:val="21"/>
        </w:rPr>
        <w:t>cut</w:t>
      </w:r>
      <w:proofErr w:type="spellEnd"/>
      <w:r w:rsidRPr="00031F4B">
        <w:rPr>
          <w:rFonts w:asciiTheme="minorHAnsi" w:hAnsiTheme="minorHAnsi" w:cstheme="minorHAnsi"/>
          <w:sz w:val="21"/>
          <w:szCs w:val="21"/>
        </w:rPr>
        <w:t>-off) ou limitada.</w:t>
      </w:r>
    </w:p>
    <w:p w14:paraId="1559D667"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5.2.6. Driver: </w:t>
      </w:r>
    </w:p>
    <w:p w14:paraId="3282E51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Deverá estar incorporado internamente à luminária e ser </w:t>
      </w:r>
      <w:proofErr w:type="spellStart"/>
      <w:r w:rsidRPr="00031F4B">
        <w:rPr>
          <w:rFonts w:asciiTheme="minorHAnsi" w:hAnsiTheme="minorHAnsi" w:cstheme="minorHAnsi"/>
          <w:sz w:val="21"/>
          <w:szCs w:val="21"/>
        </w:rPr>
        <w:t>dimerizável</w:t>
      </w:r>
      <w:proofErr w:type="spellEnd"/>
      <w:r w:rsidRPr="00031F4B">
        <w:rPr>
          <w:rFonts w:asciiTheme="minorHAnsi" w:hAnsiTheme="minorHAnsi" w:cstheme="minorHAnsi"/>
          <w:sz w:val="21"/>
          <w:szCs w:val="21"/>
        </w:rPr>
        <w:t xml:space="preserve"> (0 a 10 V).</w:t>
      </w:r>
    </w:p>
    <w:p w14:paraId="629B929F"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5.2.7. Protetor de surto (DPS): </w:t>
      </w:r>
    </w:p>
    <w:p w14:paraId="0554D3DA"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luminária deverá possuir Dispositivo Protetor de Surto de Tensão (DPS) incorporado, capaz de suportar impulsos de tensão de pico de 10kV e corrente de descarga máxima de 12kA (forma de onda 8/20 </w:t>
      </w:r>
      <w:proofErr w:type="spellStart"/>
      <w:r w:rsidRPr="00031F4B">
        <w:rPr>
          <w:rFonts w:asciiTheme="minorHAnsi" w:hAnsiTheme="minorHAnsi" w:cstheme="minorHAnsi"/>
          <w:sz w:val="21"/>
          <w:szCs w:val="21"/>
        </w:rPr>
        <w:t>μs</w:t>
      </w:r>
      <w:proofErr w:type="spellEnd"/>
      <w:r w:rsidRPr="00031F4B">
        <w:rPr>
          <w:rFonts w:asciiTheme="minorHAnsi" w:hAnsiTheme="minorHAnsi" w:cstheme="minorHAnsi"/>
          <w:sz w:val="21"/>
          <w:szCs w:val="21"/>
        </w:rPr>
        <w:t>). O dispositivo deve atuar contra curto-circuito, sobretensão e sobrecorrente</w:t>
      </w:r>
    </w:p>
    <w:p w14:paraId="22500FDD"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5.2.8. Índice de Reprodução de Cor (IRC): </w:t>
      </w:r>
    </w:p>
    <w:p w14:paraId="747D5791"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Mínimo 70%</w:t>
      </w:r>
    </w:p>
    <w:p w14:paraId="07953E0E"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5.2.9. Temperatura de Cor Correlata (TCC): </w:t>
      </w:r>
    </w:p>
    <w:p w14:paraId="037A539D"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Valor Nominal declarado de 5.000 K, admitindo o Valor mínimo de 4.746 K e o Valor máximo de 5.312 K.</w:t>
      </w:r>
    </w:p>
    <w:p w14:paraId="06E66E2D"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lastRenderedPageBreak/>
        <w:t xml:space="preserve">5.2.10. Vida útil do Conjunto: </w:t>
      </w:r>
    </w:p>
    <w:p w14:paraId="511D7A6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Mínimo de 100.000 horas</w:t>
      </w:r>
    </w:p>
    <w:p w14:paraId="72EDBB40"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5.2.11. Índice de Depreciação: </w:t>
      </w:r>
    </w:p>
    <w:p w14:paraId="25356D6E"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Mínimo L70 (Perda máxima de 30% do fluxo luminoso inicial após 50.000 horas).</w:t>
      </w:r>
    </w:p>
    <w:p w14:paraId="0DB3CD1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5.2.12. Resistência de isolamento: </w:t>
      </w:r>
    </w:p>
    <w:p w14:paraId="45CF7A57"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resistência de isolamento deve estar em conformidade com a norma NBR IEC 60598-1.</w:t>
      </w:r>
    </w:p>
    <w:p w14:paraId="43954208"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5.2.13. Rigidez dielétrica </w:t>
      </w:r>
    </w:p>
    <w:p w14:paraId="5013125C"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luminária deve resistir a uma tensão de no mínimo, 1460 V (classe I), em conformidade com as normas NBR 15129 e NBR IEC 60598-1</w:t>
      </w:r>
    </w:p>
    <w:p w14:paraId="06B42B04"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5.2.14. Condições de Operação (altitude, temperaturas e umidade) </w:t>
      </w:r>
    </w:p>
    <w:p w14:paraId="48E2F8E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Altitude não superior a 1.500m; </w:t>
      </w:r>
    </w:p>
    <w:p w14:paraId="467324C2"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Temperatura média do ar ambiente, num período de 24 horas, não superior a + 35°C </w:t>
      </w:r>
    </w:p>
    <w:p w14:paraId="4A560FD3"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Temperatura do ambiente entre -5°C e + 50°C; </w:t>
      </w:r>
    </w:p>
    <w:p w14:paraId="62A9FA53"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Umidade relativa do ar até 100%. </w:t>
      </w:r>
    </w:p>
    <w:p w14:paraId="2DF538D7"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5.2.15. Manutenção do fluxo luminoso da luminária </w:t>
      </w:r>
    </w:p>
    <w:p w14:paraId="11594D36" w14:textId="1F506668"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tempo de vida útil estimado para os produtos de LED é normalmente dado em termos de expectativa de horas de operação até que o fluxo luminoso da luminária diminua a 70 % do seu valor inicial (denotado L70). A conformidade do desempenho da luminária para a manutenção do fluxo luminoso deverá obedecer a Portaria Nº 62, de 17 de fevereiro de 2022 - Luminárias para a Iluminação Pública Viária - Consolidado.</w:t>
      </w:r>
    </w:p>
    <w:p w14:paraId="29F3D5A1"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6. Catálogo técnico</w:t>
      </w:r>
    </w:p>
    <w:p w14:paraId="0A574022"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No catálogo técnico do fabricante, de origem física e/ou virtual, deverá constar exatamente o mesmo modelo da luminária LED ofertada, inclusive no que se refere à geração do equipamento, caso o modelo tenha sido objeto de atualizações técnicas ao longo do tempo pelo fabricante.</w:t>
      </w:r>
    </w:p>
    <w:p w14:paraId="50440622"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Excepcionalmente, na hipótese de não constar no catálogo técnico do fabricante, por falta de atualização, exatamente o mesmo modelo da luminária ofertada pelo fornecedor, será admitida, para fins de comprovação, uma declaração em papel timbrado do próprio fabricante da luminária contendo, no mínimo:</w:t>
      </w:r>
    </w:p>
    <w:p w14:paraId="5CAC1F84" w14:textId="77777777" w:rsidR="00031F4B" w:rsidRPr="00031F4B" w:rsidRDefault="00031F4B" w:rsidP="00D76906">
      <w:pPr>
        <w:pStyle w:val="PargrafodaLista"/>
        <w:numPr>
          <w:ilvl w:val="0"/>
          <w:numId w:val="56"/>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identificação; </w:t>
      </w:r>
    </w:p>
    <w:p w14:paraId="5241EAA3" w14:textId="77777777" w:rsidR="00031F4B" w:rsidRPr="00031F4B" w:rsidRDefault="00031F4B" w:rsidP="00D76906">
      <w:pPr>
        <w:pStyle w:val="PargrafodaLista"/>
        <w:numPr>
          <w:ilvl w:val="0"/>
          <w:numId w:val="56"/>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contato: telefone e e-mail; </w:t>
      </w:r>
    </w:p>
    <w:p w14:paraId="45D34755" w14:textId="77777777" w:rsidR="00031F4B" w:rsidRPr="00031F4B" w:rsidRDefault="00031F4B" w:rsidP="00D76906">
      <w:pPr>
        <w:pStyle w:val="PargrafodaLista"/>
        <w:numPr>
          <w:ilvl w:val="0"/>
          <w:numId w:val="56"/>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assinatura e data; </w:t>
      </w:r>
    </w:p>
    <w:p w14:paraId="04C6BB62" w14:textId="34CC5E74" w:rsidR="00031F4B" w:rsidRPr="007405C0" w:rsidRDefault="00031F4B" w:rsidP="00D76906">
      <w:pPr>
        <w:pStyle w:val="PargrafodaLista"/>
        <w:numPr>
          <w:ilvl w:val="0"/>
          <w:numId w:val="56"/>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citação direta do modelo ofertado acrescentado das informações sobre as características técnicas de construção, desempenho e operação, além do prazo de garantia.</w:t>
      </w:r>
    </w:p>
    <w:p w14:paraId="570F6435"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lastRenderedPageBreak/>
        <w:t>7.  Sistema De Telegestão De Iluminação Pública</w:t>
      </w:r>
    </w:p>
    <w:p w14:paraId="04843BA5"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numeração dos subitens deste item 7 corresponde ao índice de referência técnica (“</w:t>
      </w:r>
      <w:proofErr w:type="spellStart"/>
      <w:r w:rsidRPr="00031F4B">
        <w:rPr>
          <w:rFonts w:asciiTheme="minorHAnsi" w:hAnsiTheme="minorHAnsi" w:cstheme="minorHAnsi"/>
          <w:sz w:val="21"/>
          <w:szCs w:val="21"/>
        </w:rPr>
        <w:t>seç</w:t>
      </w:r>
      <w:proofErr w:type="spellEnd"/>
      <w:r w:rsidRPr="00031F4B">
        <w:rPr>
          <w:rFonts w:asciiTheme="minorHAnsi" w:hAnsiTheme="minorHAnsi" w:cstheme="minorHAnsi"/>
          <w:sz w:val="21"/>
          <w:szCs w:val="21"/>
        </w:rPr>
        <w:t>.”) utilizado na Parte 4 – Prova de Conceito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xml:space="preserve">), de modo a assegurar a rastreabilidade integral entre cada requisito funcional exigido nesta Descrição Técnica e o respectivo caso de teste da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w:t>
      </w:r>
    </w:p>
    <w:p w14:paraId="5FF0DC1E"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7.1 Plataforma Web</w:t>
      </w:r>
    </w:p>
    <w:p w14:paraId="36394710"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solução deverá ser composta por plataforma web de gerenciamento, servidor de aplicação, banco de dados e serviços de integração e processamento, com arquitetura modular que permita expansão do número de dispositivos, usuários, gateways, áreas geográficas e integrações sem reconstrução integral da plataforma.</w:t>
      </w:r>
    </w:p>
    <w:p w14:paraId="4E67F453"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7.2 Gateways </w:t>
      </w:r>
      <w:proofErr w:type="spellStart"/>
      <w:r w:rsidRPr="00031F4B">
        <w:rPr>
          <w:rFonts w:asciiTheme="minorHAnsi" w:hAnsiTheme="minorHAnsi" w:cstheme="minorHAnsi"/>
          <w:b/>
          <w:sz w:val="21"/>
          <w:szCs w:val="21"/>
        </w:rPr>
        <w:t>Lorawan</w:t>
      </w:r>
      <w:proofErr w:type="spellEnd"/>
    </w:p>
    <w:p w14:paraId="0514E0E2"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Os controladores instalados nas luminárias deverão se comunicar com gateways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que encaminharão os dados a um servidor de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o qual realizará a integração com a plataforma de telegestão. A solução deverá admitir comunicação por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ou tecnologia equivalente e operar simultaneamente com um ou mais provedores ou servidores de rede.</w:t>
      </w:r>
    </w:p>
    <w:p w14:paraId="0D03F195"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7.3.5 Fila de Comandos — Controle de Tempo (Timeout) e Reprocessamento</w:t>
      </w:r>
    </w:p>
    <w:p w14:paraId="6B578C6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fila de processamento de comandos deverá aplicar controle de tempo (timeout), expirando automaticamente os comandos não confirmados dentro do prazo configurado, e deverá permitir o reprocessamento manual de comando que tenha falhado, </w:t>
      </w:r>
      <w:proofErr w:type="spellStart"/>
      <w:r w:rsidRPr="00031F4B">
        <w:rPr>
          <w:rFonts w:asciiTheme="minorHAnsi" w:hAnsiTheme="minorHAnsi" w:cstheme="minorHAnsi"/>
          <w:sz w:val="21"/>
          <w:szCs w:val="21"/>
        </w:rPr>
        <w:t>reenfileirando-o</w:t>
      </w:r>
      <w:proofErr w:type="spellEnd"/>
      <w:r w:rsidRPr="00031F4B">
        <w:rPr>
          <w:rFonts w:asciiTheme="minorHAnsi" w:hAnsiTheme="minorHAnsi" w:cstheme="minorHAnsi"/>
          <w:sz w:val="21"/>
          <w:szCs w:val="21"/>
        </w:rPr>
        <w:t xml:space="preserve"> para nova tentativa, sem prejuízo do registro do histórico de tentativas anteriores.</w:t>
      </w:r>
    </w:p>
    <w:p w14:paraId="18B37E14" w14:textId="77777777" w:rsidR="00031F4B" w:rsidRPr="00031F4B" w:rsidRDefault="00031F4B" w:rsidP="00031F4B">
      <w:pPr>
        <w:pStyle w:val="PargrafodaLista"/>
        <w:spacing w:line="360" w:lineRule="auto"/>
        <w:ind w:left="0"/>
        <w:jc w:val="both"/>
        <w:rPr>
          <w:rFonts w:asciiTheme="minorHAnsi" w:hAnsiTheme="minorHAnsi" w:cstheme="minorHAnsi"/>
          <w:b/>
          <w:bCs/>
          <w:sz w:val="21"/>
          <w:szCs w:val="21"/>
        </w:rPr>
      </w:pPr>
      <w:r w:rsidRPr="00031F4B">
        <w:rPr>
          <w:rFonts w:asciiTheme="minorHAnsi" w:hAnsiTheme="minorHAnsi" w:cstheme="minorHAnsi"/>
          <w:b/>
          <w:sz w:val="21"/>
          <w:szCs w:val="21"/>
        </w:rPr>
        <w:t xml:space="preserve">7.4 </w:t>
      </w:r>
      <w:r w:rsidRPr="00031F4B">
        <w:rPr>
          <w:rFonts w:asciiTheme="minorHAnsi" w:hAnsiTheme="minorHAnsi" w:cstheme="minorHAnsi"/>
          <w:b/>
          <w:bCs/>
          <w:sz w:val="21"/>
          <w:szCs w:val="21"/>
        </w:rPr>
        <w:t>Cadastro e gerenciamento dos pontos de iluminação</w:t>
      </w:r>
    </w:p>
    <w:p w14:paraId="38F89391"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O sistema deverá permitir o cadastro e o gerenciamento dos controladores instalados nos pontos de iluminação, mantendo, no mínimo, por dispositivo: identificador único do equipamento; identificador utilizado na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nome, apelido, descrição e observação técnica; latitude, longitude e referência geográfica; região, setor ou agrupamento; modelo do controlador e fabricante, quando aplicável; gateway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pelos quais se comunica; data de cadastro e data da última comunicação; situação de comunicação; estado atual da luminária, modo de operação e causa do estado; dados elétricos disponibilizados pelo controlador; alarmes ativos; e histórico de comandos.</w:t>
      </w:r>
    </w:p>
    <w:p w14:paraId="3341F46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7.5 Monitoramento de Comunicação</w:t>
      </w:r>
    </w:p>
    <w:p w14:paraId="0449B4EA"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O sistema deverá apresentar, para cada dispositivo, a situação de comunicação (on-line, off-line e intermitente), a data e a hora da última comunicação e o tempo decorrido sem comunicação, a qualidade do sinal (RSSI) e a relação sinal-ruído (SNR), o gateway responsável pela recepção da última mensagem, o provedor ou servidor de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associado e a quantidade de mensagens recebidas do dispositivo. Deverá, ainda, apresentar os estados de dispositivo aguardando primeira comunicação e de dispositivo </w:t>
      </w:r>
      <w:r w:rsidRPr="00031F4B">
        <w:rPr>
          <w:rFonts w:asciiTheme="minorHAnsi" w:hAnsiTheme="minorHAnsi" w:cstheme="minorHAnsi"/>
          <w:sz w:val="21"/>
          <w:szCs w:val="21"/>
        </w:rPr>
        <w:lastRenderedPageBreak/>
        <w:t>desativado administrativamente, distintos do estado off-line, e considerar período de tolerância configurável para a apuração da condição on-line/off-line.</w:t>
      </w:r>
    </w:p>
    <w:p w14:paraId="1AAE2FE7" w14:textId="77777777" w:rsidR="00031F4B" w:rsidRPr="00031F4B" w:rsidRDefault="00031F4B" w:rsidP="00031F4B">
      <w:pPr>
        <w:pStyle w:val="PargrafodaLista"/>
        <w:spacing w:line="360" w:lineRule="auto"/>
        <w:ind w:left="0"/>
        <w:jc w:val="both"/>
        <w:rPr>
          <w:rFonts w:asciiTheme="minorHAnsi" w:hAnsiTheme="minorHAnsi" w:cstheme="minorHAnsi"/>
          <w:b/>
          <w:bCs/>
          <w:sz w:val="21"/>
          <w:szCs w:val="21"/>
        </w:rPr>
      </w:pPr>
      <w:r w:rsidRPr="00031F4B">
        <w:rPr>
          <w:rFonts w:asciiTheme="minorHAnsi" w:hAnsiTheme="minorHAnsi" w:cstheme="minorHAnsi"/>
          <w:b/>
          <w:sz w:val="21"/>
          <w:szCs w:val="21"/>
        </w:rPr>
        <w:t xml:space="preserve">7.6 </w:t>
      </w:r>
      <w:r w:rsidRPr="00031F4B">
        <w:rPr>
          <w:rFonts w:asciiTheme="minorHAnsi" w:hAnsiTheme="minorHAnsi" w:cstheme="minorHAnsi"/>
          <w:b/>
          <w:bCs/>
          <w:sz w:val="21"/>
          <w:szCs w:val="21"/>
        </w:rPr>
        <w:t>Estado e Modo de Operação</w:t>
      </w:r>
    </w:p>
    <w:p w14:paraId="277081E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plataforma deverá apresentar de forma separada e inequívoca o estado da luminária, o modo de operação, a causa do estado, a condição de comunicação do controlador, a situação do comando enviado e a situação elétrica do ponto, impedindo interpretações incorretas, tais como considerar uma luminária ligada apenas por estar em modo de dimerização, ou considerá-la operante apenas por estar conectada à rede.</w:t>
      </w:r>
    </w:p>
    <w:p w14:paraId="2234D569"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7.7 Telemetria e Dados Elétricos</w:t>
      </w:r>
    </w:p>
    <w:p w14:paraId="5FEBEA1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sistema deverá apresentar, quando suportado pelo controlador, os seguintes dados elétricos e operacionais por dispositivo, com unidade, data/hora e origem da leitura: tensão, corrente, potência ativa, potência aparente, fator de potência, consumo acumulado de energia, consumo por período e no mês corrente, tempo acumulado de funcionamento (horas da lâmpada), percentual de dimerização e estado da saída de controle, e temperatura do equipamento. A ausência de leitura de um sensor não poderá impedir o funcionamento das demais funcionalidades. O sistema deverá disponibilizar histórico de telemetria filtrável por período, com exportação em CSV e/ou PDF.</w:t>
      </w:r>
    </w:p>
    <w:p w14:paraId="7880897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7.8 Controle Remoto dos Pontos de Iluminação — Comandos Individuais</w:t>
      </w:r>
    </w:p>
    <w:p w14:paraId="76265F89"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sistema deverá permitir o envio de comandos funcionais, contemplando, no mínimo: ligar luminária; desligar luminária; ajustar nível de iluminação ou dimerização, dentro dos limites suportados pelo controlador e com validação do valor informado antes do envio; aplicar operação automática; aplicar operação manual; e consultar ou atualizar o estado.</w:t>
      </w:r>
    </w:p>
    <w:p w14:paraId="392C0BB9"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7.9 Comandos em Massa</w:t>
      </w:r>
    </w:p>
    <w:p w14:paraId="69CA82E9"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sistema deverá permitir o envio de comandos a um único dispositivo, a dispositivos selecionados, a todos os dispositivos de um grupo e a dispositivos filtrados por região, situação, aplicação, gateway ou provedor.</w:t>
      </w:r>
    </w:p>
    <w:p w14:paraId="190D022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Antes de executar uma operação em massa, o sistema deverá informar o tipo de operação, a quantidade de dispositivos selecionados, os parâmetros que serão aplicados, os possíveis impactos, o usuário responsável e a necessidade de confirmação.</w:t>
      </w:r>
    </w:p>
    <w:p w14:paraId="23188662"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As operações em massa deverão ser processadas de forma controlada, evitando sobrecarga do servidor de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e deverão apresentar, no mínimo, os estados: aguardando processamento; em processamento; enviado ao servidor de rede; aguardando confirmação; confirmado pelo dispositivo; concluído; falhou; expirado; cancelado; e parcialmente concluído.</w:t>
      </w:r>
    </w:p>
    <w:p w14:paraId="7EE82CD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lastRenderedPageBreak/>
        <w:t>O sistema deverá permitir visualizar o resultado individual de cada equipamento participante da operação em massa.</w:t>
      </w:r>
    </w:p>
    <w:p w14:paraId="2C0E6DF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7.10 Rastreabilidade dos Comandos e Fila de Processamento</w:t>
      </w:r>
    </w:p>
    <w:p w14:paraId="409D2F17"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sistema deverá manter fila de comandos que apresente, para cada comando enviado, os estados de aguardando, processando, enviado, confirmado e concluído, bem como os estados de exceção falhou, expirado e cancelado, de forma inequívoca e distinta entre si. Cada comando deverá registrar, no mínimo: data e hora da solicitação, do envio e da confirmação; usuário responsável e origem da operação (manual, em massa, API ou programação); dispositivo ou grupo de destino e função solicitada; parâmetros aplicados e provedor utilizado; tentativas de envio e reprocessamento; motivo da falha, quando houver; e endereço de rede ou identificação de sessão do usuário, inclusive quando o comando for gerado por rotina automática. Respostas anormais do controlador deverão ser tratadas sem indicar falsa confirmação de sucesso.</w:t>
      </w:r>
    </w:p>
    <w:p w14:paraId="69244C1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7.11 Mapa georreferenciado</w:t>
      </w:r>
    </w:p>
    <w:p w14:paraId="3087D3D1"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solução deverá possuir mapa interativo dos pontos de iluminação, permitindo exibir todos os dispositivos cadastrados, centralizar o mapa em região selecionada e pesquisar por nome, apelido, identificador ou endereço.</w:t>
      </w:r>
    </w:p>
    <w:p w14:paraId="65D5BB03"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mapa deverá permitir filtrar por estado da luminária, situação de comunicação, alarme, grupo, setor, região ou aplicação, gateway e provedor, além de agrupar marcadores em áreas de grande concentração e diferenciar visualmente os estados.</w:t>
      </w:r>
    </w:p>
    <w:p w14:paraId="537443D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mapa deverá permitir abrir os detalhes do dispositivo, enviar comandos conforme a permissão do usuário e visualizar a última comunicação, os dados elétricos, os alarmes ativos e a qualidade do sinal.</w:t>
      </w:r>
    </w:p>
    <w:p w14:paraId="2E5C9D6D"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Ao posicionar o cursor sobre o marcador, o sistema deverá apresentar informação resumida; ao selecioná-lo, deverá abrir janela detalhada sem comprometer a área útil do mapa. Deverá haver também visualização resumida de mapa no painel principal, mantendo proporção adequada e permitindo acesso ao mapa completo.</w:t>
      </w:r>
    </w:p>
    <w:p w14:paraId="32102927"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7.12 Painel Principal (Dashboard)</w:t>
      </w:r>
    </w:p>
    <w:p w14:paraId="31078CBE"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plataforma deverá disponibilizar painel principal (dashboard) apresentando, no mínimo: total de dispositivos cadastrados; quantidade de dispositivos on-line e off-line; quantidade de luminárias ligadas e desligadas; quantidade de dispositivos com alarmes ativos; comandos pendentes e com falha; consumo de energia e consumo no mês corrente; mapa resumido com acesso ao mapa completo; distribuição dos estados e qualidade da comunicação; e quantidade de gateways. Os componentes do painel deverão poder ser ocultados, exibidos e reorganizados pelo usuário, com a personalização persistida por usuário após novo login, sem que um usuário herde a personalização de outro, e sem exigir recarregamento </w:t>
      </w:r>
      <w:r w:rsidRPr="00031F4B">
        <w:rPr>
          <w:rFonts w:asciiTheme="minorHAnsi" w:hAnsiTheme="minorHAnsi" w:cstheme="minorHAnsi"/>
          <w:sz w:val="21"/>
          <w:szCs w:val="21"/>
        </w:rPr>
        <w:lastRenderedPageBreak/>
        <w:t>integral da página para a atualização dos indicadores, que deverá respeitar o perfil e as permissões do usuário.</w:t>
      </w:r>
    </w:p>
    <w:p w14:paraId="09AF2B1F"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7.13 Listas, Tabelas e Preferências de Exibição</w:t>
      </w:r>
    </w:p>
    <w:p w14:paraId="2015EC6D"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As telas de listagem do sistema deverão permitir, no mínimo: pesquisa textual; ordenação por colunas distintas; paginação de grandes volumes de registros; aplicação de filtros combinados; seleção e reordenação de colunas exibidas; e seleção múltipla de itens para ações em lote, conforme a permissão do usuário. As preferências de exibição (colunas, ordenação e filtros) deverão ser persistidas por usuário e recuperadas em novo acesso, sem necessidade de novo login.</w:t>
      </w:r>
    </w:p>
    <w:p w14:paraId="041BD2DD"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7.14 Alarmes e eventos</w:t>
      </w:r>
    </w:p>
    <w:p w14:paraId="3A7523C7"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sistema deverá permitir o recebimento, a classificação e a apresentação de alarmes, contemplando, conforme a capacidade dos controladores, no mínimo: falha de comunicação; falha da luminária; luminária ligada fora do horário esperado; luminária desligada dentro do horário esperado; consumo anormal; corrente, tensão, potência ou fator de potência fora dos limites; temperatura elevada; retorno de energia; reinicialização do controlador; falha de medição; falha de comando; e perda de comunicação com gateway.</w:t>
      </w:r>
    </w:p>
    <w:p w14:paraId="3AEA6BAD"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Cada alarme deverá conter, no mínimo: tipo; severidade; data e hora; dispositivo relacionado; descrição; estado; data e usuário de reconhecimento; observação; e data de encerramento.</w:t>
      </w:r>
    </w:p>
    <w:p w14:paraId="4E31924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sistema deverá permitir diferenciar alarmes novos, reconhecidos, em tratamento, encerrados e recorrentes.</w:t>
      </w:r>
    </w:p>
    <w:p w14:paraId="5EC5A41A"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7.15 Histórico do Dispositivo</w:t>
      </w:r>
    </w:p>
    <w:p w14:paraId="5F357261"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sistema deverá disponibilizar, por dispositivo, histórico contendo: dados cadastrais e localização; estado atual, modo e causa; última mensagem recebida e situação de comunicação; comandos enviados e respectivas confirmações; alterações cadastrais; alarmes associados; e, quando disponível, histórico de telemetria com gráficos por período e qualidade do sinal ao longo do tempo. O histórico deverá permitir a seleção de período e de tipo de informação para filtragem.</w:t>
      </w:r>
    </w:p>
    <w:p w14:paraId="2071D38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7.16 Relatórios</w:t>
      </w:r>
    </w:p>
    <w:p w14:paraId="49CC7ED1"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solução deverá disponibilizar relatórios operacionais e gerenciais, contemplando, no mínimo: dispositivos; comunicação; consumo; uso da lâmpada; alarmes; comandos; gateways; e auditoria.</w:t>
      </w:r>
    </w:p>
    <w:p w14:paraId="4529E82D"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Os relatórios deverão permitir filtro por período, dispositivo, grupo, localização, estado, usuário e resultado.</w:t>
      </w:r>
    </w:p>
    <w:p w14:paraId="73BCCE6D"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Os relatórios deverão permitir visualização em tela e exportação em CSV e PDF, apresentando a data de geração e os filtros aplicados.</w:t>
      </w:r>
    </w:p>
    <w:p w14:paraId="2D4821C3"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7.17 Gerenciamento de Gateways (Plataforma)</w:t>
      </w:r>
    </w:p>
    <w:p w14:paraId="4343FA8D"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lastRenderedPageBreak/>
        <w:t>A plataforma deverá permitir o cadastro, a edição e a consulta de gateways, informando identificador, nome, descrição e localização, apresentando, no mínimo: última comunicação e situação do gateway; quantidade de dispositivos (</w:t>
      </w:r>
      <w:proofErr w:type="spellStart"/>
      <w:r w:rsidRPr="00031F4B">
        <w:rPr>
          <w:rFonts w:asciiTheme="minorHAnsi" w:hAnsiTheme="minorHAnsi" w:cstheme="minorHAnsi"/>
          <w:sz w:val="21"/>
          <w:szCs w:val="21"/>
        </w:rPr>
        <w:t>LCUs</w:t>
      </w:r>
      <w:proofErr w:type="spellEnd"/>
      <w:r w:rsidRPr="00031F4B">
        <w:rPr>
          <w:rFonts w:asciiTheme="minorHAnsi" w:hAnsiTheme="minorHAnsi" w:cstheme="minorHAnsi"/>
          <w:sz w:val="21"/>
          <w:szCs w:val="21"/>
        </w:rPr>
        <w:t>) atendidos; mensagens recebidas e qualidade geral da comunicação; e provedor associado. O sistema deverá identificar por qual gateway determinada mensagem foi recebida, inclusive quando mais de um gateway receber a mesma transmissão.</w:t>
      </w:r>
    </w:p>
    <w:p w14:paraId="21EFBC5B"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7.18 Integração com Servidores de Rede </w:t>
      </w:r>
      <w:proofErr w:type="spellStart"/>
      <w:r w:rsidRPr="00031F4B">
        <w:rPr>
          <w:rFonts w:asciiTheme="minorHAnsi" w:hAnsiTheme="minorHAnsi" w:cstheme="minorHAnsi"/>
          <w:b/>
          <w:sz w:val="21"/>
          <w:szCs w:val="21"/>
        </w:rPr>
        <w:t>LoRaWAN</w:t>
      </w:r>
      <w:proofErr w:type="spellEnd"/>
    </w:p>
    <w:p w14:paraId="0519AD5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plataforma deverá receber e interpretar eventos e mensagens de dispositivos por meio de provedor ou servidor de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bem como enviar comandos aos dispositivos por esse mesmo canal, registrando o provedor utilizado em cada comunicação. Deverá normalizar dados recebidos de diferentes formatos e provedores, registrar confirmações de recebimento e falhas de integração, e permitir a execução de teste de conectividade com o servidor de rede. As credenciais de integração deverão ficar mascaradas após o cadastro, com configuração restrita a administrador autorizado.</w:t>
      </w:r>
    </w:p>
    <w:p w14:paraId="451B20D2"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7.20 Usuários, Grupos e Permissões</w:t>
      </w:r>
    </w:p>
    <w:p w14:paraId="3CC6DFB2"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O sistema deverá permitir a criação de usuários com, no mínimo, os perfis conceituais de consulta, operador e administrador, vinculados a perfis ou grupos com permissões distintas, inclusive permissão granular (por exemplo, visualizar sem exportar). O perfil de consulta não poderá executar comandos de controle. O sistema deverá impedir a </w:t>
      </w:r>
      <w:proofErr w:type="spellStart"/>
      <w:r w:rsidRPr="00031F4B">
        <w:rPr>
          <w:rFonts w:asciiTheme="minorHAnsi" w:hAnsiTheme="minorHAnsi" w:cstheme="minorHAnsi"/>
          <w:sz w:val="21"/>
          <w:szCs w:val="21"/>
        </w:rPr>
        <w:t>autoelevação</w:t>
      </w:r>
      <w:proofErr w:type="spellEnd"/>
      <w:r w:rsidRPr="00031F4B">
        <w:rPr>
          <w:rFonts w:asciiTheme="minorHAnsi" w:hAnsiTheme="minorHAnsi" w:cstheme="minorHAnsi"/>
          <w:sz w:val="21"/>
          <w:szCs w:val="21"/>
        </w:rPr>
        <w:t xml:space="preserve"> de privilégios por usuário comum, proteger a conta de administrador geral contra exclusão ou desativação indevida e restringir funções sensíveis (gerência de integrações e de usuários) ao administrador geral. A desativação de usuário deverá bloquear imediatamente o seu acesso, e a segregação de usuários por organização ou área deverá ser suportada no cadastro.</w:t>
      </w:r>
    </w:p>
    <w:p w14:paraId="34808D7A"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7.21 Acesso, Autenticação e Senhas</w:t>
      </w:r>
    </w:p>
    <w:p w14:paraId="42C044AE"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acesso à plataforma deverá ocorrer exclusivamente por HTTPS com certificado digital válido, mediante autenticação por usuário e senha, sendo bloqueado o acesso a qualquer funcionalidade interna sem sessão autenticada. O sistema deverá bloquear a conta ou origem após número configurado de tentativas de acesso malsucedidas, exigir a troca de senha no primeiro acesso, aplicar política de complexidade de senha, expirar a sessão por inatividade após tempo configurado, e encerrar o acesso a páginas internas após o logout. Deverá permitir a redefinição controlada de senha, sem exposição da senha anterior, e a revogação de sessão ativa de usuário, sem que a senha seja exibida em texto claro em qualquer tela ou log.</w:t>
      </w:r>
    </w:p>
    <w:p w14:paraId="6517AC5D"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7.22 Auditoria</w:t>
      </w:r>
    </w:p>
    <w:p w14:paraId="1C840E93" w14:textId="3651C78C"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O sistema deverá manter trilha de auditoria imutável para usuários comuns, registrando, no mínimo: eventos de acesso (login, logout e tentativas); criação, alteração e desativação de usuários e de </w:t>
      </w:r>
      <w:r w:rsidRPr="00031F4B">
        <w:rPr>
          <w:rFonts w:asciiTheme="minorHAnsi" w:hAnsiTheme="minorHAnsi" w:cstheme="minorHAnsi"/>
          <w:sz w:val="21"/>
          <w:szCs w:val="21"/>
        </w:rPr>
        <w:lastRenderedPageBreak/>
        <w:t>permissões; cadastro, alteração e exclusão de dispositivos; envio de comandos individuais e em massa; reconhecimento e encerramento de alarmes; alteração de senha; exportação de dados; e alteração de configurações e integrações. Cada registro deverá conter o usuário responsável, a data e a hora, a origem e o endereço IP, sendo os registros filtráveis por período, usuário, ação e objeto, e exportáveis.</w:t>
      </w:r>
    </w:p>
    <w:p w14:paraId="112FD77A"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7.23 Organizações, Regiões e Segregação de Dados</w:t>
      </w:r>
    </w:p>
    <w:p w14:paraId="736A0E07"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plataforma deverá permitir a segregação de dados, comandos e relatórios por organização, área ou região, de modo que o usuário visualize e opere apenas os dados de sua organização, salvo concessão explícita de acesso cruzado, e deverá permitir a organização de dados por município, região, setor, bairro, circuito e grupo.</w:t>
      </w:r>
    </w:p>
    <w:p w14:paraId="46A910EA"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7.24 Idiomas e Acessibilidade Visual</w:t>
      </w:r>
    </w:p>
    <w:p w14:paraId="5EFAA9E9"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interface deverá estar integralmente disponível em português do Brasil, aplicado por mecanismo central de tradução a menus, botões, mensagens, alarmes e validações, com contraste adequado e sinalização de estado não baseada exclusivamente em cor, além de oferecer alternância entre modo claro e modo escuro.</w:t>
      </w:r>
    </w:p>
    <w:p w14:paraId="515545BB"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7.25 Ajuda e Manual Online</w:t>
      </w:r>
    </w:p>
    <w:p w14:paraId="4F60FAF6"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plataforma deverá disponibilizar manual de ajuda integrado, acessível por botão em posição visível, com navegação por tópicos (menus, indicadores, estados e alarmes), contendo imagens, exemplos e instruções operacionais, e acompanhando o idioma e o tema (claro/escuro) da interface.</w:t>
      </w:r>
    </w:p>
    <w:p w14:paraId="56889C03"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7.26 Requisitos de Segurança</w:t>
      </w:r>
    </w:p>
    <w:p w14:paraId="51D60777"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plataforma deverá assegurar comunicação exclusivamente por HTTPS com certificado válido em toda a navegação, controle de acesso por função em rotas sensíveis e restrição das rotas administrativas a perfis autorizados, expiração de sessão e possibilidade de revogação de token, validação das entradas recebidas com rejeição de tentativas de injeção, armazenamento seguro (</w:t>
      </w:r>
      <w:proofErr w:type="spellStart"/>
      <w:r w:rsidRPr="00031F4B">
        <w:rPr>
          <w:rFonts w:asciiTheme="minorHAnsi" w:hAnsiTheme="minorHAnsi" w:cstheme="minorHAnsi"/>
          <w:sz w:val="21"/>
          <w:szCs w:val="21"/>
        </w:rPr>
        <w:t>hash</w:t>
      </w:r>
      <w:proofErr w:type="spellEnd"/>
      <w:r w:rsidRPr="00031F4B">
        <w:rPr>
          <w:rFonts w:asciiTheme="minorHAnsi" w:hAnsiTheme="minorHAnsi" w:cstheme="minorHAnsi"/>
          <w:sz w:val="21"/>
          <w:szCs w:val="21"/>
        </w:rPr>
        <w:t xml:space="preserve"> não reversível) das senhas, proteção e mascaramento das credenciais de integração, registro de eventos de segurança e segregação entre usuários e organizações. Não será admitida rota pública capaz de acionar, desligar, dimerizar ou configurar controlador sem autenticação e autorização, nem exposição de serviços internos à internet sem necessidade técnica.</w:t>
      </w:r>
    </w:p>
    <w:p w14:paraId="1AE93B0C"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7.42 Neutralidade Tecnológica e Interoperabilidade</w:t>
      </w:r>
    </w:p>
    <w:p w14:paraId="008AF489"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As funcionalidades da plataforma deverão ser descritas e operadas por finalidade funcional (ligar, desligar, ajustar nível de iluminação, consultar estado), sem exigir códigos internos de protocolo, valores hexadecimais ou nomes comerciais, de modo a não restringir a participação de soluções tecnicamente equivalentes. A camada de integração com o servidor de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deverá ser desacoplada, </w:t>
      </w:r>
      <w:r w:rsidRPr="00031F4B">
        <w:rPr>
          <w:rFonts w:asciiTheme="minorHAnsi" w:hAnsiTheme="minorHAnsi" w:cstheme="minorHAnsi"/>
          <w:sz w:val="21"/>
          <w:szCs w:val="21"/>
        </w:rPr>
        <w:lastRenderedPageBreak/>
        <w:t>admitindo mais de um provedor, em atendimento ao princípio da neutralidade tecnológica e da ampla competitividade.</w:t>
      </w:r>
    </w:p>
    <w:p w14:paraId="6DD3CF95"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7.43 Propriedade e Portabilidade dos Dados</w:t>
      </w:r>
    </w:p>
    <w:p w14:paraId="71CF8096"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Os dados de dispositivos e localizações, telemetria, alarmes e comandos, auditoria e configurações operacionais deverão ser exportáveis em formato aberto e documentado (CSV e/ou PDF), preservada, quando aplicável, a proteção de dados de usuários, assegurando ao MUNICÍPIO a titularidade e a portabilidade dos dados ao término do contrato.</w:t>
      </w:r>
    </w:p>
    <w:p w14:paraId="4084F0CE" w14:textId="359883E4"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 Controlador de Telegestão – Unidade de Controle De Luminária (LCU)</w:t>
      </w:r>
    </w:p>
    <w:p w14:paraId="4716E17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controlador de telegestão instalado na tomada de 7 posições da luminária, doravante denominado Unidade de Controle de Luminária (LCU), deverá atender, no mínimo, aos requisitos técnicos estabelecidos nos subitens a seguir.</w:t>
      </w:r>
    </w:p>
    <w:p w14:paraId="53D512EF" w14:textId="67948412"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 Interface física e montagem</w:t>
      </w:r>
    </w:p>
    <w:p w14:paraId="3044403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controlador de telegestão – Unidade de Controle de Luminária (LCU) – deverá possuir interface física padrão NEMA de 7 (sete) pinos, sendo 3 (três) contatos destinados à carga e 4 (quatro) contatos destinados ao controle e à transmissão de dados, em conformidade com a norma ANSI C136.41. A fixação deverá ser do tipo “plug-</w:t>
      </w:r>
      <w:proofErr w:type="spellStart"/>
      <w:r w:rsidRPr="00031F4B">
        <w:rPr>
          <w:rFonts w:asciiTheme="minorHAnsi" w:hAnsiTheme="minorHAnsi" w:cstheme="minorHAnsi"/>
          <w:sz w:val="21"/>
          <w:szCs w:val="21"/>
        </w:rPr>
        <w:t>and</w:t>
      </w:r>
      <w:proofErr w:type="spellEnd"/>
      <w:r w:rsidRPr="00031F4B">
        <w:rPr>
          <w:rFonts w:asciiTheme="minorHAnsi" w:hAnsiTheme="minorHAnsi" w:cstheme="minorHAnsi"/>
          <w:sz w:val="21"/>
          <w:szCs w:val="21"/>
        </w:rPr>
        <w:t>-play”, realizada por encaixe e giro-trava (rotação) diretamente na tomada de 7 posições da luminária, permitindo instalação e substituição pela equipe de manutenção sem uso de ferramentas especiais.</w:t>
      </w:r>
    </w:p>
    <w:p w14:paraId="455FDB83" w14:textId="0E30F16F"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7.44.2 Vedação</w:t>
      </w:r>
    </w:p>
    <w:p w14:paraId="09751B84"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conjunto formado pela tomada e pelo controlador, uma vez conectados e travados, deverá impedir completamente a infiltração de água e umidade para o interior da luminária, preservando o grau de proteção especificado para o alojamento dos componentes internos.</w:t>
      </w:r>
    </w:p>
    <w:p w14:paraId="6CAD5225" w14:textId="5F854996"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7.44.3 Alimentação e faixa de tensão de operação</w:t>
      </w:r>
    </w:p>
    <w:p w14:paraId="50354250" w14:textId="7C792170"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LCU deverá operar em rede de corrente alternada na frequência de 60 Hz e na faixa de tensão de operação da iluminação pública nacional, compreendida entre 198 V e 240 V, observadas as tolerâncias estabelecidas no âmbito da ANEEL. O equipamento deverá suportar margens de sobretensão e subtensão sem danos, mantendo a integridade operacional.</w:t>
      </w:r>
    </w:p>
    <w:p w14:paraId="263DCE0E" w14:textId="14A19028"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7.44.4 Saída de dimerização analógica 0–10 V</w:t>
      </w:r>
    </w:p>
    <w:p w14:paraId="2C16C481"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LCU deverá prover saída de dimerização analógica de 0–10 V, conectada aos contatos de dimerização da tomada de 7 posições, compatível com o driver LED </w:t>
      </w:r>
      <w:proofErr w:type="spellStart"/>
      <w:r w:rsidRPr="00031F4B">
        <w:rPr>
          <w:rFonts w:asciiTheme="minorHAnsi" w:hAnsiTheme="minorHAnsi" w:cstheme="minorHAnsi"/>
          <w:sz w:val="21"/>
          <w:szCs w:val="21"/>
        </w:rPr>
        <w:t>dimerizável</w:t>
      </w:r>
      <w:proofErr w:type="spellEnd"/>
      <w:r w:rsidRPr="00031F4B">
        <w:rPr>
          <w:rFonts w:asciiTheme="minorHAnsi" w:hAnsiTheme="minorHAnsi" w:cstheme="minorHAnsi"/>
          <w:sz w:val="21"/>
          <w:szCs w:val="21"/>
        </w:rPr>
        <w:t xml:space="preserve"> exigido no item 5.2.6 deste Termo de Referência.</w:t>
      </w:r>
    </w:p>
    <w:p w14:paraId="007D6567" w14:textId="2892E8B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7.44.5 Acionamento e ajuste de dimerização por telegestão</w:t>
      </w:r>
    </w:p>
    <w:p w14:paraId="65A7E068"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lastRenderedPageBreak/>
        <w:t>A LCU deverá suportar, por comando remoto de telegestão, o acionamento da carga (liga/desliga) e o ajuste contínuo do nível de dimerização da luminária, dentro dos limites suportados pelo driver.</w:t>
      </w:r>
    </w:p>
    <w:p w14:paraId="7458D444" w14:textId="5BD2D08E"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7.44.6 Comunicação sem fio </w:t>
      </w:r>
      <w:proofErr w:type="spellStart"/>
      <w:r w:rsidRPr="00031F4B">
        <w:rPr>
          <w:rFonts w:asciiTheme="minorHAnsi" w:hAnsiTheme="minorHAnsi" w:cstheme="minorHAnsi"/>
          <w:b/>
          <w:sz w:val="21"/>
          <w:szCs w:val="21"/>
        </w:rPr>
        <w:t>LoRaWAN</w:t>
      </w:r>
      <w:proofErr w:type="spellEnd"/>
    </w:p>
    <w:p w14:paraId="0ED41BE2"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LCU deverá comunicar-se de forma sem fio por meio de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utilizando gateways comerciais, com capacidade de operação em redes públicas ou privadas e de forma compatível com um ou mais provedores ou servidores de rede.</w:t>
      </w:r>
    </w:p>
    <w:p w14:paraId="7A3E6538" w14:textId="74DA449E"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7.44.7 Faixa de operação em radiofrequência</w:t>
      </w:r>
    </w:p>
    <w:p w14:paraId="46BE176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LCU deverá operar em faixa ISM não licenciada, compatível com a regulamentação vigente da ANATEL, na </w:t>
      </w:r>
      <w:proofErr w:type="spellStart"/>
      <w:r w:rsidRPr="00031F4B">
        <w:rPr>
          <w:rFonts w:asciiTheme="minorHAnsi" w:hAnsiTheme="minorHAnsi" w:cstheme="minorHAnsi"/>
          <w:sz w:val="21"/>
          <w:szCs w:val="21"/>
        </w:rPr>
        <w:t>sub-banda</w:t>
      </w:r>
      <w:proofErr w:type="spellEnd"/>
      <w:r w:rsidRPr="00031F4B">
        <w:rPr>
          <w:rFonts w:asciiTheme="minorHAnsi" w:hAnsiTheme="minorHAnsi" w:cstheme="minorHAnsi"/>
          <w:sz w:val="21"/>
          <w:szCs w:val="21"/>
        </w:rPr>
        <w:t xml:space="preserve"> AU915 (915 MHz a 928 MHz).</w:t>
      </w:r>
    </w:p>
    <w:p w14:paraId="05954A4D" w14:textId="08A9C36B"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7.44.8 Identificação do equipamento e da rede</w:t>
      </w:r>
    </w:p>
    <w:p w14:paraId="4B502B10"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LCU deverá possuir identificador único de equipamento e identificador de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DevEUI</w:t>
      </w:r>
      <w:proofErr w:type="spellEnd"/>
      <w:r w:rsidRPr="00031F4B">
        <w:rPr>
          <w:rFonts w:asciiTheme="minorHAnsi" w:hAnsiTheme="minorHAnsi" w:cstheme="minorHAnsi"/>
          <w:sz w:val="21"/>
          <w:szCs w:val="21"/>
        </w:rPr>
        <w:t>), de modo a permitir o seu cadastro, o seu reconhecimento inequívoco e o seu gerenciamento individualizado na plataforma de telegestão.</w:t>
      </w:r>
    </w:p>
    <w:p w14:paraId="5D90DC67" w14:textId="5712963F"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7.44.9 Contadores de uso da luminária</w:t>
      </w:r>
    </w:p>
    <w:p w14:paraId="19644239"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LCU deverá disponibilizar contadores de uso da luminária, contemplando, no mínimo, as horas de funcionamento e o número de acionamentos, permitindo a avaliação da vida útil e do regime de operação do ponto de iluminação.</w:t>
      </w:r>
    </w:p>
    <w:p w14:paraId="364D4047" w14:textId="419ED8BA"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7.44.10 Medição de temperatura interna</w:t>
      </w:r>
    </w:p>
    <w:p w14:paraId="4CA7A6C7"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LCU deverá medir a temperatura interna do equipamento e disponibilizá-la para fins de diagnóstico térmico e supervisão de condição operacional.</w:t>
      </w:r>
    </w:p>
    <w:p w14:paraId="56B608F7" w14:textId="05ED20A1"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7.44.11 Detecção de falha da luminária</w:t>
      </w:r>
    </w:p>
    <w:p w14:paraId="2082E26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LCU deverá detectar e reportar a ocorrência de falha da luminária associada ao ponto de iluminação.</w:t>
      </w:r>
    </w:p>
    <w:p w14:paraId="5834F1EB" w14:textId="750977C8"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7.44.12 Detecção de anomalias elétricas</w:t>
      </w:r>
    </w:p>
    <w:p w14:paraId="0231B66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LCU deverá detectar e reportar as condições de sobretensão, subtensão e sobrecorrente no ponto de iluminação.</w:t>
      </w:r>
    </w:p>
    <w:p w14:paraId="482FC584" w14:textId="074535CF"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7.44.13 Parametrização de alarmes</w:t>
      </w:r>
    </w:p>
    <w:p w14:paraId="6BB93DF5"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LCU deverá permitir a configuração remota dos parâmetros de alarme, possibilitando o ajuste dos limiares de detecção conforme as necessidades operacionais definidas pelo MUNICÍPIO.</w:t>
      </w:r>
    </w:p>
    <w:p w14:paraId="3C8ACB27" w14:textId="052E0D4F"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7.44.14 Relógio de tempo real (RTC)</w:t>
      </w:r>
    </w:p>
    <w:p w14:paraId="33A0676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LCU deverá possuir relógio de tempo real (RTC) interno, destinado à execução de estratégias programadas de operação, tais como horários de acionamento e desligamento, calendário e configurações especiais para feriados e eventos.</w:t>
      </w:r>
    </w:p>
    <w:p w14:paraId="2BAC3BF4" w14:textId="52C151A3"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7.44.15 Modos de operação e perfis</w:t>
      </w:r>
    </w:p>
    <w:p w14:paraId="0984CF71"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lastRenderedPageBreak/>
        <w:t>A LCU deverá suportar os modos de operação automático e manual, bem como a criação de perfis personalizados de operação e de dimerização, conforme períodos, locais ou necessidades específicas.</w:t>
      </w:r>
    </w:p>
    <w:p w14:paraId="4716E6AF" w14:textId="5D65AE0F"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7.44.16 Grau de proteção do invólucro</w:t>
      </w:r>
    </w:p>
    <w:p w14:paraId="549CB019"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 invólucro da LCU deverá assegurar grau de proteção igual ou superior a IP66, contra a penetração de poeira e água, conforme a ABNT NBR IEC 60598-1.</w:t>
      </w:r>
    </w:p>
    <w:p w14:paraId="1A1C97D6" w14:textId="20D3591B"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7.44.17 Integração com a plataforma de telegestão</w:t>
      </w:r>
    </w:p>
    <w:p w14:paraId="55F99DAB"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 xml:space="preserve">A LCU deverá disponibilizar seus dados e comandos em formato aberto (JSON) e/ou por meio de servidor de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de modo a permitir a integração com a plataforma de telegestão e com sistemas de terceiros.</w:t>
      </w:r>
    </w:p>
    <w:p w14:paraId="64229A69" w14:textId="670E2A9C"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7.44.18 Supervisão da comunicação</w:t>
      </w:r>
    </w:p>
    <w:p w14:paraId="1E8AA090"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A LCU deverá reportar a sua situação de comunicação e a data e hora da última comunicação, de forma individualizada por dispositivo, permitindo à plataforma identificar dispositivos ativos e eventuais perdas de comunicação.</w:t>
      </w:r>
    </w:p>
    <w:p w14:paraId="473E75CD" w14:textId="25859FA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7.44.19 Georreferenciamento por GNSS (opcional)</w:t>
      </w:r>
    </w:p>
    <w:p w14:paraId="423A09D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Opcionalmente, a LCU poderá dispor de georreferenciamento por GNSS, para posicionamento automático e referência geográfica (GIS) do ponto de iluminação.</w:t>
      </w:r>
    </w:p>
    <w:p w14:paraId="47998607"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7.45 Gateway de Comunicação</w:t>
      </w:r>
    </w:p>
    <w:p w14:paraId="67B7A876" w14:textId="77777777" w:rsidR="00031F4B" w:rsidRPr="00031F4B" w:rsidRDefault="00031F4B" w:rsidP="00031F4B">
      <w:pPr>
        <w:spacing w:line="360" w:lineRule="auto"/>
        <w:jc w:val="both"/>
        <w:rPr>
          <w:rFonts w:asciiTheme="minorHAnsi" w:eastAsia="Calibri" w:hAnsiTheme="minorHAnsi" w:cstheme="minorHAnsi"/>
          <w:sz w:val="21"/>
          <w:szCs w:val="21"/>
        </w:rPr>
      </w:pPr>
      <w:r w:rsidRPr="00031F4B">
        <w:rPr>
          <w:rFonts w:asciiTheme="minorHAnsi" w:hAnsiTheme="minorHAnsi" w:cstheme="minorHAnsi"/>
          <w:sz w:val="21"/>
          <w:szCs w:val="21"/>
        </w:rPr>
        <w:t xml:space="preserve">O gateway de comunicação é o elemento de concentração responsável por receber o tráfego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dos controladores (LCU) e encaminhá-lo ao servidor de rede e à plataforma de telegestão. O equipamento deverá atender, no mínimo, aos requisitos técnicos estabelecidos nos subitens a seguir, assegurada a plena interoperabilidade com os controladores.</w:t>
      </w:r>
    </w:p>
    <w:p w14:paraId="0BC6A29E"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7.45.1 Arquitetura e capacidade de processamento</w:t>
      </w:r>
    </w:p>
    <w:p w14:paraId="5E594284"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O gateway deverá ser dotado de processador de uso industrial com, no mínimo, 4 (quatro) núcleos, arquitetura de 64 bits e frequência de operação não inferior a 1,5 GHz.</w:t>
      </w:r>
    </w:p>
    <w:p w14:paraId="2159A7DC"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Deverá dispor de, no mínimo, 512 MB de memória RAM e 8 GB de armazenamento interno não volátil (</w:t>
      </w:r>
      <w:proofErr w:type="spellStart"/>
      <w:r w:rsidRPr="00031F4B">
        <w:rPr>
          <w:rFonts w:asciiTheme="minorHAnsi" w:hAnsiTheme="minorHAnsi" w:cstheme="minorHAnsi"/>
          <w:sz w:val="21"/>
          <w:szCs w:val="21"/>
        </w:rPr>
        <w:t>eMMC</w:t>
      </w:r>
      <w:proofErr w:type="spellEnd"/>
      <w:r w:rsidRPr="00031F4B">
        <w:rPr>
          <w:rFonts w:asciiTheme="minorHAnsi" w:hAnsiTheme="minorHAnsi" w:cstheme="minorHAnsi"/>
          <w:sz w:val="21"/>
          <w:szCs w:val="21"/>
        </w:rPr>
        <w:t xml:space="preserve"> ou tecnologia equivalente).</w:t>
      </w:r>
    </w:p>
    <w:p w14:paraId="0789579A"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Deverá suportar a conexão simultânea de, no mínimo, 2.000 (dois mil) dispositivos finais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das classes A, B e C.</w:t>
      </w:r>
    </w:p>
    <w:p w14:paraId="3AF256A8"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Deverá possuir </w:t>
      </w:r>
      <w:proofErr w:type="spellStart"/>
      <w:r w:rsidRPr="00031F4B">
        <w:rPr>
          <w:rFonts w:asciiTheme="minorHAnsi" w:hAnsiTheme="minorHAnsi" w:cstheme="minorHAnsi"/>
          <w:sz w:val="21"/>
          <w:szCs w:val="21"/>
        </w:rPr>
        <w:t>watchdog</w:t>
      </w:r>
      <w:proofErr w:type="spellEnd"/>
      <w:r w:rsidRPr="00031F4B">
        <w:rPr>
          <w:rFonts w:asciiTheme="minorHAnsi" w:hAnsiTheme="minorHAnsi" w:cstheme="minorHAnsi"/>
          <w:sz w:val="21"/>
          <w:szCs w:val="21"/>
        </w:rPr>
        <w:t xml:space="preserve"> implementado em hardware e relógio de tempo real (RTC).</w:t>
      </w:r>
    </w:p>
    <w:p w14:paraId="7DF34F35"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 xml:space="preserve">7.45.2 Comunicação </w:t>
      </w:r>
      <w:proofErr w:type="spellStart"/>
      <w:r w:rsidRPr="00031F4B">
        <w:rPr>
          <w:rFonts w:asciiTheme="minorHAnsi" w:hAnsiTheme="minorHAnsi" w:cstheme="minorHAnsi"/>
          <w:b/>
          <w:sz w:val="21"/>
          <w:szCs w:val="21"/>
        </w:rPr>
        <w:t>LoRaWAN</w:t>
      </w:r>
      <w:proofErr w:type="spellEnd"/>
    </w:p>
    <w:p w14:paraId="7A329ED5"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Deverá operar com, no mínimo, 8 (oito) canais, em modo </w:t>
      </w:r>
      <w:proofErr w:type="spellStart"/>
      <w:r w:rsidRPr="00031F4B">
        <w:rPr>
          <w:rFonts w:asciiTheme="minorHAnsi" w:hAnsiTheme="minorHAnsi" w:cstheme="minorHAnsi"/>
          <w:sz w:val="21"/>
          <w:szCs w:val="21"/>
        </w:rPr>
        <w:t>half</w:t>
      </w:r>
      <w:proofErr w:type="spellEnd"/>
      <w:r w:rsidRPr="00031F4B">
        <w:rPr>
          <w:rFonts w:asciiTheme="minorHAnsi" w:hAnsiTheme="minorHAnsi" w:cstheme="minorHAnsi"/>
          <w:sz w:val="21"/>
          <w:szCs w:val="21"/>
        </w:rPr>
        <w:t xml:space="preserve">/full-duplex, por meio de chipset concentrador </w:t>
      </w:r>
      <w:proofErr w:type="spellStart"/>
      <w:r w:rsidRPr="00031F4B">
        <w:rPr>
          <w:rFonts w:asciiTheme="minorHAnsi" w:hAnsiTheme="minorHAnsi" w:cstheme="minorHAnsi"/>
          <w:sz w:val="21"/>
          <w:szCs w:val="21"/>
        </w:rPr>
        <w:t>LoRa</w:t>
      </w:r>
      <w:proofErr w:type="spellEnd"/>
      <w:r w:rsidRPr="00031F4B">
        <w:rPr>
          <w:rFonts w:asciiTheme="minorHAnsi" w:hAnsiTheme="minorHAnsi" w:cstheme="minorHAnsi"/>
          <w:sz w:val="21"/>
          <w:szCs w:val="21"/>
        </w:rPr>
        <w:t xml:space="preserve"> de alto desempenho, apto ao processamento de elevado volume de tráfego com baixo consumo energético.</w:t>
      </w:r>
    </w:p>
    <w:p w14:paraId="030457E1"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lastRenderedPageBreak/>
        <w:t>Deverá operar na faixa de frequência AU915 (915 MHz a 928 MHz), em coerência com os controladores (LCU) especificados no item 7.44.</w:t>
      </w:r>
    </w:p>
    <w:p w14:paraId="58AC0803"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A sensibilidade do receptor deverá ser de, no mínimo, -140 </w:t>
      </w:r>
      <w:proofErr w:type="spellStart"/>
      <w:r w:rsidRPr="00031F4B">
        <w:rPr>
          <w:rFonts w:asciiTheme="minorHAnsi" w:hAnsiTheme="minorHAnsi" w:cstheme="minorHAnsi"/>
          <w:sz w:val="21"/>
          <w:szCs w:val="21"/>
        </w:rPr>
        <w:t>dBm</w:t>
      </w:r>
      <w:proofErr w:type="spellEnd"/>
      <w:r w:rsidRPr="00031F4B">
        <w:rPr>
          <w:rFonts w:asciiTheme="minorHAnsi" w:hAnsiTheme="minorHAnsi" w:cstheme="minorHAnsi"/>
          <w:sz w:val="21"/>
          <w:szCs w:val="21"/>
        </w:rPr>
        <w:t xml:space="preserve"> @ 292 bps.</w:t>
      </w:r>
    </w:p>
    <w:p w14:paraId="5ABC3A8D"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A potência de transmissão deverá ser de até 27 </w:t>
      </w:r>
      <w:proofErr w:type="spellStart"/>
      <w:r w:rsidRPr="00031F4B">
        <w:rPr>
          <w:rFonts w:asciiTheme="minorHAnsi" w:hAnsiTheme="minorHAnsi" w:cstheme="minorHAnsi"/>
          <w:sz w:val="21"/>
          <w:szCs w:val="21"/>
        </w:rPr>
        <w:t>dBm</w:t>
      </w:r>
      <w:proofErr w:type="spellEnd"/>
      <w:r w:rsidRPr="00031F4B">
        <w:rPr>
          <w:rFonts w:asciiTheme="minorHAnsi" w:hAnsiTheme="minorHAnsi" w:cstheme="minorHAnsi"/>
          <w:sz w:val="21"/>
          <w:szCs w:val="21"/>
        </w:rPr>
        <w:t>, respeitados os limites de radiação (EIRP) estabelecidos pela regulamentação da ANATEL para a faixa.</w:t>
      </w:r>
    </w:p>
    <w:p w14:paraId="021F0D71"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Deverá dispor de 2 (dois) conectores de antena externos, do tipo N-fêmea, com impedância de 50 Ω, incluindo o fornecimento das respectivas antenas e cabos coaxiais.</w:t>
      </w:r>
    </w:p>
    <w:p w14:paraId="7C534FD6"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Deverá ser compatível com o protocolo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nas versões V1.0 e V1.0.2 e com as classes de operação A, B e C, assegurando a operação em Classe C dos controladores (LCU).</w:t>
      </w:r>
    </w:p>
    <w:p w14:paraId="232AAFE5"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Deverá oferecer suporte a LBT (</w:t>
      </w:r>
      <w:proofErr w:type="spellStart"/>
      <w:r w:rsidRPr="00031F4B">
        <w:rPr>
          <w:rFonts w:asciiTheme="minorHAnsi" w:hAnsiTheme="minorHAnsi" w:cstheme="minorHAnsi"/>
          <w:sz w:val="21"/>
          <w:szCs w:val="21"/>
        </w:rPr>
        <w:t>Listen</w:t>
      </w:r>
      <w:proofErr w:type="spellEnd"/>
      <w:r w:rsidRPr="00031F4B">
        <w:rPr>
          <w:rFonts w:asciiTheme="minorHAnsi" w:hAnsiTheme="minorHAnsi" w:cstheme="minorHAnsi"/>
          <w:sz w:val="21"/>
          <w:szCs w:val="21"/>
        </w:rPr>
        <w:t xml:space="preserve"> Before Talk), onde aplicável.</w:t>
      </w:r>
    </w:p>
    <w:p w14:paraId="37AAA501"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Deverá possibilitar enlace de rádio com alcance de até 15 km em linha de visada, observadas as condições de propagação do local de instalação.</w:t>
      </w:r>
    </w:p>
    <w:p w14:paraId="2888F5C6"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7.45.3 Interfaces de comunicação (</w:t>
      </w:r>
      <w:proofErr w:type="spellStart"/>
      <w:r w:rsidRPr="00031F4B">
        <w:rPr>
          <w:rFonts w:asciiTheme="minorHAnsi" w:hAnsiTheme="minorHAnsi" w:cstheme="minorHAnsi"/>
          <w:b/>
          <w:sz w:val="21"/>
          <w:szCs w:val="21"/>
        </w:rPr>
        <w:t>backhaul</w:t>
      </w:r>
      <w:proofErr w:type="spellEnd"/>
      <w:r w:rsidRPr="00031F4B">
        <w:rPr>
          <w:rFonts w:asciiTheme="minorHAnsi" w:hAnsiTheme="minorHAnsi" w:cstheme="minorHAnsi"/>
          <w:b/>
          <w:sz w:val="21"/>
          <w:szCs w:val="21"/>
        </w:rPr>
        <w:t>)</w:t>
      </w:r>
    </w:p>
    <w:p w14:paraId="294981AD"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1 (uma) porta Ethernet RJ45 10/100/1000 </w:t>
      </w:r>
      <w:proofErr w:type="spellStart"/>
      <w:r w:rsidRPr="00031F4B">
        <w:rPr>
          <w:rFonts w:asciiTheme="minorHAnsi" w:hAnsiTheme="minorHAnsi" w:cstheme="minorHAnsi"/>
          <w:sz w:val="21"/>
          <w:szCs w:val="21"/>
        </w:rPr>
        <w:t>Base-T</w:t>
      </w:r>
      <w:proofErr w:type="spellEnd"/>
      <w:r w:rsidRPr="00031F4B">
        <w:rPr>
          <w:rFonts w:asciiTheme="minorHAnsi" w:hAnsiTheme="minorHAnsi" w:cstheme="minorHAnsi"/>
          <w:sz w:val="21"/>
          <w:szCs w:val="21"/>
        </w:rPr>
        <w:t xml:space="preserve"> (IEEE 802.3), com autonegociação de velocidade e suporte a </w:t>
      </w:r>
      <w:proofErr w:type="spellStart"/>
      <w:r w:rsidRPr="00031F4B">
        <w:rPr>
          <w:rFonts w:asciiTheme="minorHAnsi" w:hAnsiTheme="minorHAnsi" w:cstheme="minorHAnsi"/>
          <w:sz w:val="21"/>
          <w:szCs w:val="21"/>
        </w:rPr>
        <w:t>PoE</w:t>
      </w:r>
      <w:proofErr w:type="spellEnd"/>
      <w:r w:rsidRPr="00031F4B">
        <w:rPr>
          <w:rFonts w:asciiTheme="minorHAnsi" w:hAnsiTheme="minorHAnsi" w:cstheme="minorHAnsi"/>
          <w:sz w:val="21"/>
          <w:szCs w:val="21"/>
        </w:rPr>
        <w:t xml:space="preserve"> PD (IEEE 802.3af).</w:t>
      </w:r>
    </w:p>
    <w:p w14:paraId="04008E09"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Interface Wi-Fi integrada, padrão IEEE 802.11 b/g/n (2,4 GHz), com operação nos modos ponto de acesso (AP) e cliente.</w:t>
      </w:r>
    </w:p>
    <w:p w14:paraId="2455ADFD"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Módulo celular 4G LTE integrado, com slot para cartão SIM (2FF), para uso como </w:t>
      </w:r>
      <w:proofErr w:type="spellStart"/>
      <w:r w:rsidRPr="00031F4B">
        <w:rPr>
          <w:rFonts w:asciiTheme="minorHAnsi" w:hAnsiTheme="minorHAnsi" w:cstheme="minorHAnsi"/>
          <w:sz w:val="21"/>
          <w:szCs w:val="21"/>
        </w:rPr>
        <w:t>backhaul</w:t>
      </w:r>
      <w:proofErr w:type="spellEnd"/>
      <w:r w:rsidRPr="00031F4B">
        <w:rPr>
          <w:rFonts w:asciiTheme="minorHAnsi" w:hAnsiTheme="minorHAnsi" w:cstheme="minorHAnsi"/>
          <w:sz w:val="21"/>
          <w:szCs w:val="21"/>
        </w:rPr>
        <w:t xml:space="preserve"> principal ou de contingência.</w:t>
      </w:r>
    </w:p>
    <w:p w14:paraId="060077AA"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Receptor GNSS integrado (GPS/GLONASS) para georreferenciamento e sincronismo temporal do equipamento.</w:t>
      </w:r>
    </w:p>
    <w:p w14:paraId="5AFB6370"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Deverá prover redundância automática de </w:t>
      </w:r>
      <w:proofErr w:type="spellStart"/>
      <w:r w:rsidRPr="00031F4B">
        <w:rPr>
          <w:rFonts w:asciiTheme="minorHAnsi" w:hAnsiTheme="minorHAnsi" w:cstheme="minorHAnsi"/>
          <w:sz w:val="21"/>
          <w:szCs w:val="21"/>
        </w:rPr>
        <w:t>backhaul</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failover</w:t>
      </w:r>
      <w:proofErr w:type="spellEnd"/>
      <w:r w:rsidRPr="00031F4B">
        <w:rPr>
          <w:rFonts w:asciiTheme="minorHAnsi" w:hAnsiTheme="minorHAnsi" w:cstheme="minorHAnsi"/>
          <w:sz w:val="21"/>
          <w:szCs w:val="21"/>
        </w:rPr>
        <w:t xml:space="preserve"> de WAN) entre as interfaces Ethernet, celular e Wi-Fi.</w:t>
      </w:r>
    </w:p>
    <w:p w14:paraId="79229FBE"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7.45.4 Software embarcado e integração</w:t>
      </w:r>
    </w:p>
    <w:p w14:paraId="405736FB"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Servidor de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embarcado, com suporte a decodificação e codificação de </w:t>
      </w:r>
      <w:proofErr w:type="spellStart"/>
      <w:r w:rsidRPr="00031F4B">
        <w:rPr>
          <w:rFonts w:asciiTheme="minorHAnsi" w:hAnsiTheme="minorHAnsi" w:cstheme="minorHAnsi"/>
          <w:sz w:val="21"/>
          <w:szCs w:val="21"/>
        </w:rPr>
        <w:t>payload</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codecs</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downlink</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multicast</w:t>
      </w:r>
      <w:proofErr w:type="spellEnd"/>
      <w:r w:rsidRPr="00031F4B">
        <w:rPr>
          <w:rFonts w:asciiTheme="minorHAnsi" w:hAnsiTheme="minorHAnsi" w:cstheme="minorHAnsi"/>
          <w:sz w:val="21"/>
          <w:szCs w:val="21"/>
        </w:rPr>
        <w:t xml:space="preserve"> e atualização remota de firmware dos dispositivos finais (FUOTA).</w:t>
      </w:r>
    </w:p>
    <w:p w14:paraId="6CE517DE"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Encaminhador de pacotes (</w:t>
      </w:r>
      <w:proofErr w:type="spellStart"/>
      <w:r w:rsidRPr="00031F4B">
        <w:rPr>
          <w:rFonts w:asciiTheme="minorHAnsi" w:hAnsiTheme="minorHAnsi" w:cstheme="minorHAnsi"/>
          <w:sz w:val="21"/>
          <w:szCs w:val="21"/>
        </w:rPr>
        <w:t>packet</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forwarder</w:t>
      </w:r>
      <w:proofErr w:type="spellEnd"/>
      <w:r w:rsidRPr="00031F4B">
        <w:rPr>
          <w:rFonts w:asciiTheme="minorHAnsi" w:hAnsiTheme="minorHAnsi" w:cstheme="minorHAnsi"/>
          <w:sz w:val="21"/>
          <w:szCs w:val="21"/>
        </w:rPr>
        <w:t>) com filtragem por listas de permissão e de bloqueio e com retransmissão automática dos pacotes após o restabelecimento da comunicação.</w:t>
      </w:r>
    </w:p>
    <w:p w14:paraId="2BD193F0"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APIs MQTT(s) e HTTP(s) para integração com a plataforma de telegestão, além de suporte aos protocolos </w:t>
      </w:r>
      <w:proofErr w:type="spellStart"/>
      <w:r w:rsidRPr="00031F4B">
        <w:rPr>
          <w:rFonts w:asciiTheme="minorHAnsi" w:hAnsiTheme="minorHAnsi" w:cstheme="minorHAnsi"/>
          <w:sz w:val="21"/>
          <w:szCs w:val="21"/>
        </w:rPr>
        <w:t>BACnet</w:t>
      </w:r>
      <w:proofErr w:type="spellEnd"/>
      <w:r w:rsidRPr="00031F4B">
        <w:rPr>
          <w:rFonts w:asciiTheme="minorHAnsi" w:hAnsiTheme="minorHAnsi" w:cstheme="minorHAnsi"/>
          <w:sz w:val="21"/>
          <w:szCs w:val="21"/>
        </w:rPr>
        <w:t xml:space="preserve">/IP, </w:t>
      </w:r>
      <w:proofErr w:type="spellStart"/>
      <w:r w:rsidRPr="00031F4B">
        <w:rPr>
          <w:rFonts w:asciiTheme="minorHAnsi" w:hAnsiTheme="minorHAnsi" w:cstheme="minorHAnsi"/>
          <w:sz w:val="21"/>
          <w:szCs w:val="21"/>
        </w:rPr>
        <w:t>Modbus</w:t>
      </w:r>
      <w:proofErr w:type="spellEnd"/>
      <w:r w:rsidRPr="00031F4B">
        <w:rPr>
          <w:rFonts w:asciiTheme="minorHAnsi" w:hAnsiTheme="minorHAnsi" w:cstheme="minorHAnsi"/>
          <w:sz w:val="21"/>
          <w:szCs w:val="21"/>
        </w:rPr>
        <w:t xml:space="preserve"> TCP e </w:t>
      </w:r>
      <w:proofErr w:type="spellStart"/>
      <w:r w:rsidRPr="00031F4B">
        <w:rPr>
          <w:rFonts w:asciiTheme="minorHAnsi" w:hAnsiTheme="minorHAnsi" w:cstheme="minorHAnsi"/>
          <w:sz w:val="21"/>
          <w:szCs w:val="21"/>
        </w:rPr>
        <w:t>Modbus</w:t>
      </w:r>
      <w:proofErr w:type="spellEnd"/>
      <w:r w:rsidRPr="00031F4B">
        <w:rPr>
          <w:rFonts w:asciiTheme="minorHAnsi" w:hAnsiTheme="minorHAnsi" w:cstheme="minorHAnsi"/>
          <w:sz w:val="21"/>
          <w:szCs w:val="21"/>
        </w:rPr>
        <w:t xml:space="preserve"> RTU sobre TCP.</w:t>
      </w:r>
    </w:p>
    <w:p w14:paraId="2225346F"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Suporte aos protocolos de rede PPPoE, SNMP v1/v2c/v3, TCP, UDP, DHCP, DDNS, HTTP, HTTPS, DNS, SNTP, Telnet e SSH.</w:t>
      </w:r>
    </w:p>
    <w:p w14:paraId="08593C6D"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lastRenderedPageBreak/>
        <w:t>7.45.5 Segurança</w:t>
      </w:r>
    </w:p>
    <w:p w14:paraId="626FDA9E"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Deverá suportar múltiplos túneis VPN, contemplando os padrões </w:t>
      </w:r>
      <w:proofErr w:type="spellStart"/>
      <w:r w:rsidRPr="00031F4B">
        <w:rPr>
          <w:rFonts w:asciiTheme="minorHAnsi" w:hAnsiTheme="minorHAnsi" w:cstheme="minorHAnsi"/>
          <w:sz w:val="21"/>
          <w:szCs w:val="21"/>
        </w:rPr>
        <w:t>IPsec</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OpenVPN</w:t>
      </w:r>
      <w:proofErr w:type="spellEnd"/>
      <w:r w:rsidRPr="00031F4B">
        <w:rPr>
          <w:rFonts w:asciiTheme="minorHAnsi" w:hAnsiTheme="minorHAnsi" w:cstheme="minorHAnsi"/>
          <w:sz w:val="21"/>
          <w:szCs w:val="21"/>
        </w:rPr>
        <w:t xml:space="preserve">, L2TP, PPTP, GRE, DMVPN e </w:t>
      </w:r>
      <w:proofErr w:type="spellStart"/>
      <w:r w:rsidRPr="00031F4B">
        <w:rPr>
          <w:rFonts w:asciiTheme="minorHAnsi" w:hAnsiTheme="minorHAnsi" w:cstheme="minorHAnsi"/>
          <w:sz w:val="21"/>
          <w:szCs w:val="21"/>
        </w:rPr>
        <w:t>WireGuard</w:t>
      </w:r>
      <w:proofErr w:type="spellEnd"/>
      <w:r w:rsidRPr="00031F4B">
        <w:rPr>
          <w:rFonts w:asciiTheme="minorHAnsi" w:hAnsiTheme="minorHAnsi" w:cstheme="minorHAnsi"/>
          <w:sz w:val="21"/>
          <w:szCs w:val="21"/>
        </w:rPr>
        <w:t>.</w:t>
      </w:r>
    </w:p>
    <w:p w14:paraId="7822C200"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Deverá oferecer recursos de firewall, incluindo controle de acesso (ACL), DMZ, mapeamento de portas (DNAT), vinculação de endereços MAC e filtragem por IP e por domínio.</w:t>
      </w:r>
    </w:p>
    <w:p w14:paraId="68797BB3"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Deverá permitir múltiplos níveis de autoridade de usuários para o acesso administrativo.</w:t>
      </w:r>
    </w:p>
    <w:p w14:paraId="178B6C0E"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7.45.6 Gerenciamento e diagnóstico</w:t>
      </w:r>
    </w:p>
    <w:p w14:paraId="5ABD0962"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Configuração e gestão por interface web, CLI (SSH/Telnet) e SNMP, com suporte a plataforma de gerenciamento centralizado e remoto de dispositivos.</w:t>
      </w:r>
    </w:p>
    <w:p w14:paraId="211DEC90"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Emissão de alarmes de eventos, tais como falha de energia, indisponibilidade de rede e queda de VPN, devendo o equipamento dispor de reserva interna de energia (capacitor) para o envio de alerta em caso de interrupção do fornecimento elétrico.</w:t>
      </w:r>
    </w:p>
    <w:p w14:paraId="140922BD"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Ferramentas de diagnóstico embarcadas, incluindo </w:t>
      </w:r>
      <w:proofErr w:type="spellStart"/>
      <w:r w:rsidRPr="00031F4B">
        <w:rPr>
          <w:rFonts w:asciiTheme="minorHAnsi" w:hAnsiTheme="minorHAnsi" w:cstheme="minorHAnsi"/>
          <w:sz w:val="21"/>
          <w:szCs w:val="21"/>
        </w:rPr>
        <w:t>ping</w:t>
      </w:r>
      <w:proofErr w:type="spellEnd"/>
      <w:r w:rsidRPr="00031F4B">
        <w:rPr>
          <w:rFonts w:asciiTheme="minorHAnsi" w:hAnsiTheme="minorHAnsi" w:cstheme="minorHAnsi"/>
          <w:sz w:val="21"/>
          <w:szCs w:val="21"/>
        </w:rPr>
        <w:t xml:space="preserve">, </w:t>
      </w:r>
      <w:proofErr w:type="spellStart"/>
      <w:r w:rsidRPr="00031F4B">
        <w:rPr>
          <w:rFonts w:asciiTheme="minorHAnsi" w:hAnsiTheme="minorHAnsi" w:cstheme="minorHAnsi"/>
          <w:sz w:val="21"/>
          <w:szCs w:val="21"/>
        </w:rPr>
        <w:t>traceroute</w:t>
      </w:r>
      <w:proofErr w:type="spellEnd"/>
      <w:r w:rsidRPr="00031F4B">
        <w:rPr>
          <w:rFonts w:asciiTheme="minorHAnsi" w:hAnsiTheme="minorHAnsi" w:cstheme="minorHAnsi"/>
          <w:sz w:val="21"/>
          <w:szCs w:val="21"/>
        </w:rPr>
        <w:t xml:space="preserve"> e registro de logs.</w:t>
      </w:r>
    </w:p>
    <w:p w14:paraId="3D8658A5"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7.45.7 Alimentação elétrica</w:t>
      </w:r>
    </w:p>
    <w:p w14:paraId="66037D51"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 xml:space="preserve">Alimentação via </w:t>
      </w:r>
      <w:proofErr w:type="spellStart"/>
      <w:r w:rsidRPr="00031F4B">
        <w:rPr>
          <w:rFonts w:asciiTheme="minorHAnsi" w:hAnsiTheme="minorHAnsi" w:cstheme="minorHAnsi"/>
          <w:sz w:val="21"/>
          <w:szCs w:val="21"/>
        </w:rPr>
        <w:t>PoE</w:t>
      </w:r>
      <w:proofErr w:type="spellEnd"/>
      <w:r w:rsidRPr="00031F4B">
        <w:rPr>
          <w:rFonts w:asciiTheme="minorHAnsi" w:hAnsiTheme="minorHAnsi" w:cstheme="minorHAnsi"/>
          <w:sz w:val="21"/>
          <w:szCs w:val="21"/>
        </w:rPr>
        <w:t>, padrão IEEE 802.3af, ou por entrada CC de 6 V a 12 V por meio de conector industrial.</w:t>
      </w:r>
    </w:p>
    <w:p w14:paraId="2EEB824A"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Consumo típico não superior a 3,6 W e consumo máximo não superior a 4,8 W.</w:t>
      </w:r>
    </w:p>
    <w:p w14:paraId="1BF22002"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7.45.8 Características físicas e ambientais</w:t>
      </w:r>
    </w:p>
    <w:p w14:paraId="32C2BF60"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Grau de proteção IP67, com invólucro apto à operação contínua em ambiente externo.</w:t>
      </w:r>
    </w:p>
    <w:p w14:paraId="743486C3"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Isolamento galvânico da porta Ethernet de, no mínimo, 1,5 kV RMS.</w:t>
      </w:r>
    </w:p>
    <w:p w14:paraId="1E22CC38" w14:textId="77777777" w:rsidR="00031F4B" w:rsidRPr="00031F4B"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Temperatura de operação de -40 °C a +70 °C e umidade relativa de 0% a 95%, sem condensação.</w:t>
      </w:r>
    </w:p>
    <w:p w14:paraId="258EDE87" w14:textId="6246199F" w:rsidR="00031F4B" w:rsidRPr="007405C0" w:rsidRDefault="00031F4B" w:rsidP="00D76906">
      <w:pPr>
        <w:pStyle w:val="PargrafodaLista"/>
        <w:numPr>
          <w:ilvl w:val="0"/>
          <w:numId w:val="52"/>
        </w:numPr>
        <w:spacing w:line="360" w:lineRule="auto"/>
        <w:ind w:left="360"/>
        <w:jc w:val="both"/>
        <w:rPr>
          <w:rFonts w:asciiTheme="minorHAnsi" w:hAnsiTheme="minorHAnsi" w:cstheme="minorHAnsi"/>
          <w:sz w:val="21"/>
          <w:szCs w:val="21"/>
        </w:rPr>
      </w:pPr>
      <w:r w:rsidRPr="00031F4B">
        <w:rPr>
          <w:rFonts w:asciiTheme="minorHAnsi" w:hAnsiTheme="minorHAnsi" w:cstheme="minorHAnsi"/>
          <w:sz w:val="21"/>
          <w:szCs w:val="21"/>
        </w:rPr>
        <w:t>Instalação em parede ou poste, com o fornecimento dos respectivos suportes e kits de fixação.</w:t>
      </w:r>
    </w:p>
    <w:p w14:paraId="74FB981D"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8. CRITÉRIOS DE ACEITABILIDADE DA PROPOSTA</w:t>
      </w:r>
    </w:p>
    <w:p w14:paraId="73077DC7"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APRESENTAÇÃO DAS AMOSTRAS</w:t>
      </w:r>
    </w:p>
    <w:p w14:paraId="01713535"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 empresa classificada provisoriamente em primeiro lugar, deverá apresentar no mínimo 01(uma) amostra de cada um dos itens licitados, que atenda entre o </w:t>
      </w:r>
      <w:r w:rsidRPr="00031F4B">
        <w:rPr>
          <w:rFonts w:asciiTheme="minorHAnsi" w:hAnsiTheme="minorHAnsi" w:cstheme="minorHAnsi"/>
          <w:b/>
          <w:sz w:val="21"/>
          <w:szCs w:val="21"/>
        </w:rPr>
        <w:t>fluxo mínimo</w:t>
      </w:r>
      <w:r w:rsidRPr="00031F4B">
        <w:rPr>
          <w:rFonts w:asciiTheme="minorHAnsi" w:hAnsiTheme="minorHAnsi" w:cstheme="minorHAnsi"/>
          <w:sz w:val="21"/>
          <w:szCs w:val="21"/>
        </w:rPr>
        <w:t xml:space="preserve"> e ao </w:t>
      </w:r>
      <w:r w:rsidRPr="00031F4B">
        <w:rPr>
          <w:rFonts w:asciiTheme="minorHAnsi" w:hAnsiTheme="minorHAnsi" w:cstheme="minorHAnsi"/>
          <w:b/>
          <w:sz w:val="21"/>
          <w:szCs w:val="21"/>
        </w:rPr>
        <w:t>fluxo máximo</w:t>
      </w:r>
      <w:r w:rsidRPr="00031F4B">
        <w:rPr>
          <w:rFonts w:asciiTheme="minorHAnsi" w:hAnsiTheme="minorHAnsi" w:cstheme="minorHAnsi"/>
          <w:sz w:val="21"/>
          <w:szCs w:val="21"/>
        </w:rPr>
        <w:t xml:space="preserve">, ambos definidos neste Termo, bem como a apresentação do seu catálogo e curvas fotométricas, de todas as luminárias certificadas no INMETRO dentro da faixa definida, no prazo máximo de </w:t>
      </w:r>
      <w:r w:rsidRPr="00031F4B">
        <w:rPr>
          <w:rFonts w:asciiTheme="minorHAnsi" w:hAnsiTheme="minorHAnsi" w:cstheme="minorHAnsi"/>
          <w:b/>
          <w:sz w:val="21"/>
          <w:szCs w:val="21"/>
        </w:rPr>
        <w:t>5 (cinco) dias úteis</w:t>
      </w:r>
      <w:r w:rsidRPr="00031F4B">
        <w:rPr>
          <w:rFonts w:asciiTheme="minorHAnsi" w:hAnsiTheme="minorHAnsi" w:cstheme="minorHAnsi"/>
          <w:sz w:val="21"/>
          <w:szCs w:val="21"/>
        </w:rPr>
        <w:t xml:space="preserve"> contados da solicitação da Administração.</w:t>
      </w:r>
    </w:p>
    <w:p w14:paraId="6F12D3BF" w14:textId="77777777" w:rsidR="00031F4B" w:rsidRPr="00031F4B" w:rsidRDefault="00031F4B" w:rsidP="00D76906">
      <w:pPr>
        <w:pStyle w:val="PargrafodaLista"/>
        <w:numPr>
          <w:ilvl w:val="0"/>
          <w:numId w:val="5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Deverão ser entregues, junto às amostras de cada item licitado, os documentos relacionados no item 7.1, para aprovação das mesmas, antes da homologação do vencedor do processo licitatório.</w:t>
      </w:r>
    </w:p>
    <w:p w14:paraId="405227A5"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8.1. Relação de documentos que devem ser fornecidos:</w:t>
      </w:r>
    </w:p>
    <w:p w14:paraId="2AC7C17B"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Especificações Técnicas da Luminária;</w:t>
      </w:r>
    </w:p>
    <w:p w14:paraId="4C564BAC"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lastRenderedPageBreak/>
        <w:t>Especificação Técnicas do Controlador (Driver);</w:t>
      </w:r>
    </w:p>
    <w:p w14:paraId="25A1E3F9"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Especificação Técnicas do Dispositivo de Proteção contra Surtos (DPS);</w:t>
      </w:r>
    </w:p>
    <w:p w14:paraId="4EB37CCE"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Arquivo fotométrico da luminária, unidade </w:t>
      </w:r>
      <w:proofErr w:type="spellStart"/>
      <w:r w:rsidRPr="00031F4B">
        <w:rPr>
          <w:rFonts w:asciiTheme="minorHAnsi" w:hAnsiTheme="minorHAnsi" w:cstheme="minorHAnsi"/>
          <w:sz w:val="21"/>
          <w:szCs w:val="21"/>
        </w:rPr>
        <w:t>cd</w:t>
      </w:r>
      <w:proofErr w:type="spellEnd"/>
      <w:r w:rsidRPr="00031F4B">
        <w:rPr>
          <w:rFonts w:asciiTheme="minorHAnsi" w:hAnsiTheme="minorHAnsi" w:cstheme="minorHAnsi"/>
          <w:sz w:val="21"/>
          <w:szCs w:val="21"/>
        </w:rPr>
        <w:t>/</w:t>
      </w:r>
      <w:proofErr w:type="spellStart"/>
      <w:r w:rsidRPr="00031F4B">
        <w:rPr>
          <w:rFonts w:asciiTheme="minorHAnsi" w:hAnsiTheme="minorHAnsi" w:cstheme="minorHAnsi"/>
          <w:sz w:val="21"/>
          <w:szCs w:val="21"/>
        </w:rPr>
        <w:t>klm</w:t>
      </w:r>
      <w:proofErr w:type="spellEnd"/>
      <w:r w:rsidRPr="00031F4B">
        <w:rPr>
          <w:rFonts w:asciiTheme="minorHAnsi" w:hAnsiTheme="minorHAnsi" w:cstheme="minorHAnsi"/>
          <w:sz w:val="21"/>
          <w:szCs w:val="21"/>
        </w:rPr>
        <w:t>, versão “</w:t>
      </w:r>
      <w:proofErr w:type="spellStart"/>
      <w:r w:rsidRPr="00031F4B">
        <w:rPr>
          <w:rFonts w:asciiTheme="minorHAnsi" w:hAnsiTheme="minorHAnsi" w:cstheme="minorHAnsi"/>
          <w:sz w:val="21"/>
          <w:szCs w:val="21"/>
        </w:rPr>
        <w:t>ies</w:t>
      </w:r>
      <w:proofErr w:type="spellEnd"/>
      <w:r w:rsidRPr="00031F4B">
        <w:rPr>
          <w:rFonts w:asciiTheme="minorHAnsi" w:hAnsiTheme="minorHAnsi" w:cstheme="minorHAnsi"/>
          <w:sz w:val="21"/>
          <w:szCs w:val="21"/>
        </w:rPr>
        <w:t>” ou “</w:t>
      </w:r>
      <w:proofErr w:type="spellStart"/>
      <w:r w:rsidRPr="00031F4B">
        <w:rPr>
          <w:rFonts w:asciiTheme="minorHAnsi" w:hAnsiTheme="minorHAnsi" w:cstheme="minorHAnsi"/>
          <w:sz w:val="21"/>
          <w:szCs w:val="21"/>
        </w:rPr>
        <w:t>ldt</w:t>
      </w:r>
      <w:proofErr w:type="spellEnd"/>
      <w:r w:rsidRPr="00031F4B">
        <w:rPr>
          <w:rFonts w:asciiTheme="minorHAnsi" w:hAnsiTheme="minorHAnsi" w:cstheme="minorHAnsi"/>
          <w:sz w:val="21"/>
          <w:szCs w:val="21"/>
        </w:rPr>
        <w:t>”</w:t>
      </w:r>
    </w:p>
    <w:p w14:paraId="56C7D143"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Arquivo digital de dados fotométricos de acordo com a Norma IESNA LM-63-2002 para cada LUMINÁRIA e cada distribuição luminosa especificada;</w:t>
      </w:r>
    </w:p>
    <w:p w14:paraId="4AB3DCCB"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Grau de Proteção (IP);</w:t>
      </w:r>
    </w:p>
    <w:p w14:paraId="712A2F56"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Resistência a Impactos Mecânicos (IK);</w:t>
      </w:r>
    </w:p>
    <w:p w14:paraId="7A66DD0A"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Resistência à Vibração;</w:t>
      </w:r>
    </w:p>
    <w:p w14:paraId="573AD0ED"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Resistência à Força do Vento;</w:t>
      </w:r>
    </w:p>
    <w:p w14:paraId="066DFD87"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Rigidez Dielétrica;</w:t>
      </w:r>
    </w:p>
    <w:p w14:paraId="44A3C6F6"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Resistência de Isolamento;</w:t>
      </w:r>
    </w:p>
    <w:p w14:paraId="5A149791"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Corrente de Fuga;</w:t>
      </w:r>
    </w:p>
    <w:p w14:paraId="63078B76"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Proteção Contrachoques Elétricos;</w:t>
      </w:r>
    </w:p>
    <w:p w14:paraId="337E1C63"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Medição de Potência Total, Fator de Potência, Corrente Elétrica e Distorção Harmônica Total;</w:t>
      </w:r>
    </w:p>
    <w:p w14:paraId="0813D8BC"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Características Fotométricas (diagrama fotométrico, fluxo luminoso efetivo do conjunto);</w:t>
      </w:r>
    </w:p>
    <w:p w14:paraId="7C6E64CF"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Eficiência Energética (</w:t>
      </w:r>
      <w:proofErr w:type="spellStart"/>
      <w:r w:rsidRPr="00031F4B">
        <w:rPr>
          <w:rFonts w:asciiTheme="minorHAnsi" w:hAnsiTheme="minorHAnsi" w:cstheme="minorHAnsi"/>
          <w:sz w:val="21"/>
          <w:szCs w:val="21"/>
        </w:rPr>
        <w:t>lm</w:t>
      </w:r>
      <w:proofErr w:type="spellEnd"/>
      <w:r w:rsidRPr="00031F4B">
        <w:rPr>
          <w:rFonts w:asciiTheme="minorHAnsi" w:hAnsiTheme="minorHAnsi" w:cstheme="minorHAnsi"/>
          <w:sz w:val="21"/>
          <w:szCs w:val="21"/>
        </w:rPr>
        <w:t>/W efetivo do conjunto);</w:t>
      </w:r>
    </w:p>
    <w:p w14:paraId="321E421A"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da Classificação da Distribuição de Intensidade Luminosa</w:t>
      </w:r>
    </w:p>
    <w:p w14:paraId="4DDA9E4F"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(transversal/longitudinal/controle de distribuição);</w:t>
      </w:r>
    </w:p>
    <w:p w14:paraId="56F825BF"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Temperatura de Cor Correlata (TCC) e Índice de Reprodução de Cores (IRC);</w:t>
      </w:r>
    </w:p>
    <w:p w14:paraId="08CD038E"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Tempo de Vida Útil Estimado (Manutenção do Fluxo Luminoso);</w:t>
      </w:r>
    </w:p>
    <w:p w14:paraId="3C0E1908"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Certificado da extrapolação da vida do LED utilizado conforme norma IES TM 21- 08;</w:t>
      </w:r>
    </w:p>
    <w:p w14:paraId="03E31576"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Certificado de ensaio de durabilidade dos LEDs em conformidade com a Norma IESNA LM-80-08 (Tradução Juramentada);</w:t>
      </w:r>
    </w:p>
    <w:p w14:paraId="39BB0345"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Fabricante (marca/modelo) dos LEDs;</w:t>
      </w:r>
    </w:p>
    <w:p w14:paraId="567938C5"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Névoa Salina;</w:t>
      </w:r>
    </w:p>
    <w:p w14:paraId="0383BB15" w14:textId="77777777" w:rsidR="00031F4B" w:rsidRPr="00031F4B" w:rsidRDefault="00031F4B" w:rsidP="00D76906">
      <w:pPr>
        <w:pStyle w:val="PargrafodaLista"/>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Aderência da Pintura;</w:t>
      </w:r>
    </w:p>
    <w:p w14:paraId="6FACBC1D" w14:textId="77777777" w:rsidR="00031F4B" w:rsidRPr="00031F4B" w:rsidRDefault="00031F4B" w:rsidP="00D76906">
      <w:pPr>
        <w:numPr>
          <w:ilvl w:val="0"/>
          <w:numId w:val="60"/>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Relatório de Ensaio de Torque de fixação ao Braço de 20Nm;</w:t>
      </w:r>
    </w:p>
    <w:p w14:paraId="50B99A2C" w14:textId="77777777" w:rsidR="00031F4B" w:rsidRPr="00031F4B" w:rsidRDefault="00031F4B" w:rsidP="00031F4B">
      <w:pPr>
        <w:spacing w:line="360" w:lineRule="auto"/>
        <w:jc w:val="both"/>
        <w:rPr>
          <w:rFonts w:asciiTheme="minorHAnsi" w:hAnsiTheme="minorHAnsi" w:cstheme="minorHAnsi"/>
          <w:b/>
          <w:sz w:val="21"/>
          <w:szCs w:val="21"/>
        </w:rPr>
      </w:pPr>
      <w:r w:rsidRPr="00031F4B">
        <w:rPr>
          <w:rFonts w:asciiTheme="minorHAnsi" w:hAnsiTheme="minorHAnsi" w:cstheme="minorHAnsi"/>
          <w:b/>
          <w:sz w:val="21"/>
          <w:szCs w:val="21"/>
        </w:rPr>
        <w:t>8.2. Suporte para Luminárias em Topo de Poste</w:t>
      </w:r>
    </w:p>
    <w:p w14:paraId="7B5C6AB7" w14:textId="77777777" w:rsidR="00031F4B" w:rsidRPr="00031F4B" w:rsidRDefault="00031F4B" w:rsidP="00D76906">
      <w:pPr>
        <w:numPr>
          <w:ilvl w:val="0"/>
          <w:numId w:val="57"/>
        </w:numPr>
        <w:tabs>
          <w:tab w:val="left" w:pos="142"/>
          <w:tab w:val="left" w:pos="284"/>
        </w:tabs>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Material (corpo e braços): aço carbono ABNT 1010 a 1020</w:t>
      </w:r>
    </w:p>
    <w:p w14:paraId="2376DB6E" w14:textId="77777777" w:rsidR="00031F4B" w:rsidRPr="00031F4B" w:rsidRDefault="00031F4B" w:rsidP="00D76906">
      <w:pPr>
        <w:numPr>
          <w:ilvl w:val="0"/>
          <w:numId w:val="57"/>
        </w:numPr>
        <w:tabs>
          <w:tab w:val="left" w:pos="142"/>
          <w:tab w:val="left" w:pos="284"/>
        </w:tabs>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Tratamento: galvanizado por imersão a quente de acordo com a NBR 7399, 7400 e 6323 e SAE 1010 a 1020</w:t>
      </w:r>
    </w:p>
    <w:p w14:paraId="21CCC2A3" w14:textId="77777777" w:rsidR="00031F4B" w:rsidRPr="00031F4B" w:rsidRDefault="00031F4B" w:rsidP="00D76906">
      <w:pPr>
        <w:numPr>
          <w:ilvl w:val="0"/>
          <w:numId w:val="57"/>
        </w:numPr>
        <w:tabs>
          <w:tab w:val="left" w:pos="142"/>
          <w:tab w:val="left" w:pos="284"/>
        </w:tabs>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lastRenderedPageBreak/>
        <w:t>Pintura: esmalte sintético cinza claro</w:t>
      </w:r>
    </w:p>
    <w:p w14:paraId="4753991E" w14:textId="77777777" w:rsidR="00031F4B" w:rsidRPr="00031F4B" w:rsidRDefault="00031F4B" w:rsidP="00D76906">
      <w:pPr>
        <w:numPr>
          <w:ilvl w:val="0"/>
          <w:numId w:val="57"/>
        </w:numPr>
        <w:tabs>
          <w:tab w:val="left" w:pos="142"/>
          <w:tab w:val="left" w:pos="284"/>
        </w:tabs>
        <w:spacing w:line="360" w:lineRule="auto"/>
        <w:jc w:val="both"/>
        <w:rPr>
          <w:rFonts w:asciiTheme="minorHAnsi" w:hAnsiTheme="minorHAnsi" w:cstheme="minorHAnsi"/>
          <w:sz w:val="21"/>
          <w:szCs w:val="21"/>
        </w:rPr>
      </w:pPr>
      <w:proofErr w:type="spellStart"/>
      <w:r w:rsidRPr="00031F4B">
        <w:rPr>
          <w:rFonts w:asciiTheme="minorHAnsi" w:hAnsiTheme="minorHAnsi" w:cstheme="minorHAnsi"/>
          <w:sz w:val="21"/>
          <w:szCs w:val="21"/>
        </w:rPr>
        <w:t>Obs</w:t>
      </w:r>
      <w:proofErr w:type="spellEnd"/>
      <w:r w:rsidRPr="00031F4B">
        <w:rPr>
          <w:rFonts w:asciiTheme="minorHAnsi" w:hAnsiTheme="minorHAnsi" w:cstheme="minorHAnsi"/>
          <w:sz w:val="21"/>
          <w:szCs w:val="21"/>
        </w:rPr>
        <w:t>: antes da galvanização deverão ser retirados todas as rebarbas e cantos vivos das peças.</w:t>
      </w:r>
    </w:p>
    <w:p w14:paraId="6D25ECB0"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As quantidades descritas na planilha é uma estimativa baseada nos anos anteriores, não faz em hipótese alguma referência de quantidades máxima a serem empregadas no Parque de IP.</w:t>
      </w:r>
    </w:p>
    <w:p w14:paraId="62F5FF24"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Conforme consta no Memorial Descritivo todo o material necessário para o atendimento deverá ser fornecido pela CONTRATADA, inclusive itens que se façam necessários e que não estão constantes nessa estimativa.</w:t>
      </w:r>
    </w:p>
    <w:p w14:paraId="1249F4CD"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Não há fixação de quantidade mínima por atendimento, o contratado deverá observar o     mínimo de visitas semanais.</w:t>
      </w:r>
    </w:p>
    <w:p w14:paraId="3A412574"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Todo levantamento de material necessário para ser aplicado no serviço a ser prestado, deverá primeiro ser aprovado junto ao Departamento Municipal de Iluminação Pública.</w:t>
      </w:r>
    </w:p>
    <w:p w14:paraId="7046A9D4" w14:textId="77777777" w:rsidR="00031F4B" w:rsidRPr="00031F4B" w:rsidRDefault="00031F4B" w:rsidP="00031F4B">
      <w:pPr>
        <w:pStyle w:val="PargrafodaLista"/>
        <w:spacing w:line="360" w:lineRule="auto"/>
        <w:ind w:left="0"/>
        <w:jc w:val="both"/>
        <w:rPr>
          <w:rFonts w:asciiTheme="minorHAnsi" w:hAnsiTheme="minorHAnsi" w:cstheme="minorHAnsi"/>
          <w:b/>
          <w:sz w:val="21"/>
          <w:szCs w:val="21"/>
        </w:rPr>
      </w:pPr>
      <w:r w:rsidRPr="00031F4B">
        <w:rPr>
          <w:rFonts w:asciiTheme="minorHAnsi" w:hAnsiTheme="minorHAnsi" w:cstheme="minorHAnsi"/>
          <w:b/>
          <w:sz w:val="21"/>
          <w:szCs w:val="21"/>
        </w:rPr>
        <w:t>8.3. APRESENTAÇÃO DA PROVA DE CONCEITO (</w:t>
      </w:r>
      <w:proofErr w:type="spellStart"/>
      <w:r w:rsidRPr="00031F4B">
        <w:rPr>
          <w:rFonts w:asciiTheme="minorHAnsi" w:hAnsiTheme="minorHAnsi" w:cstheme="minorHAnsi"/>
          <w:b/>
          <w:sz w:val="21"/>
          <w:szCs w:val="21"/>
        </w:rPr>
        <w:t>PoC</w:t>
      </w:r>
      <w:proofErr w:type="spellEnd"/>
      <w:r w:rsidRPr="00031F4B">
        <w:rPr>
          <w:rFonts w:asciiTheme="minorHAnsi" w:hAnsiTheme="minorHAnsi" w:cstheme="minorHAnsi"/>
          <w:b/>
          <w:sz w:val="21"/>
          <w:szCs w:val="21"/>
        </w:rPr>
        <w:t>) DA PLATAFORMA DE TELEGESTÃO</w:t>
      </w:r>
    </w:p>
    <w:p w14:paraId="61EE3049" w14:textId="77777777" w:rsidR="00031F4B" w:rsidRPr="00031F4B" w:rsidRDefault="00031F4B" w:rsidP="00031F4B">
      <w:pPr>
        <w:pStyle w:val="PargrafodaLista"/>
        <w:spacing w:line="360" w:lineRule="auto"/>
        <w:ind w:left="0"/>
        <w:jc w:val="both"/>
        <w:rPr>
          <w:rFonts w:asciiTheme="minorHAnsi" w:hAnsiTheme="minorHAnsi" w:cstheme="minorHAnsi"/>
          <w:sz w:val="21"/>
          <w:szCs w:val="21"/>
        </w:rPr>
      </w:pPr>
      <w:r w:rsidRPr="00031F4B">
        <w:rPr>
          <w:rFonts w:asciiTheme="minorHAnsi" w:hAnsiTheme="minorHAnsi" w:cstheme="minorHAnsi"/>
          <w:sz w:val="21"/>
          <w:szCs w:val="21"/>
        </w:rPr>
        <w:t>Sem prejuízo da apresentação das amostras físicas de que trata este item 8, a aceitabilidade da proposta quanto ao componente de telegestão, supervisão e controle remoto da iluminação pública (item 7 deste Termo de Referência) será também aferida por meio de Prova de Conceito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observado o seguinte:</w:t>
      </w:r>
    </w:p>
    <w:p w14:paraId="09BF4D8B" w14:textId="77777777" w:rsidR="00031F4B" w:rsidRPr="00031F4B" w:rsidRDefault="00031F4B" w:rsidP="00D76906">
      <w:pPr>
        <w:pStyle w:val="PargrafodaLista"/>
        <w:numPr>
          <w:ilvl w:val="0"/>
          <w:numId w:val="58"/>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Prova de Conceito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da plataforma de telegestão, supervisão, monitoramento e controle remoto da iluminação pública será exigida exclusivamente do licitante provisoriamente classificado em primeiro lugar, na fase de julgamento das propostas, nos termos do art. 41, II, e do art. 42 da Lei nº 14.133/2021, observada a jurisprudência do Tribunal de Contas do Estado de São Paulo (TCE-SP) quanto à restrição da exigência ao licitante mais bem classificado;</w:t>
      </w:r>
    </w:p>
    <w:p w14:paraId="0B0E8BFD" w14:textId="77777777" w:rsidR="00031F4B" w:rsidRPr="00031F4B" w:rsidRDefault="00031F4B" w:rsidP="00D76906">
      <w:pPr>
        <w:pStyle w:val="PargrafodaLista"/>
        <w:numPr>
          <w:ilvl w:val="0"/>
          <w:numId w:val="58"/>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o roteiro objetivo de avaliação, os critérios de aprovação e reprovação, a matriz de rastreabilidade e os instrumentos de registro (ata e relatório final) constam da Parte 4 – Prova de Conceito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parte integrante e indissociável deste Termo de Referência;</w:t>
      </w:r>
    </w:p>
    <w:p w14:paraId="481D2F1E" w14:textId="77777777" w:rsidR="00031F4B" w:rsidRPr="00031F4B" w:rsidRDefault="00031F4B" w:rsidP="00D76906">
      <w:pPr>
        <w:pStyle w:val="PargrafodaLista"/>
        <w:numPr>
          <w:ilvl w:val="0"/>
          <w:numId w:val="58"/>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reprovado o licitante convocado, ou não comparecendo este à sessão designada, será convocado o licitante subsequente, na ordem de classificação, para submeter-se à mesma Prova de Conceito, sob idênticas condições, preservada a isonomia, até que se obtenha proposta que atenda integralmente aos requisitos obrigatórios;</w:t>
      </w:r>
    </w:p>
    <w:p w14:paraId="22A5734F" w14:textId="77777777" w:rsidR="00031F4B" w:rsidRPr="00031F4B" w:rsidRDefault="00031F4B" w:rsidP="00D76906">
      <w:pPr>
        <w:pStyle w:val="PargrafodaLista"/>
        <w:numPr>
          <w:ilvl w:val="0"/>
          <w:numId w:val="58"/>
        </w:num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demonstração recairá sobre os requisitos classificados como obrigatórios na Parte 4, previamente depurados para conter apenas parcela relevante, mínima e suficiente do objeto, com exclusão dos requisitos de caráter predominantemente técnico-administrativo, de difícil comprovação em sessão única ou desprovidos de caráter funcional direto, na forma da Seção 6 da referida Parte.</w:t>
      </w:r>
    </w:p>
    <w:p w14:paraId="40455645"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3F0B743A" w14:textId="77777777" w:rsidR="00031F4B" w:rsidRPr="00031F4B" w:rsidRDefault="00031F4B" w:rsidP="00031F4B">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40032531" w14:textId="24478AB8" w:rsidR="00031F4B" w:rsidRPr="00031F4B" w:rsidRDefault="00031F4B" w:rsidP="00031F4B">
      <w:pPr>
        <w:pStyle w:val="Nivel2"/>
        <w:numPr>
          <w:ilvl w:val="0"/>
          <w:numId w:val="0"/>
        </w:numPr>
        <w:tabs>
          <w:tab w:val="left" w:pos="567"/>
        </w:tabs>
        <w:spacing w:before="0" w:after="0" w:line="360" w:lineRule="auto"/>
        <w:ind w:hanging="6"/>
        <w:jc w:val="center"/>
        <w:rPr>
          <w:rFonts w:asciiTheme="minorHAnsi" w:hAnsiTheme="minorHAnsi" w:cstheme="minorHAnsi"/>
          <w:b/>
          <w:sz w:val="21"/>
          <w:szCs w:val="21"/>
        </w:rPr>
      </w:pPr>
      <w:r w:rsidRPr="00031F4B">
        <w:rPr>
          <w:rFonts w:asciiTheme="minorHAnsi" w:hAnsiTheme="minorHAnsi" w:cstheme="minorHAnsi"/>
          <w:b/>
          <w:sz w:val="21"/>
          <w:szCs w:val="21"/>
        </w:rPr>
        <w:lastRenderedPageBreak/>
        <w:t xml:space="preserve">ANEXO II </w:t>
      </w:r>
      <w:r>
        <w:rPr>
          <w:rFonts w:asciiTheme="minorHAnsi" w:hAnsiTheme="minorHAnsi" w:cstheme="minorHAnsi"/>
          <w:b/>
          <w:sz w:val="21"/>
          <w:szCs w:val="21"/>
        </w:rPr>
        <w:t>DO</w:t>
      </w:r>
      <w:r w:rsidRPr="00031F4B">
        <w:rPr>
          <w:rFonts w:asciiTheme="minorHAnsi" w:hAnsiTheme="minorHAnsi" w:cstheme="minorHAnsi"/>
          <w:b/>
          <w:sz w:val="21"/>
          <w:szCs w:val="21"/>
        </w:rPr>
        <w:t xml:space="preserve"> TERMO DE REFERÊNCIA</w:t>
      </w:r>
    </w:p>
    <w:p w14:paraId="53B6A15D" w14:textId="77777777" w:rsidR="00031F4B" w:rsidRPr="00031F4B" w:rsidRDefault="00031F4B" w:rsidP="00031F4B">
      <w:pPr>
        <w:pStyle w:val="Nivel2"/>
        <w:numPr>
          <w:ilvl w:val="0"/>
          <w:numId w:val="0"/>
        </w:numPr>
        <w:tabs>
          <w:tab w:val="left" w:pos="567"/>
        </w:tabs>
        <w:spacing w:before="0" w:after="0" w:line="360" w:lineRule="auto"/>
        <w:ind w:hanging="6"/>
        <w:jc w:val="center"/>
        <w:rPr>
          <w:rFonts w:asciiTheme="minorHAnsi" w:hAnsiTheme="minorHAnsi" w:cstheme="minorHAnsi"/>
          <w:b/>
          <w:sz w:val="21"/>
          <w:szCs w:val="21"/>
        </w:rPr>
      </w:pPr>
      <w:r w:rsidRPr="00031F4B">
        <w:rPr>
          <w:rFonts w:asciiTheme="minorHAnsi" w:hAnsiTheme="minorHAnsi" w:cstheme="minorHAnsi"/>
          <w:b/>
          <w:sz w:val="21"/>
          <w:szCs w:val="21"/>
        </w:rPr>
        <w:t>ESCOPO</w:t>
      </w:r>
    </w:p>
    <w:p w14:paraId="1FFC4B80" w14:textId="77777777" w:rsidR="00031F4B" w:rsidRPr="00031F4B" w:rsidRDefault="00031F4B" w:rsidP="00031F4B">
      <w:pPr>
        <w:rPr>
          <w:rFonts w:asciiTheme="minorHAnsi" w:hAnsiTheme="minorHAnsi" w:cstheme="minorHAnsi"/>
          <w:sz w:val="21"/>
          <w:szCs w:val="21"/>
        </w:rPr>
      </w:pPr>
      <w:r w:rsidRPr="00031F4B">
        <w:rPr>
          <w:rFonts w:asciiTheme="minorHAnsi" w:hAnsiTheme="minorHAnsi" w:cstheme="minorHAnsi"/>
          <w:b/>
          <w:sz w:val="21"/>
          <w:szCs w:val="21"/>
        </w:rPr>
        <w:t>Quantidade:</w:t>
      </w:r>
      <w:r w:rsidRPr="00031F4B">
        <w:rPr>
          <w:rFonts w:asciiTheme="minorHAnsi" w:hAnsiTheme="minorHAnsi" w:cstheme="minorHAnsi"/>
          <w:b/>
          <w:spacing w:val="-8"/>
          <w:sz w:val="21"/>
          <w:szCs w:val="21"/>
        </w:rPr>
        <w:t xml:space="preserve"> </w:t>
      </w:r>
      <w:r w:rsidRPr="00031F4B">
        <w:rPr>
          <w:rFonts w:asciiTheme="minorHAnsi" w:hAnsiTheme="minorHAnsi" w:cstheme="minorHAnsi"/>
          <w:sz w:val="21"/>
          <w:szCs w:val="21"/>
        </w:rPr>
        <w:t>2.718</w:t>
      </w:r>
      <w:r w:rsidRPr="00031F4B">
        <w:rPr>
          <w:rFonts w:asciiTheme="minorHAnsi" w:hAnsiTheme="minorHAnsi" w:cstheme="minorHAnsi"/>
          <w:spacing w:val="-6"/>
          <w:sz w:val="21"/>
          <w:szCs w:val="21"/>
        </w:rPr>
        <w:t xml:space="preserve"> </w:t>
      </w:r>
      <w:r w:rsidRPr="00031F4B">
        <w:rPr>
          <w:rFonts w:asciiTheme="minorHAnsi" w:hAnsiTheme="minorHAnsi" w:cstheme="minorHAnsi"/>
          <w:spacing w:val="-2"/>
          <w:sz w:val="21"/>
          <w:szCs w:val="21"/>
        </w:rPr>
        <w:t>pontos</w:t>
      </w:r>
    </w:p>
    <w:p w14:paraId="2CE9355C" w14:textId="77777777" w:rsidR="00031F4B" w:rsidRPr="00031F4B" w:rsidRDefault="00031F4B" w:rsidP="00031F4B">
      <w:pPr>
        <w:ind w:right="6488"/>
        <w:rPr>
          <w:rFonts w:asciiTheme="minorHAnsi" w:hAnsiTheme="minorHAnsi" w:cstheme="minorHAnsi"/>
          <w:sz w:val="21"/>
          <w:szCs w:val="21"/>
        </w:rPr>
      </w:pPr>
      <w:r w:rsidRPr="00031F4B">
        <w:rPr>
          <w:rFonts w:asciiTheme="minorHAnsi" w:hAnsiTheme="minorHAnsi" w:cstheme="minorHAnsi"/>
          <w:b/>
          <w:sz w:val="21"/>
          <w:szCs w:val="21"/>
        </w:rPr>
        <w:t>Local:</w:t>
      </w:r>
      <w:r w:rsidRPr="00031F4B">
        <w:rPr>
          <w:rFonts w:asciiTheme="minorHAnsi" w:hAnsiTheme="minorHAnsi" w:cstheme="minorHAnsi"/>
          <w:b/>
          <w:spacing w:val="-8"/>
          <w:sz w:val="21"/>
          <w:szCs w:val="21"/>
        </w:rPr>
        <w:t xml:space="preserve"> </w:t>
      </w:r>
      <w:r w:rsidRPr="00031F4B">
        <w:rPr>
          <w:rFonts w:asciiTheme="minorHAnsi" w:hAnsiTheme="minorHAnsi" w:cstheme="minorHAnsi"/>
          <w:sz w:val="21"/>
          <w:szCs w:val="21"/>
        </w:rPr>
        <w:t>Município</w:t>
      </w:r>
      <w:r w:rsidRPr="00031F4B">
        <w:rPr>
          <w:rFonts w:asciiTheme="minorHAnsi" w:hAnsiTheme="minorHAnsi" w:cstheme="minorHAnsi"/>
          <w:spacing w:val="-8"/>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9"/>
          <w:sz w:val="21"/>
          <w:szCs w:val="21"/>
        </w:rPr>
        <w:t xml:space="preserve"> </w:t>
      </w:r>
      <w:r w:rsidRPr="00031F4B">
        <w:rPr>
          <w:rFonts w:asciiTheme="minorHAnsi" w:hAnsiTheme="minorHAnsi" w:cstheme="minorHAnsi"/>
          <w:sz w:val="21"/>
          <w:szCs w:val="21"/>
        </w:rPr>
        <w:t>Santa</w:t>
      </w:r>
      <w:r w:rsidRPr="00031F4B">
        <w:rPr>
          <w:rFonts w:asciiTheme="minorHAnsi" w:hAnsiTheme="minorHAnsi" w:cstheme="minorHAnsi"/>
          <w:spacing w:val="-10"/>
          <w:sz w:val="21"/>
          <w:szCs w:val="21"/>
        </w:rPr>
        <w:t xml:space="preserve"> </w:t>
      </w:r>
      <w:r w:rsidRPr="00031F4B">
        <w:rPr>
          <w:rFonts w:asciiTheme="minorHAnsi" w:hAnsiTheme="minorHAnsi" w:cstheme="minorHAnsi"/>
          <w:sz w:val="21"/>
          <w:szCs w:val="21"/>
        </w:rPr>
        <w:t xml:space="preserve">Branca </w:t>
      </w:r>
    </w:p>
    <w:p w14:paraId="09B0C552" w14:textId="77777777" w:rsidR="00031F4B" w:rsidRPr="00031F4B" w:rsidRDefault="00031F4B" w:rsidP="00031F4B">
      <w:pPr>
        <w:ind w:right="6488"/>
        <w:rPr>
          <w:rFonts w:asciiTheme="minorHAnsi" w:hAnsiTheme="minorHAnsi" w:cstheme="minorHAnsi"/>
          <w:sz w:val="21"/>
          <w:szCs w:val="21"/>
        </w:rPr>
      </w:pPr>
      <w:r w:rsidRPr="00031F4B">
        <w:rPr>
          <w:rFonts w:asciiTheme="minorHAnsi" w:hAnsiTheme="minorHAnsi" w:cstheme="minorHAnsi"/>
          <w:b/>
          <w:sz w:val="21"/>
          <w:szCs w:val="21"/>
        </w:rPr>
        <w:t xml:space="preserve">Prazo de execução: </w:t>
      </w:r>
      <w:r w:rsidRPr="00031F4B">
        <w:rPr>
          <w:rFonts w:asciiTheme="minorHAnsi" w:hAnsiTheme="minorHAnsi" w:cstheme="minorHAnsi"/>
          <w:sz w:val="21"/>
          <w:szCs w:val="21"/>
        </w:rPr>
        <w:t xml:space="preserve">12 meses </w:t>
      </w:r>
    </w:p>
    <w:p w14:paraId="5D8E856C" w14:textId="77777777" w:rsidR="00031F4B" w:rsidRPr="00031F4B" w:rsidRDefault="00031F4B" w:rsidP="00031F4B">
      <w:pPr>
        <w:ind w:right="6488"/>
        <w:rPr>
          <w:rFonts w:asciiTheme="minorHAnsi" w:hAnsiTheme="minorHAnsi" w:cstheme="minorHAnsi"/>
          <w:b/>
          <w:spacing w:val="-2"/>
          <w:sz w:val="21"/>
          <w:szCs w:val="21"/>
        </w:rPr>
      </w:pPr>
      <w:r w:rsidRPr="00031F4B">
        <w:rPr>
          <w:rFonts w:asciiTheme="minorHAnsi" w:hAnsiTheme="minorHAnsi" w:cstheme="minorHAnsi"/>
          <w:b/>
          <w:spacing w:val="-2"/>
          <w:sz w:val="21"/>
          <w:szCs w:val="21"/>
        </w:rPr>
        <w:t>Descrição: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92"/>
        <w:gridCol w:w="1279"/>
        <w:gridCol w:w="2641"/>
      </w:tblGrid>
      <w:tr w:rsidR="00031F4B" w:rsidRPr="00031F4B" w14:paraId="41E4C313" w14:textId="77777777" w:rsidTr="00003124">
        <w:trPr>
          <w:trHeight w:val="321"/>
          <w:jc w:val="center"/>
        </w:trPr>
        <w:tc>
          <w:tcPr>
            <w:tcW w:w="1892" w:type="dxa"/>
            <w:shd w:val="clear" w:color="auto" w:fill="D9D9D9"/>
            <w:vAlign w:val="center"/>
          </w:tcPr>
          <w:p w14:paraId="2E11A52B"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Tipo</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1"/>
                <w:sz w:val="21"/>
                <w:szCs w:val="21"/>
              </w:rPr>
              <w:t xml:space="preserve"> </w:t>
            </w:r>
            <w:r w:rsidRPr="00031F4B">
              <w:rPr>
                <w:rFonts w:asciiTheme="minorHAnsi" w:hAnsiTheme="minorHAnsi" w:cstheme="minorHAnsi"/>
                <w:spacing w:val="-2"/>
                <w:sz w:val="21"/>
                <w:szCs w:val="21"/>
              </w:rPr>
              <w:t>Lâmpada</w:t>
            </w:r>
          </w:p>
        </w:tc>
        <w:tc>
          <w:tcPr>
            <w:tcW w:w="1279" w:type="dxa"/>
            <w:shd w:val="clear" w:color="auto" w:fill="D9D9D9"/>
            <w:vAlign w:val="center"/>
          </w:tcPr>
          <w:p w14:paraId="75FA2B00"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2"/>
                <w:sz w:val="21"/>
                <w:szCs w:val="21"/>
              </w:rPr>
              <w:t>Quantidades</w:t>
            </w:r>
          </w:p>
        </w:tc>
        <w:tc>
          <w:tcPr>
            <w:tcW w:w="2641" w:type="dxa"/>
            <w:shd w:val="clear" w:color="auto" w:fill="D9D9D9"/>
            <w:vAlign w:val="center"/>
          </w:tcPr>
          <w:p w14:paraId="19508AAD" w14:textId="77777777" w:rsidR="00031F4B" w:rsidRPr="00031F4B" w:rsidRDefault="00031F4B" w:rsidP="00031F4B">
            <w:pPr>
              <w:pStyle w:val="TableParagraph"/>
              <w:ind w:right="22"/>
              <w:jc w:val="center"/>
              <w:rPr>
                <w:rFonts w:asciiTheme="minorHAnsi" w:hAnsiTheme="minorHAnsi" w:cstheme="minorHAnsi"/>
                <w:sz w:val="21"/>
                <w:szCs w:val="21"/>
              </w:rPr>
            </w:pPr>
            <w:r w:rsidRPr="00031F4B">
              <w:rPr>
                <w:rFonts w:asciiTheme="minorHAnsi" w:hAnsiTheme="minorHAnsi" w:cstheme="minorHAnsi"/>
                <w:sz w:val="21"/>
                <w:szCs w:val="21"/>
              </w:rPr>
              <w:t>Potência</w:t>
            </w:r>
            <w:r w:rsidRPr="00031F4B">
              <w:rPr>
                <w:rFonts w:asciiTheme="minorHAnsi" w:hAnsiTheme="minorHAnsi" w:cstheme="minorHAnsi"/>
                <w:spacing w:val="-3"/>
                <w:sz w:val="21"/>
                <w:szCs w:val="21"/>
              </w:rPr>
              <w:t xml:space="preserve"> </w:t>
            </w:r>
            <w:r w:rsidRPr="00031F4B">
              <w:rPr>
                <w:rFonts w:asciiTheme="minorHAnsi" w:hAnsiTheme="minorHAnsi" w:cstheme="minorHAnsi"/>
                <w:sz w:val="21"/>
                <w:szCs w:val="21"/>
              </w:rPr>
              <w:t>da</w:t>
            </w:r>
            <w:r w:rsidRPr="00031F4B">
              <w:rPr>
                <w:rFonts w:asciiTheme="minorHAnsi" w:hAnsiTheme="minorHAnsi" w:cstheme="minorHAnsi"/>
                <w:spacing w:val="-5"/>
                <w:sz w:val="21"/>
                <w:szCs w:val="21"/>
              </w:rPr>
              <w:t xml:space="preserve"> </w:t>
            </w:r>
            <w:r w:rsidRPr="00031F4B">
              <w:rPr>
                <w:rFonts w:asciiTheme="minorHAnsi" w:hAnsiTheme="minorHAnsi" w:cstheme="minorHAnsi"/>
                <w:sz w:val="21"/>
                <w:szCs w:val="21"/>
              </w:rPr>
              <w:t>Lâmpada</w:t>
            </w:r>
            <w:r w:rsidRPr="00031F4B">
              <w:rPr>
                <w:rFonts w:asciiTheme="minorHAnsi" w:hAnsiTheme="minorHAnsi" w:cstheme="minorHAnsi"/>
                <w:spacing w:val="-5"/>
                <w:sz w:val="21"/>
                <w:szCs w:val="21"/>
              </w:rPr>
              <w:t xml:space="preserve"> (W)</w:t>
            </w:r>
          </w:p>
        </w:tc>
      </w:tr>
      <w:tr w:rsidR="00031F4B" w:rsidRPr="00031F4B" w14:paraId="746ED188" w14:textId="77777777" w:rsidTr="00003124">
        <w:trPr>
          <w:trHeight w:val="229"/>
          <w:jc w:val="center"/>
        </w:trPr>
        <w:tc>
          <w:tcPr>
            <w:tcW w:w="1892" w:type="dxa"/>
            <w:vAlign w:val="center"/>
          </w:tcPr>
          <w:p w14:paraId="001C7A89" w14:textId="77777777" w:rsidR="00031F4B" w:rsidRPr="00031F4B" w:rsidRDefault="00031F4B" w:rsidP="00031F4B">
            <w:pPr>
              <w:pStyle w:val="TableParagraph"/>
              <w:ind w:right="1"/>
              <w:jc w:val="center"/>
              <w:rPr>
                <w:rFonts w:asciiTheme="minorHAnsi" w:hAnsiTheme="minorHAnsi" w:cstheme="minorHAnsi"/>
                <w:sz w:val="21"/>
                <w:szCs w:val="21"/>
              </w:rPr>
            </w:pPr>
            <w:r w:rsidRPr="00031F4B">
              <w:rPr>
                <w:rFonts w:asciiTheme="minorHAnsi" w:hAnsiTheme="minorHAnsi" w:cstheme="minorHAnsi"/>
                <w:sz w:val="21"/>
                <w:szCs w:val="21"/>
              </w:rPr>
              <w:t>Parque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4"/>
                <w:sz w:val="21"/>
                <w:szCs w:val="21"/>
              </w:rPr>
              <w:t xml:space="preserve"> </w:t>
            </w:r>
            <w:proofErr w:type="spellStart"/>
            <w:r w:rsidRPr="00031F4B">
              <w:rPr>
                <w:rFonts w:asciiTheme="minorHAnsi" w:hAnsiTheme="minorHAnsi" w:cstheme="minorHAnsi"/>
                <w:sz w:val="21"/>
                <w:szCs w:val="21"/>
              </w:rPr>
              <w:t>Ip</w:t>
            </w:r>
            <w:proofErr w:type="spellEnd"/>
            <w:r w:rsidRPr="00031F4B">
              <w:rPr>
                <w:rFonts w:asciiTheme="minorHAnsi" w:hAnsiTheme="minorHAnsi" w:cstheme="minorHAnsi"/>
                <w:spacing w:val="-4"/>
                <w:sz w:val="21"/>
                <w:szCs w:val="21"/>
              </w:rPr>
              <w:t xml:space="preserve"> Atual</w:t>
            </w:r>
          </w:p>
        </w:tc>
        <w:tc>
          <w:tcPr>
            <w:tcW w:w="1279" w:type="dxa"/>
            <w:vAlign w:val="center"/>
          </w:tcPr>
          <w:p w14:paraId="5F9589F2"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2"/>
                <w:sz w:val="21"/>
                <w:szCs w:val="21"/>
              </w:rPr>
              <w:t>2.553</w:t>
            </w:r>
          </w:p>
        </w:tc>
        <w:tc>
          <w:tcPr>
            <w:tcW w:w="2641" w:type="dxa"/>
            <w:vAlign w:val="center"/>
          </w:tcPr>
          <w:p w14:paraId="06DA0141" w14:textId="77777777" w:rsidR="00031F4B" w:rsidRPr="00031F4B" w:rsidRDefault="00031F4B" w:rsidP="00031F4B">
            <w:pPr>
              <w:pStyle w:val="TableParagraph"/>
              <w:ind w:right="22"/>
              <w:jc w:val="center"/>
              <w:rPr>
                <w:rFonts w:asciiTheme="minorHAnsi" w:hAnsiTheme="minorHAnsi" w:cstheme="minorHAnsi"/>
                <w:sz w:val="21"/>
                <w:szCs w:val="21"/>
              </w:rPr>
            </w:pPr>
            <w:r w:rsidRPr="00031F4B">
              <w:rPr>
                <w:rFonts w:asciiTheme="minorHAnsi" w:hAnsiTheme="minorHAnsi" w:cstheme="minorHAnsi"/>
                <w:sz w:val="21"/>
                <w:szCs w:val="21"/>
              </w:rPr>
              <w:t>Vide</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tabela</w:t>
            </w:r>
            <w:r w:rsidRPr="00031F4B">
              <w:rPr>
                <w:rFonts w:asciiTheme="minorHAnsi" w:hAnsiTheme="minorHAnsi" w:cstheme="minorHAnsi"/>
                <w:spacing w:val="-4"/>
                <w:sz w:val="21"/>
                <w:szCs w:val="21"/>
              </w:rPr>
              <w:t xml:space="preserve"> </w:t>
            </w:r>
            <w:r w:rsidRPr="00031F4B">
              <w:rPr>
                <w:rFonts w:asciiTheme="minorHAnsi" w:hAnsiTheme="minorHAnsi" w:cstheme="minorHAnsi"/>
                <w:sz w:val="21"/>
                <w:szCs w:val="21"/>
              </w:rPr>
              <w:t>a</w:t>
            </w:r>
            <w:r w:rsidRPr="00031F4B">
              <w:rPr>
                <w:rFonts w:asciiTheme="minorHAnsi" w:hAnsiTheme="minorHAnsi" w:cstheme="minorHAnsi"/>
                <w:spacing w:val="-2"/>
                <w:sz w:val="21"/>
                <w:szCs w:val="21"/>
              </w:rPr>
              <w:t>baixo</w:t>
            </w:r>
          </w:p>
        </w:tc>
      </w:tr>
      <w:tr w:rsidR="00031F4B" w:rsidRPr="00031F4B" w14:paraId="6AFC8372" w14:textId="77777777" w:rsidTr="00003124">
        <w:trPr>
          <w:trHeight w:val="245"/>
          <w:jc w:val="center"/>
        </w:trPr>
        <w:tc>
          <w:tcPr>
            <w:tcW w:w="1892" w:type="dxa"/>
            <w:vAlign w:val="center"/>
          </w:tcPr>
          <w:p w14:paraId="5A695414" w14:textId="77777777" w:rsidR="00031F4B" w:rsidRPr="00031F4B" w:rsidRDefault="00031F4B" w:rsidP="00031F4B">
            <w:pPr>
              <w:pStyle w:val="TableParagraph"/>
              <w:ind w:right="1"/>
              <w:jc w:val="center"/>
              <w:rPr>
                <w:rFonts w:asciiTheme="minorHAnsi" w:hAnsiTheme="minorHAnsi" w:cstheme="minorHAnsi"/>
                <w:sz w:val="21"/>
                <w:szCs w:val="21"/>
              </w:rPr>
            </w:pPr>
            <w:r w:rsidRPr="00031F4B">
              <w:rPr>
                <w:rFonts w:asciiTheme="minorHAnsi" w:hAnsiTheme="minorHAnsi" w:cstheme="minorHAnsi"/>
                <w:spacing w:val="-2"/>
                <w:sz w:val="21"/>
                <w:szCs w:val="21"/>
              </w:rPr>
              <w:t>Ornamental</w:t>
            </w:r>
          </w:p>
        </w:tc>
        <w:tc>
          <w:tcPr>
            <w:tcW w:w="1279" w:type="dxa"/>
            <w:vAlign w:val="center"/>
          </w:tcPr>
          <w:p w14:paraId="15CB5EE8"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5"/>
                <w:sz w:val="21"/>
                <w:szCs w:val="21"/>
              </w:rPr>
              <w:t>165</w:t>
            </w:r>
          </w:p>
        </w:tc>
        <w:tc>
          <w:tcPr>
            <w:tcW w:w="2641" w:type="dxa"/>
            <w:vAlign w:val="center"/>
          </w:tcPr>
          <w:p w14:paraId="3604A361" w14:textId="77777777" w:rsidR="00031F4B" w:rsidRPr="00031F4B" w:rsidRDefault="00031F4B" w:rsidP="00031F4B">
            <w:pPr>
              <w:pStyle w:val="TableParagraph"/>
              <w:ind w:right="22"/>
              <w:jc w:val="center"/>
              <w:rPr>
                <w:rFonts w:asciiTheme="minorHAnsi" w:hAnsiTheme="minorHAnsi" w:cstheme="minorHAnsi"/>
                <w:sz w:val="21"/>
                <w:szCs w:val="21"/>
              </w:rPr>
            </w:pPr>
            <w:r w:rsidRPr="00031F4B">
              <w:rPr>
                <w:rFonts w:asciiTheme="minorHAnsi" w:hAnsiTheme="minorHAnsi" w:cstheme="minorHAnsi"/>
                <w:spacing w:val="-2"/>
                <w:sz w:val="21"/>
                <w:szCs w:val="21"/>
              </w:rPr>
              <w:t>Diversas</w:t>
            </w:r>
          </w:p>
        </w:tc>
      </w:tr>
      <w:tr w:rsidR="00031F4B" w:rsidRPr="00031F4B" w14:paraId="7550F375" w14:textId="77777777" w:rsidTr="00003124">
        <w:trPr>
          <w:trHeight w:val="322"/>
          <w:jc w:val="center"/>
        </w:trPr>
        <w:tc>
          <w:tcPr>
            <w:tcW w:w="1892" w:type="dxa"/>
            <w:vAlign w:val="center"/>
          </w:tcPr>
          <w:p w14:paraId="744BA9FE" w14:textId="77777777" w:rsidR="00031F4B" w:rsidRPr="00031F4B" w:rsidRDefault="00031F4B" w:rsidP="00031F4B">
            <w:pPr>
              <w:pStyle w:val="TableParagraph"/>
              <w:ind w:right="3"/>
              <w:jc w:val="center"/>
              <w:rPr>
                <w:rFonts w:asciiTheme="minorHAnsi" w:hAnsiTheme="minorHAnsi" w:cstheme="minorHAnsi"/>
                <w:sz w:val="21"/>
                <w:szCs w:val="21"/>
              </w:rPr>
            </w:pPr>
            <w:r w:rsidRPr="00031F4B">
              <w:rPr>
                <w:rFonts w:asciiTheme="minorHAnsi" w:hAnsiTheme="minorHAnsi" w:cstheme="minorHAnsi"/>
                <w:sz w:val="21"/>
                <w:szCs w:val="21"/>
              </w:rPr>
              <w:t>TOTAL</w:t>
            </w:r>
            <w:r w:rsidRPr="00031F4B">
              <w:rPr>
                <w:rFonts w:asciiTheme="minorHAnsi" w:hAnsiTheme="minorHAnsi" w:cstheme="minorHAnsi"/>
                <w:spacing w:val="-7"/>
                <w:sz w:val="21"/>
                <w:szCs w:val="21"/>
              </w:rPr>
              <w:t xml:space="preserve"> </w:t>
            </w:r>
            <w:r w:rsidRPr="00031F4B">
              <w:rPr>
                <w:rFonts w:asciiTheme="minorHAnsi" w:hAnsiTheme="minorHAnsi" w:cstheme="minorHAnsi"/>
                <w:sz w:val="21"/>
                <w:szCs w:val="21"/>
              </w:rPr>
              <w:t>DE</w:t>
            </w:r>
            <w:r w:rsidRPr="00031F4B">
              <w:rPr>
                <w:rFonts w:asciiTheme="minorHAnsi" w:hAnsiTheme="minorHAnsi" w:cstheme="minorHAnsi"/>
                <w:spacing w:val="-4"/>
                <w:sz w:val="21"/>
                <w:szCs w:val="21"/>
              </w:rPr>
              <w:t xml:space="preserve"> </w:t>
            </w:r>
            <w:r w:rsidRPr="00031F4B">
              <w:rPr>
                <w:rFonts w:asciiTheme="minorHAnsi" w:hAnsiTheme="minorHAnsi" w:cstheme="minorHAnsi"/>
                <w:spacing w:val="-2"/>
                <w:sz w:val="21"/>
                <w:szCs w:val="21"/>
              </w:rPr>
              <w:t>PONTOS</w:t>
            </w:r>
          </w:p>
        </w:tc>
        <w:tc>
          <w:tcPr>
            <w:tcW w:w="1279" w:type="dxa"/>
            <w:vAlign w:val="center"/>
          </w:tcPr>
          <w:p w14:paraId="15C55F99"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2"/>
                <w:sz w:val="21"/>
                <w:szCs w:val="21"/>
              </w:rPr>
              <w:t>2.718</w:t>
            </w:r>
          </w:p>
        </w:tc>
        <w:tc>
          <w:tcPr>
            <w:tcW w:w="2641" w:type="dxa"/>
            <w:vAlign w:val="center"/>
          </w:tcPr>
          <w:p w14:paraId="4FF140D4" w14:textId="77777777" w:rsidR="00031F4B" w:rsidRPr="00031F4B" w:rsidRDefault="00031F4B" w:rsidP="00031F4B">
            <w:pPr>
              <w:pStyle w:val="TableParagraph"/>
              <w:ind w:right="22"/>
              <w:jc w:val="center"/>
              <w:rPr>
                <w:rFonts w:asciiTheme="minorHAnsi" w:hAnsiTheme="minorHAnsi" w:cstheme="minorHAnsi"/>
                <w:sz w:val="21"/>
                <w:szCs w:val="21"/>
              </w:rPr>
            </w:pPr>
            <w:r w:rsidRPr="00031F4B">
              <w:rPr>
                <w:rFonts w:asciiTheme="minorHAnsi" w:hAnsiTheme="minorHAnsi" w:cstheme="minorHAnsi"/>
                <w:spacing w:val="-10"/>
                <w:sz w:val="21"/>
                <w:szCs w:val="21"/>
              </w:rPr>
              <w:t>_</w:t>
            </w:r>
          </w:p>
        </w:tc>
      </w:tr>
    </w:tbl>
    <w:p w14:paraId="3D98C5AB" w14:textId="77777777" w:rsidR="00031F4B" w:rsidRPr="00031F4B" w:rsidRDefault="00031F4B" w:rsidP="00031F4B">
      <w:pPr>
        <w:pStyle w:val="Corpodetexto"/>
        <w:rPr>
          <w:rFonts w:asciiTheme="minorHAnsi" w:hAnsiTheme="minorHAnsi" w:cstheme="minorHAnsi"/>
          <w:b/>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947"/>
        <w:gridCol w:w="1273"/>
        <w:gridCol w:w="1703"/>
      </w:tblGrid>
      <w:tr w:rsidR="00031F4B" w:rsidRPr="00031F4B" w14:paraId="39E3493A" w14:textId="77777777" w:rsidTr="00F55D2D">
        <w:trPr>
          <w:trHeight w:val="311"/>
          <w:jc w:val="center"/>
        </w:trPr>
        <w:tc>
          <w:tcPr>
            <w:tcW w:w="2947" w:type="dxa"/>
            <w:shd w:val="clear" w:color="auto" w:fill="D9D9D9"/>
            <w:vAlign w:val="center"/>
          </w:tcPr>
          <w:p w14:paraId="28E3F5D5"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Potência</w:t>
            </w:r>
            <w:r w:rsidRPr="00031F4B">
              <w:rPr>
                <w:rFonts w:asciiTheme="minorHAnsi" w:hAnsiTheme="minorHAnsi" w:cstheme="minorHAnsi"/>
                <w:spacing w:val="-7"/>
                <w:sz w:val="21"/>
                <w:szCs w:val="21"/>
              </w:rPr>
              <w:t xml:space="preserve"> </w:t>
            </w:r>
            <w:r w:rsidRPr="00031F4B">
              <w:rPr>
                <w:rFonts w:asciiTheme="minorHAnsi" w:hAnsiTheme="minorHAnsi" w:cstheme="minorHAnsi"/>
                <w:spacing w:val="-5"/>
                <w:sz w:val="21"/>
                <w:szCs w:val="21"/>
              </w:rPr>
              <w:t>(W)</w:t>
            </w:r>
          </w:p>
        </w:tc>
        <w:tc>
          <w:tcPr>
            <w:tcW w:w="1273" w:type="dxa"/>
            <w:shd w:val="clear" w:color="auto" w:fill="D9D9D9"/>
            <w:vAlign w:val="center"/>
          </w:tcPr>
          <w:p w14:paraId="4C5AB582"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2"/>
                <w:sz w:val="21"/>
                <w:szCs w:val="21"/>
              </w:rPr>
              <w:t>Quantidades</w:t>
            </w:r>
          </w:p>
        </w:tc>
        <w:tc>
          <w:tcPr>
            <w:tcW w:w="1703" w:type="dxa"/>
            <w:shd w:val="clear" w:color="auto" w:fill="D9D9D9"/>
            <w:vAlign w:val="center"/>
          </w:tcPr>
          <w:p w14:paraId="4EF220DB" w14:textId="77777777" w:rsidR="00031F4B" w:rsidRPr="00031F4B" w:rsidRDefault="00031F4B" w:rsidP="00031F4B">
            <w:pPr>
              <w:pStyle w:val="TableParagraph"/>
              <w:ind w:right="1"/>
              <w:jc w:val="center"/>
              <w:rPr>
                <w:rFonts w:asciiTheme="minorHAnsi" w:hAnsiTheme="minorHAnsi" w:cstheme="minorHAnsi"/>
                <w:sz w:val="21"/>
                <w:szCs w:val="21"/>
              </w:rPr>
            </w:pPr>
            <w:r w:rsidRPr="00031F4B">
              <w:rPr>
                <w:rFonts w:asciiTheme="minorHAnsi" w:hAnsiTheme="minorHAnsi" w:cstheme="minorHAnsi"/>
                <w:spacing w:val="-4"/>
                <w:sz w:val="21"/>
                <w:szCs w:val="21"/>
              </w:rPr>
              <w:t>Tipo</w:t>
            </w:r>
          </w:p>
        </w:tc>
      </w:tr>
      <w:tr w:rsidR="00031F4B" w:rsidRPr="00031F4B" w14:paraId="45C28145" w14:textId="77777777" w:rsidTr="00F55D2D">
        <w:trPr>
          <w:trHeight w:val="221"/>
          <w:jc w:val="center"/>
        </w:trPr>
        <w:tc>
          <w:tcPr>
            <w:tcW w:w="2947" w:type="dxa"/>
            <w:vAlign w:val="center"/>
          </w:tcPr>
          <w:p w14:paraId="5F7CFD7A" w14:textId="77777777" w:rsidR="00031F4B" w:rsidRPr="00031F4B" w:rsidRDefault="00031F4B" w:rsidP="00031F4B">
            <w:pPr>
              <w:pStyle w:val="TableParagraph"/>
              <w:ind w:right="1"/>
              <w:jc w:val="center"/>
              <w:rPr>
                <w:rFonts w:asciiTheme="minorHAnsi" w:hAnsiTheme="minorHAnsi" w:cstheme="minorHAnsi"/>
                <w:sz w:val="21"/>
                <w:szCs w:val="21"/>
              </w:rPr>
            </w:pPr>
            <w:r w:rsidRPr="00031F4B">
              <w:rPr>
                <w:rFonts w:asciiTheme="minorHAnsi" w:hAnsiTheme="minorHAnsi" w:cstheme="minorHAnsi"/>
                <w:spacing w:val="-5"/>
                <w:sz w:val="21"/>
                <w:szCs w:val="21"/>
              </w:rPr>
              <w:t>39</w:t>
            </w:r>
          </w:p>
        </w:tc>
        <w:tc>
          <w:tcPr>
            <w:tcW w:w="1273" w:type="dxa"/>
            <w:vAlign w:val="center"/>
          </w:tcPr>
          <w:p w14:paraId="59150F21"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2"/>
                <w:sz w:val="21"/>
                <w:szCs w:val="21"/>
              </w:rPr>
              <w:t>1.381</w:t>
            </w:r>
          </w:p>
        </w:tc>
        <w:tc>
          <w:tcPr>
            <w:tcW w:w="1703" w:type="dxa"/>
            <w:vAlign w:val="center"/>
          </w:tcPr>
          <w:p w14:paraId="17F24EB7"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5"/>
                <w:sz w:val="21"/>
                <w:szCs w:val="21"/>
              </w:rPr>
              <w:t>LED</w:t>
            </w:r>
          </w:p>
        </w:tc>
      </w:tr>
      <w:tr w:rsidR="00031F4B" w:rsidRPr="00031F4B" w14:paraId="6B8B3770" w14:textId="77777777" w:rsidTr="00F55D2D">
        <w:trPr>
          <w:trHeight w:val="237"/>
          <w:jc w:val="center"/>
        </w:trPr>
        <w:tc>
          <w:tcPr>
            <w:tcW w:w="2947" w:type="dxa"/>
            <w:vAlign w:val="center"/>
          </w:tcPr>
          <w:p w14:paraId="51E61626" w14:textId="77777777" w:rsidR="00031F4B" w:rsidRPr="00031F4B" w:rsidRDefault="00031F4B" w:rsidP="00031F4B">
            <w:pPr>
              <w:pStyle w:val="TableParagraph"/>
              <w:ind w:right="1"/>
              <w:jc w:val="center"/>
              <w:rPr>
                <w:rFonts w:asciiTheme="minorHAnsi" w:hAnsiTheme="minorHAnsi" w:cstheme="minorHAnsi"/>
                <w:sz w:val="21"/>
                <w:szCs w:val="21"/>
              </w:rPr>
            </w:pPr>
            <w:r w:rsidRPr="00031F4B">
              <w:rPr>
                <w:rFonts w:asciiTheme="minorHAnsi" w:hAnsiTheme="minorHAnsi" w:cstheme="minorHAnsi"/>
                <w:spacing w:val="-5"/>
                <w:sz w:val="21"/>
                <w:szCs w:val="21"/>
              </w:rPr>
              <w:t>70</w:t>
            </w:r>
          </w:p>
        </w:tc>
        <w:tc>
          <w:tcPr>
            <w:tcW w:w="1273" w:type="dxa"/>
            <w:vAlign w:val="center"/>
          </w:tcPr>
          <w:p w14:paraId="02EC80BB"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5"/>
                <w:sz w:val="21"/>
                <w:szCs w:val="21"/>
              </w:rPr>
              <w:t>55</w:t>
            </w:r>
          </w:p>
        </w:tc>
        <w:tc>
          <w:tcPr>
            <w:tcW w:w="1703" w:type="dxa"/>
            <w:vAlign w:val="center"/>
          </w:tcPr>
          <w:p w14:paraId="46134001"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5"/>
                <w:sz w:val="21"/>
                <w:szCs w:val="21"/>
              </w:rPr>
              <w:t>LED</w:t>
            </w:r>
          </w:p>
        </w:tc>
      </w:tr>
      <w:tr w:rsidR="00031F4B" w:rsidRPr="00031F4B" w14:paraId="615A653A" w14:textId="77777777" w:rsidTr="00F55D2D">
        <w:trPr>
          <w:trHeight w:val="311"/>
          <w:jc w:val="center"/>
        </w:trPr>
        <w:tc>
          <w:tcPr>
            <w:tcW w:w="2947" w:type="dxa"/>
            <w:vAlign w:val="center"/>
          </w:tcPr>
          <w:p w14:paraId="56DAA2B2" w14:textId="77777777" w:rsidR="00031F4B" w:rsidRPr="00031F4B" w:rsidRDefault="00031F4B" w:rsidP="00031F4B">
            <w:pPr>
              <w:pStyle w:val="TableParagraph"/>
              <w:ind w:right="2"/>
              <w:jc w:val="center"/>
              <w:rPr>
                <w:rFonts w:asciiTheme="minorHAnsi" w:hAnsiTheme="minorHAnsi" w:cstheme="minorHAnsi"/>
                <w:sz w:val="21"/>
                <w:szCs w:val="21"/>
              </w:rPr>
            </w:pPr>
            <w:r w:rsidRPr="00031F4B">
              <w:rPr>
                <w:rFonts w:asciiTheme="minorHAnsi" w:hAnsiTheme="minorHAnsi" w:cstheme="minorHAnsi"/>
                <w:spacing w:val="-5"/>
                <w:sz w:val="21"/>
                <w:szCs w:val="21"/>
              </w:rPr>
              <w:t>90</w:t>
            </w:r>
          </w:p>
        </w:tc>
        <w:tc>
          <w:tcPr>
            <w:tcW w:w="1273" w:type="dxa"/>
            <w:vAlign w:val="center"/>
          </w:tcPr>
          <w:p w14:paraId="1CA06CCB"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5"/>
                <w:sz w:val="21"/>
                <w:szCs w:val="21"/>
              </w:rPr>
              <w:t>934</w:t>
            </w:r>
          </w:p>
        </w:tc>
        <w:tc>
          <w:tcPr>
            <w:tcW w:w="1703" w:type="dxa"/>
            <w:vAlign w:val="center"/>
          </w:tcPr>
          <w:p w14:paraId="517A7153"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5"/>
                <w:sz w:val="21"/>
                <w:szCs w:val="21"/>
              </w:rPr>
              <w:t>LED</w:t>
            </w:r>
          </w:p>
        </w:tc>
      </w:tr>
      <w:tr w:rsidR="00031F4B" w:rsidRPr="00031F4B" w14:paraId="0E355E2D" w14:textId="77777777" w:rsidTr="00F55D2D">
        <w:trPr>
          <w:trHeight w:val="310"/>
          <w:jc w:val="center"/>
        </w:trPr>
        <w:tc>
          <w:tcPr>
            <w:tcW w:w="2947" w:type="dxa"/>
            <w:vAlign w:val="center"/>
          </w:tcPr>
          <w:p w14:paraId="63EA475F" w14:textId="77777777" w:rsidR="00031F4B" w:rsidRPr="00031F4B" w:rsidRDefault="00031F4B" w:rsidP="00031F4B">
            <w:pPr>
              <w:pStyle w:val="TableParagraph"/>
              <w:ind w:right="2"/>
              <w:jc w:val="center"/>
              <w:rPr>
                <w:rFonts w:asciiTheme="minorHAnsi" w:hAnsiTheme="minorHAnsi" w:cstheme="minorHAnsi"/>
                <w:sz w:val="21"/>
                <w:szCs w:val="21"/>
              </w:rPr>
            </w:pPr>
            <w:r w:rsidRPr="00031F4B">
              <w:rPr>
                <w:rFonts w:asciiTheme="minorHAnsi" w:hAnsiTheme="minorHAnsi" w:cstheme="minorHAnsi"/>
                <w:spacing w:val="-5"/>
                <w:sz w:val="21"/>
                <w:szCs w:val="21"/>
              </w:rPr>
              <w:t>100</w:t>
            </w:r>
          </w:p>
        </w:tc>
        <w:tc>
          <w:tcPr>
            <w:tcW w:w="1273" w:type="dxa"/>
            <w:vAlign w:val="center"/>
          </w:tcPr>
          <w:p w14:paraId="2DC0F788"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5"/>
                <w:sz w:val="21"/>
                <w:szCs w:val="21"/>
              </w:rPr>
              <w:t>64</w:t>
            </w:r>
          </w:p>
        </w:tc>
        <w:tc>
          <w:tcPr>
            <w:tcW w:w="1703" w:type="dxa"/>
            <w:vAlign w:val="center"/>
          </w:tcPr>
          <w:p w14:paraId="5EE4E516"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5"/>
                <w:sz w:val="21"/>
                <w:szCs w:val="21"/>
              </w:rPr>
              <w:t>LED</w:t>
            </w:r>
          </w:p>
        </w:tc>
      </w:tr>
      <w:tr w:rsidR="00031F4B" w:rsidRPr="00031F4B" w14:paraId="768257C0" w14:textId="77777777" w:rsidTr="00F55D2D">
        <w:trPr>
          <w:trHeight w:val="311"/>
          <w:jc w:val="center"/>
        </w:trPr>
        <w:tc>
          <w:tcPr>
            <w:tcW w:w="2947" w:type="dxa"/>
            <w:vAlign w:val="center"/>
          </w:tcPr>
          <w:p w14:paraId="306AAE61" w14:textId="77777777" w:rsidR="00031F4B" w:rsidRPr="00031F4B" w:rsidRDefault="00031F4B" w:rsidP="00031F4B">
            <w:pPr>
              <w:pStyle w:val="TableParagraph"/>
              <w:ind w:right="2"/>
              <w:jc w:val="center"/>
              <w:rPr>
                <w:rFonts w:asciiTheme="minorHAnsi" w:hAnsiTheme="minorHAnsi" w:cstheme="minorHAnsi"/>
                <w:sz w:val="21"/>
                <w:szCs w:val="21"/>
              </w:rPr>
            </w:pPr>
            <w:r w:rsidRPr="00031F4B">
              <w:rPr>
                <w:rFonts w:asciiTheme="minorHAnsi" w:hAnsiTheme="minorHAnsi" w:cstheme="minorHAnsi"/>
                <w:spacing w:val="-5"/>
                <w:sz w:val="21"/>
                <w:szCs w:val="21"/>
              </w:rPr>
              <w:t>120</w:t>
            </w:r>
          </w:p>
        </w:tc>
        <w:tc>
          <w:tcPr>
            <w:tcW w:w="1273" w:type="dxa"/>
            <w:vAlign w:val="center"/>
          </w:tcPr>
          <w:p w14:paraId="07B08467"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5"/>
                <w:sz w:val="21"/>
                <w:szCs w:val="21"/>
              </w:rPr>
              <w:t>119</w:t>
            </w:r>
          </w:p>
        </w:tc>
        <w:tc>
          <w:tcPr>
            <w:tcW w:w="1703" w:type="dxa"/>
            <w:vAlign w:val="center"/>
          </w:tcPr>
          <w:p w14:paraId="19D409A2"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pacing w:val="-5"/>
                <w:sz w:val="21"/>
                <w:szCs w:val="21"/>
              </w:rPr>
              <w:t>LED</w:t>
            </w:r>
          </w:p>
        </w:tc>
      </w:tr>
    </w:tbl>
    <w:p w14:paraId="016D6108" w14:textId="77777777" w:rsidR="00031F4B" w:rsidRPr="00031F4B" w:rsidRDefault="00031F4B" w:rsidP="00031F4B">
      <w:pPr>
        <w:rPr>
          <w:rFonts w:asciiTheme="minorHAnsi" w:hAnsiTheme="minorHAnsi" w:cstheme="minorHAnsi"/>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03"/>
        <w:gridCol w:w="1190"/>
        <w:gridCol w:w="1734"/>
      </w:tblGrid>
      <w:tr w:rsidR="00031F4B" w:rsidRPr="00031F4B" w14:paraId="4D7B457C" w14:textId="77777777" w:rsidTr="00F55D2D">
        <w:trPr>
          <w:trHeight w:val="356"/>
          <w:jc w:val="center"/>
        </w:trPr>
        <w:tc>
          <w:tcPr>
            <w:tcW w:w="2403" w:type="dxa"/>
            <w:shd w:val="clear" w:color="auto" w:fill="D9D9D9"/>
            <w:vAlign w:val="center"/>
          </w:tcPr>
          <w:p w14:paraId="5C30222F"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Itens</w:t>
            </w:r>
          </w:p>
        </w:tc>
        <w:tc>
          <w:tcPr>
            <w:tcW w:w="1190" w:type="dxa"/>
            <w:shd w:val="clear" w:color="auto" w:fill="D9D9D9"/>
            <w:vAlign w:val="center"/>
          </w:tcPr>
          <w:p w14:paraId="3D9C3A58"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Quantidades</w:t>
            </w:r>
          </w:p>
        </w:tc>
        <w:tc>
          <w:tcPr>
            <w:tcW w:w="1734" w:type="dxa"/>
            <w:shd w:val="clear" w:color="auto" w:fill="D9D9D9"/>
            <w:vAlign w:val="center"/>
          </w:tcPr>
          <w:p w14:paraId="2D771C09"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Tipo</w:t>
            </w:r>
          </w:p>
        </w:tc>
      </w:tr>
      <w:tr w:rsidR="00031F4B" w:rsidRPr="00031F4B" w14:paraId="3BF18083" w14:textId="77777777" w:rsidTr="00F55D2D">
        <w:trPr>
          <w:trHeight w:val="254"/>
          <w:jc w:val="center"/>
        </w:trPr>
        <w:tc>
          <w:tcPr>
            <w:tcW w:w="2403" w:type="dxa"/>
            <w:vAlign w:val="center"/>
          </w:tcPr>
          <w:p w14:paraId="0D257314" w14:textId="77777777" w:rsidR="00031F4B" w:rsidRPr="00031F4B" w:rsidRDefault="00031F4B" w:rsidP="00031F4B">
            <w:pPr>
              <w:pStyle w:val="TableParagraph"/>
              <w:jc w:val="center"/>
              <w:rPr>
                <w:rFonts w:asciiTheme="minorHAnsi" w:hAnsiTheme="minorHAnsi" w:cstheme="minorHAnsi"/>
                <w:sz w:val="21"/>
                <w:szCs w:val="21"/>
              </w:rPr>
            </w:pPr>
            <w:proofErr w:type="spellStart"/>
            <w:r w:rsidRPr="00031F4B">
              <w:rPr>
                <w:rFonts w:asciiTheme="minorHAnsi" w:hAnsiTheme="minorHAnsi" w:cstheme="minorHAnsi"/>
                <w:sz w:val="21"/>
                <w:szCs w:val="21"/>
              </w:rPr>
              <w:t>Luminarias</w:t>
            </w:r>
            <w:proofErr w:type="spellEnd"/>
            <w:r w:rsidRPr="00031F4B">
              <w:rPr>
                <w:rFonts w:asciiTheme="minorHAnsi" w:hAnsiTheme="minorHAnsi" w:cstheme="minorHAnsi"/>
                <w:sz w:val="21"/>
                <w:szCs w:val="21"/>
              </w:rPr>
              <w:t xml:space="preserve"> com telegestão</w:t>
            </w:r>
          </w:p>
        </w:tc>
        <w:tc>
          <w:tcPr>
            <w:tcW w:w="1190" w:type="dxa"/>
            <w:vAlign w:val="center"/>
          </w:tcPr>
          <w:p w14:paraId="70BC6F40"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10</w:t>
            </w:r>
          </w:p>
        </w:tc>
        <w:tc>
          <w:tcPr>
            <w:tcW w:w="1734" w:type="dxa"/>
            <w:vAlign w:val="center"/>
          </w:tcPr>
          <w:p w14:paraId="0804D1CE"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Itens</w:t>
            </w:r>
          </w:p>
        </w:tc>
      </w:tr>
      <w:tr w:rsidR="00031F4B" w:rsidRPr="00031F4B" w14:paraId="36C3E4EA" w14:textId="77777777" w:rsidTr="00F55D2D">
        <w:trPr>
          <w:trHeight w:val="272"/>
          <w:jc w:val="center"/>
        </w:trPr>
        <w:tc>
          <w:tcPr>
            <w:tcW w:w="2403" w:type="dxa"/>
            <w:vAlign w:val="center"/>
          </w:tcPr>
          <w:p w14:paraId="3ADBEFAA"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Gateway</w:t>
            </w:r>
          </w:p>
        </w:tc>
        <w:tc>
          <w:tcPr>
            <w:tcW w:w="1190" w:type="dxa"/>
            <w:vAlign w:val="center"/>
          </w:tcPr>
          <w:p w14:paraId="228630F0"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1</w:t>
            </w:r>
          </w:p>
        </w:tc>
        <w:tc>
          <w:tcPr>
            <w:tcW w:w="1734" w:type="dxa"/>
            <w:vAlign w:val="center"/>
          </w:tcPr>
          <w:p w14:paraId="11103B69"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Item</w:t>
            </w:r>
          </w:p>
        </w:tc>
      </w:tr>
      <w:tr w:rsidR="00031F4B" w:rsidRPr="00031F4B" w14:paraId="5CF5B280" w14:textId="77777777" w:rsidTr="00F55D2D">
        <w:trPr>
          <w:trHeight w:val="272"/>
          <w:jc w:val="center"/>
        </w:trPr>
        <w:tc>
          <w:tcPr>
            <w:tcW w:w="2403" w:type="dxa"/>
            <w:vAlign w:val="center"/>
          </w:tcPr>
          <w:p w14:paraId="1431C093"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 xml:space="preserve">Plataforma </w:t>
            </w:r>
          </w:p>
        </w:tc>
        <w:tc>
          <w:tcPr>
            <w:tcW w:w="1190" w:type="dxa"/>
            <w:vAlign w:val="center"/>
          </w:tcPr>
          <w:p w14:paraId="53B57987"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5</w:t>
            </w:r>
          </w:p>
        </w:tc>
        <w:tc>
          <w:tcPr>
            <w:tcW w:w="1734" w:type="dxa"/>
            <w:vAlign w:val="center"/>
          </w:tcPr>
          <w:p w14:paraId="74041DBC" w14:textId="77777777" w:rsidR="00031F4B" w:rsidRPr="00031F4B" w:rsidRDefault="00031F4B" w:rsidP="00031F4B">
            <w:pPr>
              <w:pStyle w:val="TableParagraph"/>
              <w:jc w:val="center"/>
              <w:rPr>
                <w:rFonts w:asciiTheme="minorHAnsi" w:hAnsiTheme="minorHAnsi" w:cstheme="minorHAnsi"/>
                <w:sz w:val="21"/>
                <w:szCs w:val="21"/>
              </w:rPr>
            </w:pPr>
            <w:r w:rsidRPr="00031F4B">
              <w:rPr>
                <w:rFonts w:asciiTheme="minorHAnsi" w:hAnsiTheme="minorHAnsi" w:cstheme="minorHAnsi"/>
                <w:sz w:val="21"/>
                <w:szCs w:val="21"/>
              </w:rPr>
              <w:t>Licenças</w:t>
            </w:r>
          </w:p>
        </w:tc>
      </w:tr>
    </w:tbl>
    <w:p w14:paraId="58CDC66B" w14:textId="77777777" w:rsidR="00031F4B" w:rsidRPr="00031F4B" w:rsidRDefault="00031F4B" w:rsidP="00031F4B">
      <w:pPr>
        <w:rPr>
          <w:rFonts w:asciiTheme="minorHAnsi" w:hAnsiTheme="minorHAnsi" w:cstheme="minorHAnsi"/>
          <w:sz w:val="21"/>
          <w:szCs w:val="21"/>
        </w:rPr>
      </w:pPr>
    </w:p>
    <w:p w14:paraId="6941E29E" w14:textId="77777777" w:rsidR="00031F4B" w:rsidRPr="00031F4B" w:rsidRDefault="00031F4B" w:rsidP="00031F4B">
      <w:pPr>
        <w:rPr>
          <w:rFonts w:asciiTheme="minorHAnsi" w:hAnsiTheme="minorHAnsi" w:cstheme="minorHAnsi"/>
          <w:b/>
          <w:sz w:val="21"/>
          <w:szCs w:val="21"/>
        </w:rPr>
      </w:pPr>
    </w:p>
    <w:p w14:paraId="1F9FA8E2" w14:textId="77777777" w:rsidR="00031F4B" w:rsidRPr="00031F4B" w:rsidRDefault="00031F4B" w:rsidP="00031F4B">
      <w:pPr>
        <w:rPr>
          <w:rFonts w:asciiTheme="minorHAnsi" w:hAnsiTheme="minorHAnsi" w:cstheme="minorHAnsi"/>
          <w:b/>
          <w:sz w:val="21"/>
          <w:szCs w:val="21"/>
        </w:rPr>
      </w:pPr>
      <w:r w:rsidRPr="00031F4B">
        <w:rPr>
          <w:rFonts w:asciiTheme="minorHAnsi" w:hAnsiTheme="minorHAnsi" w:cstheme="minorHAnsi"/>
          <w:b/>
          <w:sz w:val="21"/>
          <w:szCs w:val="21"/>
        </w:rPr>
        <w:t>Especificação do Sistema:</w:t>
      </w:r>
    </w:p>
    <w:p w14:paraId="4B1EA5A4" w14:textId="0B6508D4" w:rsidR="00031F4B" w:rsidRPr="00031F4B" w:rsidRDefault="00031F4B" w:rsidP="00031F4B">
      <w:pPr>
        <w:jc w:val="center"/>
        <w:rPr>
          <w:rFonts w:asciiTheme="minorHAnsi" w:hAnsiTheme="minorHAnsi" w:cstheme="minorHAnsi"/>
          <w:b/>
          <w:sz w:val="21"/>
          <w:szCs w:val="21"/>
        </w:rPr>
      </w:pPr>
      <w:r w:rsidRPr="00031F4B">
        <w:rPr>
          <w:rFonts w:asciiTheme="minorHAnsi" w:hAnsiTheme="minorHAnsi" w:cstheme="minorHAnsi"/>
          <w:b/>
          <w:noProof/>
          <w:sz w:val="21"/>
          <w:szCs w:val="21"/>
        </w:rPr>
        <w:drawing>
          <wp:inline distT="0" distB="0" distL="0" distR="0" wp14:anchorId="45EF1948" wp14:editId="11700769">
            <wp:extent cx="1961285" cy="2569335"/>
            <wp:effectExtent l="0" t="0" r="1270" b="2540"/>
            <wp:docPr id="66194999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68063" cy="2578215"/>
                    </a:xfrm>
                    <a:prstGeom prst="rect">
                      <a:avLst/>
                    </a:prstGeom>
                    <a:noFill/>
                    <a:ln>
                      <a:noFill/>
                    </a:ln>
                  </pic:spPr>
                </pic:pic>
              </a:graphicData>
            </a:graphic>
          </wp:inline>
        </w:drawing>
      </w:r>
    </w:p>
    <w:p w14:paraId="71C55F9D" w14:textId="77777777" w:rsidR="00031F4B" w:rsidRDefault="00031F4B" w:rsidP="00031F4B">
      <w:pPr>
        <w:pStyle w:val="Nivel2"/>
        <w:numPr>
          <w:ilvl w:val="0"/>
          <w:numId w:val="0"/>
        </w:numPr>
        <w:tabs>
          <w:tab w:val="left" w:pos="3705"/>
        </w:tabs>
        <w:spacing w:before="0" w:after="0" w:line="360" w:lineRule="auto"/>
        <w:ind w:hanging="6"/>
        <w:rPr>
          <w:rFonts w:asciiTheme="minorHAnsi" w:hAnsiTheme="minorHAnsi" w:cstheme="minorHAnsi"/>
          <w:bCs/>
          <w:sz w:val="21"/>
          <w:szCs w:val="21"/>
        </w:rPr>
      </w:pPr>
      <w:r w:rsidRPr="00031F4B">
        <w:rPr>
          <w:rFonts w:asciiTheme="minorHAnsi" w:hAnsiTheme="minorHAnsi" w:cstheme="minorHAnsi"/>
          <w:bCs/>
          <w:sz w:val="21"/>
          <w:szCs w:val="21"/>
        </w:rPr>
        <w:tab/>
      </w:r>
      <w:r w:rsidRPr="00031F4B">
        <w:rPr>
          <w:rFonts w:asciiTheme="minorHAnsi" w:hAnsiTheme="minorHAnsi" w:cstheme="minorHAnsi"/>
          <w:bCs/>
          <w:sz w:val="21"/>
          <w:szCs w:val="21"/>
        </w:rPr>
        <w:tab/>
      </w:r>
    </w:p>
    <w:p w14:paraId="4366228A" w14:textId="77777777" w:rsidR="000B2DC8" w:rsidRPr="00031F4B" w:rsidRDefault="000B2DC8" w:rsidP="00031F4B">
      <w:pPr>
        <w:pStyle w:val="Nivel2"/>
        <w:numPr>
          <w:ilvl w:val="0"/>
          <w:numId w:val="0"/>
        </w:numPr>
        <w:tabs>
          <w:tab w:val="left" w:pos="3705"/>
        </w:tabs>
        <w:spacing w:before="0" w:after="0" w:line="360" w:lineRule="auto"/>
        <w:ind w:hanging="6"/>
        <w:rPr>
          <w:rFonts w:asciiTheme="minorHAnsi" w:hAnsiTheme="minorHAnsi" w:cstheme="minorHAnsi"/>
          <w:bCs/>
          <w:sz w:val="21"/>
          <w:szCs w:val="21"/>
        </w:rPr>
      </w:pPr>
    </w:p>
    <w:p w14:paraId="5BC7770F" w14:textId="6C362016" w:rsidR="00031F4B" w:rsidRPr="00031F4B" w:rsidRDefault="00031F4B" w:rsidP="00031F4B">
      <w:pPr>
        <w:pStyle w:val="Nivel2"/>
        <w:numPr>
          <w:ilvl w:val="0"/>
          <w:numId w:val="0"/>
        </w:numPr>
        <w:tabs>
          <w:tab w:val="left" w:pos="567"/>
        </w:tabs>
        <w:spacing w:before="0" w:after="0" w:line="360" w:lineRule="auto"/>
        <w:ind w:hanging="6"/>
        <w:jc w:val="center"/>
        <w:rPr>
          <w:rFonts w:asciiTheme="minorHAnsi" w:hAnsiTheme="minorHAnsi" w:cstheme="minorHAnsi"/>
          <w:b/>
          <w:sz w:val="21"/>
          <w:szCs w:val="21"/>
        </w:rPr>
      </w:pPr>
      <w:r w:rsidRPr="00031F4B">
        <w:rPr>
          <w:rFonts w:asciiTheme="minorHAnsi" w:hAnsiTheme="minorHAnsi" w:cstheme="minorHAnsi"/>
          <w:b/>
          <w:sz w:val="21"/>
          <w:szCs w:val="21"/>
        </w:rPr>
        <w:lastRenderedPageBreak/>
        <w:t xml:space="preserve">ANEXO III </w:t>
      </w:r>
      <w:r>
        <w:rPr>
          <w:rFonts w:asciiTheme="minorHAnsi" w:hAnsiTheme="minorHAnsi" w:cstheme="minorHAnsi"/>
          <w:b/>
          <w:sz w:val="21"/>
          <w:szCs w:val="21"/>
        </w:rPr>
        <w:t>DO</w:t>
      </w:r>
      <w:r w:rsidRPr="00031F4B">
        <w:rPr>
          <w:rFonts w:asciiTheme="minorHAnsi" w:hAnsiTheme="minorHAnsi" w:cstheme="minorHAnsi"/>
          <w:b/>
          <w:sz w:val="21"/>
          <w:szCs w:val="21"/>
        </w:rPr>
        <w:t xml:space="preserve"> TERMO DE REFERÊNCIA</w:t>
      </w:r>
    </w:p>
    <w:p w14:paraId="0E2F5D5C" w14:textId="77777777" w:rsidR="00031F4B" w:rsidRPr="00031F4B" w:rsidRDefault="00031F4B" w:rsidP="00031F4B">
      <w:pPr>
        <w:pStyle w:val="Nivel2"/>
        <w:numPr>
          <w:ilvl w:val="0"/>
          <w:numId w:val="0"/>
        </w:numPr>
        <w:tabs>
          <w:tab w:val="left" w:pos="3705"/>
        </w:tabs>
        <w:spacing w:before="0" w:after="0" w:line="360" w:lineRule="auto"/>
        <w:ind w:hanging="6"/>
        <w:jc w:val="center"/>
        <w:rPr>
          <w:rFonts w:asciiTheme="minorHAnsi" w:hAnsiTheme="minorHAnsi" w:cstheme="minorHAnsi"/>
          <w:b/>
          <w:bCs/>
          <w:color w:val="auto"/>
          <w:sz w:val="21"/>
          <w:szCs w:val="21"/>
        </w:rPr>
      </w:pPr>
      <w:r w:rsidRPr="00031F4B">
        <w:rPr>
          <w:rFonts w:asciiTheme="minorHAnsi" w:hAnsiTheme="minorHAnsi" w:cstheme="minorHAnsi"/>
          <w:b/>
          <w:bCs/>
          <w:color w:val="auto"/>
          <w:sz w:val="21"/>
          <w:szCs w:val="21"/>
        </w:rPr>
        <w:t>PROVA DE CONCEITO</w:t>
      </w:r>
    </w:p>
    <w:p w14:paraId="4A1D3CE8" w14:textId="77777777" w:rsidR="00031F4B" w:rsidRPr="00031F4B" w:rsidRDefault="00031F4B" w:rsidP="00031F4B">
      <w:pPr>
        <w:pStyle w:val="Nivel2"/>
        <w:numPr>
          <w:ilvl w:val="0"/>
          <w:numId w:val="0"/>
        </w:numPr>
        <w:tabs>
          <w:tab w:val="left" w:pos="3705"/>
        </w:tabs>
        <w:spacing w:before="0" w:after="0" w:line="360" w:lineRule="auto"/>
        <w:ind w:hanging="6"/>
        <w:jc w:val="center"/>
        <w:rPr>
          <w:rFonts w:asciiTheme="minorHAnsi" w:hAnsiTheme="minorHAnsi" w:cstheme="minorHAnsi"/>
          <w:b/>
          <w:bCs/>
          <w:color w:val="auto"/>
          <w:sz w:val="21"/>
          <w:szCs w:val="21"/>
        </w:rPr>
      </w:pPr>
    </w:p>
    <w:p w14:paraId="5EB669BE"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b/>
          <w:bCs/>
          <w:sz w:val="21"/>
          <w:szCs w:val="21"/>
        </w:rPr>
        <w:t>BLOCO I — DISPOSIÇÕES GERAIS, ARCABOUÇO JURÍDICO E REGRAS DA PROVA DE CONCEITO</w:t>
      </w:r>
    </w:p>
    <w:p w14:paraId="17039995" w14:textId="77777777" w:rsidR="00031F4B" w:rsidRPr="00031F4B" w:rsidRDefault="00031F4B" w:rsidP="00031F4B">
      <w:pPr>
        <w:keepNext/>
        <w:spacing w:line="360" w:lineRule="auto"/>
        <w:jc w:val="both"/>
        <w:rPr>
          <w:rFonts w:asciiTheme="minorHAnsi" w:hAnsiTheme="minorHAnsi" w:cstheme="minorHAnsi"/>
          <w:sz w:val="21"/>
          <w:szCs w:val="21"/>
        </w:rPr>
      </w:pPr>
      <w:bookmarkStart w:id="3" w:name="_Toc234959563"/>
      <w:r w:rsidRPr="00031F4B">
        <w:rPr>
          <w:rFonts w:asciiTheme="minorHAnsi" w:hAnsiTheme="minorHAnsi" w:cstheme="minorHAnsi"/>
          <w:b/>
          <w:sz w:val="21"/>
          <w:szCs w:val="21"/>
        </w:rPr>
        <w:t>1. OBJETO E FINALIDADE DA PROVA DE CONCEITO</w:t>
      </w:r>
      <w:bookmarkEnd w:id="3"/>
    </w:p>
    <w:p w14:paraId="0027B0C4"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Esta Parte estabelece o roteiro objetivo, os critérios de avaliação e a matriz de rastreabilidade da Prova de Conceito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a ser aplicada no âmbito da licitação cujo objeto é a “Contratação de empresa especializada no ramo de obras e engenharia elétrica — Sistema de Iluminação Pública do Município de Santa Branca/SP”, especificamente quanto ao componente de solução integrada de telegestão, supervisão, monitoramento e controle remoto dos pontos de iluminação pública.</w:t>
      </w:r>
    </w:p>
    <w:p w14:paraId="0DB4F532"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Prova de Conceito destina-se exclusivamente à verificação prática, objetiva, reproduzível e auditável da aderência da solução ofertada aos requisitos técnicos previstos no Termo de Referência / Projeto Básico e na Descrição Técnica do Sistema de Telegestão que o integra, não sendo admitida avaliação subjetiva ou de características não previstas neste instrumento convocatório.</w:t>
      </w:r>
    </w:p>
    <w:p w14:paraId="722F3629"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xml:space="preserve"> não constitui apresentação comercial. Trata-se de procedimento técnico de conformidade, conduzido por comissão designada, com registro integral dos resultados, cujo único propósito é confirmar que a solução é capaz de atender ao interesse público antes da adjudicação e da contratação, resguardando a Administração de contratar objeto inadequado ou inservível.</w:t>
      </w:r>
    </w:p>
    <w:p w14:paraId="183DB78B" w14:textId="77777777" w:rsidR="00031F4B" w:rsidRPr="00031F4B" w:rsidRDefault="00031F4B" w:rsidP="00031F4B">
      <w:pPr>
        <w:spacing w:line="360" w:lineRule="auto"/>
        <w:jc w:val="both"/>
        <w:rPr>
          <w:rFonts w:asciiTheme="minorHAnsi" w:hAnsiTheme="minorHAnsi" w:cstheme="minorHAnsi"/>
          <w:sz w:val="21"/>
          <w:szCs w:val="21"/>
        </w:rPr>
      </w:pPr>
    </w:p>
    <w:p w14:paraId="12B703B9" w14:textId="77777777" w:rsidR="00031F4B" w:rsidRPr="00031F4B" w:rsidRDefault="00031F4B" w:rsidP="00031F4B">
      <w:pPr>
        <w:keepNext/>
        <w:spacing w:line="360" w:lineRule="auto"/>
        <w:jc w:val="both"/>
        <w:rPr>
          <w:rFonts w:asciiTheme="minorHAnsi" w:hAnsiTheme="minorHAnsi" w:cstheme="minorHAnsi"/>
          <w:sz w:val="21"/>
          <w:szCs w:val="21"/>
        </w:rPr>
      </w:pPr>
      <w:bookmarkStart w:id="4" w:name="_Toc234959564"/>
      <w:r w:rsidRPr="00031F4B">
        <w:rPr>
          <w:rFonts w:asciiTheme="minorHAnsi" w:hAnsiTheme="minorHAnsi" w:cstheme="minorHAnsi"/>
          <w:b/>
          <w:sz w:val="21"/>
          <w:szCs w:val="21"/>
        </w:rPr>
        <w:t>2. FUNDAMENTAÇÃO LEGAL E OBSERVÂNCIA À JURISPRUDÊNCIA DO TCE-SP</w:t>
      </w:r>
      <w:bookmarkEnd w:id="4"/>
    </w:p>
    <w:p w14:paraId="12169AD7"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exigência da Prova de Conceito encontra amparo na Lei nº 14.133/2021, notadamente:</w:t>
      </w:r>
    </w:p>
    <w:p w14:paraId="083EDA4A"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 xml:space="preserve">Art. 5º — princípios da isonomia, da vinculação ao edital, do julgamento objetivo, da competitividade, da razoabilidade e da proporcionalidade, que orientam integralmente a condução desta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w:t>
      </w:r>
    </w:p>
    <w:p w14:paraId="6E48F47D"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Art. 17 — fases do procedimento, admitida a verificação de conformidade da proposta na fase de julgamento;</w:t>
      </w:r>
    </w:p>
    <w:p w14:paraId="7FD854AB"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Art. 41 — faculta à Administração exigir amostra ou prova de conceito do bem/solução, desde que prevista no edital e justificada a necessidade, exigível do licitante provisoriamente classificado em primeiro lugar;</w:t>
      </w:r>
    </w:p>
    <w:p w14:paraId="29352EAA"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Art. 42 — comprovação de qualidade e desempenho por meio de prova de conceito, testes de homologação ou documentação técnica;</w:t>
      </w:r>
    </w:p>
    <w:p w14:paraId="784C040D"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Art. 59 — julgamento objetivo e desclassificação de propostas que não atendam às especificações técnicas do Termo de Referência.</w:t>
      </w:r>
    </w:p>
    <w:p w14:paraId="17444DD4"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lastRenderedPageBreak/>
        <w:t xml:space="preserve">A estruturação da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xml:space="preserve"> observa a jurisprudência consolidada do Tribunal de Contas do Estado de São Paulo (TCE-SP), em especial as seguintes diretrizes:</w:t>
      </w:r>
    </w:p>
    <w:p w14:paraId="326A6F18"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a Prova de Conceito deve ser exigida apenas do licitante provisoriamente classificado em primeiro lugar, e não de todos os participantes, evitando onerosidade e restrição indevida à competitividade;</w:t>
      </w:r>
    </w:p>
    <w:p w14:paraId="3834C496"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os critérios de análise devem ser específicos, objetivos e previamente definidos no edital, assegurando isonomia e julgamento objetivo;</w:t>
      </w:r>
    </w:p>
    <w:p w14:paraId="5B66724D"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a demonstração deve recair sobre parcelas relevantes, mínimas e suficientes do objeto, evitando a exigência de demonstração exaustiva da integralidade das especificações como condição eliminatória;</w:t>
      </w:r>
    </w:p>
    <w:p w14:paraId="043BDC94"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deve existir roteiro objetivo de avaliação, com registro completo e rastreável dos resultados (ata, evidências e relatório);</w:t>
      </w:r>
    </w:p>
    <w:p w14:paraId="0789BCC3"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 xml:space="preserve">a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xml:space="preserve"> tem caráter excepcional e deve estar formalmente justificada no processo administrativo.</w:t>
      </w:r>
    </w:p>
    <w:p w14:paraId="4A1B31A6"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Em atendimento a tais diretrizes, esta Parte (i) restringe a aplicação da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xml:space="preserve"> ao primeiro colocado; (</w:t>
      </w:r>
      <w:proofErr w:type="spellStart"/>
      <w:r w:rsidRPr="00031F4B">
        <w:rPr>
          <w:rFonts w:asciiTheme="minorHAnsi" w:hAnsiTheme="minorHAnsi" w:cstheme="minorHAnsi"/>
          <w:sz w:val="21"/>
          <w:szCs w:val="21"/>
        </w:rPr>
        <w:t>ii</w:t>
      </w:r>
      <w:proofErr w:type="spellEnd"/>
      <w:r w:rsidRPr="00031F4B">
        <w:rPr>
          <w:rFonts w:asciiTheme="minorHAnsi" w:hAnsiTheme="minorHAnsi" w:cstheme="minorHAnsi"/>
          <w:sz w:val="21"/>
          <w:szCs w:val="21"/>
        </w:rPr>
        <w:t>) traduz cada requisito em critério objetivo de aprovação; (</w:t>
      </w:r>
      <w:proofErr w:type="spellStart"/>
      <w:r w:rsidRPr="00031F4B">
        <w:rPr>
          <w:rFonts w:asciiTheme="minorHAnsi" w:hAnsiTheme="minorHAnsi" w:cstheme="minorHAnsi"/>
          <w:sz w:val="21"/>
          <w:szCs w:val="21"/>
        </w:rPr>
        <w:t>iii</w:t>
      </w:r>
      <w:proofErr w:type="spellEnd"/>
      <w:r w:rsidRPr="00031F4B">
        <w:rPr>
          <w:rFonts w:asciiTheme="minorHAnsi" w:hAnsiTheme="minorHAnsi" w:cstheme="minorHAnsi"/>
          <w:sz w:val="21"/>
          <w:szCs w:val="21"/>
        </w:rPr>
        <w:t>) limita o conjunto de caráter eliminatório a parcela relevante, mínima e suficiente do objeto, conforme a regra de classificação da Seção 6; e (</w:t>
      </w:r>
      <w:proofErr w:type="spellStart"/>
      <w:r w:rsidRPr="00031F4B">
        <w:rPr>
          <w:rFonts w:asciiTheme="minorHAnsi" w:hAnsiTheme="minorHAnsi" w:cstheme="minorHAnsi"/>
          <w:sz w:val="21"/>
          <w:szCs w:val="21"/>
        </w:rPr>
        <w:t>iv</w:t>
      </w:r>
      <w:proofErr w:type="spellEnd"/>
      <w:r w:rsidRPr="00031F4B">
        <w:rPr>
          <w:rFonts w:asciiTheme="minorHAnsi" w:hAnsiTheme="minorHAnsi" w:cstheme="minorHAnsi"/>
          <w:sz w:val="21"/>
          <w:szCs w:val="21"/>
        </w:rPr>
        <w:t>) disciplina o registro integral por ata, evidências e relatório final.</w:t>
      </w:r>
    </w:p>
    <w:p w14:paraId="104C789C" w14:textId="77777777" w:rsidR="00031F4B" w:rsidRPr="00031F4B" w:rsidRDefault="00031F4B" w:rsidP="00031F4B">
      <w:pPr>
        <w:spacing w:line="360" w:lineRule="auto"/>
        <w:jc w:val="both"/>
        <w:rPr>
          <w:rFonts w:asciiTheme="minorHAnsi" w:hAnsiTheme="minorHAnsi" w:cstheme="minorHAnsi"/>
          <w:sz w:val="21"/>
          <w:szCs w:val="21"/>
        </w:rPr>
      </w:pPr>
    </w:p>
    <w:p w14:paraId="60BBC133" w14:textId="77777777" w:rsidR="00031F4B" w:rsidRPr="00031F4B" w:rsidRDefault="00031F4B" w:rsidP="00031F4B">
      <w:pPr>
        <w:keepNext/>
        <w:spacing w:line="360" w:lineRule="auto"/>
        <w:jc w:val="both"/>
        <w:rPr>
          <w:rFonts w:asciiTheme="minorHAnsi" w:hAnsiTheme="minorHAnsi" w:cstheme="minorHAnsi"/>
          <w:sz w:val="21"/>
          <w:szCs w:val="21"/>
        </w:rPr>
      </w:pPr>
      <w:bookmarkStart w:id="5" w:name="_Toc234959565"/>
      <w:r w:rsidRPr="00031F4B">
        <w:rPr>
          <w:rFonts w:asciiTheme="minorHAnsi" w:hAnsiTheme="minorHAnsi" w:cstheme="minorHAnsi"/>
          <w:b/>
          <w:sz w:val="21"/>
          <w:szCs w:val="21"/>
        </w:rPr>
        <w:t>3. NATUREZA JURÍDICA E CARÁTER EXCEPCIONAL</w:t>
      </w:r>
      <w:bookmarkEnd w:id="5"/>
    </w:p>
    <w:p w14:paraId="1DEFBB23"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Prova de Conceito possui natureza de diligência de verificação de conformidade técnica, com caráter excepcional e finalidade estritamente vinculada à proteção do interesse público e do erário. Não se presta a inovar nas especificações do Termo de Referência, a introduzir requisitos novos, nem a atribuir pontuação subjetiva. Todo o seu conteúdo está integralmente ancorado no Termo de Referência / Projeto Básico e na Descrição Técnica do Sistema de Telegestão de Iluminação Pública (44 seções técnicas), traduzindo requisitos necessários ao pleno, regular e ininterrupto funcionamento da prestação dos serviços contratados, e não em características de marca, modelo, fabricante ou fornecedor determinado.</w:t>
      </w:r>
    </w:p>
    <w:p w14:paraId="10EAFFFD" w14:textId="77777777" w:rsidR="00031F4B" w:rsidRPr="00031F4B" w:rsidRDefault="00031F4B" w:rsidP="00031F4B">
      <w:pPr>
        <w:spacing w:line="360" w:lineRule="auto"/>
        <w:jc w:val="both"/>
        <w:rPr>
          <w:rFonts w:asciiTheme="minorHAnsi" w:hAnsiTheme="minorHAnsi" w:cstheme="minorHAnsi"/>
          <w:sz w:val="21"/>
          <w:szCs w:val="21"/>
        </w:rPr>
      </w:pPr>
    </w:p>
    <w:p w14:paraId="226B5152" w14:textId="77777777" w:rsidR="00031F4B" w:rsidRPr="00031F4B" w:rsidRDefault="00031F4B" w:rsidP="00031F4B">
      <w:pPr>
        <w:keepNext/>
        <w:spacing w:line="360" w:lineRule="auto"/>
        <w:jc w:val="both"/>
        <w:rPr>
          <w:rFonts w:asciiTheme="minorHAnsi" w:hAnsiTheme="minorHAnsi" w:cstheme="minorHAnsi"/>
          <w:sz w:val="21"/>
          <w:szCs w:val="21"/>
        </w:rPr>
      </w:pPr>
      <w:bookmarkStart w:id="6" w:name="_Toc234959566"/>
      <w:r w:rsidRPr="00031F4B">
        <w:rPr>
          <w:rFonts w:asciiTheme="minorHAnsi" w:hAnsiTheme="minorHAnsi" w:cstheme="minorHAnsi"/>
          <w:b/>
          <w:sz w:val="21"/>
          <w:szCs w:val="21"/>
        </w:rPr>
        <w:t>4. APLICABILIDADE — EXIGÊNCIA APENAS DO LICITANTE PROVISORIAMENTE CLASSIFICADO EM PRIMEIRO LUGAR</w:t>
      </w:r>
      <w:bookmarkEnd w:id="6"/>
    </w:p>
    <w:p w14:paraId="0A1B8A6A"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 Prova de Conceito será exigida exclusivamente do licitante provisoriamente classificado em primeiro lugar, após a fase de lances/propostas e a habilitação, na forma do art. 41 da Lei nº 14.133/2021 e da orientação do TCE-SP. Não será exigida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xml:space="preserve"> dos demais licitantes.</w:t>
      </w:r>
    </w:p>
    <w:p w14:paraId="5D99ACE5"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lastRenderedPageBreak/>
        <w:t>Convocação: o licitante provisoriamente classificado em primeiro lugar será formalmente convocado, com antecedência mínima definida no edital (recomenda-se não inferior a 5 dias úteis), para a sessão de demonstração.</w:t>
      </w:r>
    </w:p>
    <w:p w14:paraId="6B8AA35B"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Reprovação e recomposição da ordem: reprovado o primeiro colocado, será convocado o licitante subsequente, na ordem de classificação, para submeter-se à mesma Prova de Conceito, sob idênticas regras e critérios, preservada a isonomia.</w:t>
      </w:r>
    </w:p>
    <w:p w14:paraId="40A9D5EA"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Local e formato: a sessão poderá ocorrer de forma presencial e/ou remota assistida, conforme definido na convocação, sempre com registro audiovisual e lavratura de ata.</w:t>
      </w:r>
    </w:p>
    <w:p w14:paraId="4E805596"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Isonomia: todos os licitantes eventualmente convocados serão submetidos ao mesmo roteiro, aos mesmos cenários, à mesma base de dados mínima e aos mesmos critérios objetivos previstos nesta Parte.</w:t>
      </w:r>
    </w:p>
    <w:p w14:paraId="2C6044B1" w14:textId="77777777" w:rsidR="00031F4B" w:rsidRPr="00031F4B" w:rsidRDefault="00031F4B" w:rsidP="00031F4B">
      <w:pPr>
        <w:pStyle w:val="PargrafodaLista"/>
        <w:spacing w:line="360" w:lineRule="auto"/>
        <w:ind w:left="360"/>
        <w:jc w:val="both"/>
        <w:rPr>
          <w:rFonts w:asciiTheme="minorHAnsi" w:hAnsiTheme="minorHAnsi" w:cstheme="minorHAnsi"/>
          <w:sz w:val="21"/>
          <w:szCs w:val="21"/>
        </w:rPr>
      </w:pPr>
    </w:p>
    <w:p w14:paraId="0438150B" w14:textId="77777777" w:rsidR="00031F4B" w:rsidRPr="00031F4B" w:rsidRDefault="00031F4B" w:rsidP="00031F4B">
      <w:pPr>
        <w:keepNext/>
        <w:spacing w:line="360" w:lineRule="auto"/>
        <w:jc w:val="both"/>
        <w:rPr>
          <w:rFonts w:asciiTheme="minorHAnsi" w:hAnsiTheme="minorHAnsi" w:cstheme="minorHAnsi"/>
          <w:sz w:val="21"/>
          <w:szCs w:val="21"/>
        </w:rPr>
      </w:pPr>
      <w:bookmarkStart w:id="7" w:name="_Toc234959567"/>
      <w:r w:rsidRPr="00031F4B">
        <w:rPr>
          <w:rFonts w:asciiTheme="minorHAnsi" w:hAnsiTheme="minorHAnsi" w:cstheme="minorHAnsi"/>
          <w:b/>
          <w:sz w:val="21"/>
          <w:szCs w:val="21"/>
        </w:rPr>
        <w:t>5. NEUTRALIDADE TECNOLÓGICA — SISTEMA DE REFERÊNCIA OU SOLUÇÃO EQUIVALENTE/SUPERIOR</w:t>
      </w:r>
      <w:bookmarkEnd w:id="7"/>
    </w:p>
    <w:p w14:paraId="768BF932"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xml:space="preserve"> poderá ser atendida por qualquer solução que satisfaça integralmente os requisitos previstos nesta Parte e na Descrição Técnica, admitida solução equivalente ou superior, desde que mantidas as funcionalidades, a segurança, a interoperabilidade, a rastreabilidade, a compatibilidade com os dispositivos, a capacidade de expansão, a disponibilidade dos dados e a documentação, nos termos da Seção 42 da Descrição Técnica.</w:t>
      </w:r>
    </w:p>
    <w:p w14:paraId="72E3E7D3"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avaliação recai sobre a finalidade funcional dos requisitos (ex.: “ligar luminária”, “desligar luminária”, “ajustar nível de iluminação”, “consultar estado”), e não sobre nomes comerciais, códigos internos de comando, valores hexadecimais ou estruturas específicas de protocolo, de modo a não restringir a participação de soluções tecnicamente equivalentes.</w:t>
      </w:r>
    </w:p>
    <w:p w14:paraId="2C4182D0" w14:textId="77777777" w:rsidR="00031F4B" w:rsidRPr="00031F4B" w:rsidRDefault="00031F4B" w:rsidP="00031F4B">
      <w:pPr>
        <w:spacing w:line="360" w:lineRule="auto"/>
        <w:jc w:val="both"/>
        <w:rPr>
          <w:rFonts w:asciiTheme="minorHAnsi" w:hAnsiTheme="minorHAnsi" w:cstheme="minorHAnsi"/>
          <w:sz w:val="21"/>
          <w:szCs w:val="21"/>
        </w:rPr>
      </w:pPr>
    </w:p>
    <w:p w14:paraId="68443476" w14:textId="77777777" w:rsidR="00031F4B" w:rsidRPr="00031F4B" w:rsidRDefault="00031F4B" w:rsidP="00031F4B">
      <w:pPr>
        <w:keepNext/>
        <w:spacing w:line="360" w:lineRule="auto"/>
        <w:jc w:val="both"/>
        <w:rPr>
          <w:rFonts w:asciiTheme="minorHAnsi" w:hAnsiTheme="minorHAnsi" w:cstheme="minorHAnsi"/>
          <w:sz w:val="21"/>
          <w:szCs w:val="21"/>
        </w:rPr>
      </w:pPr>
      <w:bookmarkStart w:id="8" w:name="_Toc234959569"/>
      <w:r w:rsidRPr="00031F4B">
        <w:rPr>
          <w:rFonts w:asciiTheme="minorHAnsi" w:hAnsiTheme="minorHAnsi" w:cstheme="minorHAnsi"/>
          <w:b/>
          <w:sz w:val="21"/>
          <w:szCs w:val="21"/>
        </w:rPr>
        <w:t>6. CRITÉRIOS OBJETIVOS DE AVALIAÇÃO</w:t>
      </w:r>
      <w:bookmarkEnd w:id="8"/>
    </w:p>
    <w:p w14:paraId="1B9D76F9"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Cada requisito (caso de teste) será avaliado exclusivamente segundo os seguintes resultados objetivos, sem pontuação subjetiva e sem gradação de mérito:</w:t>
      </w:r>
    </w:p>
    <w:p w14:paraId="02E9FBB6"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ATENDE — a funcionalidade foi demonstrada de forma prática e produziu a evidência esperada, satisfazendo o critério de aprovação previsto na matriz;</w:t>
      </w:r>
    </w:p>
    <w:p w14:paraId="656A3302"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NÃO ATENDE — a funcionalidade não foi demonstrada, foi demonstrada de forma divergente do previsto, ou não produziu a evidência esperada;</w:t>
      </w:r>
    </w:p>
    <w:p w14:paraId="3633AEEB" w14:textId="77777777" w:rsidR="00031F4B" w:rsidRPr="00031F4B" w:rsidRDefault="00031F4B" w:rsidP="00031F4B">
      <w:pPr>
        <w:keepNext/>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 aprovação ou reprovação decorrerá tão somente do atendimento aos critérios objetivos vinculados aos requisitos desta Parte. É vedada a atribuição de notas ou a avaliação de características não previstas neste </w:t>
      </w:r>
      <w:r w:rsidRPr="00031F4B">
        <w:rPr>
          <w:rFonts w:asciiTheme="minorHAnsi" w:hAnsiTheme="minorHAnsi" w:cstheme="minorHAnsi"/>
          <w:sz w:val="21"/>
          <w:szCs w:val="21"/>
        </w:rPr>
        <w:lastRenderedPageBreak/>
        <w:t>instrumento.</w:t>
      </w:r>
      <w:r w:rsidRPr="00031F4B">
        <w:rPr>
          <w:rFonts w:asciiTheme="minorHAnsi" w:hAnsiTheme="minorHAnsi" w:cstheme="minorHAnsi"/>
          <w:sz w:val="21"/>
          <w:szCs w:val="21"/>
        </w:rPr>
        <w:br/>
      </w:r>
    </w:p>
    <w:p w14:paraId="77CA3A05" w14:textId="77777777" w:rsidR="00031F4B" w:rsidRPr="00031F4B" w:rsidRDefault="00031F4B" w:rsidP="00031F4B">
      <w:pPr>
        <w:keepNext/>
        <w:spacing w:line="360" w:lineRule="auto"/>
        <w:jc w:val="both"/>
        <w:rPr>
          <w:rFonts w:asciiTheme="minorHAnsi" w:hAnsiTheme="minorHAnsi" w:cstheme="minorHAnsi"/>
          <w:sz w:val="21"/>
          <w:szCs w:val="21"/>
        </w:rPr>
      </w:pPr>
      <w:bookmarkStart w:id="9" w:name="_Toc234959570"/>
      <w:r w:rsidRPr="00031F4B">
        <w:rPr>
          <w:rFonts w:asciiTheme="minorHAnsi" w:hAnsiTheme="minorHAnsi" w:cstheme="minorHAnsi"/>
          <w:b/>
          <w:sz w:val="21"/>
          <w:szCs w:val="21"/>
        </w:rPr>
        <w:t>7. CRITÉRIOS ELIMINATÓRIOS (REPROVAÇÃO)</w:t>
      </w:r>
      <w:bookmarkEnd w:id="9"/>
    </w:p>
    <w:p w14:paraId="2420CB0D"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Será considerada REPROVADA a solução que incorrer em qualquer das hipóteses abaixo:</w:t>
      </w:r>
    </w:p>
    <w:p w14:paraId="191A87AB"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não demonstrar, de forma prática, qualquer requisito classificado como OBRIGATÓRIO;</w:t>
      </w:r>
    </w:p>
    <w:p w14:paraId="29D36BB6"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utilizar desenvolvimento, codificação ou ajuste não parametrizável durante a sessão para suprir requisito OBRIGATÓRIO;</w:t>
      </w:r>
    </w:p>
    <w:p w14:paraId="2ED7EEA0"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depender de integração inexistente ou de funcionalidade futura/em desenvolvimento para comprovar requisito OBRIGATÓRIO;</w:t>
      </w:r>
    </w:p>
    <w:p w14:paraId="2CEA2ADF"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apresentar funcionalidades divergentes das especificações do Termo de Referência ou informações divergentes da proposta técnica;</w:t>
      </w:r>
    </w:p>
    <w:p w14:paraId="2E7B7013"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não comprovar a execução prática das operações obrigatórias solicitadas pela comissão;</w:t>
      </w:r>
    </w:p>
    <w:p w14:paraId="5087522E"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não registrar adequadamente logs e trilhas de auditoria das operações obrigatórias;</w:t>
      </w:r>
    </w:p>
    <w:p w14:paraId="7268A146"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permitir a execução de comando em controlador sem autenticação e autorização, ou expor rota pública capaz de operar dispositivos.</w:t>
      </w:r>
    </w:p>
    <w:p w14:paraId="32FFF038"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p>
    <w:p w14:paraId="1FAF5C81" w14:textId="77777777" w:rsidR="00031F4B" w:rsidRPr="00031F4B" w:rsidRDefault="00031F4B" w:rsidP="00031F4B">
      <w:pPr>
        <w:keepNext/>
        <w:spacing w:line="360" w:lineRule="auto"/>
        <w:jc w:val="both"/>
        <w:rPr>
          <w:rFonts w:asciiTheme="minorHAnsi" w:hAnsiTheme="minorHAnsi" w:cstheme="minorHAnsi"/>
          <w:sz w:val="21"/>
          <w:szCs w:val="21"/>
        </w:rPr>
      </w:pPr>
      <w:bookmarkStart w:id="10" w:name="_Toc234959571"/>
      <w:r w:rsidRPr="00031F4B">
        <w:rPr>
          <w:rFonts w:asciiTheme="minorHAnsi" w:hAnsiTheme="minorHAnsi" w:cstheme="minorHAnsi"/>
          <w:b/>
          <w:sz w:val="21"/>
          <w:szCs w:val="21"/>
        </w:rPr>
        <w:t>8. AMBIENTE, INSUMOS E RESPONSABILIDADES</w:t>
      </w:r>
      <w:bookmarkEnd w:id="10"/>
    </w:p>
    <w:p w14:paraId="257C7145"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demonstração ocorrerá em ambiente plenamente operacional disponibilizado pelo licitante, sendo vedada a utilização de dados reais da Administração. As responsabilidades pelo fornecimento dos recursos são as seguintes:</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6900"/>
        <w:gridCol w:w="2026"/>
      </w:tblGrid>
      <w:tr w:rsidR="00031F4B" w:rsidRPr="00031F4B" w14:paraId="3CFBA0FD" w14:textId="77777777" w:rsidTr="00031F4B">
        <w:trPr>
          <w:tblHeader/>
        </w:trPr>
        <w:tc>
          <w:tcPr>
            <w:tcW w:w="6900" w:type="dxa"/>
            <w:shd w:val="clear" w:color="auto" w:fill="D9D9D9"/>
            <w:tcMar>
              <w:top w:w="40" w:type="dxa"/>
              <w:left w:w="70" w:type="dxa"/>
              <w:bottom w:w="40" w:type="dxa"/>
              <w:right w:w="70" w:type="dxa"/>
            </w:tcMar>
            <w:vAlign w:val="center"/>
          </w:tcPr>
          <w:p w14:paraId="32122495"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b/>
                <w:bCs/>
                <w:sz w:val="21"/>
                <w:szCs w:val="21"/>
              </w:rPr>
              <w:t>RECURSO / INSUMO</w:t>
            </w:r>
          </w:p>
        </w:tc>
        <w:tc>
          <w:tcPr>
            <w:tcW w:w="2026" w:type="dxa"/>
            <w:shd w:val="clear" w:color="auto" w:fill="D9D9D9"/>
            <w:tcMar>
              <w:top w:w="40" w:type="dxa"/>
              <w:left w:w="70" w:type="dxa"/>
              <w:bottom w:w="40" w:type="dxa"/>
              <w:right w:w="70" w:type="dxa"/>
            </w:tcMar>
            <w:vAlign w:val="center"/>
          </w:tcPr>
          <w:p w14:paraId="7D122AA9"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b/>
                <w:bCs/>
                <w:sz w:val="21"/>
                <w:szCs w:val="21"/>
              </w:rPr>
              <w:t>FORNECIMENTO</w:t>
            </w:r>
          </w:p>
        </w:tc>
      </w:tr>
      <w:tr w:rsidR="00031F4B" w:rsidRPr="00031F4B" w14:paraId="70A7B84C" w14:textId="77777777" w:rsidTr="00031F4B">
        <w:tc>
          <w:tcPr>
            <w:tcW w:w="6900" w:type="dxa"/>
            <w:shd w:val="clear" w:color="auto" w:fill="F2F2F2"/>
            <w:tcMar>
              <w:top w:w="40" w:type="dxa"/>
              <w:left w:w="70" w:type="dxa"/>
              <w:bottom w:w="40" w:type="dxa"/>
              <w:right w:w="70" w:type="dxa"/>
            </w:tcMar>
            <w:vAlign w:val="center"/>
          </w:tcPr>
          <w:p w14:paraId="1C5BCCAC"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sz w:val="21"/>
                <w:szCs w:val="21"/>
              </w:rPr>
              <w:t>Plataforma web plenamente operacional, servidor de aplicação e banco de dados funcional</w:t>
            </w:r>
          </w:p>
        </w:tc>
        <w:tc>
          <w:tcPr>
            <w:tcW w:w="2026" w:type="dxa"/>
            <w:shd w:val="clear" w:color="auto" w:fill="F2F2F2"/>
            <w:tcMar>
              <w:top w:w="40" w:type="dxa"/>
              <w:left w:w="70" w:type="dxa"/>
              <w:bottom w:w="40" w:type="dxa"/>
              <w:right w:w="70" w:type="dxa"/>
            </w:tcMar>
            <w:vAlign w:val="center"/>
          </w:tcPr>
          <w:p w14:paraId="08C7B642"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b/>
                <w:bCs/>
                <w:sz w:val="21"/>
                <w:szCs w:val="21"/>
              </w:rPr>
              <w:t>Licitante</w:t>
            </w:r>
          </w:p>
        </w:tc>
      </w:tr>
      <w:tr w:rsidR="00031F4B" w:rsidRPr="00031F4B" w14:paraId="0B264EA6" w14:textId="77777777" w:rsidTr="00031F4B">
        <w:tc>
          <w:tcPr>
            <w:tcW w:w="6900" w:type="dxa"/>
            <w:shd w:val="clear" w:color="auto" w:fill="DEEBF7"/>
            <w:tcMar>
              <w:top w:w="40" w:type="dxa"/>
              <w:left w:w="70" w:type="dxa"/>
              <w:bottom w:w="40" w:type="dxa"/>
              <w:right w:w="70" w:type="dxa"/>
            </w:tcMar>
            <w:vAlign w:val="center"/>
          </w:tcPr>
          <w:p w14:paraId="6D562FE5"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sz w:val="21"/>
                <w:szCs w:val="21"/>
              </w:rPr>
              <w:t>Base de dados de demonstração (dados fictícios) conforme Seção 10</w:t>
            </w:r>
          </w:p>
        </w:tc>
        <w:tc>
          <w:tcPr>
            <w:tcW w:w="2026" w:type="dxa"/>
            <w:shd w:val="clear" w:color="auto" w:fill="DEEBF7"/>
            <w:tcMar>
              <w:top w:w="40" w:type="dxa"/>
              <w:left w:w="70" w:type="dxa"/>
              <w:bottom w:w="40" w:type="dxa"/>
              <w:right w:w="70" w:type="dxa"/>
            </w:tcMar>
            <w:vAlign w:val="center"/>
          </w:tcPr>
          <w:p w14:paraId="1E7860CD"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b/>
                <w:bCs/>
                <w:sz w:val="21"/>
                <w:szCs w:val="21"/>
              </w:rPr>
              <w:t>Licitante</w:t>
            </w:r>
          </w:p>
        </w:tc>
      </w:tr>
      <w:tr w:rsidR="00031F4B" w:rsidRPr="00031F4B" w14:paraId="6D46D6A5" w14:textId="77777777" w:rsidTr="00031F4B">
        <w:tc>
          <w:tcPr>
            <w:tcW w:w="6900" w:type="dxa"/>
            <w:shd w:val="clear" w:color="auto" w:fill="F2F2F2"/>
            <w:tcMar>
              <w:top w:w="40" w:type="dxa"/>
              <w:left w:w="70" w:type="dxa"/>
              <w:bottom w:w="40" w:type="dxa"/>
              <w:right w:w="70" w:type="dxa"/>
            </w:tcMar>
            <w:vAlign w:val="center"/>
          </w:tcPr>
          <w:p w14:paraId="57A3F64B"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sz w:val="21"/>
                <w:szCs w:val="21"/>
              </w:rPr>
              <w:t>Notebook/estação do licitante para condução da demonstração</w:t>
            </w:r>
          </w:p>
        </w:tc>
        <w:tc>
          <w:tcPr>
            <w:tcW w:w="2026" w:type="dxa"/>
            <w:shd w:val="clear" w:color="auto" w:fill="F2F2F2"/>
            <w:tcMar>
              <w:top w:w="40" w:type="dxa"/>
              <w:left w:w="70" w:type="dxa"/>
              <w:bottom w:w="40" w:type="dxa"/>
              <w:right w:w="70" w:type="dxa"/>
            </w:tcMar>
            <w:vAlign w:val="center"/>
          </w:tcPr>
          <w:p w14:paraId="482C79BB"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b/>
                <w:bCs/>
                <w:sz w:val="21"/>
                <w:szCs w:val="21"/>
              </w:rPr>
              <w:t>Licitante</w:t>
            </w:r>
          </w:p>
        </w:tc>
      </w:tr>
      <w:tr w:rsidR="00031F4B" w:rsidRPr="00031F4B" w14:paraId="4872C868" w14:textId="77777777" w:rsidTr="00031F4B">
        <w:tc>
          <w:tcPr>
            <w:tcW w:w="6900" w:type="dxa"/>
            <w:shd w:val="clear" w:color="auto" w:fill="DEEBF7"/>
            <w:tcMar>
              <w:top w:w="40" w:type="dxa"/>
              <w:left w:w="70" w:type="dxa"/>
              <w:bottom w:w="40" w:type="dxa"/>
              <w:right w:w="70" w:type="dxa"/>
            </w:tcMar>
            <w:vAlign w:val="center"/>
          </w:tcPr>
          <w:p w14:paraId="51A55E5E"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sz w:val="21"/>
                <w:szCs w:val="21"/>
              </w:rPr>
              <w:t>Usuários de teste: Administrador, Operador e Consulta (e Auditor, quando aplicável)</w:t>
            </w:r>
          </w:p>
        </w:tc>
        <w:tc>
          <w:tcPr>
            <w:tcW w:w="2026" w:type="dxa"/>
            <w:shd w:val="clear" w:color="auto" w:fill="DEEBF7"/>
            <w:tcMar>
              <w:top w:w="40" w:type="dxa"/>
              <w:left w:w="70" w:type="dxa"/>
              <w:bottom w:w="40" w:type="dxa"/>
              <w:right w:w="70" w:type="dxa"/>
            </w:tcMar>
            <w:vAlign w:val="center"/>
          </w:tcPr>
          <w:p w14:paraId="502221AD"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b/>
                <w:bCs/>
                <w:sz w:val="21"/>
                <w:szCs w:val="21"/>
              </w:rPr>
              <w:t>Licitante</w:t>
            </w:r>
          </w:p>
        </w:tc>
      </w:tr>
      <w:tr w:rsidR="00031F4B" w:rsidRPr="00031F4B" w14:paraId="43244AD0" w14:textId="77777777" w:rsidTr="00031F4B">
        <w:tc>
          <w:tcPr>
            <w:tcW w:w="6900" w:type="dxa"/>
            <w:shd w:val="clear" w:color="auto" w:fill="F2F2F2"/>
            <w:tcMar>
              <w:top w:w="40" w:type="dxa"/>
              <w:left w:w="70" w:type="dxa"/>
              <w:bottom w:w="40" w:type="dxa"/>
              <w:right w:w="70" w:type="dxa"/>
            </w:tcMar>
            <w:vAlign w:val="center"/>
          </w:tcPr>
          <w:p w14:paraId="767F2075"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sz w:val="21"/>
                <w:szCs w:val="21"/>
              </w:rPr>
              <w:t>Conexão à internet / infraestrutura da sessão</w:t>
            </w:r>
          </w:p>
        </w:tc>
        <w:tc>
          <w:tcPr>
            <w:tcW w:w="2026" w:type="dxa"/>
            <w:shd w:val="clear" w:color="auto" w:fill="F2F2F2"/>
            <w:tcMar>
              <w:top w:w="40" w:type="dxa"/>
              <w:left w:w="70" w:type="dxa"/>
              <w:bottom w:w="40" w:type="dxa"/>
              <w:right w:w="70" w:type="dxa"/>
            </w:tcMar>
            <w:vAlign w:val="center"/>
          </w:tcPr>
          <w:p w14:paraId="060D312D"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b/>
                <w:bCs/>
                <w:sz w:val="21"/>
                <w:szCs w:val="21"/>
              </w:rPr>
              <w:t>Prefeitura/Licitante</w:t>
            </w:r>
          </w:p>
        </w:tc>
      </w:tr>
      <w:tr w:rsidR="00031F4B" w:rsidRPr="00031F4B" w14:paraId="32926E2A" w14:textId="77777777" w:rsidTr="00031F4B">
        <w:tc>
          <w:tcPr>
            <w:tcW w:w="6900" w:type="dxa"/>
            <w:shd w:val="clear" w:color="auto" w:fill="DEEBF7"/>
            <w:tcMar>
              <w:top w:w="40" w:type="dxa"/>
              <w:left w:w="70" w:type="dxa"/>
              <w:bottom w:w="40" w:type="dxa"/>
              <w:right w:w="70" w:type="dxa"/>
            </w:tcMar>
            <w:vAlign w:val="center"/>
          </w:tcPr>
          <w:p w14:paraId="6256E1A1"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sz w:val="21"/>
                <w:szCs w:val="21"/>
              </w:rPr>
              <w:t xml:space="preserve">Navegador padrão atualizado </w:t>
            </w:r>
          </w:p>
        </w:tc>
        <w:tc>
          <w:tcPr>
            <w:tcW w:w="2026" w:type="dxa"/>
            <w:shd w:val="clear" w:color="auto" w:fill="DEEBF7"/>
            <w:tcMar>
              <w:top w:w="40" w:type="dxa"/>
              <w:left w:w="70" w:type="dxa"/>
              <w:bottom w:w="40" w:type="dxa"/>
              <w:right w:w="70" w:type="dxa"/>
            </w:tcMar>
            <w:vAlign w:val="center"/>
          </w:tcPr>
          <w:p w14:paraId="3A1AD60C"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b/>
                <w:bCs/>
                <w:sz w:val="21"/>
                <w:szCs w:val="21"/>
              </w:rPr>
              <w:t>Prefeitura/Licitante</w:t>
            </w:r>
          </w:p>
        </w:tc>
      </w:tr>
      <w:tr w:rsidR="00031F4B" w:rsidRPr="00031F4B" w14:paraId="61FFB390" w14:textId="77777777" w:rsidTr="00031F4B">
        <w:tc>
          <w:tcPr>
            <w:tcW w:w="6900" w:type="dxa"/>
            <w:shd w:val="clear" w:color="auto" w:fill="F2F2F2"/>
            <w:tcMar>
              <w:top w:w="40" w:type="dxa"/>
              <w:left w:w="70" w:type="dxa"/>
              <w:bottom w:w="40" w:type="dxa"/>
              <w:right w:w="70" w:type="dxa"/>
            </w:tcMar>
            <w:vAlign w:val="center"/>
          </w:tcPr>
          <w:p w14:paraId="36991900"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sz w:val="21"/>
                <w:szCs w:val="21"/>
              </w:rPr>
              <w:t>Projeção, gravação audiovisual e registro da sessão</w:t>
            </w:r>
          </w:p>
        </w:tc>
        <w:tc>
          <w:tcPr>
            <w:tcW w:w="2026" w:type="dxa"/>
            <w:shd w:val="clear" w:color="auto" w:fill="F2F2F2"/>
            <w:tcMar>
              <w:top w:w="40" w:type="dxa"/>
              <w:left w:w="70" w:type="dxa"/>
              <w:bottom w:w="40" w:type="dxa"/>
              <w:right w:w="70" w:type="dxa"/>
            </w:tcMar>
            <w:vAlign w:val="center"/>
          </w:tcPr>
          <w:p w14:paraId="2A60E360" w14:textId="77777777" w:rsidR="00031F4B" w:rsidRPr="00031F4B" w:rsidRDefault="00031F4B" w:rsidP="00442FCC">
            <w:pPr>
              <w:jc w:val="both"/>
              <w:rPr>
                <w:rFonts w:asciiTheme="minorHAnsi" w:hAnsiTheme="minorHAnsi" w:cstheme="minorHAnsi"/>
                <w:sz w:val="21"/>
                <w:szCs w:val="21"/>
              </w:rPr>
            </w:pPr>
            <w:r w:rsidRPr="00031F4B">
              <w:rPr>
                <w:rFonts w:asciiTheme="minorHAnsi" w:hAnsiTheme="minorHAnsi" w:cstheme="minorHAnsi"/>
                <w:b/>
                <w:bCs/>
                <w:sz w:val="21"/>
                <w:szCs w:val="21"/>
              </w:rPr>
              <w:t>Prefeitura</w:t>
            </w:r>
          </w:p>
        </w:tc>
      </w:tr>
    </w:tbl>
    <w:p w14:paraId="5B42EEC6" w14:textId="77777777" w:rsidR="00031F4B" w:rsidRPr="00031F4B" w:rsidRDefault="00031F4B" w:rsidP="00031F4B">
      <w:pPr>
        <w:keepNext/>
        <w:spacing w:line="360" w:lineRule="auto"/>
        <w:jc w:val="both"/>
        <w:rPr>
          <w:rFonts w:asciiTheme="minorHAnsi" w:hAnsiTheme="minorHAnsi" w:cstheme="minorHAnsi"/>
          <w:sz w:val="21"/>
          <w:szCs w:val="21"/>
        </w:rPr>
      </w:pPr>
      <w:bookmarkStart w:id="11" w:name="_Toc234959572"/>
      <w:r w:rsidRPr="00031F4B">
        <w:rPr>
          <w:rFonts w:asciiTheme="minorHAnsi" w:hAnsiTheme="minorHAnsi" w:cstheme="minorHAnsi"/>
          <w:b/>
          <w:sz w:val="21"/>
          <w:szCs w:val="21"/>
        </w:rPr>
        <w:t>9. BASE DE DADOS MÍNIMA DE DEMONSTRAÇÃO</w:t>
      </w:r>
      <w:bookmarkEnd w:id="11"/>
    </w:p>
    <w:p w14:paraId="31CF15C5"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Para permitir a execução dos cenários, o licitante deverá disponibilizar base de demonstração, com dados fictícios, contendo no mínimo:</w:t>
      </w:r>
    </w:p>
    <w:p w14:paraId="7082F95C"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3 (três) controladores/</w:t>
      </w:r>
      <w:proofErr w:type="spellStart"/>
      <w:r w:rsidRPr="00031F4B">
        <w:rPr>
          <w:rFonts w:asciiTheme="minorHAnsi" w:hAnsiTheme="minorHAnsi" w:cstheme="minorHAnsi"/>
          <w:sz w:val="21"/>
          <w:szCs w:val="21"/>
        </w:rPr>
        <w:t>LCUs</w:t>
      </w:r>
      <w:proofErr w:type="spellEnd"/>
      <w:r w:rsidRPr="00031F4B">
        <w:rPr>
          <w:rFonts w:asciiTheme="minorHAnsi" w:hAnsiTheme="minorHAnsi" w:cstheme="minorHAnsi"/>
          <w:sz w:val="21"/>
          <w:szCs w:val="21"/>
        </w:rPr>
        <w:t xml:space="preserve"> cadastrados e distribuídos geograficamente;</w:t>
      </w:r>
    </w:p>
    <w:p w14:paraId="6BA5339B"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lastRenderedPageBreak/>
        <w:t xml:space="preserve">1 (um) gateways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cadastrados;</w:t>
      </w:r>
    </w:p>
    <w:p w14:paraId="3BB9C4CF"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3 (três) regiões/organizações/áreas para demonstração da segregação de dados;</w:t>
      </w:r>
    </w:p>
    <w:p w14:paraId="60C00AA5"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 xml:space="preserve">1 (uma) aplicações e ao menos 1 (um) provedor/servidor de rede </w:t>
      </w:r>
      <w:proofErr w:type="spellStart"/>
      <w:r w:rsidRPr="00031F4B">
        <w:rPr>
          <w:rFonts w:asciiTheme="minorHAnsi" w:hAnsiTheme="minorHAnsi" w:cstheme="minorHAnsi"/>
          <w:sz w:val="21"/>
          <w:szCs w:val="21"/>
        </w:rPr>
        <w:t>LoRaWAN</w:t>
      </w:r>
      <w:proofErr w:type="spellEnd"/>
      <w:r w:rsidRPr="00031F4B">
        <w:rPr>
          <w:rFonts w:asciiTheme="minorHAnsi" w:hAnsiTheme="minorHAnsi" w:cstheme="minorHAnsi"/>
          <w:sz w:val="21"/>
          <w:szCs w:val="21"/>
        </w:rPr>
        <w:t xml:space="preserve"> configurado;</w:t>
      </w:r>
    </w:p>
    <w:p w14:paraId="426546CA"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histórico de eventos, alarmes, telemetria e comandos suficiente para os relatórios e os gráficos;</w:t>
      </w:r>
    </w:p>
    <w:p w14:paraId="42598DF9"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dados que permitam demonstrar dispositivos online, offline e intermitentes.</w:t>
      </w:r>
    </w:p>
    <w:p w14:paraId="00A85417" w14:textId="77777777" w:rsidR="00031F4B" w:rsidRPr="00031F4B" w:rsidRDefault="00031F4B" w:rsidP="00031F4B">
      <w:pPr>
        <w:keepNext/>
        <w:spacing w:line="360" w:lineRule="auto"/>
        <w:jc w:val="both"/>
        <w:rPr>
          <w:rFonts w:asciiTheme="minorHAnsi" w:hAnsiTheme="minorHAnsi" w:cstheme="minorHAnsi"/>
          <w:sz w:val="21"/>
          <w:szCs w:val="21"/>
        </w:rPr>
      </w:pPr>
      <w:bookmarkStart w:id="12" w:name="_Toc234959573"/>
      <w:r w:rsidRPr="00031F4B">
        <w:rPr>
          <w:rFonts w:asciiTheme="minorHAnsi" w:hAnsiTheme="minorHAnsi" w:cstheme="minorHAnsi"/>
          <w:b/>
          <w:sz w:val="21"/>
          <w:szCs w:val="21"/>
        </w:rPr>
        <w:t>10. COMISSÃO TÉCNICA DE AVALIAÇÃO</w:t>
      </w:r>
      <w:bookmarkEnd w:id="12"/>
    </w:p>
    <w:p w14:paraId="54AEA689"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sessão será conduzida por comissão designada, a comissão poderá solicitar, a qualquer momento, a repetição de um teste, a execução de consulta via API e o detalhamento de logs, filas e trilhas de auditoria, para dirimir dúvidas objetivas.</w:t>
      </w:r>
    </w:p>
    <w:p w14:paraId="4B37A7BE" w14:textId="77777777" w:rsidR="00031F4B" w:rsidRPr="00031F4B" w:rsidRDefault="00031F4B" w:rsidP="00442FCC">
      <w:pPr>
        <w:jc w:val="both"/>
        <w:rPr>
          <w:rFonts w:asciiTheme="minorHAnsi" w:hAnsiTheme="minorHAnsi" w:cstheme="minorHAnsi"/>
          <w:sz w:val="21"/>
          <w:szCs w:val="21"/>
        </w:rPr>
      </w:pPr>
    </w:p>
    <w:p w14:paraId="312AFE63" w14:textId="77777777" w:rsidR="00031F4B" w:rsidRPr="00031F4B" w:rsidRDefault="00031F4B" w:rsidP="00031F4B">
      <w:pPr>
        <w:keepNext/>
        <w:spacing w:line="360" w:lineRule="auto"/>
        <w:jc w:val="both"/>
        <w:rPr>
          <w:rFonts w:asciiTheme="minorHAnsi" w:hAnsiTheme="minorHAnsi" w:cstheme="minorHAnsi"/>
          <w:sz w:val="21"/>
          <w:szCs w:val="21"/>
        </w:rPr>
      </w:pPr>
      <w:bookmarkStart w:id="13" w:name="_Toc234959574"/>
      <w:r w:rsidRPr="00031F4B">
        <w:rPr>
          <w:rFonts w:asciiTheme="minorHAnsi" w:hAnsiTheme="minorHAnsi" w:cstheme="minorHAnsi"/>
          <w:b/>
          <w:sz w:val="21"/>
          <w:szCs w:val="21"/>
        </w:rPr>
        <w:t>11. CRONOGRAMA</w:t>
      </w:r>
      <w:bookmarkEnd w:id="13"/>
    </w:p>
    <w:p w14:paraId="6AD1EDA0" w14:textId="386B39AA" w:rsid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A licitante classificada em </w:t>
      </w:r>
      <w:r w:rsidRPr="00031F4B">
        <w:rPr>
          <w:rFonts w:asciiTheme="minorHAnsi" w:hAnsiTheme="minorHAnsi" w:cstheme="minorHAnsi"/>
          <w:b/>
          <w:bCs/>
          <w:sz w:val="21"/>
          <w:szCs w:val="21"/>
        </w:rPr>
        <w:t>primeiro lugar</w:t>
      </w:r>
      <w:r w:rsidRPr="00031F4B">
        <w:rPr>
          <w:rFonts w:asciiTheme="minorHAnsi" w:hAnsiTheme="minorHAnsi" w:cstheme="minorHAnsi"/>
          <w:sz w:val="21"/>
          <w:szCs w:val="21"/>
        </w:rPr>
        <w:t xml:space="preserve"> será formalmente convocada para a apresentação da Prova de Conceito (POC), devendo iniciar a execução das etapas descritas no cronograma abaixo no prazo máximo de </w:t>
      </w:r>
      <w:r w:rsidRPr="00031F4B">
        <w:rPr>
          <w:rFonts w:asciiTheme="minorHAnsi" w:hAnsiTheme="minorHAnsi" w:cstheme="minorHAnsi"/>
          <w:b/>
          <w:bCs/>
          <w:sz w:val="21"/>
          <w:szCs w:val="21"/>
        </w:rPr>
        <w:t>até 5 (cinco) dias úteis</w:t>
      </w:r>
      <w:r w:rsidRPr="00031F4B">
        <w:rPr>
          <w:rFonts w:asciiTheme="minorHAnsi" w:hAnsiTheme="minorHAnsi" w:cstheme="minorHAnsi"/>
          <w:sz w:val="21"/>
          <w:szCs w:val="21"/>
        </w:rPr>
        <w:t>, contados a partir do recebimento da convocação oficial.</w:t>
      </w:r>
    </w:p>
    <w:p w14:paraId="2364B5BE" w14:textId="77777777" w:rsidR="00442FCC" w:rsidRPr="00031F4B" w:rsidRDefault="00442FCC" w:rsidP="00442FCC">
      <w:pPr>
        <w:jc w:val="both"/>
        <w:rPr>
          <w:rFonts w:asciiTheme="minorHAnsi" w:hAnsiTheme="minorHAnsi" w:cstheme="minorHAnsi"/>
          <w:sz w:val="21"/>
          <w:szCs w:val="21"/>
        </w:rPr>
      </w:pPr>
    </w:p>
    <w:p w14:paraId="12960A57" w14:textId="77777777" w:rsidR="00031F4B" w:rsidRPr="00031F4B" w:rsidRDefault="00031F4B" w:rsidP="00031F4B">
      <w:pPr>
        <w:keepNext/>
        <w:spacing w:line="360" w:lineRule="auto"/>
        <w:jc w:val="both"/>
        <w:rPr>
          <w:rFonts w:asciiTheme="minorHAnsi" w:hAnsiTheme="minorHAnsi" w:cstheme="minorHAnsi"/>
          <w:sz w:val="21"/>
          <w:szCs w:val="21"/>
        </w:rPr>
      </w:pPr>
      <w:bookmarkStart w:id="14" w:name="_Toc234959575"/>
      <w:r w:rsidRPr="00031F4B">
        <w:rPr>
          <w:rFonts w:asciiTheme="minorHAnsi" w:hAnsiTheme="minorHAnsi" w:cstheme="minorHAnsi"/>
          <w:b/>
          <w:sz w:val="21"/>
          <w:szCs w:val="21"/>
        </w:rPr>
        <w:t>12. EVIDÊNCIAS E RASTREABILIDADE</w:t>
      </w:r>
      <w:bookmarkEnd w:id="14"/>
    </w:p>
    <w:p w14:paraId="21175EC9"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A fim de assegurar a rastreabilidade e a segurança jurídica do procedimento, serão produzidas e preservadas as seguintes evidências, anexadas ao processo:</w:t>
      </w:r>
    </w:p>
    <w:p w14:paraId="189BFAD2"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gravação audiovisual integral da sessão;</w:t>
      </w:r>
    </w:p>
    <w:p w14:paraId="32F20DCD"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capturas de tela (prints) dos resultados relevantes;</w:t>
      </w:r>
    </w:p>
    <w:p w14:paraId="0B083E34"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exportações de logs, filas de comandos e trilhas de auditoria;</w:t>
      </w:r>
    </w:p>
    <w:p w14:paraId="5647045E"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matriz de rastreabilidade preenchida (resultado por caso de teste);</w:t>
      </w:r>
    </w:p>
    <w:p w14:paraId="7D7F5BD1"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ata da sessão assinada por todos os membros da comissão e pelo representante do licitante;</w:t>
      </w:r>
    </w:p>
    <w:p w14:paraId="19F260AE" w14:textId="77777777" w:rsidR="00031F4B" w:rsidRPr="00031F4B" w:rsidRDefault="00031F4B" w:rsidP="00D76906">
      <w:pPr>
        <w:pStyle w:val="PargrafodaLista"/>
        <w:numPr>
          <w:ilvl w:val="0"/>
          <w:numId w:val="61"/>
        </w:numPr>
        <w:spacing w:line="360" w:lineRule="auto"/>
        <w:ind w:left="360" w:hanging="360"/>
        <w:jc w:val="both"/>
        <w:rPr>
          <w:rFonts w:asciiTheme="minorHAnsi" w:hAnsiTheme="minorHAnsi" w:cstheme="minorHAnsi"/>
          <w:sz w:val="21"/>
          <w:szCs w:val="21"/>
        </w:rPr>
      </w:pPr>
      <w:r w:rsidRPr="00031F4B">
        <w:rPr>
          <w:rFonts w:asciiTheme="minorHAnsi" w:hAnsiTheme="minorHAnsi" w:cstheme="minorHAnsi"/>
          <w:sz w:val="21"/>
          <w:szCs w:val="21"/>
        </w:rPr>
        <w:t>relatório final de avaliação com a conclusão fundamentada.</w:t>
      </w:r>
    </w:p>
    <w:p w14:paraId="0273C184"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Quanto maior a rastreabilidade, menor a possibilidade de questionamento: cada requisito do Termo de Referência está associado, na Parte II, ao respectivo cenário, procedimento, evidência esperada e critério objetivo de aprovação.</w:t>
      </w:r>
    </w:p>
    <w:p w14:paraId="2DD39150" w14:textId="77777777" w:rsidR="00031F4B" w:rsidRPr="00031F4B" w:rsidRDefault="00031F4B" w:rsidP="00031F4B">
      <w:pPr>
        <w:spacing w:line="360" w:lineRule="auto"/>
        <w:jc w:val="both"/>
        <w:rPr>
          <w:rFonts w:asciiTheme="minorHAnsi" w:hAnsiTheme="minorHAnsi" w:cstheme="minorHAnsi"/>
          <w:sz w:val="21"/>
          <w:szCs w:val="21"/>
        </w:rPr>
      </w:pPr>
    </w:p>
    <w:p w14:paraId="287A71EC" w14:textId="77777777" w:rsidR="00031F4B" w:rsidRPr="00031F4B" w:rsidRDefault="00031F4B" w:rsidP="00031F4B">
      <w:pPr>
        <w:keepNext/>
        <w:spacing w:line="360" w:lineRule="auto"/>
        <w:jc w:val="both"/>
        <w:rPr>
          <w:rFonts w:asciiTheme="minorHAnsi" w:hAnsiTheme="minorHAnsi" w:cstheme="minorHAnsi"/>
          <w:sz w:val="21"/>
          <w:szCs w:val="21"/>
        </w:rPr>
      </w:pPr>
      <w:bookmarkStart w:id="15" w:name="_Toc234959576"/>
      <w:r w:rsidRPr="00031F4B">
        <w:rPr>
          <w:rFonts w:asciiTheme="minorHAnsi" w:hAnsiTheme="minorHAnsi" w:cstheme="minorHAnsi"/>
          <w:b/>
          <w:sz w:val="21"/>
          <w:szCs w:val="21"/>
        </w:rPr>
        <w:t>13. REGISTRO, ATA E RECURSOS</w:t>
      </w:r>
      <w:bookmarkEnd w:id="15"/>
    </w:p>
    <w:p w14:paraId="4C000922" w14:textId="77777777" w:rsidR="00442FCC" w:rsidRDefault="00031F4B" w:rsidP="00442FCC">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Todos os resultados serão consignados na matriz e na ata da sessão. O resultado da </w:t>
      </w:r>
      <w:proofErr w:type="spellStart"/>
      <w:r w:rsidRPr="00031F4B">
        <w:rPr>
          <w:rFonts w:asciiTheme="minorHAnsi" w:hAnsiTheme="minorHAnsi" w:cstheme="minorHAnsi"/>
          <w:sz w:val="21"/>
          <w:szCs w:val="21"/>
        </w:rPr>
        <w:t>PoC</w:t>
      </w:r>
      <w:proofErr w:type="spellEnd"/>
      <w:r w:rsidRPr="00031F4B">
        <w:rPr>
          <w:rFonts w:asciiTheme="minorHAnsi" w:hAnsiTheme="minorHAnsi" w:cstheme="minorHAnsi"/>
          <w:sz w:val="21"/>
          <w:szCs w:val="21"/>
        </w:rPr>
        <w:t xml:space="preserve"> (aprovação ou reprovação) será divulgado no processo, assegurados o contraditório e a ampla defesa, com prazo recursal na forma da Lei nº 14.133/2021. Eventual reprovação será sempre fundamentada na não conformidade objetiva a requisito OBRIGATÓRIO, com indicação precisa do caso de teste correspondente.</w:t>
      </w:r>
    </w:p>
    <w:p w14:paraId="76602F61" w14:textId="77777777" w:rsidR="00796383" w:rsidRDefault="00796383" w:rsidP="00442FCC">
      <w:pPr>
        <w:spacing w:line="360" w:lineRule="auto"/>
        <w:jc w:val="center"/>
        <w:rPr>
          <w:rFonts w:asciiTheme="minorHAnsi" w:hAnsiTheme="minorHAnsi" w:cstheme="minorHAnsi"/>
          <w:b/>
          <w:bCs/>
          <w:sz w:val="21"/>
          <w:szCs w:val="21"/>
        </w:rPr>
      </w:pPr>
    </w:p>
    <w:p w14:paraId="7EF4E152" w14:textId="10E683EF" w:rsidR="00031F4B" w:rsidRPr="00031F4B" w:rsidRDefault="00031F4B" w:rsidP="00442FCC">
      <w:pPr>
        <w:spacing w:line="360" w:lineRule="auto"/>
        <w:jc w:val="center"/>
        <w:rPr>
          <w:rFonts w:asciiTheme="minorHAnsi" w:hAnsiTheme="minorHAnsi" w:cstheme="minorHAnsi"/>
          <w:sz w:val="21"/>
          <w:szCs w:val="21"/>
        </w:rPr>
      </w:pPr>
      <w:r w:rsidRPr="00031F4B">
        <w:rPr>
          <w:rFonts w:asciiTheme="minorHAnsi" w:hAnsiTheme="minorHAnsi" w:cstheme="minorHAnsi"/>
          <w:b/>
          <w:bCs/>
          <w:sz w:val="21"/>
          <w:szCs w:val="21"/>
        </w:rPr>
        <w:lastRenderedPageBreak/>
        <w:t>BLOCO II — MATRIZ DE RASTREABILIDADE DA PROVA DE CONCEITO</w:t>
      </w:r>
    </w:p>
    <w:p w14:paraId="13750199" w14:textId="77777777" w:rsidR="00031F4B" w:rsidRPr="00031F4B" w:rsidRDefault="00031F4B" w:rsidP="00031F4B">
      <w:pPr>
        <w:spacing w:line="360" w:lineRule="auto"/>
        <w:jc w:val="both"/>
        <w:rPr>
          <w:rFonts w:asciiTheme="minorHAnsi" w:hAnsiTheme="minorHAnsi" w:cstheme="minorHAnsi"/>
          <w:sz w:val="21"/>
          <w:szCs w:val="21"/>
        </w:rPr>
      </w:pPr>
      <w:r w:rsidRPr="00031F4B">
        <w:rPr>
          <w:rFonts w:asciiTheme="minorHAnsi" w:hAnsiTheme="minorHAnsi" w:cstheme="minorHAnsi"/>
          <w:sz w:val="21"/>
          <w:szCs w:val="21"/>
        </w:rPr>
        <w:t xml:space="preserve">Cada linha corresponde a um caso de teste vinculado a uma seção da Descrição Técnica / Termo de Referência (Ref. TR), de forma a estabelecer rastreabilidade 1:1 entre o requisito e a demonstração. Todos os requisitos decorrem das especificações do instrumento convocatório e são necessários ao pleno funcionamento da prestação dos serviços. </w:t>
      </w:r>
    </w:p>
    <w:p w14:paraId="0ACB1956" w14:textId="4F525862" w:rsidR="00031F4B" w:rsidRPr="00031F4B" w:rsidRDefault="00031F4B" w:rsidP="00031F4B">
      <w:pPr>
        <w:keepNext/>
        <w:spacing w:line="360" w:lineRule="auto"/>
        <w:jc w:val="both"/>
        <w:rPr>
          <w:rFonts w:asciiTheme="minorHAnsi" w:hAnsiTheme="minorHAnsi" w:cstheme="minorHAnsi"/>
          <w:sz w:val="21"/>
          <w:szCs w:val="21"/>
        </w:rPr>
      </w:pPr>
      <w:r w:rsidRPr="00031F4B">
        <w:rPr>
          <w:rFonts w:asciiTheme="minorHAnsi" w:hAnsiTheme="minorHAnsi" w:cstheme="minorHAnsi"/>
          <w:b/>
          <w:bCs/>
          <w:sz w:val="21"/>
          <w:szCs w:val="21"/>
        </w:rPr>
        <w:t xml:space="preserve">B01 — Acesso, Autenticação e </w:t>
      </w:r>
      <w:r w:rsidR="00442FCC" w:rsidRPr="00031F4B">
        <w:rPr>
          <w:rFonts w:asciiTheme="minorHAnsi" w:hAnsiTheme="minorHAnsi" w:cstheme="minorHAnsi"/>
          <w:b/>
          <w:bCs/>
          <w:sz w:val="21"/>
          <w:szCs w:val="21"/>
        </w:rPr>
        <w:t>Senhas (</w:t>
      </w:r>
      <w:r w:rsidRPr="00031F4B">
        <w:rPr>
          <w:rFonts w:asciiTheme="minorHAnsi" w:hAnsiTheme="minorHAnsi" w:cstheme="minorHAnsi"/>
          <w:b/>
          <w:bCs/>
          <w:sz w:val="21"/>
          <w:szCs w:val="21"/>
        </w:rPr>
        <w:t xml:space="preserve">Ref. TR: </w:t>
      </w:r>
      <w:proofErr w:type="spellStart"/>
      <w:r w:rsidRPr="00031F4B">
        <w:rPr>
          <w:rFonts w:asciiTheme="minorHAnsi" w:hAnsiTheme="minorHAnsi" w:cstheme="minorHAnsi"/>
          <w:b/>
          <w:bCs/>
          <w:sz w:val="21"/>
          <w:szCs w:val="21"/>
        </w:rPr>
        <w:t>seç</w:t>
      </w:r>
      <w:proofErr w:type="spellEnd"/>
      <w:r w:rsidRPr="00031F4B">
        <w:rPr>
          <w:rFonts w:asciiTheme="minorHAnsi" w:hAnsiTheme="minorHAnsi" w:cstheme="minorHAnsi"/>
          <w:b/>
          <w:bCs/>
          <w:sz w:val="21"/>
          <w:szCs w:val="21"/>
        </w:rPr>
        <w:t xml:space="preserve">. 20, 21, </w:t>
      </w:r>
      <w:r w:rsidR="00442FCC" w:rsidRPr="00031F4B">
        <w:rPr>
          <w:rFonts w:asciiTheme="minorHAnsi" w:hAnsiTheme="minorHAnsi" w:cstheme="minorHAnsi"/>
          <w:b/>
          <w:bCs/>
          <w:sz w:val="21"/>
          <w:szCs w:val="21"/>
        </w:rPr>
        <w:t>26 • 3</w:t>
      </w:r>
      <w:r w:rsidRPr="00031F4B">
        <w:rPr>
          <w:rFonts w:asciiTheme="minorHAnsi" w:hAnsiTheme="minorHAnsi" w:cstheme="minorHAnsi"/>
          <w:b/>
          <w:bCs/>
          <w:sz w:val="21"/>
          <w:szCs w:val="21"/>
        </w:rPr>
        <w:t xml:space="preserve"> casos: 0 obrigatórios / 3 importantes)</w:t>
      </w:r>
    </w:p>
    <w:tbl>
      <w:tblPr>
        <w:tblW w:w="9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20"/>
        <w:gridCol w:w="1070"/>
        <w:gridCol w:w="820"/>
        <w:gridCol w:w="4853"/>
        <w:gridCol w:w="937"/>
        <w:gridCol w:w="1204"/>
      </w:tblGrid>
      <w:tr w:rsidR="00031F4B" w:rsidRPr="00442FCC" w14:paraId="780DEF89" w14:textId="77777777" w:rsidTr="00442FCC">
        <w:trPr>
          <w:trHeight w:val="256"/>
          <w:tblHeader/>
        </w:trPr>
        <w:tc>
          <w:tcPr>
            <w:tcW w:w="820" w:type="dxa"/>
            <w:shd w:val="clear" w:color="auto" w:fill="D9D9D9"/>
            <w:tcMar>
              <w:top w:w="40" w:type="dxa"/>
              <w:left w:w="70" w:type="dxa"/>
              <w:bottom w:w="40" w:type="dxa"/>
              <w:right w:w="70" w:type="dxa"/>
            </w:tcMar>
            <w:vAlign w:val="center"/>
          </w:tcPr>
          <w:p w14:paraId="2C97A80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70" w:type="dxa"/>
            <w:shd w:val="clear" w:color="auto" w:fill="D9D9D9"/>
            <w:tcMar>
              <w:top w:w="40" w:type="dxa"/>
              <w:left w:w="70" w:type="dxa"/>
              <w:bottom w:w="40" w:type="dxa"/>
              <w:right w:w="70" w:type="dxa"/>
            </w:tcMar>
            <w:vAlign w:val="center"/>
          </w:tcPr>
          <w:p w14:paraId="5116A9D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20" w:type="dxa"/>
            <w:shd w:val="clear" w:color="auto" w:fill="D9D9D9"/>
            <w:tcMar>
              <w:top w:w="40" w:type="dxa"/>
              <w:left w:w="70" w:type="dxa"/>
              <w:bottom w:w="40" w:type="dxa"/>
              <w:right w:w="70" w:type="dxa"/>
            </w:tcMar>
            <w:vAlign w:val="center"/>
          </w:tcPr>
          <w:p w14:paraId="6D7EF3B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853" w:type="dxa"/>
            <w:shd w:val="clear" w:color="auto" w:fill="D9D9D9"/>
            <w:tcMar>
              <w:top w:w="40" w:type="dxa"/>
              <w:left w:w="70" w:type="dxa"/>
              <w:bottom w:w="40" w:type="dxa"/>
              <w:right w:w="70" w:type="dxa"/>
            </w:tcMar>
            <w:vAlign w:val="center"/>
          </w:tcPr>
          <w:p w14:paraId="3A57FC4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937" w:type="dxa"/>
            <w:shd w:val="clear" w:color="auto" w:fill="D9D9D9"/>
            <w:tcMar>
              <w:top w:w="40" w:type="dxa"/>
              <w:left w:w="70" w:type="dxa"/>
              <w:bottom w:w="40" w:type="dxa"/>
              <w:right w:w="70" w:type="dxa"/>
            </w:tcMar>
            <w:vAlign w:val="center"/>
          </w:tcPr>
          <w:p w14:paraId="5C754EE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204" w:type="dxa"/>
            <w:shd w:val="clear" w:color="auto" w:fill="D9D9D9"/>
            <w:tcMar>
              <w:top w:w="40" w:type="dxa"/>
              <w:left w:w="70" w:type="dxa"/>
              <w:bottom w:w="40" w:type="dxa"/>
              <w:right w:w="70" w:type="dxa"/>
            </w:tcMar>
            <w:vAlign w:val="center"/>
          </w:tcPr>
          <w:p w14:paraId="1B611FC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428E78EC" w14:textId="77777777" w:rsidTr="00442FCC">
        <w:trPr>
          <w:trHeight w:val="1032"/>
        </w:trPr>
        <w:tc>
          <w:tcPr>
            <w:tcW w:w="820" w:type="dxa"/>
            <w:shd w:val="clear" w:color="auto" w:fill="FFFFFF" w:themeFill="background1"/>
            <w:tcMar>
              <w:top w:w="40" w:type="dxa"/>
              <w:left w:w="70" w:type="dxa"/>
              <w:bottom w:w="40" w:type="dxa"/>
              <w:right w:w="70" w:type="dxa"/>
            </w:tcMar>
            <w:vAlign w:val="center"/>
          </w:tcPr>
          <w:p w14:paraId="49AB427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B01-01</w:t>
            </w:r>
          </w:p>
        </w:tc>
        <w:tc>
          <w:tcPr>
            <w:tcW w:w="1070" w:type="dxa"/>
            <w:shd w:val="clear" w:color="auto" w:fill="FFFFFF" w:themeFill="background1"/>
            <w:tcMar>
              <w:top w:w="40" w:type="dxa"/>
              <w:left w:w="70" w:type="dxa"/>
              <w:bottom w:w="40" w:type="dxa"/>
              <w:right w:w="70" w:type="dxa"/>
            </w:tcMar>
            <w:vAlign w:val="center"/>
          </w:tcPr>
          <w:p w14:paraId="4A21DE6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21</w:t>
            </w:r>
          </w:p>
        </w:tc>
        <w:tc>
          <w:tcPr>
            <w:tcW w:w="820" w:type="dxa"/>
            <w:shd w:val="clear" w:color="auto" w:fill="DEEBF7"/>
            <w:tcMar>
              <w:top w:w="40" w:type="dxa"/>
              <w:left w:w="70" w:type="dxa"/>
              <w:bottom w:w="40" w:type="dxa"/>
              <w:right w:w="70" w:type="dxa"/>
            </w:tcMar>
            <w:vAlign w:val="center"/>
          </w:tcPr>
          <w:p w14:paraId="105E8D2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53" w:type="dxa"/>
            <w:shd w:val="clear" w:color="auto" w:fill="FFFFFF" w:themeFill="background1"/>
            <w:tcMar>
              <w:top w:w="40" w:type="dxa"/>
              <w:left w:w="70" w:type="dxa"/>
              <w:bottom w:w="40" w:type="dxa"/>
              <w:right w:w="70" w:type="dxa"/>
            </w:tcMar>
            <w:vAlign w:val="center"/>
          </w:tcPr>
          <w:p w14:paraId="1659182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Acessar o endereço da plataforma por HTTPS e efetuar login com usuário e senha válidos.</w:t>
            </w:r>
          </w:p>
          <w:p w14:paraId="7300A952"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plataforma exige autenticação, autentica o usuário válido e concede acesso conforme perfil.</w:t>
            </w:r>
          </w:p>
        </w:tc>
        <w:tc>
          <w:tcPr>
            <w:tcW w:w="937" w:type="dxa"/>
            <w:shd w:val="clear" w:color="auto" w:fill="FFFFFF" w:themeFill="background1"/>
            <w:tcMar>
              <w:top w:w="40" w:type="dxa"/>
              <w:left w:w="70" w:type="dxa"/>
              <w:bottom w:w="40" w:type="dxa"/>
              <w:right w:w="70" w:type="dxa"/>
            </w:tcMar>
            <w:vAlign w:val="center"/>
          </w:tcPr>
          <w:p w14:paraId="7B6C931D"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204" w:type="dxa"/>
            <w:shd w:val="clear" w:color="auto" w:fill="FFFFFF" w:themeFill="background1"/>
            <w:tcMar>
              <w:top w:w="40" w:type="dxa"/>
              <w:left w:w="70" w:type="dxa"/>
              <w:bottom w:w="40" w:type="dxa"/>
              <w:right w:w="70" w:type="dxa"/>
            </w:tcMar>
            <w:vAlign w:val="center"/>
          </w:tcPr>
          <w:p w14:paraId="0F54C822" w14:textId="77777777" w:rsidR="00031F4B" w:rsidRPr="00442FCC" w:rsidRDefault="00031F4B" w:rsidP="00F55D2D">
            <w:pPr>
              <w:jc w:val="both"/>
              <w:rPr>
                <w:rFonts w:asciiTheme="minorHAnsi" w:hAnsiTheme="minorHAnsi" w:cstheme="minorHAnsi"/>
                <w:sz w:val="16"/>
                <w:szCs w:val="16"/>
              </w:rPr>
            </w:pPr>
          </w:p>
        </w:tc>
      </w:tr>
      <w:tr w:rsidR="00031F4B" w:rsidRPr="00442FCC" w14:paraId="2D23C9EA" w14:textId="77777777" w:rsidTr="00442FCC">
        <w:trPr>
          <w:trHeight w:val="1032"/>
        </w:trPr>
        <w:tc>
          <w:tcPr>
            <w:tcW w:w="820" w:type="dxa"/>
            <w:shd w:val="clear" w:color="auto" w:fill="FFFFFF" w:themeFill="background1"/>
            <w:tcMar>
              <w:top w:w="40" w:type="dxa"/>
              <w:left w:w="70" w:type="dxa"/>
              <w:bottom w:w="40" w:type="dxa"/>
              <w:right w:w="70" w:type="dxa"/>
            </w:tcMar>
            <w:vAlign w:val="center"/>
          </w:tcPr>
          <w:p w14:paraId="6EC1D4E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B01-02</w:t>
            </w:r>
          </w:p>
        </w:tc>
        <w:tc>
          <w:tcPr>
            <w:tcW w:w="1070" w:type="dxa"/>
            <w:shd w:val="clear" w:color="auto" w:fill="FFFFFF" w:themeFill="background1"/>
            <w:tcMar>
              <w:top w:w="40" w:type="dxa"/>
              <w:left w:w="70" w:type="dxa"/>
              <w:bottom w:w="40" w:type="dxa"/>
              <w:right w:w="70" w:type="dxa"/>
            </w:tcMar>
            <w:vAlign w:val="center"/>
          </w:tcPr>
          <w:p w14:paraId="1D1122E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21</w:t>
            </w:r>
          </w:p>
        </w:tc>
        <w:tc>
          <w:tcPr>
            <w:tcW w:w="820" w:type="dxa"/>
            <w:shd w:val="clear" w:color="auto" w:fill="DEEBF7"/>
            <w:tcMar>
              <w:top w:w="40" w:type="dxa"/>
              <w:left w:w="70" w:type="dxa"/>
              <w:bottom w:w="40" w:type="dxa"/>
              <w:right w:w="70" w:type="dxa"/>
            </w:tcMar>
            <w:vAlign w:val="center"/>
          </w:tcPr>
          <w:p w14:paraId="35746C9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53" w:type="dxa"/>
            <w:shd w:val="clear" w:color="auto" w:fill="FFFFFF" w:themeFill="background1"/>
            <w:tcMar>
              <w:top w:w="40" w:type="dxa"/>
              <w:left w:w="70" w:type="dxa"/>
              <w:bottom w:w="40" w:type="dxa"/>
              <w:right w:w="70" w:type="dxa"/>
            </w:tcMar>
            <w:vAlign w:val="center"/>
          </w:tcPr>
          <w:p w14:paraId="4E773FB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Encerrar manualmente a sessão (logout) e tentar retornar a uma página interna pelo histórico do navegador.</w:t>
            </w:r>
          </w:p>
          <w:p w14:paraId="4FD50FC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logout encerra a sessão; páginas internas não são acessíveis após o logout.</w:t>
            </w:r>
          </w:p>
        </w:tc>
        <w:tc>
          <w:tcPr>
            <w:tcW w:w="937" w:type="dxa"/>
            <w:shd w:val="clear" w:color="auto" w:fill="FFFFFF" w:themeFill="background1"/>
            <w:tcMar>
              <w:top w:w="40" w:type="dxa"/>
              <w:left w:w="70" w:type="dxa"/>
              <w:bottom w:w="40" w:type="dxa"/>
              <w:right w:w="70" w:type="dxa"/>
            </w:tcMar>
            <w:vAlign w:val="center"/>
          </w:tcPr>
          <w:p w14:paraId="3BCBF2A8"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204" w:type="dxa"/>
            <w:shd w:val="clear" w:color="auto" w:fill="FFFFFF" w:themeFill="background1"/>
            <w:tcMar>
              <w:top w:w="40" w:type="dxa"/>
              <w:left w:w="70" w:type="dxa"/>
              <w:bottom w:w="40" w:type="dxa"/>
              <w:right w:w="70" w:type="dxa"/>
            </w:tcMar>
            <w:vAlign w:val="center"/>
          </w:tcPr>
          <w:p w14:paraId="1A28DFF0" w14:textId="77777777" w:rsidR="00031F4B" w:rsidRPr="00442FCC" w:rsidRDefault="00031F4B" w:rsidP="00F55D2D">
            <w:pPr>
              <w:jc w:val="both"/>
              <w:rPr>
                <w:rFonts w:asciiTheme="minorHAnsi" w:hAnsiTheme="minorHAnsi" w:cstheme="minorHAnsi"/>
                <w:sz w:val="16"/>
                <w:szCs w:val="16"/>
              </w:rPr>
            </w:pPr>
          </w:p>
        </w:tc>
      </w:tr>
      <w:tr w:rsidR="00031F4B" w:rsidRPr="00442FCC" w14:paraId="42EAD61F" w14:textId="77777777" w:rsidTr="00442FCC">
        <w:trPr>
          <w:trHeight w:val="1032"/>
        </w:trPr>
        <w:tc>
          <w:tcPr>
            <w:tcW w:w="820" w:type="dxa"/>
            <w:shd w:val="clear" w:color="auto" w:fill="FFFFFF" w:themeFill="background1"/>
            <w:tcMar>
              <w:top w:w="40" w:type="dxa"/>
              <w:left w:w="70" w:type="dxa"/>
              <w:bottom w:w="40" w:type="dxa"/>
              <w:right w:w="70" w:type="dxa"/>
            </w:tcMar>
            <w:vAlign w:val="center"/>
          </w:tcPr>
          <w:p w14:paraId="5105D3A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B01-03</w:t>
            </w:r>
          </w:p>
        </w:tc>
        <w:tc>
          <w:tcPr>
            <w:tcW w:w="1070" w:type="dxa"/>
            <w:shd w:val="clear" w:color="auto" w:fill="FFFFFF" w:themeFill="background1"/>
            <w:tcMar>
              <w:top w:w="40" w:type="dxa"/>
              <w:left w:w="70" w:type="dxa"/>
              <w:bottom w:w="40" w:type="dxa"/>
              <w:right w:w="70" w:type="dxa"/>
            </w:tcMar>
            <w:vAlign w:val="center"/>
          </w:tcPr>
          <w:p w14:paraId="67965A2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22</w:t>
            </w:r>
          </w:p>
        </w:tc>
        <w:tc>
          <w:tcPr>
            <w:tcW w:w="820" w:type="dxa"/>
            <w:shd w:val="clear" w:color="auto" w:fill="DEEBF7"/>
            <w:tcMar>
              <w:top w:w="40" w:type="dxa"/>
              <w:left w:w="70" w:type="dxa"/>
              <w:bottom w:w="40" w:type="dxa"/>
              <w:right w:w="70" w:type="dxa"/>
            </w:tcMar>
            <w:vAlign w:val="center"/>
          </w:tcPr>
          <w:p w14:paraId="0E0C8C5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53" w:type="dxa"/>
            <w:shd w:val="clear" w:color="auto" w:fill="FFFFFF" w:themeFill="background1"/>
            <w:tcMar>
              <w:top w:w="40" w:type="dxa"/>
              <w:left w:w="70" w:type="dxa"/>
              <w:bottom w:w="40" w:type="dxa"/>
              <w:right w:w="70" w:type="dxa"/>
            </w:tcMar>
            <w:vAlign w:val="center"/>
          </w:tcPr>
          <w:p w14:paraId="1271A69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Consultar, na auditoria, o registro de login, logout e tentativa de acesso do usuário de teste.</w:t>
            </w:r>
          </w:p>
          <w:p w14:paraId="2D111B1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Cada evento de acesso é registrado com data, hora, usuário e origem.</w:t>
            </w:r>
          </w:p>
        </w:tc>
        <w:tc>
          <w:tcPr>
            <w:tcW w:w="937" w:type="dxa"/>
            <w:shd w:val="clear" w:color="auto" w:fill="FFFFFF" w:themeFill="background1"/>
            <w:tcMar>
              <w:top w:w="40" w:type="dxa"/>
              <w:left w:w="70" w:type="dxa"/>
              <w:bottom w:w="40" w:type="dxa"/>
              <w:right w:w="70" w:type="dxa"/>
            </w:tcMar>
            <w:vAlign w:val="center"/>
          </w:tcPr>
          <w:p w14:paraId="044A1815"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204" w:type="dxa"/>
            <w:shd w:val="clear" w:color="auto" w:fill="FFFFFF" w:themeFill="background1"/>
            <w:tcMar>
              <w:top w:w="40" w:type="dxa"/>
              <w:left w:w="70" w:type="dxa"/>
              <w:bottom w:w="40" w:type="dxa"/>
              <w:right w:w="70" w:type="dxa"/>
            </w:tcMar>
            <w:vAlign w:val="center"/>
          </w:tcPr>
          <w:p w14:paraId="298A8A5D" w14:textId="77777777" w:rsidR="00031F4B" w:rsidRPr="00442FCC" w:rsidRDefault="00031F4B" w:rsidP="00F55D2D">
            <w:pPr>
              <w:jc w:val="both"/>
              <w:rPr>
                <w:rFonts w:asciiTheme="minorHAnsi" w:hAnsiTheme="minorHAnsi" w:cstheme="minorHAnsi"/>
                <w:sz w:val="16"/>
                <w:szCs w:val="16"/>
              </w:rPr>
            </w:pPr>
          </w:p>
        </w:tc>
      </w:tr>
    </w:tbl>
    <w:p w14:paraId="13074EA2" w14:textId="77777777" w:rsidR="00442FCC" w:rsidRDefault="00442FCC" w:rsidP="00031F4B">
      <w:pPr>
        <w:keepNext/>
        <w:jc w:val="both"/>
        <w:rPr>
          <w:rFonts w:asciiTheme="minorHAnsi" w:hAnsiTheme="minorHAnsi" w:cstheme="minorHAnsi"/>
          <w:b/>
          <w:bCs/>
          <w:sz w:val="16"/>
          <w:szCs w:val="16"/>
        </w:rPr>
      </w:pPr>
    </w:p>
    <w:p w14:paraId="46252FEA" w14:textId="60BA4FB4"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B02 — Usuários, Grupos e </w:t>
      </w:r>
      <w:r w:rsidR="00442FCC" w:rsidRPr="00442FCC">
        <w:rPr>
          <w:rFonts w:asciiTheme="minorHAnsi" w:hAnsiTheme="minorHAnsi" w:cstheme="minorHAnsi"/>
          <w:b/>
          <w:bCs/>
          <w:sz w:val="16"/>
          <w:szCs w:val="16"/>
        </w:rPr>
        <w:t>Permissões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20, </w:t>
      </w:r>
      <w:r w:rsidR="00442FCC" w:rsidRPr="00442FCC">
        <w:rPr>
          <w:rFonts w:asciiTheme="minorHAnsi" w:hAnsiTheme="minorHAnsi" w:cstheme="minorHAnsi"/>
          <w:b/>
          <w:bCs/>
          <w:sz w:val="16"/>
          <w:szCs w:val="16"/>
        </w:rPr>
        <w:t>23 • 2</w:t>
      </w:r>
      <w:r w:rsidRPr="00442FCC">
        <w:rPr>
          <w:rFonts w:asciiTheme="minorHAnsi" w:hAnsiTheme="minorHAnsi" w:cstheme="minorHAnsi"/>
          <w:b/>
          <w:bCs/>
          <w:sz w:val="16"/>
          <w:szCs w:val="16"/>
        </w:rPr>
        <w:t xml:space="preserve"> casos: 2 obrigatórios / 0 importantes)</w:t>
      </w:r>
    </w:p>
    <w:tbl>
      <w:tblPr>
        <w:tblW w:w="9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7"/>
        <w:gridCol w:w="1066"/>
        <w:gridCol w:w="817"/>
        <w:gridCol w:w="4833"/>
        <w:gridCol w:w="967"/>
        <w:gridCol w:w="1165"/>
      </w:tblGrid>
      <w:tr w:rsidR="00031F4B" w:rsidRPr="00442FCC" w14:paraId="351813D1" w14:textId="77777777" w:rsidTr="00442FCC">
        <w:trPr>
          <w:trHeight w:val="255"/>
          <w:tblHeader/>
        </w:trPr>
        <w:tc>
          <w:tcPr>
            <w:tcW w:w="817" w:type="dxa"/>
            <w:shd w:val="clear" w:color="auto" w:fill="D9D9D9"/>
            <w:tcMar>
              <w:top w:w="40" w:type="dxa"/>
              <w:left w:w="70" w:type="dxa"/>
              <w:bottom w:w="40" w:type="dxa"/>
              <w:right w:w="70" w:type="dxa"/>
            </w:tcMar>
            <w:vAlign w:val="center"/>
          </w:tcPr>
          <w:p w14:paraId="1BABF6E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66" w:type="dxa"/>
            <w:shd w:val="clear" w:color="auto" w:fill="D9D9D9"/>
            <w:tcMar>
              <w:top w:w="40" w:type="dxa"/>
              <w:left w:w="70" w:type="dxa"/>
              <w:bottom w:w="40" w:type="dxa"/>
              <w:right w:w="70" w:type="dxa"/>
            </w:tcMar>
            <w:vAlign w:val="center"/>
          </w:tcPr>
          <w:p w14:paraId="2F2AEB8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7" w:type="dxa"/>
            <w:shd w:val="clear" w:color="auto" w:fill="D9D9D9"/>
            <w:tcMar>
              <w:top w:w="40" w:type="dxa"/>
              <w:left w:w="70" w:type="dxa"/>
              <w:bottom w:w="40" w:type="dxa"/>
              <w:right w:w="70" w:type="dxa"/>
            </w:tcMar>
            <w:vAlign w:val="center"/>
          </w:tcPr>
          <w:p w14:paraId="1C9A996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833" w:type="dxa"/>
            <w:shd w:val="clear" w:color="auto" w:fill="D9D9D9"/>
            <w:tcMar>
              <w:top w:w="40" w:type="dxa"/>
              <w:left w:w="70" w:type="dxa"/>
              <w:bottom w:w="40" w:type="dxa"/>
              <w:right w:w="70" w:type="dxa"/>
            </w:tcMar>
            <w:vAlign w:val="center"/>
          </w:tcPr>
          <w:p w14:paraId="71FC95F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967" w:type="dxa"/>
            <w:shd w:val="clear" w:color="auto" w:fill="D9D9D9"/>
            <w:tcMar>
              <w:top w:w="40" w:type="dxa"/>
              <w:left w:w="70" w:type="dxa"/>
              <w:bottom w:w="40" w:type="dxa"/>
              <w:right w:w="70" w:type="dxa"/>
            </w:tcMar>
            <w:vAlign w:val="center"/>
          </w:tcPr>
          <w:p w14:paraId="02129E8C"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165" w:type="dxa"/>
            <w:shd w:val="clear" w:color="auto" w:fill="D9D9D9"/>
            <w:tcMar>
              <w:top w:w="40" w:type="dxa"/>
              <w:left w:w="70" w:type="dxa"/>
              <w:bottom w:w="40" w:type="dxa"/>
              <w:right w:w="70" w:type="dxa"/>
            </w:tcMar>
            <w:vAlign w:val="center"/>
          </w:tcPr>
          <w:p w14:paraId="1F5904C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507ED215" w14:textId="77777777" w:rsidTr="00442FCC">
        <w:trPr>
          <w:trHeight w:val="774"/>
        </w:trPr>
        <w:tc>
          <w:tcPr>
            <w:tcW w:w="817" w:type="dxa"/>
            <w:shd w:val="clear" w:color="auto" w:fill="FFFFFF" w:themeFill="background1"/>
            <w:tcMar>
              <w:top w:w="40" w:type="dxa"/>
              <w:left w:w="70" w:type="dxa"/>
              <w:bottom w:w="40" w:type="dxa"/>
              <w:right w:w="70" w:type="dxa"/>
            </w:tcMar>
            <w:vAlign w:val="center"/>
          </w:tcPr>
          <w:p w14:paraId="77BD102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B02-01</w:t>
            </w:r>
          </w:p>
        </w:tc>
        <w:tc>
          <w:tcPr>
            <w:tcW w:w="1066" w:type="dxa"/>
            <w:shd w:val="clear" w:color="auto" w:fill="FFFFFF" w:themeFill="background1"/>
            <w:tcMar>
              <w:top w:w="40" w:type="dxa"/>
              <w:left w:w="70" w:type="dxa"/>
              <w:bottom w:w="40" w:type="dxa"/>
              <w:right w:w="70" w:type="dxa"/>
            </w:tcMar>
            <w:vAlign w:val="center"/>
          </w:tcPr>
          <w:p w14:paraId="2B211F6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20</w:t>
            </w:r>
          </w:p>
        </w:tc>
        <w:tc>
          <w:tcPr>
            <w:tcW w:w="817" w:type="dxa"/>
            <w:shd w:val="clear" w:color="auto" w:fill="FBE4D5"/>
            <w:tcMar>
              <w:top w:w="40" w:type="dxa"/>
              <w:left w:w="70" w:type="dxa"/>
              <w:bottom w:w="40" w:type="dxa"/>
              <w:right w:w="70" w:type="dxa"/>
            </w:tcMar>
            <w:vAlign w:val="center"/>
          </w:tcPr>
          <w:p w14:paraId="30BE82A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17A7A23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Criar um usuário de cada nível conceitual: Consulta, Operador e Administrador.</w:t>
            </w:r>
          </w:p>
          <w:p w14:paraId="150674B1"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três usuários são criados e autenticam com suas credenciais.</w:t>
            </w:r>
          </w:p>
        </w:tc>
        <w:tc>
          <w:tcPr>
            <w:tcW w:w="967" w:type="dxa"/>
            <w:shd w:val="clear" w:color="auto" w:fill="FFFFFF" w:themeFill="background1"/>
            <w:tcMar>
              <w:top w:w="40" w:type="dxa"/>
              <w:left w:w="70" w:type="dxa"/>
              <w:bottom w:w="40" w:type="dxa"/>
              <w:right w:w="70" w:type="dxa"/>
            </w:tcMar>
            <w:vAlign w:val="center"/>
          </w:tcPr>
          <w:p w14:paraId="33B76EF0"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65" w:type="dxa"/>
            <w:shd w:val="clear" w:color="auto" w:fill="FFFFFF" w:themeFill="background1"/>
            <w:tcMar>
              <w:top w:w="40" w:type="dxa"/>
              <w:left w:w="70" w:type="dxa"/>
              <w:bottom w:w="40" w:type="dxa"/>
              <w:right w:w="70" w:type="dxa"/>
            </w:tcMar>
            <w:vAlign w:val="center"/>
          </w:tcPr>
          <w:p w14:paraId="1F27AF5A" w14:textId="77777777" w:rsidR="00031F4B" w:rsidRPr="00442FCC" w:rsidRDefault="00031F4B" w:rsidP="00F55D2D">
            <w:pPr>
              <w:jc w:val="both"/>
              <w:rPr>
                <w:rFonts w:asciiTheme="minorHAnsi" w:hAnsiTheme="minorHAnsi" w:cstheme="minorHAnsi"/>
                <w:sz w:val="16"/>
                <w:szCs w:val="16"/>
              </w:rPr>
            </w:pPr>
          </w:p>
        </w:tc>
      </w:tr>
      <w:tr w:rsidR="00031F4B" w:rsidRPr="00442FCC" w14:paraId="278BE545" w14:textId="77777777" w:rsidTr="00442FCC">
        <w:trPr>
          <w:trHeight w:val="1028"/>
        </w:trPr>
        <w:tc>
          <w:tcPr>
            <w:tcW w:w="817" w:type="dxa"/>
            <w:shd w:val="clear" w:color="auto" w:fill="FFFFFF" w:themeFill="background1"/>
            <w:tcMar>
              <w:top w:w="40" w:type="dxa"/>
              <w:left w:w="70" w:type="dxa"/>
              <w:bottom w:w="40" w:type="dxa"/>
              <w:right w:w="70" w:type="dxa"/>
            </w:tcMar>
            <w:vAlign w:val="center"/>
          </w:tcPr>
          <w:p w14:paraId="2C4E46E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B02-02</w:t>
            </w:r>
          </w:p>
        </w:tc>
        <w:tc>
          <w:tcPr>
            <w:tcW w:w="1066" w:type="dxa"/>
            <w:shd w:val="clear" w:color="auto" w:fill="FFFFFF" w:themeFill="background1"/>
            <w:tcMar>
              <w:top w:w="40" w:type="dxa"/>
              <w:left w:w="70" w:type="dxa"/>
              <w:bottom w:w="40" w:type="dxa"/>
              <w:right w:w="70" w:type="dxa"/>
            </w:tcMar>
            <w:vAlign w:val="center"/>
          </w:tcPr>
          <w:p w14:paraId="520396A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20</w:t>
            </w:r>
          </w:p>
        </w:tc>
        <w:tc>
          <w:tcPr>
            <w:tcW w:w="817" w:type="dxa"/>
            <w:shd w:val="clear" w:color="auto" w:fill="FBE4D5"/>
            <w:tcMar>
              <w:top w:w="40" w:type="dxa"/>
              <w:left w:w="70" w:type="dxa"/>
              <w:bottom w:w="40" w:type="dxa"/>
              <w:right w:w="70" w:type="dxa"/>
            </w:tcMar>
            <w:vAlign w:val="center"/>
          </w:tcPr>
          <w:p w14:paraId="6EB7C3C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1ADFC40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Vincular cada usuário a um perfil/grupo com permissões distintas.</w:t>
            </w:r>
          </w:p>
          <w:p w14:paraId="1570F74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vínculo perfil-permissões é aplicado e refletido no acesso do usuário.</w:t>
            </w:r>
          </w:p>
        </w:tc>
        <w:tc>
          <w:tcPr>
            <w:tcW w:w="967" w:type="dxa"/>
            <w:shd w:val="clear" w:color="auto" w:fill="FFFFFF" w:themeFill="background1"/>
            <w:tcMar>
              <w:top w:w="40" w:type="dxa"/>
              <w:left w:w="70" w:type="dxa"/>
              <w:bottom w:w="40" w:type="dxa"/>
              <w:right w:w="70" w:type="dxa"/>
            </w:tcMar>
            <w:vAlign w:val="center"/>
          </w:tcPr>
          <w:p w14:paraId="29CAF606"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65" w:type="dxa"/>
            <w:shd w:val="clear" w:color="auto" w:fill="FFFFFF" w:themeFill="background1"/>
            <w:tcMar>
              <w:top w:w="40" w:type="dxa"/>
              <w:left w:w="70" w:type="dxa"/>
              <w:bottom w:w="40" w:type="dxa"/>
              <w:right w:w="70" w:type="dxa"/>
            </w:tcMar>
            <w:vAlign w:val="center"/>
          </w:tcPr>
          <w:p w14:paraId="6A4D037E" w14:textId="77777777" w:rsidR="00031F4B" w:rsidRPr="00442FCC" w:rsidRDefault="00031F4B" w:rsidP="00F55D2D">
            <w:pPr>
              <w:jc w:val="both"/>
              <w:rPr>
                <w:rFonts w:asciiTheme="minorHAnsi" w:hAnsiTheme="minorHAnsi" w:cstheme="minorHAnsi"/>
                <w:sz w:val="16"/>
                <w:szCs w:val="16"/>
              </w:rPr>
            </w:pPr>
          </w:p>
        </w:tc>
      </w:tr>
    </w:tbl>
    <w:p w14:paraId="6043A18A" w14:textId="77777777" w:rsidR="00442FCC" w:rsidRDefault="00442FCC" w:rsidP="00031F4B">
      <w:pPr>
        <w:keepNext/>
        <w:jc w:val="both"/>
        <w:rPr>
          <w:rFonts w:asciiTheme="minorHAnsi" w:hAnsiTheme="minorHAnsi" w:cstheme="minorHAnsi"/>
          <w:b/>
          <w:bCs/>
          <w:sz w:val="16"/>
          <w:szCs w:val="16"/>
        </w:rPr>
      </w:pPr>
    </w:p>
    <w:p w14:paraId="3CE76281" w14:textId="05CDF36F"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B03 — Painel Principal (</w:t>
      </w:r>
      <w:r w:rsidR="00442FCC" w:rsidRPr="00442FCC">
        <w:rPr>
          <w:rFonts w:asciiTheme="minorHAnsi" w:hAnsiTheme="minorHAnsi" w:cstheme="minorHAnsi"/>
          <w:b/>
          <w:bCs/>
          <w:sz w:val="16"/>
          <w:szCs w:val="16"/>
        </w:rPr>
        <w:t>Dashboard)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w:t>
      </w:r>
      <w:r w:rsidR="00442FCC" w:rsidRPr="00442FCC">
        <w:rPr>
          <w:rFonts w:asciiTheme="minorHAnsi" w:hAnsiTheme="minorHAnsi" w:cstheme="minorHAnsi"/>
          <w:b/>
          <w:bCs/>
          <w:sz w:val="16"/>
          <w:szCs w:val="16"/>
        </w:rPr>
        <w:t>12 • 8</w:t>
      </w:r>
      <w:r w:rsidRPr="00442FCC">
        <w:rPr>
          <w:rFonts w:asciiTheme="minorHAnsi" w:hAnsiTheme="minorHAnsi" w:cstheme="minorHAnsi"/>
          <w:b/>
          <w:bCs/>
          <w:sz w:val="16"/>
          <w:szCs w:val="16"/>
        </w:rPr>
        <w:t xml:space="preserve"> casos: 2 obrigatórios / 6 importantes)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04"/>
        <w:gridCol w:w="1049"/>
        <w:gridCol w:w="804"/>
        <w:gridCol w:w="4758"/>
        <w:gridCol w:w="1085"/>
        <w:gridCol w:w="1134"/>
      </w:tblGrid>
      <w:tr w:rsidR="00031F4B" w:rsidRPr="00442FCC" w14:paraId="794151DF" w14:textId="77777777" w:rsidTr="00442FCC">
        <w:trPr>
          <w:trHeight w:val="254"/>
          <w:tblHeader/>
        </w:trPr>
        <w:tc>
          <w:tcPr>
            <w:tcW w:w="804" w:type="dxa"/>
            <w:shd w:val="clear" w:color="auto" w:fill="D9D9D9"/>
            <w:tcMar>
              <w:top w:w="40" w:type="dxa"/>
              <w:left w:w="70" w:type="dxa"/>
              <w:bottom w:w="40" w:type="dxa"/>
              <w:right w:w="70" w:type="dxa"/>
            </w:tcMar>
            <w:vAlign w:val="center"/>
          </w:tcPr>
          <w:p w14:paraId="13BAD1E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49" w:type="dxa"/>
            <w:shd w:val="clear" w:color="auto" w:fill="D9D9D9"/>
            <w:tcMar>
              <w:top w:w="40" w:type="dxa"/>
              <w:left w:w="70" w:type="dxa"/>
              <w:bottom w:w="40" w:type="dxa"/>
              <w:right w:w="70" w:type="dxa"/>
            </w:tcMar>
            <w:vAlign w:val="center"/>
          </w:tcPr>
          <w:p w14:paraId="0114032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04" w:type="dxa"/>
            <w:shd w:val="clear" w:color="auto" w:fill="D9D9D9"/>
            <w:tcMar>
              <w:top w:w="40" w:type="dxa"/>
              <w:left w:w="70" w:type="dxa"/>
              <w:bottom w:w="40" w:type="dxa"/>
              <w:right w:w="70" w:type="dxa"/>
            </w:tcMar>
            <w:vAlign w:val="center"/>
          </w:tcPr>
          <w:p w14:paraId="77C9E6C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758" w:type="dxa"/>
            <w:shd w:val="clear" w:color="auto" w:fill="D9D9D9"/>
            <w:tcMar>
              <w:top w:w="40" w:type="dxa"/>
              <w:left w:w="70" w:type="dxa"/>
              <w:bottom w:w="40" w:type="dxa"/>
              <w:right w:w="70" w:type="dxa"/>
            </w:tcMar>
            <w:vAlign w:val="center"/>
          </w:tcPr>
          <w:p w14:paraId="17A6500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1085" w:type="dxa"/>
            <w:shd w:val="clear" w:color="auto" w:fill="D9D9D9"/>
            <w:tcMar>
              <w:top w:w="40" w:type="dxa"/>
              <w:left w:w="70" w:type="dxa"/>
              <w:bottom w:w="40" w:type="dxa"/>
              <w:right w:w="70" w:type="dxa"/>
            </w:tcMar>
            <w:vAlign w:val="center"/>
          </w:tcPr>
          <w:p w14:paraId="625A1BA6"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134" w:type="dxa"/>
            <w:shd w:val="clear" w:color="auto" w:fill="D9D9D9"/>
            <w:tcMar>
              <w:top w:w="40" w:type="dxa"/>
              <w:left w:w="70" w:type="dxa"/>
              <w:bottom w:w="40" w:type="dxa"/>
              <w:right w:w="70" w:type="dxa"/>
            </w:tcMar>
            <w:vAlign w:val="center"/>
          </w:tcPr>
          <w:p w14:paraId="35E3A51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08D8ADD1" w14:textId="77777777" w:rsidTr="00442FCC">
        <w:trPr>
          <w:trHeight w:val="771"/>
        </w:trPr>
        <w:tc>
          <w:tcPr>
            <w:tcW w:w="804" w:type="dxa"/>
            <w:shd w:val="clear" w:color="auto" w:fill="FFFFFF" w:themeFill="background1"/>
            <w:tcMar>
              <w:top w:w="40" w:type="dxa"/>
              <w:left w:w="70" w:type="dxa"/>
              <w:bottom w:w="40" w:type="dxa"/>
              <w:right w:w="70" w:type="dxa"/>
            </w:tcMar>
            <w:vAlign w:val="center"/>
          </w:tcPr>
          <w:p w14:paraId="59EED52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B03-01</w:t>
            </w:r>
          </w:p>
        </w:tc>
        <w:tc>
          <w:tcPr>
            <w:tcW w:w="1049" w:type="dxa"/>
            <w:shd w:val="clear" w:color="auto" w:fill="FFFFFF" w:themeFill="background1"/>
            <w:tcMar>
              <w:top w:w="40" w:type="dxa"/>
              <w:left w:w="70" w:type="dxa"/>
              <w:bottom w:w="40" w:type="dxa"/>
              <w:right w:w="70" w:type="dxa"/>
            </w:tcMar>
            <w:vAlign w:val="center"/>
          </w:tcPr>
          <w:p w14:paraId="3A73AD1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12</w:t>
            </w:r>
          </w:p>
        </w:tc>
        <w:tc>
          <w:tcPr>
            <w:tcW w:w="804" w:type="dxa"/>
            <w:shd w:val="clear" w:color="auto" w:fill="DEEBF7"/>
            <w:tcMar>
              <w:top w:w="40" w:type="dxa"/>
              <w:left w:w="70" w:type="dxa"/>
              <w:bottom w:w="40" w:type="dxa"/>
              <w:right w:w="70" w:type="dxa"/>
            </w:tcMar>
            <w:vAlign w:val="center"/>
          </w:tcPr>
          <w:p w14:paraId="02C4B54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58" w:type="dxa"/>
            <w:shd w:val="clear" w:color="auto" w:fill="FFFFFF" w:themeFill="background1"/>
            <w:tcMar>
              <w:top w:w="40" w:type="dxa"/>
              <w:left w:w="70" w:type="dxa"/>
              <w:bottom w:w="40" w:type="dxa"/>
              <w:right w:w="70" w:type="dxa"/>
            </w:tcMar>
            <w:vAlign w:val="center"/>
          </w:tcPr>
          <w:p w14:paraId="4F6B682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Abrir o painel principal e verificar o total de dispositivos cadastrados.</w:t>
            </w:r>
          </w:p>
          <w:p w14:paraId="668716E1"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painel apresenta o total de dispositivos coerente com a base.</w:t>
            </w:r>
          </w:p>
        </w:tc>
        <w:tc>
          <w:tcPr>
            <w:tcW w:w="1085" w:type="dxa"/>
            <w:shd w:val="clear" w:color="auto" w:fill="FFFFFF" w:themeFill="background1"/>
            <w:tcMar>
              <w:top w:w="40" w:type="dxa"/>
              <w:left w:w="70" w:type="dxa"/>
              <w:bottom w:w="40" w:type="dxa"/>
              <w:right w:w="70" w:type="dxa"/>
            </w:tcMar>
            <w:vAlign w:val="center"/>
          </w:tcPr>
          <w:p w14:paraId="6785927F"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0A520D66" w14:textId="77777777" w:rsidR="00031F4B" w:rsidRPr="00442FCC" w:rsidRDefault="00031F4B" w:rsidP="00F55D2D">
            <w:pPr>
              <w:jc w:val="both"/>
              <w:rPr>
                <w:rFonts w:asciiTheme="minorHAnsi" w:hAnsiTheme="minorHAnsi" w:cstheme="minorHAnsi"/>
                <w:sz w:val="16"/>
                <w:szCs w:val="16"/>
              </w:rPr>
            </w:pPr>
          </w:p>
        </w:tc>
      </w:tr>
      <w:tr w:rsidR="00031F4B" w:rsidRPr="00442FCC" w14:paraId="286FE686" w14:textId="77777777" w:rsidTr="00442FCC">
        <w:trPr>
          <w:trHeight w:val="771"/>
        </w:trPr>
        <w:tc>
          <w:tcPr>
            <w:tcW w:w="804" w:type="dxa"/>
            <w:shd w:val="clear" w:color="auto" w:fill="FFFFFF" w:themeFill="background1"/>
            <w:tcMar>
              <w:top w:w="40" w:type="dxa"/>
              <w:left w:w="70" w:type="dxa"/>
              <w:bottom w:w="40" w:type="dxa"/>
              <w:right w:w="70" w:type="dxa"/>
            </w:tcMar>
            <w:vAlign w:val="center"/>
          </w:tcPr>
          <w:p w14:paraId="7B90E16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B03-02</w:t>
            </w:r>
          </w:p>
        </w:tc>
        <w:tc>
          <w:tcPr>
            <w:tcW w:w="1049" w:type="dxa"/>
            <w:shd w:val="clear" w:color="auto" w:fill="FFFFFF" w:themeFill="background1"/>
            <w:tcMar>
              <w:top w:w="40" w:type="dxa"/>
              <w:left w:w="70" w:type="dxa"/>
              <w:bottom w:w="40" w:type="dxa"/>
              <w:right w:w="70" w:type="dxa"/>
            </w:tcMar>
            <w:vAlign w:val="center"/>
          </w:tcPr>
          <w:p w14:paraId="0023E1E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12</w:t>
            </w:r>
          </w:p>
        </w:tc>
        <w:tc>
          <w:tcPr>
            <w:tcW w:w="804" w:type="dxa"/>
            <w:shd w:val="clear" w:color="auto" w:fill="DEEBF7"/>
            <w:tcMar>
              <w:top w:w="40" w:type="dxa"/>
              <w:left w:w="70" w:type="dxa"/>
              <w:bottom w:w="40" w:type="dxa"/>
              <w:right w:w="70" w:type="dxa"/>
            </w:tcMar>
            <w:vAlign w:val="center"/>
          </w:tcPr>
          <w:p w14:paraId="7B9EC28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58" w:type="dxa"/>
            <w:shd w:val="clear" w:color="auto" w:fill="FFFFFF" w:themeFill="background1"/>
            <w:tcMar>
              <w:top w:w="40" w:type="dxa"/>
              <w:left w:w="70" w:type="dxa"/>
              <w:bottom w:w="40" w:type="dxa"/>
              <w:right w:w="70" w:type="dxa"/>
            </w:tcMar>
            <w:vAlign w:val="center"/>
          </w:tcPr>
          <w:p w14:paraId="14995378"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os indicadores de dispositivos online e offline.</w:t>
            </w:r>
          </w:p>
          <w:p w14:paraId="5923DAB7"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Online e offline são apresentados separadamente e refletem o estado da base.</w:t>
            </w:r>
          </w:p>
        </w:tc>
        <w:tc>
          <w:tcPr>
            <w:tcW w:w="1085" w:type="dxa"/>
            <w:shd w:val="clear" w:color="auto" w:fill="FFFFFF" w:themeFill="background1"/>
            <w:tcMar>
              <w:top w:w="40" w:type="dxa"/>
              <w:left w:w="70" w:type="dxa"/>
              <w:bottom w:w="40" w:type="dxa"/>
              <w:right w:w="70" w:type="dxa"/>
            </w:tcMar>
            <w:vAlign w:val="center"/>
          </w:tcPr>
          <w:p w14:paraId="4F8A7A31"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0E7E903B" w14:textId="77777777" w:rsidR="00031F4B" w:rsidRPr="00442FCC" w:rsidRDefault="00031F4B" w:rsidP="00F55D2D">
            <w:pPr>
              <w:jc w:val="both"/>
              <w:rPr>
                <w:rFonts w:asciiTheme="minorHAnsi" w:hAnsiTheme="minorHAnsi" w:cstheme="minorHAnsi"/>
                <w:sz w:val="16"/>
                <w:szCs w:val="16"/>
              </w:rPr>
            </w:pPr>
          </w:p>
        </w:tc>
      </w:tr>
      <w:tr w:rsidR="00031F4B" w:rsidRPr="00442FCC" w14:paraId="4F582BB2" w14:textId="77777777" w:rsidTr="00442FCC">
        <w:trPr>
          <w:trHeight w:val="761"/>
        </w:trPr>
        <w:tc>
          <w:tcPr>
            <w:tcW w:w="804" w:type="dxa"/>
            <w:shd w:val="clear" w:color="auto" w:fill="FFFFFF" w:themeFill="background1"/>
            <w:tcMar>
              <w:top w:w="40" w:type="dxa"/>
              <w:left w:w="70" w:type="dxa"/>
              <w:bottom w:w="40" w:type="dxa"/>
              <w:right w:w="70" w:type="dxa"/>
            </w:tcMar>
            <w:vAlign w:val="center"/>
          </w:tcPr>
          <w:p w14:paraId="67EB7A4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B03-03</w:t>
            </w:r>
          </w:p>
        </w:tc>
        <w:tc>
          <w:tcPr>
            <w:tcW w:w="1049" w:type="dxa"/>
            <w:shd w:val="clear" w:color="auto" w:fill="FFFFFF" w:themeFill="background1"/>
            <w:tcMar>
              <w:top w:w="40" w:type="dxa"/>
              <w:left w:w="70" w:type="dxa"/>
              <w:bottom w:w="40" w:type="dxa"/>
              <w:right w:w="70" w:type="dxa"/>
            </w:tcMar>
            <w:vAlign w:val="center"/>
          </w:tcPr>
          <w:p w14:paraId="4FBE8FD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12</w:t>
            </w:r>
          </w:p>
        </w:tc>
        <w:tc>
          <w:tcPr>
            <w:tcW w:w="804" w:type="dxa"/>
            <w:shd w:val="clear" w:color="auto" w:fill="DEEBF7"/>
            <w:tcMar>
              <w:top w:w="40" w:type="dxa"/>
              <w:left w:w="70" w:type="dxa"/>
              <w:bottom w:w="40" w:type="dxa"/>
              <w:right w:w="70" w:type="dxa"/>
            </w:tcMar>
            <w:vAlign w:val="center"/>
          </w:tcPr>
          <w:p w14:paraId="5CA2199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58" w:type="dxa"/>
            <w:shd w:val="clear" w:color="auto" w:fill="FFFFFF" w:themeFill="background1"/>
            <w:tcMar>
              <w:top w:w="40" w:type="dxa"/>
              <w:left w:w="70" w:type="dxa"/>
              <w:bottom w:w="40" w:type="dxa"/>
              <w:right w:w="70" w:type="dxa"/>
            </w:tcMar>
            <w:vAlign w:val="center"/>
          </w:tcPr>
          <w:p w14:paraId="51BC2C1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os indicadores de luminárias ligadas e desligadas.</w:t>
            </w:r>
          </w:p>
          <w:p w14:paraId="3AF53D3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Ligadas e desligadas são apresentadas distintamente do estado de comunicação.</w:t>
            </w:r>
          </w:p>
        </w:tc>
        <w:tc>
          <w:tcPr>
            <w:tcW w:w="1085" w:type="dxa"/>
            <w:shd w:val="clear" w:color="auto" w:fill="FFFFFF" w:themeFill="background1"/>
            <w:tcMar>
              <w:top w:w="40" w:type="dxa"/>
              <w:left w:w="70" w:type="dxa"/>
              <w:bottom w:w="40" w:type="dxa"/>
              <w:right w:w="70" w:type="dxa"/>
            </w:tcMar>
            <w:vAlign w:val="center"/>
          </w:tcPr>
          <w:p w14:paraId="6D3A10F0"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67A8BC99" w14:textId="77777777" w:rsidR="00031F4B" w:rsidRPr="00442FCC" w:rsidRDefault="00031F4B" w:rsidP="00F55D2D">
            <w:pPr>
              <w:jc w:val="both"/>
              <w:rPr>
                <w:rFonts w:asciiTheme="minorHAnsi" w:hAnsiTheme="minorHAnsi" w:cstheme="minorHAnsi"/>
                <w:sz w:val="16"/>
                <w:szCs w:val="16"/>
              </w:rPr>
            </w:pPr>
          </w:p>
        </w:tc>
      </w:tr>
      <w:tr w:rsidR="00031F4B" w:rsidRPr="00442FCC" w14:paraId="4083ABF0" w14:textId="77777777" w:rsidTr="00442FCC">
        <w:trPr>
          <w:trHeight w:val="568"/>
        </w:trPr>
        <w:tc>
          <w:tcPr>
            <w:tcW w:w="804" w:type="dxa"/>
            <w:shd w:val="clear" w:color="auto" w:fill="FFFFFF" w:themeFill="background1"/>
            <w:tcMar>
              <w:top w:w="40" w:type="dxa"/>
              <w:left w:w="70" w:type="dxa"/>
              <w:bottom w:w="40" w:type="dxa"/>
              <w:right w:w="70" w:type="dxa"/>
            </w:tcMar>
            <w:vAlign w:val="center"/>
          </w:tcPr>
          <w:p w14:paraId="04913E0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lastRenderedPageBreak/>
              <w:t>B03-04</w:t>
            </w:r>
          </w:p>
        </w:tc>
        <w:tc>
          <w:tcPr>
            <w:tcW w:w="1049" w:type="dxa"/>
            <w:shd w:val="clear" w:color="auto" w:fill="FFFFFF" w:themeFill="background1"/>
            <w:tcMar>
              <w:top w:w="40" w:type="dxa"/>
              <w:left w:w="70" w:type="dxa"/>
              <w:bottom w:w="40" w:type="dxa"/>
              <w:right w:w="70" w:type="dxa"/>
            </w:tcMar>
            <w:vAlign w:val="center"/>
          </w:tcPr>
          <w:p w14:paraId="53048D3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12</w:t>
            </w:r>
          </w:p>
        </w:tc>
        <w:tc>
          <w:tcPr>
            <w:tcW w:w="804" w:type="dxa"/>
            <w:shd w:val="clear" w:color="auto" w:fill="DEEBF7"/>
            <w:tcMar>
              <w:top w:w="40" w:type="dxa"/>
              <w:left w:w="70" w:type="dxa"/>
              <w:bottom w:w="40" w:type="dxa"/>
              <w:right w:w="70" w:type="dxa"/>
            </w:tcMar>
            <w:vAlign w:val="center"/>
          </w:tcPr>
          <w:p w14:paraId="70AB7E6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58" w:type="dxa"/>
            <w:shd w:val="clear" w:color="auto" w:fill="FFFFFF" w:themeFill="background1"/>
            <w:tcMar>
              <w:top w:w="40" w:type="dxa"/>
              <w:left w:w="70" w:type="dxa"/>
              <w:bottom w:w="40" w:type="dxa"/>
              <w:right w:w="70" w:type="dxa"/>
            </w:tcMar>
            <w:vAlign w:val="center"/>
          </w:tcPr>
          <w:p w14:paraId="7E1D316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o indicador de dispositivos com alarmes ativos.</w:t>
            </w:r>
          </w:p>
          <w:p w14:paraId="40FDEDC0"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painel apresenta a quantidade de dispositivos com alarmes.</w:t>
            </w:r>
          </w:p>
        </w:tc>
        <w:tc>
          <w:tcPr>
            <w:tcW w:w="1085" w:type="dxa"/>
            <w:shd w:val="clear" w:color="auto" w:fill="FFFFFF" w:themeFill="background1"/>
            <w:tcMar>
              <w:top w:w="40" w:type="dxa"/>
              <w:left w:w="70" w:type="dxa"/>
              <w:bottom w:w="40" w:type="dxa"/>
              <w:right w:w="70" w:type="dxa"/>
            </w:tcMar>
            <w:vAlign w:val="center"/>
          </w:tcPr>
          <w:p w14:paraId="6896BFC8"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7A483E1C" w14:textId="77777777" w:rsidR="00031F4B" w:rsidRPr="00442FCC" w:rsidRDefault="00031F4B" w:rsidP="00F55D2D">
            <w:pPr>
              <w:jc w:val="both"/>
              <w:rPr>
                <w:rFonts w:asciiTheme="minorHAnsi" w:hAnsiTheme="minorHAnsi" w:cstheme="minorHAnsi"/>
                <w:sz w:val="16"/>
                <w:szCs w:val="16"/>
              </w:rPr>
            </w:pPr>
          </w:p>
        </w:tc>
      </w:tr>
      <w:tr w:rsidR="00031F4B" w:rsidRPr="00442FCC" w14:paraId="5CA56348" w14:textId="77777777" w:rsidTr="00442FCC">
        <w:trPr>
          <w:trHeight w:val="1024"/>
        </w:trPr>
        <w:tc>
          <w:tcPr>
            <w:tcW w:w="804" w:type="dxa"/>
            <w:shd w:val="clear" w:color="auto" w:fill="FFFFFF" w:themeFill="background1"/>
            <w:tcMar>
              <w:top w:w="40" w:type="dxa"/>
              <w:left w:w="70" w:type="dxa"/>
              <w:bottom w:w="40" w:type="dxa"/>
              <w:right w:w="70" w:type="dxa"/>
            </w:tcMar>
            <w:vAlign w:val="center"/>
          </w:tcPr>
          <w:p w14:paraId="1667E21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B03-05</w:t>
            </w:r>
          </w:p>
        </w:tc>
        <w:tc>
          <w:tcPr>
            <w:tcW w:w="1049" w:type="dxa"/>
            <w:shd w:val="clear" w:color="auto" w:fill="FFFFFF" w:themeFill="background1"/>
            <w:tcMar>
              <w:top w:w="40" w:type="dxa"/>
              <w:left w:w="70" w:type="dxa"/>
              <w:bottom w:w="40" w:type="dxa"/>
              <w:right w:w="70" w:type="dxa"/>
            </w:tcMar>
            <w:vAlign w:val="center"/>
          </w:tcPr>
          <w:p w14:paraId="2A59664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12</w:t>
            </w:r>
          </w:p>
        </w:tc>
        <w:tc>
          <w:tcPr>
            <w:tcW w:w="804" w:type="dxa"/>
            <w:shd w:val="clear" w:color="auto" w:fill="DEEBF7"/>
            <w:tcMar>
              <w:top w:w="40" w:type="dxa"/>
              <w:left w:w="70" w:type="dxa"/>
              <w:bottom w:w="40" w:type="dxa"/>
              <w:right w:w="70" w:type="dxa"/>
            </w:tcMar>
            <w:vAlign w:val="center"/>
          </w:tcPr>
          <w:p w14:paraId="42B53DB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58" w:type="dxa"/>
            <w:shd w:val="clear" w:color="auto" w:fill="FFFFFF" w:themeFill="background1"/>
            <w:tcMar>
              <w:top w:w="40" w:type="dxa"/>
              <w:left w:w="70" w:type="dxa"/>
              <w:bottom w:w="40" w:type="dxa"/>
              <w:right w:w="70" w:type="dxa"/>
            </w:tcMar>
            <w:vAlign w:val="center"/>
          </w:tcPr>
          <w:p w14:paraId="3E0D1E0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o indicador de consumo de energia e consumo no mês atual.</w:t>
            </w:r>
          </w:p>
          <w:p w14:paraId="18459AC8"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indicadores de consumo são apresentados conforme dados disponíveis.</w:t>
            </w:r>
          </w:p>
        </w:tc>
        <w:tc>
          <w:tcPr>
            <w:tcW w:w="1085" w:type="dxa"/>
            <w:shd w:val="clear" w:color="auto" w:fill="FFFFFF" w:themeFill="background1"/>
            <w:tcMar>
              <w:top w:w="40" w:type="dxa"/>
              <w:left w:w="70" w:type="dxa"/>
              <w:bottom w:w="40" w:type="dxa"/>
              <w:right w:w="70" w:type="dxa"/>
            </w:tcMar>
            <w:vAlign w:val="center"/>
          </w:tcPr>
          <w:p w14:paraId="414FB2E3"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298E8C34" w14:textId="77777777" w:rsidR="00031F4B" w:rsidRPr="00442FCC" w:rsidRDefault="00031F4B" w:rsidP="00F55D2D">
            <w:pPr>
              <w:jc w:val="both"/>
              <w:rPr>
                <w:rFonts w:asciiTheme="minorHAnsi" w:hAnsiTheme="minorHAnsi" w:cstheme="minorHAnsi"/>
                <w:sz w:val="16"/>
                <w:szCs w:val="16"/>
              </w:rPr>
            </w:pPr>
          </w:p>
        </w:tc>
      </w:tr>
      <w:tr w:rsidR="00031F4B" w:rsidRPr="00442FCC" w14:paraId="5624D27C" w14:textId="77777777" w:rsidTr="00442FCC">
        <w:trPr>
          <w:trHeight w:val="771"/>
        </w:trPr>
        <w:tc>
          <w:tcPr>
            <w:tcW w:w="804" w:type="dxa"/>
            <w:shd w:val="clear" w:color="auto" w:fill="FFFFFF" w:themeFill="background1"/>
            <w:tcMar>
              <w:top w:w="40" w:type="dxa"/>
              <w:left w:w="70" w:type="dxa"/>
              <w:bottom w:w="40" w:type="dxa"/>
              <w:right w:w="70" w:type="dxa"/>
            </w:tcMar>
            <w:vAlign w:val="center"/>
          </w:tcPr>
          <w:p w14:paraId="4FDEAA6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B03-06</w:t>
            </w:r>
          </w:p>
        </w:tc>
        <w:tc>
          <w:tcPr>
            <w:tcW w:w="1049" w:type="dxa"/>
            <w:shd w:val="clear" w:color="auto" w:fill="FFFFFF" w:themeFill="background1"/>
            <w:tcMar>
              <w:top w:w="40" w:type="dxa"/>
              <w:left w:w="70" w:type="dxa"/>
              <w:bottom w:w="40" w:type="dxa"/>
              <w:right w:w="70" w:type="dxa"/>
            </w:tcMar>
            <w:vAlign w:val="center"/>
          </w:tcPr>
          <w:p w14:paraId="2C3D1FA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12</w:t>
            </w:r>
          </w:p>
        </w:tc>
        <w:tc>
          <w:tcPr>
            <w:tcW w:w="804" w:type="dxa"/>
            <w:shd w:val="clear" w:color="auto" w:fill="DEEBF7"/>
            <w:tcMar>
              <w:top w:w="40" w:type="dxa"/>
              <w:left w:w="70" w:type="dxa"/>
              <w:bottom w:w="40" w:type="dxa"/>
              <w:right w:w="70" w:type="dxa"/>
            </w:tcMar>
            <w:vAlign w:val="center"/>
          </w:tcPr>
          <w:p w14:paraId="3FF4B79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58" w:type="dxa"/>
            <w:shd w:val="clear" w:color="auto" w:fill="FFFFFF" w:themeFill="background1"/>
            <w:tcMar>
              <w:top w:w="40" w:type="dxa"/>
              <w:left w:w="70" w:type="dxa"/>
              <w:bottom w:w="40" w:type="dxa"/>
              <w:right w:w="70" w:type="dxa"/>
            </w:tcMar>
            <w:vAlign w:val="center"/>
          </w:tcPr>
          <w:p w14:paraId="2A33045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a presença de mapa resumido no painel com acesso ao mapa completo.</w:t>
            </w:r>
          </w:p>
          <w:p w14:paraId="023ABFE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painel exibe mapa resumido e permite abrir o mapa completo.</w:t>
            </w:r>
          </w:p>
        </w:tc>
        <w:tc>
          <w:tcPr>
            <w:tcW w:w="1085" w:type="dxa"/>
            <w:shd w:val="clear" w:color="auto" w:fill="FFFFFF" w:themeFill="background1"/>
            <w:tcMar>
              <w:top w:w="40" w:type="dxa"/>
              <w:left w:w="70" w:type="dxa"/>
              <w:bottom w:w="40" w:type="dxa"/>
              <w:right w:w="70" w:type="dxa"/>
            </w:tcMar>
            <w:vAlign w:val="center"/>
          </w:tcPr>
          <w:p w14:paraId="22E08DCF"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1BACFAF9" w14:textId="77777777" w:rsidR="00031F4B" w:rsidRPr="00442FCC" w:rsidRDefault="00031F4B" w:rsidP="00F55D2D">
            <w:pPr>
              <w:jc w:val="both"/>
              <w:rPr>
                <w:rFonts w:asciiTheme="minorHAnsi" w:hAnsiTheme="minorHAnsi" w:cstheme="minorHAnsi"/>
                <w:sz w:val="16"/>
                <w:szCs w:val="16"/>
              </w:rPr>
            </w:pPr>
          </w:p>
        </w:tc>
      </w:tr>
      <w:tr w:rsidR="00031F4B" w:rsidRPr="00442FCC" w14:paraId="201CAD2F" w14:textId="77777777" w:rsidTr="00442FCC">
        <w:trPr>
          <w:trHeight w:val="1024"/>
        </w:trPr>
        <w:tc>
          <w:tcPr>
            <w:tcW w:w="804" w:type="dxa"/>
            <w:shd w:val="clear" w:color="auto" w:fill="FFFFFF" w:themeFill="background1"/>
            <w:tcMar>
              <w:top w:w="40" w:type="dxa"/>
              <w:left w:w="70" w:type="dxa"/>
              <w:bottom w:w="40" w:type="dxa"/>
              <w:right w:w="70" w:type="dxa"/>
            </w:tcMar>
            <w:vAlign w:val="center"/>
          </w:tcPr>
          <w:p w14:paraId="5DABC97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B03-07</w:t>
            </w:r>
          </w:p>
        </w:tc>
        <w:tc>
          <w:tcPr>
            <w:tcW w:w="1049" w:type="dxa"/>
            <w:shd w:val="clear" w:color="auto" w:fill="FFFFFF" w:themeFill="background1"/>
            <w:tcMar>
              <w:top w:w="40" w:type="dxa"/>
              <w:left w:w="70" w:type="dxa"/>
              <w:bottom w:w="40" w:type="dxa"/>
              <w:right w:w="70" w:type="dxa"/>
            </w:tcMar>
            <w:vAlign w:val="center"/>
          </w:tcPr>
          <w:p w14:paraId="225BF18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12</w:t>
            </w:r>
          </w:p>
        </w:tc>
        <w:tc>
          <w:tcPr>
            <w:tcW w:w="804" w:type="dxa"/>
            <w:shd w:val="clear" w:color="auto" w:fill="FBE4D5"/>
            <w:tcMar>
              <w:top w:w="40" w:type="dxa"/>
              <w:left w:w="70" w:type="dxa"/>
              <w:bottom w:w="40" w:type="dxa"/>
              <w:right w:w="70" w:type="dxa"/>
            </w:tcMar>
            <w:vAlign w:val="center"/>
          </w:tcPr>
          <w:p w14:paraId="3C4EB7F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58" w:type="dxa"/>
            <w:shd w:val="clear" w:color="auto" w:fill="FFFFFF" w:themeFill="background1"/>
            <w:tcMar>
              <w:top w:w="40" w:type="dxa"/>
              <w:left w:w="70" w:type="dxa"/>
              <w:bottom w:w="40" w:type="dxa"/>
              <w:right w:w="70" w:type="dxa"/>
            </w:tcMar>
            <w:vAlign w:val="center"/>
          </w:tcPr>
          <w:p w14:paraId="32F36CD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Personalizar o painel, sair e logar novamente com o mesmo usuário.</w:t>
            </w:r>
          </w:p>
          <w:p w14:paraId="3FA38192"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personalização do painel é persistida para o usuário após novo login.</w:t>
            </w:r>
          </w:p>
        </w:tc>
        <w:tc>
          <w:tcPr>
            <w:tcW w:w="1085" w:type="dxa"/>
            <w:shd w:val="clear" w:color="auto" w:fill="FFFFFF" w:themeFill="background1"/>
            <w:tcMar>
              <w:top w:w="40" w:type="dxa"/>
              <w:left w:w="70" w:type="dxa"/>
              <w:bottom w:w="40" w:type="dxa"/>
              <w:right w:w="70" w:type="dxa"/>
            </w:tcMar>
            <w:vAlign w:val="center"/>
          </w:tcPr>
          <w:p w14:paraId="7EAE957A"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0AA9688D" w14:textId="77777777" w:rsidR="00031F4B" w:rsidRPr="00442FCC" w:rsidRDefault="00031F4B" w:rsidP="00F55D2D">
            <w:pPr>
              <w:jc w:val="both"/>
              <w:rPr>
                <w:rFonts w:asciiTheme="minorHAnsi" w:hAnsiTheme="minorHAnsi" w:cstheme="minorHAnsi"/>
                <w:sz w:val="16"/>
                <w:szCs w:val="16"/>
              </w:rPr>
            </w:pPr>
          </w:p>
        </w:tc>
      </w:tr>
      <w:tr w:rsidR="00031F4B" w:rsidRPr="00442FCC" w14:paraId="5B50D485" w14:textId="77777777" w:rsidTr="00442FCC">
        <w:trPr>
          <w:trHeight w:val="1024"/>
        </w:trPr>
        <w:tc>
          <w:tcPr>
            <w:tcW w:w="804" w:type="dxa"/>
            <w:shd w:val="clear" w:color="auto" w:fill="FFFFFF" w:themeFill="background1"/>
            <w:tcMar>
              <w:top w:w="40" w:type="dxa"/>
              <w:left w:w="70" w:type="dxa"/>
              <w:bottom w:w="40" w:type="dxa"/>
              <w:right w:w="70" w:type="dxa"/>
            </w:tcMar>
            <w:vAlign w:val="center"/>
          </w:tcPr>
          <w:p w14:paraId="072CB44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B03-08</w:t>
            </w:r>
          </w:p>
        </w:tc>
        <w:tc>
          <w:tcPr>
            <w:tcW w:w="1049" w:type="dxa"/>
            <w:shd w:val="clear" w:color="auto" w:fill="FFFFFF" w:themeFill="background1"/>
            <w:tcMar>
              <w:top w:w="40" w:type="dxa"/>
              <w:left w:w="70" w:type="dxa"/>
              <w:bottom w:w="40" w:type="dxa"/>
              <w:right w:w="70" w:type="dxa"/>
            </w:tcMar>
            <w:vAlign w:val="center"/>
          </w:tcPr>
          <w:p w14:paraId="590BBC5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12</w:t>
            </w:r>
          </w:p>
        </w:tc>
        <w:tc>
          <w:tcPr>
            <w:tcW w:w="804" w:type="dxa"/>
            <w:shd w:val="clear" w:color="auto" w:fill="FBE4D5"/>
            <w:tcMar>
              <w:top w:w="40" w:type="dxa"/>
              <w:left w:w="70" w:type="dxa"/>
              <w:bottom w:w="40" w:type="dxa"/>
              <w:right w:w="70" w:type="dxa"/>
            </w:tcMar>
            <w:vAlign w:val="center"/>
          </w:tcPr>
          <w:p w14:paraId="32460FB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58" w:type="dxa"/>
            <w:shd w:val="clear" w:color="auto" w:fill="FFFFFF" w:themeFill="background1"/>
            <w:tcMar>
              <w:top w:w="40" w:type="dxa"/>
              <w:left w:w="70" w:type="dxa"/>
              <w:bottom w:w="40" w:type="dxa"/>
              <w:right w:w="70" w:type="dxa"/>
            </w:tcMar>
            <w:vAlign w:val="center"/>
          </w:tcPr>
          <w:p w14:paraId="44D5570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Logar com segundo usuário e confirmar que não herdou a personalização do primeiro.</w:t>
            </w:r>
          </w:p>
          <w:p w14:paraId="4777FA2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personalização é individual; um usuário não altera a visualização de outro.</w:t>
            </w:r>
          </w:p>
        </w:tc>
        <w:tc>
          <w:tcPr>
            <w:tcW w:w="1085" w:type="dxa"/>
            <w:shd w:val="clear" w:color="auto" w:fill="FFFFFF" w:themeFill="background1"/>
            <w:tcMar>
              <w:top w:w="40" w:type="dxa"/>
              <w:left w:w="70" w:type="dxa"/>
              <w:bottom w:w="40" w:type="dxa"/>
              <w:right w:w="70" w:type="dxa"/>
            </w:tcMar>
            <w:vAlign w:val="center"/>
          </w:tcPr>
          <w:p w14:paraId="60C3E7B4"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569CE02C" w14:textId="77777777" w:rsidR="00031F4B" w:rsidRPr="00442FCC" w:rsidRDefault="00031F4B" w:rsidP="00F55D2D">
            <w:pPr>
              <w:jc w:val="both"/>
              <w:rPr>
                <w:rFonts w:asciiTheme="minorHAnsi" w:hAnsiTheme="minorHAnsi" w:cstheme="minorHAnsi"/>
                <w:sz w:val="16"/>
                <w:szCs w:val="16"/>
              </w:rPr>
            </w:pPr>
          </w:p>
        </w:tc>
      </w:tr>
    </w:tbl>
    <w:p w14:paraId="5FA62FBA" w14:textId="77777777" w:rsidR="00442FCC" w:rsidRDefault="00442FCC" w:rsidP="00031F4B">
      <w:pPr>
        <w:keepNext/>
        <w:jc w:val="both"/>
        <w:rPr>
          <w:rFonts w:asciiTheme="minorHAnsi" w:hAnsiTheme="minorHAnsi" w:cstheme="minorHAnsi"/>
          <w:b/>
          <w:bCs/>
          <w:sz w:val="16"/>
          <w:szCs w:val="16"/>
        </w:rPr>
      </w:pPr>
    </w:p>
    <w:p w14:paraId="46F5D8AB" w14:textId="61923482"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B04 — Cadastro e Gerenciamento dos Pontos de </w:t>
      </w:r>
      <w:r w:rsidR="00442FCC" w:rsidRPr="00442FCC">
        <w:rPr>
          <w:rFonts w:asciiTheme="minorHAnsi" w:hAnsiTheme="minorHAnsi" w:cstheme="minorHAnsi"/>
          <w:b/>
          <w:bCs/>
          <w:sz w:val="16"/>
          <w:szCs w:val="16"/>
        </w:rPr>
        <w:t>Iluminação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w:t>
      </w:r>
      <w:r w:rsidR="00442FCC" w:rsidRPr="00442FCC">
        <w:rPr>
          <w:rFonts w:asciiTheme="minorHAnsi" w:hAnsiTheme="minorHAnsi" w:cstheme="minorHAnsi"/>
          <w:b/>
          <w:bCs/>
          <w:sz w:val="16"/>
          <w:szCs w:val="16"/>
        </w:rPr>
        <w:t>4 • 12</w:t>
      </w:r>
      <w:r w:rsidRPr="00442FCC">
        <w:rPr>
          <w:rFonts w:asciiTheme="minorHAnsi" w:hAnsiTheme="minorHAnsi" w:cstheme="minorHAnsi"/>
          <w:b/>
          <w:bCs/>
          <w:sz w:val="16"/>
          <w:szCs w:val="16"/>
        </w:rPr>
        <w:t xml:space="preserve"> casos: 12 obrigatórios / 0 importantes)</w:t>
      </w:r>
    </w:p>
    <w:tbl>
      <w:tblPr>
        <w:tblW w:w="9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0"/>
        <w:gridCol w:w="1057"/>
        <w:gridCol w:w="810"/>
        <w:gridCol w:w="4793"/>
        <w:gridCol w:w="1030"/>
        <w:gridCol w:w="1083"/>
      </w:tblGrid>
      <w:tr w:rsidR="00031F4B" w:rsidRPr="00442FCC" w14:paraId="795412D8" w14:textId="77777777" w:rsidTr="00442FCC">
        <w:trPr>
          <w:trHeight w:val="252"/>
          <w:tblHeader/>
        </w:trPr>
        <w:tc>
          <w:tcPr>
            <w:tcW w:w="810" w:type="dxa"/>
            <w:shd w:val="clear" w:color="auto" w:fill="D9D9D9"/>
            <w:tcMar>
              <w:top w:w="40" w:type="dxa"/>
              <w:left w:w="70" w:type="dxa"/>
              <w:bottom w:w="40" w:type="dxa"/>
              <w:right w:w="70" w:type="dxa"/>
            </w:tcMar>
            <w:vAlign w:val="center"/>
          </w:tcPr>
          <w:p w14:paraId="6085F69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57" w:type="dxa"/>
            <w:shd w:val="clear" w:color="auto" w:fill="D9D9D9"/>
            <w:tcMar>
              <w:top w:w="40" w:type="dxa"/>
              <w:left w:w="70" w:type="dxa"/>
              <w:bottom w:w="40" w:type="dxa"/>
              <w:right w:w="70" w:type="dxa"/>
            </w:tcMar>
            <w:vAlign w:val="center"/>
          </w:tcPr>
          <w:p w14:paraId="0E52740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0" w:type="dxa"/>
            <w:shd w:val="clear" w:color="auto" w:fill="D9D9D9"/>
            <w:tcMar>
              <w:top w:w="40" w:type="dxa"/>
              <w:left w:w="70" w:type="dxa"/>
              <w:bottom w:w="40" w:type="dxa"/>
              <w:right w:w="70" w:type="dxa"/>
            </w:tcMar>
            <w:vAlign w:val="center"/>
          </w:tcPr>
          <w:p w14:paraId="0C39CA3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793" w:type="dxa"/>
            <w:shd w:val="clear" w:color="auto" w:fill="D9D9D9"/>
            <w:tcMar>
              <w:top w:w="40" w:type="dxa"/>
              <w:left w:w="70" w:type="dxa"/>
              <w:bottom w:w="40" w:type="dxa"/>
              <w:right w:w="70" w:type="dxa"/>
            </w:tcMar>
            <w:vAlign w:val="center"/>
          </w:tcPr>
          <w:p w14:paraId="201091F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1030" w:type="dxa"/>
            <w:shd w:val="clear" w:color="auto" w:fill="D9D9D9"/>
            <w:tcMar>
              <w:top w:w="40" w:type="dxa"/>
              <w:left w:w="70" w:type="dxa"/>
              <w:bottom w:w="40" w:type="dxa"/>
              <w:right w:w="70" w:type="dxa"/>
            </w:tcMar>
            <w:vAlign w:val="center"/>
          </w:tcPr>
          <w:p w14:paraId="36BCFB6A"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083" w:type="dxa"/>
            <w:shd w:val="clear" w:color="auto" w:fill="D9D9D9"/>
            <w:tcMar>
              <w:top w:w="40" w:type="dxa"/>
              <w:left w:w="70" w:type="dxa"/>
              <w:bottom w:w="40" w:type="dxa"/>
              <w:right w:w="70" w:type="dxa"/>
            </w:tcMar>
            <w:vAlign w:val="center"/>
          </w:tcPr>
          <w:p w14:paraId="0B05D1F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683A54CB" w14:textId="77777777" w:rsidTr="00442FCC">
        <w:trPr>
          <w:trHeight w:val="563"/>
        </w:trPr>
        <w:tc>
          <w:tcPr>
            <w:tcW w:w="810" w:type="dxa"/>
            <w:shd w:val="clear" w:color="auto" w:fill="FFFFFF" w:themeFill="background1"/>
            <w:tcMar>
              <w:top w:w="40" w:type="dxa"/>
              <w:left w:w="70" w:type="dxa"/>
              <w:bottom w:w="40" w:type="dxa"/>
              <w:right w:w="70" w:type="dxa"/>
            </w:tcMar>
            <w:vAlign w:val="center"/>
          </w:tcPr>
          <w:p w14:paraId="2963D1D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B04-01</w:t>
            </w:r>
          </w:p>
        </w:tc>
        <w:tc>
          <w:tcPr>
            <w:tcW w:w="1057" w:type="dxa"/>
            <w:shd w:val="clear" w:color="auto" w:fill="FFFFFF" w:themeFill="background1"/>
            <w:tcMar>
              <w:top w:w="40" w:type="dxa"/>
              <w:left w:w="70" w:type="dxa"/>
              <w:bottom w:w="40" w:type="dxa"/>
              <w:right w:w="70" w:type="dxa"/>
            </w:tcMar>
            <w:vAlign w:val="center"/>
          </w:tcPr>
          <w:p w14:paraId="757527B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2A82CF0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774C6D0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Informar nome, apelido e descrição do ponto de iluminação.</w:t>
            </w:r>
          </w:p>
          <w:p w14:paraId="4A003FB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campos de identificação amigável são gravados e exibidos.</w:t>
            </w:r>
          </w:p>
        </w:tc>
        <w:tc>
          <w:tcPr>
            <w:tcW w:w="1030" w:type="dxa"/>
            <w:shd w:val="clear" w:color="auto" w:fill="FFFFFF" w:themeFill="background1"/>
            <w:tcMar>
              <w:top w:w="40" w:type="dxa"/>
              <w:left w:w="70" w:type="dxa"/>
              <w:bottom w:w="40" w:type="dxa"/>
              <w:right w:w="70" w:type="dxa"/>
            </w:tcMar>
            <w:vAlign w:val="center"/>
          </w:tcPr>
          <w:p w14:paraId="06997873"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48AE77E5" w14:textId="77777777" w:rsidR="00031F4B" w:rsidRPr="00442FCC" w:rsidRDefault="00031F4B" w:rsidP="00F55D2D">
            <w:pPr>
              <w:jc w:val="both"/>
              <w:rPr>
                <w:rFonts w:asciiTheme="minorHAnsi" w:hAnsiTheme="minorHAnsi" w:cstheme="minorHAnsi"/>
                <w:sz w:val="16"/>
                <w:szCs w:val="16"/>
              </w:rPr>
            </w:pPr>
          </w:p>
        </w:tc>
      </w:tr>
      <w:tr w:rsidR="00031F4B" w:rsidRPr="00442FCC" w14:paraId="4384320A" w14:textId="77777777" w:rsidTr="00442FCC">
        <w:trPr>
          <w:trHeight w:val="764"/>
        </w:trPr>
        <w:tc>
          <w:tcPr>
            <w:tcW w:w="810" w:type="dxa"/>
            <w:shd w:val="clear" w:color="auto" w:fill="FFFFFF" w:themeFill="background1"/>
            <w:tcMar>
              <w:top w:w="40" w:type="dxa"/>
              <w:left w:w="70" w:type="dxa"/>
              <w:bottom w:w="40" w:type="dxa"/>
              <w:right w:w="70" w:type="dxa"/>
            </w:tcMar>
            <w:vAlign w:val="center"/>
          </w:tcPr>
          <w:p w14:paraId="20D3F05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B04-02</w:t>
            </w:r>
          </w:p>
        </w:tc>
        <w:tc>
          <w:tcPr>
            <w:tcW w:w="1057" w:type="dxa"/>
            <w:shd w:val="clear" w:color="auto" w:fill="FFFFFF" w:themeFill="background1"/>
            <w:tcMar>
              <w:top w:w="40" w:type="dxa"/>
              <w:left w:w="70" w:type="dxa"/>
              <w:bottom w:w="40" w:type="dxa"/>
              <w:right w:w="70" w:type="dxa"/>
            </w:tcMar>
            <w:vAlign w:val="center"/>
          </w:tcPr>
          <w:p w14:paraId="7DB76E4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010F6B2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478D548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Informar latitude e longitude ou selecionar a posição no mapa.</w:t>
            </w:r>
          </w:p>
          <w:p w14:paraId="13EFEDA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As coordenadas são gravadas e o ponto é posicionado corretamente.</w:t>
            </w:r>
          </w:p>
        </w:tc>
        <w:tc>
          <w:tcPr>
            <w:tcW w:w="1030" w:type="dxa"/>
            <w:shd w:val="clear" w:color="auto" w:fill="FFFFFF" w:themeFill="background1"/>
            <w:tcMar>
              <w:top w:w="40" w:type="dxa"/>
              <w:left w:w="70" w:type="dxa"/>
              <w:bottom w:w="40" w:type="dxa"/>
              <w:right w:w="70" w:type="dxa"/>
            </w:tcMar>
            <w:vAlign w:val="center"/>
          </w:tcPr>
          <w:p w14:paraId="767DBABE"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5072145E" w14:textId="77777777" w:rsidR="00031F4B" w:rsidRPr="00442FCC" w:rsidRDefault="00031F4B" w:rsidP="00F55D2D">
            <w:pPr>
              <w:jc w:val="both"/>
              <w:rPr>
                <w:rFonts w:asciiTheme="minorHAnsi" w:hAnsiTheme="minorHAnsi" w:cstheme="minorHAnsi"/>
                <w:sz w:val="16"/>
                <w:szCs w:val="16"/>
              </w:rPr>
            </w:pPr>
          </w:p>
        </w:tc>
      </w:tr>
      <w:tr w:rsidR="00031F4B" w:rsidRPr="00442FCC" w14:paraId="16611A51" w14:textId="77777777" w:rsidTr="00442FCC">
        <w:trPr>
          <w:trHeight w:val="563"/>
        </w:trPr>
        <w:tc>
          <w:tcPr>
            <w:tcW w:w="810" w:type="dxa"/>
            <w:shd w:val="clear" w:color="auto" w:fill="FFFFFF" w:themeFill="background1"/>
            <w:tcMar>
              <w:top w:w="40" w:type="dxa"/>
              <w:left w:w="70" w:type="dxa"/>
              <w:bottom w:w="40" w:type="dxa"/>
              <w:right w:w="70" w:type="dxa"/>
            </w:tcMar>
            <w:vAlign w:val="center"/>
          </w:tcPr>
          <w:p w14:paraId="418085F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B04-03</w:t>
            </w:r>
          </w:p>
        </w:tc>
        <w:tc>
          <w:tcPr>
            <w:tcW w:w="1057" w:type="dxa"/>
            <w:shd w:val="clear" w:color="auto" w:fill="FFFFFF" w:themeFill="background1"/>
            <w:tcMar>
              <w:top w:w="40" w:type="dxa"/>
              <w:left w:w="70" w:type="dxa"/>
              <w:bottom w:w="40" w:type="dxa"/>
              <w:right w:w="70" w:type="dxa"/>
            </w:tcMar>
            <w:vAlign w:val="center"/>
          </w:tcPr>
          <w:p w14:paraId="7A9F665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tcMar>
              <w:top w:w="40" w:type="dxa"/>
              <w:left w:w="70" w:type="dxa"/>
              <w:bottom w:w="40" w:type="dxa"/>
              <w:right w:w="70" w:type="dxa"/>
            </w:tcMar>
            <w:vAlign w:val="center"/>
          </w:tcPr>
          <w:p w14:paraId="5026C24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79F7ABC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Localizar o dispositivo por pesquisa.</w:t>
            </w:r>
          </w:p>
          <w:p w14:paraId="2D86D667"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dispositivo é encontrado por pesquisa após conexão.</w:t>
            </w:r>
          </w:p>
        </w:tc>
        <w:tc>
          <w:tcPr>
            <w:tcW w:w="1030" w:type="dxa"/>
            <w:shd w:val="clear" w:color="auto" w:fill="FFFFFF" w:themeFill="background1"/>
            <w:tcMar>
              <w:top w:w="40" w:type="dxa"/>
              <w:left w:w="70" w:type="dxa"/>
              <w:bottom w:w="40" w:type="dxa"/>
              <w:right w:w="70" w:type="dxa"/>
            </w:tcMar>
            <w:vAlign w:val="center"/>
          </w:tcPr>
          <w:p w14:paraId="28DBFBDF"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1A5A544F" w14:textId="77777777" w:rsidR="00031F4B" w:rsidRPr="00442FCC" w:rsidRDefault="00031F4B" w:rsidP="00F55D2D">
            <w:pPr>
              <w:jc w:val="both"/>
              <w:rPr>
                <w:rFonts w:asciiTheme="minorHAnsi" w:hAnsiTheme="minorHAnsi" w:cstheme="minorHAnsi"/>
                <w:sz w:val="16"/>
                <w:szCs w:val="16"/>
              </w:rPr>
            </w:pPr>
          </w:p>
        </w:tc>
      </w:tr>
      <w:tr w:rsidR="00031F4B" w:rsidRPr="00442FCC" w14:paraId="33C5622D" w14:textId="77777777" w:rsidTr="00442FCC">
        <w:trPr>
          <w:trHeight w:val="755"/>
        </w:trPr>
        <w:tc>
          <w:tcPr>
            <w:tcW w:w="810" w:type="dxa"/>
            <w:shd w:val="clear" w:color="auto" w:fill="FFFFFF" w:themeFill="background1"/>
            <w:tcMar>
              <w:top w:w="40" w:type="dxa"/>
              <w:left w:w="70" w:type="dxa"/>
              <w:bottom w:w="40" w:type="dxa"/>
              <w:right w:w="70" w:type="dxa"/>
            </w:tcMar>
            <w:vAlign w:val="center"/>
          </w:tcPr>
          <w:p w14:paraId="263B511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B04-04</w:t>
            </w:r>
          </w:p>
        </w:tc>
        <w:tc>
          <w:tcPr>
            <w:tcW w:w="1057" w:type="dxa"/>
            <w:shd w:val="clear" w:color="auto" w:fill="FFFFFF" w:themeFill="background1"/>
            <w:tcMar>
              <w:top w:w="40" w:type="dxa"/>
              <w:left w:w="70" w:type="dxa"/>
              <w:bottom w:w="40" w:type="dxa"/>
              <w:right w:w="70" w:type="dxa"/>
            </w:tcMar>
            <w:vAlign w:val="center"/>
          </w:tcPr>
          <w:p w14:paraId="4CA1E97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7A876B5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382D4637"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Aplicar filtros na listagem de dispositivos (estado, online/offline, arquivamento).</w:t>
            </w:r>
          </w:p>
          <w:p w14:paraId="3BEB7795"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filtros retornam os dispositivos correspondentes.</w:t>
            </w:r>
          </w:p>
        </w:tc>
        <w:tc>
          <w:tcPr>
            <w:tcW w:w="1030" w:type="dxa"/>
            <w:shd w:val="clear" w:color="auto" w:fill="FFFFFF" w:themeFill="background1"/>
            <w:tcMar>
              <w:top w:w="40" w:type="dxa"/>
              <w:left w:w="70" w:type="dxa"/>
              <w:bottom w:w="40" w:type="dxa"/>
              <w:right w:w="70" w:type="dxa"/>
            </w:tcMar>
            <w:vAlign w:val="center"/>
          </w:tcPr>
          <w:p w14:paraId="53577388"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5CF81187" w14:textId="77777777" w:rsidR="00031F4B" w:rsidRPr="00442FCC" w:rsidRDefault="00031F4B" w:rsidP="00F55D2D">
            <w:pPr>
              <w:jc w:val="both"/>
              <w:rPr>
                <w:rFonts w:asciiTheme="minorHAnsi" w:hAnsiTheme="minorHAnsi" w:cstheme="minorHAnsi"/>
                <w:sz w:val="16"/>
                <w:szCs w:val="16"/>
              </w:rPr>
            </w:pPr>
          </w:p>
        </w:tc>
      </w:tr>
      <w:tr w:rsidR="00031F4B" w:rsidRPr="00442FCC" w14:paraId="36A8C66C" w14:textId="77777777" w:rsidTr="00442FCC">
        <w:trPr>
          <w:trHeight w:val="764"/>
        </w:trPr>
        <w:tc>
          <w:tcPr>
            <w:tcW w:w="810" w:type="dxa"/>
            <w:shd w:val="clear" w:color="auto" w:fill="FFFFFF" w:themeFill="background1"/>
            <w:tcMar>
              <w:top w:w="40" w:type="dxa"/>
              <w:left w:w="70" w:type="dxa"/>
              <w:bottom w:w="40" w:type="dxa"/>
              <w:right w:w="70" w:type="dxa"/>
            </w:tcMar>
            <w:vAlign w:val="center"/>
          </w:tcPr>
          <w:p w14:paraId="3654350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B04-05</w:t>
            </w:r>
          </w:p>
        </w:tc>
        <w:tc>
          <w:tcPr>
            <w:tcW w:w="1057" w:type="dxa"/>
            <w:shd w:val="clear" w:color="auto" w:fill="FFFFFF" w:themeFill="background1"/>
            <w:tcMar>
              <w:top w:w="40" w:type="dxa"/>
              <w:left w:w="70" w:type="dxa"/>
              <w:bottom w:w="40" w:type="dxa"/>
              <w:right w:w="70" w:type="dxa"/>
            </w:tcMar>
            <w:vAlign w:val="center"/>
          </w:tcPr>
          <w:p w14:paraId="5783683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67411C6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47EB9E3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Editar campos permitidos (nome, apelido, descrição, observação, localização, agrupamentos).</w:t>
            </w:r>
          </w:p>
          <w:p w14:paraId="35228FE8"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edição controlada dos campos permitidos é gravada.</w:t>
            </w:r>
          </w:p>
        </w:tc>
        <w:tc>
          <w:tcPr>
            <w:tcW w:w="1030" w:type="dxa"/>
            <w:shd w:val="clear" w:color="auto" w:fill="FFFFFF" w:themeFill="background1"/>
            <w:tcMar>
              <w:top w:w="40" w:type="dxa"/>
              <w:left w:w="70" w:type="dxa"/>
              <w:bottom w:w="40" w:type="dxa"/>
              <w:right w:w="70" w:type="dxa"/>
            </w:tcMar>
            <w:vAlign w:val="center"/>
          </w:tcPr>
          <w:p w14:paraId="09F799E4"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7AD774CD" w14:textId="77777777" w:rsidR="00031F4B" w:rsidRPr="00442FCC" w:rsidRDefault="00031F4B" w:rsidP="00F55D2D">
            <w:pPr>
              <w:jc w:val="both"/>
              <w:rPr>
                <w:rFonts w:asciiTheme="minorHAnsi" w:hAnsiTheme="minorHAnsi" w:cstheme="minorHAnsi"/>
                <w:sz w:val="16"/>
                <w:szCs w:val="16"/>
              </w:rPr>
            </w:pPr>
          </w:p>
        </w:tc>
      </w:tr>
      <w:tr w:rsidR="00031F4B" w:rsidRPr="00442FCC" w14:paraId="3A74533D" w14:textId="77777777" w:rsidTr="00442FCC">
        <w:trPr>
          <w:trHeight w:val="1015"/>
        </w:trPr>
        <w:tc>
          <w:tcPr>
            <w:tcW w:w="810" w:type="dxa"/>
            <w:shd w:val="clear" w:color="auto" w:fill="FFFFFF" w:themeFill="background1"/>
            <w:tcMar>
              <w:top w:w="40" w:type="dxa"/>
              <w:left w:w="70" w:type="dxa"/>
              <w:bottom w:w="40" w:type="dxa"/>
              <w:right w:w="70" w:type="dxa"/>
            </w:tcMar>
            <w:vAlign w:val="center"/>
          </w:tcPr>
          <w:p w14:paraId="03D0F11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B04-06</w:t>
            </w:r>
          </w:p>
        </w:tc>
        <w:tc>
          <w:tcPr>
            <w:tcW w:w="1057" w:type="dxa"/>
            <w:shd w:val="clear" w:color="auto" w:fill="FFFFFF" w:themeFill="background1"/>
            <w:tcMar>
              <w:top w:w="40" w:type="dxa"/>
              <w:left w:w="70" w:type="dxa"/>
              <w:bottom w:w="40" w:type="dxa"/>
              <w:right w:w="70" w:type="dxa"/>
            </w:tcMar>
            <w:vAlign w:val="center"/>
          </w:tcPr>
          <w:p w14:paraId="01BD6FE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5B7B7A8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2B18D6C1"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Abrir a página detalhada da LCU e verificar os dados cadastrais e o histórico.</w:t>
            </w:r>
          </w:p>
          <w:p w14:paraId="72F373B1"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página detalhada apresenta dados cadastrais e histórico do dispositivo.</w:t>
            </w:r>
          </w:p>
        </w:tc>
        <w:tc>
          <w:tcPr>
            <w:tcW w:w="1030" w:type="dxa"/>
            <w:shd w:val="clear" w:color="auto" w:fill="FFFFFF" w:themeFill="background1"/>
            <w:tcMar>
              <w:top w:w="40" w:type="dxa"/>
              <w:left w:w="70" w:type="dxa"/>
              <w:bottom w:w="40" w:type="dxa"/>
              <w:right w:w="70" w:type="dxa"/>
            </w:tcMar>
            <w:vAlign w:val="center"/>
          </w:tcPr>
          <w:p w14:paraId="00AA3561"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1CCE8941" w14:textId="77777777" w:rsidR="00031F4B" w:rsidRPr="00442FCC" w:rsidRDefault="00031F4B" w:rsidP="00F55D2D">
            <w:pPr>
              <w:jc w:val="both"/>
              <w:rPr>
                <w:rFonts w:asciiTheme="minorHAnsi" w:hAnsiTheme="minorHAnsi" w:cstheme="minorHAnsi"/>
                <w:sz w:val="16"/>
                <w:szCs w:val="16"/>
              </w:rPr>
            </w:pPr>
          </w:p>
        </w:tc>
      </w:tr>
      <w:tr w:rsidR="00031F4B" w:rsidRPr="00442FCC" w14:paraId="5A5CF004" w14:textId="77777777" w:rsidTr="00442FCC">
        <w:trPr>
          <w:trHeight w:val="764"/>
        </w:trPr>
        <w:tc>
          <w:tcPr>
            <w:tcW w:w="810" w:type="dxa"/>
            <w:shd w:val="clear" w:color="auto" w:fill="FFFFFF" w:themeFill="background1"/>
            <w:tcMar>
              <w:top w:w="40" w:type="dxa"/>
              <w:left w:w="70" w:type="dxa"/>
              <w:bottom w:w="40" w:type="dxa"/>
              <w:right w:w="70" w:type="dxa"/>
            </w:tcMar>
            <w:vAlign w:val="center"/>
          </w:tcPr>
          <w:p w14:paraId="1BAA1B3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B04-07</w:t>
            </w:r>
          </w:p>
        </w:tc>
        <w:tc>
          <w:tcPr>
            <w:tcW w:w="1057" w:type="dxa"/>
            <w:shd w:val="clear" w:color="auto" w:fill="FFFFFF" w:themeFill="background1"/>
            <w:tcMar>
              <w:top w:w="40" w:type="dxa"/>
              <w:left w:w="70" w:type="dxa"/>
              <w:bottom w:w="40" w:type="dxa"/>
              <w:right w:w="70" w:type="dxa"/>
            </w:tcMar>
            <w:vAlign w:val="center"/>
          </w:tcPr>
          <w:p w14:paraId="67E3239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0FD90F1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1524471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Registrar observação técnica e município/região/setor no cadastro.</w:t>
            </w:r>
          </w:p>
          <w:p w14:paraId="2BC7E22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Observação técnica e agrupamentos geográficos são gravados.</w:t>
            </w:r>
          </w:p>
        </w:tc>
        <w:tc>
          <w:tcPr>
            <w:tcW w:w="1030" w:type="dxa"/>
            <w:shd w:val="clear" w:color="auto" w:fill="FFFFFF" w:themeFill="background1"/>
            <w:tcMar>
              <w:top w:w="40" w:type="dxa"/>
              <w:left w:w="70" w:type="dxa"/>
              <w:bottom w:w="40" w:type="dxa"/>
              <w:right w:w="70" w:type="dxa"/>
            </w:tcMar>
            <w:vAlign w:val="center"/>
          </w:tcPr>
          <w:p w14:paraId="2E3B8666"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3C9FD28B" w14:textId="77777777" w:rsidR="00031F4B" w:rsidRPr="00442FCC" w:rsidRDefault="00031F4B" w:rsidP="00F55D2D">
            <w:pPr>
              <w:jc w:val="both"/>
              <w:rPr>
                <w:rFonts w:asciiTheme="minorHAnsi" w:hAnsiTheme="minorHAnsi" w:cstheme="minorHAnsi"/>
                <w:sz w:val="16"/>
                <w:szCs w:val="16"/>
              </w:rPr>
            </w:pPr>
          </w:p>
        </w:tc>
      </w:tr>
      <w:tr w:rsidR="00031F4B" w:rsidRPr="00442FCC" w14:paraId="63A9DEF3" w14:textId="77777777" w:rsidTr="00442FCC">
        <w:trPr>
          <w:trHeight w:val="764"/>
        </w:trPr>
        <w:tc>
          <w:tcPr>
            <w:tcW w:w="810" w:type="dxa"/>
            <w:shd w:val="clear" w:color="auto" w:fill="FFFFFF" w:themeFill="background1"/>
            <w:tcMar>
              <w:top w:w="40" w:type="dxa"/>
              <w:left w:w="70" w:type="dxa"/>
              <w:bottom w:w="40" w:type="dxa"/>
              <w:right w:w="70" w:type="dxa"/>
            </w:tcMar>
            <w:vAlign w:val="center"/>
          </w:tcPr>
          <w:p w14:paraId="3A70BB4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lastRenderedPageBreak/>
              <w:t>B04-08</w:t>
            </w:r>
          </w:p>
        </w:tc>
        <w:tc>
          <w:tcPr>
            <w:tcW w:w="1057" w:type="dxa"/>
            <w:shd w:val="clear" w:color="auto" w:fill="FFFFFF" w:themeFill="background1"/>
            <w:tcMar>
              <w:top w:w="40" w:type="dxa"/>
              <w:left w:w="70" w:type="dxa"/>
              <w:bottom w:w="40" w:type="dxa"/>
              <w:right w:w="70" w:type="dxa"/>
            </w:tcMar>
            <w:vAlign w:val="center"/>
          </w:tcPr>
          <w:p w14:paraId="11CD1C8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04CC7EC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342844F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exibição de data de cadastro e data da última comunicação no dispositivo.</w:t>
            </w:r>
          </w:p>
          <w:p w14:paraId="07EA020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As datas de cadastro e última comunicação são exibidas.</w:t>
            </w:r>
          </w:p>
        </w:tc>
        <w:tc>
          <w:tcPr>
            <w:tcW w:w="1030" w:type="dxa"/>
            <w:shd w:val="clear" w:color="auto" w:fill="FFFFFF" w:themeFill="background1"/>
            <w:tcMar>
              <w:top w:w="40" w:type="dxa"/>
              <w:left w:w="70" w:type="dxa"/>
              <w:bottom w:w="40" w:type="dxa"/>
              <w:right w:w="70" w:type="dxa"/>
            </w:tcMar>
            <w:vAlign w:val="center"/>
          </w:tcPr>
          <w:p w14:paraId="375BD780"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59671BFF" w14:textId="77777777" w:rsidR="00031F4B" w:rsidRPr="00442FCC" w:rsidRDefault="00031F4B" w:rsidP="00F55D2D">
            <w:pPr>
              <w:jc w:val="both"/>
              <w:rPr>
                <w:rFonts w:asciiTheme="minorHAnsi" w:hAnsiTheme="minorHAnsi" w:cstheme="minorHAnsi"/>
                <w:sz w:val="16"/>
                <w:szCs w:val="16"/>
              </w:rPr>
            </w:pPr>
          </w:p>
        </w:tc>
      </w:tr>
      <w:tr w:rsidR="00031F4B" w:rsidRPr="00442FCC" w14:paraId="3D4EF791" w14:textId="77777777" w:rsidTr="00442FCC">
        <w:trPr>
          <w:trHeight w:val="755"/>
        </w:trPr>
        <w:tc>
          <w:tcPr>
            <w:tcW w:w="810" w:type="dxa"/>
            <w:shd w:val="clear" w:color="auto" w:fill="FFFFFF" w:themeFill="background1"/>
            <w:tcMar>
              <w:top w:w="40" w:type="dxa"/>
              <w:left w:w="70" w:type="dxa"/>
              <w:bottom w:w="40" w:type="dxa"/>
              <w:right w:w="70" w:type="dxa"/>
            </w:tcMar>
            <w:vAlign w:val="center"/>
          </w:tcPr>
          <w:p w14:paraId="06DAFDE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B04-09</w:t>
            </w:r>
          </w:p>
        </w:tc>
        <w:tc>
          <w:tcPr>
            <w:tcW w:w="1057" w:type="dxa"/>
            <w:shd w:val="clear" w:color="auto" w:fill="FFFFFF" w:themeFill="background1"/>
            <w:tcMar>
              <w:top w:w="40" w:type="dxa"/>
              <w:left w:w="70" w:type="dxa"/>
              <w:bottom w:w="40" w:type="dxa"/>
              <w:right w:w="70" w:type="dxa"/>
            </w:tcMar>
            <w:vAlign w:val="center"/>
          </w:tcPr>
          <w:p w14:paraId="1A4B306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518DB79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44C7F3B7"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Ordenar e paginar a listagem em base com volume representativo.</w:t>
            </w:r>
          </w:p>
          <w:p w14:paraId="45DD9C9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listagem ordena e pagina sem falhas em volume representativo.</w:t>
            </w:r>
          </w:p>
        </w:tc>
        <w:tc>
          <w:tcPr>
            <w:tcW w:w="1030" w:type="dxa"/>
            <w:shd w:val="clear" w:color="auto" w:fill="FFFFFF" w:themeFill="background1"/>
            <w:tcMar>
              <w:top w:w="40" w:type="dxa"/>
              <w:left w:w="70" w:type="dxa"/>
              <w:bottom w:w="40" w:type="dxa"/>
              <w:right w:w="70" w:type="dxa"/>
            </w:tcMar>
            <w:vAlign w:val="center"/>
          </w:tcPr>
          <w:p w14:paraId="61CDBA14"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2C686DF4" w14:textId="77777777" w:rsidR="00031F4B" w:rsidRPr="00442FCC" w:rsidRDefault="00031F4B" w:rsidP="00F55D2D">
            <w:pPr>
              <w:jc w:val="both"/>
              <w:rPr>
                <w:rFonts w:asciiTheme="minorHAnsi" w:hAnsiTheme="minorHAnsi" w:cstheme="minorHAnsi"/>
                <w:sz w:val="16"/>
                <w:szCs w:val="16"/>
              </w:rPr>
            </w:pPr>
          </w:p>
        </w:tc>
      </w:tr>
      <w:tr w:rsidR="00031F4B" w:rsidRPr="00442FCC" w14:paraId="20BC02ED" w14:textId="77777777" w:rsidTr="00442FCC">
        <w:trPr>
          <w:trHeight w:val="1015"/>
        </w:trPr>
        <w:tc>
          <w:tcPr>
            <w:tcW w:w="810" w:type="dxa"/>
            <w:shd w:val="clear" w:color="auto" w:fill="FFFFFF" w:themeFill="background1"/>
            <w:tcMar>
              <w:top w:w="40" w:type="dxa"/>
              <w:left w:w="70" w:type="dxa"/>
              <w:bottom w:w="40" w:type="dxa"/>
              <w:right w:w="70" w:type="dxa"/>
            </w:tcMar>
            <w:vAlign w:val="center"/>
          </w:tcPr>
          <w:p w14:paraId="197C4BE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B04-10</w:t>
            </w:r>
          </w:p>
        </w:tc>
        <w:tc>
          <w:tcPr>
            <w:tcW w:w="1057" w:type="dxa"/>
            <w:shd w:val="clear" w:color="auto" w:fill="FFFFFF" w:themeFill="background1"/>
            <w:tcMar>
              <w:top w:w="40" w:type="dxa"/>
              <w:left w:w="70" w:type="dxa"/>
              <w:bottom w:w="40" w:type="dxa"/>
              <w:right w:w="70" w:type="dxa"/>
            </w:tcMar>
            <w:vAlign w:val="center"/>
          </w:tcPr>
          <w:p w14:paraId="507952D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596B94C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0F36DF7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que estado, modo, causa e situação de comunicação constam do dispositivo.</w:t>
            </w:r>
          </w:p>
          <w:p w14:paraId="4726F3C0"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dispositivo apresenta estado, modo, causa e situação de comunicação distintos.</w:t>
            </w:r>
          </w:p>
        </w:tc>
        <w:tc>
          <w:tcPr>
            <w:tcW w:w="1030" w:type="dxa"/>
            <w:shd w:val="clear" w:color="auto" w:fill="FFFFFF" w:themeFill="background1"/>
            <w:tcMar>
              <w:top w:w="40" w:type="dxa"/>
              <w:left w:w="70" w:type="dxa"/>
              <w:bottom w:w="40" w:type="dxa"/>
              <w:right w:w="70" w:type="dxa"/>
            </w:tcMar>
            <w:vAlign w:val="center"/>
          </w:tcPr>
          <w:p w14:paraId="3C61F6B3"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154204BA" w14:textId="77777777" w:rsidR="00031F4B" w:rsidRPr="00442FCC" w:rsidRDefault="00031F4B" w:rsidP="00F55D2D">
            <w:pPr>
              <w:jc w:val="both"/>
              <w:rPr>
                <w:rFonts w:asciiTheme="minorHAnsi" w:hAnsiTheme="minorHAnsi" w:cstheme="minorHAnsi"/>
                <w:sz w:val="16"/>
                <w:szCs w:val="16"/>
              </w:rPr>
            </w:pPr>
          </w:p>
        </w:tc>
      </w:tr>
      <w:tr w:rsidR="00031F4B" w:rsidRPr="00442FCC" w14:paraId="5573F42A" w14:textId="77777777" w:rsidTr="00442FCC">
        <w:trPr>
          <w:trHeight w:val="764"/>
        </w:trPr>
        <w:tc>
          <w:tcPr>
            <w:tcW w:w="810" w:type="dxa"/>
            <w:shd w:val="clear" w:color="auto" w:fill="FFFFFF" w:themeFill="background1"/>
            <w:tcMar>
              <w:top w:w="40" w:type="dxa"/>
              <w:left w:w="70" w:type="dxa"/>
              <w:bottom w:w="40" w:type="dxa"/>
              <w:right w:w="70" w:type="dxa"/>
            </w:tcMar>
            <w:vAlign w:val="center"/>
          </w:tcPr>
          <w:p w14:paraId="67C9102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B04-11</w:t>
            </w:r>
          </w:p>
        </w:tc>
        <w:tc>
          <w:tcPr>
            <w:tcW w:w="1057" w:type="dxa"/>
            <w:shd w:val="clear" w:color="auto" w:fill="FFFFFF" w:themeFill="background1"/>
            <w:tcMar>
              <w:top w:w="40" w:type="dxa"/>
              <w:left w:w="70" w:type="dxa"/>
              <w:bottom w:w="40" w:type="dxa"/>
              <w:right w:w="70" w:type="dxa"/>
            </w:tcMar>
            <w:vAlign w:val="center"/>
          </w:tcPr>
          <w:p w14:paraId="277D315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08D983B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hemeFill="background1"/>
            <w:tcMar>
              <w:top w:w="40" w:type="dxa"/>
              <w:left w:w="70" w:type="dxa"/>
              <w:bottom w:w="40" w:type="dxa"/>
              <w:right w:w="70" w:type="dxa"/>
            </w:tcMar>
            <w:vAlign w:val="center"/>
          </w:tcPr>
          <w:p w14:paraId="1B9D9E3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Selecionar múltiplos dispositivos na listagem para ação em lote.</w:t>
            </w:r>
          </w:p>
          <w:p w14:paraId="08CAEB4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seleção múltipla habilita ações em lote conforme permissão.</w:t>
            </w:r>
          </w:p>
        </w:tc>
        <w:tc>
          <w:tcPr>
            <w:tcW w:w="1030" w:type="dxa"/>
            <w:shd w:val="clear" w:color="auto" w:fill="FFFFFF" w:themeFill="background1"/>
            <w:tcMar>
              <w:top w:w="40" w:type="dxa"/>
              <w:left w:w="70" w:type="dxa"/>
              <w:bottom w:w="40" w:type="dxa"/>
              <w:right w:w="70" w:type="dxa"/>
            </w:tcMar>
            <w:vAlign w:val="center"/>
          </w:tcPr>
          <w:p w14:paraId="6BB02FEC"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hemeFill="background1"/>
            <w:tcMar>
              <w:top w:w="40" w:type="dxa"/>
              <w:left w:w="70" w:type="dxa"/>
              <w:bottom w:w="40" w:type="dxa"/>
              <w:right w:w="70" w:type="dxa"/>
            </w:tcMar>
            <w:vAlign w:val="center"/>
          </w:tcPr>
          <w:p w14:paraId="612B4E9E" w14:textId="77777777" w:rsidR="00031F4B" w:rsidRPr="00442FCC" w:rsidRDefault="00031F4B" w:rsidP="00F55D2D">
            <w:pPr>
              <w:jc w:val="both"/>
              <w:rPr>
                <w:rFonts w:asciiTheme="minorHAnsi" w:hAnsiTheme="minorHAnsi" w:cstheme="minorHAnsi"/>
                <w:sz w:val="16"/>
                <w:szCs w:val="16"/>
              </w:rPr>
            </w:pPr>
          </w:p>
        </w:tc>
      </w:tr>
      <w:tr w:rsidR="00031F4B" w:rsidRPr="00442FCC" w14:paraId="5AD6EDCB" w14:textId="77777777" w:rsidTr="00442FCC">
        <w:trPr>
          <w:trHeight w:val="563"/>
        </w:trPr>
        <w:tc>
          <w:tcPr>
            <w:tcW w:w="810" w:type="dxa"/>
            <w:shd w:val="clear" w:color="auto" w:fill="FFFFFF"/>
            <w:tcMar>
              <w:top w:w="40" w:type="dxa"/>
              <w:left w:w="70" w:type="dxa"/>
              <w:bottom w:w="40" w:type="dxa"/>
              <w:right w:w="70" w:type="dxa"/>
            </w:tcMar>
            <w:vAlign w:val="center"/>
          </w:tcPr>
          <w:p w14:paraId="5C6AD74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B04-12</w:t>
            </w:r>
          </w:p>
        </w:tc>
        <w:tc>
          <w:tcPr>
            <w:tcW w:w="1057" w:type="dxa"/>
            <w:shd w:val="clear" w:color="auto" w:fill="FFFFFF"/>
            <w:tcMar>
              <w:top w:w="40" w:type="dxa"/>
              <w:left w:w="70" w:type="dxa"/>
              <w:bottom w:w="40" w:type="dxa"/>
              <w:right w:w="70" w:type="dxa"/>
            </w:tcMar>
            <w:vAlign w:val="center"/>
          </w:tcPr>
          <w:p w14:paraId="09D0DD5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w:t>
            </w:r>
          </w:p>
        </w:tc>
        <w:tc>
          <w:tcPr>
            <w:tcW w:w="810" w:type="dxa"/>
            <w:shd w:val="clear" w:color="auto" w:fill="FBE4D5"/>
            <w:tcMar>
              <w:top w:w="40" w:type="dxa"/>
              <w:left w:w="70" w:type="dxa"/>
              <w:bottom w:w="40" w:type="dxa"/>
              <w:right w:w="70" w:type="dxa"/>
            </w:tcMar>
            <w:vAlign w:val="center"/>
          </w:tcPr>
          <w:p w14:paraId="2CC713D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3" w:type="dxa"/>
            <w:shd w:val="clear" w:color="auto" w:fill="FFFFFF"/>
            <w:tcMar>
              <w:top w:w="40" w:type="dxa"/>
              <w:left w:w="70" w:type="dxa"/>
              <w:bottom w:w="40" w:type="dxa"/>
              <w:right w:w="70" w:type="dxa"/>
            </w:tcMar>
            <w:vAlign w:val="center"/>
          </w:tcPr>
          <w:p w14:paraId="6C50E76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Exportar a listagem de dispositivos filtrada.</w:t>
            </w:r>
          </w:p>
          <w:p w14:paraId="76CA8BD8"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exportação reflete os filtros aplicados.</w:t>
            </w:r>
          </w:p>
        </w:tc>
        <w:tc>
          <w:tcPr>
            <w:tcW w:w="1030" w:type="dxa"/>
            <w:shd w:val="clear" w:color="auto" w:fill="FFFFFF"/>
            <w:tcMar>
              <w:top w:w="40" w:type="dxa"/>
              <w:left w:w="70" w:type="dxa"/>
              <w:bottom w:w="40" w:type="dxa"/>
              <w:right w:w="70" w:type="dxa"/>
            </w:tcMar>
            <w:vAlign w:val="center"/>
          </w:tcPr>
          <w:p w14:paraId="5363E277"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83" w:type="dxa"/>
            <w:shd w:val="clear" w:color="auto" w:fill="FFFFFF"/>
            <w:tcMar>
              <w:top w:w="40" w:type="dxa"/>
              <w:left w:w="70" w:type="dxa"/>
              <w:bottom w:w="40" w:type="dxa"/>
              <w:right w:w="70" w:type="dxa"/>
            </w:tcMar>
            <w:vAlign w:val="center"/>
          </w:tcPr>
          <w:p w14:paraId="39F3D8F4" w14:textId="77777777" w:rsidR="00031F4B" w:rsidRPr="00442FCC" w:rsidRDefault="00031F4B" w:rsidP="00F55D2D">
            <w:pPr>
              <w:jc w:val="both"/>
              <w:rPr>
                <w:rFonts w:asciiTheme="minorHAnsi" w:hAnsiTheme="minorHAnsi" w:cstheme="minorHAnsi"/>
                <w:sz w:val="16"/>
                <w:szCs w:val="16"/>
              </w:rPr>
            </w:pPr>
          </w:p>
        </w:tc>
      </w:tr>
    </w:tbl>
    <w:p w14:paraId="4384F530" w14:textId="77777777" w:rsidR="00442FCC" w:rsidRDefault="00442FCC" w:rsidP="00031F4B">
      <w:pPr>
        <w:keepNext/>
        <w:jc w:val="both"/>
        <w:rPr>
          <w:rFonts w:asciiTheme="minorHAnsi" w:hAnsiTheme="minorHAnsi" w:cstheme="minorHAnsi"/>
          <w:b/>
          <w:bCs/>
          <w:sz w:val="16"/>
          <w:szCs w:val="16"/>
        </w:rPr>
      </w:pPr>
    </w:p>
    <w:p w14:paraId="026D66D5" w14:textId="6F3B33B0"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B05 — Monitoramento de </w:t>
      </w:r>
      <w:r w:rsidR="00442FCC" w:rsidRPr="00442FCC">
        <w:rPr>
          <w:rFonts w:asciiTheme="minorHAnsi" w:hAnsiTheme="minorHAnsi" w:cstheme="minorHAnsi"/>
          <w:b/>
          <w:bCs/>
          <w:sz w:val="16"/>
          <w:szCs w:val="16"/>
        </w:rPr>
        <w:t>Comunicação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w:t>
      </w:r>
      <w:r w:rsidR="00442FCC" w:rsidRPr="00442FCC">
        <w:rPr>
          <w:rFonts w:asciiTheme="minorHAnsi" w:hAnsiTheme="minorHAnsi" w:cstheme="minorHAnsi"/>
          <w:b/>
          <w:bCs/>
          <w:sz w:val="16"/>
          <w:szCs w:val="16"/>
        </w:rPr>
        <w:t>5 • 3</w:t>
      </w:r>
      <w:r w:rsidRPr="00442FCC">
        <w:rPr>
          <w:rFonts w:asciiTheme="minorHAnsi" w:hAnsiTheme="minorHAnsi" w:cstheme="minorHAnsi"/>
          <w:b/>
          <w:bCs/>
          <w:sz w:val="16"/>
          <w:szCs w:val="16"/>
        </w:rPr>
        <w:t xml:space="preserve"> casos: 3 obrigatórios / 0 importantes)</w:t>
      </w:r>
    </w:p>
    <w:tbl>
      <w:tblPr>
        <w:tblW w:w="9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06"/>
        <w:gridCol w:w="1051"/>
        <w:gridCol w:w="806"/>
        <w:gridCol w:w="4767"/>
        <w:gridCol w:w="1070"/>
        <w:gridCol w:w="1032"/>
      </w:tblGrid>
      <w:tr w:rsidR="00031F4B" w:rsidRPr="00442FCC" w14:paraId="51B7CD88" w14:textId="77777777" w:rsidTr="00442FCC">
        <w:trPr>
          <w:trHeight w:val="251"/>
          <w:tblHeader/>
        </w:trPr>
        <w:tc>
          <w:tcPr>
            <w:tcW w:w="806" w:type="dxa"/>
            <w:shd w:val="clear" w:color="auto" w:fill="D9D9D9"/>
            <w:tcMar>
              <w:top w:w="40" w:type="dxa"/>
              <w:left w:w="70" w:type="dxa"/>
              <w:bottom w:w="40" w:type="dxa"/>
              <w:right w:w="70" w:type="dxa"/>
            </w:tcMar>
            <w:vAlign w:val="center"/>
          </w:tcPr>
          <w:p w14:paraId="3A0EA3F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51" w:type="dxa"/>
            <w:shd w:val="clear" w:color="auto" w:fill="D9D9D9"/>
            <w:tcMar>
              <w:top w:w="40" w:type="dxa"/>
              <w:left w:w="70" w:type="dxa"/>
              <w:bottom w:w="40" w:type="dxa"/>
              <w:right w:w="70" w:type="dxa"/>
            </w:tcMar>
            <w:vAlign w:val="center"/>
          </w:tcPr>
          <w:p w14:paraId="5EB40E9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06" w:type="dxa"/>
            <w:shd w:val="clear" w:color="auto" w:fill="D9D9D9"/>
            <w:tcMar>
              <w:top w:w="40" w:type="dxa"/>
              <w:left w:w="70" w:type="dxa"/>
              <w:bottom w:w="40" w:type="dxa"/>
              <w:right w:w="70" w:type="dxa"/>
            </w:tcMar>
            <w:vAlign w:val="center"/>
          </w:tcPr>
          <w:p w14:paraId="3CA1D1D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767" w:type="dxa"/>
            <w:shd w:val="clear" w:color="auto" w:fill="D9D9D9"/>
            <w:tcMar>
              <w:top w:w="40" w:type="dxa"/>
              <w:left w:w="70" w:type="dxa"/>
              <w:bottom w:w="40" w:type="dxa"/>
              <w:right w:w="70" w:type="dxa"/>
            </w:tcMar>
            <w:vAlign w:val="center"/>
          </w:tcPr>
          <w:p w14:paraId="26FBE40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1070" w:type="dxa"/>
            <w:shd w:val="clear" w:color="auto" w:fill="D9D9D9"/>
            <w:tcMar>
              <w:top w:w="40" w:type="dxa"/>
              <w:left w:w="70" w:type="dxa"/>
              <w:bottom w:w="40" w:type="dxa"/>
              <w:right w:w="70" w:type="dxa"/>
            </w:tcMar>
            <w:vAlign w:val="center"/>
          </w:tcPr>
          <w:p w14:paraId="28686A04"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032" w:type="dxa"/>
            <w:shd w:val="clear" w:color="auto" w:fill="D9D9D9"/>
            <w:tcMar>
              <w:top w:w="40" w:type="dxa"/>
              <w:left w:w="70" w:type="dxa"/>
              <w:bottom w:w="40" w:type="dxa"/>
              <w:right w:w="70" w:type="dxa"/>
            </w:tcMar>
            <w:vAlign w:val="center"/>
          </w:tcPr>
          <w:p w14:paraId="48B7E42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0EBD09A2" w14:textId="77777777" w:rsidTr="00442FCC">
        <w:trPr>
          <w:trHeight w:val="762"/>
        </w:trPr>
        <w:tc>
          <w:tcPr>
            <w:tcW w:w="806" w:type="dxa"/>
            <w:shd w:val="clear" w:color="auto" w:fill="FFFFFF" w:themeFill="background1"/>
            <w:tcMar>
              <w:top w:w="40" w:type="dxa"/>
              <w:left w:w="70" w:type="dxa"/>
              <w:bottom w:w="40" w:type="dxa"/>
              <w:right w:w="70" w:type="dxa"/>
            </w:tcMar>
            <w:vAlign w:val="center"/>
          </w:tcPr>
          <w:p w14:paraId="1354CAC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B05-01</w:t>
            </w:r>
          </w:p>
        </w:tc>
        <w:tc>
          <w:tcPr>
            <w:tcW w:w="1051" w:type="dxa"/>
            <w:shd w:val="clear" w:color="auto" w:fill="FFFFFF" w:themeFill="background1"/>
            <w:tcMar>
              <w:top w:w="40" w:type="dxa"/>
              <w:left w:w="70" w:type="dxa"/>
              <w:bottom w:w="40" w:type="dxa"/>
              <w:right w:w="70" w:type="dxa"/>
            </w:tcMar>
            <w:vAlign w:val="center"/>
          </w:tcPr>
          <w:p w14:paraId="36F4DFA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5</w:t>
            </w:r>
          </w:p>
        </w:tc>
        <w:tc>
          <w:tcPr>
            <w:tcW w:w="806" w:type="dxa"/>
            <w:shd w:val="clear" w:color="auto" w:fill="FBE4D5"/>
            <w:tcMar>
              <w:top w:w="40" w:type="dxa"/>
              <w:left w:w="70" w:type="dxa"/>
              <w:bottom w:w="40" w:type="dxa"/>
              <w:right w:w="70" w:type="dxa"/>
            </w:tcMar>
            <w:vAlign w:val="center"/>
          </w:tcPr>
          <w:p w14:paraId="6B34166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67" w:type="dxa"/>
            <w:shd w:val="clear" w:color="auto" w:fill="FFFFFF" w:themeFill="background1"/>
            <w:tcMar>
              <w:top w:w="40" w:type="dxa"/>
              <w:left w:w="70" w:type="dxa"/>
              <w:bottom w:w="40" w:type="dxa"/>
              <w:right w:w="70" w:type="dxa"/>
            </w:tcMar>
            <w:vAlign w:val="center"/>
          </w:tcPr>
          <w:p w14:paraId="484D45D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Selecionar um dispositivo e verificar a situação de comunicação (online/offline).</w:t>
            </w:r>
          </w:p>
          <w:p w14:paraId="577E094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sistema indica corretamente a situação de comunicação.</w:t>
            </w:r>
          </w:p>
        </w:tc>
        <w:tc>
          <w:tcPr>
            <w:tcW w:w="1070" w:type="dxa"/>
            <w:shd w:val="clear" w:color="auto" w:fill="FFFFFF" w:themeFill="background1"/>
            <w:tcMar>
              <w:top w:w="40" w:type="dxa"/>
              <w:left w:w="70" w:type="dxa"/>
              <w:bottom w:w="40" w:type="dxa"/>
              <w:right w:w="70" w:type="dxa"/>
            </w:tcMar>
            <w:vAlign w:val="center"/>
          </w:tcPr>
          <w:p w14:paraId="1936A20A"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32" w:type="dxa"/>
            <w:shd w:val="clear" w:color="auto" w:fill="FFFFFF" w:themeFill="background1"/>
            <w:tcMar>
              <w:top w:w="40" w:type="dxa"/>
              <w:left w:w="70" w:type="dxa"/>
              <w:bottom w:w="40" w:type="dxa"/>
              <w:right w:w="70" w:type="dxa"/>
            </w:tcMar>
            <w:vAlign w:val="center"/>
          </w:tcPr>
          <w:p w14:paraId="5FF32AC7" w14:textId="77777777" w:rsidR="00031F4B" w:rsidRPr="00442FCC" w:rsidRDefault="00031F4B" w:rsidP="00F55D2D">
            <w:pPr>
              <w:jc w:val="both"/>
              <w:rPr>
                <w:rFonts w:asciiTheme="minorHAnsi" w:hAnsiTheme="minorHAnsi" w:cstheme="minorHAnsi"/>
                <w:sz w:val="16"/>
                <w:szCs w:val="16"/>
              </w:rPr>
            </w:pPr>
          </w:p>
        </w:tc>
      </w:tr>
      <w:tr w:rsidR="00031F4B" w:rsidRPr="00442FCC" w14:paraId="70C8A79C" w14:textId="77777777" w:rsidTr="00442FCC">
        <w:trPr>
          <w:trHeight w:val="762"/>
        </w:trPr>
        <w:tc>
          <w:tcPr>
            <w:tcW w:w="806" w:type="dxa"/>
            <w:shd w:val="clear" w:color="auto" w:fill="FFFFFF" w:themeFill="background1"/>
            <w:tcMar>
              <w:top w:w="40" w:type="dxa"/>
              <w:left w:w="70" w:type="dxa"/>
              <w:bottom w:w="40" w:type="dxa"/>
              <w:right w:w="70" w:type="dxa"/>
            </w:tcMar>
            <w:vAlign w:val="center"/>
          </w:tcPr>
          <w:p w14:paraId="0527509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B05-02</w:t>
            </w:r>
          </w:p>
        </w:tc>
        <w:tc>
          <w:tcPr>
            <w:tcW w:w="1051" w:type="dxa"/>
            <w:shd w:val="clear" w:color="auto" w:fill="FFFFFF" w:themeFill="background1"/>
            <w:tcMar>
              <w:top w:w="40" w:type="dxa"/>
              <w:left w:w="70" w:type="dxa"/>
              <w:bottom w:w="40" w:type="dxa"/>
              <w:right w:w="70" w:type="dxa"/>
            </w:tcMar>
            <w:vAlign w:val="center"/>
          </w:tcPr>
          <w:p w14:paraId="504A6D7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5</w:t>
            </w:r>
          </w:p>
        </w:tc>
        <w:tc>
          <w:tcPr>
            <w:tcW w:w="806" w:type="dxa"/>
            <w:shd w:val="clear" w:color="auto" w:fill="FBE4D5"/>
            <w:tcMar>
              <w:top w:w="40" w:type="dxa"/>
              <w:left w:w="70" w:type="dxa"/>
              <w:bottom w:w="40" w:type="dxa"/>
              <w:right w:w="70" w:type="dxa"/>
            </w:tcMar>
            <w:vAlign w:val="center"/>
          </w:tcPr>
          <w:p w14:paraId="52556CA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67" w:type="dxa"/>
            <w:shd w:val="clear" w:color="auto" w:fill="FFFFFF" w:themeFill="background1"/>
            <w:tcMar>
              <w:top w:w="40" w:type="dxa"/>
              <w:left w:w="70" w:type="dxa"/>
              <w:bottom w:w="40" w:type="dxa"/>
              <w:right w:w="70" w:type="dxa"/>
            </w:tcMar>
            <w:vAlign w:val="center"/>
          </w:tcPr>
          <w:p w14:paraId="323726E1"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a data/hora da última comunicação e o tempo decorrido sem comunicação.</w:t>
            </w:r>
          </w:p>
          <w:p w14:paraId="08DB4D2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última comunicação e o tempo offline são apresentados.</w:t>
            </w:r>
          </w:p>
        </w:tc>
        <w:tc>
          <w:tcPr>
            <w:tcW w:w="1070" w:type="dxa"/>
            <w:shd w:val="clear" w:color="auto" w:fill="FFFFFF" w:themeFill="background1"/>
            <w:tcMar>
              <w:top w:w="40" w:type="dxa"/>
              <w:left w:w="70" w:type="dxa"/>
              <w:bottom w:w="40" w:type="dxa"/>
              <w:right w:w="70" w:type="dxa"/>
            </w:tcMar>
            <w:vAlign w:val="center"/>
          </w:tcPr>
          <w:p w14:paraId="602B6240"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32" w:type="dxa"/>
            <w:shd w:val="clear" w:color="auto" w:fill="FFFFFF" w:themeFill="background1"/>
            <w:tcMar>
              <w:top w:w="40" w:type="dxa"/>
              <w:left w:w="70" w:type="dxa"/>
              <w:bottom w:w="40" w:type="dxa"/>
              <w:right w:w="70" w:type="dxa"/>
            </w:tcMar>
            <w:vAlign w:val="center"/>
          </w:tcPr>
          <w:p w14:paraId="7B651AF8" w14:textId="77777777" w:rsidR="00031F4B" w:rsidRPr="00442FCC" w:rsidRDefault="00031F4B" w:rsidP="00F55D2D">
            <w:pPr>
              <w:jc w:val="both"/>
              <w:rPr>
                <w:rFonts w:asciiTheme="minorHAnsi" w:hAnsiTheme="minorHAnsi" w:cstheme="minorHAnsi"/>
                <w:sz w:val="16"/>
                <w:szCs w:val="16"/>
              </w:rPr>
            </w:pPr>
          </w:p>
        </w:tc>
      </w:tr>
      <w:tr w:rsidR="00031F4B" w:rsidRPr="00442FCC" w14:paraId="1DCD25E6" w14:textId="77777777" w:rsidTr="00442FCC">
        <w:trPr>
          <w:trHeight w:val="551"/>
        </w:trPr>
        <w:tc>
          <w:tcPr>
            <w:tcW w:w="806" w:type="dxa"/>
            <w:shd w:val="clear" w:color="auto" w:fill="FFFFFF" w:themeFill="background1"/>
            <w:tcMar>
              <w:top w:w="40" w:type="dxa"/>
              <w:left w:w="70" w:type="dxa"/>
              <w:bottom w:w="40" w:type="dxa"/>
              <w:right w:w="70" w:type="dxa"/>
            </w:tcMar>
            <w:vAlign w:val="center"/>
          </w:tcPr>
          <w:p w14:paraId="5CD2EDE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B05-03</w:t>
            </w:r>
          </w:p>
        </w:tc>
        <w:tc>
          <w:tcPr>
            <w:tcW w:w="1051" w:type="dxa"/>
            <w:shd w:val="clear" w:color="auto" w:fill="FFFFFF" w:themeFill="background1"/>
            <w:tcMar>
              <w:top w:w="40" w:type="dxa"/>
              <w:left w:w="70" w:type="dxa"/>
              <w:bottom w:w="40" w:type="dxa"/>
              <w:right w:w="70" w:type="dxa"/>
            </w:tcMar>
            <w:vAlign w:val="center"/>
          </w:tcPr>
          <w:p w14:paraId="22FD95D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5</w:t>
            </w:r>
          </w:p>
        </w:tc>
        <w:tc>
          <w:tcPr>
            <w:tcW w:w="806" w:type="dxa"/>
            <w:shd w:val="clear" w:color="auto" w:fill="FBE4D5"/>
            <w:tcMar>
              <w:top w:w="40" w:type="dxa"/>
              <w:left w:w="70" w:type="dxa"/>
              <w:bottom w:w="40" w:type="dxa"/>
              <w:right w:w="70" w:type="dxa"/>
            </w:tcMar>
            <w:vAlign w:val="center"/>
          </w:tcPr>
          <w:p w14:paraId="756AAB5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67" w:type="dxa"/>
            <w:shd w:val="clear" w:color="auto" w:fill="FFFFFF" w:themeFill="background1"/>
            <w:tcMar>
              <w:top w:w="40" w:type="dxa"/>
              <w:left w:w="70" w:type="dxa"/>
              <w:bottom w:w="40" w:type="dxa"/>
              <w:right w:w="70" w:type="dxa"/>
            </w:tcMar>
            <w:vAlign w:val="center"/>
          </w:tcPr>
          <w:p w14:paraId="183C8FC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 xml:space="preserve">Verificar o provedor/servidor de rede </w:t>
            </w:r>
            <w:proofErr w:type="spellStart"/>
            <w:r w:rsidRPr="00442FCC">
              <w:rPr>
                <w:rFonts w:asciiTheme="minorHAnsi" w:hAnsiTheme="minorHAnsi" w:cstheme="minorHAnsi"/>
                <w:sz w:val="16"/>
                <w:szCs w:val="16"/>
              </w:rPr>
              <w:t>LoRaWAN</w:t>
            </w:r>
            <w:proofErr w:type="spellEnd"/>
            <w:r w:rsidRPr="00442FCC">
              <w:rPr>
                <w:rFonts w:asciiTheme="minorHAnsi" w:hAnsiTheme="minorHAnsi" w:cstheme="minorHAnsi"/>
                <w:sz w:val="16"/>
                <w:szCs w:val="16"/>
              </w:rPr>
              <w:t xml:space="preserve"> associado.</w:t>
            </w:r>
          </w:p>
          <w:p w14:paraId="6663ED40"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provedor de rede é apresentado.</w:t>
            </w:r>
          </w:p>
        </w:tc>
        <w:tc>
          <w:tcPr>
            <w:tcW w:w="1070" w:type="dxa"/>
            <w:shd w:val="clear" w:color="auto" w:fill="FFFFFF" w:themeFill="background1"/>
            <w:tcMar>
              <w:top w:w="40" w:type="dxa"/>
              <w:left w:w="70" w:type="dxa"/>
              <w:bottom w:w="40" w:type="dxa"/>
              <w:right w:w="70" w:type="dxa"/>
            </w:tcMar>
            <w:vAlign w:val="center"/>
          </w:tcPr>
          <w:p w14:paraId="2291A00C"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32" w:type="dxa"/>
            <w:shd w:val="clear" w:color="auto" w:fill="FFFFFF" w:themeFill="background1"/>
            <w:tcMar>
              <w:top w:w="40" w:type="dxa"/>
              <w:left w:w="70" w:type="dxa"/>
              <w:bottom w:w="40" w:type="dxa"/>
              <w:right w:w="70" w:type="dxa"/>
            </w:tcMar>
            <w:vAlign w:val="center"/>
          </w:tcPr>
          <w:p w14:paraId="47B5A022" w14:textId="77777777" w:rsidR="00031F4B" w:rsidRPr="00442FCC" w:rsidRDefault="00031F4B" w:rsidP="00F55D2D">
            <w:pPr>
              <w:jc w:val="both"/>
              <w:rPr>
                <w:rFonts w:asciiTheme="minorHAnsi" w:hAnsiTheme="minorHAnsi" w:cstheme="minorHAnsi"/>
                <w:sz w:val="16"/>
                <w:szCs w:val="16"/>
              </w:rPr>
            </w:pPr>
          </w:p>
        </w:tc>
      </w:tr>
    </w:tbl>
    <w:p w14:paraId="39F26653" w14:textId="77777777" w:rsidR="00442FCC" w:rsidRDefault="00442FCC" w:rsidP="00031F4B">
      <w:pPr>
        <w:keepNext/>
        <w:jc w:val="both"/>
        <w:rPr>
          <w:rFonts w:asciiTheme="minorHAnsi" w:hAnsiTheme="minorHAnsi" w:cstheme="minorHAnsi"/>
          <w:b/>
          <w:bCs/>
          <w:sz w:val="16"/>
          <w:szCs w:val="16"/>
        </w:rPr>
      </w:pPr>
    </w:p>
    <w:p w14:paraId="6233B175" w14:textId="1154D38C"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B06 — Monitoramento do Estado da Iluminação (Estado / Modo / </w:t>
      </w:r>
      <w:r w:rsidR="00442FCC" w:rsidRPr="00442FCC">
        <w:rPr>
          <w:rFonts w:asciiTheme="minorHAnsi" w:hAnsiTheme="minorHAnsi" w:cstheme="minorHAnsi"/>
          <w:b/>
          <w:bCs/>
          <w:sz w:val="16"/>
          <w:szCs w:val="16"/>
        </w:rPr>
        <w:t>Causa)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w:t>
      </w:r>
      <w:r w:rsidR="00442FCC" w:rsidRPr="00442FCC">
        <w:rPr>
          <w:rFonts w:asciiTheme="minorHAnsi" w:hAnsiTheme="minorHAnsi" w:cstheme="minorHAnsi"/>
          <w:b/>
          <w:bCs/>
          <w:sz w:val="16"/>
          <w:szCs w:val="16"/>
        </w:rPr>
        <w:t>6 • 7</w:t>
      </w:r>
      <w:r w:rsidRPr="00442FCC">
        <w:rPr>
          <w:rFonts w:asciiTheme="minorHAnsi" w:hAnsiTheme="minorHAnsi" w:cstheme="minorHAnsi"/>
          <w:b/>
          <w:bCs/>
          <w:sz w:val="16"/>
          <w:szCs w:val="16"/>
        </w:rPr>
        <w:t xml:space="preserve"> casos: 7 obrigatórios / 0 importantes)</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7"/>
        <w:gridCol w:w="1066"/>
        <w:gridCol w:w="817"/>
        <w:gridCol w:w="4833"/>
        <w:gridCol w:w="967"/>
        <w:gridCol w:w="993"/>
      </w:tblGrid>
      <w:tr w:rsidR="00031F4B" w:rsidRPr="00442FCC" w14:paraId="03767971" w14:textId="77777777" w:rsidTr="00442FCC">
        <w:trPr>
          <w:trHeight w:val="252"/>
          <w:tblHeader/>
        </w:trPr>
        <w:tc>
          <w:tcPr>
            <w:tcW w:w="817" w:type="dxa"/>
            <w:shd w:val="clear" w:color="auto" w:fill="D9D9D9"/>
            <w:tcMar>
              <w:top w:w="40" w:type="dxa"/>
              <w:left w:w="70" w:type="dxa"/>
              <w:bottom w:w="40" w:type="dxa"/>
              <w:right w:w="70" w:type="dxa"/>
            </w:tcMar>
            <w:vAlign w:val="center"/>
          </w:tcPr>
          <w:p w14:paraId="742BCB9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66" w:type="dxa"/>
            <w:shd w:val="clear" w:color="auto" w:fill="D9D9D9"/>
            <w:tcMar>
              <w:top w:w="40" w:type="dxa"/>
              <w:left w:w="70" w:type="dxa"/>
              <w:bottom w:w="40" w:type="dxa"/>
              <w:right w:w="70" w:type="dxa"/>
            </w:tcMar>
            <w:vAlign w:val="center"/>
          </w:tcPr>
          <w:p w14:paraId="4F2E43E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7" w:type="dxa"/>
            <w:shd w:val="clear" w:color="auto" w:fill="D9D9D9"/>
            <w:tcMar>
              <w:top w:w="40" w:type="dxa"/>
              <w:left w:w="70" w:type="dxa"/>
              <w:bottom w:w="40" w:type="dxa"/>
              <w:right w:w="70" w:type="dxa"/>
            </w:tcMar>
            <w:vAlign w:val="center"/>
          </w:tcPr>
          <w:p w14:paraId="3CEF21D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833" w:type="dxa"/>
            <w:shd w:val="clear" w:color="auto" w:fill="D9D9D9"/>
            <w:tcMar>
              <w:top w:w="40" w:type="dxa"/>
              <w:left w:w="70" w:type="dxa"/>
              <w:bottom w:w="40" w:type="dxa"/>
              <w:right w:w="70" w:type="dxa"/>
            </w:tcMar>
            <w:vAlign w:val="center"/>
          </w:tcPr>
          <w:p w14:paraId="3CF164A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967" w:type="dxa"/>
            <w:shd w:val="clear" w:color="auto" w:fill="D9D9D9"/>
            <w:tcMar>
              <w:top w:w="40" w:type="dxa"/>
              <w:left w:w="70" w:type="dxa"/>
              <w:bottom w:w="40" w:type="dxa"/>
              <w:right w:w="70" w:type="dxa"/>
            </w:tcMar>
            <w:vAlign w:val="center"/>
          </w:tcPr>
          <w:p w14:paraId="13AE718C"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993" w:type="dxa"/>
            <w:shd w:val="clear" w:color="auto" w:fill="D9D9D9"/>
            <w:tcMar>
              <w:top w:w="40" w:type="dxa"/>
              <w:left w:w="70" w:type="dxa"/>
              <w:bottom w:w="40" w:type="dxa"/>
              <w:right w:w="70" w:type="dxa"/>
            </w:tcMar>
            <w:vAlign w:val="center"/>
          </w:tcPr>
          <w:p w14:paraId="2646C16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3206D315" w14:textId="77777777" w:rsidTr="00442FCC">
        <w:trPr>
          <w:trHeight w:val="1019"/>
        </w:trPr>
        <w:tc>
          <w:tcPr>
            <w:tcW w:w="817" w:type="dxa"/>
            <w:shd w:val="clear" w:color="auto" w:fill="FFFFFF" w:themeFill="background1"/>
            <w:tcMar>
              <w:top w:w="40" w:type="dxa"/>
              <w:left w:w="70" w:type="dxa"/>
              <w:bottom w:w="40" w:type="dxa"/>
              <w:right w:w="70" w:type="dxa"/>
            </w:tcMar>
            <w:vAlign w:val="center"/>
          </w:tcPr>
          <w:p w14:paraId="731DA28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B06-01</w:t>
            </w:r>
          </w:p>
        </w:tc>
        <w:tc>
          <w:tcPr>
            <w:tcW w:w="1066" w:type="dxa"/>
            <w:shd w:val="clear" w:color="auto" w:fill="FFFFFF" w:themeFill="background1"/>
            <w:tcMar>
              <w:top w:w="40" w:type="dxa"/>
              <w:left w:w="70" w:type="dxa"/>
              <w:bottom w:w="40" w:type="dxa"/>
              <w:right w:w="70" w:type="dxa"/>
            </w:tcMar>
            <w:vAlign w:val="center"/>
          </w:tcPr>
          <w:p w14:paraId="52F174B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6</w:t>
            </w:r>
          </w:p>
        </w:tc>
        <w:tc>
          <w:tcPr>
            <w:tcW w:w="817" w:type="dxa"/>
            <w:shd w:val="clear" w:color="auto" w:fill="FBE4D5"/>
            <w:tcMar>
              <w:top w:w="40" w:type="dxa"/>
              <w:left w:w="70" w:type="dxa"/>
              <w:bottom w:w="40" w:type="dxa"/>
              <w:right w:w="70" w:type="dxa"/>
            </w:tcMar>
            <w:vAlign w:val="center"/>
          </w:tcPr>
          <w:p w14:paraId="1416FEE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513C96E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Apresentar separadamente Estado, Modo Operacional e Causa para um dispositivo.</w:t>
            </w:r>
          </w:p>
          <w:p w14:paraId="1C766A0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três conceitos são apresentados de forma separada e inequívoca.</w:t>
            </w:r>
          </w:p>
        </w:tc>
        <w:tc>
          <w:tcPr>
            <w:tcW w:w="967" w:type="dxa"/>
            <w:shd w:val="clear" w:color="auto" w:fill="FFFFFF" w:themeFill="background1"/>
            <w:tcMar>
              <w:top w:w="40" w:type="dxa"/>
              <w:left w:w="70" w:type="dxa"/>
              <w:bottom w:w="40" w:type="dxa"/>
              <w:right w:w="70" w:type="dxa"/>
            </w:tcMar>
            <w:vAlign w:val="center"/>
          </w:tcPr>
          <w:p w14:paraId="05CF1C70"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993" w:type="dxa"/>
            <w:shd w:val="clear" w:color="auto" w:fill="FFFFFF" w:themeFill="background1"/>
            <w:tcMar>
              <w:top w:w="40" w:type="dxa"/>
              <w:left w:w="70" w:type="dxa"/>
              <w:bottom w:w="40" w:type="dxa"/>
              <w:right w:w="70" w:type="dxa"/>
            </w:tcMar>
            <w:vAlign w:val="center"/>
          </w:tcPr>
          <w:p w14:paraId="7582B280" w14:textId="77777777" w:rsidR="00031F4B" w:rsidRPr="00442FCC" w:rsidRDefault="00031F4B" w:rsidP="00F55D2D">
            <w:pPr>
              <w:jc w:val="both"/>
              <w:rPr>
                <w:rFonts w:asciiTheme="minorHAnsi" w:hAnsiTheme="minorHAnsi" w:cstheme="minorHAnsi"/>
                <w:sz w:val="16"/>
                <w:szCs w:val="16"/>
              </w:rPr>
            </w:pPr>
          </w:p>
        </w:tc>
      </w:tr>
      <w:tr w:rsidR="00031F4B" w:rsidRPr="00442FCC" w14:paraId="2A935A89" w14:textId="77777777" w:rsidTr="00442FCC">
        <w:trPr>
          <w:trHeight w:val="565"/>
        </w:trPr>
        <w:tc>
          <w:tcPr>
            <w:tcW w:w="817" w:type="dxa"/>
            <w:shd w:val="clear" w:color="auto" w:fill="FFFFFF" w:themeFill="background1"/>
            <w:tcMar>
              <w:top w:w="40" w:type="dxa"/>
              <w:left w:w="70" w:type="dxa"/>
              <w:bottom w:w="40" w:type="dxa"/>
              <w:right w:w="70" w:type="dxa"/>
            </w:tcMar>
            <w:vAlign w:val="center"/>
          </w:tcPr>
          <w:p w14:paraId="4ADCACC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B06-02</w:t>
            </w:r>
          </w:p>
        </w:tc>
        <w:tc>
          <w:tcPr>
            <w:tcW w:w="1066" w:type="dxa"/>
            <w:shd w:val="clear" w:color="auto" w:fill="FFFFFF" w:themeFill="background1"/>
            <w:tcMar>
              <w:top w:w="40" w:type="dxa"/>
              <w:left w:w="70" w:type="dxa"/>
              <w:bottom w:w="40" w:type="dxa"/>
              <w:right w:w="70" w:type="dxa"/>
            </w:tcMar>
            <w:vAlign w:val="center"/>
          </w:tcPr>
          <w:p w14:paraId="0EDC906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6</w:t>
            </w:r>
          </w:p>
        </w:tc>
        <w:tc>
          <w:tcPr>
            <w:tcW w:w="817" w:type="dxa"/>
            <w:shd w:val="clear" w:color="auto" w:fill="FBE4D5"/>
            <w:tcMar>
              <w:top w:w="40" w:type="dxa"/>
              <w:left w:w="70" w:type="dxa"/>
              <w:bottom w:w="40" w:type="dxa"/>
              <w:right w:w="70" w:type="dxa"/>
            </w:tcMar>
            <w:vAlign w:val="center"/>
          </w:tcPr>
          <w:p w14:paraId="3E9C97E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187C8CF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Demonstrar estado "Ligada" e estado "Desligada".</w:t>
            </w:r>
          </w:p>
          <w:p w14:paraId="7D3929A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estados ligada e desligada são apresentados corretamente.</w:t>
            </w:r>
          </w:p>
        </w:tc>
        <w:tc>
          <w:tcPr>
            <w:tcW w:w="967" w:type="dxa"/>
            <w:shd w:val="clear" w:color="auto" w:fill="FFFFFF" w:themeFill="background1"/>
            <w:tcMar>
              <w:top w:w="40" w:type="dxa"/>
              <w:left w:w="70" w:type="dxa"/>
              <w:bottom w:w="40" w:type="dxa"/>
              <w:right w:w="70" w:type="dxa"/>
            </w:tcMar>
            <w:vAlign w:val="center"/>
          </w:tcPr>
          <w:p w14:paraId="1500263E"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993" w:type="dxa"/>
            <w:shd w:val="clear" w:color="auto" w:fill="FFFFFF" w:themeFill="background1"/>
            <w:tcMar>
              <w:top w:w="40" w:type="dxa"/>
              <w:left w:w="70" w:type="dxa"/>
              <w:bottom w:w="40" w:type="dxa"/>
              <w:right w:w="70" w:type="dxa"/>
            </w:tcMar>
            <w:vAlign w:val="center"/>
          </w:tcPr>
          <w:p w14:paraId="41C7D717" w14:textId="77777777" w:rsidR="00031F4B" w:rsidRPr="00442FCC" w:rsidRDefault="00031F4B" w:rsidP="00F55D2D">
            <w:pPr>
              <w:jc w:val="both"/>
              <w:rPr>
                <w:rFonts w:asciiTheme="minorHAnsi" w:hAnsiTheme="minorHAnsi" w:cstheme="minorHAnsi"/>
                <w:sz w:val="16"/>
                <w:szCs w:val="16"/>
              </w:rPr>
            </w:pPr>
          </w:p>
        </w:tc>
      </w:tr>
      <w:tr w:rsidR="00031F4B" w:rsidRPr="00442FCC" w14:paraId="6F065641" w14:textId="77777777" w:rsidTr="00442FCC">
        <w:trPr>
          <w:trHeight w:val="767"/>
        </w:trPr>
        <w:tc>
          <w:tcPr>
            <w:tcW w:w="817" w:type="dxa"/>
            <w:shd w:val="clear" w:color="auto" w:fill="FFFFFF" w:themeFill="background1"/>
            <w:tcMar>
              <w:top w:w="40" w:type="dxa"/>
              <w:left w:w="70" w:type="dxa"/>
              <w:bottom w:w="40" w:type="dxa"/>
              <w:right w:w="70" w:type="dxa"/>
            </w:tcMar>
            <w:vAlign w:val="center"/>
          </w:tcPr>
          <w:p w14:paraId="7204F0B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B06-03</w:t>
            </w:r>
          </w:p>
        </w:tc>
        <w:tc>
          <w:tcPr>
            <w:tcW w:w="1066" w:type="dxa"/>
            <w:shd w:val="clear" w:color="auto" w:fill="FFFFFF" w:themeFill="background1"/>
            <w:tcMar>
              <w:top w:w="40" w:type="dxa"/>
              <w:left w:w="70" w:type="dxa"/>
              <w:bottom w:w="40" w:type="dxa"/>
              <w:right w:w="70" w:type="dxa"/>
            </w:tcMar>
            <w:vAlign w:val="center"/>
          </w:tcPr>
          <w:p w14:paraId="4292959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6</w:t>
            </w:r>
          </w:p>
        </w:tc>
        <w:tc>
          <w:tcPr>
            <w:tcW w:w="817" w:type="dxa"/>
            <w:shd w:val="clear" w:color="auto" w:fill="FBE4D5"/>
            <w:tcMar>
              <w:top w:w="40" w:type="dxa"/>
              <w:left w:w="70" w:type="dxa"/>
              <w:bottom w:w="40" w:type="dxa"/>
              <w:right w:w="70" w:type="dxa"/>
            </w:tcMar>
            <w:vAlign w:val="center"/>
          </w:tcPr>
          <w:p w14:paraId="0C825D5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00427F2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Demonstrar modo "Manual" e modo "Automático".</w:t>
            </w:r>
          </w:p>
          <w:p w14:paraId="12150B1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modos manual e automático são apresentados e distintos do estado.</w:t>
            </w:r>
          </w:p>
        </w:tc>
        <w:tc>
          <w:tcPr>
            <w:tcW w:w="967" w:type="dxa"/>
            <w:shd w:val="clear" w:color="auto" w:fill="FFFFFF" w:themeFill="background1"/>
            <w:tcMar>
              <w:top w:w="40" w:type="dxa"/>
              <w:left w:w="70" w:type="dxa"/>
              <w:bottom w:w="40" w:type="dxa"/>
              <w:right w:w="70" w:type="dxa"/>
            </w:tcMar>
            <w:vAlign w:val="center"/>
          </w:tcPr>
          <w:p w14:paraId="4C57E207"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993" w:type="dxa"/>
            <w:shd w:val="clear" w:color="auto" w:fill="FFFFFF" w:themeFill="background1"/>
            <w:tcMar>
              <w:top w:w="40" w:type="dxa"/>
              <w:left w:w="70" w:type="dxa"/>
              <w:bottom w:w="40" w:type="dxa"/>
              <w:right w:w="70" w:type="dxa"/>
            </w:tcMar>
            <w:vAlign w:val="center"/>
          </w:tcPr>
          <w:p w14:paraId="6286F8DE" w14:textId="77777777" w:rsidR="00031F4B" w:rsidRPr="00442FCC" w:rsidRDefault="00031F4B" w:rsidP="00F55D2D">
            <w:pPr>
              <w:jc w:val="both"/>
              <w:rPr>
                <w:rFonts w:asciiTheme="minorHAnsi" w:hAnsiTheme="minorHAnsi" w:cstheme="minorHAnsi"/>
                <w:sz w:val="16"/>
                <w:szCs w:val="16"/>
              </w:rPr>
            </w:pPr>
          </w:p>
        </w:tc>
      </w:tr>
      <w:tr w:rsidR="00031F4B" w:rsidRPr="00442FCC" w14:paraId="636A7B7F" w14:textId="77777777" w:rsidTr="00442FCC">
        <w:trPr>
          <w:trHeight w:val="1019"/>
        </w:trPr>
        <w:tc>
          <w:tcPr>
            <w:tcW w:w="817" w:type="dxa"/>
            <w:shd w:val="clear" w:color="auto" w:fill="FFFFFF" w:themeFill="background1"/>
            <w:tcMar>
              <w:top w:w="40" w:type="dxa"/>
              <w:left w:w="70" w:type="dxa"/>
              <w:bottom w:w="40" w:type="dxa"/>
              <w:right w:w="70" w:type="dxa"/>
            </w:tcMar>
            <w:vAlign w:val="center"/>
          </w:tcPr>
          <w:p w14:paraId="6127F43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B06-04</w:t>
            </w:r>
          </w:p>
        </w:tc>
        <w:tc>
          <w:tcPr>
            <w:tcW w:w="1066" w:type="dxa"/>
            <w:shd w:val="clear" w:color="auto" w:fill="FFFFFF" w:themeFill="background1"/>
            <w:tcMar>
              <w:top w:w="40" w:type="dxa"/>
              <w:left w:w="70" w:type="dxa"/>
              <w:bottom w:w="40" w:type="dxa"/>
              <w:right w:w="70" w:type="dxa"/>
            </w:tcMar>
            <w:vAlign w:val="center"/>
          </w:tcPr>
          <w:p w14:paraId="54D1FFC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6</w:t>
            </w:r>
          </w:p>
        </w:tc>
        <w:tc>
          <w:tcPr>
            <w:tcW w:w="817" w:type="dxa"/>
            <w:shd w:val="clear" w:color="auto" w:fill="FBE4D5"/>
            <w:tcMar>
              <w:top w:w="40" w:type="dxa"/>
              <w:left w:w="70" w:type="dxa"/>
              <w:bottom w:w="40" w:type="dxa"/>
              <w:right w:w="70" w:type="dxa"/>
            </w:tcMar>
            <w:vAlign w:val="center"/>
          </w:tcPr>
          <w:p w14:paraId="174F89C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61649DF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Demonstrar modo "Dimerizado" com dispositivo desligado, evidenciando que modo ≠ estado.</w:t>
            </w:r>
          </w:p>
          <w:p w14:paraId="6C0DA37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sistema evita interpretar dimerização como "ligada"; modo e estado são independentes.</w:t>
            </w:r>
          </w:p>
        </w:tc>
        <w:tc>
          <w:tcPr>
            <w:tcW w:w="967" w:type="dxa"/>
            <w:shd w:val="clear" w:color="auto" w:fill="FFFFFF" w:themeFill="background1"/>
            <w:tcMar>
              <w:top w:w="40" w:type="dxa"/>
              <w:left w:w="70" w:type="dxa"/>
              <w:bottom w:w="40" w:type="dxa"/>
              <w:right w:w="70" w:type="dxa"/>
            </w:tcMar>
            <w:vAlign w:val="center"/>
          </w:tcPr>
          <w:p w14:paraId="6244DAAE"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993" w:type="dxa"/>
            <w:shd w:val="clear" w:color="auto" w:fill="FFFFFF" w:themeFill="background1"/>
            <w:tcMar>
              <w:top w:w="40" w:type="dxa"/>
              <w:left w:w="70" w:type="dxa"/>
              <w:bottom w:w="40" w:type="dxa"/>
              <w:right w:w="70" w:type="dxa"/>
            </w:tcMar>
            <w:vAlign w:val="center"/>
          </w:tcPr>
          <w:p w14:paraId="068625F2" w14:textId="77777777" w:rsidR="00031F4B" w:rsidRPr="00442FCC" w:rsidRDefault="00031F4B" w:rsidP="00F55D2D">
            <w:pPr>
              <w:jc w:val="both"/>
              <w:rPr>
                <w:rFonts w:asciiTheme="minorHAnsi" w:hAnsiTheme="minorHAnsi" w:cstheme="minorHAnsi"/>
                <w:sz w:val="16"/>
                <w:szCs w:val="16"/>
              </w:rPr>
            </w:pPr>
          </w:p>
        </w:tc>
      </w:tr>
      <w:tr w:rsidR="00031F4B" w:rsidRPr="00442FCC" w14:paraId="6DF05DA1" w14:textId="77777777" w:rsidTr="00442FCC">
        <w:trPr>
          <w:trHeight w:val="1019"/>
        </w:trPr>
        <w:tc>
          <w:tcPr>
            <w:tcW w:w="817" w:type="dxa"/>
            <w:shd w:val="clear" w:color="auto" w:fill="FFFFFF"/>
            <w:tcMar>
              <w:top w:w="40" w:type="dxa"/>
              <w:left w:w="70" w:type="dxa"/>
              <w:bottom w:w="40" w:type="dxa"/>
              <w:right w:w="70" w:type="dxa"/>
            </w:tcMar>
            <w:vAlign w:val="center"/>
          </w:tcPr>
          <w:p w14:paraId="0710950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lastRenderedPageBreak/>
              <w:t>B06-05</w:t>
            </w:r>
          </w:p>
        </w:tc>
        <w:tc>
          <w:tcPr>
            <w:tcW w:w="1066" w:type="dxa"/>
            <w:shd w:val="clear" w:color="auto" w:fill="FFFFFF"/>
            <w:tcMar>
              <w:top w:w="40" w:type="dxa"/>
              <w:left w:w="70" w:type="dxa"/>
              <w:bottom w:w="40" w:type="dxa"/>
              <w:right w:w="70" w:type="dxa"/>
            </w:tcMar>
            <w:vAlign w:val="center"/>
          </w:tcPr>
          <w:p w14:paraId="2231D18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6</w:t>
            </w:r>
          </w:p>
        </w:tc>
        <w:tc>
          <w:tcPr>
            <w:tcW w:w="817" w:type="dxa"/>
            <w:shd w:val="clear" w:color="auto" w:fill="FBE4D5"/>
            <w:tcMar>
              <w:top w:w="40" w:type="dxa"/>
              <w:left w:w="70" w:type="dxa"/>
              <w:bottom w:w="40" w:type="dxa"/>
              <w:right w:w="70" w:type="dxa"/>
            </w:tcMar>
            <w:vAlign w:val="center"/>
          </w:tcPr>
          <w:p w14:paraId="6C3F494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52EA4B6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que uma luminária em modo automático pode aparecer desligada no momento.</w:t>
            </w:r>
          </w:p>
          <w:p w14:paraId="015CAEE1"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sistema representa corretamente automático + desligado simultâneos.</w:t>
            </w:r>
          </w:p>
        </w:tc>
        <w:tc>
          <w:tcPr>
            <w:tcW w:w="967" w:type="dxa"/>
            <w:shd w:val="clear" w:color="auto" w:fill="FFFFFF" w:themeFill="background1"/>
            <w:tcMar>
              <w:top w:w="40" w:type="dxa"/>
              <w:left w:w="70" w:type="dxa"/>
              <w:bottom w:w="40" w:type="dxa"/>
              <w:right w:w="70" w:type="dxa"/>
            </w:tcMar>
            <w:vAlign w:val="center"/>
          </w:tcPr>
          <w:p w14:paraId="5BADA123"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993" w:type="dxa"/>
            <w:shd w:val="clear" w:color="auto" w:fill="FFFFFF" w:themeFill="background1"/>
            <w:tcMar>
              <w:top w:w="40" w:type="dxa"/>
              <w:left w:w="70" w:type="dxa"/>
              <w:bottom w:w="40" w:type="dxa"/>
              <w:right w:w="70" w:type="dxa"/>
            </w:tcMar>
            <w:vAlign w:val="center"/>
          </w:tcPr>
          <w:p w14:paraId="2F0BACC9" w14:textId="77777777" w:rsidR="00031F4B" w:rsidRPr="00442FCC" w:rsidRDefault="00031F4B" w:rsidP="00F55D2D">
            <w:pPr>
              <w:jc w:val="both"/>
              <w:rPr>
                <w:rFonts w:asciiTheme="minorHAnsi" w:hAnsiTheme="minorHAnsi" w:cstheme="minorHAnsi"/>
                <w:sz w:val="16"/>
                <w:szCs w:val="16"/>
              </w:rPr>
            </w:pPr>
          </w:p>
        </w:tc>
      </w:tr>
      <w:tr w:rsidR="00031F4B" w:rsidRPr="00442FCC" w14:paraId="3C27EDA9" w14:textId="77777777" w:rsidTr="00442FCC">
        <w:trPr>
          <w:trHeight w:val="757"/>
        </w:trPr>
        <w:tc>
          <w:tcPr>
            <w:tcW w:w="817" w:type="dxa"/>
            <w:shd w:val="clear" w:color="auto" w:fill="FFFFFF" w:themeFill="background1"/>
            <w:tcMar>
              <w:top w:w="40" w:type="dxa"/>
              <w:left w:w="70" w:type="dxa"/>
              <w:bottom w:w="40" w:type="dxa"/>
              <w:right w:w="70" w:type="dxa"/>
            </w:tcMar>
            <w:vAlign w:val="center"/>
          </w:tcPr>
          <w:p w14:paraId="3944D5A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B06-06</w:t>
            </w:r>
          </w:p>
        </w:tc>
        <w:tc>
          <w:tcPr>
            <w:tcW w:w="1066" w:type="dxa"/>
            <w:shd w:val="clear" w:color="auto" w:fill="FFFFFF" w:themeFill="background1"/>
            <w:tcMar>
              <w:top w:w="40" w:type="dxa"/>
              <w:left w:w="70" w:type="dxa"/>
              <w:bottom w:w="40" w:type="dxa"/>
              <w:right w:w="70" w:type="dxa"/>
            </w:tcMar>
            <w:vAlign w:val="center"/>
          </w:tcPr>
          <w:p w14:paraId="20C67F8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6</w:t>
            </w:r>
          </w:p>
        </w:tc>
        <w:tc>
          <w:tcPr>
            <w:tcW w:w="817" w:type="dxa"/>
            <w:shd w:val="clear" w:color="auto" w:fill="FBE4D5"/>
            <w:tcMar>
              <w:top w:w="40" w:type="dxa"/>
              <w:left w:w="70" w:type="dxa"/>
              <w:bottom w:w="40" w:type="dxa"/>
              <w:right w:w="70" w:type="dxa"/>
            </w:tcMar>
            <w:vAlign w:val="center"/>
          </w:tcPr>
          <w:p w14:paraId="7A16450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43636DE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Enviar comando e acompanhar a transição de estado até a confirmação.</w:t>
            </w:r>
          </w:p>
          <w:p w14:paraId="587CAFC1"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transição de estado reflete a confirmação do dispositivo.</w:t>
            </w:r>
          </w:p>
        </w:tc>
        <w:tc>
          <w:tcPr>
            <w:tcW w:w="967" w:type="dxa"/>
            <w:shd w:val="clear" w:color="auto" w:fill="FFFFFF" w:themeFill="background1"/>
            <w:tcMar>
              <w:top w:w="40" w:type="dxa"/>
              <w:left w:w="70" w:type="dxa"/>
              <w:bottom w:w="40" w:type="dxa"/>
              <w:right w:w="70" w:type="dxa"/>
            </w:tcMar>
            <w:vAlign w:val="center"/>
          </w:tcPr>
          <w:p w14:paraId="426F61B8"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993" w:type="dxa"/>
            <w:shd w:val="clear" w:color="auto" w:fill="FFFFFF" w:themeFill="background1"/>
            <w:tcMar>
              <w:top w:w="40" w:type="dxa"/>
              <w:left w:w="70" w:type="dxa"/>
              <w:bottom w:w="40" w:type="dxa"/>
              <w:right w:w="70" w:type="dxa"/>
            </w:tcMar>
            <w:vAlign w:val="center"/>
          </w:tcPr>
          <w:p w14:paraId="4604AB2E" w14:textId="77777777" w:rsidR="00031F4B" w:rsidRPr="00442FCC" w:rsidRDefault="00031F4B" w:rsidP="00F55D2D">
            <w:pPr>
              <w:jc w:val="both"/>
              <w:rPr>
                <w:rFonts w:asciiTheme="minorHAnsi" w:hAnsiTheme="minorHAnsi" w:cstheme="minorHAnsi"/>
                <w:sz w:val="16"/>
                <w:szCs w:val="16"/>
              </w:rPr>
            </w:pPr>
          </w:p>
        </w:tc>
      </w:tr>
      <w:tr w:rsidR="00031F4B" w:rsidRPr="00442FCC" w14:paraId="751610A1" w14:textId="77777777" w:rsidTr="00442FCC">
        <w:trPr>
          <w:trHeight w:val="1019"/>
        </w:trPr>
        <w:tc>
          <w:tcPr>
            <w:tcW w:w="817" w:type="dxa"/>
            <w:shd w:val="clear" w:color="auto" w:fill="FFFFFF"/>
            <w:tcMar>
              <w:top w:w="40" w:type="dxa"/>
              <w:left w:w="70" w:type="dxa"/>
              <w:bottom w:w="40" w:type="dxa"/>
              <w:right w:w="70" w:type="dxa"/>
            </w:tcMar>
            <w:vAlign w:val="center"/>
          </w:tcPr>
          <w:p w14:paraId="62D5401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B06-07</w:t>
            </w:r>
          </w:p>
        </w:tc>
        <w:tc>
          <w:tcPr>
            <w:tcW w:w="1066" w:type="dxa"/>
            <w:shd w:val="clear" w:color="auto" w:fill="FFFFFF"/>
            <w:tcMar>
              <w:top w:w="40" w:type="dxa"/>
              <w:left w:w="70" w:type="dxa"/>
              <w:bottom w:w="40" w:type="dxa"/>
              <w:right w:w="70" w:type="dxa"/>
            </w:tcMar>
            <w:vAlign w:val="center"/>
          </w:tcPr>
          <w:p w14:paraId="2A08881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6</w:t>
            </w:r>
          </w:p>
        </w:tc>
        <w:tc>
          <w:tcPr>
            <w:tcW w:w="817" w:type="dxa"/>
            <w:shd w:val="clear" w:color="auto" w:fill="FBE4D5"/>
            <w:tcMar>
              <w:top w:w="40" w:type="dxa"/>
              <w:left w:w="70" w:type="dxa"/>
              <w:bottom w:w="40" w:type="dxa"/>
              <w:right w:w="70" w:type="dxa"/>
            </w:tcMar>
            <w:vAlign w:val="center"/>
          </w:tcPr>
          <w:p w14:paraId="245912F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0838CA2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que a situação de comunicação não é confundida com o estado da luminária.</w:t>
            </w:r>
          </w:p>
          <w:p w14:paraId="05AFCD6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Comunicação e estado da luminária são apresentados separadamente.</w:t>
            </w:r>
          </w:p>
        </w:tc>
        <w:tc>
          <w:tcPr>
            <w:tcW w:w="967" w:type="dxa"/>
            <w:shd w:val="clear" w:color="auto" w:fill="FFFFFF" w:themeFill="background1"/>
            <w:tcMar>
              <w:top w:w="40" w:type="dxa"/>
              <w:left w:w="70" w:type="dxa"/>
              <w:bottom w:w="40" w:type="dxa"/>
              <w:right w:w="70" w:type="dxa"/>
            </w:tcMar>
            <w:vAlign w:val="center"/>
          </w:tcPr>
          <w:p w14:paraId="44689C39"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993" w:type="dxa"/>
            <w:shd w:val="clear" w:color="auto" w:fill="FFFFFF" w:themeFill="background1"/>
            <w:tcMar>
              <w:top w:w="40" w:type="dxa"/>
              <w:left w:w="70" w:type="dxa"/>
              <w:bottom w:w="40" w:type="dxa"/>
              <w:right w:w="70" w:type="dxa"/>
            </w:tcMar>
            <w:vAlign w:val="center"/>
          </w:tcPr>
          <w:p w14:paraId="7C3E1770" w14:textId="77777777" w:rsidR="00031F4B" w:rsidRPr="00442FCC" w:rsidRDefault="00031F4B" w:rsidP="00F55D2D">
            <w:pPr>
              <w:jc w:val="both"/>
              <w:rPr>
                <w:rFonts w:asciiTheme="minorHAnsi" w:hAnsiTheme="minorHAnsi" w:cstheme="minorHAnsi"/>
                <w:sz w:val="16"/>
                <w:szCs w:val="16"/>
              </w:rPr>
            </w:pPr>
          </w:p>
        </w:tc>
      </w:tr>
    </w:tbl>
    <w:p w14:paraId="20C0DC70" w14:textId="77777777" w:rsidR="00442FCC" w:rsidRDefault="00442FCC" w:rsidP="00031F4B">
      <w:pPr>
        <w:keepNext/>
        <w:jc w:val="both"/>
        <w:rPr>
          <w:rFonts w:asciiTheme="minorHAnsi" w:hAnsiTheme="minorHAnsi" w:cstheme="minorHAnsi"/>
          <w:b/>
          <w:bCs/>
          <w:sz w:val="16"/>
          <w:szCs w:val="16"/>
        </w:rPr>
      </w:pPr>
    </w:p>
    <w:p w14:paraId="6A88F4E2" w14:textId="3507F902"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B07 — Telemetria e Dados </w:t>
      </w:r>
      <w:r w:rsidR="00442FCC" w:rsidRPr="00442FCC">
        <w:rPr>
          <w:rFonts w:asciiTheme="minorHAnsi" w:hAnsiTheme="minorHAnsi" w:cstheme="minorHAnsi"/>
          <w:b/>
          <w:bCs/>
          <w:sz w:val="16"/>
          <w:szCs w:val="16"/>
        </w:rPr>
        <w:t>Elétricos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w:t>
      </w:r>
      <w:r w:rsidR="00442FCC" w:rsidRPr="00442FCC">
        <w:rPr>
          <w:rFonts w:asciiTheme="minorHAnsi" w:hAnsiTheme="minorHAnsi" w:cstheme="minorHAnsi"/>
          <w:b/>
          <w:bCs/>
          <w:sz w:val="16"/>
          <w:szCs w:val="16"/>
        </w:rPr>
        <w:t>7 • 10</w:t>
      </w:r>
      <w:r w:rsidRPr="00442FCC">
        <w:rPr>
          <w:rFonts w:asciiTheme="minorHAnsi" w:hAnsiTheme="minorHAnsi" w:cstheme="minorHAnsi"/>
          <w:b/>
          <w:bCs/>
          <w:sz w:val="16"/>
          <w:szCs w:val="16"/>
        </w:rPr>
        <w:t xml:space="preserve"> casos: 0 obrigatórios / 10 importantes)</w:t>
      </w:r>
    </w:p>
    <w:tbl>
      <w:tblPr>
        <w:tblW w:w="96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5"/>
        <w:gridCol w:w="1064"/>
        <w:gridCol w:w="815"/>
        <w:gridCol w:w="4823"/>
        <w:gridCol w:w="983"/>
        <w:gridCol w:w="1145"/>
      </w:tblGrid>
      <w:tr w:rsidR="00031F4B" w:rsidRPr="00442FCC" w14:paraId="71751EEC" w14:textId="77777777" w:rsidTr="00442FCC">
        <w:trPr>
          <w:trHeight w:val="254"/>
          <w:tblHeader/>
        </w:trPr>
        <w:tc>
          <w:tcPr>
            <w:tcW w:w="815" w:type="dxa"/>
            <w:shd w:val="clear" w:color="auto" w:fill="D9D9D9"/>
            <w:tcMar>
              <w:top w:w="40" w:type="dxa"/>
              <w:left w:w="70" w:type="dxa"/>
              <w:bottom w:w="40" w:type="dxa"/>
              <w:right w:w="70" w:type="dxa"/>
            </w:tcMar>
            <w:vAlign w:val="center"/>
          </w:tcPr>
          <w:p w14:paraId="232780C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64" w:type="dxa"/>
            <w:shd w:val="clear" w:color="auto" w:fill="D9D9D9"/>
            <w:tcMar>
              <w:top w:w="40" w:type="dxa"/>
              <w:left w:w="70" w:type="dxa"/>
              <w:bottom w:w="40" w:type="dxa"/>
              <w:right w:w="70" w:type="dxa"/>
            </w:tcMar>
            <w:vAlign w:val="center"/>
          </w:tcPr>
          <w:p w14:paraId="3D853E9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5" w:type="dxa"/>
            <w:shd w:val="clear" w:color="auto" w:fill="D9D9D9"/>
            <w:tcMar>
              <w:top w:w="40" w:type="dxa"/>
              <w:left w:w="70" w:type="dxa"/>
              <w:bottom w:w="40" w:type="dxa"/>
              <w:right w:w="70" w:type="dxa"/>
            </w:tcMar>
            <w:vAlign w:val="center"/>
          </w:tcPr>
          <w:p w14:paraId="3BBF2C4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823" w:type="dxa"/>
            <w:shd w:val="clear" w:color="auto" w:fill="D9D9D9"/>
            <w:tcMar>
              <w:top w:w="40" w:type="dxa"/>
              <w:left w:w="70" w:type="dxa"/>
              <w:bottom w:w="40" w:type="dxa"/>
              <w:right w:w="70" w:type="dxa"/>
            </w:tcMar>
            <w:vAlign w:val="center"/>
          </w:tcPr>
          <w:p w14:paraId="3013731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983" w:type="dxa"/>
            <w:shd w:val="clear" w:color="auto" w:fill="D9D9D9"/>
            <w:tcMar>
              <w:top w:w="40" w:type="dxa"/>
              <w:left w:w="70" w:type="dxa"/>
              <w:bottom w:w="40" w:type="dxa"/>
              <w:right w:w="70" w:type="dxa"/>
            </w:tcMar>
            <w:vAlign w:val="center"/>
          </w:tcPr>
          <w:p w14:paraId="75323EFF"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145" w:type="dxa"/>
            <w:shd w:val="clear" w:color="auto" w:fill="D9D9D9"/>
            <w:tcMar>
              <w:top w:w="40" w:type="dxa"/>
              <w:left w:w="70" w:type="dxa"/>
              <w:bottom w:w="40" w:type="dxa"/>
              <w:right w:w="70" w:type="dxa"/>
            </w:tcMar>
            <w:vAlign w:val="center"/>
          </w:tcPr>
          <w:p w14:paraId="23A7A51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0C594B02" w14:textId="77777777" w:rsidTr="00442FCC">
        <w:trPr>
          <w:trHeight w:val="569"/>
        </w:trPr>
        <w:tc>
          <w:tcPr>
            <w:tcW w:w="815" w:type="dxa"/>
            <w:shd w:val="clear" w:color="auto" w:fill="FFFFFF"/>
            <w:tcMar>
              <w:top w:w="40" w:type="dxa"/>
              <w:left w:w="70" w:type="dxa"/>
              <w:bottom w:w="40" w:type="dxa"/>
              <w:right w:w="70" w:type="dxa"/>
            </w:tcMar>
            <w:vAlign w:val="center"/>
          </w:tcPr>
          <w:p w14:paraId="35302D1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B07-01</w:t>
            </w:r>
          </w:p>
        </w:tc>
        <w:tc>
          <w:tcPr>
            <w:tcW w:w="1064" w:type="dxa"/>
            <w:shd w:val="clear" w:color="auto" w:fill="FFFFFF"/>
            <w:tcMar>
              <w:top w:w="40" w:type="dxa"/>
              <w:left w:w="70" w:type="dxa"/>
              <w:bottom w:w="40" w:type="dxa"/>
              <w:right w:w="70" w:type="dxa"/>
            </w:tcMar>
            <w:vAlign w:val="center"/>
          </w:tcPr>
          <w:p w14:paraId="143E677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7</w:t>
            </w:r>
          </w:p>
        </w:tc>
        <w:tc>
          <w:tcPr>
            <w:tcW w:w="815" w:type="dxa"/>
            <w:shd w:val="clear" w:color="auto" w:fill="DEEBF7"/>
            <w:tcMar>
              <w:top w:w="40" w:type="dxa"/>
              <w:left w:w="70" w:type="dxa"/>
              <w:bottom w:w="40" w:type="dxa"/>
              <w:right w:w="70" w:type="dxa"/>
            </w:tcMar>
            <w:vAlign w:val="center"/>
          </w:tcPr>
          <w:p w14:paraId="3913AB6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42A3553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Selecionar dispositivo com medição e visualizar tensão elétrica.</w:t>
            </w:r>
          </w:p>
          <w:p w14:paraId="0F095E80"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tensão é apresentada com unidade e data/hora da leitura.</w:t>
            </w:r>
          </w:p>
        </w:tc>
        <w:tc>
          <w:tcPr>
            <w:tcW w:w="983" w:type="dxa"/>
            <w:shd w:val="clear" w:color="auto" w:fill="FFFFFF" w:themeFill="background1"/>
            <w:tcMar>
              <w:top w:w="40" w:type="dxa"/>
              <w:left w:w="70" w:type="dxa"/>
              <w:bottom w:w="40" w:type="dxa"/>
              <w:right w:w="70" w:type="dxa"/>
            </w:tcMar>
            <w:vAlign w:val="center"/>
          </w:tcPr>
          <w:p w14:paraId="757B1276"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5" w:type="dxa"/>
            <w:shd w:val="clear" w:color="auto" w:fill="FFFFFF" w:themeFill="background1"/>
            <w:tcMar>
              <w:top w:w="40" w:type="dxa"/>
              <w:left w:w="70" w:type="dxa"/>
              <w:bottom w:w="40" w:type="dxa"/>
              <w:right w:w="70" w:type="dxa"/>
            </w:tcMar>
            <w:vAlign w:val="center"/>
          </w:tcPr>
          <w:p w14:paraId="0D804164" w14:textId="77777777" w:rsidR="00031F4B" w:rsidRPr="00442FCC" w:rsidRDefault="00031F4B" w:rsidP="00F55D2D">
            <w:pPr>
              <w:jc w:val="both"/>
              <w:rPr>
                <w:rFonts w:asciiTheme="minorHAnsi" w:hAnsiTheme="minorHAnsi" w:cstheme="minorHAnsi"/>
                <w:sz w:val="16"/>
                <w:szCs w:val="16"/>
              </w:rPr>
            </w:pPr>
          </w:p>
        </w:tc>
      </w:tr>
      <w:tr w:rsidR="00031F4B" w:rsidRPr="00442FCC" w14:paraId="6B36A71B" w14:textId="77777777" w:rsidTr="00442FCC">
        <w:trPr>
          <w:trHeight w:val="569"/>
        </w:trPr>
        <w:tc>
          <w:tcPr>
            <w:tcW w:w="815" w:type="dxa"/>
            <w:shd w:val="clear" w:color="auto" w:fill="FFFFFF" w:themeFill="background1"/>
            <w:tcMar>
              <w:top w:w="40" w:type="dxa"/>
              <w:left w:w="70" w:type="dxa"/>
              <w:bottom w:w="40" w:type="dxa"/>
              <w:right w:w="70" w:type="dxa"/>
            </w:tcMar>
            <w:vAlign w:val="center"/>
          </w:tcPr>
          <w:p w14:paraId="589F4F9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B07-02</w:t>
            </w:r>
          </w:p>
        </w:tc>
        <w:tc>
          <w:tcPr>
            <w:tcW w:w="1064" w:type="dxa"/>
            <w:shd w:val="clear" w:color="auto" w:fill="FFFFFF" w:themeFill="background1"/>
            <w:tcMar>
              <w:top w:w="40" w:type="dxa"/>
              <w:left w:w="70" w:type="dxa"/>
              <w:bottom w:w="40" w:type="dxa"/>
              <w:right w:w="70" w:type="dxa"/>
            </w:tcMar>
            <w:vAlign w:val="center"/>
          </w:tcPr>
          <w:p w14:paraId="72BE033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7</w:t>
            </w:r>
          </w:p>
        </w:tc>
        <w:tc>
          <w:tcPr>
            <w:tcW w:w="815" w:type="dxa"/>
            <w:shd w:val="clear" w:color="auto" w:fill="DEEBF7"/>
            <w:tcMar>
              <w:top w:w="40" w:type="dxa"/>
              <w:left w:w="70" w:type="dxa"/>
              <w:bottom w:w="40" w:type="dxa"/>
              <w:right w:w="70" w:type="dxa"/>
            </w:tcMar>
            <w:vAlign w:val="center"/>
          </w:tcPr>
          <w:p w14:paraId="7E8F26C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54CEB405"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Visualizar corrente elétrica.</w:t>
            </w:r>
          </w:p>
          <w:p w14:paraId="18DD120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corrente é apresentada com unidade e horário.</w:t>
            </w:r>
          </w:p>
        </w:tc>
        <w:tc>
          <w:tcPr>
            <w:tcW w:w="983" w:type="dxa"/>
            <w:shd w:val="clear" w:color="auto" w:fill="FFFFFF" w:themeFill="background1"/>
            <w:tcMar>
              <w:top w:w="40" w:type="dxa"/>
              <w:left w:w="70" w:type="dxa"/>
              <w:bottom w:w="40" w:type="dxa"/>
              <w:right w:w="70" w:type="dxa"/>
            </w:tcMar>
            <w:vAlign w:val="center"/>
          </w:tcPr>
          <w:p w14:paraId="7409C486"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5" w:type="dxa"/>
            <w:shd w:val="clear" w:color="auto" w:fill="FFFFFF" w:themeFill="background1"/>
            <w:tcMar>
              <w:top w:w="40" w:type="dxa"/>
              <w:left w:w="70" w:type="dxa"/>
              <w:bottom w:w="40" w:type="dxa"/>
              <w:right w:w="70" w:type="dxa"/>
            </w:tcMar>
            <w:vAlign w:val="center"/>
          </w:tcPr>
          <w:p w14:paraId="35C5400B" w14:textId="77777777" w:rsidR="00031F4B" w:rsidRPr="00442FCC" w:rsidRDefault="00031F4B" w:rsidP="00F55D2D">
            <w:pPr>
              <w:jc w:val="both"/>
              <w:rPr>
                <w:rFonts w:asciiTheme="minorHAnsi" w:hAnsiTheme="minorHAnsi" w:cstheme="minorHAnsi"/>
                <w:sz w:val="16"/>
                <w:szCs w:val="16"/>
              </w:rPr>
            </w:pPr>
          </w:p>
        </w:tc>
      </w:tr>
      <w:tr w:rsidR="00031F4B" w:rsidRPr="00442FCC" w14:paraId="40FBC0BA" w14:textId="77777777" w:rsidTr="00442FCC">
        <w:trPr>
          <w:trHeight w:val="559"/>
        </w:trPr>
        <w:tc>
          <w:tcPr>
            <w:tcW w:w="815" w:type="dxa"/>
            <w:shd w:val="clear" w:color="auto" w:fill="FFFFFF" w:themeFill="background1"/>
            <w:tcMar>
              <w:top w:w="40" w:type="dxa"/>
              <w:left w:w="70" w:type="dxa"/>
              <w:bottom w:w="40" w:type="dxa"/>
              <w:right w:w="70" w:type="dxa"/>
            </w:tcMar>
            <w:vAlign w:val="center"/>
          </w:tcPr>
          <w:p w14:paraId="2AB5B11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B07-03</w:t>
            </w:r>
          </w:p>
        </w:tc>
        <w:tc>
          <w:tcPr>
            <w:tcW w:w="1064" w:type="dxa"/>
            <w:shd w:val="clear" w:color="auto" w:fill="FFFFFF" w:themeFill="background1"/>
            <w:tcMar>
              <w:top w:w="40" w:type="dxa"/>
              <w:left w:w="70" w:type="dxa"/>
              <w:bottom w:w="40" w:type="dxa"/>
              <w:right w:w="70" w:type="dxa"/>
            </w:tcMar>
            <w:vAlign w:val="center"/>
          </w:tcPr>
          <w:p w14:paraId="1757A9F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7</w:t>
            </w:r>
          </w:p>
        </w:tc>
        <w:tc>
          <w:tcPr>
            <w:tcW w:w="815" w:type="dxa"/>
            <w:shd w:val="clear" w:color="auto" w:fill="DEEBF7"/>
            <w:tcMar>
              <w:top w:w="40" w:type="dxa"/>
              <w:left w:w="70" w:type="dxa"/>
              <w:bottom w:w="40" w:type="dxa"/>
              <w:right w:w="70" w:type="dxa"/>
            </w:tcMar>
            <w:vAlign w:val="center"/>
          </w:tcPr>
          <w:p w14:paraId="1920C7D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19A066A5"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Visualizar potência ativa.</w:t>
            </w:r>
          </w:p>
          <w:p w14:paraId="398E76FF"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potência ativa é apresentada.</w:t>
            </w:r>
          </w:p>
        </w:tc>
        <w:tc>
          <w:tcPr>
            <w:tcW w:w="983" w:type="dxa"/>
            <w:shd w:val="clear" w:color="auto" w:fill="FFFFFF" w:themeFill="background1"/>
            <w:tcMar>
              <w:top w:w="40" w:type="dxa"/>
              <w:left w:w="70" w:type="dxa"/>
              <w:bottom w:w="40" w:type="dxa"/>
              <w:right w:w="70" w:type="dxa"/>
            </w:tcMar>
            <w:vAlign w:val="center"/>
          </w:tcPr>
          <w:p w14:paraId="2977F12D"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5" w:type="dxa"/>
            <w:shd w:val="clear" w:color="auto" w:fill="FFFFFF" w:themeFill="background1"/>
            <w:tcMar>
              <w:top w:w="40" w:type="dxa"/>
              <w:left w:w="70" w:type="dxa"/>
              <w:bottom w:w="40" w:type="dxa"/>
              <w:right w:w="70" w:type="dxa"/>
            </w:tcMar>
            <w:vAlign w:val="center"/>
          </w:tcPr>
          <w:p w14:paraId="796C0B55" w14:textId="77777777" w:rsidR="00031F4B" w:rsidRPr="00442FCC" w:rsidRDefault="00031F4B" w:rsidP="00F55D2D">
            <w:pPr>
              <w:jc w:val="both"/>
              <w:rPr>
                <w:rFonts w:asciiTheme="minorHAnsi" w:hAnsiTheme="minorHAnsi" w:cstheme="minorHAnsi"/>
                <w:sz w:val="16"/>
                <w:szCs w:val="16"/>
              </w:rPr>
            </w:pPr>
          </w:p>
        </w:tc>
      </w:tr>
      <w:tr w:rsidR="00031F4B" w:rsidRPr="00442FCC" w14:paraId="115B1675" w14:textId="77777777" w:rsidTr="00442FCC">
        <w:trPr>
          <w:trHeight w:val="569"/>
        </w:trPr>
        <w:tc>
          <w:tcPr>
            <w:tcW w:w="815" w:type="dxa"/>
            <w:shd w:val="clear" w:color="auto" w:fill="FFFFFF" w:themeFill="background1"/>
            <w:tcMar>
              <w:top w:w="40" w:type="dxa"/>
              <w:left w:w="70" w:type="dxa"/>
              <w:bottom w:w="40" w:type="dxa"/>
              <w:right w:w="70" w:type="dxa"/>
            </w:tcMar>
            <w:vAlign w:val="center"/>
          </w:tcPr>
          <w:p w14:paraId="151D7B5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B07-04</w:t>
            </w:r>
          </w:p>
        </w:tc>
        <w:tc>
          <w:tcPr>
            <w:tcW w:w="1064" w:type="dxa"/>
            <w:shd w:val="clear" w:color="auto" w:fill="FFFFFF" w:themeFill="background1"/>
            <w:tcMar>
              <w:top w:w="40" w:type="dxa"/>
              <w:left w:w="70" w:type="dxa"/>
              <w:bottom w:w="40" w:type="dxa"/>
              <w:right w:w="70" w:type="dxa"/>
            </w:tcMar>
            <w:vAlign w:val="center"/>
          </w:tcPr>
          <w:p w14:paraId="27123F7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7</w:t>
            </w:r>
          </w:p>
        </w:tc>
        <w:tc>
          <w:tcPr>
            <w:tcW w:w="815" w:type="dxa"/>
            <w:shd w:val="clear" w:color="auto" w:fill="DEEBF7"/>
            <w:tcMar>
              <w:top w:w="40" w:type="dxa"/>
              <w:left w:w="70" w:type="dxa"/>
              <w:bottom w:w="40" w:type="dxa"/>
              <w:right w:w="70" w:type="dxa"/>
            </w:tcMar>
            <w:vAlign w:val="center"/>
          </w:tcPr>
          <w:p w14:paraId="0219267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19E5C7E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Visualizar fator de potência.</w:t>
            </w:r>
          </w:p>
          <w:p w14:paraId="1F338C05"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fator de potência é apresentado.</w:t>
            </w:r>
          </w:p>
        </w:tc>
        <w:tc>
          <w:tcPr>
            <w:tcW w:w="983" w:type="dxa"/>
            <w:shd w:val="clear" w:color="auto" w:fill="FFFFFF" w:themeFill="background1"/>
            <w:tcMar>
              <w:top w:w="40" w:type="dxa"/>
              <w:left w:w="70" w:type="dxa"/>
              <w:bottom w:w="40" w:type="dxa"/>
              <w:right w:w="70" w:type="dxa"/>
            </w:tcMar>
            <w:vAlign w:val="center"/>
          </w:tcPr>
          <w:p w14:paraId="178F59C9"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5" w:type="dxa"/>
            <w:shd w:val="clear" w:color="auto" w:fill="FFFFFF" w:themeFill="background1"/>
            <w:tcMar>
              <w:top w:w="40" w:type="dxa"/>
              <w:left w:w="70" w:type="dxa"/>
              <w:bottom w:w="40" w:type="dxa"/>
              <w:right w:w="70" w:type="dxa"/>
            </w:tcMar>
            <w:vAlign w:val="center"/>
          </w:tcPr>
          <w:p w14:paraId="71742FCF" w14:textId="77777777" w:rsidR="00031F4B" w:rsidRPr="00442FCC" w:rsidRDefault="00031F4B" w:rsidP="00F55D2D">
            <w:pPr>
              <w:jc w:val="both"/>
              <w:rPr>
                <w:rFonts w:asciiTheme="minorHAnsi" w:hAnsiTheme="minorHAnsi" w:cstheme="minorHAnsi"/>
                <w:sz w:val="16"/>
                <w:szCs w:val="16"/>
              </w:rPr>
            </w:pPr>
          </w:p>
        </w:tc>
      </w:tr>
      <w:tr w:rsidR="00031F4B" w:rsidRPr="00442FCC" w14:paraId="7B5B5B74" w14:textId="77777777" w:rsidTr="00442FCC">
        <w:trPr>
          <w:trHeight w:val="569"/>
        </w:trPr>
        <w:tc>
          <w:tcPr>
            <w:tcW w:w="815" w:type="dxa"/>
            <w:shd w:val="clear" w:color="auto" w:fill="FFFFFF" w:themeFill="background1"/>
            <w:tcMar>
              <w:top w:w="40" w:type="dxa"/>
              <w:left w:w="70" w:type="dxa"/>
              <w:bottom w:w="40" w:type="dxa"/>
              <w:right w:w="70" w:type="dxa"/>
            </w:tcMar>
            <w:vAlign w:val="center"/>
          </w:tcPr>
          <w:p w14:paraId="6E793C8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B07-05</w:t>
            </w:r>
          </w:p>
        </w:tc>
        <w:tc>
          <w:tcPr>
            <w:tcW w:w="1064" w:type="dxa"/>
            <w:shd w:val="clear" w:color="auto" w:fill="FFFFFF" w:themeFill="background1"/>
            <w:tcMar>
              <w:top w:w="40" w:type="dxa"/>
              <w:left w:w="70" w:type="dxa"/>
              <w:bottom w:w="40" w:type="dxa"/>
              <w:right w:w="70" w:type="dxa"/>
            </w:tcMar>
            <w:vAlign w:val="center"/>
          </w:tcPr>
          <w:p w14:paraId="3C13DF7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7</w:t>
            </w:r>
          </w:p>
        </w:tc>
        <w:tc>
          <w:tcPr>
            <w:tcW w:w="815" w:type="dxa"/>
            <w:shd w:val="clear" w:color="auto" w:fill="DEEBF7"/>
            <w:tcMar>
              <w:top w:w="40" w:type="dxa"/>
              <w:left w:w="70" w:type="dxa"/>
              <w:bottom w:w="40" w:type="dxa"/>
              <w:right w:w="70" w:type="dxa"/>
            </w:tcMar>
            <w:vAlign w:val="center"/>
          </w:tcPr>
          <w:p w14:paraId="6170723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31DB1C6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Visualizar consumo acumulado de energia.</w:t>
            </w:r>
          </w:p>
          <w:p w14:paraId="3DDD3C2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consumo acumulado é apresentado.</w:t>
            </w:r>
          </w:p>
        </w:tc>
        <w:tc>
          <w:tcPr>
            <w:tcW w:w="983" w:type="dxa"/>
            <w:shd w:val="clear" w:color="auto" w:fill="FFFFFF" w:themeFill="background1"/>
            <w:tcMar>
              <w:top w:w="40" w:type="dxa"/>
              <w:left w:w="70" w:type="dxa"/>
              <w:bottom w:w="40" w:type="dxa"/>
              <w:right w:w="70" w:type="dxa"/>
            </w:tcMar>
            <w:vAlign w:val="center"/>
          </w:tcPr>
          <w:p w14:paraId="6B59D931"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5" w:type="dxa"/>
            <w:shd w:val="clear" w:color="auto" w:fill="FFFFFF" w:themeFill="background1"/>
            <w:tcMar>
              <w:top w:w="40" w:type="dxa"/>
              <w:left w:w="70" w:type="dxa"/>
              <w:bottom w:w="40" w:type="dxa"/>
              <w:right w:w="70" w:type="dxa"/>
            </w:tcMar>
            <w:vAlign w:val="center"/>
          </w:tcPr>
          <w:p w14:paraId="70EE2702" w14:textId="77777777" w:rsidR="00031F4B" w:rsidRPr="00442FCC" w:rsidRDefault="00031F4B" w:rsidP="00F55D2D">
            <w:pPr>
              <w:jc w:val="both"/>
              <w:rPr>
                <w:rFonts w:asciiTheme="minorHAnsi" w:hAnsiTheme="minorHAnsi" w:cstheme="minorHAnsi"/>
                <w:sz w:val="16"/>
                <w:szCs w:val="16"/>
              </w:rPr>
            </w:pPr>
          </w:p>
        </w:tc>
      </w:tr>
      <w:tr w:rsidR="00031F4B" w:rsidRPr="00442FCC" w14:paraId="1B980E36" w14:textId="77777777" w:rsidTr="00442FCC">
        <w:trPr>
          <w:trHeight w:val="762"/>
        </w:trPr>
        <w:tc>
          <w:tcPr>
            <w:tcW w:w="815" w:type="dxa"/>
            <w:shd w:val="clear" w:color="auto" w:fill="FFFFFF" w:themeFill="background1"/>
            <w:tcMar>
              <w:top w:w="40" w:type="dxa"/>
              <w:left w:w="70" w:type="dxa"/>
              <w:bottom w:w="40" w:type="dxa"/>
              <w:right w:w="70" w:type="dxa"/>
            </w:tcMar>
            <w:vAlign w:val="center"/>
          </w:tcPr>
          <w:p w14:paraId="7AD0685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B07-06</w:t>
            </w:r>
          </w:p>
        </w:tc>
        <w:tc>
          <w:tcPr>
            <w:tcW w:w="1064" w:type="dxa"/>
            <w:shd w:val="clear" w:color="auto" w:fill="FFFFFF" w:themeFill="background1"/>
            <w:tcMar>
              <w:top w:w="40" w:type="dxa"/>
              <w:left w:w="70" w:type="dxa"/>
              <w:bottom w:w="40" w:type="dxa"/>
              <w:right w:w="70" w:type="dxa"/>
            </w:tcMar>
            <w:vAlign w:val="center"/>
          </w:tcPr>
          <w:p w14:paraId="28401E3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7</w:t>
            </w:r>
          </w:p>
        </w:tc>
        <w:tc>
          <w:tcPr>
            <w:tcW w:w="815" w:type="dxa"/>
            <w:shd w:val="clear" w:color="auto" w:fill="DEEBF7"/>
            <w:tcMar>
              <w:top w:w="40" w:type="dxa"/>
              <w:left w:w="70" w:type="dxa"/>
              <w:bottom w:w="40" w:type="dxa"/>
              <w:right w:w="70" w:type="dxa"/>
            </w:tcMar>
            <w:vAlign w:val="center"/>
          </w:tcPr>
          <w:p w14:paraId="3ED4C00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02D7E3C1"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Visualizar tempo acumulado de funcionamento / horas da lâmpada.</w:t>
            </w:r>
          </w:p>
          <w:p w14:paraId="2F49055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As horas de funcionamento são apresentadas.</w:t>
            </w:r>
          </w:p>
        </w:tc>
        <w:tc>
          <w:tcPr>
            <w:tcW w:w="983" w:type="dxa"/>
            <w:shd w:val="clear" w:color="auto" w:fill="FFFFFF" w:themeFill="background1"/>
            <w:tcMar>
              <w:top w:w="40" w:type="dxa"/>
              <w:left w:w="70" w:type="dxa"/>
              <w:bottom w:w="40" w:type="dxa"/>
              <w:right w:w="70" w:type="dxa"/>
            </w:tcMar>
            <w:vAlign w:val="center"/>
          </w:tcPr>
          <w:p w14:paraId="1F5F4E47"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5" w:type="dxa"/>
            <w:shd w:val="clear" w:color="auto" w:fill="FFFFFF" w:themeFill="background1"/>
            <w:tcMar>
              <w:top w:w="40" w:type="dxa"/>
              <w:left w:w="70" w:type="dxa"/>
              <w:bottom w:w="40" w:type="dxa"/>
              <w:right w:w="70" w:type="dxa"/>
            </w:tcMar>
            <w:vAlign w:val="center"/>
          </w:tcPr>
          <w:p w14:paraId="264AB896" w14:textId="77777777" w:rsidR="00031F4B" w:rsidRPr="00442FCC" w:rsidRDefault="00031F4B" w:rsidP="00F55D2D">
            <w:pPr>
              <w:jc w:val="both"/>
              <w:rPr>
                <w:rFonts w:asciiTheme="minorHAnsi" w:hAnsiTheme="minorHAnsi" w:cstheme="minorHAnsi"/>
                <w:sz w:val="16"/>
                <w:szCs w:val="16"/>
              </w:rPr>
            </w:pPr>
          </w:p>
        </w:tc>
      </w:tr>
      <w:tr w:rsidR="00031F4B" w:rsidRPr="00442FCC" w14:paraId="2E1431E5" w14:textId="77777777" w:rsidTr="00442FCC">
        <w:trPr>
          <w:trHeight w:val="772"/>
        </w:trPr>
        <w:tc>
          <w:tcPr>
            <w:tcW w:w="815" w:type="dxa"/>
            <w:shd w:val="clear" w:color="auto" w:fill="FFFFFF" w:themeFill="background1"/>
            <w:tcMar>
              <w:top w:w="40" w:type="dxa"/>
              <w:left w:w="70" w:type="dxa"/>
              <w:bottom w:w="40" w:type="dxa"/>
              <w:right w:w="70" w:type="dxa"/>
            </w:tcMar>
            <w:vAlign w:val="center"/>
          </w:tcPr>
          <w:p w14:paraId="3365FE8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B07-07</w:t>
            </w:r>
          </w:p>
        </w:tc>
        <w:tc>
          <w:tcPr>
            <w:tcW w:w="1064" w:type="dxa"/>
            <w:shd w:val="clear" w:color="auto" w:fill="FFFFFF" w:themeFill="background1"/>
            <w:tcMar>
              <w:top w:w="40" w:type="dxa"/>
              <w:left w:w="70" w:type="dxa"/>
              <w:bottom w:w="40" w:type="dxa"/>
              <w:right w:w="70" w:type="dxa"/>
            </w:tcMar>
            <w:vAlign w:val="center"/>
          </w:tcPr>
          <w:p w14:paraId="6AE2D49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7</w:t>
            </w:r>
          </w:p>
        </w:tc>
        <w:tc>
          <w:tcPr>
            <w:tcW w:w="815" w:type="dxa"/>
            <w:shd w:val="clear" w:color="auto" w:fill="DEEBF7"/>
            <w:tcMar>
              <w:top w:w="40" w:type="dxa"/>
              <w:left w:w="70" w:type="dxa"/>
              <w:bottom w:w="40" w:type="dxa"/>
              <w:right w:w="70" w:type="dxa"/>
            </w:tcMar>
            <w:vAlign w:val="center"/>
          </w:tcPr>
          <w:p w14:paraId="1B018FC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25F480E8"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Visualizar percentual de dimerização e estado da saída de controle.</w:t>
            </w:r>
          </w:p>
          <w:p w14:paraId="30021B0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Dimerização e estado da saída são apresentados.</w:t>
            </w:r>
          </w:p>
        </w:tc>
        <w:tc>
          <w:tcPr>
            <w:tcW w:w="983" w:type="dxa"/>
            <w:shd w:val="clear" w:color="auto" w:fill="FFFFFF" w:themeFill="background1"/>
            <w:tcMar>
              <w:top w:w="40" w:type="dxa"/>
              <w:left w:w="70" w:type="dxa"/>
              <w:bottom w:w="40" w:type="dxa"/>
              <w:right w:w="70" w:type="dxa"/>
            </w:tcMar>
            <w:vAlign w:val="center"/>
          </w:tcPr>
          <w:p w14:paraId="5BD4823C"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5" w:type="dxa"/>
            <w:shd w:val="clear" w:color="auto" w:fill="FFFFFF" w:themeFill="background1"/>
            <w:tcMar>
              <w:top w:w="40" w:type="dxa"/>
              <w:left w:w="70" w:type="dxa"/>
              <w:bottom w:w="40" w:type="dxa"/>
              <w:right w:w="70" w:type="dxa"/>
            </w:tcMar>
            <w:vAlign w:val="center"/>
          </w:tcPr>
          <w:p w14:paraId="029520B3" w14:textId="77777777" w:rsidR="00031F4B" w:rsidRPr="00442FCC" w:rsidRDefault="00031F4B" w:rsidP="00F55D2D">
            <w:pPr>
              <w:jc w:val="both"/>
              <w:rPr>
                <w:rFonts w:asciiTheme="minorHAnsi" w:hAnsiTheme="minorHAnsi" w:cstheme="minorHAnsi"/>
                <w:sz w:val="16"/>
                <w:szCs w:val="16"/>
              </w:rPr>
            </w:pPr>
          </w:p>
        </w:tc>
      </w:tr>
      <w:tr w:rsidR="00031F4B" w:rsidRPr="00442FCC" w14:paraId="7C17B43D" w14:textId="77777777" w:rsidTr="00442FCC">
        <w:trPr>
          <w:trHeight w:val="569"/>
        </w:trPr>
        <w:tc>
          <w:tcPr>
            <w:tcW w:w="815" w:type="dxa"/>
            <w:shd w:val="clear" w:color="auto" w:fill="FFFFFF" w:themeFill="background1"/>
            <w:tcMar>
              <w:top w:w="40" w:type="dxa"/>
              <w:left w:w="70" w:type="dxa"/>
              <w:bottom w:w="40" w:type="dxa"/>
              <w:right w:w="70" w:type="dxa"/>
            </w:tcMar>
            <w:vAlign w:val="center"/>
          </w:tcPr>
          <w:p w14:paraId="57CAE0E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B07-08</w:t>
            </w:r>
          </w:p>
        </w:tc>
        <w:tc>
          <w:tcPr>
            <w:tcW w:w="1064" w:type="dxa"/>
            <w:shd w:val="clear" w:color="auto" w:fill="FFFFFF" w:themeFill="background1"/>
            <w:tcMar>
              <w:top w:w="40" w:type="dxa"/>
              <w:left w:w="70" w:type="dxa"/>
              <w:bottom w:w="40" w:type="dxa"/>
              <w:right w:w="70" w:type="dxa"/>
            </w:tcMar>
            <w:vAlign w:val="center"/>
          </w:tcPr>
          <w:p w14:paraId="1D21FB8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7</w:t>
            </w:r>
          </w:p>
        </w:tc>
        <w:tc>
          <w:tcPr>
            <w:tcW w:w="815" w:type="dxa"/>
            <w:shd w:val="clear" w:color="auto" w:fill="DEEBF7"/>
            <w:tcMar>
              <w:top w:w="40" w:type="dxa"/>
              <w:left w:w="70" w:type="dxa"/>
              <w:bottom w:w="40" w:type="dxa"/>
              <w:right w:w="70" w:type="dxa"/>
            </w:tcMar>
            <w:vAlign w:val="center"/>
          </w:tcPr>
          <w:p w14:paraId="3BBBDB3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30D6818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Consultar o histórico de telemetria do dispositivo.</w:t>
            </w:r>
          </w:p>
          <w:p w14:paraId="30343E7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histórico de telemetria é apresentado e filtrável por período.</w:t>
            </w:r>
          </w:p>
        </w:tc>
        <w:tc>
          <w:tcPr>
            <w:tcW w:w="983" w:type="dxa"/>
            <w:shd w:val="clear" w:color="auto" w:fill="FFFFFF" w:themeFill="background1"/>
            <w:tcMar>
              <w:top w:w="40" w:type="dxa"/>
              <w:left w:w="70" w:type="dxa"/>
              <w:bottom w:w="40" w:type="dxa"/>
              <w:right w:w="70" w:type="dxa"/>
            </w:tcMar>
            <w:vAlign w:val="center"/>
          </w:tcPr>
          <w:p w14:paraId="5F4CF89A"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5" w:type="dxa"/>
            <w:shd w:val="clear" w:color="auto" w:fill="FFFFFF" w:themeFill="background1"/>
            <w:tcMar>
              <w:top w:w="40" w:type="dxa"/>
              <w:left w:w="70" w:type="dxa"/>
              <w:bottom w:w="40" w:type="dxa"/>
              <w:right w:w="70" w:type="dxa"/>
            </w:tcMar>
            <w:vAlign w:val="center"/>
          </w:tcPr>
          <w:p w14:paraId="26EA0D94" w14:textId="77777777" w:rsidR="00031F4B" w:rsidRPr="00442FCC" w:rsidRDefault="00031F4B" w:rsidP="00F55D2D">
            <w:pPr>
              <w:jc w:val="both"/>
              <w:rPr>
                <w:rFonts w:asciiTheme="minorHAnsi" w:hAnsiTheme="minorHAnsi" w:cstheme="minorHAnsi"/>
                <w:sz w:val="16"/>
                <w:szCs w:val="16"/>
              </w:rPr>
            </w:pPr>
          </w:p>
        </w:tc>
      </w:tr>
      <w:tr w:rsidR="00031F4B" w:rsidRPr="00442FCC" w14:paraId="0595516C" w14:textId="77777777" w:rsidTr="00442FCC">
        <w:trPr>
          <w:trHeight w:val="559"/>
        </w:trPr>
        <w:tc>
          <w:tcPr>
            <w:tcW w:w="815" w:type="dxa"/>
            <w:shd w:val="clear" w:color="auto" w:fill="FFFFFF" w:themeFill="background1"/>
            <w:tcMar>
              <w:top w:w="40" w:type="dxa"/>
              <w:left w:w="70" w:type="dxa"/>
              <w:bottom w:w="40" w:type="dxa"/>
              <w:right w:w="70" w:type="dxa"/>
            </w:tcMar>
            <w:vAlign w:val="center"/>
          </w:tcPr>
          <w:p w14:paraId="346A815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B07-09</w:t>
            </w:r>
          </w:p>
        </w:tc>
        <w:tc>
          <w:tcPr>
            <w:tcW w:w="1064" w:type="dxa"/>
            <w:shd w:val="clear" w:color="auto" w:fill="FFFFFF" w:themeFill="background1"/>
            <w:tcMar>
              <w:top w:w="40" w:type="dxa"/>
              <w:left w:w="70" w:type="dxa"/>
              <w:bottom w:w="40" w:type="dxa"/>
              <w:right w:w="70" w:type="dxa"/>
            </w:tcMar>
            <w:vAlign w:val="center"/>
          </w:tcPr>
          <w:p w14:paraId="74EFF5B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7</w:t>
            </w:r>
          </w:p>
        </w:tc>
        <w:tc>
          <w:tcPr>
            <w:tcW w:w="815" w:type="dxa"/>
            <w:shd w:val="clear" w:color="auto" w:fill="DEEBF7"/>
            <w:tcMar>
              <w:top w:w="40" w:type="dxa"/>
              <w:left w:w="70" w:type="dxa"/>
              <w:bottom w:w="40" w:type="dxa"/>
              <w:right w:w="70" w:type="dxa"/>
            </w:tcMar>
            <w:vAlign w:val="center"/>
          </w:tcPr>
          <w:p w14:paraId="34B1450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0FB28440"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Exportar dados de telemetria (CSV/PDF).</w:t>
            </w:r>
          </w:p>
          <w:p w14:paraId="4E88492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exportação da telemetria é gerada com filtros aplicados.</w:t>
            </w:r>
          </w:p>
        </w:tc>
        <w:tc>
          <w:tcPr>
            <w:tcW w:w="983" w:type="dxa"/>
            <w:shd w:val="clear" w:color="auto" w:fill="FFFFFF" w:themeFill="background1"/>
            <w:tcMar>
              <w:top w:w="40" w:type="dxa"/>
              <w:left w:w="70" w:type="dxa"/>
              <w:bottom w:w="40" w:type="dxa"/>
              <w:right w:w="70" w:type="dxa"/>
            </w:tcMar>
            <w:vAlign w:val="center"/>
          </w:tcPr>
          <w:p w14:paraId="5D6AC544"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5" w:type="dxa"/>
            <w:shd w:val="clear" w:color="auto" w:fill="FFFFFF" w:themeFill="background1"/>
            <w:tcMar>
              <w:top w:w="40" w:type="dxa"/>
              <w:left w:w="70" w:type="dxa"/>
              <w:bottom w:w="40" w:type="dxa"/>
              <w:right w:w="70" w:type="dxa"/>
            </w:tcMar>
            <w:vAlign w:val="center"/>
          </w:tcPr>
          <w:p w14:paraId="641E9DB7" w14:textId="77777777" w:rsidR="00031F4B" w:rsidRPr="00442FCC" w:rsidRDefault="00031F4B" w:rsidP="00F55D2D">
            <w:pPr>
              <w:jc w:val="both"/>
              <w:rPr>
                <w:rFonts w:asciiTheme="minorHAnsi" w:hAnsiTheme="minorHAnsi" w:cstheme="minorHAnsi"/>
                <w:sz w:val="16"/>
                <w:szCs w:val="16"/>
              </w:rPr>
            </w:pPr>
          </w:p>
        </w:tc>
      </w:tr>
      <w:tr w:rsidR="00031F4B" w:rsidRPr="00442FCC" w14:paraId="1789F956" w14:textId="77777777" w:rsidTr="00442FCC">
        <w:trPr>
          <w:trHeight w:val="1026"/>
        </w:trPr>
        <w:tc>
          <w:tcPr>
            <w:tcW w:w="815" w:type="dxa"/>
            <w:shd w:val="clear" w:color="auto" w:fill="FFFFFF" w:themeFill="background1"/>
            <w:tcMar>
              <w:top w:w="40" w:type="dxa"/>
              <w:left w:w="70" w:type="dxa"/>
              <w:bottom w:w="40" w:type="dxa"/>
              <w:right w:w="70" w:type="dxa"/>
            </w:tcMar>
            <w:vAlign w:val="center"/>
          </w:tcPr>
          <w:p w14:paraId="4C614AD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B07-10</w:t>
            </w:r>
          </w:p>
        </w:tc>
        <w:tc>
          <w:tcPr>
            <w:tcW w:w="1064" w:type="dxa"/>
            <w:shd w:val="clear" w:color="auto" w:fill="FFFFFF" w:themeFill="background1"/>
            <w:tcMar>
              <w:top w:w="40" w:type="dxa"/>
              <w:left w:w="70" w:type="dxa"/>
              <w:bottom w:w="40" w:type="dxa"/>
              <w:right w:w="70" w:type="dxa"/>
            </w:tcMar>
            <w:vAlign w:val="center"/>
          </w:tcPr>
          <w:p w14:paraId="4B80F33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7</w:t>
            </w:r>
          </w:p>
        </w:tc>
        <w:tc>
          <w:tcPr>
            <w:tcW w:w="815" w:type="dxa"/>
            <w:shd w:val="clear" w:color="auto" w:fill="DEEBF7"/>
            <w:tcMar>
              <w:top w:w="40" w:type="dxa"/>
              <w:left w:w="70" w:type="dxa"/>
              <w:bottom w:w="40" w:type="dxa"/>
              <w:right w:w="70" w:type="dxa"/>
            </w:tcMar>
            <w:vAlign w:val="center"/>
          </w:tcPr>
          <w:p w14:paraId="2CFE9DE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3EFB9CF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que a ausência de um sensor não impede as demais funções.</w:t>
            </w:r>
          </w:p>
          <w:p w14:paraId="55C1ED4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ausência de medição de um sensor não bloqueia as demais funções.</w:t>
            </w:r>
          </w:p>
        </w:tc>
        <w:tc>
          <w:tcPr>
            <w:tcW w:w="983" w:type="dxa"/>
            <w:shd w:val="clear" w:color="auto" w:fill="FFFFFF" w:themeFill="background1"/>
            <w:tcMar>
              <w:top w:w="40" w:type="dxa"/>
              <w:left w:w="70" w:type="dxa"/>
              <w:bottom w:w="40" w:type="dxa"/>
              <w:right w:w="70" w:type="dxa"/>
            </w:tcMar>
            <w:vAlign w:val="center"/>
          </w:tcPr>
          <w:p w14:paraId="0BB96B95"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5" w:type="dxa"/>
            <w:shd w:val="clear" w:color="auto" w:fill="FFFFFF" w:themeFill="background1"/>
            <w:tcMar>
              <w:top w:w="40" w:type="dxa"/>
              <w:left w:w="70" w:type="dxa"/>
              <w:bottom w:w="40" w:type="dxa"/>
              <w:right w:w="70" w:type="dxa"/>
            </w:tcMar>
            <w:vAlign w:val="center"/>
          </w:tcPr>
          <w:p w14:paraId="6360E6FA" w14:textId="77777777" w:rsidR="00031F4B" w:rsidRPr="00442FCC" w:rsidRDefault="00031F4B" w:rsidP="00F55D2D">
            <w:pPr>
              <w:jc w:val="both"/>
              <w:rPr>
                <w:rFonts w:asciiTheme="minorHAnsi" w:hAnsiTheme="minorHAnsi" w:cstheme="minorHAnsi"/>
                <w:sz w:val="16"/>
                <w:szCs w:val="16"/>
              </w:rPr>
            </w:pPr>
          </w:p>
        </w:tc>
      </w:tr>
    </w:tbl>
    <w:p w14:paraId="2E5A4A39" w14:textId="77777777" w:rsidR="00442FCC" w:rsidRDefault="00442FCC" w:rsidP="00031F4B">
      <w:pPr>
        <w:keepNext/>
        <w:jc w:val="both"/>
        <w:rPr>
          <w:rFonts w:asciiTheme="minorHAnsi" w:hAnsiTheme="minorHAnsi" w:cstheme="minorHAnsi"/>
          <w:b/>
          <w:bCs/>
          <w:sz w:val="16"/>
          <w:szCs w:val="16"/>
        </w:rPr>
      </w:pPr>
    </w:p>
    <w:p w14:paraId="232F1D07" w14:textId="6A31E7A4"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B08 — Controle Remoto dos Pontos de Iluminação (Comandos Individuais) (Ref.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8, 10 </w:t>
      </w:r>
      <w:r w:rsidR="00442FCC" w:rsidRPr="00442FCC">
        <w:rPr>
          <w:rFonts w:asciiTheme="minorHAnsi" w:hAnsiTheme="minorHAnsi" w:cstheme="minorHAnsi"/>
          <w:b/>
          <w:bCs/>
          <w:sz w:val="16"/>
          <w:szCs w:val="16"/>
        </w:rPr>
        <w:t>• 6</w:t>
      </w:r>
      <w:r w:rsidRPr="00442FCC">
        <w:rPr>
          <w:rFonts w:asciiTheme="minorHAnsi" w:hAnsiTheme="minorHAnsi" w:cstheme="minorHAnsi"/>
          <w:b/>
          <w:bCs/>
          <w:sz w:val="16"/>
          <w:szCs w:val="16"/>
        </w:rPr>
        <w:t xml:space="preserve"> casos: 4 obrigatórios / 2 importantes)</w:t>
      </w:r>
    </w:p>
    <w:tbl>
      <w:tblPr>
        <w:tblW w:w="95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1"/>
        <w:gridCol w:w="1058"/>
        <w:gridCol w:w="811"/>
        <w:gridCol w:w="4798"/>
        <w:gridCol w:w="1022"/>
        <w:gridCol w:w="1094"/>
      </w:tblGrid>
      <w:tr w:rsidR="00031F4B" w:rsidRPr="00442FCC" w14:paraId="508EF4BC" w14:textId="77777777" w:rsidTr="00442FCC">
        <w:trPr>
          <w:trHeight w:val="254"/>
          <w:tblHeader/>
        </w:trPr>
        <w:tc>
          <w:tcPr>
            <w:tcW w:w="811" w:type="dxa"/>
            <w:shd w:val="clear" w:color="auto" w:fill="D9D9D9"/>
            <w:tcMar>
              <w:top w:w="40" w:type="dxa"/>
              <w:left w:w="70" w:type="dxa"/>
              <w:bottom w:w="40" w:type="dxa"/>
              <w:right w:w="70" w:type="dxa"/>
            </w:tcMar>
            <w:vAlign w:val="center"/>
          </w:tcPr>
          <w:p w14:paraId="617965A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58" w:type="dxa"/>
            <w:shd w:val="clear" w:color="auto" w:fill="D9D9D9"/>
            <w:tcMar>
              <w:top w:w="40" w:type="dxa"/>
              <w:left w:w="70" w:type="dxa"/>
              <w:bottom w:w="40" w:type="dxa"/>
              <w:right w:w="70" w:type="dxa"/>
            </w:tcMar>
            <w:vAlign w:val="center"/>
          </w:tcPr>
          <w:p w14:paraId="093D251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1" w:type="dxa"/>
            <w:shd w:val="clear" w:color="auto" w:fill="D9D9D9"/>
            <w:tcMar>
              <w:top w:w="40" w:type="dxa"/>
              <w:left w:w="70" w:type="dxa"/>
              <w:bottom w:w="40" w:type="dxa"/>
              <w:right w:w="70" w:type="dxa"/>
            </w:tcMar>
            <w:vAlign w:val="center"/>
          </w:tcPr>
          <w:p w14:paraId="09C4950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798" w:type="dxa"/>
            <w:shd w:val="clear" w:color="auto" w:fill="D9D9D9"/>
            <w:tcMar>
              <w:top w:w="40" w:type="dxa"/>
              <w:left w:w="70" w:type="dxa"/>
              <w:bottom w:w="40" w:type="dxa"/>
              <w:right w:w="70" w:type="dxa"/>
            </w:tcMar>
            <w:vAlign w:val="center"/>
          </w:tcPr>
          <w:p w14:paraId="55963E2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1022" w:type="dxa"/>
            <w:shd w:val="clear" w:color="auto" w:fill="D9D9D9"/>
            <w:tcMar>
              <w:top w:w="40" w:type="dxa"/>
              <w:left w:w="70" w:type="dxa"/>
              <w:bottom w:w="40" w:type="dxa"/>
              <w:right w:w="70" w:type="dxa"/>
            </w:tcMar>
            <w:vAlign w:val="center"/>
          </w:tcPr>
          <w:p w14:paraId="7FDB4DBC"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094" w:type="dxa"/>
            <w:shd w:val="clear" w:color="auto" w:fill="D9D9D9"/>
            <w:tcMar>
              <w:top w:w="40" w:type="dxa"/>
              <w:left w:w="70" w:type="dxa"/>
              <w:bottom w:w="40" w:type="dxa"/>
              <w:right w:w="70" w:type="dxa"/>
            </w:tcMar>
            <w:vAlign w:val="center"/>
          </w:tcPr>
          <w:p w14:paraId="1B4210E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7B11FD6F" w14:textId="77777777" w:rsidTr="00442FCC">
        <w:trPr>
          <w:trHeight w:val="773"/>
        </w:trPr>
        <w:tc>
          <w:tcPr>
            <w:tcW w:w="811" w:type="dxa"/>
            <w:shd w:val="clear" w:color="auto" w:fill="FFFFFF" w:themeFill="background1"/>
            <w:tcMar>
              <w:top w:w="40" w:type="dxa"/>
              <w:left w:w="70" w:type="dxa"/>
              <w:bottom w:w="40" w:type="dxa"/>
              <w:right w:w="70" w:type="dxa"/>
            </w:tcMar>
            <w:vAlign w:val="center"/>
          </w:tcPr>
          <w:p w14:paraId="174FBE7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B08-01</w:t>
            </w:r>
          </w:p>
        </w:tc>
        <w:tc>
          <w:tcPr>
            <w:tcW w:w="1058" w:type="dxa"/>
            <w:shd w:val="clear" w:color="auto" w:fill="FFFFFF" w:themeFill="background1"/>
            <w:tcMar>
              <w:top w:w="40" w:type="dxa"/>
              <w:left w:w="70" w:type="dxa"/>
              <w:bottom w:w="40" w:type="dxa"/>
              <w:right w:w="70" w:type="dxa"/>
            </w:tcMar>
            <w:vAlign w:val="center"/>
          </w:tcPr>
          <w:p w14:paraId="6949CF5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8</w:t>
            </w:r>
          </w:p>
        </w:tc>
        <w:tc>
          <w:tcPr>
            <w:tcW w:w="811" w:type="dxa"/>
            <w:shd w:val="clear" w:color="auto" w:fill="DEEBF7"/>
            <w:tcMar>
              <w:top w:w="40" w:type="dxa"/>
              <w:left w:w="70" w:type="dxa"/>
              <w:bottom w:w="40" w:type="dxa"/>
              <w:right w:w="70" w:type="dxa"/>
            </w:tcMar>
            <w:vAlign w:val="center"/>
          </w:tcPr>
          <w:p w14:paraId="4FA411B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98" w:type="dxa"/>
            <w:shd w:val="clear" w:color="auto" w:fill="FFFFFF" w:themeFill="background1"/>
            <w:tcMar>
              <w:top w:w="40" w:type="dxa"/>
              <w:left w:w="70" w:type="dxa"/>
              <w:bottom w:w="40" w:type="dxa"/>
              <w:right w:w="70" w:type="dxa"/>
            </w:tcMar>
            <w:vAlign w:val="center"/>
          </w:tcPr>
          <w:p w14:paraId="6448CD3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Enviar o comando "Ligar luminária".</w:t>
            </w:r>
          </w:p>
          <w:p w14:paraId="57F64745"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comando é aceito, enfileirado e a saída vai para o estado ligado após confirmação.</w:t>
            </w:r>
          </w:p>
        </w:tc>
        <w:tc>
          <w:tcPr>
            <w:tcW w:w="1022" w:type="dxa"/>
            <w:shd w:val="clear" w:color="auto" w:fill="FFFFFF" w:themeFill="background1"/>
            <w:tcMar>
              <w:top w:w="40" w:type="dxa"/>
              <w:left w:w="70" w:type="dxa"/>
              <w:bottom w:w="40" w:type="dxa"/>
              <w:right w:w="70" w:type="dxa"/>
            </w:tcMar>
            <w:vAlign w:val="center"/>
          </w:tcPr>
          <w:p w14:paraId="1E18FF0E"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94" w:type="dxa"/>
            <w:shd w:val="clear" w:color="auto" w:fill="FFFFFF" w:themeFill="background1"/>
            <w:tcMar>
              <w:top w:w="40" w:type="dxa"/>
              <w:left w:w="70" w:type="dxa"/>
              <w:bottom w:w="40" w:type="dxa"/>
              <w:right w:w="70" w:type="dxa"/>
            </w:tcMar>
            <w:vAlign w:val="center"/>
          </w:tcPr>
          <w:p w14:paraId="3FFD7F86" w14:textId="77777777" w:rsidR="00031F4B" w:rsidRPr="00442FCC" w:rsidRDefault="00031F4B" w:rsidP="00F55D2D">
            <w:pPr>
              <w:jc w:val="both"/>
              <w:rPr>
                <w:rFonts w:asciiTheme="minorHAnsi" w:hAnsiTheme="minorHAnsi" w:cstheme="minorHAnsi"/>
                <w:sz w:val="16"/>
                <w:szCs w:val="16"/>
              </w:rPr>
            </w:pPr>
          </w:p>
        </w:tc>
      </w:tr>
      <w:tr w:rsidR="00031F4B" w:rsidRPr="00442FCC" w14:paraId="02BC3278" w14:textId="77777777" w:rsidTr="00442FCC">
        <w:trPr>
          <w:trHeight w:val="569"/>
        </w:trPr>
        <w:tc>
          <w:tcPr>
            <w:tcW w:w="811" w:type="dxa"/>
            <w:shd w:val="clear" w:color="auto" w:fill="FFFFFF" w:themeFill="background1"/>
            <w:tcMar>
              <w:top w:w="40" w:type="dxa"/>
              <w:left w:w="70" w:type="dxa"/>
              <w:bottom w:w="40" w:type="dxa"/>
              <w:right w:w="70" w:type="dxa"/>
            </w:tcMar>
            <w:vAlign w:val="center"/>
          </w:tcPr>
          <w:p w14:paraId="7C348FA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B08-02</w:t>
            </w:r>
          </w:p>
        </w:tc>
        <w:tc>
          <w:tcPr>
            <w:tcW w:w="1058" w:type="dxa"/>
            <w:shd w:val="clear" w:color="auto" w:fill="FFFFFF" w:themeFill="background1"/>
            <w:tcMar>
              <w:top w:w="40" w:type="dxa"/>
              <w:left w:w="70" w:type="dxa"/>
              <w:bottom w:w="40" w:type="dxa"/>
              <w:right w:w="70" w:type="dxa"/>
            </w:tcMar>
            <w:vAlign w:val="center"/>
          </w:tcPr>
          <w:p w14:paraId="0777A4C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8</w:t>
            </w:r>
          </w:p>
        </w:tc>
        <w:tc>
          <w:tcPr>
            <w:tcW w:w="811" w:type="dxa"/>
            <w:shd w:val="clear" w:color="auto" w:fill="DEEBF7"/>
            <w:tcMar>
              <w:top w:w="40" w:type="dxa"/>
              <w:left w:w="70" w:type="dxa"/>
              <w:bottom w:w="40" w:type="dxa"/>
              <w:right w:w="70" w:type="dxa"/>
            </w:tcMar>
            <w:vAlign w:val="center"/>
          </w:tcPr>
          <w:p w14:paraId="13F844A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98" w:type="dxa"/>
            <w:shd w:val="clear" w:color="auto" w:fill="FFFFFF" w:themeFill="background1"/>
            <w:tcMar>
              <w:top w:w="40" w:type="dxa"/>
              <w:left w:w="70" w:type="dxa"/>
              <w:bottom w:w="40" w:type="dxa"/>
              <w:right w:w="70" w:type="dxa"/>
            </w:tcMar>
            <w:vAlign w:val="center"/>
          </w:tcPr>
          <w:p w14:paraId="366F5C0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Enviar o comando "Desligar luminária".</w:t>
            </w:r>
          </w:p>
          <w:p w14:paraId="692AD880"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comando desliga a saída após confirmação.</w:t>
            </w:r>
          </w:p>
        </w:tc>
        <w:tc>
          <w:tcPr>
            <w:tcW w:w="1022" w:type="dxa"/>
            <w:shd w:val="clear" w:color="auto" w:fill="FFFFFF" w:themeFill="background1"/>
            <w:tcMar>
              <w:top w:w="40" w:type="dxa"/>
              <w:left w:w="70" w:type="dxa"/>
              <w:bottom w:w="40" w:type="dxa"/>
              <w:right w:w="70" w:type="dxa"/>
            </w:tcMar>
            <w:vAlign w:val="center"/>
          </w:tcPr>
          <w:p w14:paraId="2BC0A3C8"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94" w:type="dxa"/>
            <w:shd w:val="clear" w:color="auto" w:fill="FFFFFF" w:themeFill="background1"/>
            <w:tcMar>
              <w:top w:w="40" w:type="dxa"/>
              <w:left w:w="70" w:type="dxa"/>
              <w:bottom w:w="40" w:type="dxa"/>
              <w:right w:w="70" w:type="dxa"/>
            </w:tcMar>
            <w:vAlign w:val="center"/>
          </w:tcPr>
          <w:p w14:paraId="1857FE1C" w14:textId="77777777" w:rsidR="00031F4B" w:rsidRPr="00442FCC" w:rsidRDefault="00031F4B" w:rsidP="00F55D2D">
            <w:pPr>
              <w:jc w:val="both"/>
              <w:rPr>
                <w:rFonts w:asciiTheme="minorHAnsi" w:hAnsiTheme="minorHAnsi" w:cstheme="minorHAnsi"/>
                <w:sz w:val="16"/>
                <w:szCs w:val="16"/>
              </w:rPr>
            </w:pPr>
          </w:p>
        </w:tc>
      </w:tr>
      <w:tr w:rsidR="00031F4B" w:rsidRPr="00442FCC" w14:paraId="620B1A93" w14:textId="77777777" w:rsidTr="00442FCC">
        <w:trPr>
          <w:trHeight w:val="1027"/>
        </w:trPr>
        <w:tc>
          <w:tcPr>
            <w:tcW w:w="811" w:type="dxa"/>
            <w:shd w:val="clear" w:color="auto" w:fill="FFFFFF" w:themeFill="background1"/>
            <w:tcMar>
              <w:top w:w="40" w:type="dxa"/>
              <w:left w:w="70" w:type="dxa"/>
              <w:bottom w:w="40" w:type="dxa"/>
              <w:right w:w="70" w:type="dxa"/>
            </w:tcMar>
            <w:vAlign w:val="center"/>
          </w:tcPr>
          <w:p w14:paraId="08E8E53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B08-03</w:t>
            </w:r>
          </w:p>
        </w:tc>
        <w:tc>
          <w:tcPr>
            <w:tcW w:w="1058" w:type="dxa"/>
            <w:shd w:val="clear" w:color="auto" w:fill="FFFFFF" w:themeFill="background1"/>
            <w:tcMar>
              <w:top w:w="40" w:type="dxa"/>
              <w:left w:w="70" w:type="dxa"/>
              <w:bottom w:w="40" w:type="dxa"/>
              <w:right w:w="70" w:type="dxa"/>
            </w:tcMar>
            <w:vAlign w:val="center"/>
          </w:tcPr>
          <w:p w14:paraId="69AE044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8</w:t>
            </w:r>
          </w:p>
        </w:tc>
        <w:tc>
          <w:tcPr>
            <w:tcW w:w="811" w:type="dxa"/>
            <w:shd w:val="clear" w:color="auto" w:fill="FBE4D5"/>
            <w:tcMar>
              <w:top w:w="40" w:type="dxa"/>
              <w:left w:w="70" w:type="dxa"/>
              <w:bottom w:w="40" w:type="dxa"/>
              <w:right w:w="70" w:type="dxa"/>
            </w:tcMar>
            <w:vAlign w:val="center"/>
          </w:tcPr>
          <w:p w14:paraId="53E65F4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8" w:type="dxa"/>
            <w:shd w:val="clear" w:color="auto" w:fill="FFFFFF" w:themeFill="background1"/>
            <w:tcMar>
              <w:top w:w="40" w:type="dxa"/>
              <w:left w:w="70" w:type="dxa"/>
              <w:bottom w:w="40" w:type="dxa"/>
              <w:right w:w="70" w:type="dxa"/>
            </w:tcMar>
            <w:vAlign w:val="center"/>
          </w:tcPr>
          <w:p w14:paraId="47E2661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Enviar "Ajustar nível de iluminação" (</w:t>
            </w:r>
            <w:proofErr w:type="spellStart"/>
            <w:r w:rsidRPr="00442FCC">
              <w:rPr>
                <w:rFonts w:asciiTheme="minorHAnsi" w:hAnsiTheme="minorHAnsi" w:cstheme="minorHAnsi"/>
                <w:sz w:val="16"/>
                <w:szCs w:val="16"/>
              </w:rPr>
              <w:t>dimming</w:t>
            </w:r>
            <w:proofErr w:type="spellEnd"/>
            <w:r w:rsidRPr="00442FCC">
              <w:rPr>
                <w:rFonts w:asciiTheme="minorHAnsi" w:hAnsiTheme="minorHAnsi" w:cstheme="minorHAnsi"/>
                <w:sz w:val="16"/>
                <w:szCs w:val="16"/>
              </w:rPr>
              <w:t>) com valor válido.</w:t>
            </w:r>
          </w:p>
          <w:p w14:paraId="5373296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sistema valida o valor e aplica a dimerização dentro dos limites do controlador.</w:t>
            </w:r>
          </w:p>
        </w:tc>
        <w:tc>
          <w:tcPr>
            <w:tcW w:w="1022" w:type="dxa"/>
            <w:shd w:val="clear" w:color="auto" w:fill="FFFFFF" w:themeFill="background1"/>
            <w:tcMar>
              <w:top w:w="40" w:type="dxa"/>
              <w:left w:w="70" w:type="dxa"/>
              <w:bottom w:w="40" w:type="dxa"/>
              <w:right w:w="70" w:type="dxa"/>
            </w:tcMar>
            <w:vAlign w:val="center"/>
          </w:tcPr>
          <w:p w14:paraId="0408B608"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94" w:type="dxa"/>
            <w:shd w:val="clear" w:color="auto" w:fill="FFFFFF" w:themeFill="background1"/>
            <w:tcMar>
              <w:top w:w="40" w:type="dxa"/>
              <w:left w:w="70" w:type="dxa"/>
              <w:bottom w:w="40" w:type="dxa"/>
              <w:right w:w="70" w:type="dxa"/>
            </w:tcMar>
            <w:vAlign w:val="center"/>
          </w:tcPr>
          <w:p w14:paraId="5D3C014F" w14:textId="77777777" w:rsidR="00031F4B" w:rsidRPr="00442FCC" w:rsidRDefault="00031F4B" w:rsidP="00F55D2D">
            <w:pPr>
              <w:jc w:val="both"/>
              <w:rPr>
                <w:rFonts w:asciiTheme="minorHAnsi" w:hAnsiTheme="minorHAnsi" w:cstheme="minorHAnsi"/>
                <w:sz w:val="16"/>
                <w:szCs w:val="16"/>
              </w:rPr>
            </w:pPr>
          </w:p>
        </w:tc>
      </w:tr>
      <w:tr w:rsidR="00031F4B" w:rsidRPr="00442FCC" w14:paraId="6488E909" w14:textId="77777777" w:rsidTr="00442FCC">
        <w:trPr>
          <w:trHeight w:val="763"/>
        </w:trPr>
        <w:tc>
          <w:tcPr>
            <w:tcW w:w="811" w:type="dxa"/>
            <w:shd w:val="clear" w:color="auto" w:fill="FFFFFF" w:themeFill="background1"/>
            <w:tcMar>
              <w:top w:w="40" w:type="dxa"/>
              <w:left w:w="70" w:type="dxa"/>
              <w:bottom w:w="40" w:type="dxa"/>
              <w:right w:w="70" w:type="dxa"/>
            </w:tcMar>
            <w:vAlign w:val="center"/>
          </w:tcPr>
          <w:p w14:paraId="5F07624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B08-04</w:t>
            </w:r>
          </w:p>
        </w:tc>
        <w:tc>
          <w:tcPr>
            <w:tcW w:w="1058" w:type="dxa"/>
            <w:shd w:val="clear" w:color="auto" w:fill="FFFFFF" w:themeFill="background1"/>
            <w:tcMar>
              <w:top w:w="40" w:type="dxa"/>
              <w:left w:w="70" w:type="dxa"/>
              <w:bottom w:w="40" w:type="dxa"/>
              <w:right w:w="70" w:type="dxa"/>
            </w:tcMar>
            <w:vAlign w:val="center"/>
          </w:tcPr>
          <w:p w14:paraId="3953093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8</w:t>
            </w:r>
          </w:p>
        </w:tc>
        <w:tc>
          <w:tcPr>
            <w:tcW w:w="811" w:type="dxa"/>
            <w:shd w:val="clear" w:color="auto" w:fill="FBE4D5"/>
            <w:tcMar>
              <w:top w:w="40" w:type="dxa"/>
              <w:left w:w="70" w:type="dxa"/>
              <w:bottom w:w="40" w:type="dxa"/>
              <w:right w:w="70" w:type="dxa"/>
            </w:tcMar>
            <w:vAlign w:val="center"/>
          </w:tcPr>
          <w:p w14:paraId="4194D29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8" w:type="dxa"/>
            <w:shd w:val="clear" w:color="auto" w:fill="FFFFFF" w:themeFill="background1"/>
            <w:tcMar>
              <w:top w:w="40" w:type="dxa"/>
              <w:left w:w="70" w:type="dxa"/>
              <w:bottom w:w="40" w:type="dxa"/>
              <w:right w:w="70" w:type="dxa"/>
            </w:tcMar>
            <w:vAlign w:val="center"/>
          </w:tcPr>
          <w:p w14:paraId="055F4492"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Executar "Consultar/atualizar estado" (status).</w:t>
            </w:r>
          </w:p>
          <w:p w14:paraId="32D64F7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sistema solicita e apresenta a atualização do estado do controlador.</w:t>
            </w:r>
          </w:p>
        </w:tc>
        <w:tc>
          <w:tcPr>
            <w:tcW w:w="1022" w:type="dxa"/>
            <w:shd w:val="clear" w:color="auto" w:fill="FFFFFF" w:themeFill="background1"/>
            <w:tcMar>
              <w:top w:w="40" w:type="dxa"/>
              <w:left w:w="70" w:type="dxa"/>
              <w:bottom w:w="40" w:type="dxa"/>
              <w:right w:w="70" w:type="dxa"/>
            </w:tcMar>
            <w:vAlign w:val="center"/>
          </w:tcPr>
          <w:p w14:paraId="62B41599"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94" w:type="dxa"/>
            <w:shd w:val="clear" w:color="auto" w:fill="FFFFFF" w:themeFill="background1"/>
            <w:tcMar>
              <w:top w:w="40" w:type="dxa"/>
              <w:left w:w="70" w:type="dxa"/>
              <w:bottom w:w="40" w:type="dxa"/>
              <w:right w:w="70" w:type="dxa"/>
            </w:tcMar>
            <w:vAlign w:val="center"/>
          </w:tcPr>
          <w:p w14:paraId="31AD6859" w14:textId="77777777" w:rsidR="00031F4B" w:rsidRPr="00442FCC" w:rsidRDefault="00031F4B" w:rsidP="00F55D2D">
            <w:pPr>
              <w:jc w:val="both"/>
              <w:rPr>
                <w:rFonts w:asciiTheme="minorHAnsi" w:hAnsiTheme="minorHAnsi" w:cstheme="minorHAnsi"/>
                <w:sz w:val="16"/>
                <w:szCs w:val="16"/>
              </w:rPr>
            </w:pPr>
          </w:p>
        </w:tc>
      </w:tr>
      <w:tr w:rsidR="00031F4B" w:rsidRPr="00442FCC" w14:paraId="63F8E7D7" w14:textId="77777777" w:rsidTr="00442FCC">
        <w:trPr>
          <w:trHeight w:val="773"/>
        </w:trPr>
        <w:tc>
          <w:tcPr>
            <w:tcW w:w="811" w:type="dxa"/>
            <w:shd w:val="clear" w:color="auto" w:fill="FFFFFF" w:themeFill="background1"/>
            <w:tcMar>
              <w:top w:w="40" w:type="dxa"/>
              <w:left w:w="70" w:type="dxa"/>
              <w:bottom w:w="40" w:type="dxa"/>
              <w:right w:w="70" w:type="dxa"/>
            </w:tcMar>
            <w:vAlign w:val="center"/>
          </w:tcPr>
          <w:p w14:paraId="7360DBC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B08-05</w:t>
            </w:r>
          </w:p>
        </w:tc>
        <w:tc>
          <w:tcPr>
            <w:tcW w:w="1058" w:type="dxa"/>
            <w:shd w:val="clear" w:color="auto" w:fill="FFFFFF" w:themeFill="background1"/>
            <w:tcMar>
              <w:top w:w="40" w:type="dxa"/>
              <w:left w:w="70" w:type="dxa"/>
              <w:bottom w:w="40" w:type="dxa"/>
              <w:right w:w="70" w:type="dxa"/>
            </w:tcMar>
            <w:vAlign w:val="center"/>
          </w:tcPr>
          <w:p w14:paraId="65DC558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10</w:t>
            </w:r>
          </w:p>
        </w:tc>
        <w:tc>
          <w:tcPr>
            <w:tcW w:w="811" w:type="dxa"/>
            <w:shd w:val="clear" w:color="auto" w:fill="FBE4D5"/>
            <w:tcMar>
              <w:top w:w="40" w:type="dxa"/>
              <w:left w:w="70" w:type="dxa"/>
              <w:bottom w:w="40" w:type="dxa"/>
              <w:right w:w="70" w:type="dxa"/>
            </w:tcMar>
            <w:vAlign w:val="center"/>
          </w:tcPr>
          <w:p w14:paraId="50C92B9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8" w:type="dxa"/>
            <w:shd w:val="clear" w:color="auto" w:fill="FFFFFF" w:themeFill="background1"/>
            <w:tcMar>
              <w:top w:w="40" w:type="dxa"/>
              <w:left w:w="70" w:type="dxa"/>
              <w:bottom w:w="40" w:type="dxa"/>
              <w:right w:w="70" w:type="dxa"/>
            </w:tcMar>
            <w:vAlign w:val="center"/>
          </w:tcPr>
          <w:p w14:paraId="50998DF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Validar a resposta do comando no histórico e no registro de auditoria.</w:t>
            </w:r>
          </w:p>
          <w:p w14:paraId="2DE7A488"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resposta é registrada no histórico e na auditoria.</w:t>
            </w:r>
          </w:p>
        </w:tc>
        <w:tc>
          <w:tcPr>
            <w:tcW w:w="1022" w:type="dxa"/>
            <w:shd w:val="clear" w:color="auto" w:fill="FFFFFF" w:themeFill="background1"/>
            <w:tcMar>
              <w:top w:w="40" w:type="dxa"/>
              <w:left w:w="70" w:type="dxa"/>
              <w:bottom w:w="40" w:type="dxa"/>
              <w:right w:w="70" w:type="dxa"/>
            </w:tcMar>
            <w:vAlign w:val="center"/>
          </w:tcPr>
          <w:p w14:paraId="2A9FB58C"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94" w:type="dxa"/>
            <w:shd w:val="clear" w:color="auto" w:fill="FFFFFF" w:themeFill="background1"/>
            <w:tcMar>
              <w:top w:w="40" w:type="dxa"/>
              <w:left w:w="70" w:type="dxa"/>
              <w:bottom w:w="40" w:type="dxa"/>
              <w:right w:w="70" w:type="dxa"/>
            </w:tcMar>
            <w:vAlign w:val="center"/>
          </w:tcPr>
          <w:p w14:paraId="4C0481EB" w14:textId="77777777" w:rsidR="00031F4B" w:rsidRPr="00442FCC" w:rsidRDefault="00031F4B" w:rsidP="00F55D2D">
            <w:pPr>
              <w:jc w:val="both"/>
              <w:rPr>
                <w:rFonts w:asciiTheme="minorHAnsi" w:hAnsiTheme="minorHAnsi" w:cstheme="minorHAnsi"/>
                <w:sz w:val="16"/>
                <w:szCs w:val="16"/>
              </w:rPr>
            </w:pPr>
          </w:p>
        </w:tc>
      </w:tr>
      <w:tr w:rsidR="00031F4B" w:rsidRPr="00442FCC" w14:paraId="1A83D793" w14:textId="77777777" w:rsidTr="00442FCC">
        <w:trPr>
          <w:trHeight w:val="1027"/>
        </w:trPr>
        <w:tc>
          <w:tcPr>
            <w:tcW w:w="811" w:type="dxa"/>
            <w:shd w:val="clear" w:color="auto" w:fill="FFFFFF" w:themeFill="background1"/>
            <w:tcMar>
              <w:top w:w="40" w:type="dxa"/>
              <w:left w:w="70" w:type="dxa"/>
              <w:bottom w:w="40" w:type="dxa"/>
              <w:right w:w="70" w:type="dxa"/>
            </w:tcMar>
            <w:vAlign w:val="center"/>
          </w:tcPr>
          <w:p w14:paraId="5EE30A4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B08-06</w:t>
            </w:r>
          </w:p>
        </w:tc>
        <w:tc>
          <w:tcPr>
            <w:tcW w:w="1058" w:type="dxa"/>
            <w:shd w:val="clear" w:color="auto" w:fill="FFFFFF" w:themeFill="background1"/>
            <w:tcMar>
              <w:top w:w="40" w:type="dxa"/>
              <w:left w:w="70" w:type="dxa"/>
              <w:bottom w:w="40" w:type="dxa"/>
              <w:right w:w="70" w:type="dxa"/>
            </w:tcMar>
            <w:vAlign w:val="center"/>
          </w:tcPr>
          <w:p w14:paraId="470E4A9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8</w:t>
            </w:r>
          </w:p>
        </w:tc>
        <w:tc>
          <w:tcPr>
            <w:tcW w:w="811" w:type="dxa"/>
            <w:shd w:val="clear" w:color="auto" w:fill="FBE4D5"/>
            <w:tcMar>
              <w:top w:w="40" w:type="dxa"/>
              <w:left w:w="70" w:type="dxa"/>
              <w:bottom w:w="40" w:type="dxa"/>
              <w:right w:w="70" w:type="dxa"/>
            </w:tcMar>
            <w:vAlign w:val="center"/>
          </w:tcPr>
          <w:p w14:paraId="0A4F716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798" w:type="dxa"/>
            <w:shd w:val="clear" w:color="auto" w:fill="FFFFFF" w:themeFill="background1"/>
            <w:tcMar>
              <w:top w:w="40" w:type="dxa"/>
              <w:left w:w="70" w:type="dxa"/>
              <w:bottom w:w="40" w:type="dxa"/>
              <w:right w:w="70" w:type="dxa"/>
            </w:tcMar>
            <w:vAlign w:val="center"/>
          </w:tcPr>
          <w:p w14:paraId="24BF006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que os comandos são exibidos por nome funcional, sem código de protocolo.</w:t>
            </w:r>
          </w:p>
          <w:p w14:paraId="4E7FEDF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comandos são apresentados por finalidade, sem exigir código interno.</w:t>
            </w:r>
          </w:p>
        </w:tc>
        <w:tc>
          <w:tcPr>
            <w:tcW w:w="1022" w:type="dxa"/>
            <w:shd w:val="clear" w:color="auto" w:fill="FFFFFF" w:themeFill="background1"/>
            <w:tcMar>
              <w:top w:w="40" w:type="dxa"/>
              <w:left w:w="70" w:type="dxa"/>
              <w:bottom w:w="40" w:type="dxa"/>
              <w:right w:w="70" w:type="dxa"/>
            </w:tcMar>
            <w:vAlign w:val="center"/>
          </w:tcPr>
          <w:p w14:paraId="1CD85E65"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094" w:type="dxa"/>
            <w:shd w:val="clear" w:color="auto" w:fill="FFFFFF" w:themeFill="background1"/>
            <w:tcMar>
              <w:top w:w="40" w:type="dxa"/>
              <w:left w:w="70" w:type="dxa"/>
              <w:bottom w:w="40" w:type="dxa"/>
              <w:right w:w="70" w:type="dxa"/>
            </w:tcMar>
            <w:vAlign w:val="center"/>
          </w:tcPr>
          <w:p w14:paraId="33A9F75F" w14:textId="77777777" w:rsidR="00031F4B" w:rsidRPr="00442FCC" w:rsidRDefault="00031F4B" w:rsidP="00F55D2D">
            <w:pPr>
              <w:jc w:val="both"/>
              <w:rPr>
                <w:rFonts w:asciiTheme="minorHAnsi" w:hAnsiTheme="minorHAnsi" w:cstheme="minorHAnsi"/>
                <w:sz w:val="16"/>
                <w:szCs w:val="16"/>
              </w:rPr>
            </w:pPr>
          </w:p>
        </w:tc>
      </w:tr>
    </w:tbl>
    <w:p w14:paraId="19F2B7A5" w14:textId="77777777" w:rsidR="00442FCC" w:rsidRDefault="00442FCC" w:rsidP="00031F4B">
      <w:pPr>
        <w:keepNext/>
        <w:jc w:val="both"/>
        <w:rPr>
          <w:rFonts w:asciiTheme="minorHAnsi" w:hAnsiTheme="minorHAnsi" w:cstheme="minorHAnsi"/>
          <w:b/>
          <w:bCs/>
          <w:sz w:val="16"/>
          <w:szCs w:val="16"/>
        </w:rPr>
      </w:pPr>
    </w:p>
    <w:p w14:paraId="4EF1D0A2" w14:textId="28CCEDE2"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B09 — Comandos em </w:t>
      </w:r>
      <w:r w:rsidR="00442FCC" w:rsidRPr="00442FCC">
        <w:rPr>
          <w:rFonts w:asciiTheme="minorHAnsi" w:hAnsiTheme="minorHAnsi" w:cstheme="minorHAnsi"/>
          <w:b/>
          <w:bCs/>
          <w:sz w:val="16"/>
          <w:szCs w:val="16"/>
        </w:rPr>
        <w:t>Massa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w:t>
      </w:r>
      <w:r w:rsidR="00442FCC" w:rsidRPr="00442FCC">
        <w:rPr>
          <w:rFonts w:asciiTheme="minorHAnsi" w:hAnsiTheme="minorHAnsi" w:cstheme="minorHAnsi"/>
          <w:b/>
          <w:bCs/>
          <w:sz w:val="16"/>
          <w:szCs w:val="16"/>
        </w:rPr>
        <w:t>9 • 8</w:t>
      </w:r>
      <w:r w:rsidRPr="00442FCC">
        <w:rPr>
          <w:rFonts w:asciiTheme="minorHAnsi" w:hAnsiTheme="minorHAnsi" w:cstheme="minorHAnsi"/>
          <w:b/>
          <w:bCs/>
          <w:sz w:val="16"/>
          <w:szCs w:val="16"/>
        </w:rPr>
        <w:t xml:space="preserve"> casos: 0 obrigatórios / 8 importantes)</w:t>
      </w:r>
    </w:p>
    <w:tbl>
      <w:tblPr>
        <w:tblW w:w="9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5"/>
        <w:gridCol w:w="1063"/>
        <w:gridCol w:w="815"/>
        <w:gridCol w:w="4823"/>
        <w:gridCol w:w="984"/>
        <w:gridCol w:w="1142"/>
      </w:tblGrid>
      <w:tr w:rsidR="00031F4B" w:rsidRPr="00442FCC" w14:paraId="67FDDF3E" w14:textId="77777777" w:rsidTr="00442FCC">
        <w:trPr>
          <w:trHeight w:val="256"/>
          <w:tblHeader/>
        </w:trPr>
        <w:tc>
          <w:tcPr>
            <w:tcW w:w="815" w:type="dxa"/>
            <w:shd w:val="clear" w:color="auto" w:fill="D9D9D9"/>
            <w:tcMar>
              <w:top w:w="40" w:type="dxa"/>
              <w:left w:w="70" w:type="dxa"/>
              <w:bottom w:w="40" w:type="dxa"/>
              <w:right w:w="70" w:type="dxa"/>
            </w:tcMar>
            <w:vAlign w:val="center"/>
          </w:tcPr>
          <w:p w14:paraId="2DDDB37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63" w:type="dxa"/>
            <w:shd w:val="clear" w:color="auto" w:fill="D9D9D9"/>
            <w:tcMar>
              <w:top w:w="40" w:type="dxa"/>
              <w:left w:w="70" w:type="dxa"/>
              <w:bottom w:w="40" w:type="dxa"/>
              <w:right w:w="70" w:type="dxa"/>
            </w:tcMar>
            <w:vAlign w:val="center"/>
          </w:tcPr>
          <w:p w14:paraId="2D3AA33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5" w:type="dxa"/>
            <w:shd w:val="clear" w:color="auto" w:fill="D9D9D9"/>
            <w:tcMar>
              <w:top w:w="40" w:type="dxa"/>
              <w:left w:w="70" w:type="dxa"/>
              <w:bottom w:w="40" w:type="dxa"/>
              <w:right w:w="70" w:type="dxa"/>
            </w:tcMar>
            <w:vAlign w:val="center"/>
          </w:tcPr>
          <w:p w14:paraId="3D9342C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823" w:type="dxa"/>
            <w:shd w:val="clear" w:color="auto" w:fill="D9D9D9"/>
            <w:tcMar>
              <w:top w:w="40" w:type="dxa"/>
              <w:left w:w="70" w:type="dxa"/>
              <w:bottom w:w="40" w:type="dxa"/>
              <w:right w:w="70" w:type="dxa"/>
            </w:tcMar>
            <w:vAlign w:val="center"/>
          </w:tcPr>
          <w:p w14:paraId="55768E8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984" w:type="dxa"/>
            <w:shd w:val="clear" w:color="auto" w:fill="D9D9D9"/>
            <w:tcMar>
              <w:top w:w="40" w:type="dxa"/>
              <w:left w:w="70" w:type="dxa"/>
              <w:bottom w:w="40" w:type="dxa"/>
              <w:right w:w="70" w:type="dxa"/>
            </w:tcMar>
            <w:vAlign w:val="center"/>
          </w:tcPr>
          <w:p w14:paraId="4047E6DB"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142" w:type="dxa"/>
            <w:shd w:val="clear" w:color="auto" w:fill="D9D9D9"/>
            <w:tcMar>
              <w:top w:w="40" w:type="dxa"/>
              <w:left w:w="70" w:type="dxa"/>
              <w:bottom w:w="40" w:type="dxa"/>
              <w:right w:w="70" w:type="dxa"/>
            </w:tcMar>
            <w:vAlign w:val="center"/>
          </w:tcPr>
          <w:p w14:paraId="2170306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0ED9126F" w14:textId="77777777" w:rsidTr="00442FCC">
        <w:trPr>
          <w:trHeight w:val="779"/>
        </w:trPr>
        <w:tc>
          <w:tcPr>
            <w:tcW w:w="815" w:type="dxa"/>
            <w:shd w:val="clear" w:color="auto" w:fill="FFFFFF" w:themeFill="background1"/>
            <w:tcMar>
              <w:top w:w="40" w:type="dxa"/>
              <w:left w:w="70" w:type="dxa"/>
              <w:bottom w:w="40" w:type="dxa"/>
              <w:right w:w="70" w:type="dxa"/>
            </w:tcMar>
            <w:vAlign w:val="center"/>
          </w:tcPr>
          <w:p w14:paraId="116A491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B09-01</w:t>
            </w:r>
          </w:p>
        </w:tc>
        <w:tc>
          <w:tcPr>
            <w:tcW w:w="1063" w:type="dxa"/>
            <w:shd w:val="clear" w:color="auto" w:fill="FFFFFF" w:themeFill="background1"/>
            <w:tcMar>
              <w:top w:w="40" w:type="dxa"/>
              <w:left w:w="70" w:type="dxa"/>
              <w:bottom w:w="40" w:type="dxa"/>
              <w:right w:w="70" w:type="dxa"/>
            </w:tcMar>
            <w:vAlign w:val="center"/>
          </w:tcPr>
          <w:p w14:paraId="3582724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9</w:t>
            </w:r>
          </w:p>
        </w:tc>
        <w:tc>
          <w:tcPr>
            <w:tcW w:w="815" w:type="dxa"/>
            <w:shd w:val="clear" w:color="auto" w:fill="DEEBF7"/>
            <w:tcMar>
              <w:top w:w="40" w:type="dxa"/>
              <w:left w:w="70" w:type="dxa"/>
              <w:bottom w:w="40" w:type="dxa"/>
              <w:right w:w="70" w:type="dxa"/>
            </w:tcMar>
            <w:vAlign w:val="center"/>
          </w:tcPr>
          <w:p w14:paraId="686640B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35CCA3A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Enviar "Ligar" em massa para o grupo selecionado.</w:t>
            </w:r>
          </w:p>
          <w:p w14:paraId="06AF70A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batch é criado com itens por dispositivo e processado de forma controlada.</w:t>
            </w:r>
          </w:p>
        </w:tc>
        <w:tc>
          <w:tcPr>
            <w:tcW w:w="984" w:type="dxa"/>
            <w:shd w:val="clear" w:color="auto" w:fill="FFFFFF" w:themeFill="background1"/>
            <w:tcMar>
              <w:top w:w="40" w:type="dxa"/>
              <w:left w:w="70" w:type="dxa"/>
              <w:bottom w:w="40" w:type="dxa"/>
              <w:right w:w="70" w:type="dxa"/>
            </w:tcMar>
            <w:vAlign w:val="center"/>
          </w:tcPr>
          <w:p w14:paraId="13824E01"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2" w:type="dxa"/>
            <w:shd w:val="clear" w:color="auto" w:fill="FFFFFF" w:themeFill="background1"/>
            <w:tcMar>
              <w:top w:w="40" w:type="dxa"/>
              <w:left w:w="70" w:type="dxa"/>
              <w:bottom w:w="40" w:type="dxa"/>
              <w:right w:w="70" w:type="dxa"/>
            </w:tcMar>
            <w:vAlign w:val="center"/>
          </w:tcPr>
          <w:p w14:paraId="08F735D6" w14:textId="77777777" w:rsidR="00031F4B" w:rsidRPr="00442FCC" w:rsidRDefault="00031F4B" w:rsidP="00F55D2D">
            <w:pPr>
              <w:jc w:val="both"/>
              <w:rPr>
                <w:rFonts w:asciiTheme="minorHAnsi" w:hAnsiTheme="minorHAnsi" w:cstheme="minorHAnsi"/>
                <w:sz w:val="16"/>
                <w:szCs w:val="16"/>
              </w:rPr>
            </w:pPr>
          </w:p>
        </w:tc>
      </w:tr>
      <w:tr w:rsidR="00031F4B" w:rsidRPr="00442FCC" w14:paraId="44ABA894" w14:textId="77777777" w:rsidTr="00442FCC">
        <w:trPr>
          <w:trHeight w:val="779"/>
        </w:trPr>
        <w:tc>
          <w:tcPr>
            <w:tcW w:w="815" w:type="dxa"/>
            <w:shd w:val="clear" w:color="auto" w:fill="FFFFFF" w:themeFill="background1"/>
            <w:tcMar>
              <w:top w:w="40" w:type="dxa"/>
              <w:left w:w="70" w:type="dxa"/>
              <w:bottom w:w="40" w:type="dxa"/>
              <w:right w:w="70" w:type="dxa"/>
            </w:tcMar>
            <w:vAlign w:val="center"/>
          </w:tcPr>
          <w:p w14:paraId="38A4EEF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B09-02</w:t>
            </w:r>
          </w:p>
        </w:tc>
        <w:tc>
          <w:tcPr>
            <w:tcW w:w="1063" w:type="dxa"/>
            <w:shd w:val="clear" w:color="auto" w:fill="FFFFFF" w:themeFill="background1"/>
            <w:tcMar>
              <w:top w:w="40" w:type="dxa"/>
              <w:left w:w="70" w:type="dxa"/>
              <w:bottom w:w="40" w:type="dxa"/>
              <w:right w:w="70" w:type="dxa"/>
            </w:tcMar>
            <w:vAlign w:val="center"/>
          </w:tcPr>
          <w:p w14:paraId="2A6F330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9</w:t>
            </w:r>
          </w:p>
        </w:tc>
        <w:tc>
          <w:tcPr>
            <w:tcW w:w="815" w:type="dxa"/>
            <w:shd w:val="clear" w:color="auto" w:fill="DEEBF7"/>
            <w:tcMar>
              <w:top w:w="40" w:type="dxa"/>
              <w:left w:w="70" w:type="dxa"/>
              <w:bottom w:w="40" w:type="dxa"/>
              <w:right w:w="70" w:type="dxa"/>
            </w:tcMar>
            <w:vAlign w:val="center"/>
          </w:tcPr>
          <w:p w14:paraId="07052BC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6C6C0B8F"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Posteriormente, enviar "Desligar" em massa para o mesmo grupo.</w:t>
            </w:r>
          </w:p>
          <w:p w14:paraId="0804709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operação de desligamento em massa é criada e processada.</w:t>
            </w:r>
          </w:p>
        </w:tc>
        <w:tc>
          <w:tcPr>
            <w:tcW w:w="984" w:type="dxa"/>
            <w:shd w:val="clear" w:color="auto" w:fill="FFFFFF" w:themeFill="background1"/>
            <w:tcMar>
              <w:top w:w="40" w:type="dxa"/>
              <w:left w:w="70" w:type="dxa"/>
              <w:bottom w:w="40" w:type="dxa"/>
              <w:right w:w="70" w:type="dxa"/>
            </w:tcMar>
            <w:vAlign w:val="center"/>
          </w:tcPr>
          <w:p w14:paraId="2D607CF8"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2" w:type="dxa"/>
            <w:shd w:val="clear" w:color="auto" w:fill="FFFFFF" w:themeFill="background1"/>
            <w:tcMar>
              <w:top w:w="40" w:type="dxa"/>
              <w:left w:w="70" w:type="dxa"/>
              <w:bottom w:w="40" w:type="dxa"/>
              <w:right w:w="70" w:type="dxa"/>
            </w:tcMar>
            <w:vAlign w:val="center"/>
          </w:tcPr>
          <w:p w14:paraId="69A6F255" w14:textId="77777777" w:rsidR="00031F4B" w:rsidRPr="00442FCC" w:rsidRDefault="00031F4B" w:rsidP="00F55D2D">
            <w:pPr>
              <w:jc w:val="both"/>
              <w:rPr>
                <w:rFonts w:asciiTheme="minorHAnsi" w:hAnsiTheme="minorHAnsi" w:cstheme="minorHAnsi"/>
                <w:sz w:val="16"/>
                <w:szCs w:val="16"/>
              </w:rPr>
            </w:pPr>
          </w:p>
        </w:tc>
      </w:tr>
      <w:tr w:rsidR="00031F4B" w:rsidRPr="00442FCC" w14:paraId="7B878496" w14:textId="77777777" w:rsidTr="00442FCC">
        <w:trPr>
          <w:trHeight w:val="574"/>
        </w:trPr>
        <w:tc>
          <w:tcPr>
            <w:tcW w:w="815" w:type="dxa"/>
            <w:shd w:val="clear" w:color="auto" w:fill="FFFFFF" w:themeFill="background1"/>
            <w:tcMar>
              <w:top w:w="40" w:type="dxa"/>
              <w:left w:w="70" w:type="dxa"/>
              <w:bottom w:w="40" w:type="dxa"/>
              <w:right w:w="70" w:type="dxa"/>
            </w:tcMar>
            <w:vAlign w:val="center"/>
          </w:tcPr>
          <w:p w14:paraId="086F1FB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B09-03</w:t>
            </w:r>
          </w:p>
        </w:tc>
        <w:tc>
          <w:tcPr>
            <w:tcW w:w="1063" w:type="dxa"/>
            <w:shd w:val="clear" w:color="auto" w:fill="FFFFFF" w:themeFill="background1"/>
            <w:tcMar>
              <w:top w:w="40" w:type="dxa"/>
              <w:left w:w="70" w:type="dxa"/>
              <w:bottom w:w="40" w:type="dxa"/>
              <w:right w:w="70" w:type="dxa"/>
            </w:tcMar>
            <w:vAlign w:val="center"/>
          </w:tcPr>
          <w:p w14:paraId="2A20832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9</w:t>
            </w:r>
          </w:p>
        </w:tc>
        <w:tc>
          <w:tcPr>
            <w:tcW w:w="815" w:type="dxa"/>
            <w:shd w:val="clear" w:color="auto" w:fill="DEEBF7"/>
            <w:tcMar>
              <w:top w:w="40" w:type="dxa"/>
              <w:left w:w="70" w:type="dxa"/>
              <w:bottom w:w="40" w:type="dxa"/>
              <w:right w:w="70" w:type="dxa"/>
            </w:tcMar>
            <w:vAlign w:val="center"/>
          </w:tcPr>
          <w:p w14:paraId="3C552B1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2A61FD3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Aplicar "Dimerização" em massa.</w:t>
            </w:r>
          </w:p>
          <w:p w14:paraId="0C3C499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dimerização em massa é aplicada aos dispositivos do grupo.</w:t>
            </w:r>
          </w:p>
        </w:tc>
        <w:tc>
          <w:tcPr>
            <w:tcW w:w="984" w:type="dxa"/>
            <w:shd w:val="clear" w:color="auto" w:fill="FFFFFF" w:themeFill="background1"/>
            <w:tcMar>
              <w:top w:w="40" w:type="dxa"/>
              <w:left w:w="70" w:type="dxa"/>
              <w:bottom w:w="40" w:type="dxa"/>
              <w:right w:w="70" w:type="dxa"/>
            </w:tcMar>
            <w:vAlign w:val="center"/>
          </w:tcPr>
          <w:p w14:paraId="7FDF6C62"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2" w:type="dxa"/>
            <w:shd w:val="clear" w:color="auto" w:fill="FFFFFF" w:themeFill="background1"/>
            <w:tcMar>
              <w:top w:w="40" w:type="dxa"/>
              <w:left w:w="70" w:type="dxa"/>
              <w:bottom w:w="40" w:type="dxa"/>
              <w:right w:w="70" w:type="dxa"/>
            </w:tcMar>
            <w:vAlign w:val="center"/>
          </w:tcPr>
          <w:p w14:paraId="394DDF97" w14:textId="77777777" w:rsidR="00031F4B" w:rsidRPr="00442FCC" w:rsidRDefault="00031F4B" w:rsidP="00F55D2D">
            <w:pPr>
              <w:jc w:val="both"/>
              <w:rPr>
                <w:rFonts w:asciiTheme="minorHAnsi" w:hAnsiTheme="minorHAnsi" w:cstheme="minorHAnsi"/>
                <w:sz w:val="16"/>
                <w:szCs w:val="16"/>
              </w:rPr>
            </w:pPr>
          </w:p>
        </w:tc>
      </w:tr>
      <w:tr w:rsidR="00031F4B" w:rsidRPr="00442FCC" w14:paraId="68BD1714" w14:textId="77777777" w:rsidTr="00442FCC">
        <w:trPr>
          <w:trHeight w:val="1035"/>
        </w:trPr>
        <w:tc>
          <w:tcPr>
            <w:tcW w:w="815" w:type="dxa"/>
            <w:shd w:val="clear" w:color="auto" w:fill="FFFFFF" w:themeFill="background1"/>
            <w:tcMar>
              <w:top w:w="40" w:type="dxa"/>
              <w:left w:w="70" w:type="dxa"/>
              <w:bottom w:w="40" w:type="dxa"/>
              <w:right w:w="70" w:type="dxa"/>
            </w:tcMar>
            <w:vAlign w:val="center"/>
          </w:tcPr>
          <w:p w14:paraId="18F65B7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B09-04</w:t>
            </w:r>
          </w:p>
        </w:tc>
        <w:tc>
          <w:tcPr>
            <w:tcW w:w="1063" w:type="dxa"/>
            <w:shd w:val="clear" w:color="auto" w:fill="FFFFFF" w:themeFill="background1"/>
            <w:tcMar>
              <w:top w:w="40" w:type="dxa"/>
              <w:left w:w="70" w:type="dxa"/>
              <w:bottom w:w="40" w:type="dxa"/>
              <w:right w:w="70" w:type="dxa"/>
            </w:tcMar>
            <w:vAlign w:val="center"/>
          </w:tcPr>
          <w:p w14:paraId="3E1EB5B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9</w:t>
            </w:r>
          </w:p>
        </w:tc>
        <w:tc>
          <w:tcPr>
            <w:tcW w:w="815" w:type="dxa"/>
            <w:shd w:val="clear" w:color="auto" w:fill="D9E2F3" w:themeFill="accent1" w:themeFillTint="33"/>
            <w:tcMar>
              <w:top w:w="40" w:type="dxa"/>
              <w:left w:w="70" w:type="dxa"/>
              <w:bottom w:w="40" w:type="dxa"/>
              <w:right w:w="70" w:type="dxa"/>
            </w:tcMar>
            <w:vAlign w:val="center"/>
          </w:tcPr>
          <w:p w14:paraId="3B2E527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7B1EC4B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Acompanhar o percentual executado e os estados da fila do batch.</w:t>
            </w:r>
          </w:p>
          <w:p w14:paraId="666EB697"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sistema apresenta percentual e estados (aguardando, processando, confirmado, falhou).</w:t>
            </w:r>
          </w:p>
        </w:tc>
        <w:tc>
          <w:tcPr>
            <w:tcW w:w="984" w:type="dxa"/>
            <w:shd w:val="clear" w:color="auto" w:fill="FFFFFF" w:themeFill="background1"/>
            <w:tcMar>
              <w:top w:w="40" w:type="dxa"/>
              <w:left w:w="70" w:type="dxa"/>
              <w:bottom w:w="40" w:type="dxa"/>
              <w:right w:w="70" w:type="dxa"/>
            </w:tcMar>
            <w:vAlign w:val="center"/>
          </w:tcPr>
          <w:p w14:paraId="405FAB94"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2" w:type="dxa"/>
            <w:shd w:val="clear" w:color="auto" w:fill="FFFFFF" w:themeFill="background1"/>
            <w:tcMar>
              <w:top w:w="40" w:type="dxa"/>
              <w:left w:w="70" w:type="dxa"/>
              <w:bottom w:w="40" w:type="dxa"/>
              <w:right w:w="70" w:type="dxa"/>
            </w:tcMar>
            <w:vAlign w:val="center"/>
          </w:tcPr>
          <w:p w14:paraId="314615BF" w14:textId="77777777" w:rsidR="00031F4B" w:rsidRPr="00442FCC" w:rsidRDefault="00031F4B" w:rsidP="00F55D2D">
            <w:pPr>
              <w:jc w:val="both"/>
              <w:rPr>
                <w:rFonts w:asciiTheme="minorHAnsi" w:hAnsiTheme="minorHAnsi" w:cstheme="minorHAnsi"/>
                <w:sz w:val="16"/>
                <w:szCs w:val="16"/>
              </w:rPr>
            </w:pPr>
          </w:p>
        </w:tc>
      </w:tr>
      <w:tr w:rsidR="00031F4B" w:rsidRPr="00442FCC" w14:paraId="00057F65" w14:textId="77777777" w:rsidTr="00442FCC">
        <w:trPr>
          <w:trHeight w:val="769"/>
        </w:trPr>
        <w:tc>
          <w:tcPr>
            <w:tcW w:w="815" w:type="dxa"/>
            <w:shd w:val="clear" w:color="auto" w:fill="FFFFFF" w:themeFill="background1"/>
            <w:tcMar>
              <w:top w:w="40" w:type="dxa"/>
              <w:left w:w="70" w:type="dxa"/>
              <w:bottom w:w="40" w:type="dxa"/>
              <w:right w:w="70" w:type="dxa"/>
            </w:tcMar>
            <w:vAlign w:val="center"/>
          </w:tcPr>
          <w:p w14:paraId="392B3A2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B09-05</w:t>
            </w:r>
          </w:p>
        </w:tc>
        <w:tc>
          <w:tcPr>
            <w:tcW w:w="1063" w:type="dxa"/>
            <w:shd w:val="clear" w:color="auto" w:fill="FFFFFF" w:themeFill="background1"/>
            <w:tcMar>
              <w:top w:w="40" w:type="dxa"/>
              <w:left w:w="70" w:type="dxa"/>
              <w:bottom w:w="40" w:type="dxa"/>
              <w:right w:w="70" w:type="dxa"/>
            </w:tcMar>
            <w:vAlign w:val="center"/>
          </w:tcPr>
          <w:p w14:paraId="4A63970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9</w:t>
            </w:r>
          </w:p>
        </w:tc>
        <w:tc>
          <w:tcPr>
            <w:tcW w:w="815" w:type="dxa"/>
            <w:shd w:val="clear" w:color="auto" w:fill="D9E2F3" w:themeFill="accent1" w:themeFillTint="33"/>
            <w:tcMar>
              <w:top w:w="40" w:type="dxa"/>
              <w:left w:w="70" w:type="dxa"/>
              <w:bottom w:w="40" w:type="dxa"/>
              <w:right w:w="70" w:type="dxa"/>
            </w:tcMar>
            <w:vAlign w:val="center"/>
          </w:tcPr>
          <w:p w14:paraId="69A4E63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7620B88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Visualizar o resultado individual de cada dispositivo participante do batch.</w:t>
            </w:r>
          </w:p>
          <w:p w14:paraId="6054DAA1"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resultado por dispositivo é consultável dentro do batch.</w:t>
            </w:r>
          </w:p>
        </w:tc>
        <w:tc>
          <w:tcPr>
            <w:tcW w:w="984" w:type="dxa"/>
            <w:shd w:val="clear" w:color="auto" w:fill="FFFFFF" w:themeFill="background1"/>
            <w:tcMar>
              <w:top w:w="40" w:type="dxa"/>
              <w:left w:w="70" w:type="dxa"/>
              <w:bottom w:w="40" w:type="dxa"/>
              <w:right w:w="70" w:type="dxa"/>
            </w:tcMar>
            <w:vAlign w:val="center"/>
          </w:tcPr>
          <w:p w14:paraId="3254316C"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2" w:type="dxa"/>
            <w:shd w:val="clear" w:color="auto" w:fill="FFFFFF" w:themeFill="background1"/>
            <w:tcMar>
              <w:top w:w="40" w:type="dxa"/>
              <w:left w:w="70" w:type="dxa"/>
              <w:bottom w:w="40" w:type="dxa"/>
              <w:right w:w="70" w:type="dxa"/>
            </w:tcMar>
            <w:vAlign w:val="center"/>
          </w:tcPr>
          <w:p w14:paraId="62F8DB64" w14:textId="77777777" w:rsidR="00031F4B" w:rsidRPr="00442FCC" w:rsidRDefault="00031F4B" w:rsidP="00F55D2D">
            <w:pPr>
              <w:jc w:val="both"/>
              <w:rPr>
                <w:rFonts w:asciiTheme="minorHAnsi" w:hAnsiTheme="minorHAnsi" w:cstheme="minorHAnsi"/>
                <w:sz w:val="16"/>
                <w:szCs w:val="16"/>
              </w:rPr>
            </w:pPr>
          </w:p>
        </w:tc>
      </w:tr>
      <w:tr w:rsidR="00031F4B" w:rsidRPr="00442FCC" w14:paraId="0A945B0D" w14:textId="77777777" w:rsidTr="00442FCC">
        <w:trPr>
          <w:trHeight w:val="574"/>
        </w:trPr>
        <w:tc>
          <w:tcPr>
            <w:tcW w:w="815" w:type="dxa"/>
            <w:shd w:val="clear" w:color="auto" w:fill="FFFFFF" w:themeFill="background1"/>
            <w:tcMar>
              <w:top w:w="40" w:type="dxa"/>
              <w:left w:w="70" w:type="dxa"/>
              <w:bottom w:w="40" w:type="dxa"/>
              <w:right w:w="70" w:type="dxa"/>
            </w:tcMar>
            <w:vAlign w:val="center"/>
          </w:tcPr>
          <w:p w14:paraId="6DF5070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B09-06</w:t>
            </w:r>
          </w:p>
        </w:tc>
        <w:tc>
          <w:tcPr>
            <w:tcW w:w="1063" w:type="dxa"/>
            <w:shd w:val="clear" w:color="auto" w:fill="FFFFFF" w:themeFill="background1"/>
            <w:tcMar>
              <w:top w:w="40" w:type="dxa"/>
              <w:left w:w="70" w:type="dxa"/>
              <w:bottom w:w="40" w:type="dxa"/>
              <w:right w:w="70" w:type="dxa"/>
            </w:tcMar>
            <w:vAlign w:val="center"/>
          </w:tcPr>
          <w:p w14:paraId="6C1B805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9</w:t>
            </w:r>
          </w:p>
        </w:tc>
        <w:tc>
          <w:tcPr>
            <w:tcW w:w="815" w:type="dxa"/>
            <w:shd w:val="clear" w:color="auto" w:fill="D9E2F3" w:themeFill="accent1" w:themeFillTint="33"/>
            <w:tcMar>
              <w:top w:w="40" w:type="dxa"/>
              <w:left w:w="70" w:type="dxa"/>
              <w:bottom w:w="40" w:type="dxa"/>
              <w:right w:w="70" w:type="dxa"/>
            </w:tcMar>
            <w:vAlign w:val="center"/>
          </w:tcPr>
          <w:p w14:paraId="7618824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254A6F1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sucessos e falhas consolidados ao final do batch.</w:t>
            </w:r>
          </w:p>
          <w:p w14:paraId="339510C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Sucessos e falhas são consolidados e consultáveis.</w:t>
            </w:r>
          </w:p>
        </w:tc>
        <w:tc>
          <w:tcPr>
            <w:tcW w:w="984" w:type="dxa"/>
            <w:shd w:val="clear" w:color="auto" w:fill="FFFFFF" w:themeFill="background1"/>
            <w:tcMar>
              <w:top w:w="40" w:type="dxa"/>
              <w:left w:w="70" w:type="dxa"/>
              <w:bottom w:w="40" w:type="dxa"/>
              <w:right w:w="70" w:type="dxa"/>
            </w:tcMar>
            <w:vAlign w:val="center"/>
          </w:tcPr>
          <w:p w14:paraId="78B1CEC6"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2" w:type="dxa"/>
            <w:shd w:val="clear" w:color="auto" w:fill="FFFFFF" w:themeFill="background1"/>
            <w:tcMar>
              <w:top w:w="40" w:type="dxa"/>
              <w:left w:w="70" w:type="dxa"/>
              <w:bottom w:w="40" w:type="dxa"/>
              <w:right w:w="70" w:type="dxa"/>
            </w:tcMar>
            <w:vAlign w:val="center"/>
          </w:tcPr>
          <w:p w14:paraId="58568760" w14:textId="77777777" w:rsidR="00031F4B" w:rsidRPr="00442FCC" w:rsidRDefault="00031F4B" w:rsidP="00F55D2D">
            <w:pPr>
              <w:jc w:val="both"/>
              <w:rPr>
                <w:rFonts w:asciiTheme="minorHAnsi" w:hAnsiTheme="minorHAnsi" w:cstheme="minorHAnsi"/>
                <w:sz w:val="16"/>
                <w:szCs w:val="16"/>
              </w:rPr>
            </w:pPr>
          </w:p>
        </w:tc>
      </w:tr>
      <w:tr w:rsidR="00031F4B" w:rsidRPr="00442FCC" w14:paraId="1F732143" w14:textId="77777777" w:rsidTr="00442FCC">
        <w:trPr>
          <w:trHeight w:val="779"/>
        </w:trPr>
        <w:tc>
          <w:tcPr>
            <w:tcW w:w="815" w:type="dxa"/>
            <w:shd w:val="clear" w:color="auto" w:fill="FFFFFF" w:themeFill="background1"/>
            <w:tcMar>
              <w:top w:w="40" w:type="dxa"/>
              <w:left w:w="70" w:type="dxa"/>
              <w:bottom w:w="40" w:type="dxa"/>
              <w:right w:w="70" w:type="dxa"/>
            </w:tcMar>
            <w:vAlign w:val="center"/>
          </w:tcPr>
          <w:p w14:paraId="7875A7C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lastRenderedPageBreak/>
              <w:t>B09-07</w:t>
            </w:r>
          </w:p>
        </w:tc>
        <w:tc>
          <w:tcPr>
            <w:tcW w:w="1063" w:type="dxa"/>
            <w:shd w:val="clear" w:color="auto" w:fill="FFFFFF" w:themeFill="background1"/>
            <w:tcMar>
              <w:top w:w="40" w:type="dxa"/>
              <w:left w:w="70" w:type="dxa"/>
              <w:bottom w:w="40" w:type="dxa"/>
              <w:right w:w="70" w:type="dxa"/>
            </w:tcMar>
            <w:vAlign w:val="center"/>
          </w:tcPr>
          <w:p w14:paraId="54B2AE5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9</w:t>
            </w:r>
          </w:p>
        </w:tc>
        <w:tc>
          <w:tcPr>
            <w:tcW w:w="815" w:type="dxa"/>
            <w:shd w:val="clear" w:color="auto" w:fill="D9E2F3" w:themeFill="accent1" w:themeFillTint="33"/>
            <w:tcMar>
              <w:top w:w="40" w:type="dxa"/>
              <w:left w:w="70" w:type="dxa"/>
              <w:bottom w:w="40" w:type="dxa"/>
              <w:right w:w="70" w:type="dxa"/>
            </w:tcMar>
            <w:vAlign w:val="center"/>
          </w:tcPr>
          <w:p w14:paraId="65D76E9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14B9692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Selecionar dispositivos por região/aplicação para comando em massa.</w:t>
            </w:r>
          </w:p>
          <w:p w14:paraId="2804952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seleção por critério (região, aplicação) é suportada.</w:t>
            </w:r>
          </w:p>
        </w:tc>
        <w:tc>
          <w:tcPr>
            <w:tcW w:w="984" w:type="dxa"/>
            <w:shd w:val="clear" w:color="auto" w:fill="FFFFFF" w:themeFill="background1"/>
            <w:tcMar>
              <w:top w:w="40" w:type="dxa"/>
              <w:left w:w="70" w:type="dxa"/>
              <w:bottom w:w="40" w:type="dxa"/>
              <w:right w:w="70" w:type="dxa"/>
            </w:tcMar>
            <w:vAlign w:val="center"/>
          </w:tcPr>
          <w:p w14:paraId="52DBB12B"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2" w:type="dxa"/>
            <w:shd w:val="clear" w:color="auto" w:fill="FFFFFF" w:themeFill="background1"/>
            <w:tcMar>
              <w:top w:w="40" w:type="dxa"/>
              <w:left w:w="70" w:type="dxa"/>
              <w:bottom w:w="40" w:type="dxa"/>
              <w:right w:w="70" w:type="dxa"/>
            </w:tcMar>
            <w:vAlign w:val="center"/>
          </w:tcPr>
          <w:p w14:paraId="5128A5F2" w14:textId="77777777" w:rsidR="00031F4B" w:rsidRPr="00442FCC" w:rsidRDefault="00031F4B" w:rsidP="00F55D2D">
            <w:pPr>
              <w:jc w:val="both"/>
              <w:rPr>
                <w:rFonts w:asciiTheme="minorHAnsi" w:hAnsiTheme="minorHAnsi" w:cstheme="minorHAnsi"/>
                <w:sz w:val="16"/>
                <w:szCs w:val="16"/>
              </w:rPr>
            </w:pPr>
          </w:p>
        </w:tc>
      </w:tr>
      <w:tr w:rsidR="00031F4B" w:rsidRPr="00442FCC" w14:paraId="4B949BF1" w14:textId="77777777" w:rsidTr="00442FCC">
        <w:trPr>
          <w:trHeight w:val="1035"/>
        </w:trPr>
        <w:tc>
          <w:tcPr>
            <w:tcW w:w="815" w:type="dxa"/>
            <w:shd w:val="clear" w:color="auto" w:fill="FFFFFF" w:themeFill="background1"/>
            <w:tcMar>
              <w:top w:w="40" w:type="dxa"/>
              <w:left w:w="70" w:type="dxa"/>
              <w:bottom w:w="40" w:type="dxa"/>
              <w:right w:w="70" w:type="dxa"/>
            </w:tcMar>
            <w:vAlign w:val="center"/>
          </w:tcPr>
          <w:p w14:paraId="1ECFD3D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B09-08</w:t>
            </w:r>
          </w:p>
        </w:tc>
        <w:tc>
          <w:tcPr>
            <w:tcW w:w="1063" w:type="dxa"/>
            <w:shd w:val="clear" w:color="auto" w:fill="FFFFFF" w:themeFill="background1"/>
            <w:tcMar>
              <w:top w:w="40" w:type="dxa"/>
              <w:left w:w="70" w:type="dxa"/>
              <w:bottom w:w="40" w:type="dxa"/>
              <w:right w:w="70" w:type="dxa"/>
            </w:tcMar>
            <w:vAlign w:val="center"/>
          </w:tcPr>
          <w:p w14:paraId="25FECA6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10</w:t>
            </w:r>
          </w:p>
        </w:tc>
        <w:tc>
          <w:tcPr>
            <w:tcW w:w="815" w:type="dxa"/>
            <w:shd w:val="clear" w:color="auto" w:fill="D9E2F3" w:themeFill="accent1" w:themeFillTint="33"/>
            <w:tcMar>
              <w:top w:w="40" w:type="dxa"/>
              <w:left w:w="70" w:type="dxa"/>
              <w:bottom w:w="40" w:type="dxa"/>
              <w:right w:w="70" w:type="dxa"/>
            </w:tcMar>
            <w:vAlign w:val="center"/>
          </w:tcPr>
          <w:p w14:paraId="3AA7AF7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823" w:type="dxa"/>
            <w:shd w:val="clear" w:color="auto" w:fill="FFFFFF" w:themeFill="background1"/>
            <w:tcMar>
              <w:top w:w="40" w:type="dxa"/>
              <w:left w:w="70" w:type="dxa"/>
              <w:bottom w:w="40" w:type="dxa"/>
              <w:right w:w="70" w:type="dxa"/>
            </w:tcMar>
            <w:vAlign w:val="center"/>
          </w:tcPr>
          <w:p w14:paraId="4E02CD68"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que cada operação em massa é registrada em auditoria com responsável.</w:t>
            </w:r>
          </w:p>
          <w:p w14:paraId="5C8EE792"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operação em massa é auditada com usuário responsável e parâmetros.</w:t>
            </w:r>
          </w:p>
        </w:tc>
        <w:tc>
          <w:tcPr>
            <w:tcW w:w="984" w:type="dxa"/>
            <w:shd w:val="clear" w:color="auto" w:fill="FFFFFF" w:themeFill="background1"/>
            <w:tcMar>
              <w:top w:w="40" w:type="dxa"/>
              <w:left w:w="70" w:type="dxa"/>
              <w:bottom w:w="40" w:type="dxa"/>
              <w:right w:w="70" w:type="dxa"/>
            </w:tcMar>
            <w:vAlign w:val="center"/>
          </w:tcPr>
          <w:p w14:paraId="7156AF3E"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42" w:type="dxa"/>
            <w:shd w:val="clear" w:color="auto" w:fill="FFFFFF" w:themeFill="background1"/>
            <w:tcMar>
              <w:top w:w="40" w:type="dxa"/>
              <w:left w:w="70" w:type="dxa"/>
              <w:bottom w:w="40" w:type="dxa"/>
              <w:right w:w="70" w:type="dxa"/>
            </w:tcMar>
            <w:vAlign w:val="center"/>
          </w:tcPr>
          <w:p w14:paraId="258DCA3F" w14:textId="77777777" w:rsidR="00031F4B" w:rsidRPr="00442FCC" w:rsidRDefault="00031F4B" w:rsidP="00F55D2D">
            <w:pPr>
              <w:jc w:val="both"/>
              <w:rPr>
                <w:rFonts w:asciiTheme="minorHAnsi" w:hAnsiTheme="minorHAnsi" w:cstheme="minorHAnsi"/>
                <w:sz w:val="16"/>
                <w:szCs w:val="16"/>
              </w:rPr>
            </w:pPr>
          </w:p>
        </w:tc>
      </w:tr>
    </w:tbl>
    <w:p w14:paraId="10666868" w14:textId="77777777" w:rsidR="00442FCC" w:rsidRDefault="00442FCC" w:rsidP="00031F4B">
      <w:pPr>
        <w:keepNext/>
        <w:jc w:val="both"/>
        <w:rPr>
          <w:rFonts w:asciiTheme="minorHAnsi" w:hAnsiTheme="minorHAnsi" w:cstheme="minorHAnsi"/>
          <w:b/>
          <w:bCs/>
          <w:sz w:val="16"/>
          <w:szCs w:val="16"/>
        </w:rPr>
      </w:pPr>
    </w:p>
    <w:p w14:paraId="1F2F4A37" w14:textId="3B8CFFA2"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B10 — Rastreabilidade dos Comandos e Fila de </w:t>
      </w:r>
      <w:r w:rsidR="009E677A" w:rsidRPr="00442FCC">
        <w:rPr>
          <w:rFonts w:asciiTheme="minorHAnsi" w:hAnsiTheme="minorHAnsi" w:cstheme="minorHAnsi"/>
          <w:b/>
          <w:bCs/>
          <w:sz w:val="16"/>
          <w:szCs w:val="16"/>
        </w:rPr>
        <w:t>Processamento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10, </w:t>
      </w:r>
      <w:r w:rsidR="009E677A" w:rsidRPr="00442FCC">
        <w:rPr>
          <w:rFonts w:asciiTheme="minorHAnsi" w:hAnsiTheme="minorHAnsi" w:cstheme="minorHAnsi"/>
          <w:b/>
          <w:bCs/>
          <w:sz w:val="16"/>
          <w:szCs w:val="16"/>
        </w:rPr>
        <w:t>3.5 • 5</w:t>
      </w:r>
      <w:r w:rsidRPr="00442FCC">
        <w:rPr>
          <w:rFonts w:asciiTheme="minorHAnsi" w:hAnsiTheme="minorHAnsi" w:cstheme="minorHAnsi"/>
          <w:b/>
          <w:bCs/>
          <w:sz w:val="16"/>
          <w:szCs w:val="16"/>
        </w:rPr>
        <w:t xml:space="preserve"> casos: 5 obrigatórios / 0 importantes)</w:t>
      </w:r>
    </w:p>
    <w:tbl>
      <w:tblPr>
        <w:tblW w:w="9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22"/>
        <w:gridCol w:w="1073"/>
        <w:gridCol w:w="822"/>
        <w:gridCol w:w="4864"/>
        <w:gridCol w:w="919"/>
        <w:gridCol w:w="1226"/>
      </w:tblGrid>
      <w:tr w:rsidR="00031F4B" w:rsidRPr="00442FCC" w14:paraId="29A942B0" w14:textId="77777777" w:rsidTr="00442FCC">
        <w:trPr>
          <w:trHeight w:val="262"/>
          <w:tblHeader/>
        </w:trPr>
        <w:tc>
          <w:tcPr>
            <w:tcW w:w="822" w:type="dxa"/>
            <w:shd w:val="clear" w:color="auto" w:fill="D9D9D9"/>
            <w:tcMar>
              <w:top w:w="40" w:type="dxa"/>
              <w:left w:w="70" w:type="dxa"/>
              <w:bottom w:w="40" w:type="dxa"/>
              <w:right w:w="70" w:type="dxa"/>
            </w:tcMar>
            <w:vAlign w:val="center"/>
          </w:tcPr>
          <w:p w14:paraId="743ED56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73" w:type="dxa"/>
            <w:shd w:val="clear" w:color="auto" w:fill="D9D9D9"/>
            <w:tcMar>
              <w:top w:w="40" w:type="dxa"/>
              <w:left w:w="70" w:type="dxa"/>
              <w:bottom w:w="40" w:type="dxa"/>
              <w:right w:w="70" w:type="dxa"/>
            </w:tcMar>
            <w:vAlign w:val="center"/>
          </w:tcPr>
          <w:p w14:paraId="298DBDD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22" w:type="dxa"/>
            <w:shd w:val="clear" w:color="auto" w:fill="D9D9D9"/>
            <w:tcMar>
              <w:top w:w="40" w:type="dxa"/>
              <w:left w:w="70" w:type="dxa"/>
              <w:bottom w:w="40" w:type="dxa"/>
              <w:right w:w="70" w:type="dxa"/>
            </w:tcMar>
            <w:vAlign w:val="center"/>
          </w:tcPr>
          <w:p w14:paraId="3DB7B5E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864" w:type="dxa"/>
            <w:shd w:val="clear" w:color="auto" w:fill="D9D9D9"/>
            <w:tcMar>
              <w:top w:w="40" w:type="dxa"/>
              <w:left w:w="70" w:type="dxa"/>
              <w:bottom w:w="40" w:type="dxa"/>
              <w:right w:w="70" w:type="dxa"/>
            </w:tcMar>
            <w:vAlign w:val="center"/>
          </w:tcPr>
          <w:p w14:paraId="4BC9EA2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919" w:type="dxa"/>
            <w:shd w:val="clear" w:color="auto" w:fill="D9D9D9"/>
            <w:tcMar>
              <w:top w:w="40" w:type="dxa"/>
              <w:left w:w="70" w:type="dxa"/>
              <w:bottom w:w="40" w:type="dxa"/>
              <w:right w:w="70" w:type="dxa"/>
            </w:tcMar>
            <w:vAlign w:val="center"/>
          </w:tcPr>
          <w:p w14:paraId="1C28E3D0"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226" w:type="dxa"/>
            <w:shd w:val="clear" w:color="auto" w:fill="D9D9D9"/>
            <w:tcMar>
              <w:top w:w="40" w:type="dxa"/>
              <w:left w:w="70" w:type="dxa"/>
              <w:bottom w:w="40" w:type="dxa"/>
              <w:right w:w="70" w:type="dxa"/>
            </w:tcMar>
            <w:vAlign w:val="center"/>
          </w:tcPr>
          <w:p w14:paraId="67B86FE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0D5AD794" w14:textId="77777777" w:rsidTr="00442FCC">
        <w:trPr>
          <w:trHeight w:val="585"/>
        </w:trPr>
        <w:tc>
          <w:tcPr>
            <w:tcW w:w="822" w:type="dxa"/>
            <w:shd w:val="clear" w:color="auto" w:fill="FFFFFF"/>
            <w:tcMar>
              <w:top w:w="40" w:type="dxa"/>
              <w:left w:w="70" w:type="dxa"/>
              <w:bottom w:w="40" w:type="dxa"/>
              <w:right w:w="70" w:type="dxa"/>
            </w:tcMar>
            <w:vAlign w:val="center"/>
          </w:tcPr>
          <w:p w14:paraId="5D70310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B10-01</w:t>
            </w:r>
          </w:p>
        </w:tc>
        <w:tc>
          <w:tcPr>
            <w:tcW w:w="1073" w:type="dxa"/>
            <w:shd w:val="clear" w:color="auto" w:fill="FFFFFF"/>
            <w:tcMar>
              <w:top w:w="40" w:type="dxa"/>
              <w:left w:w="70" w:type="dxa"/>
              <w:bottom w:w="40" w:type="dxa"/>
              <w:right w:w="70" w:type="dxa"/>
            </w:tcMar>
            <w:vAlign w:val="center"/>
          </w:tcPr>
          <w:p w14:paraId="3414CFC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10</w:t>
            </w:r>
          </w:p>
        </w:tc>
        <w:tc>
          <w:tcPr>
            <w:tcW w:w="822" w:type="dxa"/>
            <w:shd w:val="clear" w:color="auto" w:fill="FBE4D5"/>
            <w:tcMar>
              <w:top w:w="40" w:type="dxa"/>
              <w:left w:w="70" w:type="dxa"/>
              <w:bottom w:w="40" w:type="dxa"/>
              <w:right w:w="70" w:type="dxa"/>
            </w:tcMar>
            <w:vAlign w:val="center"/>
          </w:tcPr>
          <w:p w14:paraId="1D72D12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64" w:type="dxa"/>
            <w:shd w:val="clear" w:color="auto" w:fill="FFFFFF"/>
            <w:tcMar>
              <w:top w:w="40" w:type="dxa"/>
              <w:left w:w="70" w:type="dxa"/>
              <w:bottom w:w="40" w:type="dxa"/>
              <w:right w:w="70" w:type="dxa"/>
            </w:tcMar>
            <w:vAlign w:val="center"/>
          </w:tcPr>
          <w:p w14:paraId="58CF1EF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Abrir a fila de comandos e localizar um comando enviado.</w:t>
            </w:r>
          </w:p>
          <w:p w14:paraId="1CE4848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fila apresenta o comando com seu estado atual.</w:t>
            </w:r>
          </w:p>
        </w:tc>
        <w:tc>
          <w:tcPr>
            <w:tcW w:w="919" w:type="dxa"/>
            <w:shd w:val="clear" w:color="auto" w:fill="FFFFFF"/>
            <w:tcMar>
              <w:top w:w="40" w:type="dxa"/>
              <w:left w:w="70" w:type="dxa"/>
              <w:bottom w:w="40" w:type="dxa"/>
              <w:right w:w="70" w:type="dxa"/>
            </w:tcMar>
            <w:vAlign w:val="center"/>
          </w:tcPr>
          <w:p w14:paraId="05BC5CB3"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226" w:type="dxa"/>
            <w:shd w:val="clear" w:color="auto" w:fill="FFFFFF"/>
            <w:tcMar>
              <w:top w:w="40" w:type="dxa"/>
              <w:left w:w="70" w:type="dxa"/>
              <w:bottom w:w="40" w:type="dxa"/>
              <w:right w:w="70" w:type="dxa"/>
            </w:tcMar>
            <w:vAlign w:val="center"/>
          </w:tcPr>
          <w:p w14:paraId="263D00F7" w14:textId="77777777" w:rsidR="00031F4B" w:rsidRPr="00442FCC" w:rsidRDefault="00031F4B" w:rsidP="00F55D2D">
            <w:pPr>
              <w:jc w:val="both"/>
              <w:rPr>
                <w:rFonts w:asciiTheme="minorHAnsi" w:hAnsiTheme="minorHAnsi" w:cstheme="minorHAnsi"/>
                <w:sz w:val="16"/>
                <w:szCs w:val="16"/>
              </w:rPr>
            </w:pPr>
          </w:p>
        </w:tc>
      </w:tr>
      <w:tr w:rsidR="00031F4B" w:rsidRPr="00442FCC" w14:paraId="60498010" w14:textId="77777777" w:rsidTr="00442FCC">
        <w:trPr>
          <w:trHeight w:val="795"/>
        </w:trPr>
        <w:tc>
          <w:tcPr>
            <w:tcW w:w="822" w:type="dxa"/>
            <w:shd w:val="clear" w:color="auto" w:fill="FFFFFF" w:themeFill="background1"/>
            <w:tcMar>
              <w:top w:w="40" w:type="dxa"/>
              <w:left w:w="70" w:type="dxa"/>
              <w:bottom w:w="40" w:type="dxa"/>
              <w:right w:w="70" w:type="dxa"/>
            </w:tcMar>
            <w:vAlign w:val="center"/>
          </w:tcPr>
          <w:p w14:paraId="710D060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B10-02</w:t>
            </w:r>
          </w:p>
        </w:tc>
        <w:tc>
          <w:tcPr>
            <w:tcW w:w="1073" w:type="dxa"/>
            <w:shd w:val="clear" w:color="auto" w:fill="FFFFFF" w:themeFill="background1"/>
            <w:tcMar>
              <w:top w:w="40" w:type="dxa"/>
              <w:left w:w="70" w:type="dxa"/>
              <w:bottom w:w="40" w:type="dxa"/>
              <w:right w:w="70" w:type="dxa"/>
            </w:tcMar>
            <w:vAlign w:val="center"/>
          </w:tcPr>
          <w:p w14:paraId="1BAE374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10</w:t>
            </w:r>
          </w:p>
        </w:tc>
        <w:tc>
          <w:tcPr>
            <w:tcW w:w="822" w:type="dxa"/>
            <w:shd w:val="clear" w:color="auto" w:fill="FBE4D5"/>
            <w:tcMar>
              <w:top w:w="40" w:type="dxa"/>
              <w:left w:w="70" w:type="dxa"/>
              <w:bottom w:w="40" w:type="dxa"/>
              <w:right w:w="70" w:type="dxa"/>
            </w:tcMar>
            <w:vAlign w:val="center"/>
          </w:tcPr>
          <w:p w14:paraId="058A8F4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64" w:type="dxa"/>
            <w:shd w:val="clear" w:color="auto" w:fill="FFFFFF" w:themeFill="background1"/>
            <w:tcMar>
              <w:top w:w="40" w:type="dxa"/>
              <w:left w:w="70" w:type="dxa"/>
              <w:bottom w:w="40" w:type="dxa"/>
              <w:right w:w="70" w:type="dxa"/>
            </w:tcMar>
            <w:vAlign w:val="center"/>
          </w:tcPr>
          <w:p w14:paraId="2FA8833F"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os estados da fila: aguardando, processando, enviado, confirmado, concluído.</w:t>
            </w:r>
          </w:p>
          <w:p w14:paraId="6EBFCE8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estados da fila são apresentados de forma inequívoca.</w:t>
            </w:r>
          </w:p>
        </w:tc>
        <w:tc>
          <w:tcPr>
            <w:tcW w:w="919" w:type="dxa"/>
            <w:shd w:val="clear" w:color="auto" w:fill="FFFFFF" w:themeFill="background1"/>
            <w:tcMar>
              <w:top w:w="40" w:type="dxa"/>
              <w:left w:w="70" w:type="dxa"/>
              <w:bottom w:w="40" w:type="dxa"/>
              <w:right w:w="70" w:type="dxa"/>
            </w:tcMar>
            <w:vAlign w:val="center"/>
          </w:tcPr>
          <w:p w14:paraId="4F638F59"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226" w:type="dxa"/>
            <w:shd w:val="clear" w:color="auto" w:fill="FFFFFF" w:themeFill="background1"/>
            <w:tcMar>
              <w:top w:w="40" w:type="dxa"/>
              <w:left w:w="70" w:type="dxa"/>
              <w:bottom w:w="40" w:type="dxa"/>
              <w:right w:w="70" w:type="dxa"/>
            </w:tcMar>
            <w:vAlign w:val="center"/>
          </w:tcPr>
          <w:p w14:paraId="397F360E" w14:textId="77777777" w:rsidR="00031F4B" w:rsidRPr="00442FCC" w:rsidRDefault="00031F4B" w:rsidP="00F55D2D">
            <w:pPr>
              <w:jc w:val="both"/>
              <w:rPr>
                <w:rFonts w:asciiTheme="minorHAnsi" w:hAnsiTheme="minorHAnsi" w:cstheme="minorHAnsi"/>
                <w:sz w:val="16"/>
                <w:szCs w:val="16"/>
              </w:rPr>
            </w:pPr>
          </w:p>
        </w:tc>
      </w:tr>
      <w:tr w:rsidR="00031F4B" w:rsidRPr="00442FCC" w14:paraId="3A55E8F7" w14:textId="77777777" w:rsidTr="00442FCC">
        <w:trPr>
          <w:trHeight w:val="1056"/>
        </w:trPr>
        <w:tc>
          <w:tcPr>
            <w:tcW w:w="822" w:type="dxa"/>
            <w:shd w:val="clear" w:color="auto" w:fill="FFFFFF" w:themeFill="background1"/>
            <w:tcMar>
              <w:top w:w="40" w:type="dxa"/>
              <w:left w:w="70" w:type="dxa"/>
              <w:bottom w:w="40" w:type="dxa"/>
              <w:right w:w="70" w:type="dxa"/>
            </w:tcMar>
            <w:vAlign w:val="center"/>
          </w:tcPr>
          <w:p w14:paraId="7EC2E2D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B10-03</w:t>
            </w:r>
          </w:p>
        </w:tc>
        <w:tc>
          <w:tcPr>
            <w:tcW w:w="1073" w:type="dxa"/>
            <w:shd w:val="clear" w:color="auto" w:fill="FFFFFF" w:themeFill="background1"/>
            <w:tcMar>
              <w:top w:w="40" w:type="dxa"/>
              <w:left w:w="70" w:type="dxa"/>
              <w:bottom w:w="40" w:type="dxa"/>
              <w:right w:w="70" w:type="dxa"/>
            </w:tcMar>
            <w:vAlign w:val="center"/>
          </w:tcPr>
          <w:p w14:paraId="15863E8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10</w:t>
            </w:r>
          </w:p>
        </w:tc>
        <w:tc>
          <w:tcPr>
            <w:tcW w:w="822" w:type="dxa"/>
            <w:shd w:val="clear" w:color="auto" w:fill="FBE4D5"/>
            <w:tcMar>
              <w:top w:w="40" w:type="dxa"/>
              <w:left w:w="70" w:type="dxa"/>
              <w:bottom w:w="40" w:type="dxa"/>
              <w:right w:w="70" w:type="dxa"/>
            </w:tcMar>
            <w:vAlign w:val="center"/>
          </w:tcPr>
          <w:p w14:paraId="5A1ABA9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64" w:type="dxa"/>
            <w:shd w:val="clear" w:color="auto" w:fill="FFFFFF" w:themeFill="background1"/>
            <w:tcMar>
              <w:top w:w="40" w:type="dxa"/>
              <w:left w:w="70" w:type="dxa"/>
              <w:bottom w:w="40" w:type="dxa"/>
              <w:right w:w="70" w:type="dxa"/>
            </w:tcMar>
            <w:vAlign w:val="center"/>
          </w:tcPr>
          <w:p w14:paraId="4E75B12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o registro de usuário responsável e origem da operação.</w:t>
            </w:r>
          </w:p>
          <w:p w14:paraId="141A5E78"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Usuário e origem (manual, massa, API, programação) são registrados.</w:t>
            </w:r>
          </w:p>
        </w:tc>
        <w:tc>
          <w:tcPr>
            <w:tcW w:w="919" w:type="dxa"/>
            <w:shd w:val="clear" w:color="auto" w:fill="FFFFFF" w:themeFill="background1"/>
            <w:tcMar>
              <w:top w:w="40" w:type="dxa"/>
              <w:left w:w="70" w:type="dxa"/>
              <w:bottom w:w="40" w:type="dxa"/>
              <w:right w:w="70" w:type="dxa"/>
            </w:tcMar>
            <w:vAlign w:val="center"/>
          </w:tcPr>
          <w:p w14:paraId="52A6DCA3"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226" w:type="dxa"/>
            <w:shd w:val="clear" w:color="auto" w:fill="FFFFFF" w:themeFill="background1"/>
            <w:tcMar>
              <w:top w:w="40" w:type="dxa"/>
              <w:left w:w="70" w:type="dxa"/>
              <w:bottom w:w="40" w:type="dxa"/>
              <w:right w:w="70" w:type="dxa"/>
            </w:tcMar>
            <w:vAlign w:val="center"/>
          </w:tcPr>
          <w:p w14:paraId="666B3826" w14:textId="77777777" w:rsidR="00031F4B" w:rsidRPr="00442FCC" w:rsidRDefault="00031F4B" w:rsidP="00F55D2D">
            <w:pPr>
              <w:jc w:val="both"/>
              <w:rPr>
                <w:rFonts w:asciiTheme="minorHAnsi" w:hAnsiTheme="minorHAnsi" w:cstheme="minorHAnsi"/>
                <w:sz w:val="16"/>
                <w:szCs w:val="16"/>
              </w:rPr>
            </w:pPr>
          </w:p>
        </w:tc>
      </w:tr>
      <w:tr w:rsidR="00031F4B" w:rsidRPr="00442FCC" w14:paraId="7742E2D6" w14:textId="77777777" w:rsidTr="00442FCC">
        <w:trPr>
          <w:trHeight w:val="575"/>
        </w:trPr>
        <w:tc>
          <w:tcPr>
            <w:tcW w:w="822" w:type="dxa"/>
            <w:shd w:val="clear" w:color="auto" w:fill="FFFFFF" w:themeFill="background1"/>
            <w:tcMar>
              <w:top w:w="40" w:type="dxa"/>
              <w:left w:w="70" w:type="dxa"/>
              <w:bottom w:w="40" w:type="dxa"/>
              <w:right w:w="70" w:type="dxa"/>
            </w:tcMar>
            <w:vAlign w:val="center"/>
          </w:tcPr>
          <w:p w14:paraId="0CD7196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B10-04</w:t>
            </w:r>
          </w:p>
        </w:tc>
        <w:tc>
          <w:tcPr>
            <w:tcW w:w="1073" w:type="dxa"/>
            <w:shd w:val="clear" w:color="auto" w:fill="FFFFFF" w:themeFill="background1"/>
            <w:tcMar>
              <w:top w:w="40" w:type="dxa"/>
              <w:left w:w="70" w:type="dxa"/>
              <w:bottom w:w="40" w:type="dxa"/>
              <w:right w:w="70" w:type="dxa"/>
            </w:tcMar>
            <w:vAlign w:val="center"/>
          </w:tcPr>
          <w:p w14:paraId="32F778A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10</w:t>
            </w:r>
          </w:p>
        </w:tc>
        <w:tc>
          <w:tcPr>
            <w:tcW w:w="822" w:type="dxa"/>
            <w:shd w:val="clear" w:color="auto" w:fill="FBE4D5"/>
            <w:tcMar>
              <w:top w:w="40" w:type="dxa"/>
              <w:left w:w="70" w:type="dxa"/>
              <w:bottom w:w="40" w:type="dxa"/>
              <w:right w:w="70" w:type="dxa"/>
            </w:tcMar>
            <w:vAlign w:val="center"/>
          </w:tcPr>
          <w:p w14:paraId="5ADCD43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64" w:type="dxa"/>
            <w:shd w:val="clear" w:color="auto" w:fill="FFFFFF" w:themeFill="background1"/>
            <w:tcMar>
              <w:top w:w="40" w:type="dxa"/>
              <w:left w:w="70" w:type="dxa"/>
              <w:bottom w:w="40" w:type="dxa"/>
              <w:right w:w="70" w:type="dxa"/>
            </w:tcMar>
            <w:vAlign w:val="center"/>
          </w:tcPr>
          <w:p w14:paraId="64C6469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o registro do motivo da falha, quando houver.</w:t>
            </w:r>
          </w:p>
          <w:p w14:paraId="258F6F1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motivo da falha é registrado quando aplicável.</w:t>
            </w:r>
          </w:p>
        </w:tc>
        <w:tc>
          <w:tcPr>
            <w:tcW w:w="919" w:type="dxa"/>
            <w:shd w:val="clear" w:color="auto" w:fill="FFFFFF" w:themeFill="background1"/>
            <w:tcMar>
              <w:top w:w="40" w:type="dxa"/>
              <w:left w:w="70" w:type="dxa"/>
              <w:bottom w:w="40" w:type="dxa"/>
              <w:right w:w="70" w:type="dxa"/>
            </w:tcMar>
            <w:vAlign w:val="center"/>
          </w:tcPr>
          <w:p w14:paraId="0AA69E54"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226" w:type="dxa"/>
            <w:shd w:val="clear" w:color="auto" w:fill="FFFFFF" w:themeFill="background1"/>
            <w:tcMar>
              <w:top w:w="40" w:type="dxa"/>
              <w:left w:w="70" w:type="dxa"/>
              <w:bottom w:w="40" w:type="dxa"/>
              <w:right w:w="70" w:type="dxa"/>
            </w:tcMar>
            <w:vAlign w:val="center"/>
          </w:tcPr>
          <w:p w14:paraId="3514BA7B" w14:textId="77777777" w:rsidR="00031F4B" w:rsidRPr="00442FCC" w:rsidRDefault="00031F4B" w:rsidP="00F55D2D">
            <w:pPr>
              <w:jc w:val="both"/>
              <w:rPr>
                <w:rFonts w:asciiTheme="minorHAnsi" w:hAnsiTheme="minorHAnsi" w:cstheme="minorHAnsi"/>
                <w:sz w:val="16"/>
                <w:szCs w:val="16"/>
              </w:rPr>
            </w:pPr>
          </w:p>
        </w:tc>
      </w:tr>
      <w:tr w:rsidR="00031F4B" w:rsidRPr="00442FCC" w14:paraId="1569A66A" w14:textId="77777777" w:rsidTr="00442FCC">
        <w:trPr>
          <w:trHeight w:val="795"/>
        </w:trPr>
        <w:tc>
          <w:tcPr>
            <w:tcW w:w="822" w:type="dxa"/>
            <w:shd w:val="clear" w:color="auto" w:fill="FFFFFF" w:themeFill="background1"/>
            <w:tcMar>
              <w:top w:w="40" w:type="dxa"/>
              <w:left w:w="70" w:type="dxa"/>
              <w:bottom w:w="40" w:type="dxa"/>
              <w:right w:w="70" w:type="dxa"/>
            </w:tcMar>
            <w:vAlign w:val="center"/>
          </w:tcPr>
          <w:p w14:paraId="5C0529F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B10-05</w:t>
            </w:r>
          </w:p>
        </w:tc>
        <w:tc>
          <w:tcPr>
            <w:tcW w:w="1073" w:type="dxa"/>
            <w:shd w:val="clear" w:color="auto" w:fill="FFFFFF" w:themeFill="background1"/>
            <w:tcMar>
              <w:top w:w="40" w:type="dxa"/>
              <w:left w:w="70" w:type="dxa"/>
              <w:bottom w:w="40" w:type="dxa"/>
              <w:right w:w="70" w:type="dxa"/>
            </w:tcMar>
            <w:vAlign w:val="center"/>
          </w:tcPr>
          <w:p w14:paraId="4D28F80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3.5</w:t>
            </w:r>
          </w:p>
        </w:tc>
        <w:tc>
          <w:tcPr>
            <w:tcW w:w="822" w:type="dxa"/>
            <w:shd w:val="clear" w:color="auto" w:fill="FBE4D5"/>
            <w:tcMar>
              <w:top w:w="40" w:type="dxa"/>
              <w:left w:w="70" w:type="dxa"/>
              <w:bottom w:w="40" w:type="dxa"/>
              <w:right w:w="70" w:type="dxa"/>
            </w:tcMar>
            <w:vAlign w:val="center"/>
          </w:tcPr>
          <w:p w14:paraId="37BFD69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64" w:type="dxa"/>
            <w:shd w:val="clear" w:color="auto" w:fill="FFFFFF" w:themeFill="background1"/>
            <w:tcMar>
              <w:top w:w="40" w:type="dxa"/>
              <w:left w:w="70" w:type="dxa"/>
              <w:bottom w:w="40" w:type="dxa"/>
              <w:right w:w="70" w:type="dxa"/>
            </w:tcMar>
            <w:vAlign w:val="center"/>
          </w:tcPr>
          <w:p w14:paraId="55986BF2"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controle de tempo limite (timeout) e expiração de comando pela fila.</w:t>
            </w:r>
          </w:p>
          <w:p w14:paraId="5371FDE0"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fila aplica timeout e expira comandos não confirmados.</w:t>
            </w:r>
          </w:p>
        </w:tc>
        <w:tc>
          <w:tcPr>
            <w:tcW w:w="919" w:type="dxa"/>
            <w:shd w:val="clear" w:color="auto" w:fill="FFFFFF" w:themeFill="background1"/>
            <w:tcMar>
              <w:top w:w="40" w:type="dxa"/>
              <w:left w:w="70" w:type="dxa"/>
              <w:bottom w:w="40" w:type="dxa"/>
              <w:right w:w="70" w:type="dxa"/>
            </w:tcMar>
            <w:vAlign w:val="center"/>
          </w:tcPr>
          <w:p w14:paraId="572567D8"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226" w:type="dxa"/>
            <w:shd w:val="clear" w:color="auto" w:fill="FFFFFF" w:themeFill="background1"/>
            <w:tcMar>
              <w:top w:w="40" w:type="dxa"/>
              <w:left w:w="70" w:type="dxa"/>
              <w:bottom w:w="40" w:type="dxa"/>
              <w:right w:w="70" w:type="dxa"/>
            </w:tcMar>
            <w:vAlign w:val="center"/>
          </w:tcPr>
          <w:p w14:paraId="510DB1C5" w14:textId="77777777" w:rsidR="00031F4B" w:rsidRPr="00442FCC" w:rsidRDefault="00031F4B" w:rsidP="00F55D2D">
            <w:pPr>
              <w:jc w:val="both"/>
              <w:rPr>
                <w:rFonts w:asciiTheme="minorHAnsi" w:hAnsiTheme="minorHAnsi" w:cstheme="minorHAnsi"/>
                <w:sz w:val="16"/>
                <w:szCs w:val="16"/>
              </w:rPr>
            </w:pPr>
          </w:p>
        </w:tc>
      </w:tr>
    </w:tbl>
    <w:p w14:paraId="3DEC59E9" w14:textId="77777777" w:rsidR="00442FCC" w:rsidRDefault="00442FCC" w:rsidP="00031F4B">
      <w:pPr>
        <w:keepNext/>
        <w:jc w:val="both"/>
        <w:rPr>
          <w:rFonts w:asciiTheme="minorHAnsi" w:hAnsiTheme="minorHAnsi" w:cstheme="minorHAnsi"/>
          <w:b/>
          <w:bCs/>
          <w:sz w:val="16"/>
          <w:szCs w:val="16"/>
        </w:rPr>
      </w:pPr>
    </w:p>
    <w:p w14:paraId="1121EDCD" w14:textId="1AF6E6D5"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B11 — Mapa </w:t>
      </w:r>
      <w:r w:rsidR="00442FCC" w:rsidRPr="00442FCC">
        <w:rPr>
          <w:rFonts w:asciiTheme="minorHAnsi" w:hAnsiTheme="minorHAnsi" w:cstheme="minorHAnsi"/>
          <w:b/>
          <w:bCs/>
          <w:sz w:val="16"/>
          <w:szCs w:val="16"/>
        </w:rPr>
        <w:t>Georreferenciado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w:t>
      </w:r>
      <w:r w:rsidR="00442FCC" w:rsidRPr="00442FCC">
        <w:rPr>
          <w:rFonts w:asciiTheme="minorHAnsi" w:hAnsiTheme="minorHAnsi" w:cstheme="minorHAnsi"/>
          <w:b/>
          <w:bCs/>
          <w:sz w:val="16"/>
          <w:szCs w:val="16"/>
        </w:rPr>
        <w:t>11 • 7</w:t>
      </w:r>
      <w:r w:rsidRPr="00442FCC">
        <w:rPr>
          <w:rFonts w:asciiTheme="minorHAnsi" w:hAnsiTheme="minorHAnsi" w:cstheme="minorHAnsi"/>
          <w:b/>
          <w:bCs/>
          <w:sz w:val="16"/>
          <w:szCs w:val="16"/>
        </w:rPr>
        <w:t xml:space="preserve"> casos: 7 obrigatórios / 0 importantes)</w:t>
      </w:r>
    </w:p>
    <w:tbl>
      <w:tblPr>
        <w:tblW w:w="9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9"/>
        <w:gridCol w:w="1068"/>
        <w:gridCol w:w="819"/>
        <w:gridCol w:w="4843"/>
        <w:gridCol w:w="951"/>
        <w:gridCol w:w="1185"/>
      </w:tblGrid>
      <w:tr w:rsidR="00031F4B" w:rsidRPr="00442FCC" w14:paraId="7A182200" w14:textId="77777777" w:rsidTr="00442FCC">
        <w:trPr>
          <w:trHeight w:val="255"/>
          <w:tblHeader/>
        </w:trPr>
        <w:tc>
          <w:tcPr>
            <w:tcW w:w="819" w:type="dxa"/>
            <w:shd w:val="clear" w:color="auto" w:fill="D9D9D9"/>
            <w:tcMar>
              <w:top w:w="40" w:type="dxa"/>
              <w:left w:w="70" w:type="dxa"/>
              <w:bottom w:w="40" w:type="dxa"/>
              <w:right w:w="70" w:type="dxa"/>
            </w:tcMar>
            <w:vAlign w:val="center"/>
          </w:tcPr>
          <w:p w14:paraId="5DAC9B4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68" w:type="dxa"/>
            <w:shd w:val="clear" w:color="auto" w:fill="D9D9D9"/>
            <w:tcMar>
              <w:top w:w="40" w:type="dxa"/>
              <w:left w:w="70" w:type="dxa"/>
              <w:bottom w:w="40" w:type="dxa"/>
              <w:right w:w="70" w:type="dxa"/>
            </w:tcMar>
            <w:vAlign w:val="center"/>
          </w:tcPr>
          <w:p w14:paraId="41CDC96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9" w:type="dxa"/>
            <w:shd w:val="clear" w:color="auto" w:fill="D9D9D9"/>
            <w:tcMar>
              <w:top w:w="40" w:type="dxa"/>
              <w:left w:w="70" w:type="dxa"/>
              <w:bottom w:w="40" w:type="dxa"/>
              <w:right w:w="70" w:type="dxa"/>
            </w:tcMar>
            <w:vAlign w:val="center"/>
          </w:tcPr>
          <w:p w14:paraId="0EB49A1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843" w:type="dxa"/>
            <w:shd w:val="clear" w:color="auto" w:fill="D9D9D9"/>
            <w:tcMar>
              <w:top w:w="40" w:type="dxa"/>
              <w:left w:w="70" w:type="dxa"/>
              <w:bottom w:w="40" w:type="dxa"/>
              <w:right w:w="70" w:type="dxa"/>
            </w:tcMar>
            <w:vAlign w:val="center"/>
          </w:tcPr>
          <w:p w14:paraId="418808C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951" w:type="dxa"/>
            <w:shd w:val="clear" w:color="auto" w:fill="D9D9D9"/>
            <w:tcMar>
              <w:top w:w="40" w:type="dxa"/>
              <w:left w:w="70" w:type="dxa"/>
              <w:bottom w:w="40" w:type="dxa"/>
              <w:right w:w="70" w:type="dxa"/>
            </w:tcMar>
            <w:vAlign w:val="center"/>
          </w:tcPr>
          <w:p w14:paraId="1AC5520C"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185" w:type="dxa"/>
            <w:shd w:val="clear" w:color="auto" w:fill="D9D9D9"/>
            <w:tcMar>
              <w:top w:w="40" w:type="dxa"/>
              <w:left w:w="70" w:type="dxa"/>
              <w:bottom w:w="40" w:type="dxa"/>
              <w:right w:w="70" w:type="dxa"/>
            </w:tcMar>
            <w:vAlign w:val="center"/>
          </w:tcPr>
          <w:p w14:paraId="1EE9601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0CBD0B8C" w14:textId="77777777" w:rsidTr="00442FCC">
        <w:trPr>
          <w:trHeight w:val="775"/>
        </w:trPr>
        <w:tc>
          <w:tcPr>
            <w:tcW w:w="819" w:type="dxa"/>
            <w:shd w:val="clear" w:color="auto" w:fill="FFFFFF" w:themeFill="background1"/>
            <w:tcMar>
              <w:top w:w="40" w:type="dxa"/>
              <w:left w:w="70" w:type="dxa"/>
              <w:bottom w:w="40" w:type="dxa"/>
              <w:right w:w="70" w:type="dxa"/>
            </w:tcMar>
            <w:vAlign w:val="center"/>
          </w:tcPr>
          <w:p w14:paraId="0ADD5D6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B11-01</w:t>
            </w:r>
          </w:p>
        </w:tc>
        <w:tc>
          <w:tcPr>
            <w:tcW w:w="1068" w:type="dxa"/>
            <w:shd w:val="clear" w:color="auto" w:fill="FFFFFF" w:themeFill="background1"/>
            <w:tcMar>
              <w:top w:w="40" w:type="dxa"/>
              <w:left w:w="70" w:type="dxa"/>
              <w:bottom w:w="40" w:type="dxa"/>
              <w:right w:w="70" w:type="dxa"/>
            </w:tcMar>
            <w:vAlign w:val="center"/>
          </w:tcPr>
          <w:p w14:paraId="6955E92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11</w:t>
            </w:r>
          </w:p>
        </w:tc>
        <w:tc>
          <w:tcPr>
            <w:tcW w:w="819" w:type="dxa"/>
            <w:shd w:val="clear" w:color="auto" w:fill="FBE4D5"/>
            <w:tcMar>
              <w:top w:w="40" w:type="dxa"/>
              <w:left w:w="70" w:type="dxa"/>
              <w:bottom w:w="40" w:type="dxa"/>
              <w:right w:w="70" w:type="dxa"/>
            </w:tcMar>
            <w:vAlign w:val="center"/>
          </w:tcPr>
          <w:p w14:paraId="1FDE4CB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43" w:type="dxa"/>
            <w:shd w:val="clear" w:color="auto" w:fill="FFFFFF" w:themeFill="background1"/>
            <w:tcMar>
              <w:top w:w="40" w:type="dxa"/>
              <w:left w:w="70" w:type="dxa"/>
              <w:bottom w:w="40" w:type="dxa"/>
              <w:right w:w="70" w:type="dxa"/>
            </w:tcMar>
            <w:vAlign w:val="center"/>
          </w:tcPr>
          <w:p w14:paraId="2E32EB1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Abrir o mapa e verificar a exibição de todos os dispositivos cadastrados.</w:t>
            </w:r>
          </w:p>
          <w:p w14:paraId="7272AC6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mapa exibe os dispositivos georreferenciados.</w:t>
            </w:r>
          </w:p>
        </w:tc>
        <w:tc>
          <w:tcPr>
            <w:tcW w:w="951" w:type="dxa"/>
            <w:shd w:val="clear" w:color="auto" w:fill="FFFFFF" w:themeFill="background1"/>
            <w:tcMar>
              <w:top w:w="40" w:type="dxa"/>
              <w:left w:w="70" w:type="dxa"/>
              <w:bottom w:w="40" w:type="dxa"/>
              <w:right w:w="70" w:type="dxa"/>
            </w:tcMar>
            <w:vAlign w:val="center"/>
          </w:tcPr>
          <w:p w14:paraId="344D92DC"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85" w:type="dxa"/>
            <w:shd w:val="clear" w:color="auto" w:fill="FFFFFF" w:themeFill="background1"/>
            <w:tcMar>
              <w:top w:w="40" w:type="dxa"/>
              <w:left w:w="70" w:type="dxa"/>
              <w:bottom w:w="40" w:type="dxa"/>
              <w:right w:w="70" w:type="dxa"/>
            </w:tcMar>
            <w:vAlign w:val="center"/>
          </w:tcPr>
          <w:p w14:paraId="1F07E3DB" w14:textId="77777777" w:rsidR="00031F4B" w:rsidRPr="00442FCC" w:rsidRDefault="00031F4B" w:rsidP="00F55D2D">
            <w:pPr>
              <w:jc w:val="both"/>
              <w:rPr>
                <w:rFonts w:asciiTheme="minorHAnsi" w:hAnsiTheme="minorHAnsi" w:cstheme="minorHAnsi"/>
                <w:sz w:val="16"/>
                <w:szCs w:val="16"/>
              </w:rPr>
            </w:pPr>
          </w:p>
        </w:tc>
      </w:tr>
      <w:tr w:rsidR="00031F4B" w:rsidRPr="00442FCC" w14:paraId="4ECBAE3C" w14:textId="77777777" w:rsidTr="00442FCC">
        <w:trPr>
          <w:trHeight w:val="775"/>
        </w:trPr>
        <w:tc>
          <w:tcPr>
            <w:tcW w:w="819" w:type="dxa"/>
            <w:shd w:val="clear" w:color="auto" w:fill="FFFFFF" w:themeFill="background1"/>
            <w:tcMar>
              <w:top w:w="40" w:type="dxa"/>
              <w:left w:w="70" w:type="dxa"/>
              <w:bottom w:w="40" w:type="dxa"/>
              <w:right w:w="70" w:type="dxa"/>
            </w:tcMar>
            <w:vAlign w:val="center"/>
          </w:tcPr>
          <w:p w14:paraId="4B70BC2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B11-02</w:t>
            </w:r>
          </w:p>
        </w:tc>
        <w:tc>
          <w:tcPr>
            <w:tcW w:w="1068" w:type="dxa"/>
            <w:shd w:val="clear" w:color="auto" w:fill="FFFFFF" w:themeFill="background1"/>
            <w:tcMar>
              <w:top w:w="40" w:type="dxa"/>
              <w:left w:w="70" w:type="dxa"/>
              <w:bottom w:w="40" w:type="dxa"/>
              <w:right w:w="70" w:type="dxa"/>
            </w:tcMar>
            <w:vAlign w:val="center"/>
          </w:tcPr>
          <w:p w14:paraId="3EEFB44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11</w:t>
            </w:r>
          </w:p>
        </w:tc>
        <w:tc>
          <w:tcPr>
            <w:tcW w:w="819" w:type="dxa"/>
            <w:shd w:val="clear" w:color="auto" w:fill="FBE4D5"/>
            <w:tcMar>
              <w:top w:w="40" w:type="dxa"/>
              <w:left w:w="70" w:type="dxa"/>
              <w:bottom w:w="40" w:type="dxa"/>
              <w:right w:w="70" w:type="dxa"/>
            </w:tcMar>
            <w:vAlign w:val="center"/>
          </w:tcPr>
          <w:p w14:paraId="0CE509C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43" w:type="dxa"/>
            <w:shd w:val="clear" w:color="auto" w:fill="FFFFFF" w:themeFill="background1"/>
            <w:tcMar>
              <w:top w:w="40" w:type="dxa"/>
              <w:left w:w="70" w:type="dxa"/>
              <w:bottom w:w="40" w:type="dxa"/>
              <w:right w:w="70" w:type="dxa"/>
            </w:tcMar>
            <w:vAlign w:val="center"/>
          </w:tcPr>
          <w:p w14:paraId="49B3D66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Pesquisar no mapa por nome, apelido, identificador ou endereço.</w:t>
            </w:r>
          </w:p>
          <w:p w14:paraId="1335FEF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pesquisa localiza e centraliza o dispositivo.</w:t>
            </w:r>
          </w:p>
        </w:tc>
        <w:tc>
          <w:tcPr>
            <w:tcW w:w="951" w:type="dxa"/>
            <w:shd w:val="clear" w:color="auto" w:fill="FFFFFF" w:themeFill="background1"/>
            <w:tcMar>
              <w:top w:w="40" w:type="dxa"/>
              <w:left w:w="70" w:type="dxa"/>
              <w:bottom w:w="40" w:type="dxa"/>
              <w:right w:w="70" w:type="dxa"/>
            </w:tcMar>
            <w:vAlign w:val="center"/>
          </w:tcPr>
          <w:p w14:paraId="1983551A"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85" w:type="dxa"/>
            <w:shd w:val="clear" w:color="auto" w:fill="FFFFFF" w:themeFill="background1"/>
            <w:tcMar>
              <w:top w:w="40" w:type="dxa"/>
              <w:left w:w="70" w:type="dxa"/>
              <w:bottom w:w="40" w:type="dxa"/>
              <w:right w:w="70" w:type="dxa"/>
            </w:tcMar>
            <w:vAlign w:val="center"/>
          </w:tcPr>
          <w:p w14:paraId="5E64743A" w14:textId="77777777" w:rsidR="00031F4B" w:rsidRPr="00442FCC" w:rsidRDefault="00031F4B" w:rsidP="00F55D2D">
            <w:pPr>
              <w:jc w:val="both"/>
              <w:rPr>
                <w:rFonts w:asciiTheme="minorHAnsi" w:hAnsiTheme="minorHAnsi" w:cstheme="minorHAnsi"/>
                <w:sz w:val="16"/>
                <w:szCs w:val="16"/>
              </w:rPr>
            </w:pPr>
          </w:p>
        </w:tc>
      </w:tr>
      <w:tr w:rsidR="00031F4B" w:rsidRPr="00442FCC" w14:paraId="090DE930" w14:textId="77777777" w:rsidTr="00442FCC">
        <w:trPr>
          <w:trHeight w:val="561"/>
        </w:trPr>
        <w:tc>
          <w:tcPr>
            <w:tcW w:w="819" w:type="dxa"/>
            <w:shd w:val="clear" w:color="auto" w:fill="FFFFFF" w:themeFill="background1"/>
            <w:tcMar>
              <w:top w:w="40" w:type="dxa"/>
              <w:left w:w="70" w:type="dxa"/>
              <w:bottom w:w="40" w:type="dxa"/>
              <w:right w:w="70" w:type="dxa"/>
            </w:tcMar>
            <w:vAlign w:val="center"/>
          </w:tcPr>
          <w:p w14:paraId="76E8137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B11-03</w:t>
            </w:r>
          </w:p>
        </w:tc>
        <w:tc>
          <w:tcPr>
            <w:tcW w:w="1068" w:type="dxa"/>
            <w:shd w:val="clear" w:color="auto" w:fill="FFFFFF" w:themeFill="background1"/>
            <w:tcMar>
              <w:top w:w="40" w:type="dxa"/>
              <w:left w:w="70" w:type="dxa"/>
              <w:bottom w:w="40" w:type="dxa"/>
              <w:right w:w="70" w:type="dxa"/>
            </w:tcMar>
            <w:vAlign w:val="center"/>
          </w:tcPr>
          <w:p w14:paraId="40402DC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11</w:t>
            </w:r>
          </w:p>
        </w:tc>
        <w:tc>
          <w:tcPr>
            <w:tcW w:w="819" w:type="dxa"/>
            <w:shd w:val="clear" w:color="auto" w:fill="FBE4D5"/>
            <w:tcMar>
              <w:top w:w="40" w:type="dxa"/>
              <w:left w:w="70" w:type="dxa"/>
              <w:bottom w:w="40" w:type="dxa"/>
              <w:right w:w="70" w:type="dxa"/>
            </w:tcMar>
            <w:vAlign w:val="center"/>
          </w:tcPr>
          <w:p w14:paraId="7929DC5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43" w:type="dxa"/>
            <w:shd w:val="clear" w:color="auto" w:fill="FFFFFF" w:themeFill="background1"/>
            <w:tcMar>
              <w:top w:w="40" w:type="dxa"/>
              <w:left w:w="70" w:type="dxa"/>
              <w:bottom w:w="40" w:type="dxa"/>
              <w:right w:w="70" w:type="dxa"/>
            </w:tcMar>
            <w:vAlign w:val="center"/>
          </w:tcPr>
          <w:p w14:paraId="55F6479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Filtrar por estado da luminária.</w:t>
            </w:r>
          </w:p>
          <w:p w14:paraId="6425A4B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mapa filtra por estado da luminária.</w:t>
            </w:r>
          </w:p>
        </w:tc>
        <w:tc>
          <w:tcPr>
            <w:tcW w:w="951" w:type="dxa"/>
            <w:shd w:val="clear" w:color="auto" w:fill="FFFFFF" w:themeFill="background1"/>
            <w:tcMar>
              <w:top w:w="40" w:type="dxa"/>
              <w:left w:w="70" w:type="dxa"/>
              <w:bottom w:w="40" w:type="dxa"/>
              <w:right w:w="70" w:type="dxa"/>
            </w:tcMar>
            <w:vAlign w:val="center"/>
          </w:tcPr>
          <w:p w14:paraId="132C6B5B"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85" w:type="dxa"/>
            <w:shd w:val="clear" w:color="auto" w:fill="FFFFFF" w:themeFill="background1"/>
            <w:tcMar>
              <w:top w:w="40" w:type="dxa"/>
              <w:left w:w="70" w:type="dxa"/>
              <w:bottom w:w="40" w:type="dxa"/>
              <w:right w:w="70" w:type="dxa"/>
            </w:tcMar>
            <w:vAlign w:val="center"/>
          </w:tcPr>
          <w:p w14:paraId="2A1F2CFF" w14:textId="77777777" w:rsidR="00031F4B" w:rsidRPr="00442FCC" w:rsidRDefault="00031F4B" w:rsidP="00F55D2D">
            <w:pPr>
              <w:jc w:val="both"/>
              <w:rPr>
                <w:rFonts w:asciiTheme="minorHAnsi" w:hAnsiTheme="minorHAnsi" w:cstheme="minorHAnsi"/>
                <w:sz w:val="16"/>
                <w:szCs w:val="16"/>
              </w:rPr>
            </w:pPr>
          </w:p>
        </w:tc>
      </w:tr>
      <w:tr w:rsidR="00031F4B" w:rsidRPr="00442FCC" w14:paraId="5B4BE897" w14:textId="77777777" w:rsidTr="00442FCC">
        <w:trPr>
          <w:trHeight w:val="571"/>
        </w:trPr>
        <w:tc>
          <w:tcPr>
            <w:tcW w:w="819" w:type="dxa"/>
            <w:shd w:val="clear" w:color="auto" w:fill="FFFFFF" w:themeFill="background1"/>
            <w:tcMar>
              <w:top w:w="40" w:type="dxa"/>
              <w:left w:w="70" w:type="dxa"/>
              <w:bottom w:w="40" w:type="dxa"/>
              <w:right w:w="70" w:type="dxa"/>
            </w:tcMar>
            <w:vAlign w:val="center"/>
          </w:tcPr>
          <w:p w14:paraId="75B792E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B11-04</w:t>
            </w:r>
          </w:p>
        </w:tc>
        <w:tc>
          <w:tcPr>
            <w:tcW w:w="1068" w:type="dxa"/>
            <w:shd w:val="clear" w:color="auto" w:fill="FFFFFF" w:themeFill="background1"/>
            <w:tcMar>
              <w:top w:w="40" w:type="dxa"/>
              <w:left w:w="70" w:type="dxa"/>
              <w:bottom w:w="40" w:type="dxa"/>
              <w:right w:w="70" w:type="dxa"/>
            </w:tcMar>
            <w:vAlign w:val="center"/>
          </w:tcPr>
          <w:p w14:paraId="1E8B982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11</w:t>
            </w:r>
          </w:p>
        </w:tc>
        <w:tc>
          <w:tcPr>
            <w:tcW w:w="819" w:type="dxa"/>
            <w:shd w:val="clear" w:color="auto" w:fill="FBE4D5"/>
            <w:tcMar>
              <w:top w:w="40" w:type="dxa"/>
              <w:left w:w="70" w:type="dxa"/>
              <w:bottom w:w="40" w:type="dxa"/>
              <w:right w:w="70" w:type="dxa"/>
            </w:tcMar>
            <w:vAlign w:val="center"/>
          </w:tcPr>
          <w:p w14:paraId="6C593AA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43" w:type="dxa"/>
            <w:shd w:val="clear" w:color="auto" w:fill="FFFFFF" w:themeFill="background1"/>
            <w:tcMar>
              <w:top w:w="40" w:type="dxa"/>
              <w:left w:w="70" w:type="dxa"/>
              <w:bottom w:w="40" w:type="dxa"/>
              <w:right w:w="70" w:type="dxa"/>
            </w:tcMar>
            <w:vAlign w:val="center"/>
          </w:tcPr>
          <w:p w14:paraId="362B153F"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Filtrar por situação de comunicação.</w:t>
            </w:r>
          </w:p>
          <w:p w14:paraId="2DDAD4F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mapa filtra por situação de comunicação.</w:t>
            </w:r>
          </w:p>
        </w:tc>
        <w:tc>
          <w:tcPr>
            <w:tcW w:w="951" w:type="dxa"/>
            <w:shd w:val="clear" w:color="auto" w:fill="FFFFFF" w:themeFill="background1"/>
            <w:tcMar>
              <w:top w:w="40" w:type="dxa"/>
              <w:left w:w="70" w:type="dxa"/>
              <w:bottom w:w="40" w:type="dxa"/>
              <w:right w:w="70" w:type="dxa"/>
            </w:tcMar>
            <w:vAlign w:val="center"/>
          </w:tcPr>
          <w:p w14:paraId="3F28378F"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85" w:type="dxa"/>
            <w:shd w:val="clear" w:color="auto" w:fill="FFFFFF" w:themeFill="background1"/>
            <w:tcMar>
              <w:top w:w="40" w:type="dxa"/>
              <w:left w:w="70" w:type="dxa"/>
              <w:bottom w:w="40" w:type="dxa"/>
              <w:right w:w="70" w:type="dxa"/>
            </w:tcMar>
            <w:vAlign w:val="center"/>
          </w:tcPr>
          <w:p w14:paraId="04E83528" w14:textId="77777777" w:rsidR="00031F4B" w:rsidRPr="00442FCC" w:rsidRDefault="00031F4B" w:rsidP="00F55D2D">
            <w:pPr>
              <w:jc w:val="both"/>
              <w:rPr>
                <w:rFonts w:asciiTheme="minorHAnsi" w:hAnsiTheme="minorHAnsi" w:cstheme="minorHAnsi"/>
                <w:sz w:val="16"/>
                <w:szCs w:val="16"/>
              </w:rPr>
            </w:pPr>
          </w:p>
        </w:tc>
      </w:tr>
      <w:tr w:rsidR="00031F4B" w:rsidRPr="00442FCC" w14:paraId="6D1982C8" w14:textId="77777777" w:rsidTr="00442FCC">
        <w:trPr>
          <w:trHeight w:val="571"/>
        </w:trPr>
        <w:tc>
          <w:tcPr>
            <w:tcW w:w="819" w:type="dxa"/>
            <w:shd w:val="clear" w:color="auto" w:fill="FFFFFF" w:themeFill="background1"/>
            <w:tcMar>
              <w:top w:w="40" w:type="dxa"/>
              <w:left w:w="70" w:type="dxa"/>
              <w:bottom w:w="40" w:type="dxa"/>
              <w:right w:w="70" w:type="dxa"/>
            </w:tcMar>
            <w:vAlign w:val="center"/>
          </w:tcPr>
          <w:p w14:paraId="0A26D76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B11-05</w:t>
            </w:r>
          </w:p>
        </w:tc>
        <w:tc>
          <w:tcPr>
            <w:tcW w:w="1068" w:type="dxa"/>
            <w:shd w:val="clear" w:color="auto" w:fill="FFFFFF" w:themeFill="background1"/>
            <w:tcMar>
              <w:top w:w="40" w:type="dxa"/>
              <w:left w:w="70" w:type="dxa"/>
              <w:bottom w:w="40" w:type="dxa"/>
              <w:right w:w="70" w:type="dxa"/>
            </w:tcMar>
            <w:vAlign w:val="center"/>
          </w:tcPr>
          <w:p w14:paraId="0F2154A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11</w:t>
            </w:r>
          </w:p>
        </w:tc>
        <w:tc>
          <w:tcPr>
            <w:tcW w:w="819" w:type="dxa"/>
            <w:shd w:val="clear" w:color="auto" w:fill="FBE4D5"/>
            <w:tcMar>
              <w:top w:w="40" w:type="dxa"/>
              <w:left w:w="70" w:type="dxa"/>
              <w:bottom w:w="40" w:type="dxa"/>
              <w:right w:w="70" w:type="dxa"/>
            </w:tcMar>
            <w:vAlign w:val="center"/>
          </w:tcPr>
          <w:p w14:paraId="0CB8FE7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43" w:type="dxa"/>
            <w:shd w:val="clear" w:color="auto" w:fill="FFFFFF" w:themeFill="background1"/>
            <w:tcMar>
              <w:top w:w="40" w:type="dxa"/>
              <w:left w:w="70" w:type="dxa"/>
              <w:bottom w:w="40" w:type="dxa"/>
              <w:right w:w="70" w:type="dxa"/>
            </w:tcMar>
            <w:vAlign w:val="center"/>
          </w:tcPr>
          <w:p w14:paraId="3006910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Filtrar por grupo/setor/região/aplicação.</w:t>
            </w:r>
          </w:p>
          <w:p w14:paraId="06F711D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mapa filtra por agrupamento geográfico/administrativo.</w:t>
            </w:r>
          </w:p>
        </w:tc>
        <w:tc>
          <w:tcPr>
            <w:tcW w:w="951" w:type="dxa"/>
            <w:shd w:val="clear" w:color="auto" w:fill="FFFFFF" w:themeFill="background1"/>
            <w:tcMar>
              <w:top w:w="40" w:type="dxa"/>
              <w:left w:w="70" w:type="dxa"/>
              <w:bottom w:w="40" w:type="dxa"/>
              <w:right w:w="70" w:type="dxa"/>
            </w:tcMar>
            <w:vAlign w:val="center"/>
          </w:tcPr>
          <w:p w14:paraId="4F750DF9"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85" w:type="dxa"/>
            <w:shd w:val="clear" w:color="auto" w:fill="FFFFFF" w:themeFill="background1"/>
            <w:tcMar>
              <w:top w:w="40" w:type="dxa"/>
              <w:left w:w="70" w:type="dxa"/>
              <w:bottom w:w="40" w:type="dxa"/>
              <w:right w:w="70" w:type="dxa"/>
            </w:tcMar>
            <w:vAlign w:val="center"/>
          </w:tcPr>
          <w:p w14:paraId="58A5D642" w14:textId="77777777" w:rsidR="00031F4B" w:rsidRPr="00442FCC" w:rsidRDefault="00031F4B" w:rsidP="00F55D2D">
            <w:pPr>
              <w:jc w:val="both"/>
              <w:rPr>
                <w:rFonts w:asciiTheme="minorHAnsi" w:hAnsiTheme="minorHAnsi" w:cstheme="minorHAnsi"/>
                <w:sz w:val="16"/>
                <w:szCs w:val="16"/>
              </w:rPr>
            </w:pPr>
          </w:p>
        </w:tc>
      </w:tr>
      <w:tr w:rsidR="00031F4B" w:rsidRPr="00442FCC" w14:paraId="3E53866C" w14:textId="77777777" w:rsidTr="00442FCC">
        <w:trPr>
          <w:trHeight w:val="765"/>
        </w:trPr>
        <w:tc>
          <w:tcPr>
            <w:tcW w:w="819" w:type="dxa"/>
            <w:shd w:val="clear" w:color="auto" w:fill="FFFFFF" w:themeFill="background1"/>
            <w:tcMar>
              <w:top w:w="40" w:type="dxa"/>
              <w:left w:w="70" w:type="dxa"/>
              <w:bottom w:w="40" w:type="dxa"/>
              <w:right w:w="70" w:type="dxa"/>
            </w:tcMar>
            <w:vAlign w:val="center"/>
          </w:tcPr>
          <w:p w14:paraId="06BB269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lastRenderedPageBreak/>
              <w:t>B11-06</w:t>
            </w:r>
          </w:p>
        </w:tc>
        <w:tc>
          <w:tcPr>
            <w:tcW w:w="1068" w:type="dxa"/>
            <w:shd w:val="clear" w:color="auto" w:fill="FFFFFF" w:themeFill="background1"/>
            <w:tcMar>
              <w:top w:w="40" w:type="dxa"/>
              <w:left w:w="70" w:type="dxa"/>
              <w:bottom w:w="40" w:type="dxa"/>
              <w:right w:w="70" w:type="dxa"/>
            </w:tcMar>
            <w:vAlign w:val="center"/>
          </w:tcPr>
          <w:p w14:paraId="54C388E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11</w:t>
            </w:r>
          </w:p>
        </w:tc>
        <w:tc>
          <w:tcPr>
            <w:tcW w:w="819" w:type="dxa"/>
            <w:shd w:val="clear" w:color="auto" w:fill="FBE4D5"/>
            <w:tcMar>
              <w:top w:w="40" w:type="dxa"/>
              <w:left w:w="70" w:type="dxa"/>
              <w:bottom w:w="40" w:type="dxa"/>
              <w:right w:w="70" w:type="dxa"/>
            </w:tcMar>
            <w:vAlign w:val="center"/>
          </w:tcPr>
          <w:p w14:paraId="6C66F16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43" w:type="dxa"/>
            <w:shd w:val="clear" w:color="auto" w:fill="FFFFFF" w:themeFill="background1"/>
            <w:tcMar>
              <w:top w:w="40" w:type="dxa"/>
              <w:left w:w="70" w:type="dxa"/>
              <w:bottom w:w="40" w:type="dxa"/>
              <w:right w:w="70" w:type="dxa"/>
            </w:tcMar>
            <w:vAlign w:val="center"/>
          </w:tcPr>
          <w:p w14:paraId="4448228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Posicionar o cursor sobre um marcador e verificar informação resumida.</w:t>
            </w:r>
          </w:p>
          <w:p w14:paraId="1E61B012"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 xml:space="preserve">O </w:t>
            </w:r>
            <w:proofErr w:type="spellStart"/>
            <w:r w:rsidRPr="00442FCC">
              <w:rPr>
                <w:rFonts w:asciiTheme="minorHAnsi" w:hAnsiTheme="minorHAnsi" w:cstheme="minorHAnsi"/>
                <w:sz w:val="16"/>
                <w:szCs w:val="16"/>
              </w:rPr>
              <w:t>hover</w:t>
            </w:r>
            <w:proofErr w:type="spellEnd"/>
            <w:r w:rsidRPr="00442FCC">
              <w:rPr>
                <w:rFonts w:asciiTheme="minorHAnsi" w:hAnsiTheme="minorHAnsi" w:cstheme="minorHAnsi"/>
                <w:sz w:val="16"/>
                <w:szCs w:val="16"/>
              </w:rPr>
              <w:t xml:space="preserve"> apresenta informação resumida do dispositivo.</w:t>
            </w:r>
          </w:p>
        </w:tc>
        <w:tc>
          <w:tcPr>
            <w:tcW w:w="951" w:type="dxa"/>
            <w:shd w:val="clear" w:color="auto" w:fill="FFFFFF" w:themeFill="background1"/>
            <w:tcMar>
              <w:top w:w="40" w:type="dxa"/>
              <w:left w:w="70" w:type="dxa"/>
              <w:bottom w:w="40" w:type="dxa"/>
              <w:right w:w="70" w:type="dxa"/>
            </w:tcMar>
            <w:vAlign w:val="center"/>
          </w:tcPr>
          <w:p w14:paraId="24AC7543"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85" w:type="dxa"/>
            <w:shd w:val="clear" w:color="auto" w:fill="FFFFFF" w:themeFill="background1"/>
            <w:tcMar>
              <w:top w:w="40" w:type="dxa"/>
              <w:left w:w="70" w:type="dxa"/>
              <w:bottom w:w="40" w:type="dxa"/>
              <w:right w:w="70" w:type="dxa"/>
            </w:tcMar>
            <w:vAlign w:val="center"/>
          </w:tcPr>
          <w:p w14:paraId="071B5333" w14:textId="77777777" w:rsidR="00031F4B" w:rsidRPr="00442FCC" w:rsidRDefault="00031F4B" w:rsidP="00F55D2D">
            <w:pPr>
              <w:jc w:val="both"/>
              <w:rPr>
                <w:rFonts w:asciiTheme="minorHAnsi" w:hAnsiTheme="minorHAnsi" w:cstheme="minorHAnsi"/>
                <w:sz w:val="16"/>
                <w:szCs w:val="16"/>
              </w:rPr>
            </w:pPr>
          </w:p>
        </w:tc>
      </w:tr>
      <w:tr w:rsidR="00031F4B" w:rsidRPr="00442FCC" w14:paraId="45FC5A1D" w14:textId="77777777" w:rsidTr="00442FCC">
        <w:trPr>
          <w:trHeight w:val="775"/>
        </w:trPr>
        <w:tc>
          <w:tcPr>
            <w:tcW w:w="819" w:type="dxa"/>
            <w:shd w:val="clear" w:color="auto" w:fill="FFFFFF"/>
            <w:tcMar>
              <w:top w:w="40" w:type="dxa"/>
              <w:left w:w="70" w:type="dxa"/>
              <w:bottom w:w="40" w:type="dxa"/>
              <w:right w:w="70" w:type="dxa"/>
            </w:tcMar>
            <w:vAlign w:val="center"/>
          </w:tcPr>
          <w:p w14:paraId="2558AE3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B11-07</w:t>
            </w:r>
          </w:p>
        </w:tc>
        <w:tc>
          <w:tcPr>
            <w:tcW w:w="1068" w:type="dxa"/>
            <w:shd w:val="clear" w:color="auto" w:fill="FFFFFF"/>
            <w:tcMar>
              <w:top w:w="40" w:type="dxa"/>
              <w:left w:w="70" w:type="dxa"/>
              <w:bottom w:w="40" w:type="dxa"/>
              <w:right w:w="70" w:type="dxa"/>
            </w:tcMar>
            <w:vAlign w:val="center"/>
          </w:tcPr>
          <w:p w14:paraId="5620F4D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11</w:t>
            </w:r>
          </w:p>
        </w:tc>
        <w:tc>
          <w:tcPr>
            <w:tcW w:w="819" w:type="dxa"/>
            <w:shd w:val="clear" w:color="auto" w:fill="FBE4D5"/>
            <w:tcMar>
              <w:top w:w="40" w:type="dxa"/>
              <w:left w:w="70" w:type="dxa"/>
              <w:bottom w:w="40" w:type="dxa"/>
              <w:right w:w="70" w:type="dxa"/>
            </w:tcMar>
            <w:vAlign w:val="center"/>
          </w:tcPr>
          <w:p w14:paraId="495D82B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43" w:type="dxa"/>
            <w:shd w:val="clear" w:color="auto" w:fill="FFFFFF"/>
            <w:tcMar>
              <w:top w:w="40" w:type="dxa"/>
              <w:left w:w="70" w:type="dxa"/>
              <w:bottom w:w="40" w:type="dxa"/>
              <w:right w:w="70" w:type="dxa"/>
            </w:tcMar>
            <w:vAlign w:val="center"/>
          </w:tcPr>
          <w:p w14:paraId="236BAF0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Selecionar o marcador e abrir a janela detalhada sem comprometer a área do mapa.</w:t>
            </w:r>
          </w:p>
          <w:p w14:paraId="752724A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janela detalhada abre preservando a usabilidade do mapa.</w:t>
            </w:r>
          </w:p>
        </w:tc>
        <w:tc>
          <w:tcPr>
            <w:tcW w:w="951" w:type="dxa"/>
            <w:shd w:val="clear" w:color="auto" w:fill="FFFFFF"/>
            <w:tcMar>
              <w:top w:w="40" w:type="dxa"/>
              <w:left w:w="70" w:type="dxa"/>
              <w:bottom w:w="40" w:type="dxa"/>
              <w:right w:w="70" w:type="dxa"/>
            </w:tcMar>
            <w:vAlign w:val="center"/>
          </w:tcPr>
          <w:p w14:paraId="79B68EA2"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85" w:type="dxa"/>
            <w:shd w:val="clear" w:color="auto" w:fill="FFFFFF"/>
            <w:tcMar>
              <w:top w:w="40" w:type="dxa"/>
              <w:left w:w="70" w:type="dxa"/>
              <w:bottom w:w="40" w:type="dxa"/>
              <w:right w:w="70" w:type="dxa"/>
            </w:tcMar>
            <w:vAlign w:val="center"/>
          </w:tcPr>
          <w:p w14:paraId="6B8AC6DF" w14:textId="77777777" w:rsidR="00031F4B" w:rsidRPr="00442FCC" w:rsidRDefault="00031F4B" w:rsidP="00F55D2D">
            <w:pPr>
              <w:jc w:val="both"/>
              <w:rPr>
                <w:rFonts w:asciiTheme="minorHAnsi" w:hAnsiTheme="minorHAnsi" w:cstheme="minorHAnsi"/>
                <w:sz w:val="16"/>
                <w:szCs w:val="16"/>
              </w:rPr>
            </w:pPr>
          </w:p>
        </w:tc>
      </w:tr>
    </w:tbl>
    <w:p w14:paraId="2931ABB4" w14:textId="77777777" w:rsidR="00442FCC" w:rsidRDefault="00442FCC" w:rsidP="00031F4B">
      <w:pPr>
        <w:keepNext/>
        <w:jc w:val="both"/>
        <w:rPr>
          <w:rFonts w:asciiTheme="minorHAnsi" w:hAnsiTheme="minorHAnsi" w:cstheme="minorHAnsi"/>
          <w:b/>
          <w:bCs/>
          <w:sz w:val="16"/>
          <w:szCs w:val="16"/>
        </w:rPr>
      </w:pPr>
    </w:p>
    <w:p w14:paraId="7D19E32C" w14:textId="54E814B9"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B12 — Alarmes e </w:t>
      </w:r>
      <w:r w:rsidR="00442FCC" w:rsidRPr="00442FCC">
        <w:rPr>
          <w:rFonts w:asciiTheme="minorHAnsi" w:hAnsiTheme="minorHAnsi" w:cstheme="minorHAnsi"/>
          <w:b/>
          <w:bCs/>
          <w:sz w:val="16"/>
          <w:szCs w:val="16"/>
        </w:rPr>
        <w:t>Eventos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w:t>
      </w:r>
      <w:r w:rsidR="00442FCC" w:rsidRPr="00442FCC">
        <w:rPr>
          <w:rFonts w:asciiTheme="minorHAnsi" w:hAnsiTheme="minorHAnsi" w:cstheme="minorHAnsi"/>
          <w:b/>
          <w:bCs/>
          <w:sz w:val="16"/>
          <w:szCs w:val="16"/>
        </w:rPr>
        <w:t>14 • 6</w:t>
      </w:r>
      <w:r w:rsidRPr="00442FCC">
        <w:rPr>
          <w:rFonts w:asciiTheme="minorHAnsi" w:hAnsiTheme="minorHAnsi" w:cstheme="minorHAnsi"/>
          <w:b/>
          <w:bCs/>
          <w:sz w:val="16"/>
          <w:szCs w:val="16"/>
        </w:rPr>
        <w:t xml:space="preserve"> casos: 6 obrigatórios / 0 importantes)</w:t>
      </w:r>
    </w:p>
    <w:tbl>
      <w:tblPr>
        <w:tblW w:w="96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6"/>
        <w:gridCol w:w="1065"/>
        <w:gridCol w:w="816"/>
        <w:gridCol w:w="4828"/>
        <w:gridCol w:w="975"/>
        <w:gridCol w:w="1155"/>
      </w:tblGrid>
      <w:tr w:rsidR="00031F4B" w:rsidRPr="00442FCC" w14:paraId="0A5B4054" w14:textId="77777777" w:rsidTr="00442FCC">
        <w:trPr>
          <w:trHeight w:val="247"/>
          <w:tblHeader/>
        </w:trPr>
        <w:tc>
          <w:tcPr>
            <w:tcW w:w="816" w:type="dxa"/>
            <w:shd w:val="clear" w:color="auto" w:fill="D9D9D9"/>
            <w:tcMar>
              <w:top w:w="40" w:type="dxa"/>
              <w:left w:w="70" w:type="dxa"/>
              <w:bottom w:w="40" w:type="dxa"/>
              <w:right w:w="70" w:type="dxa"/>
            </w:tcMar>
            <w:vAlign w:val="center"/>
          </w:tcPr>
          <w:p w14:paraId="652D0A9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65" w:type="dxa"/>
            <w:shd w:val="clear" w:color="auto" w:fill="D9D9D9"/>
            <w:tcMar>
              <w:top w:w="40" w:type="dxa"/>
              <w:left w:w="70" w:type="dxa"/>
              <w:bottom w:w="40" w:type="dxa"/>
              <w:right w:w="70" w:type="dxa"/>
            </w:tcMar>
            <w:vAlign w:val="center"/>
          </w:tcPr>
          <w:p w14:paraId="0BFD1E2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6" w:type="dxa"/>
            <w:shd w:val="clear" w:color="auto" w:fill="D9D9D9"/>
            <w:tcMar>
              <w:top w:w="40" w:type="dxa"/>
              <w:left w:w="70" w:type="dxa"/>
              <w:bottom w:w="40" w:type="dxa"/>
              <w:right w:w="70" w:type="dxa"/>
            </w:tcMar>
            <w:vAlign w:val="center"/>
          </w:tcPr>
          <w:p w14:paraId="087A6DF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828" w:type="dxa"/>
            <w:shd w:val="clear" w:color="auto" w:fill="D9D9D9"/>
            <w:tcMar>
              <w:top w:w="40" w:type="dxa"/>
              <w:left w:w="70" w:type="dxa"/>
              <w:bottom w:w="40" w:type="dxa"/>
              <w:right w:w="70" w:type="dxa"/>
            </w:tcMar>
            <w:vAlign w:val="center"/>
          </w:tcPr>
          <w:p w14:paraId="5BD9BEF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975" w:type="dxa"/>
            <w:shd w:val="clear" w:color="auto" w:fill="D9D9D9"/>
            <w:tcMar>
              <w:top w:w="40" w:type="dxa"/>
              <w:left w:w="70" w:type="dxa"/>
              <w:bottom w:w="40" w:type="dxa"/>
              <w:right w:w="70" w:type="dxa"/>
            </w:tcMar>
            <w:vAlign w:val="center"/>
          </w:tcPr>
          <w:p w14:paraId="4B7F53C8"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155" w:type="dxa"/>
            <w:shd w:val="clear" w:color="auto" w:fill="D9D9D9"/>
            <w:tcMar>
              <w:top w:w="40" w:type="dxa"/>
              <w:left w:w="70" w:type="dxa"/>
              <w:bottom w:w="40" w:type="dxa"/>
              <w:right w:w="70" w:type="dxa"/>
            </w:tcMar>
            <w:vAlign w:val="center"/>
          </w:tcPr>
          <w:p w14:paraId="6EBE01E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78A3364C" w14:textId="77777777" w:rsidTr="00442FCC">
        <w:trPr>
          <w:trHeight w:val="554"/>
        </w:trPr>
        <w:tc>
          <w:tcPr>
            <w:tcW w:w="816" w:type="dxa"/>
            <w:shd w:val="clear" w:color="auto" w:fill="FFFFFF" w:themeFill="background1"/>
            <w:tcMar>
              <w:top w:w="40" w:type="dxa"/>
              <w:left w:w="70" w:type="dxa"/>
              <w:bottom w:w="40" w:type="dxa"/>
              <w:right w:w="70" w:type="dxa"/>
            </w:tcMar>
            <w:vAlign w:val="center"/>
          </w:tcPr>
          <w:p w14:paraId="69BF887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B12-01</w:t>
            </w:r>
          </w:p>
        </w:tc>
        <w:tc>
          <w:tcPr>
            <w:tcW w:w="1065" w:type="dxa"/>
            <w:shd w:val="clear" w:color="auto" w:fill="FFFFFF" w:themeFill="background1"/>
            <w:tcMar>
              <w:top w:w="40" w:type="dxa"/>
              <w:left w:w="70" w:type="dxa"/>
              <w:bottom w:w="40" w:type="dxa"/>
              <w:right w:w="70" w:type="dxa"/>
            </w:tcMar>
            <w:vAlign w:val="center"/>
          </w:tcPr>
          <w:p w14:paraId="73E4298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14</w:t>
            </w:r>
          </w:p>
        </w:tc>
        <w:tc>
          <w:tcPr>
            <w:tcW w:w="816" w:type="dxa"/>
            <w:shd w:val="clear" w:color="auto" w:fill="FBE4D5"/>
            <w:tcMar>
              <w:top w:w="40" w:type="dxa"/>
              <w:left w:w="70" w:type="dxa"/>
              <w:bottom w:w="40" w:type="dxa"/>
              <w:right w:w="70" w:type="dxa"/>
            </w:tcMar>
            <w:vAlign w:val="center"/>
          </w:tcPr>
          <w:p w14:paraId="131A257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hemeFill="background1"/>
            <w:tcMar>
              <w:top w:w="40" w:type="dxa"/>
              <w:left w:w="70" w:type="dxa"/>
              <w:bottom w:w="40" w:type="dxa"/>
              <w:right w:w="70" w:type="dxa"/>
            </w:tcMar>
            <w:vAlign w:val="center"/>
          </w:tcPr>
          <w:p w14:paraId="6D1D199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Demonstrar alarme de falha de comunicação.</w:t>
            </w:r>
          </w:p>
          <w:p w14:paraId="106B358F"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alarme de falha de comunicação é apresentado.</w:t>
            </w:r>
          </w:p>
        </w:tc>
        <w:tc>
          <w:tcPr>
            <w:tcW w:w="975" w:type="dxa"/>
            <w:shd w:val="clear" w:color="auto" w:fill="FFFFFF" w:themeFill="background1"/>
            <w:tcMar>
              <w:top w:w="40" w:type="dxa"/>
              <w:left w:w="70" w:type="dxa"/>
              <w:bottom w:w="40" w:type="dxa"/>
              <w:right w:w="70" w:type="dxa"/>
            </w:tcMar>
            <w:vAlign w:val="center"/>
          </w:tcPr>
          <w:p w14:paraId="7BF26CE9"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hemeFill="background1"/>
            <w:tcMar>
              <w:top w:w="40" w:type="dxa"/>
              <w:left w:w="70" w:type="dxa"/>
              <w:bottom w:w="40" w:type="dxa"/>
              <w:right w:w="70" w:type="dxa"/>
            </w:tcMar>
            <w:vAlign w:val="center"/>
          </w:tcPr>
          <w:p w14:paraId="1E492F2B" w14:textId="77777777" w:rsidR="00031F4B" w:rsidRPr="00442FCC" w:rsidRDefault="00031F4B" w:rsidP="00F55D2D">
            <w:pPr>
              <w:jc w:val="both"/>
              <w:rPr>
                <w:rFonts w:asciiTheme="minorHAnsi" w:hAnsiTheme="minorHAnsi" w:cstheme="minorHAnsi"/>
                <w:sz w:val="16"/>
                <w:szCs w:val="16"/>
              </w:rPr>
            </w:pPr>
          </w:p>
        </w:tc>
      </w:tr>
      <w:tr w:rsidR="00031F4B" w:rsidRPr="00442FCC" w14:paraId="392B194F" w14:textId="77777777" w:rsidTr="00442FCC">
        <w:trPr>
          <w:trHeight w:val="554"/>
        </w:trPr>
        <w:tc>
          <w:tcPr>
            <w:tcW w:w="816" w:type="dxa"/>
            <w:shd w:val="clear" w:color="auto" w:fill="FFFFFF" w:themeFill="background1"/>
            <w:tcMar>
              <w:top w:w="40" w:type="dxa"/>
              <w:left w:w="70" w:type="dxa"/>
              <w:bottom w:w="40" w:type="dxa"/>
              <w:right w:w="70" w:type="dxa"/>
            </w:tcMar>
            <w:vAlign w:val="center"/>
          </w:tcPr>
          <w:p w14:paraId="2866EBD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B12-02</w:t>
            </w:r>
          </w:p>
        </w:tc>
        <w:tc>
          <w:tcPr>
            <w:tcW w:w="1065" w:type="dxa"/>
            <w:shd w:val="clear" w:color="auto" w:fill="FFFFFF" w:themeFill="background1"/>
            <w:tcMar>
              <w:top w:w="40" w:type="dxa"/>
              <w:left w:w="70" w:type="dxa"/>
              <w:bottom w:w="40" w:type="dxa"/>
              <w:right w:w="70" w:type="dxa"/>
            </w:tcMar>
            <w:vAlign w:val="center"/>
          </w:tcPr>
          <w:p w14:paraId="0F73204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14</w:t>
            </w:r>
          </w:p>
        </w:tc>
        <w:tc>
          <w:tcPr>
            <w:tcW w:w="816" w:type="dxa"/>
            <w:shd w:val="clear" w:color="auto" w:fill="FBE4D5"/>
            <w:tcMar>
              <w:top w:w="40" w:type="dxa"/>
              <w:left w:w="70" w:type="dxa"/>
              <w:bottom w:w="40" w:type="dxa"/>
              <w:right w:w="70" w:type="dxa"/>
            </w:tcMar>
            <w:vAlign w:val="center"/>
          </w:tcPr>
          <w:p w14:paraId="4EAA16F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hemeFill="background1"/>
            <w:tcMar>
              <w:top w:w="40" w:type="dxa"/>
              <w:left w:w="70" w:type="dxa"/>
              <w:bottom w:w="40" w:type="dxa"/>
              <w:right w:w="70" w:type="dxa"/>
            </w:tcMar>
            <w:vAlign w:val="center"/>
          </w:tcPr>
          <w:p w14:paraId="6E3FCD08"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Demonstrar alarme de falha da luminária.</w:t>
            </w:r>
          </w:p>
          <w:p w14:paraId="20A99AC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alarme de falha da luminária é apresentado.</w:t>
            </w:r>
          </w:p>
        </w:tc>
        <w:tc>
          <w:tcPr>
            <w:tcW w:w="975" w:type="dxa"/>
            <w:shd w:val="clear" w:color="auto" w:fill="FFFFFF" w:themeFill="background1"/>
            <w:tcMar>
              <w:top w:w="40" w:type="dxa"/>
              <w:left w:w="70" w:type="dxa"/>
              <w:bottom w:w="40" w:type="dxa"/>
              <w:right w:w="70" w:type="dxa"/>
            </w:tcMar>
            <w:vAlign w:val="center"/>
          </w:tcPr>
          <w:p w14:paraId="25A47DB8"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hemeFill="background1"/>
            <w:tcMar>
              <w:top w:w="40" w:type="dxa"/>
              <w:left w:w="70" w:type="dxa"/>
              <w:bottom w:w="40" w:type="dxa"/>
              <w:right w:w="70" w:type="dxa"/>
            </w:tcMar>
            <w:vAlign w:val="center"/>
          </w:tcPr>
          <w:p w14:paraId="3277CE1E" w14:textId="77777777" w:rsidR="00031F4B" w:rsidRPr="00442FCC" w:rsidRDefault="00031F4B" w:rsidP="00F55D2D">
            <w:pPr>
              <w:jc w:val="both"/>
              <w:rPr>
                <w:rFonts w:asciiTheme="minorHAnsi" w:hAnsiTheme="minorHAnsi" w:cstheme="minorHAnsi"/>
                <w:sz w:val="16"/>
                <w:szCs w:val="16"/>
              </w:rPr>
            </w:pPr>
          </w:p>
        </w:tc>
      </w:tr>
      <w:tr w:rsidR="00031F4B" w:rsidRPr="00442FCC" w14:paraId="49D095D9" w14:textId="77777777" w:rsidTr="00442FCC">
        <w:trPr>
          <w:trHeight w:val="544"/>
        </w:trPr>
        <w:tc>
          <w:tcPr>
            <w:tcW w:w="816" w:type="dxa"/>
            <w:shd w:val="clear" w:color="auto" w:fill="FFFFFF" w:themeFill="background1"/>
            <w:tcMar>
              <w:top w:w="40" w:type="dxa"/>
              <w:left w:w="70" w:type="dxa"/>
              <w:bottom w:w="40" w:type="dxa"/>
              <w:right w:w="70" w:type="dxa"/>
            </w:tcMar>
            <w:vAlign w:val="center"/>
          </w:tcPr>
          <w:p w14:paraId="4576BF5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B12-03</w:t>
            </w:r>
          </w:p>
        </w:tc>
        <w:tc>
          <w:tcPr>
            <w:tcW w:w="1065" w:type="dxa"/>
            <w:shd w:val="clear" w:color="auto" w:fill="FFFFFF" w:themeFill="background1"/>
            <w:tcMar>
              <w:top w:w="40" w:type="dxa"/>
              <w:left w:w="70" w:type="dxa"/>
              <w:bottom w:w="40" w:type="dxa"/>
              <w:right w:w="70" w:type="dxa"/>
            </w:tcMar>
            <w:vAlign w:val="center"/>
          </w:tcPr>
          <w:p w14:paraId="77967B8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14</w:t>
            </w:r>
          </w:p>
        </w:tc>
        <w:tc>
          <w:tcPr>
            <w:tcW w:w="816" w:type="dxa"/>
            <w:shd w:val="clear" w:color="auto" w:fill="FBE4D5"/>
            <w:tcMar>
              <w:top w:w="40" w:type="dxa"/>
              <w:left w:w="70" w:type="dxa"/>
              <w:bottom w:w="40" w:type="dxa"/>
              <w:right w:w="70" w:type="dxa"/>
            </w:tcMar>
            <w:vAlign w:val="center"/>
          </w:tcPr>
          <w:p w14:paraId="630E334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hemeFill="background1"/>
            <w:tcMar>
              <w:top w:w="40" w:type="dxa"/>
              <w:left w:w="70" w:type="dxa"/>
              <w:bottom w:w="40" w:type="dxa"/>
              <w:right w:w="70" w:type="dxa"/>
            </w:tcMar>
            <w:vAlign w:val="center"/>
          </w:tcPr>
          <w:p w14:paraId="32D2E69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Demonstrar alarme de temperatura elevada.</w:t>
            </w:r>
          </w:p>
          <w:p w14:paraId="5FE6067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alarme de alta temperatura é apresentado quando aplicável.</w:t>
            </w:r>
          </w:p>
        </w:tc>
        <w:tc>
          <w:tcPr>
            <w:tcW w:w="975" w:type="dxa"/>
            <w:shd w:val="clear" w:color="auto" w:fill="FFFFFF" w:themeFill="background1"/>
            <w:tcMar>
              <w:top w:w="40" w:type="dxa"/>
              <w:left w:w="70" w:type="dxa"/>
              <w:bottom w:w="40" w:type="dxa"/>
              <w:right w:w="70" w:type="dxa"/>
            </w:tcMar>
            <w:vAlign w:val="center"/>
          </w:tcPr>
          <w:p w14:paraId="16935050"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hemeFill="background1"/>
            <w:tcMar>
              <w:top w:w="40" w:type="dxa"/>
              <w:left w:w="70" w:type="dxa"/>
              <w:bottom w:w="40" w:type="dxa"/>
              <w:right w:w="70" w:type="dxa"/>
            </w:tcMar>
            <w:vAlign w:val="center"/>
          </w:tcPr>
          <w:p w14:paraId="2C7CC64F" w14:textId="77777777" w:rsidR="00031F4B" w:rsidRPr="00442FCC" w:rsidRDefault="00031F4B" w:rsidP="00F55D2D">
            <w:pPr>
              <w:jc w:val="both"/>
              <w:rPr>
                <w:rFonts w:asciiTheme="minorHAnsi" w:hAnsiTheme="minorHAnsi" w:cstheme="minorHAnsi"/>
                <w:sz w:val="16"/>
                <w:szCs w:val="16"/>
              </w:rPr>
            </w:pPr>
          </w:p>
        </w:tc>
      </w:tr>
      <w:tr w:rsidR="00031F4B" w:rsidRPr="00442FCC" w14:paraId="29E4C8AB" w14:textId="77777777" w:rsidTr="00442FCC">
        <w:trPr>
          <w:trHeight w:val="998"/>
        </w:trPr>
        <w:tc>
          <w:tcPr>
            <w:tcW w:w="816" w:type="dxa"/>
            <w:shd w:val="clear" w:color="auto" w:fill="FFFFFF" w:themeFill="background1"/>
            <w:tcMar>
              <w:top w:w="40" w:type="dxa"/>
              <w:left w:w="70" w:type="dxa"/>
              <w:bottom w:w="40" w:type="dxa"/>
              <w:right w:w="70" w:type="dxa"/>
            </w:tcMar>
            <w:vAlign w:val="center"/>
          </w:tcPr>
          <w:p w14:paraId="621174C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B12-04</w:t>
            </w:r>
          </w:p>
        </w:tc>
        <w:tc>
          <w:tcPr>
            <w:tcW w:w="1065" w:type="dxa"/>
            <w:shd w:val="clear" w:color="auto" w:fill="FFFFFF" w:themeFill="background1"/>
            <w:tcMar>
              <w:top w:w="40" w:type="dxa"/>
              <w:left w:w="70" w:type="dxa"/>
              <w:bottom w:w="40" w:type="dxa"/>
              <w:right w:w="70" w:type="dxa"/>
            </w:tcMar>
            <w:vAlign w:val="center"/>
          </w:tcPr>
          <w:p w14:paraId="52BAEDE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14</w:t>
            </w:r>
          </w:p>
        </w:tc>
        <w:tc>
          <w:tcPr>
            <w:tcW w:w="816" w:type="dxa"/>
            <w:shd w:val="clear" w:color="auto" w:fill="FBE4D5"/>
            <w:tcMar>
              <w:top w:w="40" w:type="dxa"/>
              <w:left w:w="70" w:type="dxa"/>
              <w:bottom w:w="40" w:type="dxa"/>
              <w:right w:w="70" w:type="dxa"/>
            </w:tcMar>
            <w:vAlign w:val="center"/>
          </w:tcPr>
          <w:p w14:paraId="6845CCC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hemeFill="background1"/>
            <w:tcMar>
              <w:top w:w="40" w:type="dxa"/>
              <w:left w:w="70" w:type="dxa"/>
              <w:bottom w:w="40" w:type="dxa"/>
              <w:right w:w="70" w:type="dxa"/>
            </w:tcMar>
            <w:vAlign w:val="center"/>
          </w:tcPr>
          <w:p w14:paraId="58CDAC8F"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Demonstrar alarmes elétricos (corrente/tensão/consumo/fator de potência fora do limite).</w:t>
            </w:r>
          </w:p>
          <w:p w14:paraId="6561C19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alarmes elétricos são apresentados conforme capacidade do controlador.</w:t>
            </w:r>
          </w:p>
        </w:tc>
        <w:tc>
          <w:tcPr>
            <w:tcW w:w="975" w:type="dxa"/>
            <w:shd w:val="clear" w:color="auto" w:fill="FFFFFF" w:themeFill="background1"/>
            <w:tcMar>
              <w:top w:w="40" w:type="dxa"/>
              <w:left w:w="70" w:type="dxa"/>
              <w:bottom w:w="40" w:type="dxa"/>
              <w:right w:w="70" w:type="dxa"/>
            </w:tcMar>
            <w:vAlign w:val="center"/>
          </w:tcPr>
          <w:p w14:paraId="724D91CD"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hemeFill="background1"/>
            <w:tcMar>
              <w:top w:w="40" w:type="dxa"/>
              <w:left w:w="70" w:type="dxa"/>
              <w:bottom w:w="40" w:type="dxa"/>
              <w:right w:w="70" w:type="dxa"/>
            </w:tcMar>
            <w:vAlign w:val="center"/>
          </w:tcPr>
          <w:p w14:paraId="24DF69A6" w14:textId="77777777" w:rsidR="00031F4B" w:rsidRPr="00442FCC" w:rsidRDefault="00031F4B" w:rsidP="00F55D2D">
            <w:pPr>
              <w:jc w:val="both"/>
              <w:rPr>
                <w:rFonts w:asciiTheme="minorHAnsi" w:hAnsiTheme="minorHAnsi" w:cstheme="minorHAnsi"/>
                <w:sz w:val="16"/>
                <w:szCs w:val="16"/>
              </w:rPr>
            </w:pPr>
          </w:p>
        </w:tc>
      </w:tr>
      <w:tr w:rsidR="00031F4B" w:rsidRPr="00442FCC" w14:paraId="6544E737" w14:textId="77777777" w:rsidTr="00442FCC">
        <w:trPr>
          <w:trHeight w:val="751"/>
        </w:trPr>
        <w:tc>
          <w:tcPr>
            <w:tcW w:w="816" w:type="dxa"/>
            <w:shd w:val="clear" w:color="auto" w:fill="FFFFFF" w:themeFill="background1"/>
            <w:tcMar>
              <w:top w:w="40" w:type="dxa"/>
              <w:left w:w="70" w:type="dxa"/>
              <w:bottom w:w="40" w:type="dxa"/>
              <w:right w:w="70" w:type="dxa"/>
            </w:tcMar>
            <w:vAlign w:val="center"/>
          </w:tcPr>
          <w:p w14:paraId="48F306E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B12-05</w:t>
            </w:r>
          </w:p>
        </w:tc>
        <w:tc>
          <w:tcPr>
            <w:tcW w:w="1065" w:type="dxa"/>
            <w:shd w:val="clear" w:color="auto" w:fill="FFFFFF" w:themeFill="background1"/>
            <w:tcMar>
              <w:top w:w="40" w:type="dxa"/>
              <w:left w:w="70" w:type="dxa"/>
              <w:bottom w:w="40" w:type="dxa"/>
              <w:right w:w="70" w:type="dxa"/>
            </w:tcMar>
            <w:vAlign w:val="center"/>
          </w:tcPr>
          <w:p w14:paraId="2E5CFAB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14</w:t>
            </w:r>
          </w:p>
        </w:tc>
        <w:tc>
          <w:tcPr>
            <w:tcW w:w="816" w:type="dxa"/>
            <w:shd w:val="clear" w:color="auto" w:fill="FBE4D5"/>
            <w:tcMar>
              <w:top w:w="40" w:type="dxa"/>
              <w:left w:w="70" w:type="dxa"/>
              <w:bottom w:w="40" w:type="dxa"/>
              <w:right w:w="70" w:type="dxa"/>
            </w:tcMar>
            <w:vAlign w:val="center"/>
          </w:tcPr>
          <w:p w14:paraId="400B827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hemeFill="background1"/>
            <w:tcMar>
              <w:top w:w="40" w:type="dxa"/>
              <w:left w:w="70" w:type="dxa"/>
              <w:bottom w:w="40" w:type="dxa"/>
              <w:right w:w="70" w:type="dxa"/>
            </w:tcMar>
            <w:vAlign w:val="center"/>
          </w:tcPr>
          <w:p w14:paraId="1499FC3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Demonstrar alarme de luminária ligada/desligada fora do horário esperado.</w:t>
            </w:r>
          </w:p>
          <w:p w14:paraId="726D4E5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alarme de horário inesperado é apresentado.</w:t>
            </w:r>
          </w:p>
        </w:tc>
        <w:tc>
          <w:tcPr>
            <w:tcW w:w="975" w:type="dxa"/>
            <w:shd w:val="clear" w:color="auto" w:fill="FFFFFF" w:themeFill="background1"/>
            <w:tcMar>
              <w:top w:w="40" w:type="dxa"/>
              <w:left w:w="70" w:type="dxa"/>
              <w:bottom w:w="40" w:type="dxa"/>
              <w:right w:w="70" w:type="dxa"/>
            </w:tcMar>
            <w:vAlign w:val="center"/>
          </w:tcPr>
          <w:p w14:paraId="6662B485"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hemeFill="background1"/>
            <w:tcMar>
              <w:top w:w="40" w:type="dxa"/>
              <w:left w:w="70" w:type="dxa"/>
              <w:bottom w:w="40" w:type="dxa"/>
              <w:right w:w="70" w:type="dxa"/>
            </w:tcMar>
            <w:vAlign w:val="center"/>
          </w:tcPr>
          <w:p w14:paraId="73B44195" w14:textId="77777777" w:rsidR="00031F4B" w:rsidRPr="00442FCC" w:rsidRDefault="00031F4B" w:rsidP="00F55D2D">
            <w:pPr>
              <w:jc w:val="both"/>
              <w:rPr>
                <w:rFonts w:asciiTheme="minorHAnsi" w:hAnsiTheme="minorHAnsi" w:cstheme="minorHAnsi"/>
                <w:sz w:val="16"/>
                <w:szCs w:val="16"/>
              </w:rPr>
            </w:pPr>
          </w:p>
        </w:tc>
      </w:tr>
      <w:tr w:rsidR="00031F4B" w:rsidRPr="00442FCC" w14:paraId="2296142D" w14:textId="77777777" w:rsidTr="00442FCC">
        <w:trPr>
          <w:trHeight w:val="554"/>
        </w:trPr>
        <w:tc>
          <w:tcPr>
            <w:tcW w:w="816" w:type="dxa"/>
            <w:shd w:val="clear" w:color="auto" w:fill="FFFFFF" w:themeFill="background1"/>
            <w:tcMar>
              <w:top w:w="40" w:type="dxa"/>
              <w:left w:w="70" w:type="dxa"/>
              <w:bottom w:w="40" w:type="dxa"/>
              <w:right w:w="70" w:type="dxa"/>
            </w:tcMar>
            <w:vAlign w:val="center"/>
          </w:tcPr>
          <w:p w14:paraId="1F670D0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B12-06</w:t>
            </w:r>
          </w:p>
        </w:tc>
        <w:tc>
          <w:tcPr>
            <w:tcW w:w="1065" w:type="dxa"/>
            <w:shd w:val="clear" w:color="auto" w:fill="FFFFFF" w:themeFill="background1"/>
            <w:tcMar>
              <w:top w:w="40" w:type="dxa"/>
              <w:left w:w="70" w:type="dxa"/>
              <w:bottom w:w="40" w:type="dxa"/>
              <w:right w:w="70" w:type="dxa"/>
            </w:tcMar>
            <w:vAlign w:val="center"/>
          </w:tcPr>
          <w:p w14:paraId="4F6AF25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14</w:t>
            </w:r>
          </w:p>
        </w:tc>
        <w:tc>
          <w:tcPr>
            <w:tcW w:w="816" w:type="dxa"/>
            <w:shd w:val="clear" w:color="auto" w:fill="FBE4D5"/>
            <w:tcMar>
              <w:top w:w="40" w:type="dxa"/>
              <w:left w:w="70" w:type="dxa"/>
              <w:bottom w:w="40" w:type="dxa"/>
              <w:right w:w="70" w:type="dxa"/>
            </w:tcMar>
            <w:vAlign w:val="center"/>
          </w:tcPr>
          <w:p w14:paraId="54E10EE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hemeFill="background1"/>
            <w:tcMar>
              <w:top w:w="40" w:type="dxa"/>
              <w:left w:w="70" w:type="dxa"/>
              <w:bottom w:w="40" w:type="dxa"/>
              <w:right w:w="70" w:type="dxa"/>
            </w:tcMar>
            <w:vAlign w:val="center"/>
          </w:tcPr>
          <w:p w14:paraId="5904F547"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Demonstrar alarme de perda de comunicação com gateway.</w:t>
            </w:r>
          </w:p>
          <w:p w14:paraId="2E42845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alarme de perda de gateway é apresentado.</w:t>
            </w:r>
          </w:p>
        </w:tc>
        <w:tc>
          <w:tcPr>
            <w:tcW w:w="975" w:type="dxa"/>
            <w:shd w:val="clear" w:color="auto" w:fill="FFFFFF" w:themeFill="background1"/>
            <w:tcMar>
              <w:top w:w="40" w:type="dxa"/>
              <w:left w:w="70" w:type="dxa"/>
              <w:bottom w:w="40" w:type="dxa"/>
              <w:right w:w="70" w:type="dxa"/>
            </w:tcMar>
            <w:vAlign w:val="center"/>
          </w:tcPr>
          <w:p w14:paraId="48DB54B2"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hemeFill="background1"/>
            <w:tcMar>
              <w:top w:w="40" w:type="dxa"/>
              <w:left w:w="70" w:type="dxa"/>
              <w:bottom w:w="40" w:type="dxa"/>
              <w:right w:w="70" w:type="dxa"/>
            </w:tcMar>
            <w:vAlign w:val="center"/>
          </w:tcPr>
          <w:p w14:paraId="214D03C3" w14:textId="77777777" w:rsidR="00031F4B" w:rsidRPr="00442FCC" w:rsidRDefault="00031F4B" w:rsidP="00F55D2D">
            <w:pPr>
              <w:jc w:val="both"/>
              <w:rPr>
                <w:rFonts w:asciiTheme="minorHAnsi" w:hAnsiTheme="minorHAnsi" w:cstheme="minorHAnsi"/>
                <w:sz w:val="16"/>
                <w:szCs w:val="16"/>
              </w:rPr>
            </w:pPr>
          </w:p>
        </w:tc>
      </w:tr>
    </w:tbl>
    <w:p w14:paraId="6D8542EA" w14:textId="77777777" w:rsidR="00442FCC" w:rsidRDefault="00442FCC" w:rsidP="00031F4B">
      <w:pPr>
        <w:keepNext/>
        <w:jc w:val="both"/>
        <w:rPr>
          <w:rFonts w:asciiTheme="minorHAnsi" w:hAnsiTheme="minorHAnsi" w:cstheme="minorHAnsi"/>
          <w:b/>
          <w:bCs/>
          <w:sz w:val="16"/>
          <w:szCs w:val="16"/>
        </w:rPr>
      </w:pPr>
    </w:p>
    <w:p w14:paraId="7290CEFF" w14:textId="350CA267"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B13 — Histórico do Dispositivo (Ref.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w:t>
      </w:r>
      <w:r w:rsidR="00442FCC" w:rsidRPr="00442FCC">
        <w:rPr>
          <w:rFonts w:asciiTheme="minorHAnsi" w:hAnsiTheme="minorHAnsi" w:cstheme="minorHAnsi"/>
          <w:b/>
          <w:bCs/>
          <w:sz w:val="16"/>
          <w:szCs w:val="16"/>
        </w:rPr>
        <w:t>15 • 5</w:t>
      </w:r>
      <w:r w:rsidRPr="00442FCC">
        <w:rPr>
          <w:rFonts w:asciiTheme="minorHAnsi" w:hAnsiTheme="minorHAnsi" w:cstheme="minorHAnsi"/>
          <w:b/>
          <w:bCs/>
          <w:sz w:val="16"/>
          <w:szCs w:val="16"/>
        </w:rPr>
        <w:t xml:space="preserve"> casos: 5 obrigatórios / 0 importantes)</w:t>
      </w:r>
    </w:p>
    <w:tbl>
      <w:tblPr>
        <w:tblW w:w="96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6"/>
        <w:gridCol w:w="1065"/>
        <w:gridCol w:w="816"/>
        <w:gridCol w:w="4828"/>
        <w:gridCol w:w="975"/>
        <w:gridCol w:w="1155"/>
      </w:tblGrid>
      <w:tr w:rsidR="00031F4B" w:rsidRPr="00442FCC" w14:paraId="31CAB0B1" w14:textId="77777777" w:rsidTr="00442FCC">
        <w:trPr>
          <w:trHeight w:val="251"/>
          <w:tblHeader/>
        </w:trPr>
        <w:tc>
          <w:tcPr>
            <w:tcW w:w="816" w:type="dxa"/>
            <w:shd w:val="clear" w:color="auto" w:fill="D9D9D9"/>
            <w:tcMar>
              <w:top w:w="40" w:type="dxa"/>
              <w:left w:w="70" w:type="dxa"/>
              <w:bottom w:w="40" w:type="dxa"/>
              <w:right w:w="70" w:type="dxa"/>
            </w:tcMar>
            <w:vAlign w:val="center"/>
          </w:tcPr>
          <w:p w14:paraId="386205D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65" w:type="dxa"/>
            <w:shd w:val="clear" w:color="auto" w:fill="D9D9D9"/>
            <w:tcMar>
              <w:top w:w="40" w:type="dxa"/>
              <w:left w:w="70" w:type="dxa"/>
              <w:bottom w:w="40" w:type="dxa"/>
              <w:right w:w="70" w:type="dxa"/>
            </w:tcMar>
            <w:vAlign w:val="center"/>
          </w:tcPr>
          <w:p w14:paraId="238811F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6" w:type="dxa"/>
            <w:shd w:val="clear" w:color="auto" w:fill="D9D9D9"/>
            <w:tcMar>
              <w:top w:w="40" w:type="dxa"/>
              <w:left w:w="70" w:type="dxa"/>
              <w:bottom w:w="40" w:type="dxa"/>
              <w:right w:w="70" w:type="dxa"/>
            </w:tcMar>
            <w:vAlign w:val="center"/>
          </w:tcPr>
          <w:p w14:paraId="3625A49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828" w:type="dxa"/>
            <w:shd w:val="clear" w:color="auto" w:fill="D9D9D9"/>
            <w:tcMar>
              <w:top w:w="40" w:type="dxa"/>
              <w:left w:w="70" w:type="dxa"/>
              <w:bottom w:w="40" w:type="dxa"/>
              <w:right w:w="70" w:type="dxa"/>
            </w:tcMar>
            <w:vAlign w:val="center"/>
          </w:tcPr>
          <w:p w14:paraId="5D2824B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975" w:type="dxa"/>
            <w:shd w:val="clear" w:color="auto" w:fill="D9D9D9"/>
            <w:tcMar>
              <w:top w:w="40" w:type="dxa"/>
              <w:left w:w="70" w:type="dxa"/>
              <w:bottom w:w="40" w:type="dxa"/>
              <w:right w:w="70" w:type="dxa"/>
            </w:tcMar>
            <w:vAlign w:val="center"/>
          </w:tcPr>
          <w:p w14:paraId="6815AE50"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155" w:type="dxa"/>
            <w:shd w:val="clear" w:color="auto" w:fill="D9D9D9"/>
            <w:tcMar>
              <w:top w:w="40" w:type="dxa"/>
              <w:left w:w="70" w:type="dxa"/>
              <w:bottom w:w="40" w:type="dxa"/>
              <w:right w:w="70" w:type="dxa"/>
            </w:tcMar>
            <w:vAlign w:val="center"/>
          </w:tcPr>
          <w:p w14:paraId="22CD1C7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38A9EC6E" w14:textId="77777777" w:rsidTr="00442FCC">
        <w:trPr>
          <w:trHeight w:val="761"/>
        </w:trPr>
        <w:tc>
          <w:tcPr>
            <w:tcW w:w="816" w:type="dxa"/>
            <w:shd w:val="clear" w:color="auto" w:fill="FFFFFF"/>
            <w:tcMar>
              <w:top w:w="40" w:type="dxa"/>
              <w:left w:w="70" w:type="dxa"/>
              <w:bottom w:w="40" w:type="dxa"/>
              <w:right w:w="70" w:type="dxa"/>
            </w:tcMar>
            <w:vAlign w:val="center"/>
          </w:tcPr>
          <w:p w14:paraId="47E94281"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B13-01</w:t>
            </w:r>
          </w:p>
        </w:tc>
        <w:tc>
          <w:tcPr>
            <w:tcW w:w="1065" w:type="dxa"/>
            <w:shd w:val="clear" w:color="auto" w:fill="FFFFFF"/>
            <w:tcMar>
              <w:top w:w="40" w:type="dxa"/>
              <w:left w:w="70" w:type="dxa"/>
              <w:bottom w:w="40" w:type="dxa"/>
              <w:right w:w="70" w:type="dxa"/>
            </w:tcMar>
            <w:vAlign w:val="center"/>
          </w:tcPr>
          <w:p w14:paraId="5AA91E4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15</w:t>
            </w:r>
          </w:p>
        </w:tc>
        <w:tc>
          <w:tcPr>
            <w:tcW w:w="816" w:type="dxa"/>
            <w:shd w:val="clear" w:color="auto" w:fill="FBE4D5"/>
            <w:tcMar>
              <w:top w:w="40" w:type="dxa"/>
              <w:left w:w="70" w:type="dxa"/>
              <w:bottom w:w="40" w:type="dxa"/>
              <w:right w:w="70" w:type="dxa"/>
            </w:tcMar>
            <w:vAlign w:val="center"/>
          </w:tcPr>
          <w:p w14:paraId="24FBC50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cMar>
              <w:top w:w="40" w:type="dxa"/>
              <w:left w:w="70" w:type="dxa"/>
              <w:bottom w:w="40" w:type="dxa"/>
              <w:right w:w="70" w:type="dxa"/>
            </w:tcMar>
            <w:vAlign w:val="center"/>
          </w:tcPr>
          <w:p w14:paraId="69C2E76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Abrir o histórico do dispositivo e verificar dados cadastrais e localização.</w:t>
            </w:r>
          </w:p>
          <w:p w14:paraId="75341AE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histórico apresenta dados cadastrais e localização.</w:t>
            </w:r>
          </w:p>
        </w:tc>
        <w:tc>
          <w:tcPr>
            <w:tcW w:w="975" w:type="dxa"/>
            <w:shd w:val="clear" w:color="auto" w:fill="FFFFFF"/>
            <w:tcMar>
              <w:top w:w="40" w:type="dxa"/>
              <w:left w:w="70" w:type="dxa"/>
              <w:bottom w:w="40" w:type="dxa"/>
              <w:right w:w="70" w:type="dxa"/>
            </w:tcMar>
            <w:vAlign w:val="center"/>
          </w:tcPr>
          <w:p w14:paraId="6AFA055C"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cMar>
              <w:top w:w="40" w:type="dxa"/>
              <w:left w:w="70" w:type="dxa"/>
              <w:bottom w:w="40" w:type="dxa"/>
              <w:right w:w="70" w:type="dxa"/>
            </w:tcMar>
            <w:vAlign w:val="center"/>
          </w:tcPr>
          <w:p w14:paraId="14AC7FA7" w14:textId="77777777" w:rsidR="00031F4B" w:rsidRPr="00442FCC" w:rsidRDefault="00031F4B" w:rsidP="00F55D2D">
            <w:pPr>
              <w:jc w:val="both"/>
              <w:rPr>
                <w:rFonts w:asciiTheme="minorHAnsi" w:hAnsiTheme="minorHAnsi" w:cstheme="minorHAnsi"/>
                <w:sz w:val="16"/>
                <w:szCs w:val="16"/>
              </w:rPr>
            </w:pPr>
          </w:p>
        </w:tc>
      </w:tr>
      <w:tr w:rsidR="00031F4B" w:rsidRPr="00442FCC" w14:paraId="2A5D0F53" w14:textId="77777777" w:rsidTr="00442FCC">
        <w:trPr>
          <w:trHeight w:val="561"/>
        </w:trPr>
        <w:tc>
          <w:tcPr>
            <w:tcW w:w="816" w:type="dxa"/>
            <w:shd w:val="clear" w:color="auto" w:fill="FFFFFF" w:themeFill="background1"/>
            <w:tcMar>
              <w:top w:w="40" w:type="dxa"/>
              <w:left w:w="70" w:type="dxa"/>
              <w:bottom w:w="40" w:type="dxa"/>
              <w:right w:w="70" w:type="dxa"/>
            </w:tcMar>
            <w:vAlign w:val="center"/>
          </w:tcPr>
          <w:p w14:paraId="69E00BB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B13-02</w:t>
            </w:r>
          </w:p>
        </w:tc>
        <w:tc>
          <w:tcPr>
            <w:tcW w:w="1065" w:type="dxa"/>
            <w:shd w:val="clear" w:color="auto" w:fill="FFFFFF" w:themeFill="background1"/>
            <w:tcMar>
              <w:top w:w="40" w:type="dxa"/>
              <w:left w:w="70" w:type="dxa"/>
              <w:bottom w:w="40" w:type="dxa"/>
              <w:right w:w="70" w:type="dxa"/>
            </w:tcMar>
            <w:vAlign w:val="center"/>
          </w:tcPr>
          <w:p w14:paraId="532EE19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15</w:t>
            </w:r>
          </w:p>
        </w:tc>
        <w:tc>
          <w:tcPr>
            <w:tcW w:w="816" w:type="dxa"/>
            <w:shd w:val="clear" w:color="auto" w:fill="FBE4D5"/>
            <w:tcMar>
              <w:top w:w="40" w:type="dxa"/>
              <w:left w:w="70" w:type="dxa"/>
              <w:bottom w:w="40" w:type="dxa"/>
              <w:right w:w="70" w:type="dxa"/>
            </w:tcMar>
            <w:vAlign w:val="center"/>
          </w:tcPr>
          <w:p w14:paraId="48925EB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hemeFill="background1"/>
            <w:tcMar>
              <w:top w:w="40" w:type="dxa"/>
              <w:left w:w="70" w:type="dxa"/>
              <w:bottom w:w="40" w:type="dxa"/>
              <w:right w:w="70" w:type="dxa"/>
            </w:tcMar>
            <w:vAlign w:val="center"/>
          </w:tcPr>
          <w:p w14:paraId="32475C2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estado atual, modo e causa no histórico.</w:t>
            </w:r>
          </w:p>
          <w:p w14:paraId="76A82D2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Estado, modo e causa constam do histórico.</w:t>
            </w:r>
          </w:p>
        </w:tc>
        <w:tc>
          <w:tcPr>
            <w:tcW w:w="975" w:type="dxa"/>
            <w:shd w:val="clear" w:color="auto" w:fill="FFFFFF" w:themeFill="background1"/>
            <w:tcMar>
              <w:top w:w="40" w:type="dxa"/>
              <w:left w:w="70" w:type="dxa"/>
              <w:bottom w:w="40" w:type="dxa"/>
              <w:right w:w="70" w:type="dxa"/>
            </w:tcMar>
            <w:vAlign w:val="center"/>
          </w:tcPr>
          <w:p w14:paraId="2CD9D05F"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hemeFill="background1"/>
            <w:tcMar>
              <w:top w:w="40" w:type="dxa"/>
              <w:left w:w="70" w:type="dxa"/>
              <w:bottom w:w="40" w:type="dxa"/>
              <w:right w:w="70" w:type="dxa"/>
            </w:tcMar>
            <w:vAlign w:val="center"/>
          </w:tcPr>
          <w:p w14:paraId="3B1B88D4" w14:textId="77777777" w:rsidR="00031F4B" w:rsidRPr="00442FCC" w:rsidRDefault="00031F4B" w:rsidP="00F55D2D">
            <w:pPr>
              <w:jc w:val="both"/>
              <w:rPr>
                <w:rFonts w:asciiTheme="minorHAnsi" w:hAnsiTheme="minorHAnsi" w:cstheme="minorHAnsi"/>
                <w:sz w:val="16"/>
                <w:szCs w:val="16"/>
              </w:rPr>
            </w:pPr>
          </w:p>
        </w:tc>
      </w:tr>
      <w:tr w:rsidR="00031F4B" w:rsidRPr="00442FCC" w14:paraId="38794B4F" w14:textId="77777777" w:rsidTr="00442FCC">
        <w:trPr>
          <w:trHeight w:val="752"/>
        </w:trPr>
        <w:tc>
          <w:tcPr>
            <w:tcW w:w="816" w:type="dxa"/>
            <w:shd w:val="clear" w:color="auto" w:fill="FFFFFF" w:themeFill="background1"/>
            <w:tcMar>
              <w:top w:w="40" w:type="dxa"/>
              <w:left w:w="70" w:type="dxa"/>
              <w:bottom w:w="40" w:type="dxa"/>
              <w:right w:w="70" w:type="dxa"/>
            </w:tcMar>
            <w:vAlign w:val="center"/>
          </w:tcPr>
          <w:p w14:paraId="4F21A29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B13-03</w:t>
            </w:r>
          </w:p>
        </w:tc>
        <w:tc>
          <w:tcPr>
            <w:tcW w:w="1065" w:type="dxa"/>
            <w:shd w:val="clear" w:color="auto" w:fill="FFFFFF" w:themeFill="background1"/>
            <w:tcMar>
              <w:top w:w="40" w:type="dxa"/>
              <w:left w:w="70" w:type="dxa"/>
              <w:bottom w:w="40" w:type="dxa"/>
              <w:right w:w="70" w:type="dxa"/>
            </w:tcMar>
            <w:vAlign w:val="center"/>
          </w:tcPr>
          <w:p w14:paraId="58685B7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15</w:t>
            </w:r>
          </w:p>
        </w:tc>
        <w:tc>
          <w:tcPr>
            <w:tcW w:w="816" w:type="dxa"/>
            <w:shd w:val="clear" w:color="auto" w:fill="FBE4D5"/>
            <w:tcMar>
              <w:top w:w="40" w:type="dxa"/>
              <w:left w:w="70" w:type="dxa"/>
              <w:bottom w:w="40" w:type="dxa"/>
              <w:right w:w="70" w:type="dxa"/>
            </w:tcMar>
            <w:vAlign w:val="center"/>
          </w:tcPr>
          <w:p w14:paraId="3689DCC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hemeFill="background1"/>
            <w:tcMar>
              <w:top w:w="40" w:type="dxa"/>
              <w:left w:w="70" w:type="dxa"/>
              <w:bottom w:w="40" w:type="dxa"/>
              <w:right w:w="70" w:type="dxa"/>
            </w:tcMar>
            <w:vAlign w:val="center"/>
          </w:tcPr>
          <w:p w14:paraId="61E81530"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a última mensagem recebida e a situação de comunicação.</w:t>
            </w:r>
          </w:p>
          <w:p w14:paraId="1F81AA2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Última mensagem e situação de comunicação são apresentadas.</w:t>
            </w:r>
          </w:p>
        </w:tc>
        <w:tc>
          <w:tcPr>
            <w:tcW w:w="975" w:type="dxa"/>
            <w:shd w:val="clear" w:color="auto" w:fill="FFFFFF" w:themeFill="background1"/>
            <w:tcMar>
              <w:top w:w="40" w:type="dxa"/>
              <w:left w:w="70" w:type="dxa"/>
              <w:bottom w:w="40" w:type="dxa"/>
              <w:right w:w="70" w:type="dxa"/>
            </w:tcMar>
            <w:vAlign w:val="center"/>
          </w:tcPr>
          <w:p w14:paraId="4C6A7516"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hemeFill="background1"/>
            <w:tcMar>
              <w:top w:w="40" w:type="dxa"/>
              <w:left w:w="70" w:type="dxa"/>
              <w:bottom w:w="40" w:type="dxa"/>
              <w:right w:w="70" w:type="dxa"/>
            </w:tcMar>
            <w:vAlign w:val="center"/>
          </w:tcPr>
          <w:p w14:paraId="2B1AA6AF" w14:textId="77777777" w:rsidR="00031F4B" w:rsidRPr="00442FCC" w:rsidRDefault="00031F4B" w:rsidP="00F55D2D">
            <w:pPr>
              <w:jc w:val="both"/>
              <w:rPr>
                <w:rFonts w:asciiTheme="minorHAnsi" w:hAnsiTheme="minorHAnsi" w:cstheme="minorHAnsi"/>
                <w:sz w:val="16"/>
                <w:szCs w:val="16"/>
              </w:rPr>
            </w:pPr>
          </w:p>
        </w:tc>
      </w:tr>
      <w:tr w:rsidR="00031F4B" w:rsidRPr="00442FCC" w14:paraId="0403610C" w14:textId="77777777" w:rsidTr="00442FCC">
        <w:trPr>
          <w:trHeight w:val="761"/>
        </w:trPr>
        <w:tc>
          <w:tcPr>
            <w:tcW w:w="816" w:type="dxa"/>
            <w:shd w:val="clear" w:color="auto" w:fill="FFFFFF" w:themeFill="background1"/>
            <w:tcMar>
              <w:top w:w="40" w:type="dxa"/>
              <w:left w:w="70" w:type="dxa"/>
              <w:bottom w:w="40" w:type="dxa"/>
              <w:right w:w="70" w:type="dxa"/>
            </w:tcMar>
            <w:vAlign w:val="center"/>
          </w:tcPr>
          <w:p w14:paraId="204AF75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B13-04</w:t>
            </w:r>
          </w:p>
        </w:tc>
        <w:tc>
          <w:tcPr>
            <w:tcW w:w="1065" w:type="dxa"/>
            <w:shd w:val="clear" w:color="auto" w:fill="FFFFFF" w:themeFill="background1"/>
            <w:tcMar>
              <w:top w:w="40" w:type="dxa"/>
              <w:left w:w="70" w:type="dxa"/>
              <w:bottom w:w="40" w:type="dxa"/>
              <w:right w:w="70" w:type="dxa"/>
            </w:tcMar>
            <w:vAlign w:val="center"/>
          </w:tcPr>
          <w:p w14:paraId="76FF455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15</w:t>
            </w:r>
          </w:p>
        </w:tc>
        <w:tc>
          <w:tcPr>
            <w:tcW w:w="816" w:type="dxa"/>
            <w:shd w:val="clear" w:color="auto" w:fill="FBE4D5"/>
            <w:tcMar>
              <w:top w:w="40" w:type="dxa"/>
              <w:left w:w="70" w:type="dxa"/>
              <w:bottom w:w="40" w:type="dxa"/>
              <w:right w:w="70" w:type="dxa"/>
            </w:tcMar>
            <w:vAlign w:val="center"/>
          </w:tcPr>
          <w:p w14:paraId="3A1486D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hemeFill="background1"/>
            <w:tcMar>
              <w:top w:w="40" w:type="dxa"/>
              <w:left w:w="70" w:type="dxa"/>
              <w:bottom w:w="40" w:type="dxa"/>
              <w:right w:w="70" w:type="dxa"/>
            </w:tcMar>
            <w:vAlign w:val="center"/>
          </w:tcPr>
          <w:p w14:paraId="40864E75"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comandos enviados e confirmações recebidas no histórico.</w:t>
            </w:r>
          </w:p>
          <w:p w14:paraId="7B7CC29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Comandos e confirmações constam do histórico.</w:t>
            </w:r>
          </w:p>
        </w:tc>
        <w:tc>
          <w:tcPr>
            <w:tcW w:w="975" w:type="dxa"/>
            <w:shd w:val="clear" w:color="auto" w:fill="FFFFFF" w:themeFill="background1"/>
            <w:tcMar>
              <w:top w:w="40" w:type="dxa"/>
              <w:left w:w="70" w:type="dxa"/>
              <w:bottom w:w="40" w:type="dxa"/>
              <w:right w:w="70" w:type="dxa"/>
            </w:tcMar>
            <w:vAlign w:val="center"/>
          </w:tcPr>
          <w:p w14:paraId="7C42A7EB"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hemeFill="background1"/>
            <w:tcMar>
              <w:top w:w="40" w:type="dxa"/>
              <w:left w:w="70" w:type="dxa"/>
              <w:bottom w:w="40" w:type="dxa"/>
              <w:right w:w="70" w:type="dxa"/>
            </w:tcMar>
            <w:vAlign w:val="center"/>
          </w:tcPr>
          <w:p w14:paraId="2430ED11" w14:textId="77777777" w:rsidR="00031F4B" w:rsidRPr="00442FCC" w:rsidRDefault="00031F4B" w:rsidP="00F55D2D">
            <w:pPr>
              <w:jc w:val="both"/>
              <w:rPr>
                <w:rFonts w:asciiTheme="minorHAnsi" w:hAnsiTheme="minorHAnsi" w:cstheme="minorHAnsi"/>
                <w:sz w:val="16"/>
                <w:szCs w:val="16"/>
              </w:rPr>
            </w:pPr>
          </w:p>
        </w:tc>
      </w:tr>
      <w:tr w:rsidR="00031F4B" w:rsidRPr="00442FCC" w14:paraId="7AA5F6CE" w14:textId="77777777" w:rsidTr="00442FCC">
        <w:trPr>
          <w:trHeight w:val="561"/>
        </w:trPr>
        <w:tc>
          <w:tcPr>
            <w:tcW w:w="816" w:type="dxa"/>
            <w:shd w:val="clear" w:color="auto" w:fill="FFFFFF" w:themeFill="background1"/>
            <w:tcMar>
              <w:top w:w="40" w:type="dxa"/>
              <w:left w:w="70" w:type="dxa"/>
              <w:bottom w:w="40" w:type="dxa"/>
              <w:right w:w="70" w:type="dxa"/>
            </w:tcMar>
            <w:vAlign w:val="center"/>
          </w:tcPr>
          <w:p w14:paraId="10AEC1D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B13-05</w:t>
            </w:r>
          </w:p>
        </w:tc>
        <w:tc>
          <w:tcPr>
            <w:tcW w:w="1065" w:type="dxa"/>
            <w:shd w:val="clear" w:color="auto" w:fill="FFFFFF" w:themeFill="background1"/>
            <w:tcMar>
              <w:top w:w="40" w:type="dxa"/>
              <w:left w:w="70" w:type="dxa"/>
              <w:bottom w:w="40" w:type="dxa"/>
              <w:right w:w="70" w:type="dxa"/>
            </w:tcMar>
            <w:vAlign w:val="center"/>
          </w:tcPr>
          <w:p w14:paraId="1B4FC6C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15</w:t>
            </w:r>
          </w:p>
        </w:tc>
        <w:tc>
          <w:tcPr>
            <w:tcW w:w="816" w:type="dxa"/>
            <w:shd w:val="clear" w:color="auto" w:fill="FBE4D5"/>
            <w:tcMar>
              <w:top w:w="40" w:type="dxa"/>
              <w:left w:w="70" w:type="dxa"/>
              <w:bottom w:w="40" w:type="dxa"/>
              <w:right w:w="70" w:type="dxa"/>
            </w:tcMar>
            <w:vAlign w:val="center"/>
          </w:tcPr>
          <w:p w14:paraId="5E88859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28" w:type="dxa"/>
            <w:shd w:val="clear" w:color="auto" w:fill="FFFFFF" w:themeFill="background1"/>
            <w:tcMar>
              <w:top w:w="40" w:type="dxa"/>
              <w:left w:w="70" w:type="dxa"/>
              <w:bottom w:w="40" w:type="dxa"/>
              <w:right w:w="70" w:type="dxa"/>
            </w:tcMar>
            <w:vAlign w:val="center"/>
          </w:tcPr>
          <w:p w14:paraId="3679195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alarmes associados ao dispositivo no histórico.</w:t>
            </w:r>
          </w:p>
          <w:p w14:paraId="5ECEF121"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Os alarmes do dispositivo constam do histórico.</w:t>
            </w:r>
          </w:p>
        </w:tc>
        <w:tc>
          <w:tcPr>
            <w:tcW w:w="975" w:type="dxa"/>
            <w:shd w:val="clear" w:color="auto" w:fill="FFFFFF" w:themeFill="background1"/>
            <w:tcMar>
              <w:top w:w="40" w:type="dxa"/>
              <w:left w:w="70" w:type="dxa"/>
              <w:bottom w:w="40" w:type="dxa"/>
              <w:right w:w="70" w:type="dxa"/>
            </w:tcMar>
            <w:vAlign w:val="center"/>
          </w:tcPr>
          <w:p w14:paraId="440571DA"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55" w:type="dxa"/>
            <w:shd w:val="clear" w:color="auto" w:fill="FFFFFF" w:themeFill="background1"/>
            <w:tcMar>
              <w:top w:w="40" w:type="dxa"/>
              <w:left w:w="70" w:type="dxa"/>
              <w:bottom w:w="40" w:type="dxa"/>
              <w:right w:w="70" w:type="dxa"/>
            </w:tcMar>
            <w:vAlign w:val="center"/>
          </w:tcPr>
          <w:p w14:paraId="1FEDA37F" w14:textId="77777777" w:rsidR="00031F4B" w:rsidRPr="00442FCC" w:rsidRDefault="00031F4B" w:rsidP="00F55D2D">
            <w:pPr>
              <w:jc w:val="both"/>
              <w:rPr>
                <w:rFonts w:asciiTheme="minorHAnsi" w:hAnsiTheme="minorHAnsi" w:cstheme="minorHAnsi"/>
                <w:sz w:val="16"/>
                <w:szCs w:val="16"/>
              </w:rPr>
            </w:pPr>
          </w:p>
        </w:tc>
      </w:tr>
    </w:tbl>
    <w:p w14:paraId="7C0F56CE" w14:textId="77777777" w:rsidR="00442FCC" w:rsidRDefault="00442FCC" w:rsidP="00031F4B">
      <w:pPr>
        <w:keepNext/>
        <w:jc w:val="both"/>
        <w:rPr>
          <w:rFonts w:asciiTheme="minorHAnsi" w:hAnsiTheme="minorHAnsi" w:cstheme="minorHAnsi"/>
          <w:b/>
          <w:bCs/>
          <w:sz w:val="16"/>
          <w:szCs w:val="16"/>
        </w:rPr>
      </w:pPr>
    </w:p>
    <w:p w14:paraId="4BFA3B77" w14:textId="09B3F6ED"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B14 — Integração com Servidores de Rede </w:t>
      </w:r>
      <w:proofErr w:type="spellStart"/>
      <w:r w:rsidR="00442FCC" w:rsidRPr="00442FCC">
        <w:rPr>
          <w:rFonts w:asciiTheme="minorHAnsi" w:hAnsiTheme="minorHAnsi" w:cstheme="minorHAnsi"/>
          <w:b/>
          <w:bCs/>
          <w:sz w:val="16"/>
          <w:szCs w:val="16"/>
        </w:rPr>
        <w:t>LoRaWAN</w:t>
      </w:r>
      <w:proofErr w:type="spellEnd"/>
      <w:r w:rsidR="00442FCC" w:rsidRPr="00442FCC">
        <w:rPr>
          <w:rFonts w:asciiTheme="minorHAnsi" w:hAnsiTheme="minorHAnsi" w:cstheme="minorHAnsi"/>
          <w:b/>
          <w:bCs/>
          <w:sz w:val="16"/>
          <w:szCs w:val="16"/>
        </w:rPr>
        <w:t xml:space="preserve">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xml:space="preserve">. </w:t>
      </w:r>
      <w:r w:rsidR="00442FCC" w:rsidRPr="00442FCC">
        <w:rPr>
          <w:rFonts w:asciiTheme="minorHAnsi" w:hAnsiTheme="minorHAnsi" w:cstheme="minorHAnsi"/>
          <w:b/>
          <w:bCs/>
          <w:sz w:val="16"/>
          <w:szCs w:val="16"/>
        </w:rPr>
        <w:t>18 • 7</w:t>
      </w:r>
      <w:r w:rsidRPr="00442FCC">
        <w:rPr>
          <w:rFonts w:asciiTheme="minorHAnsi" w:hAnsiTheme="minorHAnsi" w:cstheme="minorHAnsi"/>
          <w:b/>
          <w:bCs/>
          <w:sz w:val="16"/>
          <w:szCs w:val="16"/>
        </w:rPr>
        <w:t xml:space="preserve"> casos: 7 obrigatórios / 0 importantes)</w:t>
      </w:r>
    </w:p>
    <w:tbl>
      <w:tblPr>
        <w:tblW w:w="9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7"/>
        <w:gridCol w:w="1066"/>
        <w:gridCol w:w="817"/>
        <w:gridCol w:w="4833"/>
        <w:gridCol w:w="967"/>
        <w:gridCol w:w="1165"/>
      </w:tblGrid>
      <w:tr w:rsidR="00031F4B" w:rsidRPr="00442FCC" w14:paraId="3E79E65A" w14:textId="77777777" w:rsidTr="00442FCC">
        <w:trPr>
          <w:trHeight w:val="258"/>
          <w:tblHeader/>
        </w:trPr>
        <w:tc>
          <w:tcPr>
            <w:tcW w:w="817" w:type="dxa"/>
            <w:shd w:val="clear" w:color="auto" w:fill="D9D9D9"/>
            <w:tcMar>
              <w:top w:w="40" w:type="dxa"/>
              <w:left w:w="70" w:type="dxa"/>
              <w:bottom w:w="40" w:type="dxa"/>
              <w:right w:w="70" w:type="dxa"/>
            </w:tcMar>
            <w:vAlign w:val="center"/>
          </w:tcPr>
          <w:p w14:paraId="59C81D2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66" w:type="dxa"/>
            <w:shd w:val="clear" w:color="auto" w:fill="D9D9D9"/>
            <w:tcMar>
              <w:top w:w="40" w:type="dxa"/>
              <w:left w:w="70" w:type="dxa"/>
              <w:bottom w:w="40" w:type="dxa"/>
              <w:right w:w="70" w:type="dxa"/>
            </w:tcMar>
            <w:vAlign w:val="center"/>
          </w:tcPr>
          <w:p w14:paraId="6D13EBC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7" w:type="dxa"/>
            <w:shd w:val="clear" w:color="auto" w:fill="D9D9D9"/>
            <w:tcMar>
              <w:top w:w="40" w:type="dxa"/>
              <w:left w:w="70" w:type="dxa"/>
              <w:bottom w:w="40" w:type="dxa"/>
              <w:right w:w="70" w:type="dxa"/>
            </w:tcMar>
            <w:vAlign w:val="center"/>
          </w:tcPr>
          <w:p w14:paraId="30487C5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833" w:type="dxa"/>
            <w:shd w:val="clear" w:color="auto" w:fill="D9D9D9"/>
            <w:tcMar>
              <w:top w:w="40" w:type="dxa"/>
              <w:left w:w="70" w:type="dxa"/>
              <w:bottom w:w="40" w:type="dxa"/>
              <w:right w:w="70" w:type="dxa"/>
            </w:tcMar>
            <w:vAlign w:val="center"/>
          </w:tcPr>
          <w:p w14:paraId="67D61F9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967" w:type="dxa"/>
            <w:shd w:val="clear" w:color="auto" w:fill="D9D9D9"/>
            <w:tcMar>
              <w:top w:w="40" w:type="dxa"/>
              <w:left w:w="70" w:type="dxa"/>
              <w:bottom w:w="40" w:type="dxa"/>
              <w:right w:w="70" w:type="dxa"/>
            </w:tcMar>
            <w:vAlign w:val="center"/>
          </w:tcPr>
          <w:p w14:paraId="1C86E0D7"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165" w:type="dxa"/>
            <w:shd w:val="clear" w:color="auto" w:fill="D9D9D9"/>
            <w:tcMar>
              <w:top w:w="40" w:type="dxa"/>
              <w:left w:w="70" w:type="dxa"/>
              <w:bottom w:w="40" w:type="dxa"/>
              <w:right w:w="70" w:type="dxa"/>
            </w:tcMar>
            <w:vAlign w:val="center"/>
          </w:tcPr>
          <w:p w14:paraId="7D6C4AA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3CD87892" w14:textId="77777777" w:rsidTr="00442FCC">
        <w:trPr>
          <w:trHeight w:val="783"/>
        </w:trPr>
        <w:tc>
          <w:tcPr>
            <w:tcW w:w="817" w:type="dxa"/>
            <w:shd w:val="clear" w:color="auto" w:fill="FFFFFF" w:themeFill="background1"/>
            <w:tcMar>
              <w:top w:w="40" w:type="dxa"/>
              <w:left w:w="70" w:type="dxa"/>
              <w:bottom w:w="40" w:type="dxa"/>
              <w:right w:w="70" w:type="dxa"/>
            </w:tcMar>
            <w:vAlign w:val="center"/>
          </w:tcPr>
          <w:p w14:paraId="6586EF5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B14-01</w:t>
            </w:r>
          </w:p>
        </w:tc>
        <w:tc>
          <w:tcPr>
            <w:tcW w:w="1066" w:type="dxa"/>
            <w:shd w:val="clear" w:color="auto" w:fill="FFFFFF" w:themeFill="background1"/>
            <w:tcMar>
              <w:top w:w="40" w:type="dxa"/>
              <w:left w:w="70" w:type="dxa"/>
              <w:bottom w:w="40" w:type="dxa"/>
              <w:right w:w="70" w:type="dxa"/>
            </w:tcMar>
            <w:vAlign w:val="center"/>
          </w:tcPr>
          <w:p w14:paraId="04981AD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18</w:t>
            </w:r>
          </w:p>
        </w:tc>
        <w:tc>
          <w:tcPr>
            <w:tcW w:w="817" w:type="dxa"/>
            <w:shd w:val="clear" w:color="auto" w:fill="FBE4D5"/>
            <w:tcMar>
              <w:top w:w="40" w:type="dxa"/>
              <w:left w:w="70" w:type="dxa"/>
              <w:bottom w:w="40" w:type="dxa"/>
              <w:right w:w="70" w:type="dxa"/>
            </w:tcMar>
            <w:vAlign w:val="center"/>
          </w:tcPr>
          <w:p w14:paraId="5A49B1B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5832D77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 xml:space="preserve">Verificar recebimento de eventos/mensagens de dispositivos via provedor </w:t>
            </w:r>
            <w:proofErr w:type="spellStart"/>
            <w:r w:rsidRPr="00442FCC">
              <w:rPr>
                <w:rFonts w:asciiTheme="minorHAnsi" w:hAnsiTheme="minorHAnsi" w:cstheme="minorHAnsi"/>
                <w:sz w:val="16"/>
                <w:szCs w:val="16"/>
              </w:rPr>
              <w:t>LoRaWAN</w:t>
            </w:r>
            <w:proofErr w:type="spellEnd"/>
            <w:r w:rsidRPr="00442FCC">
              <w:rPr>
                <w:rFonts w:asciiTheme="minorHAnsi" w:hAnsiTheme="minorHAnsi" w:cstheme="minorHAnsi"/>
                <w:sz w:val="16"/>
                <w:szCs w:val="16"/>
              </w:rPr>
              <w:t>.</w:t>
            </w:r>
          </w:p>
          <w:p w14:paraId="318126AF"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sistema recebe e interpreta eventos do provedor.</w:t>
            </w:r>
          </w:p>
        </w:tc>
        <w:tc>
          <w:tcPr>
            <w:tcW w:w="967" w:type="dxa"/>
            <w:shd w:val="clear" w:color="auto" w:fill="FFFFFF" w:themeFill="background1"/>
            <w:tcMar>
              <w:top w:w="40" w:type="dxa"/>
              <w:left w:w="70" w:type="dxa"/>
              <w:bottom w:w="40" w:type="dxa"/>
              <w:right w:w="70" w:type="dxa"/>
            </w:tcMar>
            <w:vAlign w:val="center"/>
          </w:tcPr>
          <w:p w14:paraId="42B5C65D"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65" w:type="dxa"/>
            <w:shd w:val="clear" w:color="auto" w:fill="FFFFFF" w:themeFill="background1"/>
            <w:tcMar>
              <w:top w:w="40" w:type="dxa"/>
              <w:left w:w="70" w:type="dxa"/>
              <w:bottom w:w="40" w:type="dxa"/>
              <w:right w:w="70" w:type="dxa"/>
            </w:tcMar>
            <w:vAlign w:val="center"/>
          </w:tcPr>
          <w:p w14:paraId="5287BFDE" w14:textId="77777777" w:rsidR="00031F4B" w:rsidRPr="00442FCC" w:rsidRDefault="00031F4B" w:rsidP="00F55D2D">
            <w:pPr>
              <w:jc w:val="both"/>
              <w:rPr>
                <w:rFonts w:asciiTheme="minorHAnsi" w:hAnsiTheme="minorHAnsi" w:cstheme="minorHAnsi"/>
                <w:sz w:val="16"/>
                <w:szCs w:val="16"/>
              </w:rPr>
            </w:pPr>
          </w:p>
        </w:tc>
      </w:tr>
      <w:tr w:rsidR="00031F4B" w:rsidRPr="00442FCC" w14:paraId="220243FD" w14:textId="77777777" w:rsidTr="00442FCC">
        <w:trPr>
          <w:trHeight w:val="783"/>
        </w:trPr>
        <w:tc>
          <w:tcPr>
            <w:tcW w:w="817" w:type="dxa"/>
            <w:shd w:val="clear" w:color="auto" w:fill="FFFFFF" w:themeFill="background1"/>
            <w:tcMar>
              <w:top w:w="40" w:type="dxa"/>
              <w:left w:w="70" w:type="dxa"/>
              <w:bottom w:w="40" w:type="dxa"/>
              <w:right w:w="70" w:type="dxa"/>
            </w:tcMar>
            <w:vAlign w:val="center"/>
          </w:tcPr>
          <w:p w14:paraId="5796597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B14-02</w:t>
            </w:r>
          </w:p>
        </w:tc>
        <w:tc>
          <w:tcPr>
            <w:tcW w:w="1066" w:type="dxa"/>
            <w:shd w:val="clear" w:color="auto" w:fill="FFFFFF" w:themeFill="background1"/>
            <w:tcMar>
              <w:top w:w="40" w:type="dxa"/>
              <w:left w:w="70" w:type="dxa"/>
              <w:bottom w:w="40" w:type="dxa"/>
              <w:right w:w="70" w:type="dxa"/>
            </w:tcMar>
            <w:vAlign w:val="center"/>
          </w:tcPr>
          <w:p w14:paraId="3DF34808"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18</w:t>
            </w:r>
          </w:p>
        </w:tc>
        <w:tc>
          <w:tcPr>
            <w:tcW w:w="817" w:type="dxa"/>
            <w:shd w:val="clear" w:color="auto" w:fill="FBE4D5"/>
            <w:tcMar>
              <w:top w:w="40" w:type="dxa"/>
              <w:left w:w="70" w:type="dxa"/>
              <w:bottom w:w="40" w:type="dxa"/>
              <w:right w:w="70" w:type="dxa"/>
            </w:tcMar>
            <w:vAlign w:val="center"/>
          </w:tcPr>
          <w:p w14:paraId="391F22EA"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7A8B33D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envio de mensagens/comandos aos dispositivos pelo provedor.</w:t>
            </w:r>
          </w:p>
          <w:p w14:paraId="495087DC"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sistema envia comandos ao dispositivo via provedor.</w:t>
            </w:r>
          </w:p>
        </w:tc>
        <w:tc>
          <w:tcPr>
            <w:tcW w:w="967" w:type="dxa"/>
            <w:shd w:val="clear" w:color="auto" w:fill="FFFFFF" w:themeFill="background1"/>
            <w:tcMar>
              <w:top w:w="40" w:type="dxa"/>
              <w:left w:w="70" w:type="dxa"/>
              <w:bottom w:w="40" w:type="dxa"/>
              <w:right w:w="70" w:type="dxa"/>
            </w:tcMar>
            <w:vAlign w:val="center"/>
          </w:tcPr>
          <w:p w14:paraId="3178EB26"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65" w:type="dxa"/>
            <w:shd w:val="clear" w:color="auto" w:fill="FFFFFF" w:themeFill="background1"/>
            <w:tcMar>
              <w:top w:w="40" w:type="dxa"/>
              <w:left w:w="70" w:type="dxa"/>
              <w:bottom w:w="40" w:type="dxa"/>
              <w:right w:w="70" w:type="dxa"/>
            </w:tcMar>
            <w:vAlign w:val="center"/>
          </w:tcPr>
          <w:p w14:paraId="06E1DDAF" w14:textId="77777777" w:rsidR="00031F4B" w:rsidRPr="00442FCC" w:rsidRDefault="00031F4B" w:rsidP="00F55D2D">
            <w:pPr>
              <w:jc w:val="both"/>
              <w:rPr>
                <w:rFonts w:asciiTheme="minorHAnsi" w:hAnsiTheme="minorHAnsi" w:cstheme="minorHAnsi"/>
                <w:sz w:val="16"/>
                <w:szCs w:val="16"/>
              </w:rPr>
            </w:pPr>
          </w:p>
        </w:tc>
      </w:tr>
      <w:tr w:rsidR="00031F4B" w:rsidRPr="00442FCC" w14:paraId="400DB0FF" w14:textId="77777777" w:rsidTr="00442FCC">
        <w:trPr>
          <w:trHeight w:val="773"/>
        </w:trPr>
        <w:tc>
          <w:tcPr>
            <w:tcW w:w="817" w:type="dxa"/>
            <w:shd w:val="clear" w:color="auto" w:fill="FFFFFF" w:themeFill="background1"/>
            <w:tcMar>
              <w:top w:w="40" w:type="dxa"/>
              <w:left w:w="70" w:type="dxa"/>
              <w:bottom w:w="40" w:type="dxa"/>
              <w:right w:w="70" w:type="dxa"/>
            </w:tcMar>
            <w:vAlign w:val="center"/>
          </w:tcPr>
          <w:p w14:paraId="4BF70A5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B14-03</w:t>
            </w:r>
          </w:p>
        </w:tc>
        <w:tc>
          <w:tcPr>
            <w:tcW w:w="1066" w:type="dxa"/>
            <w:shd w:val="clear" w:color="auto" w:fill="FFFFFF" w:themeFill="background1"/>
            <w:tcMar>
              <w:top w:w="40" w:type="dxa"/>
              <w:left w:w="70" w:type="dxa"/>
              <w:bottom w:w="40" w:type="dxa"/>
              <w:right w:w="70" w:type="dxa"/>
            </w:tcMar>
            <w:vAlign w:val="center"/>
          </w:tcPr>
          <w:p w14:paraId="5F5485B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18</w:t>
            </w:r>
          </w:p>
        </w:tc>
        <w:tc>
          <w:tcPr>
            <w:tcW w:w="817" w:type="dxa"/>
            <w:shd w:val="clear" w:color="auto" w:fill="FBE4D5"/>
            <w:tcMar>
              <w:top w:w="40" w:type="dxa"/>
              <w:left w:w="70" w:type="dxa"/>
              <w:bottom w:w="40" w:type="dxa"/>
              <w:right w:w="70" w:type="dxa"/>
            </w:tcMar>
            <w:vAlign w:val="center"/>
          </w:tcPr>
          <w:p w14:paraId="489BB79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18DE24F2"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o registro do provedor utilizado em cada comunicação.</w:t>
            </w:r>
          </w:p>
          <w:p w14:paraId="1D3C27A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O provedor é registrado nas comunicações.</w:t>
            </w:r>
          </w:p>
        </w:tc>
        <w:tc>
          <w:tcPr>
            <w:tcW w:w="967" w:type="dxa"/>
            <w:shd w:val="clear" w:color="auto" w:fill="FFFFFF" w:themeFill="background1"/>
            <w:tcMar>
              <w:top w:w="40" w:type="dxa"/>
              <w:left w:w="70" w:type="dxa"/>
              <w:bottom w:w="40" w:type="dxa"/>
              <w:right w:w="70" w:type="dxa"/>
            </w:tcMar>
            <w:vAlign w:val="center"/>
          </w:tcPr>
          <w:p w14:paraId="27C97C3F"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65" w:type="dxa"/>
            <w:shd w:val="clear" w:color="auto" w:fill="FFFFFF" w:themeFill="background1"/>
            <w:tcMar>
              <w:top w:w="40" w:type="dxa"/>
              <w:left w:w="70" w:type="dxa"/>
              <w:bottom w:w="40" w:type="dxa"/>
              <w:right w:w="70" w:type="dxa"/>
            </w:tcMar>
            <w:vAlign w:val="center"/>
          </w:tcPr>
          <w:p w14:paraId="77B0432B" w14:textId="77777777" w:rsidR="00031F4B" w:rsidRPr="00442FCC" w:rsidRDefault="00031F4B" w:rsidP="00F55D2D">
            <w:pPr>
              <w:jc w:val="both"/>
              <w:rPr>
                <w:rFonts w:asciiTheme="minorHAnsi" w:hAnsiTheme="minorHAnsi" w:cstheme="minorHAnsi"/>
                <w:sz w:val="16"/>
                <w:szCs w:val="16"/>
              </w:rPr>
            </w:pPr>
          </w:p>
        </w:tc>
      </w:tr>
      <w:tr w:rsidR="00031F4B" w:rsidRPr="00442FCC" w14:paraId="3E2D526A" w14:textId="77777777" w:rsidTr="00442FCC">
        <w:trPr>
          <w:trHeight w:val="783"/>
        </w:trPr>
        <w:tc>
          <w:tcPr>
            <w:tcW w:w="817" w:type="dxa"/>
            <w:shd w:val="clear" w:color="auto" w:fill="FFFFFF" w:themeFill="background1"/>
            <w:tcMar>
              <w:top w:w="40" w:type="dxa"/>
              <w:left w:w="70" w:type="dxa"/>
              <w:bottom w:w="40" w:type="dxa"/>
              <w:right w:w="70" w:type="dxa"/>
            </w:tcMar>
            <w:vAlign w:val="center"/>
          </w:tcPr>
          <w:p w14:paraId="684C018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B14-04</w:t>
            </w:r>
          </w:p>
        </w:tc>
        <w:tc>
          <w:tcPr>
            <w:tcW w:w="1066" w:type="dxa"/>
            <w:shd w:val="clear" w:color="auto" w:fill="FFFFFF" w:themeFill="background1"/>
            <w:tcMar>
              <w:top w:w="40" w:type="dxa"/>
              <w:left w:w="70" w:type="dxa"/>
              <w:bottom w:w="40" w:type="dxa"/>
              <w:right w:w="70" w:type="dxa"/>
            </w:tcMar>
            <w:vAlign w:val="center"/>
          </w:tcPr>
          <w:p w14:paraId="46E3582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18</w:t>
            </w:r>
          </w:p>
        </w:tc>
        <w:tc>
          <w:tcPr>
            <w:tcW w:w="817" w:type="dxa"/>
            <w:shd w:val="clear" w:color="auto" w:fill="FBE4D5"/>
            <w:tcMar>
              <w:top w:w="40" w:type="dxa"/>
              <w:left w:w="70" w:type="dxa"/>
              <w:bottom w:w="40" w:type="dxa"/>
              <w:right w:w="70" w:type="dxa"/>
            </w:tcMar>
            <w:vAlign w:val="center"/>
          </w:tcPr>
          <w:p w14:paraId="1ABAC923"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0AC2F0D3"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a normalização de dados de diferentes formatos/provedores.</w:t>
            </w:r>
          </w:p>
          <w:p w14:paraId="739D8F76"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Dados de formatos distintos são normalizados.</w:t>
            </w:r>
          </w:p>
        </w:tc>
        <w:tc>
          <w:tcPr>
            <w:tcW w:w="967" w:type="dxa"/>
            <w:shd w:val="clear" w:color="auto" w:fill="FFFFFF" w:themeFill="background1"/>
            <w:tcMar>
              <w:top w:w="40" w:type="dxa"/>
              <w:left w:w="70" w:type="dxa"/>
              <w:bottom w:w="40" w:type="dxa"/>
              <w:right w:w="70" w:type="dxa"/>
            </w:tcMar>
            <w:vAlign w:val="center"/>
          </w:tcPr>
          <w:p w14:paraId="7E95A6A3"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65" w:type="dxa"/>
            <w:shd w:val="clear" w:color="auto" w:fill="FFFFFF" w:themeFill="background1"/>
            <w:tcMar>
              <w:top w:w="40" w:type="dxa"/>
              <w:left w:w="70" w:type="dxa"/>
              <w:bottom w:w="40" w:type="dxa"/>
              <w:right w:w="70" w:type="dxa"/>
            </w:tcMar>
            <w:vAlign w:val="center"/>
          </w:tcPr>
          <w:p w14:paraId="4E26B652" w14:textId="77777777" w:rsidR="00031F4B" w:rsidRPr="00442FCC" w:rsidRDefault="00031F4B" w:rsidP="00F55D2D">
            <w:pPr>
              <w:jc w:val="both"/>
              <w:rPr>
                <w:rFonts w:asciiTheme="minorHAnsi" w:hAnsiTheme="minorHAnsi" w:cstheme="minorHAnsi"/>
                <w:sz w:val="16"/>
                <w:szCs w:val="16"/>
              </w:rPr>
            </w:pPr>
          </w:p>
        </w:tc>
      </w:tr>
      <w:tr w:rsidR="00031F4B" w:rsidRPr="00442FCC" w14:paraId="24FE9078" w14:textId="77777777" w:rsidTr="00442FCC">
        <w:trPr>
          <w:trHeight w:val="783"/>
        </w:trPr>
        <w:tc>
          <w:tcPr>
            <w:tcW w:w="817" w:type="dxa"/>
            <w:shd w:val="clear" w:color="auto" w:fill="FFFFFF" w:themeFill="background1"/>
            <w:tcMar>
              <w:top w:w="40" w:type="dxa"/>
              <w:left w:w="70" w:type="dxa"/>
              <w:bottom w:w="40" w:type="dxa"/>
              <w:right w:w="70" w:type="dxa"/>
            </w:tcMar>
            <w:vAlign w:val="center"/>
          </w:tcPr>
          <w:p w14:paraId="6BBF7230"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B14-05</w:t>
            </w:r>
          </w:p>
        </w:tc>
        <w:tc>
          <w:tcPr>
            <w:tcW w:w="1066" w:type="dxa"/>
            <w:shd w:val="clear" w:color="auto" w:fill="FFFFFF" w:themeFill="background1"/>
            <w:tcMar>
              <w:top w:w="40" w:type="dxa"/>
              <w:left w:w="70" w:type="dxa"/>
              <w:bottom w:w="40" w:type="dxa"/>
              <w:right w:w="70" w:type="dxa"/>
            </w:tcMar>
            <w:vAlign w:val="center"/>
          </w:tcPr>
          <w:p w14:paraId="2A8C98C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18</w:t>
            </w:r>
          </w:p>
        </w:tc>
        <w:tc>
          <w:tcPr>
            <w:tcW w:w="817" w:type="dxa"/>
            <w:shd w:val="clear" w:color="auto" w:fill="FBE4D5"/>
            <w:tcMar>
              <w:top w:w="40" w:type="dxa"/>
              <w:left w:w="70" w:type="dxa"/>
              <w:bottom w:w="40" w:type="dxa"/>
              <w:right w:w="70" w:type="dxa"/>
            </w:tcMar>
            <w:vAlign w:val="center"/>
          </w:tcPr>
          <w:p w14:paraId="6ECE793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020DFCA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Verificar registro de confirmações de recebimento e de falhas de integração.</w:t>
            </w:r>
          </w:p>
          <w:p w14:paraId="6DA2E7F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Confirmações e falhas de integração são registradas.</w:t>
            </w:r>
          </w:p>
        </w:tc>
        <w:tc>
          <w:tcPr>
            <w:tcW w:w="967" w:type="dxa"/>
            <w:shd w:val="clear" w:color="auto" w:fill="FFFFFF" w:themeFill="background1"/>
            <w:tcMar>
              <w:top w:w="40" w:type="dxa"/>
              <w:left w:w="70" w:type="dxa"/>
              <w:bottom w:w="40" w:type="dxa"/>
              <w:right w:w="70" w:type="dxa"/>
            </w:tcMar>
            <w:vAlign w:val="center"/>
          </w:tcPr>
          <w:p w14:paraId="1DAAB3C6"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65" w:type="dxa"/>
            <w:shd w:val="clear" w:color="auto" w:fill="FFFFFF" w:themeFill="background1"/>
            <w:tcMar>
              <w:top w:w="40" w:type="dxa"/>
              <w:left w:w="70" w:type="dxa"/>
              <w:bottom w:w="40" w:type="dxa"/>
              <w:right w:w="70" w:type="dxa"/>
            </w:tcMar>
            <w:vAlign w:val="center"/>
          </w:tcPr>
          <w:p w14:paraId="38BF7BD6" w14:textId="77777777" w:rsidR="00031F4B" w:rsidRPr="00442FCC" w:rsidRDefault="00031F4B" w:rsidP="00F55D2D">
            <w:pPr>
              <w:jc w:val="both"/>
              <w:rPr>
                <w:rFonts w:asciiTheme="minorHAnsi" w:hAnsiTheme="minorHAnsi" w:cstheme="minorHAnsi"/>
                <w:sz w:val="16"/>
                <w:szCs w:val="16"/>
              </w:rPr>
            </w:pPr>
          </w:p>
        </w:tc>
      </w:tr>
      <w:tr w:rsidR="00031F4B" w:rsidRPr="00442FCC" w14:paraId="7B085CCA" w14:textId="77777777" w:rsidTr="00442FCC">
        <w:trPr>
          <w:trHeight w:val="773"/>
        </w:trPr>
        <w:tc>
          <w:tcPr>
            <w:tcW w:w="817" w:type="dxa"/>
            <w:shd w:val="clear" w:color="auto" w:fill="FFFFFF" w:themeFill="background1"/>
            <w:tcMar>
              <w:top w:w="40" w:type="dxa"/>
              <w:left w:w="70" w:type="dxa"/>
              <w:bottom w:w="40" w:type="dxa"/>
              <w:right w:w="70" w:type="dxa"/>
            </w:tcMar>
            <w:vAlign w:val="center"/>
          </w:tcPr>
          <w:p w14:paraId="54F90942"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B14-07</w:t>
            </w:r>
          </w:p>
        </w:tc>
        <w:tc>
          <w:tcPr>
            <w:tcW w:w="1066" w:type="dxa"/>
            <w:shd w:val="clear" w:color="auto" w:fill="FFFFFF" w:themeFill="background1"/>
            <w:tcMar>
              <w:top w:w="40" w:type="dxa"/>
              <w:left w:w="70" w:type="dxa"/>
              <w:bottom w:w="40" w:type="dxa"/>
              <w:right w:w="70" w:type="dxa"/>
            </w:tcMar>
            <w:vAlign w:val="center"/>
          </w:tcPr>
          <w:p w14:paraId="70E5159F"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18</w:t>
            </w:r>
          </w:p>
        </w:tc>
        <w:tc>
          <w:tcPr>
            <w:tcW w:w="817" w:type="dxa"/>
            <w:shd w:val="clear" w:color="auto" w:fill="FBE4D5"/>
            <w:tcMar>
              <w:top w:w="40" w:type="dxa"/>
              <w:left w:w="70" w:type="dxa"/>
              <w:bottom w:w="40" w:type="dxa"/>
              <w:right w:w="70" w:type="dxa"/>
            </w:tcMar>
            <w:vAlign w:val="center"/>
          </w:tcPr>
          <w:p w14:paraId="1F7B5D2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OBRIG.</w:t>
            </w:r>
          </w:p>
        </w:tc>
        <w:tc>
          <w:tcPr>
            <w:tcW w:w="4833" w:type="dxa"/>
            <w:shd w:val="clear" w:color="auto" w:fill="FFFFFF" w:themeFill="background1"/>
            <w:tcMar>
              <w:top w:w="40" w:type="dxa"/>
              <w:left w:w="70" w:type="dxa"/>
              <w:bottom w:w="40" w:type="dxa"/>
              <w:right w:w="70" w:type="dxa"/>
            </w:tcMar>
            <w:vAlign w:val="center"/>
          </w:tcPr>
          <w:p w14:paraId="5AB0E29A"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Configurar endereço e credenciais do provedor por administrador autorizado.</w:t>
            </w:r>
          </w:p>
          <w:p w14:paraId="4EF21472"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configuração de endereço/credenciais é restrita a administrador.</w:t>
            </w:r>
          </w:p>
        </w:tc>
        <w:tc>
          <w:tcPr>
            <w:tcW w:w="967" w:type="dxa"/>
            <w:shd w:val="clear" w:color="auto" w:fill="FFFFFF" w:themeFill="background1"/>
            <w:tcMar>
              <w:top w:w="40" w:type="dxa"/>
              <w:left w:w="70" w:type="dxa"/>
              <w:bottom w:w="40" w:type="dxa"/>
              <w:right w:w="70" w:type="dxa"/>
            </w:tcMar>
            <w:vAlign w:val="center"/>
          </w:tcPr>
          <w:p w14:paraId="380745D6"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65" w:type="dxa"/>
            <w:shd w:val="clear" w:color="auto" w:fill="FFFFFF" w:themeFill="background1"/>
            <w:tcMar>
              <w:top w:w="40" w:type="dxa"/>
              <w:left w:w="70" w:type="dxa"/>
              <w:bottom w:w="40" w:type="dxa"/>
              <w:right w:w="70" w:type="dxa"/>
            </w:tcMar>
            <w:vAlign w:val="center"/>
          </w:tcPr>
          <w:p w14:paraId="0A0EF637" w14:textId="77777777" w:rsidR="00031F4B" w:rsidRPr="00442FCC" w:rsidRDefault="00031F4B" w:rsidP="00F55D2D">
            <w:pPr>
              <w:jc w:val="both"/>
              <w:rPr>
                <w:rFonts w:asciiTheme="minorHAnsi" w:hAnsiTheme="minorHAnsi" w:cstheme="minorHAnsi"/>
                <w:sz w:val="16"/>
                <w:szCs w:val="16"/>
              </w:rPr>
            </w:pPr>
          </w:p>
        </w:tc>
      </w:tr>
    </w:tbl>
    <w:p w14:paraId="29B22EF4" w14:textId="77777777" w:rsidR="00442FCC" w:rsidRDefault="00442FCC" w:rsidP="00031F4B">
      <w:pPr>
        <w:keepNext/>
        <w:jc w:val="both"/>
        <w:rPr>
          <w:rFonts w:asciiTheme="minorHAnsi" w:hAnsiTheme="minorHAnsi" w:cstheme="minorHAnsi"/>
          <w:b/>
          <w:bCs/>
          <w:sz w:val="16"/>
          <w:szCs w:val="16"/>
        </w:rPr>
      </w:pPr>
    </w:p>
    <w:p w14:paraId="0ADCB629" w14:textId="58149C04" w:rsidR="00031F4B" w:rsidRPr="00442FCC" w:rsidRDefault="00031F4B" w:rsidP="00031F4B">
      <w:pPr>
        <w:keepNext/>
        <w:jc w:val="both"/>
        <w:rPr>
          <w:rFonts w:asciiTheme="minorHAnsi" w:hAnsiTheme="minorHAnsi" w:cstheme="minorHAnsi"/>
          <w:sz w:val="16"/>
          <w:szCs w:val="16"/>
        </w:rPr>
      </w:pPr>
      <w:r w:rsidRPr="00442FCC">
        <w:rPr>
          <w:rFonts w:asciiTheme="minorHAnsi" w:hAnsiTheme="minorHAnsi" w:cstheme="minorHAnsi"/>
          <w:b/>
          <w:bCs/>
          <w:sz w:val="16"/>
          <w:szCs w:val="16"/>
        </w:rPr>
        <w:t xml:space="preserve">B15 — Propriedade e Portabilidade dos </w:t>
      </w:r>
      <w:r w:rsidR="00442FCC" w:rsidRPr="00442FCC">
        <w:rPr>
          <w:rFonts w:asciiTheme="minorHAnsi" w:hAnsiTheme="minorHAnsi" w:cstheme="minorHAnsi"/>
          <w:b/>
          <w:bCs/>
          <w:sz w:val="16"/>
          <w:szCs w:val="16"/>
        </w:rPr>
        <w:t>Dados (</w:t>
      </w:r>
      <w:r w:rsidRPr="00442FCC">
        <w:rPr>
          <w:rFonts w:asciiTheme="minorHAnsi" w:hAnsiTheme="minorHAnsi" w:cstheme="minorHAnsi"/>
          <w:b/>
          <w:bCs/>
          <w:sz w:val="16"/>
          <w:szCs w:val="16"/>
        </w:rPr>
        <w:t xml:space="preserve">Ref. TR: </w:t>
      </w:r>
      <w:proofErr w:type="spellStart"/>
      <w:r w:rsidRPr="00442FCC">
        <w:rPr>
          <w:rFonts w:asciiTheme="minorHAnsi" w:hAnsiTheme="minorHAnsi" w:cstheme="minorHAnsi"/>
          <w:b/>
          <w:bCs/>
          <w:sz w:val="16"/>
          <w:szCs w:val="16"/>
        </w:rPr>
        <w:t>seç</w:t>
      </w:r>
      <w:proofErr w:type="spellEnd"/>
      <w:r w:rsidRPr="00442FCC">
        <w:rPr>
          <w:rFonts w:asciiTheme="minorHAnsi" w:hAnsiTheme="minorHAnsi" w:cstheme="minorHAnsi"/>
          <w:b/>
          <w:bCs/>
          <w:sz w:val="16"/>
          <w:szCs w:val="16"/>
        </w:rPr>
        <w:t>. 43 • 4 casos: 0 obrigatórios / 4 importantes)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810"/>
        <w:gridCol w:w="1057"/>
        <w:gridCol w:w="810"/>
        <w:gridCol w:w="4793"/>
        <w:gridCol w:w="1030"/>
        <w:gridCol w:w="1134"/>
      </w:tblGrid>
      <w:tr w:rsidR="00031F4B" w:rsidRPr="00442FCC" w14:paraId="0FE08D3A" w14:textId="77777777" w:rsidTr="00442FCC">
        <w:trPr>
          <w:trHeight w:val="203"/>
          <w:tblHeader/>
        </w:trPr>
        <w:tc>
          <w:tcPr>
            <w:tcW w:w="810" w:type="dxa"/>
            <w:shd w:val="clear" w:color="auto" w:fill="D9D9D9"/>
            <w:tcMar>
              <w:top w:w="40" w:type="dxa"/>
              <w:left w:w="70" w:type="dxa"/>
              <w:bottom w:w="40" w:type="dxa"/>
              <w:right w:w="70" w:type="dxa"/>
            </w:tcMar>
            <w:vAlign w:val="center"/>
          </w:tcPr>
          <w:p w14:paraId="5044F14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ID</w:t>
            </w:r>
          </w:p>
        </w:tc>
        <w:tc>
          <w:tcPr>
            <w:tcW w:w="1057" w:type="dxa"/>
            <w:shd w:val="clear" w:color="auto" w:fill="D9D9D9"/>
            <w:tcMar>
              <w:top w:w="40" w:type="dxa"/>
              <w:left w:w="70" w:type="dxa"/>
              <w:bottom w:w="40" w:type="dxa"/>
              <w:right w:w="70" w:type="dxa"/>
            </w:tcMar>
            <w:vAlign w:val="center"/>
          </w:tcPr>
          <w:p w14:paraId="7FE8F4F9"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Ref. TR</w:t>
            </w:r>
          </w:p>
        </w:tc>
        <w:tc>
          <w:tcPr>
            <w:tcW w:w="810" w:type="dxa"/>
            <w:shd w:val="clear" w:color="auto" w:fill="D9D9D9"/>
            <w:tcMar>
              <w:top w:w="40" w:type="dxa"/>
              <w:left w:w="70" w:type="dxa"/>
              <w:bottom w:w="40" w:type="dxa"/>
              <w:right w:w="70" w:type="dxa"/>
            </w:tcMar>
            <w:vAlign w:val="center"/>
          </w:tcPr>
          <w:p w14:paraId="270AFFE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Classe</w:t>
            </w:r>
          </w:p>
        </w:tc>
        <w:tc>
          <w:tcPr>
            <w:tcW w:w="4793" w:type="dxa"/>
            <w:shd w:val="clear" w:color="auto" w:fill="D9D9D9"/>
            <w:tcMar>
              <w:top w:w="40" w:type="dxa"/>
              <w:left w:w="70" w:type="dxa"/>
              <w:bottom w:w="40" w:type="dxa"/>
              <w:right w:w="70" w:type="dxa"/>
            </w:tcMar>
            <w:vAlign w:val="center"/>
          </w:tcPr>
          <w:p w14:paraId="6C07F5B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Procedimento de verificação e critério de aprovação</w:t>
            </w:r>
          </w:p>
        </w:tc>
        <w:tc>
          <w:tcPr>
            <w:tcW w:w="1030" w:type="dxa"/>
            <w:shd w:val="clear" w:color="auto" w:fill="D9D9D9"/>
            <w:tcMar>
              <w:top w:w="40" w:type="dxa"/>
              <w:left w:w="70" w:type="dxa"/>
              <w:bottom w:w="40" w:type="dxa"/>
              <w:right w:w="70" w:type="dxa"/>
            </w:tcMar>
            <w:vAlign w:val="center"/>
          </w:tcPr>
          <w:p w14:paraId="086B560A" w14:textId="77777777" w:rsidR="00031F4B" w:rsidRPr="00442FCC" w:rsidRDefault="00031F4B" w:rsidP="00F55D2D">
            <w:pPr>
              <w:rPr>
                <w:rFonts w:asciiTheme="minorHAnsi" w:hAnsiTheme="minorHAnsi" w:cstheme="minorHAnsi"/>
                <w:sz w:val="16"/>
                <w:szCs w:val="16"/>
              </w:rPr>
            </w:pPr>
            <w:r w:rsidRPr="00442FCC">
              <w:rPr>
                <w:rFonts w:asciiTheme="minorHAnsi" w:hAnsiTheme="minorHAnsi" w:cstheme="minorHAnsi"/>
                <w:b/>
                <w:bCs/>
                <w:sz w:val="16"/>
                <w:szCs w:val="16"/>
              </w:rPr>
              <w:t>Resultado</w:t>
            </w:r>
          </w:p>
        </w:tc>
        <w:tc>
          <w:tcPr>
            <w:tcW w:w="1134" w:type="dxa"/>
            <w:shd w:val="clear" w:color="auto" w:fill="D9D9D9"/>
            <w:tcMar>
              <w:top w:w="40" w:type="dxa"/>
              <w:left w:w="70" w:type="dxa"/>
              <w:bottom w:w="40" w:type="dxa"/>
              <w:right w:w="70" w:type="dxa"/>
            </w:tcMar>
            <w:vAlign w:val="center"/>
          </w:tcPr>
          <w:p w14:paraId="18D07336"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Observações</w:t>
            </w:r>
          </w:p>
        </w:tc>
      </w:tr>
      <w:tr w:rsidR="00031F4B" w:rsidRPr="00442FCC" w14:paraId="684C8CBB" w14:textId="77777777" w:rsidTr="00442FCC">
        <w:trPr>
          <w:trHeight w:val="619"/>
        </w:trPr>
        <w:tc>
          <w:tcPr>
            <w:tcW w:w="810" w:type="dxa"/>
            <w:shd w:val="clear" w:color="auto" w:fill="FFFFFF" w:themeFill="background1"/>
            <w:tcMar>
              <w:top w:w="40" w:type="dxa"/>
              <w:left w:w="70" w:type="dxa"/>
              <w:bottom w:w="40" w:type="dxa"/>
              <w:right w:w="70" w:type="dxa"/>
            </w:tcMar>
            <w:vAlign w:val="center"/>
          </w:tcPr>
          <w:p w14:paraId="34969CC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B15-01</w:t>
            </w:r>
          </w:p>
        </w:tc>
        <w:tc>
          <w:tcPr>
            <w:tcW w:w="1057" w:type="dxa"/>
            <w:shd w:val="clear" w:color="auto" w:fill="FFFFFF" w:themeFill="background1"/>
            <w:tcMar>
              <w:top w:w="40" w:type="dxa"/>
              <w:left w:w="70" w:type="dxa"/>
              <w:bottom w:w="40" w:type="dxa"/>
              <w:right w:w="70" w:type="dxa"/>
            </w:tcMar>
            <w:vAlign w:val="center"/>
          </w:tcPr>
          <w:p w14:paraId="110A16D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43</w:t>
            </w:r>
          </w:p>
        </w:tc>
        <w:tc>
          <w:tcPr>
            <w:tcW w:w="810" w:type="dxa"/>
            <w:shd w:val="clear" w:color="auto" w:fill="DEEBF7"/>
            <w:tcMar>
              <w:top w:w="40" w:type="dxa"/>
              <w:left w:w="70" w:type="dxa"/>
              <w:bottom w:w="40" w:type="dxa"/>
              <w:right w:w="70" w:type="dxa"/>
            </w:tcMar>
            <w:vAlign w:val="center"/>
          </w:tcPr>
          <w:p w14:paraId="4B1A78E4"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93" w:type="dxa"/>
            <w:shd w:val="clear" w:color="auto" w:fill="FFFFFF" w:themeFill="background1"/>
            <w:tcMar>
              <w:top w:w="40" w:type="dxa"/>
              <w:left w:w="70" w:type="dxa"/>
              <w:bottom w:w="40" w:type="dxa"/>
              <w:right w:w="70" w:type="dxa"/>
            </w:tcMar>
            <w:vAlign w:val="center"/>
          </w:tcPr>
          <w:p w14:paraId="519C8D4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Exportar dispositivos e localizações em formato aberto/documentado.</w:t>
            </w:r>
          </w:p>
          <w:p w14:paraId="7DE5D84D"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exportação de dispositivos/localizações é gerada em formato aberto.</w:t>
            </w:r>
          </w:p>
        </w:tc>
        <w:tc>
          <w:tcPr>
            <w:tcW w:w="1030" w:type="dxa"/>
            <w:shd w:val="clear" w:color="auto" w:fill="FFFFFF" w:themeFill="background1"/>
            <w:tcMar>
              <w:top w:w="40" w:type="dxa"/>
              <w:left w:w="70" w:type="dxa"/>
              <w:bottom w:w="40" w:type="dxa"/>
              <w:right w:w="70" w:type="dxa"/>
            </w:tcMar>
            <w:vAlign w:val="center"/>
          </w:tcPr>
          <w:p w14:paraId="75A8028C"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4976A95F" w14:textId="77777777" w:rsidR="00031F4B" w:rsidRPr="00442FCC" w:rsidRDefault="00031F4B" w:rsidP="00F55D2D">
            <w:pPr>
              <w:jc w:val="both"/>
              <w:rPr>
                <w:rFonts w:asciiTheme="minorHAnsi" w:hAnsiTheme="minorHAnsi" w:cstheme="minorHAnsi"/>
                <w:sz w:val="16"/>
                <w:szCs w:val="16"/>
              </w:rPr>
            </w:pPr>
          </w:p>
        </w:tc>
      </w:tr>
      <w:tr w:rsidR="00031F4B" w:rsidRPr="00442FCC" w14:paraId="03F111A1" w14:textId="77777777" w:rsidTr="00442FCC">
        <w:trPr>
          <w:trHeight w:val="477"/>
        </w:trPr>
        <w:tc>
          <w:tcPr>
            <w:tcW w:w="810" w:type="dxa"/>
            <w:shd w:val="clear" w:color="auto" w:fill="FFFFFF" w:themeFill="background1"/>
            <w:tcMar>
              <w:top w:w="40" w:type="dxa"/>
              <w:left w:w="70" w:type="dxa"/>
              <w:bottom w:w="40" w:type="dxa"/>
              <w:right w:w="70" w:type="dxa"/>
            </w:tcMar>
            <w:vAlign w:val="center"/>
          </w:tcPr>
          <w:p w14:paraId="5BBFDF5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B15-02</w:t>
            </w:r>
          </w:p>
        </w:tc>
        <w:tc>
          <w:tcPr>
            <w:tcW w:w="1057" w:type="dxa"/>
            <w:shd w:val="clear" w:color="auto" w:fill="FFFFFF" w:themeFill="background1"/>
            <w:tcMar>
              <w:top w:w="40" w:type="dxa"/>
              <w:left w:w="70" w:type="dxa"/>
              <w:bottom w:w="40" w:type="dxa"/>
              <w:right w:w="70" w:type="dxa"/>
            </w:tcMar>
            <w:vAlign w:val="center"/>
          </w:tcPr>
          <w:p w14:paraId="6AE8CF2B"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43</w:t>
            </w:r>
          </w:p>
        </w:tc>
        <w:tc>
          <w:tcPr>
            <w:tcW w:w="810" w:type="dxa"/>
            <w:shd w:val="clear" w:color="auto" w:fill="DEEBF7"/>
            <w:tcMar>
              <w:top w:w="40" w:type="dxa"/>
              <w:left w:w="70" w:type="dxa"/>
              <w:bottom w:w="40" w:type="dxa"/>
              <w:right w:w="70" w:type="dxa"/>
            </w:tcMar>
            <w:vAlign w:val="center"/>
          </w:tcPr>
          <w:p w14:paraId="0060A367"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93" w:type="dxa"/>
            <w:shd w:val="clear" w:color="auto" w:fill="FFFFFF" w:themeFill="background1"/>
            <w:tcMar>
              <w:top w:w="40" w:type="dxa"/>
              <w:left w:w="70" w:type="dxa"/>
              <w:bottom w:w="40" w:type="dxa"/>
              <w:right w:w="70" w:type="dxa"/>
            </w:tcMar>
            <w:vAlign w:val="center"/>
          </w:tcPr>
          <w:p w14:paraId="166966C9"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Exportar telemetria em formato aberto/documentado.</w:t>
            </w:r>
          </w:p>
          <w:p w14:paraId="6498E19E"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exportação de telemetria é gerada.</w:t>
            </w:r>
          </w:p>
        </w:tc>
        <w:tc>
          <w:tcPr>
            <w:tcW w:w="1030" w:type="dxa"/>
            <w:shd w:val="clear" w:color="auto" w:fill="FFFFFF" w:themeFill="background1"/>
            <w:tcMar>
              <w:top w:w="40" w:type="dxa"/>
              <w:left w:w="70" w:type="dxa"/>
              <w:bottom w:w="40" w:type="dxa"/>
              <w:right w:w="70" w:type="dxa"/>
            </w:tcMar>
            <w:vAlign w:val="center"/>
          </w:tcPr>
          <w:p w14:paraId="5814663C"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21A2F72C" w14:textId="77777777" w:rsidR="00031F4B" w:rsidRPr="00442FCC" w:rsidRDefault="00031F4B" w:rsidP="00F55D2D">
            <w:pPr>
              <w:jc w:val="both"/>
              <w:rPr>
                <w:rFonts w:asciiTheme="minorHAnsi" w:hAnsiTheme="minorHAnsi" w:cstheme="minorHAnsi"/>
                <w:sz w:val="16"/>
                <w:szCs w:val="16"/>
              </w:rPr>
            </w:pPr>
          </w:p>
        </w:tc>
      </w:tr>
      <w:tr w:rsidR="00031F4B" w:rsidRPr="00442FCC" w14:paraId="7D2B3B83" w14:textId="77777777" w:rsidTr="00442FCC">
        <w:trPr>
          <w:trHeight w:val="487"/>
        </w:trPr>
        <w:tc>
          <w:tcPr>
            <w:tcW w:w="810" w:type="dxa"/>
            <w:shd w:val="clear" w:color="auto" w:fill="FFFFFF" w:themeFill="background1"/>
            <w:tcMar>
              <w:top w:w="40" w:type="dxa"/>
              <w:left w:w="70" w:type="dxa"/>
              <w:bottom w:w="40" w:type="dxa"/>
              <w:right w:w="70" w:type="dxa"/>
            </w:tcMar>
            <w:vAlign w:val="center"/>
          </w:tcPr>
          <w:p w14:paraId="523DFB45"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B15-03</w:t>
            </w:r>
          </w:p>
        </w:tc>
        <w:tc>
          <w:tcPr>
            <w:tcW w:w="1057" w:type="dxa"/>
            <w:shd w:val="clear" w:color="auto" w:fill="FFFFFF" w:themeFill="background1"/>
            <w:tcMar>
              <w:top w:w="40" w:type="dxa"/>
              <w:left w:w="70" w:type="dxa"/>
              <w:bottom w:w="40" w:type="dxa"/>
              <w:right w:w="70" w:type="dxa"/>
            </w:tcMar>
            <w:vAlign w:val="center"/>
          </w:tcPr>
          <w:p w14:paraId="2EDD5F3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43</w:t>
            </w:r>
          </w:p>
        </w:tc>
        <w:tc>
          <w:tcPr>
            <w:tcW w:w="810" w:type="dxa"/>
            <w:shd w:val="clear" w:color="auto" w:fill="DEEBF7"/>
            <w:tcMar>
              <w:top w:w="40" w:type="dxa"/>
              <w:left w:w="70" w:type="dxa"/>
              <w:bottom w:w="40" w:type="dxa"/>
              <w:right w:w="70" w:type="dxa"/>
            </w:tcMar>
            <w:vAlign w:val="center"/>
          </w:tcPr>
          <w:p w14:paraId="7D9B3A1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93" w:type="dxa"/>
            <w:shd w:val="clear" w:color="auto" w:fill="FFFFFF" w:themeFill="background1"/>
            <w:tcMar>
              <w:top w:w="40" w:type="dxa"/>
              <w:left w:w="70" w:type="dxa"/>
              <w:bottom w:w="40" w:type="dxa"/>
              <w:right w:w="70" w:type="dxa"/>
            </w:tcMar>
            <w:vAlign w:val="center"/>
          </w:tcPr>
          <w:p w14:paraId="47116904"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Exportar alarmes e comandos.</w:t>
            </w:r>
          </w:p>
          <w:p w14:paraId="01F68950"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exportação de alarmes e comandos é gerada.</w:t>
            </w:r>
          </w:p>
        </w:tc>
        <w:tc>
          <w:tcPr>
            <w:tcW w:w="1030" w:type="dxa"/>
            <w:shd w:val="clear" w:color="auto" w:fill="FFFFFF" w:themeFill="background1"/>
            <w:tcMar>
              <w:top w:w="40" w:type="dxa"/>
              <w:left w:w="70" w:type="dxa"/>
              <w:bottom w:w="40" w:type="dxa"/>
              <w:right w:w="70" w:type="dxa"/>
            </w:tcMar>
            <w:vAlign w:val="center"/>
          </w:tcPr>
          <w:p w14:paraId="69FE60C8"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5ED3C4A1" w14:textId="77777777" w:rsidR="00031F4B" w:rsidRPr="00442FCC" w:rsidRDefault="00031F4B" w:rsidP="00F55D2D">
            <w:pPr>
              <w:jc w:val="both"/>
              <w:rPr>
                <w:rFonts w:asciiTheme="minorHAnsi" w:hAnsiTheme="minorHAnsi" w:cstheme="minorHAnsi"/>
                <w:sz w:val="16"/>
                <w:szCs w:val="16"/>
              </w:rPr>
            </w:pPr>
          </w:p>
        </w:tc>
      </w:tr>
      <w:tr w:rsidR="00031F4B" w:rsidRPr="00442FCC" w14:paraId="4F6FC0A3" w14:textId="77777777" w:rsidTr="00442FCC">
        <w:trPr>
          <w:trHeight w:val="477"/>
        </w:trPr>
        <w:tc>
          <w:tcPr>
            <w:tcW w:w="810" w:type="dxa"/>
            <w:shd w:val="clear" w:color="auto" w:fill="FFFFFF" w:themeFill="background1"/>
            <w:tcMar>
              <w:top w:w="40" w:type="dxa"/>
              <w:left w:w="70" w:type="dxa"/>
              <w:bottom w:w="40" w:type="dxa"/>
              <w:right w:w="70" w:type="dxa"/>
            </w:tcMar>
            <w:vAlign w:val="center"/>
          </w:tcPr>
          <w:p w14:paraId="7E97076C"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B15-04</w:t>
            </w:r>
          </w:p>
        </w:tc>
        <w:tc>
          <w:tcPr>
            <w:tcW w:w="1057" w:type="dxa"/>
            <w:shd w:val="clear" w:color="auto" w:fill="FFFFFF" w:themeFill="background1"/>
            <w:tcMar>
              <w:top w:w="40" w:type="dxa"/>
              <w:left w:w="70" w:type="dxa"/>
              <w:bottom w:w="40" w:type="dxa"/>
              <w:right w:w="70" w:type="dxa"/>
            </w:tcMar>
            <w:vAlign w:val="center"/>
          </w:tcPr>
          <w:p w14:paraId="0304BDBD"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sz w:val="16"/>
                <w:szCs w:val="16"/>
              </w:rPr>
              <w:t>TR 43</w:t>
            </w:r>
          </w:p>
        </w:tc>
        <w:tc>
          <w:tcPr>
            <w:tcW w:w="810" w:type="dxa"/>
            <w:shd w:val="clear" w:color="auto" w:fill="DEEBF7"/>
            <w:tcMar>
              <w:top w:w="40" w:type="dxa"/>
              <w:left w:w="70" w:type="dxa"/>
              <w:bottom w:w="40" w:type="dxa"/>
              <w:right w:w="70" w:type="dxa"/>
            </w:tcMar>
            <w:vAlign w:val="center"/>
          </w:tcPr>
          <w:p w14:paraId="67EFA6BE" w14:textId="77777777" w:rsidR="00031F4B" w:rsidRPr="00442FCC" w:rsidRDefault="00031F4B" w:rsidP="00F55D2D">
            <w:pPr>
              <w:jc w:val="center"/>
              <w:rPr>
                <w:rFonts w:asciiTheme="minorHAnsi" w:hAnsiTheme="minorHAnsi" w:cstheme="minorHAnsi"/>
                <w:sz w:val="16"/>
                <w:szCs w:val="16"/>
              </w:rPr>
            </w:pPr>
            <w:r w:rsidRPr="00442FCC">
              <w:rPr>
                <w:rFonts w:asciiTheme="minorHAnsi" w:hAnsiTheme="minorHAnsi" w:cstheme="minorHAnsi"/>
                <w:b/>
                <w:bCs/>
                <w:sz w:val="16"/>
                <w:szCs w:val="16"/>
              </w:rPr>
              <w:t>IMPORT.</w:t>
            </w:r>
          </w:p>
        </w:tc>
        <w:tc>
          <w:tcPr>
            <w:tcW w:w="4793" w:type="dxa"/>
            <w:shd w:val="clear" w:color="auto" w:fill="FFFFFF" w:themeFill="background1"/>
            <w:tcMar>
              <w:top w:w="40" w:type="dxa"/>
              <w:left w:w="70" w:type="dxa"/>
              <w:bottom w:w="40" w:type="dxa"/>
              <w:right w:w="70" w:type="dxa"/>
            </w:tcMar>
            <w:vAlign w:val="center"/>
          </w:tcPr>
          <w:p w14:paraId="6FDCB1DF"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Procedimento: </w:t>
            </w:r>
            <w:r w:rsidRPr="00442FCC">
              <w:rPr>
                <w:rFonts w:asciiTheme="minorHAnsi" w:hAnsiTheme="minorHAnsi" w:cstheme="minorHAnsi"/>
                <w:sz w:val="16"/>
                <w:szCs w:val="16"/>
              </w:rPr>
              <w:t>Exportar auditoria.</w:t>
            </w:r>
          </w:p>
          <w:p w14:paraId="00A0A99B" w14:textId="77777777" w:rsidR="00031F4B" w:rsidRPr="00442FCC" w:rsidRDefault="00031F4B" w:rsidP="00F55D2D">
            <w:pPr>
              <w:jc w:val="both"/>
              <w:rPr>
                <w:rFonts w:asciiTheme="minorHAnsi" w:hAnsiTheme="minorHAnsi" w:cstheme="minorHAnsi"/>
                <w:sz w:val="16"/>
                <w:szCs w:val="16"/>
              </w:rPr>
            </w:pPr>
            <w:r w:rsidRPr="00442FCC">
              <w:rPr>
                <w:rFonts w:asciiTheme="minorHAnsi" w:hAnsiTheme="minorHAnsi" w:cstheme="minorHAnsi"/>
                <w:b/>
                <w:bCs/>
                <w:sz w:val="16"/>
                <w:szCs w:val="16"/>
              </w:rPr>
              <w:t xml:space="preserve">Atende se: </w:t>
            </w:r>
            <w:r w:rsidRPr="00442FCC">
              <w:rPr>
                <w:rFonts w:asciiTheme="minorHAnsi" w:hAnsiTheme="minorHAnsi" w:cstheme="minorHAnsi"/>
                <w:sz w:val="16"/>
                <w:szCs w:val="16"/>
              </w:rPr>
              <w:t>A exportação de auditoria é gerada.</w:t>
            </w:r>
          </w:p>
        </w:tc>
        <w:tc>
          <w:tcPr>
            <w:tcW w:w="1030" w:type="dxa"/>
            <w:shd w:val="clear" w:color="auto" w:fill="FFFFFF" w:themeFill="background1"/>
            <w:tcMar>
              <w:top w:w="40" w:type="dxa"/>
              <w:left w:w="70" w:type="dxa"/>
              <w:bottom w:w="40" w:type="dxa"/>
              <w:right w:w="70" w:type="dxa"/>
            </w:tcMar>
            <w:vAlign w:val="center"/>
          </w:tcPr>
          <w:p w14:paraId="2E9760DF" w14:textId="77777777" w:rsidR="00031F4B" w:rsidRPr="00442FCC" w:rsidRDefault="00031F4B" w:rsidP="00F55D2D">
            <w:pPr>
              <w:rPr>
                <w:rFonts w:asciiTheme="minorHAnsi" w:hAnsiTheme="minorHAnsi" w:cstheme="minorHAnsi"/>
                <w:sz w:val="16"/>
                <w:szCs w:val="16"/>
              </w:rPr>
            </w:pP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Atende</w:t>
            </w:r>
            <w:r w:rsidRPr="00442FCC">
              <w:rPr>
                <w:rFonts w:asciiTheme="minorHAnsi" w:hAnsiTheme="minorHAnsi" w:cstheme="minorHAnsi"/>
                <w:sz w:val="16"/>
                <w:szCs w:val="16"/>
              </w:rPr>
              <w:br/>
            </w:r>
            <w:r w:rsidRPr="00442FCC">
              <w:rPr>
                <w:rFonts w:ascii="Segoe UI Symbol" w:hAnsi="Segoe UI Symbol" w:cs="Segoe UI Symbol"/>
                <w:sz w:val="16"/>
                <w:szCs w:val="16"/>
              </w:rPr>
              <w:t>☐</w:t>
            </w:r>
            <w:r w:rsidRPr="00442FCC">
              <w:rPr>
                <w:rFonts w:asciiTheme="minorHAnsi" w:hAnsiTheme="minorHAnsi" w:cstheme="minorHAnsi"/>
                <w:sz w:val="16"/>
                <w:szCs w:val="16"/>
              </w:rPr>
              <w:t xml:space="preserve"> Não Atende</w:t>
            </w:r>
          </w:p>
        </w:tc>
        <w:tc>
          <w:tcPr>
            <w:tcW w:w="1134" w:type="dxa"/>
            <w:shd w:val="clear" w:color="auto" w:fill="FFFFFF" w:themeFill="background1"/>
            <w:tcMar>
              <w:top w:w="40" w:type="dxa"/>
              <w:left w:w="70" w:type="dxa"/>
              <w:bottom w:w="40" w:type="dxa"/>
              <w:right w:w="70" w:type="dxa"/>
            </w:tcMar>
            <w:vAlign w:val="center"/>
          </w:tcPr>
          <w:p w14:paraId="006C2262" w14:textId="77777777" w:rsidR="00031F4B" w:rsidRPr="00442FCC" w:rsidRDefault="00031F4B" w:rsidP="00F55D2D">
            <w:pPr>
              <w:jc w:val="both"/>
              <w:rPr>
                <w:rFonts w:asciiTheme="minorHAnsi" w:hAnsiTheme="minorHAnsi" w:cstheme="minorHAnsi"/>
                <w:sz w:val="16"/>
                <w:szCs w:val="16"/>
              </w:rPr>
            </w:pPr>
          </w:p>
        </w:tc>
      </w:tr>
    </w:tbl>
    <w:p w14:paraId="0D3E03CD" w14:textId="77777777" w:rsidR="00031F4B" w:rsidRPr="00442FCC" w:rsidRDefault="00031F4B" w:rsidP="00031F4B">
      <w:pPr>
        <w:rPr>
          <w:rFonts w:asciiTheme="minorHAnsi" w:hAnsiTheme="minorHAnsi" w:cstheme="minorHAnsi"/>
          <w:sz w:val="18"/>
          <w:szCs w:val="18"/>
        </w:rPr>
      </w:pPr>
    </w:p>
    <w:p w14:paraId="1F2476E3" w14:textId="77777777" w:rsidR="00031F4B" w:rsidRPr="00442FCC" w:rsidRDefault="00031F4B" w:rsidP="00031F4B">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r w:rsidRPr="00442FCC">
        <w:rPr>
          <w:rFonts w:asciiTheme="minorHAnsi" w:hAnsiTheme="minorHAnsi" w:cstheme="minorHAnsi"/>
          <w:bCs/>
          <w:sz w:val="21"/>
          <w:szCs w:val="21"/>
        </w:rPr>
        <w:t>Santa Branca, 01 de outubro</w:t>
      </w:r>
      <w:r w:rsidRPr="00442FCC">
        <w:rPr>
          <w:rFonts w:asciiTheme="minorHAnsi" w:hAnsiTheme="minorHAnsi" w:cstheme="minorHAnsi"/>
          <w:bCs/>
          <w:color w:val="auto"/>
          <w:sz w:val="21"/>
          <w:szCs w:val="21"/>
        </w:rPr>
        <w:t xml:space="preserve"> de 2026</w:t>
      </w:r>
      <w:r w:rsidRPr="00442FCC">
        <w:rPr>
          <w:rFonts w:asciiTheme="minorHAnsi" w:hAnsiTheme="minorHAnsi" w:cstheme="minorHAnsi"/>
          <w:bCs/>
          <w:sz w:val="21"/>
          <w:szCs w:val="21"/>
        </w:rPr>
        <w:t>.</w:t>
      </w:r>
    </w:p>
    <w:p w14:paraId="54F1AAC5" w14:textId="77777777" w:rsidR="00031F4B" w:rsidRPr="00442FCC" w:rsidRDefault="00031F4B" w:rsidP="00031F4B">
      <w:pPr>
        <w:pStyle w:val="Nivel2"/>
        <w:numPr>
          <w:ilvl w:val="0"/>
          <w:numId w:val="0"/>
        </w:numPr>
        <w:tabs>
          <w:tab w:val="left" w:pos="567"/>
        </w:tabs>
        <w:spacing w:before="0" w:after="0" w:line="360" w:lineRule="auto"/>
        <w:ind w:hanging="6"/>
        <w:jc w:val="right"/>
        <w:rPr>
          <w:bCs/>
          <w:sz w:val="21"/>
          <w:szCs w:val="21"/>
        </w:rPr>
      </w:pPr>
    </w:p>
    <w:p w14:paraId="56312C45" w14:textId="77777777" w:rsidR="00031F4B" w:rsidRPr="00442FCC" w:rsidRDefault="00031F4B" w:rsidP="00031F4B">
      <w:pPr>
        <w:pStyle w:val="Nivel2"/>
        <w:numPr>
          <w:ilvl w:val="0"/>
          <w:numId w:val="0"/>
        </w:numPr>
        <w:tabs>
          <w:tab w:val="left" w:pos="567"/>
        </w:tabs>
        <w:spacing w:before="0" w:after="0" w:line="360" w:lineRule="auto"/>
        <w:ind w:hanging="6"/>
        <w:jc w:val="right"/>
        <w:rPr>
          <w:bCs/>
          <w:sz w:val="21"/>
          <w:szCs w:val="21"/>
        </w:rPr>
      </w:pPr>
    </w:p>
    <w:p w14:paraId="377C31B4" w14:textId="77777777" w:rsidR="00031F4B" w:rsidRPr="00442FCC" w:rsidRDefault="00031F4B" w:rsidP="00442FCC">
      <w:pPr>
        <w:pStyle w:val="Nivel2"/>
        <w:numPr>
          <w:ilvl w:val="0"/>
          <w:numId w:val="0"/>
        </w:numPr>
        <w:tabs>
          <w:tab w:val="left" w:pos="567"/>
        </w:tabs>
        <w:spacing w:before="0" w:after="0" w:line="240" w:lineRule="auto"/>
        <w:ind w:hanging="6"/>
        <w:jc w:val="center"/>
        <w:rPr>
          <w:rFonts w:asciiTheme="minorHAnsi" w:hAnsiTheme="minorHAnsi" w:cstheme="minorHAnsi"/>
          <w:b/>
          <w:bCs/>
          <w:sz w:val="21"/>
          <w:szCs w:val="21"/>
        </w:rPr>
      </w:pPr>
      <w:r w:rsidRPr="00442FCC">
        <w:rPr>
          <w:rFonts w:asciiTheme="minorHAnsi" w:hAnsiTheme="minorHAnsi" w:cstheme="minorHAnsi"/>
          <w:b/>
          <w:bCs/>
          <w:sz w:val="21"/>
          <w:szCs w:val="21"/>
        </w:rPr>
        <w:t>Arthur Ribeiro Alvares Pimenta</w:t>
      </w:r>
    </w:p>
    <w:p w14:paraId="2F166F44" w14:textId="328B89AD" w:rsidR="00031F4B" w:rsidRPr="00442FCC" w:rsidRDefault="00031F4B" w:rsidP="00442FCC">
      <w:pPr>
        <w:keepNext/>
        <w:spacing w:line="360" w:lineRule="auto"/>
        <w:jc w:val="center"/>
        <w:rPr>
          <w:rFonts w:asciiTheme="minorHAnsi" w:hAnsiTheme="minorHAnsi" w:cstheme="minorHAnsi"/>
          <w:b/>
          <w:bCs/>
          <w:sz w:val="21"/>
          <w:szCs w:val="21"/>
        </w:rPr>
      </w:pPr>
      <w:r w:rsidRPr="00442FCC">
        <w:rPr>
          <w:rFonts w:asciiTheme="minorHAnsi" w:hAnsiTheme="minorHAnsi" w:cstheme="minorHAnsi"/>
          <w:bCs/>
          <w:sz w:val="21"/>
          <w:szCs w:val="21"/>
        </w:rPr>
        <w:t>Secretário Municipal de Serviços, Obras e Transportes</w:t>
      </w:r>
    </w:p>
    <w:p w14:paraId="09E912E3" w14:textId="77777777" w:rsidR="00031F4B" w:rsidRDefault="00031F4B" w:rsidP="00031F4B">
      <w:pPr>
        <w:pStyle w:val="Nivel2"/>
        <w:numPr>
          <w:ilvl w:val="0"/>
          <w:numId w:val="0"/>
        </w:numPr>
        <w:tabs>
          <w:tab w:val="left" w:pos="567"/>
        </w:tabs>
        <w:spacing w:before="0" w:after="0" w:line="240" w:lineRule="auto"/>
        <w:ind w:hanging="6"/>
        <w:jc w:val="center"/>
        <w:rPr>
          <w:bCs/>
          <w:sz w:val="23"/>
          <w:szCs w:val="23"/>
        </w:rPr>
      </w:pPr>
      <w:bookmarkStart w:id="16" w:name="_Hlk241744205"/>
    </w:p>
    <w:p w14:paraId="4D8634FA" w14:textId="77777777" w:rsidR="00031F4B" w:rsidRDefault="00031F4B" w:rsidP="00031F4B">
      <w:pPr>
        <w:pStyle w:val="Nivel2"/>
        <w:numPr>
          <w:ilvl w:val="0"/>
          <w:numId w:val="0"/>
        </w:numPr>
        <w:tabs>
          <w:tab w:val="left" w:pos="567"/>
        </w:tabs>
        <w:spacing w:before="0" w:after="0" w:line="240" w:lineRule="auto"/>
        <w:ind w:hanging="6"/>
        <w:jc w:val="center"/>
        <w:rPr>
          <w:bCs/>
          <w:sz w:val="23"/>
          <w:szCs w:val="23"/>
        </w:rPr>
      </w:pPr>
    </w:p>
    <w:bookmarkEnd w:id="16"/>
    <w:p w14:paraId="30AB4299" w14:textId="77777777" w:rsidR="00031F4B" w:rsidRDefault="00031F4B" w:rsidP="00031F4B">
      <w:pPr>
        <w:pStyle w:val="Nivel2"/>
        <w:numPr>
          <w:ilvl w:val="0"/>
          <w:numId w:val="0"/>
        </w:numPr>
        <w:tabs>
          <w:tab w:val="left" w:pos="567"/>
        </w:tabs>
        <w:spacing w:before="0" w:after="0" w:line="240" w:lineRule="auto"/>
        <w:ind w:hanging="6"/>
        <w:jc w:val="center"/>
        <w:rPr>
          <w:bCs/>
          <w:sz w:val="23"/>
          <w:szCs w:val="23"/>
        </w:rPr>
      </w:pPr>
    </w:p>
    <w:p w14:paraId="3526B103" w14:textId="77777777" w:rsidR="00031F4B" w:rsidRDefault="00031F4B" w:rsidP="00031F4B">
      <w:pPr>
        <w:pStyle w:val="Nivel2"/>
        <w:numPr>
          <w:ilvl w:val="0"/>
          <w:numId w:val="0"/>
        </w:numPr>
        <w:tabs>
          <w:tab w:val="left" w:pos="567"/>
        </w:tabs>
        <w:spacing w:before="0" w:after="0" w:line="240" w:lineRule="auto"/>
        <w:ind w:hanging="6"/>
        <w:jc w:val="center"/>
        <w:rPr>
          <w:bCs/>
          <w:sz w:val="23"/>
          <w:szCs w:val="23"/>
        </w:rPr>
      </w:pPr>
    </w:p>
    <w:p w14:paraId="769BFCC4" w14:textId="2302249F" w:rsidR="001B005D" w:rsidRPr="000B2DC8" w:rsidRDefault="000B2DC8" w:rsidP="008058AB">
      <w:pPr>
        <w:pBdr>
          <w:bottom w:val="single" w:sz="4" w:space="1" w:color="auto"/>
        </w:pBdr>
        <w:spacing w:line="360" w:lineRule="auto"/>
        <w:jc w:val="center"/>
        <w:rPr>
          <w:rFonts w:asciiTheme="minorHAnsi" w:hAnsiTheme="minorHAnsi" w:cstheme="minorHAnsi"/>
          <w:b/>
          <w:bCs/>
          <w:szCs w:val="24"/>
        </w:rPr>
      </w:pPr>
      <w:r w:rsidRPr="000B2DC8">
        <w:rPr>
          <w:rFonts w:asciiTheme="minorHAnsi" w:hAnsiTheme="minorHAnsi" w:cstheme="minorHAnsi"/>
          <w:b/>
          <w:bCs/>
          <w:szCs w:val="24"/>
        </w:rPr>
        <w:lastRenderedPageBreak/>
        <w:t>ESTUDO TÉCNICO PRELIMINAR</w:t>
      </w:r>
    </w:p>
    <w:p w14:paraId="32E016BB" w14:textId="77777777" w:rsidR="007E3C95" w:rsidRPr="00FE3BCB" w:rsidRDefault="007E3C95" w:rsidP="007E3C95">
      <w:pPr>
        <w:spacing w:line="360" w:lineRule="auto"/>
        <w:jc w:val="center"/>
        <w:rPr>
          <w:rFonts w:asciiTheme="minorHAnsi" w:hAnsiTheme="minorHAnsi" w:cstheme="minorHAnsi"/>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3533"/>
      </w:tblGrid>
      <w:tr w:rsidR="007E3C95" w:rsidRPr="00FE3BCB" w14:paraId="53F121C2" w14:textId="77777777" w:rsidTr="00F55D2D">
        <w:tc>
          <w:tcPr>
            <w:tcW w:w="9713" w:type="dxa"/>
            <w:gridSpan w:val="2"/>
          </w:tcPr>
          <w:p w14:paraId="59D4CE09" w14:textId="77777777" w:rsidR="007E3C95" w:rsidRPr="00FE3BCB" w:rsidRDefault="007E3C95" w:rsidP="00F55D2D">
            <w:pPr>
              <w:spacing w:line="360" w:lineRule="auto"/>
              <w:rPr>
                <w:rFonts w:asciiTheme="minorHAnsi" w:hAnsiTheme="minorHAnsi" w:cstheme="minorHAnsi"/>
                <w:sz w:val="21"/>
                <w:szCs w:val="21"/>
              </w:rPr>
            </w:pPr>
            <w:r w:rsidRPr="00FE3BCB">
              <w:rPr>
                <w:rFonts w:asciiTheme="minorHAnsi" w:hAnsiTheme="minorHAnsi" w:cstheme="minorHAnsi"/>
                <w:b/>
                <w:bCs/>
                <w:sz w:val="21"/>
                <w:szCs w:val="21"/>
              </w:rPr>
              <w:t>Órgão:</w:t>
            </w:r>
            <w:r w:rsidRPr="00FE3BCB">
              <w:rPr>
                <w:rFonts w:asciiTheme="minorHAnsi" w:hAnsiTheme="minorHAnsi" w:cstheme="minorHAnsi"/>
                <w:sz w:val="21"/>
                <w:szCs w:val="21"/>
              </w:rPr>
              <w:t xml:space="preserve"> Prefeitura Municipal de Santa Branca</w:t>
            </w:r>
          </w:p>
        </w:tc>
      </w:tr>
      <w:tr w:rsidR="007E3C95" w:rsidRPr="00FE3BCB" w14:paraId="423075E3" w14:textId="77777777" w:rsidTr="00F55D2D">
        <w:tc>
          <w:tcPr>
            <w:tcW w:w="9713" w:type="dxa"/>
            <w:gridSpan w:val="2"/>
          </w:tcPr>
          <w:p w14:paraId="64A8FE4B" w14:textId="77777777" w:rsidR="007E3C95" w:rsidRPr="00FE3BCB" w:rsidRDefault="007E3C95" w:rsidP="00F55D2D">
            <w:pPr>
              <w:spacing w:line="360" w:lineRule="auto"/>
              <w:rPr>
                <w:rFonts w:asciiTheme="minorHAnsi" w:hAnsiTheme="minorHAnsi" w:cstheme="minorHAnsi"/>
                <w:b/>
                <w:bCs/>
                <w:sz w:val="21"/>
                <w:szCs w:val="21"/>
              </w:rPr>
            </w:pPr>
            <w:r w:rsidRPr="00FE3BCB">
              <w:rPr>
                <w:rFonts w:asciiTheme="minorHAnsi" w:hAnsiTheme="minorHAnsi" w:cstheme="minorHAnsi"/>
                <w:b/>
                <w:bCs/>
                <w:sz w:val="21"/>
                <w:szCs w:val="21"/>
              </w:rPr>
              <w:t xml:space="preserve">Unidade Executora / Setor Requisitante: </w:t>
            </w:r>
            <w:r w:rsidRPr="00FE3BCB">
              <w:rPr>
                <w:rFonts w:asciiTheme="minorHAnsi" w:hAnsiTheme="minorHAnsi" w:cstheme="minorHAnsi"/>
                <w:sz w:val="21"/>
                <w:szCs w:val="21"/>
              </w:rPr>
              <w:t>Secretaria Municipal de Serviços, Obras, Transportes.</w:t>
            </w:r>
          </w:p>
        </w:tc>
      </w:tr>
      <w:tr w:rsidR="007E3C95" w:rsidRPr="00FE3BCB" w14:paraId="6EA5F025" w14:textId="77777777" w:rsidTr="00F55D2D">
        <w:tc>
          <w:tcPr>
            <w:tcW w:w="5762" w:type="dxa"/>
          </w:tcPr>
          <w:p w14:paraId="58275BDB" w14:textId="77777777" w:rsidR="007E3C95" w:rsidRPr="00FE3BCB" w:rsidRDefault="007E3C95" w:rsidP="00F55D2D">
            <w:pPr>
              <w:spacing w:line="360" w:lineRule="auto"/>
              <w:rPr>
                <w:rFonts w:asciiTheme="minorHAnsi" w:hAnsiTheme="minorHAnsi" w:cstheme="minorHAnsi"/>
                <w:b/>
                <w:bCs/>
                <w:sz w:val="21"/>
                <w:szCs w:val="21"/>
              </w:rPr>
            </w:pPr>
            <w:r w:rsidRPr="00FE3BCB">
              <w:rPr>
                <w:rFonts w:asciiTheme="minorHAnsi" w:hAnsiTheme="minorHAnsi" w:cstheme="minorHAnsi"/>
                <w:b/>
                <w:bCs/>
                <w:sz w:val="21"/>
                <w:szCs w:val="21"/>
              </w:rPr>
              <w:t>Responsável:</w:t>
            </w:r>
            <w:r w:rsidRPr="00FE3BCB">
              <w:rPr>
                <w:rFonts w:asciiTheme="minorHAnsi" w:eastAsia="Arial" w:hAnsiTheme="minorHAnsi" w:cstheme="minorHAnsi"/>
                <w:color w:val="000000"/>
                <w:sz w:val="21"/>
                <w:szCs w:val="21"/>
              </w:rPr>
              <w:t xml:space="preserve"> Arthur Ribeiro Alvares Pimenta</w:t>
            </w:r>
          </w:p>
        </w:tc>
        <w:tc>
          <w:tcPr>
            <w:tcW w:w="3951" w:type="dxa"/>
          </w:tcPr>
          <w:p w14:paraId="78FBCAF4" w14:textId="77777777" w:rsidR="007E3C95" w:rsidRPr="00FE3BCB" w:rsidRDefault="007E3C95" w:rsidP="00F55D2D">
            <w:pPr>
              <w:spacing w:line="360" w:lineRule="auto"/>
              <w:rPr>
                <w:rFonts w:asciiTheme="minorHAnsi" w:hAnsiTheme="minorHAnsi" w:cstheme="minorHAnsi"/>
                <w:b/>
                <w:bCs/>
                <w:sz w:val="21"/>
                <w:szCs w:val="21"/>
              </w:rPr>
            </w:pPr>
            <w:r w:rsidRPr="00FE3BCB">
              <w:rPr>
                <w:rFonts w:asciiTheme="minorHAnsi" w:hAnsiTheme="minorHAnsi" w:cstheme="minorHAnsi"/>
                <w:b/>
                <w:bCs/>
                <w:sz w:val="21"/>
                <w:szCs w:val="21"/>
              </w:rPr>
              <w:t>Matrícula:</w:t>
            </w:r>
            <w:r w:rsidRPr="00FE3BCB">
              <w:rPr>
                <w:rFonts w:asciiTheme="minorHAnsi" w:eastAsia="Arial" w:hAnsiTheme="minorHAnsi" w:cstheme="minorHAnsi"/>
                <w:b/>
                <w:color w:val="000000"/>
                <w:sz w:val="21"/>
                <w:szCs w:val="21"/>
              </w:rPr>
              <w:t xml:space="preserve"> </w:t>
            </w:r>
            <w:r w:rsidRPr="00FE3BCB">
              <w:rPr>
                <w:rFonts w:asciiTheme="minorHAnsi" w:eastAsia="Arial" w:hAnsiTheme="minorHAnsi" w:cstheme="minorHAnsi"/>
                <w:bCs/>
                <w:color w:val="000000"/>
                <w:sz w:val="21"/>
                <w:szCs w:val="21"/>
              </w:rPr>
              <w:t>13252</w:t>
            </w:r>
          </w:p>
        </w:tc>
      </w:tr>
      <w:tr w:rsidR="007E3C95" w:rsidRPr="00FE3BCB" w14:paraId="64B9BC5B" w14:textId="77777777" w:rsidTr="00F55D2D">
        <w:tc>
          <w:tcPr>
            <w:tcW w:w="5762" w:type="dxa"/>
          </w:tcPr>
          <w:p w14:paraId="6EFA9EDE" w14:textId="77777777" w:rsidR="007E3C95" w:rsidRPr="00FE3BCB" w:rsidRDefault="007E3C95" w:rsidP="00F55D2D">
            <w:pPr>
              <w:spacing w:line="360" w:lineRule="auto"/>
              <w:rPr>
                <w:rFonts w:asciiTheme="minorHAnsi" w:hAnsiTheme="minorHAnsi" w:cstheme="minorHAnsi"/>
                <w:b/>
                <w:bCs/>
                <w:sz w:val="21"/>
                <w:szCs w:val="21"/>
              </w:rPr>
            </w:pPr>
            <w:r w:rsidRPr="00FE3BCB">
              <w:rPr>
                <w:rFonts w:asciiTheme="minorHAnsi" w:hAnsiTheme="minorHAnsi" w:cstheme="minorHAnsi"/>
                <w:b/>
                <w:bCs/>
                <w:sz w:val="21"/>
                <w:szCs w:val="21"/>
              </w:rPr>
              <w:t xml:space="preserve">E-mail: </w:t>
            </w:r>
            <w:r w:rsidRPr="00FE3BCB">
              <w:rPr>
                <w:rFonts w:asciiTheme="minorHAnsi" w:hAnsiTheme="minorHAnsi" w:cstheme="minorHAnsi"/>
                <w:sz w:val="21"/>
                <w:szCs w:val="21"/>
              </w:rPr>
              <w:t>engenharia@santabranca.sp.gov.br</w:t>
            </w:r>
          </w:p>
        </w:tc>
        <w:tc>
          <w:tcPr>
            <w:tcW w:w="3951" w:type="dxa"/>
          </w:tcPr>
          <w:p w14:paraId="1FADAC5A" w14:textId="77777777" w:rsidR="007E3C95" w:rsidRPr="00FE3BCB" w:rsidRDefault="007E3C95" w:rsidP="00F55D2D">
            <w:pPr>
              <w:spacing w:line="360" w:lineRule="auto"/>
              <w:rPr>
                <w:rFonts w:asciiTheme="minorHAnsi" w:hAnsiTheme="minorHAnsi" w:cstheme="minorHAnsi"/>
                <w:b/>
                <w:bCs/>
                <w:sz w:val="21"/>
                <w:szCs w:val="21"/>
              </w:rPr>
            </w:pPr>
            <w:r w:rsidRPr="00FE3BCB">
              <w:rPr>
                <w:rFonts w:asciiTheme="minorHAnsi" w:hAnsiTheme="minorHAnsi" w:cstheme="minorHAnsi"/>
                <w:b/>
                <w:bCs/>
                <w:sz w:val="21"/>
                <w:szCs w:val="21"/>
              </w:rPr>
              <w:t xml:space="preserve">Processo: </w:t>
            </w:r>
            <w:r w:rsidRPr="00FE3BCB">
              <w:rPr>
                <w:rFonts w:asciiTheme="minorHAnsi" w:hAnsiTheme="minorHAnsi" w:cstheme="minorHAnsi"/>
                <w:sz w:val="21"/>
                <w:szCs w:val="21"/>
              </w:rPr>
              <w:t>1446/2026</w:t>
            </w:r>
          </w:p>
        </w:tc>
      </w:tr>
    </w:tbl>
    <w:p w14:paraId="447BC9B9" w14:textId="77777777" w:rsidR="007E3C95" w:rsidRPr="00FE3BCB" w:rsidRDefault="007E3C95" w:rsidP="007E3C95">
      <w:pPr>
        <w:spacing w:line="360" w:lineRule="auto"/>
        <w:rPr>
          <w:rFonts w:asciiTheme="minorHAnsi" w:hAnsiTheme="minorHAnsi" w:cstheme="minorHAnsi"/>
          <w:sz w:val="21"/>
          <w:szCs w:val="21"/>
        </w:rPr>
      </w:pPr>
    </w:p>
    <w:p w14:paraId="5BF68FCD" w14:textId="77777777" w:rsidR="007E3C95" w:rsidRPr="00FE3BCB" w:rsidRDefault="007E3C95" w:rsidP="00D76906">
      <w:pPr>
        <w:pStyle w:val="PargrafodaLista"/>
        <w:numPr>
          <w:ilvl w:val="0"/>
          <w:numId w:val="29"/>
        </w:numPr>
        <w:suppressAutoHyphens/>
        <w:spacing w:line="360" w:lineRule="auto"/>
        <w:ind w:right="1091"/>
        <w:jc w:val="both"/>
        <w:rPr>
          <w:rFonts w:asciiTheme="minorHAnsi" w:hAnsiTheme="minorHAnsi" w:cstheme="minorHAnsi"/>
          <w:b/>
          <w:bCs/>
          <w:sz w:val="21"/>
          <w:szCs w:val="21"/>
        </w:rPr>
      </w:pPr>
      <w:r w:rsidRPr="00FE3BCB">
        <w:rPr>
          <w:rFonts w:asciiTheme="minorHAnsi" w:hAnsiTheme="minorHAnsi" w:cstheme="minorHAnsi"/>
          <w:b/>
          <w:bCs/>
          <w:sz w:val="21"/>
          <w:szCs w:val="21"/>
        </w:rPr>
        <w:t xml:space="preserve">DESCRIÇÃO DA NECESSIDADE PÚBLICA </w:t>
      </w:r>
    </w:p>
    <w:p w14:paraId="1CF7A442" w14:textId="77777777" w:rsidR="007E3C95" w:rsidRPr="00FE3BCB" w:rsidRDefault="007E3C95" w:rsidP="007E3C95">
      <w:pPr>
        <w:pStyle w:val="NormalWeb"/>
        <w:tabs>
          <w:tab w:val="left" w:pos="851"/>
        </w:tabs>
        <w:spacing w:before="0" w:beforeAutospacing="0" w:after="0" w:afterAutospacing="0" w:line="360" w:lineRule="auto"/>
        <w:ind w:right="-1"/>
        <w:jc w:val="both"/>
        <w:rPr>
          <w:rFonts w:asciiTheme="minorHAnsi" w:hAnsiTheme="minorHAnsi" w:cstheme="minorHAnsi"/>
          <w:sz w:val="21"/>
          <w:szCs w:val="21"/>
        </w:rPr>
      </w:pPr>
      <w:r w:rsidRPr="00FE3BCB">
        <w:rPr>
          <w:rFonts w:asciiTheme="minorHAnsi" w:hAnsiTheme="minorHAnsi" w:cstheme="minorHAnsi"/>
          <w:sz w:val="21"/>
          <w:szCs w:val="21"/>
        </w:rPr>
        <w:t>O sistema de iluminação pública do Município de Santa Branca é composto por pontos de iluminação distribuídos nas vias públicas, praças, áreas de lazer e demais espaços de uso coletivo, desempenhando papel fundamental na segurança, mobilidade urbana e qualidade de vida da população.</w:t>
      </w:r>
    </w:p>
    <w:p w14:paraId="63654A52" w14:textId="77777777" w:rsidR="007E3C95" w:rsidRPr="00FE3BCB" w:rsidRDefault="007E3C95" w:rsidP="007E3C95">
      <w:pPr>
        <w:pStyle w:val="NormalWeb"/>
        <w:tabs>
          <w:tab w:val="left" w:pos="851"/>
        </w:tabs>
        <w:spacing w:before="0" w:beforeAutospacing="0" w:after="0" w:afterAutospacing="0" w:line="360" w:lineRule="auto"/>
        <w:ind w:right="-1"/>
        <w:jc w:val="both"/>
        <w:rPr>
          <w:rFonts w:asciiTheme="minorHAnsi" w:hAnsiTheme="minorHAnsi" w:cstheme="minorHAnsi"/>
          <w:sz w:val="21"/>
          <w:szCs w:val="21"/>
        </w:rPr>
      </w:pPr>
      <w:r w:rsidRPr="00FE3BCB">
        <w:rPr>
          <w:rFonts w:asciiTheme="minorHAnsi" w:hAnsiTheme="minorHAnsi" w:cstheme="minorHAnsi"/>
          <w:sz w:val="21"/>
          <w:szCs w:val="21"/>
        </w:rPr>
        <w:t>Em razão da exposição contínua dos equipamentos às condições climáticas, ao desgaste natural de seus componentes, às oscilações da rede elétrica e a ocorrências diversas, é comum o surgimento de falhas que comprometem o funcionamento do sistema, ocasionando pontos apagados ou com iluminação deficiente. Essas situações impactam diretamente a circulação de veículos e pedestres, aumentam a sensação de insegurança e podem favorecer a ocorrência de acidentes e atos de vandalismo.</w:t>
      </w:r>
    </w:p>
    <w:p w14:paraId="3FE11D88" w14:textId="77777777" w:rsidR="007E3C95" w:rsidRPr="00FE3BCB" w:rsidRDefault="007E3C95" w:rsidP="007E3C95">
      <w:pPr>
        <w:pStyle w:val="NormalWeb"/>
        <w:tabs>
          <w:tab w:val="left" w:pos="851"/>
        </w:tabs>
        <w:spacing w:before="0" w:beforeAutospacing="0" w:after="0" w:afterAutospacing="0" w:line="360" w:lineRule="auto"/>
        <w:ind w:right="-1"/>
        <w:jc w:val="both"/>
        <w:rPr>
          <w:rFonts w:asciiTheme="minorHAnsi" w:hAnsiTheme="minorHAnsi" w:cstheme="minorHAnsi"/>
          <w:sz w:val="21"/>
          <w:szCs w:val="21"/>
        </w:rPr>
      </w:pPr>
      <w:r w:rsidRPr="00FE3BCB">
        <w:rPr>
          <w:rFonts w:asciiTheme="minorHAnsi" w:hAnsiTheme="minorHAnsi" w:cstheme="minorHAnsi"/>
          <w:sz w:val="21"/>
          <w:szCs w:val="21"/>
        </w:rPr>
        <w:t>Diante dessa realidade, torna-se necessária a adoção de medidas que assegurem a conservação, o pleno funcionamento e a continuidade do sistema de iluminação pública, garantindo que os pontos de iluminação permaneçam em condições adequadas de operação e atendam às necessidades da população.</w:t>
      </w:r>
    </w:p>
    <w:p w14:paraId="3A36B9E8" w14:textId="77777777" w:rsidR="007E3C95" w:rsidRPr="00FE3BCB" w:rsidRDefault="007E3C95" w:rsidP="007E3C95">
      <w:pPr>
        <w:pStyle w:val="NormalWeb"/>
        <w:tabs>
          <w:tab w:val="left" w:pos="851"/>
        </w:tabs>
        <w:spacing w:before="0" w:beforeAutospacing="0" w:after="0" w:afterAutospacing="0" w:line="360" w:lineRule="auto"/>
        <w:ind w:right="-1"/>
        <w:jc w:val="both"/>
        <w:rPr>
          <w:rFonts w:asciiTheme="minorHAnsi" w:hAnsiTheme="minorHAnsi" w:cstheme="minorHAnsi"/>
          <w:sz w:val="21"/>
          <w:szCs w:val="21"/>
        </w:rPr>
      </w:pPr>
      <w:r w:rsidRPr="00FE3BCB">
        <w:rPr>
          <w:rFonts w:asciiTheme="minorHAnsi" w:hAnsiTheme="minorHAnsi" w:cstheme="minorHAnsi"/>
          <w:sz w:val="21"/>
          <w:szCs w:val="21"/>
        </w:rPr>
        <w:t>A manutenção adequada da infraestrutura de iluminação pública contribui para a melhoria da segurança viária e patrimonial, para a valorização dos espaços públicos e para o desenvolvimento das atividades sociais, comerciais e econômicas do município, promovendo maior conforto e bem-estar aos munícipes.</w:t>
      </w:r>
    </w:p>
    <w:p w14:paraId="6086C867" w14:textId="77777777" w:rsidR="007E3C95" w:rsidRPr="00FE3BCB" w:rsidRDefault="007E3C95" w:rsidP="007E3C95">
      <w:pPr>
        <w:pStyle w:val="NormalWeb"/>
        <w:tabs>
          <w:tab w:val="left" w:pos="851"/>
        </w:tabs>
        <w:spacing w:before="0" w:beforeAutospacing="0" w:after="0" w:afterAutospacing="0" w:line="360" w:lineRule="auto"/>
        <w:ind w:right="-1"/>
        <w:jc w:val="both"/>
        <w:rPr>
          <w:rFonts w:asciiTheme="minorHAnsi" w:hAnsiTheme="minorHAnsi" w:cstheme="minorHAnsi"/>
          <w:sz w:val="21"/>
          <w:szCs w:val="21"/>
        </w:rPr>
      </w:pPr>
    </w:p>
    <w:p w14:paraId="2DC3106E" w14:textId="77777777" w:rsidR="007E3C95" w:rsidRPr="00FE3BCB" w:rsidRDefault="007E3C95" w:rsidP="00D76906">
      <w:pPr>
        <w:pStyle w:val="PargrafodaLista"/>
        <w:numPr>
          <w:ilvl w:val="0"/>
          <w:numId w:val="29"/>
        </w:numPr>
        <w:tabs>
          <w:tab w:val="left" w:pos="567"/>
        </w:tabs>
        <w:suppressAutoHyphens/>
        <w:spacing w:line="360" w:lineRule="auto"/>
        <w:ind w:right="1089"/>
        <w:jc w:val="both"/>
        <w:rPr>
          <w:rFonts w:asciiTheme="minorHAnsi" w:hAnsiTheme="minorHAnsi" w:cstheme="minorHAnsi"/>
          <w:b/>
          <w:bCs/>
          <w:color w:val="FF0000"/>
          <w:sz w:val="21"/>
          <w:szCs w:val="21"/>
        </w:rPr>
      </w:pPr>
      <w:r w:rsidRPr="00FE3BCB">
        <w:rPr>
          <w:rFonts w:asciiTheme="minorHAnsi" w:hAnsiTheme="minorHAnsi" w:cstheme="minorHAnsi"/>
          <w:b/>
          <w:sz w:val="21"/>
          <w:szCs w:val="21"/>
        </w:rPr>
        <w:t>PREVISÃO NO PLANO DE CONTRATAÇÕES ANUAL</w:t>
      </w:r>
      <w:r w:rsidRPr="00FE3BCB">
        <w:rPr>
          <w:rFonts w:asciiTheme="minorHAnsi" w:hAnsiTheme="minorHAnsi" w:cstheme="minorHAnsi"/>
          <w:b/>
          <w:color w:val="FF0000"/>
          <w:sz w:val="21"/>
          <w:szCs w:val="21"/>
        </w:rPr>
        <w:t xml:space="preserve"> </w:t>
      </w:r>
    </w:p>
    <w:p w14:paraId="2F5A0CDA" w14:textId="77777777" w:rsidR="007E3C95" w:rsidRPr="00FE3BCB" w:rsidRDefault="007E3C95" w:rsidP="00D76906">
      <w:pPr>
        <w:pStyle w:val="NormalWeb"/>
        <w:numPr>
          <w:ilvl w:val="0"/>
          <w:numId w:val="62"/>
        </w:numPr>
        <w:spacing w:before="0" w:beforeAutospacing="0" w:after="0" w:afterAutospacing="0" w:line="360" w:lineRule="auto"/>
        <w:jc w:val="both"/>
        <w:rPr>
          <w:rFonts w:asciiTheme="minorHAnsi" w:hAnsiTheme="minorHAnsi" w:cstheme="minorHAnsi"/>
          <w:sz w:val="21"/>
          <w:szCs w:val="21"/>
          <w:u w:val="single"/>
        </w:rPr>
      </w:pPr>
      <w:r w:rsidRPr="00FE3BCB">
        <w:rPr>
          <w:rFonts w:asciiTheme="minorHAnsi" w:hAnsiTheme="minorHAnsi" w:cstheme="minorHAnsi"/>
          <w:sz w:val="21"/>
          <w:szCs w:val="21"/>
          <w:u w:val="single"/>
        </w:rPr>
        <w:t>8.5. – Secretaria Municipal de Serviços, Obras e Transportes</w:t>
      </w:r>
    </w:p>
    <w:p w14:paraId="2CABC636" w14:textId="77777777" w:rsidR="007E3C95" w:rsidRPr="00FE3BCB" w:rsidRDefault="007E3C95" w:rsidP="00D76906">
      <w:pPr>
        <w:pStyle w:val="PargrafodaLista"/>
        <w:numPr>
          <w:ilvl w:val="0"/>
          <w:numId w:val="29"/>
        </w:numPr>
        <w:suppressAutoHyphens/>
        <w:spacing w:line="360" w:lineRule="auto"/>
        <w:ind w:right="1091"/>
        <w:jc w:val="both"/>
        <w:rPr>
          <w:rFonts w:asciiTheme="minorHAnsi" w:hAnsiTheme="minorHAnsi" w:cstheme="minorHAnsi"/>
          <w:b/>
          <w:bCs/>
          <w:sz w:val="21"/>
          <w:szCs w:val="21"/>
        </w:rPr>
      </w:pPr>
      <w:r w:rsidRPr="00FE3BCB">
        <w:rPr>
          <w:rFonts w:asciiTheme="minorHAnsi" w:hAnsiTheme="minorHAnsi" w:cstheme="minorHAnsi"/>
          <w:b/>
          <w:sz w:val="21"/>
          <w:szCs w:val="21"/>
        </w:rPr>
        <w:t xml:space="preserve">REQUISITOS DA CONTRATAÇÃO </w:t>
      </w:r>
    </w:p>
    <w:p w14:paraId="54DFD63D" w14:textId="77777777" w:rsidR="007E3C95" w:rsidRPr="00FE3BCB" w:rsidRDefault="007E3C95" w:rsidP="007E3C95">
      <w:pPr>
        <w:widowControl w:val="0"/>
        <w:spacing w:line="360" w:lineRule="auto"/>
        <w:ind w:right="-1"/>
        <w:jc w:val="both"/>
        <w:rPr>
          <w:rFonts w:asciiTheme="minorHAnsi" w:hAnsiTheme="minorHAnsi" w:cstheme="minorHAnsi"/>
          <w:sz w:val="21"/>
          <w:szCs w:val="21"/>
        </w:rPr>
      </w:pPr>
      <w:r w:rsidRPr="00FE3BCB">
        <w:rPr>
          <w:rFonts w:asciiTheme="minorHAnsi" w:hAnsiTheme="minorHAnsi" w:cstheme="minorHAnsi"/>
          <w:b/>
          <w:sz w:val="21"/>
          <w:szCs w:val="21"/>
        </w:rPr>
        <w:t>3.1.</w:t>
      </w:r>
      <w:r w:rsidRPr="00FE3BCB">
        <w:rPr>
          <w:rFonts w:asciiTheme="minorHAnsi" w:hAnsiTheme="minorHAnsi" w:cstheme="minorHAnsi"/>
          <w:sz w:val="21"/>
          <w:szCs w:val="21"/>
        </w:rPr>
        <w:t xml:space="preserve"> A empresa contratada deverá realizar a manutenção e a instalação de sistemas de iluminação pública conforme cronograma estabelecido, duas visitas semanais e caso necessário, atendendo a demandas emergenciais. A garantia deve ser considerada no preço de referência e deverá cobrir falhas nos serviços prestados por um período mínimo de 12 meses após a conclusão de cada serviço. A substituição dos pontos de iluminação deverá ser realizada pela contratada, com todos os custos associados (materiais e mão de obra) inclusos no preço proposto;</w:t>
      </w:r>
    </w:p>
    <w:p w14:paraId="2A2ACD16" w14:textId="77777777" w:rsidR="007E3C95" w:rsidRPr="00FE3BCB" w:rsidRDefault="007E3C95" w:rsidP="007E3C95">
      <w:pPr>
        <w:widowControl w:val="0"/>
        <w:spacing w:line="360" w:lineRule="auto"/>
        <w:ind w:right="-1"/>
        <w:jc w:val="both"/>
        <w:rPr>
          <w:rFonts w:asciiTheme="minorHAnsi" w:hAnsiTheme="minorHAnsi" w:cstheme="minorHAnsi"/>
          <w:sz w:val="21"/>
          <w:szCs w:val="21"/>
        </w:rPr>
      </w:pPr>
      <w:r w:rsidRPr="00FE3BCB">
        <w:rPr>
          <w:rFonts w:asciiTheme="minorHAnsi" w:hAnsiTheme="minorHAnsi" w:cstheme="minorHAnsi"/>
          <w:b/>
          <w:sz w:val="21"/>
          <w:szCs w:val="21"/>
        </w:rPr>
        <w:t>3.2.</w:t>
      </w:r>
      <w:r w:rsidRPr="00FE3BCB">
        <w:rPr>
          <w:rFonts w:asciiTheme="minorHAnsi" w:hAnsiTheme="minorHAnsi" w:cstheme="minorHAnsi"/>
          <w:sz w:val="21"/>
          <w:szCs w:val="21"/>
        </w:rPr>
        <w:t xml:space="preserve"> A solução deverá atender às normas da ABNT (NBR) pertinentes, como:</w:t>
      </w:r>
    </w:p>
    <w:p w14:paraId="470A802F" w14:textId="77777777" w:rsidR="007E3C95" w:rsidRPr="00FE3BCB" w:rsidRDefault="007E3C95" w:rsidP="007E3C95">
      <w:pPr>
        <w:spacing w:line="360" w:lineRule="auto"/>
        <w:jc w:val="both"/>
        <w:rPr>
          <w:rFonts w:asciiTheme="minorHAnsi" w:hAnsiTheme="minorHAnsi" w:cstheme="minorHAnsi"/>
          <w:sz w:val="21"/>
          <w:szCs w:val="21"/>
        </w:rPr>
      </w:pPr>
      <w:r w:rsidRPr="00FE3BCB">
        <w:rPr>
          <w:rFonts w:asciiTheme="minorHAnsi" w:hAnsiTheme="minorHAnsi" w:cstheme="minorHAnsi"/>
          <w:b/>
          <w:bCs/>
          <w:sz w:val="21"/>
          <w:szCs w:val="21"/>
        </w:rPr>
        <w:lastRenderedPageBreak/>
        <w:t>3.2.1.</w:t>
      </w:r>
      <w:r w:rsidRPr="00FE3BCB">
        <w:rPr>
          <w:rFonts w:asciiTheme="minorHAnsi" w:hAnsiTheme="minorHAnsi" w:cstheme="minorHAnsi"/>
          <w:sz w:val="21"/>
          <w:szCs w:val="21"/>
        </w:rPr>
        <w:t xml:space="preserve"> NBR 5101 (Instalações de iluminação pública);</w:t>
      </w:r>
    </w:p>
    <w:p w14:paraId="78E477F1" w14:textId="77777777" w:rsidR="007E3C95" w:rsidRPr="00FE3BCB" w:rsidRDefault="007E3C95" w:rsidP="007E3C95">
      <w:pPr>
        <w:spacing w:line="360" w:lineRule="auto"/>
        <w:jc w:val="both"/>
        <w:rPr>
          <w:rFonts w:asciiTheme="minorHAnsi" w:hAnsiTheme="minorHAnsi" w:cstheme="minorHAnsi"/>
          <w:sz w:val="21"/>
          <w:szCs w:val="21"/>
        </w:rPr>
      </w:pPr>
      <w:r w:rsidRPr="00FE3BCB">
        <w:rPr>
          <w:rFonts w:asciiTheme="minorHAnsi" w:hAnsiTheme="minorHAnsi" w:cstheme="minorHAnsi"/>
          <w:b/>
          <w:bCs/>
          <w:sz w:val="21"/>
          <w:szCs w:val="21"/>
        </w:rPr>
        <w:t>3.2.2.</w:t>
      </w:r>
      <w:r w:rsidRPr="00FE3BCB">
        <w:rPr>
          <w:rFonts w:asciiTheme="minorHAnsi" w:hAnsiTheme="minorHAnsi" w:cstheme="minorHAnsi"/>
          <w:sz w:val="21"/>
          <w:szCs w:val="21"/>
        </w:rPr>
        <w:t xml:space="preserve"> Também deverá respeitar normas internacionais, como ISO 50001 (gestão da energia) e ISO 14001 (gestão ambiental);</w:t>
      </w:r>
    </w:p>
    <w:p w14:paraId="6FDA55D4" w14:textId="77777777" w:rsidR="007E3C95" w:rsidRPr="00FE3BCB" w:rsidRDefault="007E3C95" w:rsidP="007E3C95">
      <w:pPr>
        <w:spacing w:line="360" w:lineRule="auto"/>
        <w:jc w:val="both"/>
        <w:rPr>
          <w:rFonts w:asciiTheme="minorHAnsi" w:hAnsiTheme="minorHAnsi" w:cstheme="minorHAnsi"/>
          <w:sz w:val="21"/>
          <w:szCs w:val="21"/>
        </w:rPr>
      </w:pPr>
      <w:r w:rsidRPr="00FE3BCB">
        <w:rPr>
          <w:rFonts w:asciiTheme="minorHAnsi" w:hAnsiTheme="minorHAnsi" w:cstheme="minorHAnsi"/>
          <w:b/>
          <w:bCs/>
          <w:sz w:val="21"/>
          <w:szCs w:val="21"/>
        </w:rPr>
        <w:t>3.2.3.</w:t>
      </w:r>
      <w:r w:rsidRPr="00FE3BCB">
        <w:rPr>
          <w:rFonts w:asciiTheme="minorHAnsi" w:hAnsiTheme="minorHAnsi" w:cstheme="minorHAnsi"/>
          <w:sz w:val="21"/>
          <w:szCs w:val="21"/>
        </w:rPr>
        <w:t xml:space="preserve"> Indicação da Equipe Técnica especializada adequada e disponível para a realização do objeto ora licitado, bem como a qualificação de cada um dos membros da equipe técnica que se responsabilizará pelos trabalhos. Deverá ainda apresentar no ato da assinatura do contrato documentos que comprovem que todos os componentes indicados na Equipe Técnica, inclusive o responsável Técnico, estão em dia com cursos de NR-10e NR-35, indispensáveis para a execução dos serviços ora contratados;</w:t>
      </w:r>
    </w:p>
    <w:p w14:paraId="261B9AD5" w14:textId="77777777" w:rsidR="007E3C95" w:rsidRPr="00FE3BCB" w:rsidRDefault="007E3C95" w:rsidP="007E3C95">
      <w:pPr>
        <w:spacing w:line="360" w:lineRule="auto"/>
        <w:jc w:val="both"/>
        <w:rPr>
          <w:rFonts w:asciiTheme="minorHAnsi" w:hAnsiTheme="minorHAnsi" w:cstheme="minorHAnsi"/>
          <w:sz w:val="21"/>
          <w:szCs w:val="21"/>
        </w:rPr>
      </w:pPr>
      <w:r w:rsidRPr="00FE3BCB">
        <w:rPr>
          <w:rFonts w:asciiTheme="minorHAnsi" w:hAnsiTheme="minorHAnsi" w:cstheme="minorHAnsi"/>
          <w:b/>
          <w:bCs/>
          <w:sz w:val="21"/>
          <w:szCs w:val="21"/>
        </w:rPr>
        <w:t>3.2.4.</w:t>
      </w:r>
      <w:r w:rsidRPr="00FE3BCB">
        <w:rPr>
          <w:rFonts w:asciiTheme="minorHAnsi" w:hAnsiTheme="minorHAnsi" w:cstheme="minorHAnsi"/>
          <w:sz w:val="21"/>
          <w:szCs w:val="21"/>
        </w:rPr>
        <w:t xml:space="preserve"> Declaração expressa da licitante, de que tem disponibilidade dos equipamentos necessários à execução do serviço, relacionando-os;</w:t>
      </w:r>
    </w:p>
    <w:p w14:paraId="0C0F97C0" w14:textId="77777777" w:rsidR="007E3C95" w:rsidRPr="00FE3BCB" w:rsidRDefault="007E3C95" w:rsidP="007E3C95">
      <w:pPr>
        <w:widowControl w:val="0"/>
        <w:spacing w:line="360" w:lineRule="auto"/>
        <w:ind w:right="-1"/>
        <w:jc w:val="both"/>
        <w:rPr>
          <w:rFonts w:asciiTheme="minorHAnsi" w:hAnsiTheme="minorHAnsi" w:cstheme="minorHAnsi"/>
          <w:sz w:val="21"/>
          <w:szCs w:val="21"/>
        </w:rPr>
      </w:pPr>
      <w:r w:rsidRPr="00FE3BCB">
        <w:rPr>
          <w:rFonts w:asciiTheme="minorHAnsi" w:hAnsiTheme="minorHAnsi" w:cstheme="minorHAnsi"/>
          <w:b/>
          <w:bCs/>
          <w:sz w:val="21"/>
          <w:szCs w:val="21"/>
        </w:rPr>
        <w:t>3.3.</w:t>
      </w:r>
      <w:r w:rsidRPr="00FE3BCB">
        <w:rPr>
          <w:rFonts w:asciiTheme="minorHAnsi" w:hAnsiTheme="minorHAnsi" w:cstheme="minorHAnsi"/>
          <w:bCs/>
          <w:sz w:val="21"/>
          <w:szCs w:val="21"/>
        </w:rPr>
        <w:t xml:space="preserve">O fornecedor será selecionado por meio da realização de procedimento de LICITAÇÃO, na modalidade CONCORRÊNCIA, ABERTO/FECHADO, sob a forma ELETRÔNICA, com adoção do critério de julgamento pelo </w:t>
      </w:r>
      <w:r w:rsidRPr="00FE3BCB">
        <w:rPr>
          <w:rFonts w:asciiTheme="minorHAnsi" w:hAnsiTheme="minorHAnsi" w:cstheme="minorHAnsi"/>
          <w:b/>
          <w:bCs/>
          <w:sz w:val="21"/>
          <w:szCs w:val="21"/>
        </w:rPr>
        <w:t>MENOR PREÇO GLOBAL.</w:t>
      </w:r>
    </w:p>
    <w:p w14:paraId="4D3D6755" w14:textId="77777777" w:rsidR="007E3C95" w:rsidRPr="00FE3BCB" w:rsidRDefault="007E3C95" w:rsidP="007E3C95">
      <w:pPr>
        <w:spacing w:line="360" w:lineRule="auto"/>
        <w:jc w:val="both"/>
        <w:rPr>
          <w:rFonts w:asciiTheme="minorHAnsi" w:hAnsiTheme="minorHAnsi" w:cstheme="minorHAnsi"/>
          <w:sz w:val="21"/>
          <w:szCs w:val="21"/>
        </w:rPr>
      </w:pPr>
    </w:p>
    <w:p w14:paraId="47B205C4" w14:textId="77777777" w:rsidR="007E3C95" w:rsidRPr="00FE3BCB" w:rsidRDefault="007E3C95" w:rsidP="00D76906">
      <w:pPr>
        <w:pStyle w:val="PargrafodaLista"/>
        <w:numPr>
          <w:ilvl w:val="0"/>
          <w:numId w:val="29"/>
        </w:numPr>
        <w:suppressAutoHyphens/>
        <w:spacing w:line="360" w:lineRule="auto"/>
        <w:ind w:left="567" w:right="-2" w:hanging="567"/>
        <w:jc w:val="both"/>
        <w:rPr>
          <w:rFonts w:asciiTheme="minorHAnsi" w:hAnsiTheme="minorHAnsi" w:cstheme="minorHAnsi"/>
          <w:b/>
          <w:sz w:val="21"/>
          <w:szCs w:val="21"/>
        </w:rPr>
      </w:pPr>
      <w:r w:rsidRPr="00FE3BCB">
        <w:rPr>
          <w:rFonts w:asciiTheme="minorHAnsi" w:hAnsiTheme="minorHAnsi" w:cstheme="minorHAnsi"/>
          <w:b/>
          <w:sz w:val="21"/>
          <w:szCs w:val="21"/>
        </w:rPr>
        <w:t xml:space="preserve">ESTIMATIVAS DE QUANTIDADE </w:t>
      </w:r>
    </w:p>
    <w:p w14:paraId="1393FA89" w14:textId="77777777" w:rsidR="007E3C95" w:rsidRPr="00FE3BCB" w:rsidRDefault="007E3C95" w:rsidP="007E3C95">
      <w:pPr>
        <w:pStyle w:val="NormalWeb"/>
        <w:spacing w:before="0" w:beforeAutospacing="0" w:after="0" w:afterAutospacing="0" w:line="360" w:lineRule="auto"/>
        <w:jc w:val="both"/>
        <w:rPr>
          <w:rFonts w:asciiTheme="minorHAnsi" w:hAnsiTheme="minorHAnsi" w:cstheme="minorHAnsi"/>
          <w:sz w:val="21"/>
          <w:szCs w:val="21"/>
        </w:rPr>
      </w:pPr>
      <w:r w:rsidRPr="00FE3BCB">
        <w:rPr>
          <w:rFonts w:asciiTheme="minorHAnsi" w:hAnsiTheme="minorHAnsi" w:cstheme="minorHAnsi"/>
          <w:sz w:val="21"/>
          <w:szCs w:val="21"/>
        </w:rPr>
        <w:t>O parque de iluminação pública do Município de Santa Branca possui atualmente 2.718 pontos, sendo 2.553 pontos pertencentes ao parque convencional de iluminação pública e 165 pontos ornamentais, conforme levantamento disponível: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3"/>
        <w:gridCol w:w="1249"/>
        <w:gridCol w:w="1159"/>
      </w:tblGrid>
      <w:tr w:rsidR="007E3C95" w:rsidRPr="00FE3BCB" w14:paraId="1F0CC94C" w14:textId="77777777" w:rsidTr="00F55D2D">
        <w:tc>
          <w:tcPr>
            <w:tcW w:w="0" w:type="auto"/>
            <w:hideMark/>
          </w:tcPr>
          <w:p w14:paraId="2EFF1471" w14:textId="77777777" w:rsidR="007E3C95" w:rsidRPr="00FE3BCB" w:rsidRDefault="007E3C95" w:rsidP="00F55D2D">
            <w:pPr>
              <w:pStyle w:val="NormalWeb"/>
              <w:spacing w:line="360" w:lineRule="auto"/>
              <w:jc w:val="both"/>
              <w:rPr>
                <w:rFonts w:asciiTheme="minorHAnsi" w:hAnsiTheme="minorHAnsi" w:cstheme="minorHAnsi"/>
                <w:b/>
                <w:bCs/>
                <w:sz w:val="21"/>
                <w:szCs w:val="21"/>
              </w:rPr>
            </w:pPr>
            <w:r w:rsidRPr="00FE3BCB">
              <w:rPr>
                <w:rFonts w:asciiTheme="minorHAnsi" w:hAnsiTheme="minorHAnsi" w:cstheme="minorHAnsi"/>
                <w:b/>
                <w:bCs/>
                <w:sz w:val="21"/>
                <w:szCs w:val="21"/>
              </w:rPr>
              <w:t>Potência</w:t>
            </w:r>
          </w:p>
        </w:tc>
        <w:tc>
          <w:tcPr>
            <w:tcW w:w="0" w:type="auto"/>
            <w:hideMark/>
          </w:tcPr>
          <w:p w14:paraId="0ABFEF26" w14:textId="77777777" w:rsidR="007E3C95" w:rsidRPr="00FE3BCB" w:rsidRDefault="007E3C95" w:rsidP="00F55D2D">
            <w:pPr>
              <w:pStyle w:val="NormalWeb"/>
              <w:spacing w:line="360" w:lineRule="auto"/>
              <w:jc w:val="both"/>
              <w:rPr>
                <w:rFonts w:asciiTheme="minorHAnsi" w:hAnsiTheme="minorHAnsi" w:cstheme="minorHAnsi"/>
                <w:b/>
                <w:bCs/>
                <w:sz w:val="21"/>
                <w:szCs w:val="21"/>
              </w:rPr>
            </w:pPr>
            <w:r w:rsidRPr="00FE3BCB">
              <w:rPr>
                <w:rFonts w:asciiTheme="minorHAnsi" w:hAnsiTheme="minorHAnsi" w:cstheme="minorHAnsi"/>
                <w:b/>
                <w:bCs/>
                <w:sz w:val="21"/>
                <w:szCs w:val="21"/>
              </w:rPr>
              <w:t>Quantidade</w:t>
            </w:r>
          </w:p>
        </w:tc>
        <w:tc>
          <w:tcPr>
            <w:tcW w:w="0" w:type="auto"/>
            <w:hideMark/>
          </w:tcPr>
          <w:p w14:paraId="00462BD9" w14:textId="77777777" w:rsidR="007E3C95" w:rsidRPr="00FE3BCB" w:rsidRDefault="007E3C95" w:rsidP="00F55D2D">
            <w:pPr>
              <w:pStyle w:val="NormalWeb"/>
              <w:spacing w:line="360" w:lineRule="auto"/>
              <w:jc w:val="both"/>
              <w:rPr>
                <w:rFonts w:asciiTheme="minorHAnsi" w:hAnsiTheme="minorHAnsi" w:cstheme="minorHAnsi"/>
                <w:b/>
                <w:bCs/>
                <w:sz w:val="21"/>
                <w:szCs w:val="21"/>
              </w:rPr>
            </w:pPr>
            <w:r w:rsidRPr="00FE3BCB">
              <w:rPr>
                <w:rFonts w:asciiTheme="minorHAnsi" w:hAnsiTheme="minorHAnsi" w:cstheme="minorHAnsi"/>
                <w:b/>
                <w:bCs/>
                <w:sz w:val="21"/>
                <w:szCs w:val="21"/>
              </w:rPr>
              <w:t>Tecnologia</w:t>
            </w:r>
          </w:p>
        </w:tc>
      </w:tr>
      <w:tr w:rsidR="007E3C95" w:rsidRPr="00FE3BCB" w14:paraId="7B22F832" w14:textId="77777777" w:rsidTr="00F55D2D">
        <w:tc>
          <w:tcPr>
            <w:tcW w:w="0" w:type="auto"/>
            <w:hideMark/>
          </w:tcPr>
          <w:p w14:paraId="48933B8E"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40 W</w:t>
            </w:r>
          </w:p>
        </w:tc>
        <w:tc>
          <w:tcPr>
            <w:tcW w:w="0" w:type="auto"/>
            <w:hideMark/>
          </w:tcPr>
          <w:p w14:paraId="5360A1BC"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1.381</w:t>
            </w:r>
          </w:p>
        </w:tc>
        <w:tc>
          <w:tcPr>
            <w:tcW w:w="0" w:type="auto"/>
            <w:hideMark/>
          </w:tcPr>
          <w:p w14:paraId="3D297965"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LED</w:t>
            </w:r>
          </w:p>
        </w:tc>
      </w:tr>
      <w:tr w:rsidR="007E3C95" w:rsidRPr="00FE3BCB" w14:paraId="283A8076" w14:textId="77777777" w:rsidTr="00F55D2D">
        <w:tc>
          <w:tcPr>
            <w:tcW w:w="0" w:type="auto"/>
            <w:hideMark/>
          </w:tcPr>
          <w:p w14:paraId="07989492"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80 W</w:t>
            </w:r>
          </w:p>
        </w:tc>
        <w:tc>
          <w:tcPr>
            <w:tcW w:w="0" w:type="auto"/>
            <w:hideMark/>
          </w:tcPr>
          <w:p w14:paraId="03886901"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55</w:t>
            </w:r>
          </w:p>
        </w:tc>
        <w:tc>
          <w:tcPr>
            <w:tcW w:w="0" w:type="auto"/>
            <w:hideMark/>
          </w:tcPr>
          <w:p w14:paraId="2330F52D"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LED</w:t>
            </w:r>
          </w:p>
        </w:tc>
      </w:tr>
      <w:tr w:rsidR="007E3C95" w:rsidRPr="00FE3BCB" w14:paraId="3E780F1E" w14:textId="77777777" w:rsidTr="00F55D2D">
        <w:tc>
          <w:tcPr>
            <w:tcW w:w="0" w:type="auto"/>
            <w:hideMark/>
          </w:tcPr>
          <w:p w14:paraId="675F02C9"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100 W</w:t>
            </w:r>
          </w:p>
        </w:tc>
        <w:tc>
          <w:tcPr>
            <w:tcW w:w="0" w:type="auto"/>
            <w:hideMark/>
          </w:tcPr>
          <w:p w14:paraId="42FAC3A5"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934</w:t>
            </w:r>
          </w:p>
        </w:tc>
        <w:tc>
          <w:tcPr>
            <w:tcW w:w="0" w:type="auto"/>
            <w:hideMark/>
          </w:tcPr>
          <w:p w14:paraId="293056A0"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LED</w:t>
            </w:r>
          </w:p>
        </w:tc>
      </w:tr>
      <w:tr w:rsidR="007E3C95" w:rsidRPr="00FE3BCB" w14:paraId="56156254" w14:textId="77777777" w:rsidTr="00F55D2D">
        <w:tc>
          <w:tcPr>
            <w:tcW w:w="0" w:type="auto"/>
            <w:hideMark/>
          </w:tcPr>
          <w:p w14:paraId="1EE8C752"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120 W</w:t>
            </w:r>
          </w:p>
        </w:tc>
        <w:tc>
          <w:tcPr>
            <w:tcW w:w="0" w:type="auto"/>
            <w:hideMark/>
          </w:tcPr>
          <w:p w14:paraId="63334AF6"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64</w:t>
            </w:r>
          </w:p>
        </w:tc>
        <w:tc>
          <w:tcPr>
            <w:tcW w:w="0" w:type="auto"/>
            <w:hideMark/>
          </w:tcPr>
          <w:p w14:paraId="41CFA5B8"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LED</w:t>
            </w:r>
          </w:p>
        </w:tc>
      </w:tr>
      <w:tr w:rsidR="007E3C95" w:rsidRPr="00FE3BCB" w14:paraId="10CB5C73" w14:textId="77777777" w:rsidTr="00F55D2D">
        <w:tc>
          <w:tcPr>
            <w:tcW w:w="0" w:type="auto"/>
            <w:hideMark/>
          </w:tcPr>
          <w:p w14:paraId="0D6A0C3B"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150 W</w:t>
            </w:r>
          </w:p>
        </w:tc>
        <w:tc>
          <w:tcPr>
            <w:tcW w:w="0" w:type="auto"/>
            <w:hideMark/>
          </w:tcPr>
          <w:p w14:paraId="3863F380"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119</w:t>
            </w:r>
          </w:p>
        </w:tc>
        <w:tc>
          <w:tcPr>
            <w:tcW w:w="0" w:type="auto"/>
            <w:hideMark/>
          </w:tcPr>
          <w:p w14:paraId="6D813496"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LED</w:t>
            </w:r>
          </w:p>
        </w:tc>
      </w:tr>
      <w:tr w:rsidR="007E3C95" w:rsidRPr="00FE3BCB" w14:paraId="45294F27" w14:textId="77777777" w:rsidTr="00F55D2D">
        <w:tc>
          <w:tcPr>
            <w:tcW w:w="0" w:type="auto"/>
            <w:hideMark/>
          </w:tcPr>
          <w:p w14:paraId="64A6684A"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b/>
                <w:bCs/>
                <w:sz w:val="21"/>
                <w:szCs w:val="21"/>
              </w:rPr>
              <w:t>Total do parque convencional</w:t>
            </w:r>
          </w:p>
        </w:tc>
        <w:tc>
          <w:tcPr>
            <w:tcW w:w="0" w:type="auto"/>
            <w:hideMark/>
          </w:tcPr>
          <w:p w14:paraId="5EFBC7C8"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b/>
                <w:bCs/>
                <w:sz w:val="21"/>
                <w:szCs w:val="21"/>
              </w:rPr>
              <w:t>2.553</w:t>
            </w:r>
          </w:p>
        </w:tc>
        <w:tc>
          <w:tcPr>
            <w:tcW w:w="0" w:type="auto"/>
            <w:hideMark/>
          </w:tcPr>
          <w:p w14:paraId="7C2C28E2"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w:t>
            </w:r>
          </w:p>
        </w:tc>
      </w:tr>
      <w:tr w:rsidR="007E3C95" w:rsidRPr="00FE3BCB" w14:paraId="067EE1D8" w14:textId="77777777" w:rsidTr="00F55D2D">
        <w:tc>
          <w:tcPr>
            <w:tcW w:w="0" w:type="auto"/>
            <w:hideMark/>
          </w:tcPr>
          <w:p w14:paraId="5CCE581E"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Pontos ornamentais</w:t>
            </w:r>
          </w:p>
        </w:tc>
        <w:tc>
          <w:tcPr>
            <w:tcW w:w="0" w:type="auto"/>
            <w:hideMark/>
          </w:tcPr>
          <w:p w14:paraId="731765A4"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165</w:t>
            </w:r>
          </w:p>
        </w:tc>
        <w:tc>
          <w:tcPr>
            <w:tcW w:w="0" w:type="auto"/>
            <w:hideMark/>
          </w:tcPr>
          <w:p w14:paraId="63A33040"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Diversas</w:t>
            </w:r>
          </w:p>
        </w:tc>
      </w:tr>
      <w:tr w:rsidR="007E3C95" w:rsidRPr="00FE3BCB" w14:paraId="1322BD2B" w14:textId="77777777" w:rsidTr="00F55D2D">
        <w:tc>
          <w:tcPr>
            <w:tcW w:w="0" w:type="auto"/>
            <w:hideMark/>
          </w:tcPr>
          <w:p w14:paraId="4CAABFBC"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b/>
                <w:bCs/>
                <w:sz w:val="21"/>
                <w:szCs w:val="21"/>
              </w:rPr>
              <w:t>Total geral de pontos</w:t>
            </w:r>
          </w:p>
        </w:tc>
        <w:tc>
          <w:tcPr>
            <w:tcW w:w="0" w:type="auto"/>
            <w:hideMark/>
          </w:tcPr>
          <w:p w14:paraId="4D8A65D7"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b/>
                <w:bCs/>
                <w:sz w:val="21"/>
                <w:szCs w:val="21"/>
              </w:rPr>
              <w:t>2.718</w:t>
            </w:r>
          </w:p>
        </w:tc>
        <w:tc>
          <w:tcPr>
            <w:tcW w:w="0" w:type="auto"/>
            <w:hideMark/>
          </w:tcPr>
          <w:p w14:paraId="5171BB14" w14:textId="77777777" w:rsidR="007E3C95" w:rsidRPr="00FE3BCB" w:rsidRDefault="007E3C95" w:rsidP="00F55D2D">
            <w:pPr>
              <w:pStyle w:val="NormalWeb"/>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w:t>
            </w:r>
          </w:p>
        </w:tc>
      </w:tr>
    </w:tbl>
    <w:p w14:paraId="36BFD85D" w14:textId="77777777" w:rsidR="007E3C95" w:rsidRPr="00FE3BCB" w:rsidRDefault="007E3C95" w:rsidP="007E3C95">
      <w:pPr>
        <w:pStyle w:val="NormalWeb"/>
        <w:spacing w:before="0" w:beforeAutospacing="0" w:after="0" w:afterAutospacing="0" w:line="360" w:lineRule="auto"/>
        <w:jc w:val="both"/>
        <w:rPr>
          <w:rFonts w:asciiTheme="minorHAnsi" w:hAnsiTheme="minorHAnsi" w:cstheme="minorHAnsi"/>
          <w:sz w:val="21"/>
          <w:szCs w:val="21"/>
        </w:rPr>
      </w:pPr>
    </w:p>
    <w:p w14:paraId="78DC3508" w14:textId="77777777" w:rsidR="007E3C95" w:rsidRPr="00FE3BCB" w:rsidRDefault="007E3C95" w:rsidP="007E3C95">
      <w:pPr>
        <w:pStyle w:val="NormalWeb"/>
        <w:spacing w:before="0" w:beforeAutospacing="0" w:after="0" w:afterAutospacing="0" w:line="360" w:lineRule="auto"/>
        <w:jc w:val="both"/>
        <w:rPr>
          <w:rFonts w:asciiTheme="minorHAnsi" w:hAnsiTheme="minorHAnsi" w:cstheme="minorHAnsi"/>
          <w:sz w:val="21"/>
          <w:szCs w:val="21"/>
        </w:rPr>
      </w:pPr>
      <w:r w:rsidRPr="00FE3BCB">
        <w:rPr>
          <w:rFonts w:asciiTheme="minorHAnsi" w:hAnsiTheme="minorHAnsi" w:cstheme="minorHAnsi"/>
          <w:sz w:val="21"/>
          <w:szCs w:val="21"/>
        </w:rPr>
        <w:t>Portanto, os quantitativos foram projetados considerando o número de pontos existentes, o período de 12 meses da contratação, a necessidade de manutenção contínua e a previsão de substituição de componentes em razão de queima, desgaste, danos ou falhas de funcionamento.</w:t>
      </w:r>
    </w:p>
    <w:p w14:paraId="32EB7E86" w14:textId="77777777" w:rsidR="007E3C95" w:rsidRPr="00FE3BCB" w:rsidRDefault="007E3C95" w:rsidP="007E3C95">
      <w:pPr>
        <w:pStyle w:val="NormalWeb"/>
        <w:spacing w:before="0" w:beforeAutospacing="0" w:after="0" w:afterAutospacing="0" w:line="360" w:lineRule="auto"/>
        <w:jc w:val="both"/>
        <w:rPr>
          <w:rFonts w:asciiTheme="minorHAnsi" w:hAnsiTheme="minorHAnsi" w:cstheme="minorHAnsi"/>
          <w:sz w:val="21"/>
          <w:szCs w:val="21"/>
        </w:rPr>
      </w:pPr>
      <w:r w:rsidRPr="00FE3BCB">
        <w:rPr>
          <w:rFonts w:asciiTheme="minorHAnsi" w:hAnsiTheme="minorHAnsi" w:cstheme="minorHAnsi"/>
          <w:sz w:val="21"/>
          <w:szCs w:val="21"/>
        </w:rPr>
        <w:t xml:space="preserve">Os quantitativos foram estimados com base no número de pontos que integram o parque municipal de iluminação pública, atualmente composto por 2.718 pontos, e em uma projeção preventiva de </w:t>
      </w:r>
      <w:r w:rsidRPr="00FE3BCB">
        <w:rPr>
          <w:rFonts w:asciiTheme="minorHAnsi" w:hAnsiTheme="minorHAnsi" w:cstheme="minorHAnsi"/>
          <w:sz w:val="21"/>
          <w:szCs w:val="21"/>
        </w:rPr>
        <w:lastRenderedPageBreak/>
        <w:t>substituições e manutenções para o período de 12 meses, conforme memória de cálculo apresentada e com base de quantidade as manutenções dos dois últimos anos.</w:t>
      </w:r>
    </w:p>
    <w:p w14:paraId="0F61B605" w14:textId="77777777" w:rsidR="007E3C95" w:rsidRPr="00FE3BCB" w:rsidRDefault="007E3C95" w:rsidP="007E3C95">
      <w:pPr>
        <w:pStyle w:val="Ttulo4"/>
        <w:ind w:left="1376" w:right="767"/>
        <w:jc w:val="both"/>
        <w:rPr>
          <w:rFonts w:asciiTheme="minorHAnsi" w:hAnsiTheme="minorHAnsi" w:cstheme="minorHAnsi"/>
          <w:sz w:val="21"/>
          <w:szCs w:val="21"/>
        </w:rPr>
      </w:pPr>
      <w:r w:rsidRPr="00FE3BCB">
        <w:rPr>
          <w:rFonts w:asciiTheme="minorHAnsi" w:hAnsiTheme="minorHAnsi" w:cstheme="minorHAnsi"/>
          <w:sz w:val="21"/>
          <w:szCs w:val="21"/>
        </w:rPr>
        <w:t xml:space="preserve">                   ESTIMATIVA</w:t>
      </w:r>
      <w:r w:rsidRPr="00FE3BCB">
        <w:rPr>
          <w:rFonts w:asciiTheme="minorHAnsi" w:hAnsiTheme="minorHAnsi" w:cstheme="minorHAnsi"/>
          <w:spacing w:val="-5"/>
          <w:sz w:val="21"/>
          <w:szCs w:val="21"/>
        </w:rPr>
        <w:t xml:space="preserve"> </w:t>
      </w:r>
      <w:r w:rsidRPr="00FE3BCB">
        <w:rPr>
          <w:rFonts w:asciiTheme="minorHAnsi" w:hAnsiTheme="minorHAnsi" w:cstheme="minorHAnsi"/>
          <w:sz w:val="21"/>
          <w:szCs w:val="21"/>
        </w:rPr>
        <w:t>DE</w:t>
      </w:r>
      <w:r w:rsidRPr="00FE3BCB">
        <w:rPr>
          <w:rFonts w:asciiTheme="minorHAnsi" w:hAnsiTheme="minorHAnsi" w:cstheme="minorHAnsi"/>
          <w:spacing w:val="-4"/>
          <w:sz w:val="21"/>
          <w:szCs w:val="21"/>
        </w:rPr>
        <w:t xml:space="preserve"> </w:t>
      </w:r>
      <w:r w:rsidRPr="00FE3BCB">
        <w:rPr>
          <w:rFonts w:asciiTheme="minorHAnsi" w:hAnsiTheme="minorHAnsi" w:cstheme="minorHAnsi"/>
          <w:spacing w:val="-2"/>
          <w:sz w:val="21"/>
          <w:szCs w:val="21"/>
        </w:rPr>
        <w:t>MANUTENÇÃO ANUAL</w:t>
      </w:r>
    </w:p>
    <w:tbl>
      <w:tblPr>
        <w:tblW w:w="0" w:type="auto"/>
        <w:tblInd w:w="2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15"/>
        <w:gridCol w:w="1702"/>
      </w:tblGrid>
      <w:tr w:rsidR="007E3C95" w:rsidRPr="00FE3BCB" w14:paraId="3FB2EE41" w14:textId="77777777" w:rsidTr="00F55D2D">
        <w:trPr>
          <w:trHeight w:val="294"/>
        </w:trPr>
        <w:tc>
          <w:tcPr>
            <w:tcW w:w="3615" w:type="dxa"/>
          </w:tcPr>
          <w:p w14:paraId="3290A167" w14:textId="77777777" w:rsidR="007E3C95" w:rsidRPr="00FE3BCB" w:rsidRDefault="007E3C95" w:rsidP="00F55D2D">
            <w:pPr>
              <w:pStyle w:val="TableParagraph"/>
              <w:spacing w:line="275" w:lineRule="exact"/>
              <w:ind w:left="11"/>
              <w:jc w:val="both"/>
              <w:rPr>
                <w:rFonts w:asciiTheme="minorHAnsi" w:hAnsiTheme="minorHAnsi" w:cstheme="minorHAnsi"/>
                <w:sz w:val="21"/>
                <w:szCs w:val="21"/>
              </w:rPr>
            </w:pPr>
            <w:r w:rsidRPr="00FE3BCB">
              <w:rPr>
                <w:rFonts w:asciiTheme="minorHAnsi" w:hAnsiTheme="minorHAnsi" w:cstheme="minorHAnsi"/>
                <w:spacing w:val="-4"/>
                <w:sz w:val="21"/>
                <w:szCs w:val="21"/>
              </w:rPr>
              <w:t>ITEM</w:t>
            </w:r>
          </w:p>
        </w:tc>
        <w:tc>
          <w:tcPr>
            <w:tcW w:w="1702" w:type="dxa"/>
          </w:tcPr>
          <w:p w14:paraId="718CC01C" w14:textId="77777777" w:rsidR="007E3C95" w:rsidRPr="00FE3BCB" w:rsidRDefault="007E3C95" w:rsidP="00F55D2D">
            <w:pPr>
              <w:pStyle w:val="TableParagraph"/>
              <w:spacing w:line="275" w:lineRule="exact"/>
              <w:ind w:left="12" w:right="2"/>
              <w:jc w:val="both"/>
              <w:rPr>
                <w:rFonts w:asciiTheme="minorHAnsi" w:hAnsiTheme="minorHAnsi" w:cstheme="minorHAnsi"/>
                <w:sz w:val="21"/>
                <w:szCs w:val="21"/>
              </w:rPr>
            </w:pPr>
            <w:r w:rsidRPr="00FE3BCB">
              <w:rPr>
                <w:rFonts w:asciiTheme="minorHAnsi" w:hAnsiTheme="minorHAnsi" w:cstheme="minorHAnsi"/>
                <w:spacing w:val="-5"/>
                <w:sz w:val="21"/>
                <w:szCs w:val="21"/>
              </w:rPr>
              <w:t>QUANT.</w:t>
            </w:r>
          </w:p>
        </w:tc>
      </w:tr>
      <w:tr w:rsidR="007E3C95" w:rsidRPr="00FE3BCB" w14:paraId="71C1BC52" w14:textId="77777777" w:rsidTr="00F55D2D">
        <w:trPr>
          <w:trHeight w:val="292"/>
        </w:trPr>
        <w:tc>
          <w:tcPr>
            <w:tcW w:w="3615" w:type="dxa"/>
          </w:tcPr>
          <w:p w14:paraId="4E6B05A9" w14:textId="77777777" w:rsidR="007E3C95" w:rsidRPr="00FE3BCB" w:rsidRDefault="007E3C95" w:rsidP="00F55D2D">
            <w:pPr>
              <w:pStyle w:val="TableParagraph"/>
              <w:spacing w:line="272" w:lineRule="exact"/>
              <w:ind w:left="11" w:right="5"/>
              <w:jc w:val="both"/>
              <w:rPr>
                <w:rFonts w:asciiTheme="minorHAnsi" w:hAnsiTheme="minorHAnsi" w:cstheme="minorHAnsi"/>
                <w:sz w:val="21"/>
                <w:szCs w:val="21"/>
              </w:rPr>
            </w:pPr>
            <w:r w:rsidRPr="00FE3BCB">
              <w:rPr>
                <w:rFonts w:asciiTheme="minorHAnsi" w:hAnsiTheme="minorHAnsi" w:cstheme="minorHAnsi"/>
                <w:sz w:val="21"/>
                <w:szCs w:val="21"/>
              </w:rPr>
              <w:t>Luminária</w:t>
            </w:r>
            <w:r w:rsidRPr="00FE3BCB">
              <w:rPr>
                <w:rFonts w:asciiTheme="minorHAnsi" w:hAnsiTheme="minorHAnsi" w:cstheme="minorHAnsi"/>
                <w:spacing w:val="-3"/>
                <w:sz w:val="21"/>
                <w:szCs w:val="21"/>
              </w:rPr>
              <w:t xml:space="preserve"> </w:t>
            </w:r>
            <w:r w:rsidRPr="00FE3BCB">
              <w:rPr>
                <w:rFonts w:asciiTheme="minorHAnsi" w:hAnsiTheme="minorHAnsi" w:cstheme="minorHAnsi"/>
                <w:spacing w:val="-5"/>
                <w:sz w:val="21"/>
                <w:szCs w:val="21"/>
              </w:rPr>
              <w:t>LED</w:t>
            </w:r>
          </w:p>
        </w:tc>
        <w:tc>
          <w:tcPr>
            <w:tcW w:w="1702" w:type="dxa"/>
          </w:tcPr>
          <w:p w14:paraId="7AC4FA42" w14:textId="77777777" w:rsidR="007E3C95" w:rsidRPr="00FE3BCB" w:rsidRDefault="007E3C95" w:rsidP="00F55D2D">
            <w:pPr>
              <w:pStyle w:val="TableParagraph"/>
              <w:spacing w:line="272" w:lineRule="exact"/>
              <w:ind w:left="12" w:right="2"/>
              <w:jc w:val="both"/>
              <w:rPr>
                <w:rFonts w:asciiTheme="minorHAnsi" w:hAnsiTheme="minorHAnsi" w:cstheme="minorHAnsi"/>
                <w:sz w:val="21"/>
                <w:szCs w:val="21"/>
              </w:rPr>
            </w:pPr>
            <w:r w:rsidRPr="00FE3BCB">
              <w:rPr>
                <w:rFonts w:asciiTheme="minorHAnsi" w:hAnsiTheme="minorHAnsi" w:cstheme="minorHAnsi"/>
                <w:spacing w:val="-5"/>
                <w:sz w:val="21"/>
                <w:szCs w:val="21"/>
              </w:rPr>
              <w:t>2</w:t>
            </w:r>
            <w:r w:rsidRPr="00FE3BCB">
              <w:rPr>
                <w:rFonts w:asciiTheme="minorHAnsi" w:hAnsiTheme="minorHAnsi" w:cstheme="minorHAnsi"/>
                <w:sz w:val="21"/>
                <w:szCs w:val="21"/>
              </w:rPr>
              <w:t>40</w:t>
            </w:r>
          </w:p>
        </w:tc>
      </w:tr>
      <w:tr w:rsidR="007E3C95" w:rsidRPr="00FE3BCB" w14:paraId="31EEB4E3" w14:textId="77777777" w:rsidTr="00F55D2D">
        <w:trPr>
          <w:trHeight w:val="292"/>
        </w:trPr>
        <w:tc>
          <w:tcPr>
            <w:tcW w:w="3615" w:type="dxa"/>
          </w:tcPr>
          <w:p w14:paraId="306289DB" w14:textId="77777777" w:rsidR="007E3C95" w:rsidRPr="00FE3BCB" w:rsidRDefault="007E3C95" w:rsidP="00F55D2D">
            <w:pPr>
              <w:pStyle w:val="TableParagraph"/>
              <w:spacing w:line="272" w:lineRule="exact"/>
              <w:ind w:left="11" w:right="2"/>
              <w:jc w:val="both"/>
              <w:rPr>
                <w:rFonts w:asciiTheme="minorHAnsi" w:hAnsiTheme="minorHAnsi" w:cstheme="minorHAnsi"/>
                <w:sz w:val="21"/>
                <w:szCs w:val="21"/>
              </w:rPr>
            </w:pPr>
            <w:r w:rsidRPr="00FE3BCB">
              <w:rPr>
                <w:rFonts w:asciiTheme="minorHAnsi" w:hAnsiTheme="minorHAnsi" w:cstheme="minorHAnsi"/>
                <w:sz w:val="21"/>
                <w:szCs w:val="21"/>
              </w:rPr>
              <w:t>Rele</w:t>
            </w:r>
            <w:r w:rsidRPr="00FE3BCB">
              <w:rPr>
                <w:rFonts w:asciiTheme="minorHAnsi" w:hAnsiTheme="minorHAnsi" w:cstheme="minorHAnsi"/>
                <w:spacing w:val="-1"/>
                <w:sz w:val="21"/>
                <w:szCs w:val="21"/>
              </w:rPr>
              <w:t xml:space="preserve"> </w:t>
            </w:r>
            <w:r w:rsidRPr="00FE3BCB">
              <w:rPr>
                <w:rFonts w:asciiTheme="minorHAnsi" w:hAnsiTheme="minorHAnsi" w:cstheme="minorHAnsi"/>
                <w:spacing w:val="-2"/>
                <w:sz w:val="21"/>
                <w:szCs w:val="21"/>
              </w:rPr>
              <w:t>fotoelétrico</w:t>
            </w:r>
          </w:p>
        </w:tc>
        <w:tc>
          <w:tcPr>
            <w:tcW w:w="1702" w:type="dxa"/>
          </w:tcPr>
          <w:p w14:paraId="4F4F57F8" w14:textId="77777777" w:rsidR="007E3C95" w:rsidRPr="00FE3BCB" w:rsidRDefault="007E3C95" w:rsidP="00F55D2D">
            <w:pPr>
              <w:pStyle w:val="TableParagraph"/>
              <w:spacing w:line="272" w:lineRule="exact"/>
              <w:ind w:left="12" w:right="2"/>
              <w:jc w:val="both"/>
              <w:rPr>
                <w:rFonts w:asciiTheme="minorHAnsi" w:hAnsiTheme="minorHAnsi" w:cstheme="minorHAnsi"/>
                <w:sz w:val="21"/>
                <w:szCs w:val="21"/>
              </w:rPr>
            </w:pPr>
            <w:r w:rsidRPr="00FE3BCB">
              <w:rPr>
                <w:rFonts w:asciiTheme="minorHAnsi" w:hAnsiTheme="minorHAnsi" w:cstheme="minorHAnsi"/>
                <w:spacing w:val="-5"/>
                <w:sz w:val="21"/>
                <w:szCs w:val="21"/>
              </w:rPr>
              <w:t>480</w:t>
            </w:r>
          </w:p>
        </w:tc>
      </w:tr>
      <w:tr w:rsidR="007E3C95" w:rsidRPr="00FE3BCB" w14:paraId="3555D9AE" w14:textId="77777777" w:rsidTr="00F55D2D">
        <w:trPr>
          <w:trHeight w:val="292"/>
        </w:trPr>
        <w:tc>
          <w:tcPr>
            <w:tcW w:w="3615" w:type="dxa"/>
          </w:tcPr>
          <w:p w14:paraId="2D9E429B" w14:textId="77777777" w:rsidR="007E3C95" w:rsidRPr="00FE3BCB" w:rsidRDefault="007E3C95" w:rsidP="00F55D2D">
            <w:pPr>
              <w:pStyle w:val="TableParagraph"/>
              <w:spacing w:line="272" w:lineRule="exact"/>
              <w:ind w:left="11" w:right="4"/>
              <w:jc w:val="both"/>
              <w:rPr>
                <w:rFonts w:asciiTheme="minorHAnsi" w:hAnsiTheme="minorHAnsi" w:cstheme="minorHAnsi"/>
                <w:sz w:val="21"/>
                <w:szCs w:val="21"/>
              </w:rPr>
            </w:pPr>
            <w:r w:rsidRPr="00FE3BCB">
              <w:rPr>
                <w:rFonts w:asciiTheme="minorHAnsi" w:hAnsiTheme="minorHAnsi" w:cstheme="minorHAnsi"/>
                <w:sz w:val="21"/>
                <w:szCs w:val="21"/>
              </w:rPr>
              <w:t>Braço</w:t>
            </w:r>
            <w:r w:rsidRPr="00FE3BCB">
              <w:rPr>
                <w:rFonts w:asciiTheme="minorHAnsi" w:hAnsiTheme="minorHAnsi" w:cstheme="minorHAnsi"/>
                <w:spacing w:val="-3"/>
                <w:sz w:val="21"/>
                <w:szCs w:val="21"/>
              </w:rPr>
              <w:t xml:space="preserve"> </w:t>
            </w:r>
            <w:r w:rsidRPr="00FE3BCB">
              <w:rPr>
                <w:rFonts w:asciiTheme="minorHAnsi" w:hAnsiTheme="minorHAnsi" w:cstheme="minorHAnsi"/>
                <w:sz w:val="21"/>
                <w:szCs w:val="21"/>
              </w:rPr>
              <w:t>de</w:t>
            </w:r>
            <w:r w:rsidRPr="00FE3BCB">
              <w:rPr>
                <w:rFonts w:asciiTheme="minorHAnsi" w:hAnsiTheme="minorHAnsi" w:cstheme="minorHAnsi"/>
                <w:spacing w:val="-1"/>
                <w:sz w:val="21"/>
                <w:szCs w:val="21"/>
              </w:rPr>
              <w:t xml:space="preserve"> </w:t>
            </w:r>
            <w:r w:rsidRPr="00FE3BCB">
              <w:rPr>
                <w:rFonts w:asciiTheme="minorHAnsi" w:hAnsiTheme="minorHAnsi" w:cstheme="minorHAnsi"/>
                <w:spacing w:val="-5"/>
                <w:sz w:val="21"/>
                <w:szCs w:val="21"/>
              </w:rPr>
              <w:t>IP</w:t>
            </w:r>
          </w:p>
        </w:tc>
        <w:tc>
          <w:tcPr>
            <w:tcW w:w="1702" w:type="dxa"/>
          </w:tcPr>
          <w:p w14:paraId="2B6DFB7E" w14:textId="77777777" w:rsidR="007E3C95" w:rsidRPr="00FE3BCB" w:rsidRDefault="007E3C95" w:rsidP="00F55D2D">
            <w:pPr>
              <w:pStyle w:val="TableParagraph"/>
              <w:spacing w:line="272" w:lineRule="exact"/>
              <w:ind w:left="12"/>
              <w:jc w:val="both"/>
              <w:rPr>
                <w:rFonts w:asciiTheme="minorHAnsi" w:hAnsiTheme="minorHAnsi" w:cstheme="minorHAnsi"/>
                <w:sz w:val="21"/>
                <w:szCs w:val="21"/>
              </w:rPr>
            </w:pPr>
            <w:r w:rsidRPr="00FE3BCB">
              <w:rPr>
                <w:rFonts w:asciiTheme="minorHAnsi" w:hAnsiTheme="minorHAnsi" w:cstheme="minorHAnsi"/>
                <w:spacing w:val="-5"/>
                <w:sz w:val="21"/>
                <w:szCs w:val="21"/>
              </w:rPr>
              <w:t>10</w:t>
            </w:r>
          </w:p>
        </w:tc>
      </w:tr>
      <w:tr w:rsidR="007E3C95" w:rsidRPr="00FE3BCB" w14:paraId="522DAAD7" w14:textId="77777777" w:rsidTr="00F55D2D">
        <w:trPr>
          <w:trHeight w:val="292"/>
        </w:trPr>
        <w:tc>
          <w:tcPr>
            <w:tcW w:w="3615" w:type="dxa"/>
          </w:tcPr>
          <w:p w14:paraId="398CB7EF" w14:textId="77777777" w:rsidR="007E3C95" w:rsidRPr="00FE3BCB" w:rsidRDefault="007E3C95" w:rsidP="00F55D2D">
            <w:pPr>
              <w:pStyle w:val="TableParagraph"/>
              <w:spacing w:line="272" w:lineRule="exact"/>
              <w:ind w:left="11" w:right="2"/>
              <w:jc w:val="both"/>
              <w:rPr>
                <w:rFonts w:asciiTheme="minorHAnsi" w:hAnsiTheme="minorHAnsi" w:cstheme="minorHAnsi"/>
                <w:sz w:val="21"/>
                <w:szCs w:val="21"/>
              </w:rPr>
            </w:pPr>
            <w:r w:rsidRPr="00FE3BCB">
              <w:rPr>
                <w:rFonts w:asciiTheme="minorHAnsi" w:hAnsiTheme="minorHAnsi" w:cstheme="minorHAnsi"/>
                <w:spacing w:val="-2"/>
                <w:sz w:val="21"/>
                <w:szCs w:val="21"/>
              </w:rPr>
              <w:t>Reator</w:t>
            </w:r>
          </w:p>
        </w:tc>
        <w:tc>
          <w:tcPr>
            <w:tcW w:w="1702" w:type="dxa"/>
          </w:tcPr>
          <w:p w14:paraId="66792FDA" w14:textId="77777777" w:rsidR="007E3C95" w:rsidRPr="00FE3BCB" w:rsidRDefault="007E3C95" w:rsidP="00F55D2D">
            <w:pPr>
              <w:pStyle w:val="TableParagraph"/>
              <w:spacing w:line="272" w:lineRule="exact"/>
              <w:ind w:left="12"/>
              <w:jc w:val="both"/>
              <w:rPr>
                <w:rFonts w:asciiTheme="minorHAnsi" w:hAnsiTheme="minorHAnsi" w:cstheme="minorHAnsi"/>
                <w:sz w:val="21"/>
                <w:szCs w:val="21"/>
              </w:rPr>
            </w:pPr>
            <w:r w:rsidRPr="00FE3BCB">
              <w:rPr>
                <w:rFonts w:asciiTheme="minorHAnsi" w:hAnsiTheme="minorHAnsi" w:cstheme="minorHAnsi"/>
                <w:spacing w:val="-5"/>
                <w:sz w:val="21"/>
                <w:szCs w:val="21"/>
              </w:rPr>
              <w:t>60</w:t>
            </w:r>
          </w:p>
        </w:tc>
      </w:tr>
      <w:tr w:rsidR="007E3C95" w:rsidRPr="00FE3BCB" w14:paraId="0715DEAD" w14:textId="77777777" w:rsidTr="00F55D2D">
        <w:trPr>
          <w:trHeight w:val="294"/>
        </w:trPr>
        <w:tc>
          <w:tcPr>
            <w:tcW w:w="3615" w:type="dxa"/>
          </w:tcPr>
          <w:p w14:paraId="3CFFE27B" w14:textId="77777777" w:rsidR="007E3C95" w:rsidRPr="00FE3BCB" w:rsidRDefault="007E3C95" w:rsidP="00F55D2D">
            <w:pPr>
              <w:pStyle w:val="TableParagraph"/>
              <w:spacing w:before="1" w:line="273" w:lineRule="exact"/>
              <w:ind w:left="11" w:right="6"/>
              <w:jc w:val="both"/>
              <w:rPr>
                <w:rFonts w:asciiTheme="minorHAnsi" w:hAnsiTheme="minorHAnsi" w:cstheme="minorHAnsi"/>
                <w:sz w:val="21"/>
                <w:szCs w:val="21"/>
              </w:rPr>
            </w:pPr>
            <w:r w:rsidRPr="00FE3BCB">
              <w:rPr>
                <w:rFonts w:asciiTheme="minorHAnsi" w:hAnsiTheme="minorHAnsi" w:cstheme="minorHAnsi"/>
                <w:sz w:val="21"/>
                <w:szCs w:val="21"/>
              </w:rPr>
              <w:t>Lâmpada</w:t>
            </w:r>
            <w:r w:rsidRPr="00FE3BCB">
              <w:rPr>
                <w:rFonts w:asciiTheme="minorHAnsi" w:hAnsiTheme="minorHAnsi" w:cstheme="minorHAnsi"/>
                <w:spacing w:val="-4"/>
                <w:sz w:val="21"/>
                <w:szCs w:val="21"/>
              </w:rPr>
              <w:t xml:space="preserve"> </w:t>
            </w:r>
            <w:r w:rsidRPr="00FE3BCB">
              <w:rPr>
                <w:rFonts w:asciiTheme="minorHAnsi" w:hAnsiTheme="minorHAnsi" w:cstheme="minorHAnsi"/>
                <w:sz w:val="21"/>
                <w:szCs w:val="21"/>
              </w:rPr>
              <w:t>Vapor</w:t>
            </w:r>
            <w:r w:rsidRPr="00FE3BCB">
              <w:rPr>
                <w:rFonts w:asciiTheme="minorHAnsi" w:hAnsiTheme="minorHAnsi" w:cstheme="minorHAnsi"/>
                <w:spacing w:val="-3"/>
                <w:sz w:val="21"/>
                <w:szCs w:val="21"/>
              </w:rPr>
              <w:t xml:space="preserve"> </w:t>
            </w:r>
            <w:r w:rsidRPr="00FE3BCB">
              <w:rPr>
                <w:rFonts w:asciiTheme="minorHAnsi" w:hAnsiTheme="minorHAnsi" w:cstheme="minorHAnsi"/>
                <w:sz w:val="21"/>
                <w:szCs w:val="21"/>
              </w:rPr>
              <w:t>de</w:t>
            </w:r>
            <w:r w:rsidRPr="00FE3BCB">
              <w:rPr>
                <w:rFonts w:asciiTheme="minorHAnsi" w:hAnsiTheme="minorHAnsi" w:cstheme="minorHAnsi"/>
                <w:spacing w:val="-2"/>
                <w:sz w:val="21"/>
                <w:szCs w:val="21"/>
              </w:rPr>
              <w:t xml:space="preserve"> Mercúrio</w:t>
            </w:r>
          </w:p>
        </w:tc>
        <w:tc>
          <w:tcPr>
            <w:tcW w:w="1702" w:type="dxa"/>
          </w:tcPr>
          <w:p w14:paraId="3FA0637F" w14:textId="77777777" w:rsidR="007E3C95" w:rsidRPr="00FE3BCB" w:rsidRDefault="007E3C95" w:rsidP="00F55D2D">
            <w:pPr>
              <w:pStyle w:val="TableParagraph"/>
              <w:spacing w:before="1" w:line="273" w:lineRule="exact"/>
              <w:ind w:left="12"/>
              <w:jc w:val="both"/>
              <w:rPr>
                <w:rFonts w:asciiTheme="minorHAnsi" w:hAnsiTheme="minorHAnsi" w:cstheme="minorHAnsi"/>
                <w:sz w:val="21"/>
                <w:szCs w:val="21"/>
              </w:rPr>
            </w:pPr>
            <w:r w:rsidRPr="00FE3BCB">
              <w:rPr>
                <w:rFonts w:asciiTheme="minorHAnsi" w:hAnsiTheme="minorHAnsi" w:cstheme="minorHAnsi"/>
                <w:spacing w:val="-5"/>
                <w:sz w:val="21"/>
                <w:szCs w:val="21"/>
              </w:rPr>
              <w:t>40</w:t>
            </w:r>
          </w:p>
        </w:tc>
      </w:tr>
      <w:tr w:rsidR="007E3C95" w:rsidRPr="00FE3BCB" w14:paraId="13D397F9" w14:textId="77777777" w:rsidTr="00F55D2D">
        <w:trPr>
          <w:trHeight w:val="292"/>
        </w:trPr>
        <w:tc>
          <w:tcPr>
            <w:tcW w:w="3615" w:type="dxa"/>
          </w:tcPr>
          <w:p w14:paraId="6D0C36A9" w14:textId="77777777" w:rsidR="007E3C95" w:rsidRPr="00FE3BCB" w:rsidRDefault="007E3C95" w:rsidP="00F55D2D">
            <w:pPr>
              <w:pStyle w:val="TableParagraph"/>
              <w:spacing w:line="273" w:lineRule="exact"/>
              <w:ind w:left="11" w:right="3"/>
              <w:jc w:val="both"/>
              <w:rPr>
                <w:rFonts w:asciiTheme="minorHAnsi" w:hAnsiTheme="minorHAnsi" w:cstheme="minorHAnsi"/>
                <w:sz w:val="21"/>
                <w:szCs w:val="21"/>
              </w:rPr>
            </w:pPr>
            <w:r w:rsidRPr="00FE3BCB">
              <w:rPr>
                <w:rFonts w:asciiTheme="minorHAnsi" w:hAnsiTheme="minorHAnsi" w:cstheme="minorHAnsi"/>
                <w:sz w:val="21"/>
                <w:szCs w:val="21"/>
              </w:rPr>
              <w:t>Lâmpada</w:t>
            </w:r>
            <w:r w:rsidRPr="00FE3BCB">
              <w:rPr>
                <w:rFonts w:asciiTheme="minorHAnsi" w:hAnsiTheme="minorHAnsi" w:cstheme="minorHAnsi"/>
                <w:spacing w:val="-5"/>
                <w:sz w:val="21"/>
                <w:szCs w:val="21"/>
              </w:rPr>
              <w:t xml:space="preserve"> </w:t>
            </w:r>
            <w:r w:rsidRPr="00FE3BCB">
              <w:rPr>
                <w:rFonts w:asciiTheme="minorHAnsi" w:hAnsiTheme="minorHAnsi" w:cstheme="minorHAnsi"/>
                <w:sz w:val="21"/>
                <w:szCs w:val="21"/>
              </w:rPr>
              <w:t>Vapor</w:t>
            </w:r>
            <w:r w:rsidRPr="00FE3BCB">
              <w:rPr>
                <w:rFonts w:asciiTheme="minorHAnsi" w:hAnsiTheme="minorHAnsi" w:cstheme="minorHAnsi"/>
                <w:spacing w:val="-3"/>
                <w:sz w:val="21"/>
                <w:szCs w:val="21"/>
              </w:rPr>
              <w:t xml:space="preserve"> </w:t>
            </w:r>
            <w:r w:rsidRPr="00FE3BCB">
              <w:rPr>
                <w:rFonts w:asciiTheme="minorHAnsi" w:hAnsiTheme="minorHAnsi" w:cstheme="minorHAnsi"/>
                <w:spacing w:val="-2"/>
                <w:sz w:val="21"/>
                <w:szCs w:val="21"/>
              </w:rPr>
              <w:t>Metálico</w:t>
            </w:r>
          </w:p>
        </w:tc>
        <w:tc>
          <w:tcPr>
            <w:tcW w:w="1702" w:type="dxa"/>
          </w:tcPr>
          <w:p w14:paraId="0899EADB" w14:textId="77777777" w:rsidR="007E3C95" w:rsidRPr="00FE3BCB" w:rsidRDefault="007E3C95" w:rsidP="00F55D2D">
            <w:pPr>
              <w:pStyle w:val="TableParagraph"/>
              <w:spacing w:line="273" w:lineRule="exact"/>
              <w:ind w:left="12"/>
              <w:jc w:val="both"/>
              <w:rPr>
                <w:rFonts w:asciiTheme="minorHAnsi" w:hAnsiTheme="minorHAnsi" w:cstheme="minorHAnsi"/>
                <w:sz w:val="21"/>
                <w:szCs w:val="21"/>
              </w:rPr>
            </w:pPr>
            <w:r w:rsidRPr="00FE3BCB">
              <w:rPr>
                <w:rFonts w:asciiTheme="minorHAnsi" w:hAnsiTheme="minorHAnsi" w:cstheme="minorHAnsi"/>
                <w:spacing w:val="-5"/>
                <w:sz w:val="21"/>
                <w:szCs w:val="21"/>
              </w:rPr>
              <w:t>40</w:t>
            </w:r>
          </w:p>
        </w:tc>
      </w:tr>
      <w:tr w:rsidR="007E3C95" w:rsidRPr="00FE3BCB" w14:paraId="1C97B49B" w14:textId="77777777" w:rsidTr="00F55D2D">
        <w:trPr>
          <w:trHeight w:val="292"/>
        </w:trPr>
        <w:tc>
          <w:tcPr>
            <w:tcW w:w="3615" w:type="dxa"/>
          </w:tcPr>
          <w:p w14:paraId="3779D8B7" w14:textId="77777777" w:rsidR="007E3C95" w:rsidRPr="00FE3BCB" w:rsidRDefault="007E3C95" w:rsidP="00F55D2D">
            <w:pPr>
              <w:pStyle w:val="TableParagraph"/>
              <w:spacing w:line="272" w:lineRule="exact"/>
              <w:ind w:left="11" w:right="3"/>
              <w:jc w:val="both"/>
              <w:rPr>
                <w:rFonts w:asciiTheme="minorHAnsi" w:hAnsiTheme="minorHAnsi" w:cstheme="minorHAnsi"/>
                <w:sz w:val="21"/>
                <w:szCs w:val="21"/>
              </w:rPr>
            </w:pPr>
            <w:r w:rsidRPr="00FE3BCB">
              <w:rPr>
                <w:rFonts w:asciiTheme="minorHAnsi" w:hAnsiTheme="minorHAnsi" w:cstheme="minorHAnsi"/>
                <w:sz w:val="21"/>
                <w:szCs w:val="21"/>
              </w:rPr>
              <w:t>Lâmpada</w:t>
            </w:r>
            <w:r w:rsidRPr="00FE3BCB">
              <w:rPr>
                <w:rFonts w:asciiTheme="minorHAnsi" w:hAnsiTheme="minorHAnsi" w:cstheme="minorHAnsi"/>
                <w:spacing w:val="-7"/>
                <w:sz w:val="21"/>
                <w:szCs w:val="21"/>
              </w:rPr>
              <w:t xml:space="preserve"> </w:t>
            </w:r>
            <w:r w:rsidRPr="00FE3BCB">
              <w:rPr>
                <w:rFonts w:asciiTheme="minorHAnsi" w:hAnsiTheme="minorHAnsi" w:cstheme="minorHAnsi"/>
                <w:sz w:val="21"/>
                <w:szCs w:val="21"/>
              </w:rPr>
              <w:t>LED</w:t>
            </w:r>
            <w:r w:rsidRPr="00FE3BCB">
              <w:rPr>
                <w:rFonts w:asciiTheme="minorHAnsi" w:hAnsiTheme="minorHAnsi" w:cstheme="minorHAnsi"/>
                <w:spacing w:val="-2"/>
                <w:sz w:val="21"/>
                <w:szCs w:val="21"/>
              </w:rPr>
              <w:t xml:space="preserve"> </w:t>
            </w:r>
            <w:r w:rsidRPr="00FE3BCB">
              <w:rPr>
                <w:rFonts w:asciiTheme="minorHAnsi" w:hAnsiTheme="minorHAnsi" w:cstheme="minorHAnsi"/>
                <w:sz w:val="21"/>
                <w:szCs w:val="21"/>
              </w:rPr>
              <w:t>Bulbo</w:t>
            </w:r>
            <w:r w:rsidRPr="00FE3BCB">
              <w:rPr>
                <w:rFonts w:asciiTheme="minorHAnsi" w:hAnsiTheme="minorHAnsi" w:cstheme="minorHAnsi"/>
                <w:spacing w:val="-1"/>
                <w:sz w:val="21"/>
                <w:szCs w:val="21"/>
              </w:rPr>
              <w:t xml:space="preserve"> </w:t>
            </w:r>
            <w:r w:rsidRPr="00FE3BCB">
              <w:rPr>
                <w:rFonts w:asciiTheme="minorHAnsi" w:hAnsiTheme="minorHAnsi" w:cstheme="minorHAnsi"/>
                <w:spacing w:val="-2"/>
                <w:sz w:val="21"/>
                <w:szCs w:val="21"/>
              </w:rPr>
              <w:t>50w</w:t>
            </w:r>
          </w:p>
        </w:tc>
        <w:tc>
          <w:tcPr>
            <w:tcW w:w="1702" w:type="dxa"/>
          </w:tcPr>
          <w:p w14:paraId="587BB33B" w14:textId="77777777" w:rsidR="007E3C95" w:rsidRPr="00FE3BCB" w:rsidRDefault="007E3C95" w:rsidP="00F55D2D">
            <w:pPr>
              <w:pStyle w:val="TableParagraph"/>
              <w:spacing w:line="272" w:lineRule="exact"/>
              <w:ind w:left="12"/>
              <w:jc w:val="both"/>
              <w:rPr>
                <w:rFonts w:asciiTheme="minorHAnsi" w:hAnsiTheme="minorHAnsi" w:cstheme="minorHAnsi"/>
                <w:sz w:val="21"/>
                <w:szCs w:val="21"/>
              </w:rPr>
            </w:pPr>
            <w:r w:rsidRPr="00FE3BCB">
              <w:rPr>
                <w:rFonts w:asciiTheme="minorHAnsi" w:hAnsiTheme="minorHAnsi" w:cstheme="minorHAnsi"/>
                <w:spacing w:val="-5"/>
                <w:sz w:val="21"/>
                <w:szCs w:val="21"/>
              </w:rPr>
              <w:t>40</w:t>
            </w:r>
          </w:p>
        </w:tc>
      </w:tr>
      <w:tr w:rsidR="007E3C95" w:rsidRPr="00FE3BCB" w14:paraId="75312B08" w14:textId="77777777" w:rsidTr="00F55D2D">
        <w:trPr>
          <w:trHeight w:val="292"/>
        </w:trPr>
        <w:tc>
          <w:tcPr>
            <w:tcW w:w="3615" w:type="dxa"/>
          </w:tcPr>
          <w:p w14:paraId="02F84D71" w14:textId="77777777" w:rsidR="007E3C95" w:rsidRPr="00FE3BCB" w:rsidRDefault="007E3C95" w:rsidP="00F55D2D">
            <w:pPr>
              <w:pStyle w:val="TableParagraph"/>
              <w:tabs>
                <w:tab w:val="left" w:pos="2520"/>
              </w:tabs>
              <w:spacing w:line="272" w:lineRule="exact"/>
              <w:ind w:left="11" w:right="3"/>
              <w:jc w:val="both"/>
              <w:rPr>
                <w:rFonts w:asciiTheme="minorHAnsi" w:hAnsiTheme="minorHAnsi" w:cstheme="minorHAnsi"/>
                <w:sz w:val="21"/>
                <w:szCs w:val="21"/>
              </w:rPr>
            </w:pPr>
            <w:r w:rsidRPr="00FE3BCB">
              <w:rPr>
                <w:rFonts w:asciiTheme="minorHAnsi" w:hAnsiTheme="minorHAnsi" w:cstheme="minorHAnsi"/>
                <w:sz w:val="21"/>
                <w:szCs w:val="21"/>
              </w:rPr>
              <w:t xml:space="preserve">Lâmpada LED tipo </w:t>
            </w:r>
            <w:proofErr w:type="spellStart"/>
            <w:r w:rsidRPr="00FE3BCB">
              <w:rPr>
                <w:rFonts w:asciiTheme="minorHAnsi" w:hAnsiTheme="minorHAnsi" w:cstheme="minorHAnsi"/>
                <w:sz w:val="21"/>
                <w:szCs w:val="21"/>
              </w:rPr>
              <w:t>pêra</w:t>
            </w:r>
            <w:proofErr w:type="spellEnd"/>
            <w:r w:rsidRPr="00FE3BCB">
              <w:rPr>
                <w:rFonts w:asciiTheme="minorHAnsi" w:hAnsiTheme="minorHAnsi" w:cstheme="minorHAnsi"/>
                <w:sz w:val="21"/>
                <w:szCs w:val="21"/>
              </w:rPr>
              <w:t xml:space="preserve"> 9w</w:t>
            </w:r>
          </w:p>
        </w:tc>
        <w:tc>
          <w:tcPr>
            <w:tcW w:w="1702" w:type="dxa"/>
          </w:tcPr>
          <w:p w14:paraId="0ABFA532" w14:textId="77777777" w:rsidR="007E3C95" w:rsidRPr="00FE3BCB" w:rsidRDefault="007E3C95" w:rsidP="00F55D2D">
            <w:pPr>
              <w:pStyle w:val="TableParagraph"/>
              <w:spacing w:line="272" w:lineRule="exact"/>
              <w:ind w:left="12"/>
              <w:jc w:val="both"/>
              <w:rPr>
                <w:rFonts w:asciiTheme="minorHAnsi" w:hAnsiTheme="minorHAnsi" w:cstheme="minorHAnsi"/>
                <w:spacing w:val="-5"/>
                <w:sz w:val="21"/>
                <w:szCs w:val="21"/>
              </w:rPr>
            </w:pPr>
            <w:r w:rsidRPr="00FE3BCB">
              <w:rPr>
                <w:rFonts w:asciiTheme="minorHAnsi" w:hAnsiTheme="minorHAnsi" w:cstheme="minorHAnsi"/>
                <w:spacing w:val="-5"/>
                <w:sz w:val="21"/>
                <w:szCs w:val="21"/>
              </w:rPr>
              <w:t>40</w:t>
            </w:r>
          </w:p>
        </w:tc>
      </w:tr>
      <w:tr w:rsidR="007E3C95" w:rsidRPr="00FE3BCB" w14:paraId="626C1AB4" w14:textId="77777777" w:rsidTr="00F55D2D">
        <w:trPr>
          <w:trHeight w:val="292"/>
        </w:trPr>
        <w:tc>
          <w:tcPr>
            <w:tcW w:w="3615" w:type="dxa"/>
          </w:tcPr>
          <w:p w14:paraId="7A4CC7C1" w14:textId="77777777" w:rsidR="007E3C95" w:rsidRPr="00FE3BCB" w:rsidRDefault="007E3C95" w:rsidP="00F55D2D">
            <w:pPr>
              <w:pStyle w:val="TableParagraph"/>
              <w:tabs>
                <w:tab w:val="left" w:pos="2520"/>
              </w:tabs>
              <w:spacing w:line="272" w:lineRule="exact"/>
              <w:ind w:left="11" w:right="3"/>
              <w:jc w:val="both"/>
              <w:rPr>
                <w:rFonts w:asciiTheme="minorHAnsi" w:hAnsiTheme="minorHAnsi" w:cstheme="minorHAnsi"/>
                <w:sz w:val="21"/>
                <w:szCs w:val="21"/>
              </w:rPr>
            </w:pPr>
            <w:r w:rsidRPr="00FE3BCB">
              <w:rPr>
                <w:rFonts w:asciiTheme="minorHAnsi" w:hAnsiTheme="minorHAnsi" w:cstheme="minorHAnsi"/>
                <w:sz w:val="21"/>
                <w:szCs w:val="21"/>
              </w:rPr>
              <w:t>Lâmpada tubular T8 1,50 LED</w:t>
            </w:r>
          </w:p>
        </w:tc>
        <w:tc>
          <w:tcPr>
            <w:tcW w:w="1702" w:type="dxa"/>
          </w:tcPr>
          <w:p w14:paraId="6E9843C0" w14:textId="77777777" w:rsidR="007E3C95" w:rsidRPr="00FE3BCB" w:rsidRDefault="007E3C95" w:rsidP="00F55D2D">
            <w:pPr>
              <w:pStyle w:val="TableParagraph"/>
              <w:spacing w:line="272" w:lineRule="exact"/>
              <w:ind w:left="12"/>
              <w:jc w:val="both"/>
              <w:rPr>
                <w:rFonts w:asciiTheme="minorHAnsi" w:hAnsiTheme="minorHAnsi" w:cstheme="minorHAnsi"/>
                <w:spacing w:val="-5"/>
                <w:sz w:val="21"/>
                <w:szCs w:val="21"/>
              </w:rPr>
            </w:pPr>
            <w:r w:rsidRPr="00FE3BCB">
              <w:rPr>
                <w:rFonts w:asciiTheme="minorHAnsi" w:hAnsiTheme="minorHAnsi" w:cstheme="minorHAnsi"/>
                <w:spacing w:val="-5"/>
                <w:sz w:val="21"/>
                <w:szCs w:val="21"/>
              </w:rPr>
              <w:t>40</w:t>
            </w:r>
          </w:p>
        </w:tc>
      </w:tr>
      <w:tr w:rsidR="007E3C95" w:rsidRPr="00FE3BCB" w14:paraId="1159702D" w14:textId="77777777" w:rsidTr="00F55D2D">
        <w:trPr>
          <w:trHeight w:val="292"/>
        </w:trPr>
        <w:tc>
          <w:tcPr>
            <w:tcW w:w="3615" w:type="dxa"/>
          </w:tcPr>
          <w:p w14:paraId="68495244" w14:textId="77777777" w:rsidR="007E3C95" w:rsidRPr="00FE3BCB" w:rsidRDefault="007E3C95" w:rsidP="00F55D2D">
            <w:pPr>
              <w:pStyle w:val="TableParagraph"/>
              <w:tabs>
                <w:tab w:val="left" w:pos="2520"/>
              </w:tabs>
              <w:spacing w:line="272" w:lineRule="exact"/>
              <w:ind w:left="11" w:right="3"/>
              <w:jc w:val="both"/>
              <w:rPr>
                <w:rFonts w:asciiTheme="minorHAnsi" w:hAnsiTheme="minorHAnsi" w:cstheme="minorHAnsi"/>
                <w:sz w:val="21"/>
                <w:szCs w:val="21"/>
              </w:rPr>
            </w:pPr>
            <w:r w:rsidRPr="00FE3BCB">
              <w:rPr>
                <w:rFonts w:asciiTheme="minorHAnsi" w:hAnsiTheme="minorHAnsi" w:cstheme="minorHAnsi"/>
                <w:sz w:val="21"/>
                <w:szCs w:val="21"/>
              </w:rPr>
              <w:t>Refletor LED 100w IP68</w:t>
            </w:r>
          </w:p>
        </w:tc>
        <w:tc>
          <w:tcPr>
            <w:tcW w:w="1702" w:type="dxa"/>
          </w:tcPr>
          <w:p w14:paraId="5FE5E39A" w14:textId="77777777" w:rsidR="007E3C95" w:rsidRPr="00FE3BCB" w:rsidRDefault="007E3C95" w:rsidP="00F55D2D">
            <w:pPr>
              <w:pStyle w:val="TableParagraph"/>
              <w:spacing w:line="272" w:lineRule="exact"/>
              <w:ind w:left="12"/>
              <w:jc w:val="both"/>
              <w:rPr>
                <w:rFonts w:asciiTheme="minorHAnsi" w:hAnsiTheme="minorHAnsi" w:cstheme="minorHAnsi"/>
                <w:spacing w:val="-5"/>
                <w:sz w:val="21"/>
                <w:szCs w:val="21"/>
              </w:rPr>
            </w:pPr>
            <w:r w:rsidRPr="00FE3BCB">
              <w:rPr>
                <w:rFonts w:asciiTheme="minorHAnsi" w:hAnsiTheme="minorHAnsi" w:cstheme="minorHAnsi"/>
                <w:spacing w:val="-5"/>
                <w:sz w:val="21"/>
                <w:szCs w:val="21"/>
              </w:rPr>
              <w:t>40</w:t>
            </w:r>
          </w:p>
        </w:tc>
      </w:tr>
      <w:tr w:rsidR="007E3C95" w:rsidRPr="00FE3BCB" w14:paraId="76A3DA58" w14:textId="77777777" w:rsidTr="00F55D2D">
        <w:trPr>
          <w:trHeight w:val="292"/>
        </w:trPr>
        <w:tc>
          <w:tcPr>
            <w:tcW w:w="3615" w:type="dxa"/>
          </w:tcPr>
          <w:p w14:paraId="2F313109" w14:textId="77777777" w:rsidR="007E3C95" w:rsidRPr="00FE3BCB" w:rsidRDefault="007E3C95" w:rsidP="00F55D2D">
            <w:pPr>
              <w:pStyle w:val="TableParagraph"/>
              <w:tabs>
                <w:tab w:val="left" w:pos="2520"/>
              </w:tabs>
              <w:spacing w:line="272" w:lineRule="exact"/>
              <w:ind w:left="11" w:right="3"/>
              <w:jc w:val="both"/>
              <w:rPr>
                <w:rFonts w:asciiTheme="minorHAnsi" w:hAnsiTheme="minorHAnsi" w:cstheme="minorHAnsi"/>
                <w:sz w:val="21"/>
                <w:szCs w:val="21"/>
                <w:lang w:val="en-US"/>
              </w:rPr>
            </w:pPr>
            <w:r w:rsidRPr="00FE3BCB">
              <w:rPr>
                <w:rFonts w:asciiTheme="minorHAnsi" w:hAnsiTheme="minorHAnsi" w:cstheme="minorHAnsi"/>
                <w:sz w:val="21"/>
                <w:szCs w:val="21"/>
                <w:lang w:val="en-US"/>
              </w:rPr>
              <w:t>Spot LED de solo 20w IP68</w:t>
            </w:r>
          </w:p>
        </w:tc>
        <w:tc>
          <w:tcPr>
            <w:tcW w:w="1702" w:type="dxa"/>
          </w:tcPr>
          <w:p w14:paraId="0D32F313" w14:textId="77777777" w:rsidR="007E3C95" w:rsidRPr="00FE3BCB" w:rsidRDefault="007E3C95" w:rsidP="00F55D2D">
            <w:pPr>
              <w:pStyle w:val="TableParagraph"/>
              <w:spacing w:line="272" w:lineRule="exact"/>
              <w:ind w:left="12"/>
              <w:jc w:val="both"/>
              <w:rPr>
                <w:rFonts w:asciiTheme="minorHAnsi" w:hAnsiTheme="minorHAnsi" w:cstheme="minorHAnsi"/>
                <w:spacing w:val="-5"/>
                <w:sz w:val="21"/>
                <w:szCs w:val="21"/>
              </w:rPr>
            </w:pPr>
            <w:r w:rsidRPr="00FE3BCB">
              <w:rPr>
                <w:rFonts w:asciiTheme="minorHAnsi" w:hAnsiTheme="minorHAnsi" w:cstheme="minorHAnsi"/>
                <w:spacing w:val="-5"/>
                <w:sz w:val="21"/>
                <w:szCs w:val="21"/>
              </w:rPr>
              <w:t>40</w:t>
            </w:r>
          </w:p>
        </w:tc>
      </w:tr>
      <w:tr w:rsidR="007E3C95" w:rsidRPr="00FE3BCB" w14:paraId="1C33273A" w14:textId="77777777" w:rsidTr="00F55D2D">
        <w:trPr>
          <w:trHeight w:val="292"/>
        </w:trPr>
        <w:tc>
          <w:tcPr>
            <w:tcW w:w="3615" w:type="dxa"/>
          </w:tcPr>
          <w:p w14:paraId="06FC55E3" w14:textId="77777777" w:rsidR="007E3C95" w:rsidRPr="00FE3BCB" w:rsidRDefault="007E3C95" w:rsidP="00F55D2D">
            <w:pPr>
              <w:pStyle w:val="TableParagraph"/>
              <w:tabs>
                <w:tab w:val="left" w:pos="2520"/>
              </w:tabs>
              <w:spacing w:line="272" w:lineRule="exact"/>
              <w:ind w:left="11" w:right="3"/>
              <w:jc w:val="both"/>
              <w:rPr>
                <w:rFonts w:asciiTheme="minorHAnsi" w:hAnsiTheme="minorHAnsi" w:cstheme="minorHAnsi"/>
                <w:sz w:val="21"/>
                <w:szCs w:val="21"/>
              </w:rPr>
            </w:pPr>
            <w:r w:rsidRPr="00FE3BCB">
              <w:rPr>
                <w:rFonts w:asciiTheme="minorHAnsi" w:hAnsiTheme="minorHAnsi" w:cstheme="minorHAnsi"/>
                <w:sz w:val="21"/>
                <w:szCs w:val="21"/>
              </w:rPr>
              <w:t xml:space="preserve">Placa </w:t>
            </w:r>
            <w:proofErr w:type="spellStart"/>
            <w:r w:rsidRPr="00FE3BCB">
              <w:rPr>
                <w:rFonts w:asciiTheme="minorHAnsi" w:hAnsiTheme="minorHAnsi" w:cstheme="minorHAnsi"/>
                <w:sz w:val="21"/>
                <w:szCs w:val="21"/>
              </w:rPr>
              <w:t>panflon</w:t>
            </w:r>
            <w:proofErr w:type="spellEnd"/>
            <w:r w:rsidRPr="00FE3BCB">
              <w:rPr>
                <w:rFonts w:asciiTheme="minorHAnsi" w:hAnsiTheme="minorHAnsi" w:cstheme="minorHAnsi"/>
                <w:sz w:val="21"/>
                <w:szCs w:val="21"/>
              </w:rPr>
              <w:t xml:space="preserve"> 30x30 cm IP68</w:t>
            </w:r>
          </w:p>
        </w:tc>
        <w:tc>
          <w:tcPr>
            <w:tcW w:w="1702" w:type="dxa"/>
          </w:tcPr>
          <w:p w14:paraId="197798F1" w14:textId="77777777" w:rsidR="007E3C95" w:rsidRPr="00FE3BCB" w:rsidRDefault="007E3C95" w:rsidP="00F55D2D">
            <w:pPr>
              <w:pStyle w:val="TableParagraph"/>
              <w:spacing w:line="272" w:lineRule="exact"/>
              <w:ind w:left="12"/>
              <w:jc w:val="both"/>
              <w:rPr>
                <w:rFonts w:asciiTheme="minorHAnsi" w:hAnsiTheme="minorHAnsi" w:cstheme="minorHAnsi"/>
                <w:spacing w:val="-5"/>
                <w:sz w:val="21"/>
                <w:szCs w:val="21"/>
              </w:rPr>
            </w:pPr>
            <w:r w:rsidRPr="00FE3BCB">
              <w:rPr>
                <w:rFonts w:asciiTheme="minorHAnsi" w:hAnsiTheme="minorHAnsi" w:cstheme="minorHAnsi"/>
                <w:spacing w:val="-5"/>
                <w:sz w:val="21"/>
                <w:szCs w:val="21"/>
              </w:rPr>
              <w:t>40</w:t>
            </w:r>
          </w:p>
        </w:tc>
      </w:tr>
    </w:tbl>
    <w:p w14:paraId="71748F18" w14:textId="77777777" w:rsidR="007E3C95" w:rsidRPr="00FE3BCB" w:rsidRDefault="007E3C95" w:rsidP="007E3C95">
      <w:pPr>
        <w:suppressAutoHyphens/>
        <w:spacing w:line="360" w:lineRule="auto"/>
        <w:ind w:right="-2"/>
        <w:jc w:val="both"/>
        <w:rPr>
          <w:rFonts w:asciiTheme="minorHAnsi" w:eastAsia="Arial" w:hAnsiTheme="minorHAnsi" w:cstheme="minorHAnsi"/>
          <w:b/>
          <w:color w:val="000000"/>
          <w:sz w:val="21"/>
          <w:szCs w:val="21"/>
        </w:rPr>
      </w:pPr>
    </w:p>
    <w:p w14:paraId="1FA2804F" w14:textId="77777777" w:rsidR="007E3C95" w:rsidRPr="00FE3BCB" w:rsidRDefault="007E3C95" w:rsidP="00D76906">
      <w:pPr>
        <w:numPr>
          <w:ilvl w:val="0"/>
          <w:numId w:val="29"/>
        </w:numPr>
        <w:suppressAutoHyphens/>
        <w:spacing w:line="360" w:lineRule="auto"/>
        <w:ind w:right="-2"/>
        <w:jc w:val="both"/>
        <w:rPr>
          <w:rFonts w:asciiTheme="minorHAnsi" w:eastAsia="Arial" w:hAnsiTheme="minorHAnsi" w:cstheme="minorHAnsi"/>
          <w:b/>
          <w:color w:val="000000"/>
          <w:sz w:val="21"/>
          <w:szCs w:val="21"/>
        </w:rPr>
      </w:pPr>
      <w:r w:rsidRPr="00FE3BCB">
        <w:rPr>
          <w:rFonts w:asciiTheme="minorHAnsi" w:eastAsia="Arial" w:hAnsiTheme="minorHAnsi" w:cstheme="minorHAnsi"/>
          <w:b/>
          <w:color w:val="000000"/>
          <w:sz w:val="21"/>
          <w:szCs w:val="21"/>
        </w:rPr>
        <w:t xml:space="preserve">LEVANTAMENTO DE SOLUÇÕES DISPONÍVES NO MERCADO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5"/>
        <w:gridCol w:w="2459"/>
        <w:gridCol w:w="2372"/>
        <w:gridCol w:w="2555"/>
      </w:tblGrid>
      <w:tr w:rsidR="007E3C95" w:rsidRPr="00FE3BCB" w14:paraId="36164BFE" w14:textId="77777777" w:rsidTr="00F55D2D">
        <w:tc>
          <w:tcPr>
            <w:tcW w:w="0" w:type="auto"/>
            <w:hideMark/>
          </w:tcPr>
          <w:p w14:paraId="38212274" w14:textId="77777777" w:rsidR="007E3C95" w:rsidRPr="007E3C95" w:rsidRDefault="007E3C95" w:rsidP="00F55D2D">
            <w:pPr>
              <w:jc w:val="both"/>
              <w:rPr>
                <w:rFonts w:asciiTheme="minorHAnsi" w:hAnsiTheme="minorHAnsi" w:cstheme="minorHAnsi"/>
                <w:b/>
                <w:bCs/>
                <w:sz w:val="18"/>
                <w:szCs w:val="18"/>
              </w:rPr>
            </w:pPr>
            <w:r w:rsidRPr="007E3C95">
              <w:rPr>
                <w:rFonts w:asciiTheme="minorHAnsi" w:hAnsiTheme="minorHAnsi" w:cstheme="minorHAnsi"/>
                <w:b/>
                <w:bCs/>
                <w:sz w:val="18"/>
                <w:szCs w:val="18"/>
              </w:rPr>
              <w:t>Solução</w:t>
            </w:r>
          </w:p>
        </w:tc>
        <w:tc>
          <w:tcPr>
            <w:tcW w:w="0" w:type="auto"/>
            <w:hideMark/>
          </w:tcPr>
          <w:p w14:paraId="6A33881E" w14:textId="77777777" w:rsidR="007E3C95" w:rsidRPr="007E3C95" w:rsidRDefault="007E3C95" w:rsidP="00F55D2D">
            <w:pPr>
              <w:jc w:val="both"/>
              <w:rPr>
                <w:rFonts w:asciiTheme="minorHAnsi" w:hAnsiTheme="minorHAnsi" w:cstheme="minorHAnsi"/>
                <w:b/>
                <w:bCs/>
                <w:sz w:val="18"/>
                <w:szCs w:val="18"/>
              </w:rPr>
            </w:pPr>
            <w:r w:rsidRPr="007E3C95">
              <w:rPr>
                <w:rFonts w:asciiTheme="minorHAnsi" w:hAnsiTheme="minorHAnsi" w:cstheme="minorHAnsi"/>
                <w:b/>
                <w:bCs/>
                <w:sz w:val="18"/>
                <w:szCs w:val="18"/>
              </w:rPr>
              <w:t>Descrição</w:t>
            </w:r>
          </w:p>
        </w:tc>
        <w:tc>
          <w:tcPr>
            <w:tcW w:w="0" w:type="auto"/>
            <w:hideMark/>
          </w:tcPr>
          <w:p w14:paraId="55F9C7C8" w14:textId="77777777" w:rsidR="007E3C95" w:rsidRPr="007E3C95" w:rsidRDefault="007E3C95" w:rsidP="00F55D2D">
            <w:pPr>
              <w:jc w:val="both"/>
              <w:rPr>
                <w:rFonts w:asciiTheme="minorHAnsi" w:hAnsiTheme="minorHAnsi" w:cstheme="minorHAnsi"/>
                <w:b/>
                <w:bCs/>
                <w:sz w:val="18"/>
                <w:szCs w:val="18"/>
              </w:rPr>
            </w:pPr>
            <w:r w:rsidRPr="007E3C95">
              <w:rPr>
                <w:rFonts w:asciiTheme="minorHAnsi" w:hAnsiTheme="minorHAnsi" w:cstheme="minorHAnsi"/>
                <w:b/>
                <w:bCs/>
                <w:sz w:val="18"/>
                <w:szCs w:val="18"/>
              </w:rPr>
              <w:t>Vantagens</w:t>
            </w:r>
          </w:p>
        </w:tc>
        <w:tc>
          <w:tcPr>
            <w:tcW w:w="0" w:type="auto"/>
            <w:hideMark/>
          </w:tcPr>
          <w:p w14:paraId="6A72182C" w14:textId="77777777" w:rsidR="007E3C95" w:rsidRPr="007E3C95" w:rsidRDefault="007E3C95" w:rsidP="00F55D2D">
            <w:pPr>
              <w:jc w:val="both"/>
              <w:rPr>
                <w:rFonts w:asciiTheme="minorHAnsi" w:hAnsiTheme="minorHAnsi" w:cstheme="minorHAnsi"/>
                <w:b/>
                <w:bCs/>
                <w:sz w:val="18"/>
                <w:szCs w:val="18"/>
              </w:rPr>
            </w:pPr>
            <w:r w:rsidRPr="007E3C95">
              <w:rPr>
                <w:rFonts w:asciiTheme="minorHAnsi" w:hAnsiTheme="minorHAnsi" w:cstheme="minorHAnsi"/>
                <w:b/>
                <w:bCs/>
                <w:sz w:val="18"/>
                <w:szCs w:val="18"/>
              </w:rPr>
              <w:t>Desvantagens</w:t>
            </w:r>
          </w:p>
        </w:tc>
      </w:tr>
      <w:tr w:rsidR="007E3C95" w:rsidRPr="00FE3BCB" w14:paraId="2D28CEC2" w14:textId="77777777" w:rsidTr="00F55D2D">
        <w:tc>
          <w:tcPr>
            <w:tcW w:w="0" w:type="auto"/>
            <w:hideMark/>
          </w:tcPr>
          <w:p w14:paraId="106E1A5B"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b/>
                <w:bCs/>
                <w:sz w:val="18"/>
                <w:szCs w:val="18"/>
              </w:rPr>
              <w:t>1 – Estruturação de equipe própria</w:t>
            </w:r>
          </w:p>
        </w:tc>
        <w:tc>
          <w:tcPr>
            <w:tcW w:w="0" w:type="auto"/>
            <w:hideMark/>
          </w:tcPr>
          <w:p w14:paraId="6AF5C8AF"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sz w:val="18"/>
                <w:szCs w:val="18"/>
              </w:rPr>
              <w:t>Formação de equipe municipal, com aquisição de caminhão equipado com cesto aéreo homologado pela concessionária, ferramentas, equipamentos de proteção individual e coletiva e instrumentos específicos, além da contratação e capacitação de profissionais habilitados, especialmente conforme as NR-10 e NR-35.</w:t>
            </w:r>
          </w:p>
        </w:tc>
        <w:tc>
          <w:tcPr>
            <w:tcW w:w="0" w:type="auto"/>
            <w:hideMark/>
          </w:tcPr>
          <w:p w14:paraId="7220C12E"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sz w:val="18"/>
                <w:szCs w:val="18"/>
              </w:rPr>
              <w:t>Maior controle direto sobre a programação e execução dos serviços; disponibilidade de estrutura própria para atendimento das demandas municipais.</w:t>
            </w:r>
          </w:p>
        </w:tc>
        <w:tc>
          <w:tcPr>
            <w:tcW w:w="0" w:type="auto"/>
            <w:hideMark/>
          </w:tcPr>
          <w:p w14:paraId="6D9FF938"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sz w:val="18"/>
                <w:szCs w:val="18"/>
              </w:rPr>
              <w:t>Elevado investimento inicial; custos permanentes com pessoal, manutenção do veículo e dos equipamentos; necessidade de treinamentos e atualizações técnicas; responsabilidade direta pela segurança dos trabalhadores; necessidade de manter estrutura administrativa e operacional permanente.</w:t>
            </w:r>
          </w:p>
        </w:tc>
      </w:tr>
      <w:tr w:rsidR="007E3C95" w:rsidRPr="00FE3BCB" w14:paraId="62364053" w14:textId="77777777" w:rsidTr="00F55D2D">
        <w:tc>
          <w:tcPr>
            <w:tcW w:w="0" w:type="auto"/>
            <w:hideMark/>
          </w:tcPr>
          <w:p w14:paraId="1190B43B"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b/>
                <w:bCs/>
                <w:sz w:val="18"/>
                <w:szCs w:val="18"/>
              </w:rPr>
              <w:t>2 – Contratações separadas de mão de obra, veículos, equipamentos e materiais</w:t>
            </w:r>
          </w:p>
        </w:tc>
        <w:tc>
          <w:tcPr>
            <w:tcW w:w="0" w:type="auto"/>
            <w:hideMark/>
          </w:tcPr>
          <w:p w14:paraId="775F0768"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sz w:val="18"/>
                <w:szCs w:val="18"/>
              </w:rPr>
              <w:t>Realização de contratações distintas para disponibilização de profissionais, locação de caminhão com cesto aéreo, fornecimento de equipamentos, ferramentas e materiais necessários à manutenção.</w:t>
            </w:r>
          </w:p>
        </w:tc>
        <w:tc>
          <w:tcPr>
            <w:tcW w:w="0" w:type="auto"/>
            <w:hideMark/>
          </w:tcPr>
          <w:p w14:paraId="13AC2808"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sz w:val="18"/>
                <w:szCs w:val="18"/>
              </w:rPr>
              <w:t>Possibilidade de contratação individualizada de cada necessidade e maior divisão dos objetos.</w:t>
            </w:r>
          </w:p>
        </w:tc>
        <w:tc>
          <w:tcPr>
            <w:tcW w:w="0" w:type="auto"/>
            <w:hideMark/>
          </w:tcPr>
          <w:p w14:paraId="4E886923"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sz w:val="18"/>
                <w:szCs w:val="18"/>
              </w:rPr>
              <w:t>Necessidade de administrar diversos contratos; risco de incompatibilidade entre os prazos de disponibilização da equipe, veículo, equipamentos e materiais; maior complexidade de fiscalização; possibilidade de paralisação dos serviços pela indisponibilidade de algum dos componentes necessários.</w:t>
            </w:r>
          </w:p>
        </w:tc>
      </w:tr>
      <w:tr w:rsidR="007E3C95" w:rsidRPr="00FE3BCB" w14:paraId="7A12E500" w14:textId="77777777" w:rsidTr="00F55D2D">
        <w:tc>
          <w:tcPr>
            <w:tcW w:w="0" w:type="auto"/>
            <w:hideMark/>
          </w:tcPr>
          <w:p w14:paraId="564E9D79"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b/>
                <w:bCs/>
                <w:sz w:val="18"/>
                <w:szCs w:val="18"/>
              </w:rPr>
              <w:t>3 – Contratação de empresa especializada</w:t>
            </w:r>
          </w:p>
        </w:tc>
        <w:tc>
          <w:tcPr>
            <w:tcW w:w="0" w:type="auto"/>
            <w:hideMark/>
          </w:tcPr>
          <w:p w14:paraId="20FC0553"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sz w:val="18"/>
                <w:szCs w:val="18"/>
              </w:rPr>
              <w:t xml:space="preserve">Contratação de empresa responsável pela execução dos serviços de manutenção, já dotada de equipe técnica habilitada, caminhão equipado com cesto aéreo, ferramentas, </w:t>
            </w:r>
            <w:r w:rsidRPr="007E3C95">
              <w:rPr>
                <w:rFonts w:asciiTheme="minorHAnsi" w:hAnsiTheme="minorHAnsi" w:cstheme="minorHAnsi"/>
                <w:sz w:val="18"/>
                <w:szCs w:val="18"/>
              </w:rPr>
              <w:lastRenderedPageBreak/>
              <w:t>equipamentos de proteção e estrutura operacional necessária.</w:t>
            </w:r>
          </w:p>
        </w:tc>
        <w:tc>
          <w:tcPr>
            <w:tcW w:w="0" w:type="auto"/>
            <w:hideMark/>
          </w:tcPr>
          <w:p w14:paraId="7F64F6DF"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sz w:val="18"/>
                <w:szCs w:val="18"/>
              </w:rPr>
              <w:lastRenderedPageBreak/>
              <w:t xml:space="preserve">Menor investimento inicial; equipe e estrutura imediatamente disponíveis; maior agilidade no atendimento; responsabilidade da </w:t>
            </w:r>
            <w:r w:rsidRPr="007E3C95">
              <w:rPr>
                <w:rFonts w:asciiTheme="minorHAnsi" w:hAnsiTheme="minorHAnsi" w:cstheme="minorHAnsi"/>
                <w:sz w:val="18"/>
                <w:szCs w:val="18"/>
              </w:rPr>
              <w:lastRenderedPageBreak/>
              <w:t>contratada pela manutenção dos equipamentos e qualificação dos profissionais; facilidade de gestão e fiscalização; continuidade dos serviços.</w:t>
            </w:r>
          </w:p>
        </w:tc>
        <w:tc>
          <w:tcPr>
            <w:tcW w:w="0" w:type="auto"/>
            <w:hideMark/>
          </w:tcPr>
          <w:p w14:paraId="5F5FD247" w14:textId="77777777" w:rsidR="007E3C95" w:rsidRPr="007E3C95" w:rsidRDefault="007E3C95" w:rsidP="00F55D2D">
            <w:pPr>
              <w:jc w:val="both"/>
              <w:rPr>
                <w:rFonts w:asciiTheme="minorHAnsi" w:hAnsiTheme="minorHAnsi" w:cstheme="minorHAnsi"/>
                <w:sz w:val="18"/>
                <w:szCs w:val="18"/>
              </w:rPr>
            </w:pPr>
            <w:r w:rsidRPr="007E3C95">
              <w:rPr>
                <w:rFonts w:asciiTheme="minorHAnsi" w:hAnsiTheme="minorHAnsi" w:cstheme="minorHAnsi"/>
                <w:sz w:val="18"/>
                <w:szCs w:val="18"/>
              </w:rPr>
              <w:lastRenderedPageBreak/>
              <w:t xml:space="preserve">Necessidade de acompanhamento e fiscalização contínua do contrato pela Administração; dependência da adequada execução dos </w:t>
            </w:r>
            <w:r w:rsidRPr="007E3C95">
              <w:rPr>
                <w:rFonts w:asciiTheme="minorHAnsi" w:hAnsiTheme="minorHAnsi" w:cstheme="minorHAnsi"/>
                <w:sz w:val="18"/>
                <w:szCs w:val="18"/>
              </w:rPr>
              <w:lastRenderedPageBreak/>
              <w:t>serviços pela empresa contratada.</w:t>
            </w:r>
          </w:p>
        </w:tc>
      </w:tr>
    </w:tbl>
    <w:p w14:paraId="41E830D4" w14:textId="77777777" w:rsidR="007E3C95" w:rsidRPr="00FE3BCB" w:rsidRDefault="007E3C95" w:rsidP="007E3C95">
      <w:pPr>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lastRenderedPageBreak/>
        <w:t>Após a comparação das alternativas, conclui-se que a contratação de empresa especializada apresenta maior viabilidade técnica e econômica para o Município.</w:t>
      </w:r>
    </w:p>
    <w:p w14:paraId="03A60A5D" w14:textId="77777777" w:rsidR="007E3C95" w:rsidRPr="00FE3BCB" w:rsidRDefault="007E3C95" w:rsidP="007E3C95">
      <w:pPr>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A estruturação de equipe própria exigiria elevado investimento inicial para aquisição de caminhão equipado com cesto aéreo, ferramentas, equipamentos de proteção e instrumentos específicos, além de custos permanentes com contratação, capacitação e atualização dos profissionais, manutenção dos equipamentos e organização administrativa.</w:t>
      </w:r>
    </w:p>
    <w:p w14:paraId="13E840FE" w14:textId="77777777" w:rsidR="007E3C95" w:rsidRPr="00FE3BCB" w:rsidRDefault="007E3C95" w:rsidP="007E3C95">
      <w:pPr>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Da mesma forma, a realização de contratações separadas aumentaria a complexidade da gestão e da fiscalização, além de gerar risco de interrupção dos serviços em razão da eventual indisponibilidade de equipe, veículo, equipamento ou material.</w:t>
      </w:r>
    </w:p>
    <w:p w14:paraId="50121462" w14:textId="77777777" w:rsidR="007E3C95" w:rsidRPr="00FE3BCB" w:rsidRDefault="007E3C95" w:rsidP="007E3C95">
      <w:pPr>
        <w:spacing w:line="360" w:lineRule="auto"/>
        <w:jc w:val="both"/>
        <w:rPr>
          <w:rFonts w:asciiTheme="minorHAnsi" w:hAnsiTheme="minorHAnsi" w:cstheme="minorHAnsi"/>
          <w:sz w:val="21"/>
          <w:szCs w:val="21"/>
        </w:rPr>
      </w:pPr>
      <w:r w:rsidRPr="00FE3BCB">
        <w:rPr>
          <w:rFonts w:asciiTheme="minorHAnsi" w:hAnsiTheme="minorHAnsi" w:cstheme="minorHAnsi"/>
          <w:sz w:val="21"/>
          <w:szCs w:val="21"/>
        </w:rPr>
        <w:t>Assim, a contratação de empresa especializada, já dotada de equipe técnica, veículos, equipamentos, ferramentas e estrutura operacional adequada, mostra-se a solução mais eficiente e economicamente vantajosa, proporcionando maior agilidade, continuidade das manutenções e melhor aproveitamento dos recursos públicos.</w:t>
      </w:r>
    </w:p>
    <w:p w14:paraId="60A4D1B6" w14:textId="77777777" w:rsidR="007E3C95" w:rsidRPr="00FE3BCB" w:rsidRDefault="007E3C95" w:rsidP="007E3C95">
      <w:pPr>
        <w:spacing w:line="360" w:lineRule="auto"/>
        <w:jc w:val="both"/>
        <w:rPr>
          <w:rFonts w:asciiTheme="minorHAnsi" w:hAnsiTheme="minorHAnsi" w:cstheme="minorHAnsi"/>
          <w:sz w:val="21"/>
          <w:szCs w:val="21"/>
        </w:rPr>
      </w:pPr>
    </w:p>
    <w:p w14:paraId="2E0E125A" w14:textId="77777777" w:rsidR="007E3C95" w:rsidRPr="00FE3BCB" w:rsidRDefault="007E3C95" w:rsidP="00D76906">
      <w:pPr>
        <w:numPr>
          <w:ilvl w:val="0"/>
          <w:numId w:val="29"/>
        </w:numPr>
        <w:tabs>
          <w:tab w:val="center" w:pos="426"/>
        </w:tabs>
        <w:spacing w:line="360" w:lineRule="auto"/>
        <w:ind w:right="-1"/>
        <w:jc w:val="both"/>
        <w:rPr>
          <w:rFonts w:asciiTheme="minorHAnsi" w:hAnsiTheme="minorHAnsi" w:cstheme="minorHAnsi"/>
          <w:b/>
          <w:sz w:val="21"/>
          <w:szCs w:val="21"/>
        </w:rPr>
      </w:pPr>
      <w:r w:rsidRPr="00FE3BCB">
        <w:rPr>
          <w:rFonts w:asciiTheme="minorHAnsi" w:hAnsiTheme="minorHAnsi" w:cstheme="minorHAnsi"/>
          <w:b/>
          <w:sz w:val="21"/>
          <w:szCs w:val="21"/>
        </w:rPr>
        <w:t>ESTIMATIVAS DO VALOR DE CONTRATAÇÃO</w:t>
      </w:r>
    </w:p>
    <w:p w14:paraId="6CE2DB5D" w14:textId="77777777" w:rsidR="007E3C95" w:rsidRPr="00FE3BCB" w:rsidRDefault="007E3C95" w:rsidP="007E3C95">
      <w:pPr>
        <w:spacing w:line="360" w:lineRule="auto"/>
        <w:ind w:right="-1" w:firstLine="851"/>
        <w:jc w:val="both"/>
        <w:rPr>
          <w:rFonts w:asciiTheme="minorHAnsi" w:hAnsiTheme="minorHAnsi" w:cstheme="minorHAnsi"/>
          <w:b/>
          <w:sz w:val="21"/>
          <w:szCs w:val="21"/>
        </w:rPr>
      </w:pPr>
      <w:r w:rsidRPr="00FE3BCB">
        <w:rPr>
          <w:rFonts w:asciiTheme="minorHAnsi" w:hAnsiTheme="minorHAnsi" w:cstheme="minorHAnsi"/>
          <w:b/>
          <w:sz w:val="21"/>
          <w:szCs w:val="21"/>
        </w:rPr>
        <w:t>Valor (R$): 622.729,68</w:t>
      </w:r>
    </w:p>
    <w:p w14:paraId="5606625D" w14:textId="630687FC" w:rsidR="007E3C95" w:rsidRPr="00FE3BCB" w:rsidRDefault="007E3C95" w:rsidP="007E3C95">
      <w:pPr>
        <w:spacing w:line="360" w:lineRule="auto"/>
        <w:ind w:right="-1"/>
        <w:jc w:val="both"/>
        <w:rPr>
          <w:rFonts w:asciiTheme="minorHAnsi" w:hAnsiTheme="minorHAnsi" w:cstheme="minorHAnsi"/>
          <w:sz w:val="21"/>
          <w:szCs w:val="21"/>
        </w:rPr>
      </w:pPr>
      <w:r w:rsidRPr="00FE3BCB">
        <w:rPr>
          <w:rFonts w:asciiTheme="minorHAnsi" w:hAnsiTheme="minorHAnsi" w:cstheme="minorHAnsi"/>
          <w:sz w:val="21"/>
          <w:szCs w:val="21"/>
        </w:rPr>
        <w:t xml:space="preserve">Considerando os preços praticados no mercado, o valor estimado é de </w:t>
      </w:r>
      <w:r w:rsidRPr="00FE3BCB">
        <w:rPr>
          <w:rFonts w:asciiTheme="minorHAnsi" w:hAnsiTheme="minorHAnsi" w:cstheme="minorHAnsi"/>
          <w:b/>
          <w:bCs/>
          <w:sz w:val="21"/>
          <w:szCs w:val="21"/>
        </w:rPr>
        <w:t>R$</w:t>
      </w:r>
      <w:r w:rsidR="00796383">
        <w:rPr>
          <w:rFonts w:asciiTheme="minorHAnsi" w:hAnsiTheme="minorHAnsi" w:cstheme="minorHAnsi"/>
          <w:b/>
          <w:bCs/>
          <w:sz w:val="21"/>
          <w:szCs w:val="21"/>
        </w:rPr>
        <w:t xml:space="preserve"> </w:t>
      </w:r>
      <w:r w:rsidRPr="00FE3BCB">
        <w:rPr>
          <w:rFonts w:asciiTheme="minorHAnsi" w:hAnsiTheme="minorHAnsi" w:cstheme="minorHAnsi"/>
          <w:b/>
          <w:bCs/>
          <w:sz w:val="21"/>
          <w:szCs w:val="21"/>
        </w:rPr>
        <w:t>622.729,68 (seiscentos e vinte e dois mil, setecentos e vinte e nove reais e sessenta e seis centavos)</w:t>
      </w:r>
    </w:p>
    <w:p w14:paraId="4DF8730F" w14:textId="77777777" w:rsidR="007E3C95" w:rsidRPr="00FE3BCB" w:rsidRDefault="007E3C95" w:rsidP="007E3C95">
      <w:pPr>
        <w:spacing w:line="360" w:lineRule="auto"/>
        <w:ind w:right="-1"/>
        <w:jc w:val="both"/>
        <w:rPr>
          <w:rFonts w:asciiTheme="minorHAnsi" w:hAnsiTheme="minorHAnsi" w:cstheme="minorHAnsi"/>
          <w:sz w:val="21"/>
          <w:szCs w:val="21"/>
        </w:rPr>
      </w:pPr>
      <w:r w:rsidRPr="00FE3BCB">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F62E828" w14:textId="77777777" w:rsidR="007E3C95" w:rsidRPr="00FE3BCB" w:rsidRDefault="007E3C95" w:rsidP="007E3C95">
      <w:pPr>
        <w:autoSpaceDE w:val="0"/>
        <w:autoSpaceDN w:val="0"/>
        <w:adjustRightInd w:val="0"/>
        <w:spacing w:line="360" w:lineRule="auto"/>
        <w:ind w:right="-1"/>
        <w:jc w:val="both"/>
        <w:rPr>
          <w:rFonts w:asciiTheme="minorHAnsi" w:hAnsiTheme="minorHAnsi" w:cstheme="minorHAnsi"/>
          <w:sz w:val="21"/>
          <w:szCs w:val="21"/>
        </w:rPr>
      </w:pPr>
    </w:p>
    <w:p w14:paraId="20711AFA" w14:textId="77777777" w:rsidR="007E3C95" w:rsidRPr="00FE3BCB" w:rsidRDefault="007E3C95" w:rsidP="007E3C95">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FE3BCB">
        <w:rPr>
          <w:rFonts w:asciiTheme="minorHAnsi" w:eastAsia="Arial" w:hAnsiTheme="minorHAnsi" w:cstheme="minorHAnsi"/>
          <w:b/>
          <w:color w:val="000000"/>
          <w:sz w:val="21"/>
          <w:szCs w:val="21"/>
        </w:rPr>
        <w:t xml:space="preserve">7. DESCRIÇÃO DA SOLUÇÃO COMO UM TODO </w:t>
      </w:r>
    </w:p>
    <w:p w14:paraId="2E24B77F" w14:textId="77777777" w:rsidR="007E3C95" w:rsidRPr="00FE3BCB" w:rsidRDefault="007E3C95" w:rsidP="007E3C95">
      <w:pPr>
        <w:pStyle w:val="NormalWeb"/>
        <w:spacing w:before="0" w:beforeAutospacing="0" w:after="0" w:afterAutospacing="0" w:line="360" w:lineRule="auto"/>
        <w:jc w:val="both"/>
        <w:rPr>
          <w:rFonts w:asciiTheme="minorHAnsi" w:hAnsiTheme="minorHAnsi" w:cstheme="minorHAnsi"/>
          <w:sz w:val="21"/>
          <w:szCs w:val="21"/>
        </w:rPr>
      </w:pPr>
      <w:r w:rsidRPr="00FE3BCB">
        <w:rPr>
          <w:rFonts w:asciiTheme="minorHAnsi" w:hAnsiTheme="minorHAnsi" w:cstheme="minorHAnsi"/>
          <w:sz w:val="21"/>
          <w:szCs w:val="21"/>
        </w:rPr>
        <w:t>A solução compreende a execução dos serviços de manutenção preventiva e corretiva do sistema de iluminação pública, incluindo a substituição e instalação de luminárias, braços, relés, cabos, conectores e demais componentes, bem como a implantação de novos pontos de iluminação pública quando previamente autorizados pela Administração, observadas as especificações técnicas e quantitativos previstos na contratação.</w:t>
      </w:r>
    </w:p>
    <w:p w14:paraId="51A05256" w14:textId="77777777" w:rsidR="007E3C95" w:rsidRPr="00FE3BCB" w:rsidRDefault="007E3C95" w:rsidP="007E3C95">
      <w:pPr>
        <w:pStyle w:val="NormalWeb"/>
        <w:spacing w:before="0" w:beforeAutospacing="0" w:after="0" w:afterAutospacing="0" w:line="360" w:lineRule="auto"/>
        <w:jc w:val="both"/>
        <w:rPr>
          <w:rFonts w:asciiTheme="minorHAnsi" w:hAnsiTheme="minorHAnsi" w:cstheme="minorHAnsi"/>
          <w:sz w:val="21"/>
          <w:szCs w:val="21"/>
        </w:rPr>
      </w:pPr>
      <w:r w:rsidRPr="00FE3BCB">
        <w:rPr>
          <w:rFonts w:asciiTheme="minorHAnsi" w:hAnsiTheme="minorHAnsi" w:cstheme="minorHAnsi"/>
          <w:sz w:val="21"/>
          <w:szCs w:val="21"/>
        </w:rPr>
        <w:lastRenderedPageBreak/>
        <w:t>A empresa contratada será responsável pela disponibilização de toda a estrutura operacional necessária à execução do objeto, incluindo equipe técnica especializada, equipamentos, ferramental, veículos apropriados e materiais de reposição, garantindo que os serviços sejam executados de forma contínua, segura e eficiente.</w:t>
      </w:r>
    </w:p>
    <w:p w14:paraId="0E8386DC" w14:textId="77777777" w:rsidR="007E3C95" w:rsidRPr="00FE3BCB" w:rsidRDefault="007E3C95" w:rsidP="007E3C95">
      <w:pPr>
        <w:pStyle w:val="NormalWeb"/>
        <w:spacing w:before="0" w:beforeAutospacing="0" w:after="0" w:afterAutospacing="0" w:line="360" w:lineRule="auto"/>
        <w:jc w:val="both"/>
        <w:rPr>
          <w:rFonts w:asciiTheme="minorHAnsi" w:hAnsiTheme="minorHAnsi" w:cstheme="minorHAnsi"/>
          <w:sz w:val="21"/>
          <w:szCs w:val="21"/>
        </w:rPr>
      </w:pPr>
      <w:r w:rsidRPr="00FE3BCB">
        <w:rPr>
          <w:rFonts w:asciiTheme="minorHAnsi" w:hAnsiTheme="minorHAnsi" w:cstheme="minorHAnsi"/>
          <w:sz w:val="21"/>
          <w:szCs w:val="21"/>
        </w:rPr>
        <w:t>A adoção dessa solução proporciona maior agilidade no atendimento das demandas, reduz o tempo de permanência de pontos apagados, assegura a continuidade da prestação do serviço público, promove maior eficiência na gestão da infraestrutura de iluminação pública e evita que o Município realize elevados investimentos na estruturação e manutenção de equipe própria, aquisição de veículos especializados, equipamentos e materiais específicos.</w:t>
      </w:r>
    </w:p>
    <w:p w14:paraId="66D962B0" w14:textId="77777777" w:rsidR="007E3C95" w:rsidRPr="00FE3BCB" w:rsidRDefault="007E3C95" w:rsidP="007E3C95">
      <w:pPr>
        <w:pStyle w:val="NormalWeb"/>
        <w:spacing w:before="0" w:beforeAutospacing="0" w:after="0" w:afterAutospacing="0" w:line="360" w:lineRule="auto"/>
        <w:jc w:val="both"/>
        <w:rPr>
          <w:rFonts w:asciiTheme="minorHAnsi" w:hAnsiTheme="minorHAnsi" w:cstheme="minorHAnsi"/>
          <w:sz w:val="21"/>
          <w:szCs w:val="21"/>
        </w:rPr>
      </w:pPr>
      <w:r w:rsidRPr="00FE3BCB">
        <w:rPr>
          <w:rFonts w:asciiTheme="minorHAnsi" w:hAnsiTheme="minorHAnsi" w:cstheme="minorHAnsi"/>
          <w:sz w:val="21"/>
          <w:szCs w:val="21"/>
        </w:rPr>
        <w:t>A solução foi definida após análise das alternativas disponíveis, sendo considerada a mais adequada sob os aspectos técnico, operacional e econômico, por atender às necessidades da Administração e assegurar a continuidade de um serviço público essencial à segurança, mobilidade e qualidade de vida da população.</w:t>
      </w:r>
    </w:p>
    <w:p w14:paraId="3CABDFB1" w14:textId="77777777" w:rsidR="007E3C95" w:rsidRPr="00FE3BCB" w:rsidRDefault="007E3C95" w:rsidP="007E3C95">
      <w:pPr>
        <w:pStyle w:val="NormalWeb"/>
        <w:spacing w:before="0" w:beforeAutospacing="0" w:after="0" w:afterAutospacing="0" w:line="360" w:lineRule="auto"/>
        <w:jc w:val="both"/>
        <w:rPr>
          <w:rFonts w:asciiTheme="minorHAnsi" w:hAnsiTheme="minorHAnsi" w:cstheme="minorHAnsi"/>
          <w:sz w:val="21"/>
          <w:szCs w:val="21"/>
        </w:rPr>
      </w:pPr>
    </w:p>
    <w:p w14:paraId="28B15667" w14:textId="77777777" w:rsidR="007E3C95" w:rsidRPr="00FE3BCB" w:rsidRDefault="007E3C95" w:rsidP="00D76906">
      <w:pPr>
        <w:numPr>
          <w:ilvl w:val="0"/>
          <w:numId w:val="30"/>
        </w:numPr>
        <w:tabs>
          <w:tab w:val="center" w:pos="426"/>
        </w:tabs>
        <w:spacing w:line="360" w:lineRule="auto"/>
        <w:ind w:left="0" w:right="-1" w:firstLine="0"/>
        <w:jc w:val="both"/>
        <w:rPr>
          <w:rFonts w:asciiTheme="minorHAnsi" w:hAnsiTheme="minorHAnsi" w:cstheme="minorHAnsi"/>
          <w:b/>
          <w:sz w:val="21"/>
          <w:szCs w:val="21"/>
        </w:rPr>
      </w:pPr>
      <w:r w:rsidRPr="00FE3BCB">
        <w:rPr>
          <w:rFonts w:asciiTheme="minorHAnsi" w:hAnsiTheme="minorHAnsi" w:cstheme="minorHAnsi"/>
          <w:b/>
          <w:sz w:val="21"/>
          <w:szCs w:val="21"/>
        </w:rPr>
        <w:t>JUSTIFICATIVA PARA PARCELAMENTO</w:t>
      </w:r>
    </w:p>
    <w:p w14:paraId="364C83BC" w14:textId="77777777" w:rsidR="007E3C95" w:rsidRPr="00FE3BCB" w:rsidRDefault="007E3C95" w:rsidP="007E3C95">
      <w:pPr>
        <w:pStyle w:val="PargrafodaLista"/>
        <w:spacing w:line="360" w:lineRule="auto"/>
        <w:ind w:left="0" w:right="-2"/>
        <w:jc w:val="both"/>
        <w:rPr>
          <w:rFonts w:asciiTheme="minorHAnsi" w:hAnsiTheme="minorHAnsi" w:cstheme="minorHAnsi"/>
          <w:b/>
          <w:sz w:val="21"/>
          <w:szCs w:val="21"/>
        </w:rPr>
      </w:pPr>
      <w:r w:rsidRPr="00FE3BCB">
        <w:rPr>
          <w:rFonts w:asciiTheme="minorHAnsi" w:hAnsiTheme="minorHAnsi" w:cstheme="minorHAnsi"/>
          <w:sz w:val="21"/>
          <w:szCs w:val="21"/>
        </w:rPr>
        <w:t>O parcelamento citado não se torna viável nesse caso, levando em consideração que a obra deverá ser licitada em um único item.</w:t>
      </w:r>
    </w:p>
    <w:p w14:paraId="3066A6BA" w14:textId="77777777" w:rsidR="007E3C95" w:rsidRPr="00FE3BCB" w:rsidRDefault="007E3C95" w:rsidP="007E3C95">
      <w:pPr>
        <w:spacing w:line="360" w:lineRule="auto"/>
        <w:jc w:val="both"/>
        <w:rPr>
          <w:rFonts w:asciiTheme="minorHAnsi" w:hAnsiTheme="minorHAnsi" w:cstheme="minorHAnsi"/>
          <w:sz w:val="21"/>
          <w:szCs w:val="21"/>
        </w:rPr>
      </w:pPr>
    </w:p>
    <w:p w14:paraId="6D1708D5" w14:textId="77777777" w:rsidR="007E3C95" w:rsidRPr="00FE3BCB" w:rsidRDefault="007E3C95" w:rsidP="00D76906">
      <w:pPr>
        <w:numPr>
          <w:ilvl w:val="0"/>
          <w:numId w:val="30"/>
        </w:numPr>
        <w:tabs>
          <w:tab w:val="center" w:pos="851"/>
        </w:tabs>
        <w:spacing w:line="360" w:lineRule="auto"/>
        <w:ind w:right="-1"/>
        <w:jc w:val="both"/>
        <w:rPr>
          <w:rFonts w:asciiTheme="minorHAnsi" w:hAnsiTheme="minorHAnsi" w:cstheme="minorHAnsi"/>
          <w:b/>
          <w:sz w:val="21"/>
          <w:szCs w:val="21"/>
        </w:rPr>
      </w:pPr>
      <w:r w:rsidRPr="00FE3BCB">
        <w:rPr>
          <w:rFonts w:asciiTheme="minorHAnsi" w:hAnsiTheme="minorHAnsi" w:cstheme="minorHAnsi"/>
          <w:b/>
          <w:sz w:val="21"/>
          <w:szCs w:val="21"/>
        </w:rPr>
        <w:t>RESULTADOS PRETENDIDOS</w:t>
      </w:r>
    </w:p>
    <w:p w14:paraId="27BAB65C" w14:textId="77777777" w:rsidR="007E3C95" w:rsidRPr="00FE3BCB" w:rsidRDefault="007E3C95" w:rsidP="007E3C95">
      <w:pPr>
        <w:suppressAutoHyphens/>
        <w:spacing w:line="360" w:lineRule="auto"/>
        <w:ind w:left="567" w:right="-2" w:hanging="567"/>
        <w:jc w:val="both"/>
        <w:rPr>
          <w:rFonts w:asciiTheme="minorHAnsi" w:hAnsiTheme="minorHAnsi" w:cstheme="minorHAnsi"/>
          <w:sz w:val="21"/>
          <w:szCs w:val="21"/>
        </w:rPr>
      </w:pPr>
      <w:r w:rsidRPr="00FE3BCB">
        <w:rPr>
          <w:rFonts w:asciiTheme="minorHAnsi" w:hAnsiTheme="minorHAnsi" w:cstheme="minorHAnsi"/>
          <w:sz w:val="21"/>
          <w:szCs w:val="21"/>
        </w:rPr>
        <w:t>Com a execução dos serviços de manutenção preventiva, corretiva e implantação de pontos de iluminação pública, pretende-se alcançar os seguintes resultados:</w:t>
      </w:r>
    </w:p>
    <w:p w14:paraId="40F2BF50" w14:textId="77777777" w:rsidR="007E3C95" w:rsidRPr="00FE3BCB" w:rsidRDefault="007E3C95" w:rsidP="00D76906">
      <w:pPr>
        <w:numPr>
          <w:ilvl w:val="0"/>
          <w:numId w:val="63"/>
        </w:numPr>
        <w:suppressAutoHyphens/>
        <w:spacing w:line="360" w:lineRule="auto"/>
        <w:ind w:right="-2"/>
        <w:jc w:val="both"/>
        <w:rPr>
          <w:rFonts w:asciiTheme="minorHAnsi" w:hAnsiTheme="minorHAnsi" w:cstheme="minorHAnsi"/>
          <w:sz w:val="21"/>
          <w:szCs w:val="21"/>
        </w:rPr>
      </w:pPr>
      <w:r w:rsidRPr="00FE3BCB">
        <w:rPr>
          <w:rFonts w:asciiTheme="minorHAnsi" w:hAnsiTheme="minorHAnsi" w:cstheme="minorHAnsi"/>
          <w:sz w:val="21"/>
          <w:szCs w:val="21"/>
        </w:rPr>
        <w:t xml:space="preserve">Manutenção do pleno funcionamento do sistema de iluminação pública, garantindo a continuidade de um serviço essencial à população; </w:t>
      </w:r>
    </w:p>
    <w:p w14:paraId="3BA23C60" w14:textId="77777777" w:rsidR="007E3C95" w:rsidRPr="00FE3BCB" w:rsidRDefault="007E3C95" w:rsidP="00D76906">
      <w:pPr>
        <w:numPr>
          <w:ilvl w:val="0"/>
          <w:numId w:val="63"/>
        </w:numPr>
        <w:suppressAutoHyphens/>
        <w:spacing w:line="360" w:lineRule="auto"/>
        <w:ind w:right="-2"/>
        <w:jc w:val="both"/>
        <w:rPr>
          <w:rFonts w:asciiTheme="minorHAnsi" w:hAnsiTheme="minorHAnsi" w:cstheme="minorHAnsi"/>
          <w:sz w:val="21"/>
          <w:szCs w:val="21"/>
        </w:rPr>
      </w:pPr>
      <w:r w:rsidRPr="00FE3BCB">
        <w:rPr>
          <w:rFonts w:asciiTheme="minorHAnsi" w:hAnsiTheme="minorHAnsi" w:cstheme="minorHAnsi"/>
          <w:sz w:val="21"/>
          <w:szCs w:val="21"/>
        </w:rPr>
        <w:t xml:space="preserve">Redução do número de pontos apagados e do tempo de atendimento das solicitações de manutenção, proporcionando maior eficiência na prestação do serviço; </w:t>
      </w:r>
    </w:p>
    <w:p w14:paraId="59F30052" w14:textId="77777777" w:rsidR="007E3C95" w:rsidRPr="00FE3BCB" w:rsidRDefault="007E3C95" w:rsidP="00D76906">
      <w:pPr>
        <w:numPr>
          <w:ilvl w:val="0"/>
          <w:numId w:val="63"/>
        </w:numPr>
        <w:suppressAutoHyphens/>
        <w:spacing w:line="360" w:lineRule="auto"/>
        <w:ind w:right="-2"/>
        <w:jc w:val="both"/>
        <w:rPr>
          <w:rFonts w:asciiTheme="minorHAnsi" w:hAnsiTheme="minorHAnsi" w:cstheme="minorHAnsi"/>
          <w:sz w:val="21"/>
          <w:szCs w:val="21"/>
        </w:rPr>
      </w:pPr>
      <w:r w:rsidRPr="00FE3BCB">
        <w:rPr>
          <w:rFonts w:asciiTheme="minorHAnsi" w:hAnsiTheme="minorHAnsi" w:cstheme="minorHAnsi"/>
          <w:sz w:val="21"/>
          <w:szCs w:val="21"/>
        </w:rPr>
        <w:t xml:space="preserve">Melhoria da segurança de pedestres e motoristas durante o período noturno, contribuindo para a redução de acidentes e aumento da sensação de segurança nos espaços públicos; </w:t>
      </w:r>
    </w:p>
    <w:p w14:paraId="5A6034A3" w14:textId="77777777" w:rsidR="007E3C95" w:rsidRPr="00FE3BCB" w:rsidRDefault="007E3C95" w:rsidP="00D76906">
      <w:pPr>
        <w:numPr>
          <w:ilvl w:val="0"/>
          <w:numId w:val="63"/>
        </w:numPr>
        <w:suppressAutoHyphens/>
        <w:spacing w:line="360" w:lineRule="auto"/>
        <w:ind w:right="-2"/>
        <w:jc w:val="both"/>
        <w:rPr>
          <w:rFonts w:asciiTheme="minorHAnsi" w:hAnsiTheme="minorHAnsi" w:cstheme="minorHAnsi"/>
          <w:sz w:val="21"/>
          <w:szCs w:val="21"/>
        </w:rPr>
      </w:pPr>
      <w:r w:rsidRPr="00FE3BCB">
        <w:rPr>
          <w:rFonts w:asciiTheme="minorHAnsi" w:hAnsiTheme="minorHAnsi" w:cstheme="minorHAnsi"/>
          <w:sz w:val="21"/>
          <w:szCs w:val="21"/>
        </w:rPr>
        <w:t xml:space="preserve">Conservação e modernização da infraestrutura de iluminação pública, por meio da substituição de componentes danificados e implantação de novos pontos quando necessário; </w:t>
      </w:r>
    </w:p>
    <w:p w14:paraId="37D02BCE" w14:textId="77777777" w:rsidR="007E3C95" w:rsidRPr="00FE3BCB" w:rsidRDefault="007E3C95" w:rsidP="00D76906">
      <w:pPr>
        <w:numPr>
          <w:ilvl w:val="0"/>
          <w:numId w:val="63"/>
        </w:numPr>
        <w:suppressAutoHyphens/>
        <w:spacing w:line="360" w:lineRule="auto"/>
        <w:ind w:right="-2"/>
        <w:jc w:val="both"/>
        <w:rPr>
          <w:rFonts w:asciiTheme="minorHAnsi" w:hAnsiTheme="minorHAnsi" w:cstheme="minorHAnsi"/>
          <w:sz w:val="21"/>
          <w:szCs w:val="21"/>
        </w:rPr>
      </w:pPr>
      <w:r w:rsidRPr="00FE3BCB">
        <w:rPr>
          <w:rFonts w:asciiTheme="minorHAnsi" w:hAnsiTheme="minorHAnsi" w:cstheme="minorHAnsi"/>
          <w:sz w:val="21"/>
          <w:szCs w:val="21"/>
        </w:rPr>
        <w:t xml:space="preserve">Maior eficiência na gestão da iluminação pública, com execução dos serviços por equipe técnica especializada e utilização de materiais e equipamentos adequados; </w:t>
      </w:r>
    </w:p>
    <w:p w14:paraId="482D4877" w14:textId="77777777" w:rsidR="007E3C95" w:rsidRPr="00FE3BCB" w:rsidRDefault="007E3C95" w:rsidP="00D76906">
      <w:pPr>
        <w:numPr>
          <w:ilvl w:val="0"/>
          <w:numId w:val="63"/>
        </w:numPr>
        <w:suppressAutoHyphens/>
        <w:spacing w:line="360" w:lineRule="auto"/>
        <w:ind w:right="-2"/>
        <w:jc w:val="both"/>
        <w:rPr>
          <w:rFonts w:asciiTheme="minorHAnsi" w:hAnsiTheme="minorHAnsi" w:cstheme="minorHAnsi"/>
          <w:sz w:val="21"/>
          <w:szCs w:val="21"/>
        </w:rPr>
      </w:pPr>
      <w:r w:rsidRPr="00FE3BCB">
        <w:rPr>
          <w:rFonts w:asciiTheme="minorHAnsi" w:hAnsiTheme="minorHAnsi" w:cstheme="minorHAnsi"/>
          <w:sz w:val="21"/>
          <w:szCs w:val="21"/>
        </w:rPr>
        <w:t xml:space="preserve">Atendimento das demandas da população de forma ágil e contínua, contribuindo para a melhoria da qualidade dos serviços públicos prestados pelo Município; </w:t>
      </w:r>
    </w:p>
    <w:p w14:paraId="0C41D3C7" w14:textId="77777777" w:rsidR="007E3C95" w:rsidRPr="00FE3BCB" w:rsidRDefault="007E3C95" w:rsidP="00D76906">
      <w:pPr>
        <w:numPr>
          <w:ilvl w:val="0"/>
          <w:numId w:val="63"/>
        </w:numPr>
        <w:suppressAutoHyphens/>
        <w:spacing w:line="360" w:lineRule="auto"/>
        <w:ind w:right="-2"/>
        <w:jc w:val="both"/>
        <w:rPr>
          <w:rFonts w:asciiTheme="minorHAnsi" w:hAnsiTheme="minorHAnsi" w:cstheme="minorHAnsi"/>
          <w:sz w:val="21"/>
          <w:szCs w:val="21"/>
        </w:rPr>
      </w:pPr>
      <w:r w:rsidRPr="00FE3BCB">
        <w:rPr>
          <w:rFonts w:asciiTheme="minorHAnsi" w:hAnsiTheme="minorHAnsi" w:cstheme="minorHAnsi"/>
          <w:sz w:val="21"/>
          <w:szCs w:val="21"/>
        </w:rPr>
        <w:lastRenderedPageBreak/>
        <w:t>Valorização dos espaços públicos e melhoria da qualidade de vida dos munícipes, proporcionando ambientes mais seguros, iluminados e adequados para circulação e convivência.</w:t>
      </w:r>
    </w:p>
    <w:p w14:paraId="546624E6" w14:textId="77777777" w:rsidR="007E3C95" w:rsidRPr="00FE3BCB" w:rsidRDefault="007E3C95" w:rsidP="007E3C95">
      <w:pPr>
        <w:suppressAutoHyphens/>
        <w:spacing w:line="360" w:lineRule="auto"/>
        <w:ind w:left="720" w:right="-2"/>
        <w:jc w:val="both"/>
        <w:rPr>
          <w:rFonts w:asciiTheme="minorHAnsi" w:hAnsiTheme="minorHAnsi" w:cstheme="minorHAnsi"/>
          <w:sz w:val="21"/>
          <w:szCs w:val="21"/>
        </w:rPr>
      </w:pPr>
    </w:p>
    <w:p w14:paraId="6DA280D1" w14:textId="77777777" w:rsidR="007E3C95" w:rsidRPr="00FE3BCB" w:rsidRDefault="007E3C95" w:rsidP="007E3C95">
      <w:pPr>
        <w:suppressAutoHyphens/>
        <w:spacing w:line="360" w:lineRule="auto"/>
        <w:ind w:left="567" w:right="-2" w:hanging="567"/>
        <w:jc w:val="both"/>
        <w:rPr>
          <w:rFonts w:asciiTheme="minorHAnsi" w:eastAsia="Arial" w:hAnsiTheme="minorHAnsi" w:cstheme="minorHAnsi"/>
          <w:b/>
          <w:color w:val="000000"/>
          <w:sz w:val="21"/>
          <w:szCs w:val="21"/>
        </w:rPr>
      </w:pPr>
      <w:r w:rsidRPr="00FE3BCB">
        <w:rPr>
          <w:rFonts w:asciiTheme="minorHAnsi" w:eastAsia="Arial" w:hAnsiTheme="minorHAnsi" w:cstheme="minorHAnsi"/>
          <w:b/>
          <w:color w:val="000000"/>
          <w:sz w:val="21"/>
          <w:szCs w:val="21"/>
        </w:rPr>
        <w:t xml:space="preserve">10.   PROVIDÊNCIAS A SEREM ADOTADAS ANTES DA CONTRATAÇÃO </w:t>
      </w:r>
    </w:p>
    <w:p w14:paraId="0E34B609" w14:textId="77777777" w:rsidR="007E3C95" w:rsidRPr="00FE3BCB" w:rsidRDefault="007E3C95" w:rsidP="007E3C95">
      <w:pPr>
        <w:suppressAutoHyphens/>
        <w:spacing w:line="360" w:lineRule="auto"/>
        <w:ind w:right="-2"/>
        <w:jc w:val="both"/>
        <w:rPr>
          <w:rFonts w:asciiTheme="minorHAnsi" w:hAnsiTheme="minorHAnsi" w:cstheme="minorHAnsi"/>
          <w:sz w:val="21"/>
          <w:szCs w:val="21"/>
        </w:rPr>
      </w:pPr>
      <w:r w:rsidRPr="00FE3BCB">
        <w:rPr>
          <w:rFonts w:asciiTheme="minorHAnsi" w:hAnsiTheme="minorHAnsi" w:cstheme="minorHAnsi"/>
          <w:sz w:val="21"/>
          <w:szCs w:val="21"/>
        </w:rPr>
        <w:t>Foram adotadas, como providências preliminares à contratação, estudos técnicos destinados à avaliação das necessidades do sistema de iluminação pública do Município, considerando as demandas de manutenção, implantação de novos pontos de iluminação e as condições operacionais para a adequada prestação dos serviços.</w:t>
      </w:r>
    </w:p>
    <w:p w14:paraId="17381E29" w14:textId="77777777" w:rsidR="007E3C95" w:rsidRPr="00FE3BCB" w:rsidRDefault="007E3C95" w:rsidP="007E3C95">
      <w:pPr>
        <w:suppressAutoHyphens/>
        <w:spacing w:line="360" w:lineRule="auto"/>
        <w:ind w:right="-2"/>
        <w:jc w:val="both"/>
        <w:rPr>
          <w:rFonts w:asciiTheme="minorHAnsi" w:hAnsiTheme="minorHAnsi" w:cstheme="minorHAnsi"/>
          <w:sz w:val="21"/>
          <w:szCs w:val="21"/>
        </w:rPr>
      </w:pPr>
    </w:p>
    <w:p w14:paraId="5EE9C8C9" w14:textId="77777777" w:rsidR="007E3C95" w:rsidRPr="00FE3BCB" w:rsidRDefault="007E3C95" w:rsidP="00D76906">
      <w:pPr>
        <w:numPr>
          <w:ilvl w:val="0"/>
          <w:numId w:val="31"/>
        </w:numPr>
        <w:tabs>
          <w:tab w:val="center" w:pos="426"/>
        </w:tabs>
        <w:spacing w:line="360" w:lineRule="auto"/>
        <w:ind w:left="0" w:right="-1" w:firstLine="0"/>
        <w:jc w:val="both"/>
        <w:rPr>
          <w:rFonts w:asciiTheme="minorHAnsi" w:hAnsiTheme="minorHAnsi" w:cstheme="minorHAnsi"/>
          <w:b/>
          <w:sz w:val="21"/>
          <w:szCs w:val="21"/>
        </w:rPr>
      </w:pPr>
      <w:r w:rsidRPr="00FE3BCB">
        <w:rPr>
          <w:rFonts w:asciiTheme="minorHAnsi" w:hAnsiTheme="minorHAnsi" w:cstheme="minorHAnsi"/>
          <w:b/>
          <w:sz w:val="21"/>
          <w:szCs w:val="21"/>
        </w:rPr>
        <w:t>CONTRATAÇÕES CORRELATAS E/OU INTERDEPENDENTES</w:t>
      </w:r>
    </w:p>
    <w:p w14:paraId="49C8A235" w14:textId="77777777" w:rsidR="007E3C95" w:rsidRPr="00FE3BCB" w:rsidRDefault="007E3C95" w:rsidP="007E3C95">
      <w:pPr>
        <w:tabs>
          <w:tab w:val="center" w:pos="426"/>
        </w:tabs>
        <w:spacing w:line="360" w:lineRule="auto"/>
        <w:ind w:right="-1"/>
        <w:jc w:val="both"/>
        <w:rPr>
          <w:rFonts w:asciiTheme="minorHAnsi" w:hAnsiTheme="minorHAnsi" w:cstheme="minorHAnsi"/>
          <w:sz w:val="21"/>
          <w:szCs w:val="21"/>
        </w:rPr>
      </w:pPr>
      <w:r w:rsidRPr="00FE3BCB">
        <w:rPr>
          <w:rFonts w:asciiTheme="minorHAnsi" w:hAnsiTheme="minorHAnsi" w:cstheme="minorHAnsi"/>
          <w:sz w:val="21"/>
          <w:szCs w:val="21"/>
        </w:rPr>
        <w:t xml:space="preserve">A contratação deste objeto não implica a celebração de contrato para quaisquer objetos relacionados ou interdependentes que possuam características diferentes ou não estejam previstos nas especificações contidas neste documento. </w:t>
      </w:r>
    </w:p>
    <w:p w14:paraId="3103A744" w14:textId="77777777" w:rsidR="007E3C95" w:rsidRPr="00FE3BCB" w:rsidRDefault="007E3C95" w:rsidP="007E3C95">
      <w:pPr>
        <w:spacing w:line="360" w:lineRule="auto"/>
        <w:jc w:val="both"/>
        <w:rPr>
          <w:rFonts w:asciiTheme="minorHAnsi" w:hAnsiTheme="minorHAnsi" w:cstheme="minorHAnsi"/>
          <w:sz w:val="21"/>
          <w:szCs w:val="21"/>
        </w:rPr>
      </w:pPr>
    </w:p>
    <w:p w14:paraId="7434B7A3" w14:textId="77777777" w:rsidR="007E3C95" w:rsidRPr="00FE3BCB" w:rsidRDefault="007E3C95" w:rsidP="00D76906">
      <w:pPr>
        <w:numPr>
          <w:ilvl w:val="0"/>
          <w:numId w:val="31"/>
        </w:numPr>
        <w:suppressAutoHyphens/>
        <w:spacing w:line="360" w:lineRule="auto"/>
        <w:ind w:left="0" w:right="-2" w:firstLine="0"/>
        <w:jc w:val="both"/>
        <w:rPr>
          <w:rFonts w:asciiTheme="minorHAnsi" w:eastAsia="Arial" w:hAnsiTheme="minorHAnsi" w:cstheme="minorHAnsi"/>
          <w:b/>
          <w:color w:val="000000"/>
          <w:sz w:val="21"/>
          <w:szCs w:val="21"/>
        </w:rPr>
      </w:pPr>
      <w:r w:rsidRPr="00FE3BCB">
        <w:rPr>
          <w:rFonts w:asciiTheme="minorHAnsi" w:eastAsia="Arial" w:hAnsiTheme="minorHAnsi" w:cstheme="minorHAnsi"/>
          <w:b/>
          <w:color w:val="000000"/>
          <w:sz w:val="21"/>
          <w:szCs w:val="21"/>
        </w:rPr>
        <w:t xml:space="preserve">PRÁTICAS DE SUSTENTABILIDADE </w:t>
      </w:r>
    </w:p>
    <w:p w14:paraId="2575E38C" w14:textId="77777777" w:rsidR="007E3C95" w:rsidRPr="00FE3BCB" w:rsidRDefault="007E3C95" w:rsidP="007E3C95">
      <w:pPr>
        <w:suppressAutoHyphens/>
        <w:spacing w:line="360" w:lineRule="auto"/>
        <w:ind w:right="-2"/>
        <w:jc w:val="both"/>
        <w:rPr>
          <w:rFonts w:asciiTheme="minorHAnsi" w:hAnsiTheme="minorHAnsi" w:cstheme="minorHAnsi"/>
          <w:sz w:val="21"/>
          <w:szCs w:val="21"/>
        </w:rPr>
      </w:pPr>
      <w:r w:rsidRPr="00FE3BCB">
        <w:rPr>
          <w:rFonts w:asciiTheme="minorHAnsi" w:hAnsiTheme="minorHAnsi" w:cstheme="minorHAnsi"/>
          <w:sz w:val="21"/>
          <w:szCs w:val="21"/>
        </w:rPr>
        <w:t>Durante a execução dos serviços, deverão ser adotadas práticas que minimizem os impactos ambientais decorrentes das atividades de manutenção e implantação da iluminação pública. Os materiais substituídos, tais como lâmpadas, luminárias, reatores, relés, cabos e demais componentes elétricos, deverão receber destinação ambientalmente adequada, em conformidade com a legislação vigente.</w:t>
      </w:r>
    </w:p>
    <w:p w14:paraId="36A74B1A" w14:textId="77777777" w:rsidR="007E3C95" w:rsidRPr="00FE3BCB" w:rsidRDefault="007E3C95" w:rsidP="007E3C95">
      <w:pPr>
        <w:suppressAutoHyphens/>
        <w:spacing w:line="360" w:lineRule="auto"/>
        <w:ind w:right="-2" w:firstLine="851"/>
        <w:jc w:val="both"/>
        <w:rPr>
          <w:rFonts w:asciiTheme="minorHAnsi" w:eastAsia="Arial" w:hAnsiTheme="minorHAnsi" w:cstheme="minorHAnsi"/>
          <w:b/>
          <w:color w:val="000000"/>
          <w:sz w:val="21"/>
          <w:szCs w:val="21"/>
        </w:rPr>
      </w:pPr>
    </w:p>
    <w:p w14:paraId="4AF8E4BC" w14:textId="77777777" w:rsidR="007E3C95" w:rsidRPr="00FE3BCB" w:rsidRDefault="007E3C95" w:rsidP="00D76906">
      <w:pPr>
        <w:numPr>
          <w:ilvl w:val="0"/>
          <w:numId w:val="31"/>
        </w:numPr>
        <w:tabs>
          <w:tab w:val="center" w:pos="360"/>
        </w:tabs>
        <w:spacing w:line="360" w:lineRule="auto"/>
        <w:ind w:right="-1"/>
        <w:jc w:val="both"/>
        <w:rPr>
          <w:rFonts w:asciiTheme="minorHAnsi" w:hAnsiTheme="minorHAnsi" w:cstheme="minorHAnsi"/>
          <w:b/>
          <w:sz w:val="21"/>
          <w:szCs w:val="21"/>
        </w:rPr>
      </w:pPr>
      <w:r w:rsidRPr="00FE3BCB">
        <w:rPr>
          <w:rFonts w:asciiTheme="minorHAnsi" w:hAnsiTheme="minorHAnsi" w:cstheme="minorHAnsi"/>
          <w:b/>
          <w:sz w:val="21"/>
          <w:szCs w:val="21"/>
        </w:rPr>
        <w:t>CONCLUSÃO DE VIABILIDADE DA CONTRATAÇÃO</w:t>
      </w:r>
    </w:p>
    <w:p w14:paraId="496BD44B" w14:textId="77777777" w:rsidR="007E3C95" w:rsidRPr="00FE3BCB" w:rsidRDefault="007E3C95" w:rsidP="007E3C95">
      <w:pPr>
        <w:tabs>
          <w:tab w:val="center" w:pos="360"/>
        </w:tabs>
        <w:spacing w:line="360" w:lineRule="auto"/>
        <w:ind w:right="-1"/>
        <w:jc w:val="both"/>
        <w:rPr>
          <w:rFonts w:asciiTheme="minorHAnsi" w:hAnsiTheme="minorHAnsi" w:cstheme="minorHAnsi"/>
          <w:b/>
          <w:sz w:val="21"/>
          <w:szCs w:val="21"/>
        </w:rPr>
      </w:pPr>
      <w:r w:rsidRPr="00FE3BCB">
        <w:rPr>
          <w:rFonts w:asciiTheme="minorHAnsi" w:hAnsiTheme="minorHAnsi" w:cstheme="minorHAnsi"/>
          <w:sz w:val="21"/>
          <w:szCs w:val="21"/>
        </w:rPr>
        <w:t>Com base nas informações levantadas ao longo do estudo preliminar, bem como nos registros de obras anteriores</w:t>
      </w:r>
      <w:r w:rsidRPr="00FE3BCB">
        <w:rPr>
          <w:rStyle w:val="Forte"/>
          <w:rFonts w:asciiTheme="minorHAnsi" w:hAnsiTheme="minorHAnsi" w:cstheme="minorHAnsi"/>
          <w:sz w:val="21"/>
          <w:szCs w:val="21"/>
        </w:rPr>
        <w:t xml:space="preserve"> </w:t>
      </w:r>
      <w:r w:rsidRPr="00FE3BCB">
        <w:rPr>
          <w:rStyle w:val="cf01"/>
          <w:rFonts w:asciiTheme="minorHAnsi" w:hAnsiTheme="minorHAnsi" w:cstheme="minorHAnsi"/>
          <w:sz w:val="21"/>
          <w:szCs w:val="21"/>
        </w:rPr>
        <w:t>fica evidenciado que a contratação é plenamente possível e viável.</w:t>
      </w:r>
    </w:p>
    <w:p w14:paraId="48BC0C79" w14:textId="77777777" w:rsidR="007E3C95" w:rsidRPr="00FE3BCB" w:rsidRDefault="007E3C95" w:rsidP="007E3C95">
      <w:pPr>
        <w:spacing w:line="360" w:lineRule="auto"/>
        <w:jc w:val="both"/>
        <w:rPr>
          <w:rFonts w:asciiTheme="minorHAnsi" w:hAnsiTheme="minorHAnsi" w:cstheme="minorHAnsi"/>
          <w:bCs/>
          <w:sz w:val="21"/>
          <w:szCs w:val="21"/>
        </w:rPr>
      </w:pPr>
    </w:p>
    <w:p w14:paraId="713765E1" w14:textId="77777777" w:rsidR="007E3C95" w:rsidRPr="00FE3BCB" w:rsidRDefault="007E3C95" w:rsidP="007E3C95">
      <w:pPr>
        <w:spacing w:line="360" w:lineRule="auto"/>
        <w:jc w:val="right"/>
        <w:rPr>
          <w:rFonts w:asciiTheme="minorHAnsi" w:hAnsiTheme="minorHAnsi" w:cstheme="minorHAnsi"/>
          <w:bCs/>
          <w:sz w:val="21"/>
          <w:szCs w:val="21"/>
        </w:rPr>
      </w:pPr>
      <w:r w:rsidRPr="00FE3BCB">
        <w:rPr>
          <w:rFonts w:asciiTheme="minorHAnsi" w:hAnsiTheme="minorHAnsi" w:cstheme="minorHAnsi"/>
          <w:bCs/>
          <w:sz w:val="21"/>
          <w:szCs w:val="21"/>
        </w:rPr>
        <w:t>Santa Branca, 24 de agosto de 2026</w:t>
      </w:r>
    </w:p>
    <w:p w14:paraId="754C6677" w14:textId="4CE8E2EF" w:rsidR="007E3C95" w:rsidRPr="00FE3BCB" w:rsidRDefault="007E3C95" w:rsidP="007E3C95">
      <w:pPr>
        <w:spacing w:line="360" w:lineRule="auto"/>
        <w:jc w:val="right"/>
        <w:rPr>
          <w:rFonts w:asciiTheme="minorHAnsi" w:hAnsiTheme="minorHAnsi" w:cstheme="minorHAnsi"/>
          <w:bCs/>
          <w:sz w:val="21"/>
          <w:szCs w:val="21"/>
        </w:rPr>
      </w:pPr>
    </w:p>
    <w:p w14:paraId="220DF886" w14:textId="77777777" w:rsidR="007E3C95" w:rsidRPr="00FE3BCB" w:rsidRDefault="007E3C95" w:rsidP="007E3C95">
      <w:pPr>
        <w:spacing w:line="360" w:lineRule="auto"/>
        <w:rPr>
          <w:rFonts w:asciiTheme="minorHAnsi" w:hAnsiTheme="minorHAnsi" w:cstheme="minorHAnsi"/>
          <w:sz w:val="21"/>
          <w:szCs w:val="21"/>
        </w:rPr>
      </w:pPr>
    </w:p>
    <w:p w14:paraId="0D03ED45" w14:textId="77777777" w:rsidR="007E3C95" w:rsidRPr="00FE3BCB" w:rsidRDefault="007E3C95" w:rsidP="007E3C95">
      <w:pPr>
        <w:spacing w:line="276" w:lineRule="auto"/>
        <w:ind w:right="105"/>
        <w:jc w:val="center"/>
        <w:rPr>
          <w:rFonts w:asciiTheme="minorHAnsi" w:hAnsiTheme="minorHAnsi" w:cstheme="minorHAnsi"/>
          <w:b/>
          <w:sz w:val="21"/>
          <w:szCs w:val="21"/>
        </w:rPr>
      </w:pPr>
      <w:r w:rsidRPr="00FE3BCB">
        <w:rPr>
          <w:rFonts w:asciiTheme="minorHAnsi" w:hAnsiTheme="minorHAnsi" w:cstheme="minorHAnsi"/>
          <w:b/>
          <w:sz w:val="21"/>
          <w:szCs w:val="21"/>
        </w:rPr>
        <w:t>Júlia Castro Muniz do Prado</w:t>
      </w:r>
    </w:p>
    <w:p w14:paraId="6AB23992" w14:textId="77777777" w:rsidR="007E3C95" w:rsidRPr="007E3C95" w:rsidRDefault="007E3C95" w:rsidP="007E3C95">
      <w:pPr>
        <w:spacing w:line="276" w:lineRule="auto"/>
        <w:jc w:val="center"/>
        <w:rPr>
          <w:rFonts w:asciiTheme="minorHAnsi" w:hAnsiTheme="minorHAnsi" w:cstheme="minorHAnsi"/>
          <w:iCs/>
          <w:sz w:val="21"/>
          <w:szCs w:val="21"/>
        </w:rPr>
      </w:pPr>
      <w:r w:rsidRPr="007E3C95">
        <w:rPr>
          <w:rFonts w:asciiTheme="minorHAnsi" w:hAnsiTheme="minorHAnsi" w:cstheme="minorHAnsi"/>
          <w:iCs/>
          <w:sz w:val="21"/>
          <w:szCs w:val="21"/>
        </w:rPr>
        <w:t>Secretária Adjunta de Serviços, Obras e Transportes</w:t>
      </w:r>
    </w:p>
    <w:p w14:paraId="59469DF5" w14:textId="77777777" w:rsidR="001B005D" w:rsidRDefault="001B005D" w:rsidP="00E256C7">
      <w:pPr>
        <w:pBdr>
          <w:bottom w:val="single" w:sz="4" w:space="1" w:color="auto"/>
        </w:pBdr>
        <w:spacing w:line="360" w:lineRule="auto"/>
        <w:jc w:val="center"/>
        <w:rPr>
          <w:rFonts w:asciiTheme="minorHAnsi" w:hAnsiTheme="minorHAnsi" w:cstheme="minorHAnsi"/>
          <w:b/>
          <w:bCs/>
          <w:sz w:val="22"/>
          <w:szCs w:val="22"/>
        </w:rPr>
      </w:pPr>
    </w:p>
    <w:p w14:paraId="64E6A708" w14:textId="77777777" w:rsidR="001B005D" w:rsidRDefault="001B005D" w:rsidP="000B2DC8">
      <w:pPr>
        <w:pBdr>
          <w:bottom w:val="single" w:sz="4" w:space="1" w:color="auto"/>
        </w:pBdr>
        <w:spacing w:line="360" w:lineRule="auto"/>
        <w:rPr>
          <w:rFonts w:asciiTheme="minorHAnsi" w:hAnsiTheme="minorHAnsi" w:cstheme="minorHAnsi"/>
          <w:b/>
          <w:bCs/>
          <w:sz w:val="22"/>
          <w:szCs w:val="22"/>
        </w:rPr>
      </w:pPr>
    </w:p>
    <w:p w14:paraId="4BC2A230" w14:textId="77777777" w:rsidR="00796383" w:rsidRDefault="00796383" w:rsidP="000B2DC8">
      <w:pPr>
        <w:pBdr>
          <w:bottom w:val="single" w:sz="4" w:space="1" w:color="auto"/>
        </w:pBdr>
        <w:spacing w:line="360" w:lineRule="auto"/>
        <w:rPr>
          <w:rFonts w:asciiTheme="minorHAnsi" w:hAnsiTheme="minorHAnsi" w:cstheme="minorHAnsi"/>
          <w:b/>
          <w:bCs/>
          <w:sz w:val="22"/>
          <w:szCs w:val="22"/>
        </w:rPr>
      </w:pPr>
    </w:p>
    <w:p w14:paraId="755E729E" w14:textId="77777777" w:rsidR="00796383" w:rsidRDefault="00796383" w:rsidP="000B2DC8">
      <w:pPr>
        <w:pBdr>
          <w:bottom w:val="single" w:sz="4" w:space="1" w:color="auto"/>
        </w:pBdr>
        <w:spacing w:line="360" w:lineRule="auto"/>
        <w:rPr>
          <w:rFonts w:asciiTheme="minorHAnsi" w:hAnsiTheme="minorHAnsi" w:cstheme="minorHAnsi"/>
          <w:b/>
          <w:bCs/>
          <w:sz w:val="22"/>
          <w:szCs w:val="22"/>
        </w:rPr>
      </w:pPr>
    </w:p>
    <w:p w14:paraId="04ACAB5E" w14:textId="569E80C3" w:rsidR="00E0341F" w:rsidRPr="0065798E" w:rsidRDefault="00E0341F" w:rsidP="00EF7C68">
      <w:pPr>
        <w:pBdr>
          <w:bottom w:val="single" w:sz="4" w:space="1" w:color="auto"/>
        </w:pBdr>
        <w:tabs>
          <w:tab w:val="left" w:pos="3340"/>
          <w:tab w:val="center" w:pos="4465"/>
        </w:tabs>
        <w:jc w:val="center"/>
        <w:rPr>
          <w:rFonts w:asciiTheme="minorHAnsi" w:hAnsiTheme="minorHAnsi" w:cstheme="minorHAnsi"/>
          <w:sz w:val="22"/>
          <w:szCs w:val="22"/>
        </w:rPr>
      </w:pPr>
      <w:r w:rsidRPr="0065798E">
        <w:rPr>
          <w:rFonts w:asciiTheme="minorHAnsi" w:hAnsiTheme="minorHAnsi" w:cstheme="minorHAnsi"/>
          <w:b/>
          <w:bCs/>
          <w:sz w:val="22"/>
          <w:szCs w:val="22"/>
        </w:rPr>
        <w:lastRenderedPageBreak/>
        <w:t>ANÁLISE DE RISCOS</w:t>
      </w:r>
    </w:p>
    <w:p w14:paraId="72B00D33" w14:textId="77777777" w:rsidR="00E0341F" w:rsidRPr="00763F6E" w:rsidRDefault="00E0341F" w:rsidP="00E0341F">
      <w:pPr>
        <w:jc w:val="both"/>
        <w:rPr>
          <w:rFonts w:asciiTheme="minorHAnsi" w:hAnsiTheme="minorHAnsi" w:cstheme="minorHAnsi"/>
          <w:b/>
          <w:bCs/>
          <w:sz w:val="21"/>
          <w:szCs w:val="21"/>
        </w:rPr>
      </w:pPr>
    </w:p>
    <w:p w14:paraId="5D293DC7" w14:textId="77777777" w:rsidR="00E0341F" w:rsidRDefault="00E0341F" w:rsidP="003B2B42">
      <w:pPr>
        <w:pStyle w:val="Default"/>
        <w:rPr>
          <w:sz w:val="20"/>
          <w:szCs w:val="20"/>
        </w:rPr>
      </w:pPr>
    </w:p>
    <w:p w14:paraId="240E32D3" w14:textId="77777777" w:rsidR="004B272D" w:rsidRPr="004B272D" w:rsidRDefault="004B272D" w:rsidP="004B272D">
      <w:pPr>
        <w:rPr>
          <w:rFonts w:asciiTheme="minorHAnsi" w:hAnsiTheme="minorHAnsi" w:cstheme="minorHAnsi"/>
          <w:sz w:val="21"/>
          <w:szCs w:val="21"/>
        </w:rPr>
      </w:pPr>
      <w:r w:rsidRPr="004B272D">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4B272D" w:rsidRPr="004B272D" w14:paraId="046020F2" w14:textId="77777777" w:rsidTr="007A4E97">
        <w:trPr>
          <w:trHeight w:val="220"/>
          <w:jc w:val="center"/>
        </w:trPr>
        <w:tc>
          <w:tcPr>
            <w:tcW w:w="3114" w:type="dxa"/>
            <w:vAlign w:val="center"/>
          </w:tcPr>
          <w:p w14:paraId="4FC07E13"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1</w:t>
            </w:r>
          </w:p>
        </w:tc>
        <w:tc>
          <w:tcPr>
            <w:tcW w:w="5380" w:type="dxa"/>
            <w:gridSpan w:val="2"/>
            <w:vAlign w:val="center"/>
          </w:tcPr>
          <w:p w14:paraId="26B18C4D"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Não aprovação dos documentos do Planejamento da Contratação</w:t>
            </w:r>
          </w:p>
        </w:tc>
      </w:tr>
      <w:tr w:rsidR="004B272D" w:rsidRPr="004B272D" w14:paraId="2787E733" w14:textId="77777777" w:rsidTr="007A4E97">
        <w:trPr>
          <w:jc w:val="center"/>
        </w:trPr>
        <w:tc>
          <w:tcPr>
            <w:tcW w:w="3114" w:type="dxa"/>
            <w:vAlign w:val="center"/>
          </w:tcPr>
          <w:p w14:paraId="76DC9583" w14:textId="77777777" w:rsidR="004B272D" w:rsidRPr="004B272D" w:rsidRDefault="004B272D" w:rsidP="007A4E97">
            <w:pPr>
              <w:pStyle w:val="Default"/>
              <w:jc w:val="center"/>
              <w:rPr>
                <w:rFonts w:asciiTheme="minorHAnsi" w:hAnsiTheme="minorHAnsi" w:cstheme="minorHAnsi"/>
                <w:b/>
                <w:bCs/>
                <w:sz w:val="21"/>
                <w:szCs w:val="21"/>
              </w:rPr>
            </w:pPr>
            <w:r w:rsidRPr="004B272D">
              <w:rPr>
                <w:rFonts w:asciiTheme="minorHAnsi" w:hAnsiTheme="minorHAnsi" w:cstheme="minorHAnsi"/>
                <w:sz w:val="21"/>
                <w:szCs w:val="21"/>
              </w:rPr>
              <w:t>Danos e impacto:</w:t>
            </w:r>
          </w:p>
        </w:tc>
        <w:tc>
          <w:tcPr>
            <w:tcW w:w="5380" w:type="dxa"/>
            <w:gridSpan w:val="2"/>
            <w:vAlign w:val="center"/>
          </w:tcPr>
          <w:p w14:paraId="0760CC3D" w14:textId="77777777" w:rsidR="004B272D" w:rsidRPr="004B272D" w:rsidRDefault="004B272D" w:rsidP="007A4E97">
            <w:pPr>
              <w:pStyle w:val="Default"/>
              <w:jc w:val="center"/>
              <w:rPr>
                <w:rFonts w:asciiTheme="minorHAnsi" w:hAnsiTheme="minorHAnsi" w:cstheme="minorHAnsi"/>
                <w:b/>
                <w:bCs/>
                <w:sz w:val="21"/>
                <w:szCs w:val="21"/>
              </w:rPr>
            </w:pPr>
            <w:r w:rsidRPr="004B272D">
              <w:rPr>
                <w:rFonts w:asciiTheme="minorHAnsi" w:hAnsiTheme="minorHAnsi" w:cstheme="minorHAnsi"/>
                <w:sz w:val="21"/>
                <w:szCs w:val="21"/>
              </w:rPr>
              <w:t>Atrasos nos processos de contratações</w:t>
            </w:r>
          </w:p>
        </w:tc>
      </w:tr>
      <w:tr w:rsidR="004B272D" w:rsidRPr="004B272D" w14:paraId="5AED2484" w14:textId="77777777" w:rsidTr="007A4E97">
        <w:trPr>
          <w:jc w:val="center"/>
        </w:trPr>
        <w:tc>
          <w:tcPr>
            <w:tcW w:w="3114" w:type="dxa"/>
            <w:vAlign w:val="center"/>
          </w:tcPr>
          <w:p w14:paraId="23BD5B5B"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AÇÕES</w:t>
            </w:r>
          </w:p>
        </w:tc>
        <w:tc>
          <w:tcPr>
            <w:tcW w:w="3298" w:type="dxa"/>
            <w:vAlign w:val="center"/>
          </w:tcPr>
          <w:p w14:paraId="32668501"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RESPONSÁVEL</w:t>
            </w:r>
          </w:p>
        </w:tc>
        <w:tc>
          <w:tcPr>
            <w:tcW w:w="2082" w:type="dxa"/>
            <w:vAlign w:val="center"/>
          </w:tcPr>
          <w:p w14:paraId="22095420"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r>
      <w:tr w:rsidR="004B272D" w:rsidRPr="004B272D" w14:paraId="62263AAC" w14:textId="77777777" w:rsidTr="007A4E97">
        <w:trPr>
          <w:jc w:val="center"/>
        </w:trPr>
        <w:tc>
          <w:tcPr>
            <w:tcW w:w="3114" w:type="dxa"/>
            <w:vAlign w:val="center"/>
          </w:tcPr>
          <w:p w14:paraId="569ED470"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2648A987"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Secretaria Municipal de Serviços, Obras e Transportes.</w:t>
            </w:r>
          </w:p>
          <w:p w14:paraId="4C9C558B" w14:textId="77777777" w:rsidR="004B272D" w:rsidRPr="004B272D" w:rsidRDefault="004B272D" w:rsidP="007A4E97">
            <w:pPr>
              <w:jc w:val="center"/>
              <w:rPr>
                <w:rFonts w:asciiTheme="minorHAnsi" w:hAnsiTheme="minorHAnsi" w:cstheme="minorHAnsi"/>
                <w:sz w:val="21"/>
                <w:szCs w:val="21"/>
              </w:rPr>
            </w:pPr>
          </w:p>
        </w:tc>
        <w:tc>
          <w:tcPr>
            <w:tcW w:w="2082" w:type="dxa"/>
            <w:vAlign w:val="center"/>
          </w:tcPr>
          <w:p w14:paraId="248A8380"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Todo o processo de contratação deve ser acompanhado.</w:t>
            </w:r>
          </w:p>
          <w:p w14:paraId="70E37C58" w14:textId="77777777" w:rsidR="004B272D" w:rsidRPr="004B272D" w:rsidRDefault="004B272D" w:rsidP="007A4E97">
            <w:pPr>
              <w:jc w:val="center"/>
              <w:rPr>
                <w:rFonts w:asciiTheme="minorHAnsi" w:hAnsiTheme="minorHAnsi" w:cstheme="minorHAnsi"/>
                <w:sz w:val="21"/>
                <w:szCs w:val="21"/>
              </w:rPr>
            </w:pPr>
          </w:p>
        </w:tc>
      </w:tr>
    </w:tbl>
    <w:p w14:paraId="6FA5B851" w14:textId="77777777" w:rsidR="004B272D" w:rsidRPr="004B272D" w:rsidRDefault="004B272D" w:rsidP="004B272D">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4B272D" w:rsidRPr="004B272D" w14:paraId="5E025F2F" w14:textId="77777777" w:rsidTr="007A4E97">
        <w:trPr>
          <w:trHeight w:val="220"/>
          <w:jc w:val="center"/>
        </w:trPr>
        <w:tc>
          <w:tcPr>
            <w:tcW w:w="3114" w:type="dxa"/>
            <w:vAlign w:val="center"/>
          </w:tcPr>
          <w:p w14:paraId="439CE17A"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2</w:t>
            </w:r>
          </w:p>
        </w:tc>
        <w:tc>
          <w:tcPr>
            <w:tcW w:w="5380" w:type="dxa"/>
            <w:gridSpan w:val="2"/>
            <w:vAlign w:val="center"/>
          </w:tcPr>
          <w:p w14:paraId="7482EE71"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Insuficiência de recursos orçamentários/financeiros para aquisição dos serviços</w:t>
            </w:r>
          </w:p>
        </w:tc>
      </w:tr>
      <w:tr w:rsidR="004B272D" w:rsidRPr="004B272D" w14:paraId="5D4E713A" w14:textId="77777777" w:rsidTr="007A4E97">
        <w:trPr>
          <w:jc w:val="center"/>
        </w:trPr>
        <w:tc>
          <w:tcPr>
            <w:tcW w:w="3114" w:type="dxa"/>
            <w:vAlign w:val="center"/>
          </w:tcPr>
          <w:p w14:paraId="1C0A6AEA" w14:textId="77777777" w:rsidR="004B272D" w:rsidRPr="004B272D" w:rsidRDefault="004B272D" w:rsidP="007A4E97">
            <w:pPr>
              <w:pStyle w:val="Default"/>
              <w:jc w:val="center"/>
              <w:rPr>
                <w:rFonts w:asciiTheme="minorHAnsi" w:hAnsiTheme="minorHAnsi" w:cstheme="minorHAnsi"/>
                <w:b/>
                <w:bCs/>
                <w:sz w:val="21"/>
                <w:szCs w:val="21"/>
              </w:rPr>
            </w:pPr>
            <w:r w:rsidRPr="004B272D">
              <w:rPr>
                <w:rFonts w:asciiTheme="minorHAnsi" w:hAnsiTheme="minorHAnsi" w:cstheme="minorHAnsi"/>
                <w:sz w:val="21"/>
                <w:szCs w:val="21"/>
              </w:rPr>
              <w:t>Danos e impacto:</w:t>
            </w:r>
          </w:p>
        </w:tc>
        <w:tc>
          <w:tcPr>
            <w:tcW w:w="5380" w:type="dxa"/>
            <w:gridSpan w:val="2"/>
            <w:vAlign w:val="center"/>
          </w:tcPr>
          <w:p w14:paraId="56B44881"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Atrasos nos processos de contratações</w:t>
            </w:r>
          </w:p>
        </w:tc>
      </w:tr>
      <w:tr w:rsidR="004B272D" w:rsidRPr="004B272D" w14:paraId="0D155447" w14:textId="77777777" w:rsidTr="007A4E97">
        <w:trPr>
          <w:jc w:val="center"/>
        </w:trPr>
        <w:tc>
          <w:tcPr>
            <w:tcW w:w="3114" w:type="dxa"/>
            <w:vAlign w:val="center"/>
          </w:tcPr>
          <w:p w14:paraId="255A9B48"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AÇÕES</w:t>
            </w:r>
          </w:p>
        </w:tc>
        <w:tc>
          <w:tcPr>
            <w:tcW w:w="3300" w:type="dxa"/>
            <w:vAlign w:val="center"/>
          </w:tcPr>
          <w:p w14:paraId="2003F180"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RESPONSÁVEL</w:t>
            </w:r>
          </w:p>
        </w:tc>
        <w:tc>
          <w:tcPr>
            <w:tcW w:w="2080" w:type="dxa"/>
            <w:tcBorders>
              <w:bottom w:val="single" w:sz="4" w:space="0" w:color="auto"/>
            </w:tcBorders>
            <w:vAlign w:val="center"/>
          </w:tcPr>
          <w:p w14:paraId="525474E5"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r>
      <w:tr w:rsidR="004B272D" w:rsidRPr="004B272D" w14:paraId="2B864ADD" w14:textId="77777777" w:rsidTr="007A4E97">
        <w:trPr>
          <w:jc w:val="center"/>
        </w:trPr>
        <w:tc>
          <w:tcPr>
            <w:tcW w:w="3114" w:type="dxa"/>
            <w:vAlign w:val="center"/>
          </w:tcPr>
          <w:p w14:paraId="064EEE87"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1D217681"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Secretaria Municipal de Serviços, Obras e Transportes.</w:t>
            </w:r>
          </w:p>
          <w:p w14:paraId="27CBF4F4" w14:textId="77777777" w:rsidR="004B272D" w:rsidRPr="004B272D" w:rsidRDefault="004B272D" w:rsidP="007A4E97">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5680F00F" w14:textId="77777777" w:rsidR="004B272D" w:rsidRPr="004B272D" w:rsidRDefault="004B272D" w:rsidP="007A4E97">
            <w:pPr>
              <w:jc w:val="center"/>
              <w:rPr>
                <w:rFonts w:asciiTheme="minorHAnsi" w:hAnsiTheme="minorHAnsi" w:cstheme="minorHAnsi"/>
                <w:sz w:val="21"/>
                <w:szCs w:val="21"/>
              </w:rPr>
            </w:pPr>
          </w:p>
        </w:tc>
      </w:tr>
      <w:tr w:rsidR="004B272D" w:rsidRPr="004B272D" w14:paraId="2BA213CB" w14:textId="77777777" w:rsidTr="007A4E97">
        <w:trPr>
          <w:trHeight w:val="675"/>
          <w:jc w:val="center"/>
        </w:trPr>
        <w:tc>
          <w:tcPr>
            <w:tcW w:w="3114" w:type="dxa"/>
            <w:vAlign w:val="center"/>
          </w:tcPr>
          <w:p w14:paraId="59F2CAD6"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525C69AE"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Gabinete do Prefeito.</w:t>
            </w:r>
          </w:p>
          <w:p w14:paraId="3E4F0E4E" w14:textId="77777777" w:rsidR="004B272D" w:rsidRPr="004B272D" w:rsidRDefault="004B272D" w:rsidP="007A4E97">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79E494DC"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Todo o processo de contratação deve ser acompanhado.</w:t>
            </w:r>
          </w:p>
          <w:p w14:paraId="512FA38C" w14:textId="77777777" w:rsidR="004B272D" w:rsidRPr="004B272D" w:rsidRDefault="004B272D" w:rsidP="007A4E97">
            <w:pPr>
              <w:jc w:val="center"/>
              <w:rPr>
                <w:rFonts w:asciiTheme="minorHAnsi" w:hAnsiTheme="minorHAnsi" w:cstheme="minorHAnsi"/>
                <w:sz w:val="21"/>
                <w:szCs w:val="21"/>
              </w:rPr>
            </w:pPr>
          </w:p>
        </w:tc>
      </w:tr>
      <w:tr w:rsidR="004B272D" w:rsidRPr="004B272D" w14:paraId="34C6779E" w14:textId="77777777" w:rsidTr="007A4E97">
        <w:trPr>
          <w:jc w:val="center"/>
        </w:trPr>
        <w:tc>
          <w:tcPr>
            <w:tcW w:w="3114" w:type="dxa"/>
            <w:vAlign w:val="center"/>
          </w:tcPr>
          <w:p w14:paraId="03DE15BC"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Remanejar verbas de outros</w:t>
            </w:r>
          </w:p>
          <w:p w14:paraId="79F48F9B"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363623FF"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560FBCAF" w14:textId="77777777" w:rsidR="004B272D" w:rsidRPr="004B272D" w:rsidRDefault="004B272D" w:rsidP="007A4E97">
            <w:pPr>
              <w:jc w:val="center"/>
              <w:rPr>
                <w:rFonts w:asciiTheme="minorHAnsi" w:hAnsiTheme="minorHAnsi" w:cstheme="minorHAnsi"/>
                <w:sz w:val="21"/>
                <w:szCs w:val="21"/>
              </w:rPr>
            </w:pPr>
          </w:p>
        </w:tc>
      </w:tr>
    </w:tbl>
    <w:p w14:paraId="3CE7AD68" w14:textId="77777777" w:rsidR="004B272D" w:rsidRPr="004B272D" w:rsidRDefault="004B272D" w:rsidP="004B272D">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4B272D" w:rsidRPr="004B272D" w14:paraId="75DB966B" w14:textId="77777777" w:rsidTr="007A4E97">
        <w:trPr>
          <w:trHeight w:val="220"/>
          <w:jc w:val="center"/>
        </w:trPr>
        <w:tc>
          <w:tcPr>
            <w:tcW w:w="3114" w:type="dxa"/>
            <w:vAlign w:val="center"/>
          </w:tcPr>
          <w:p w14:paraId="1EF453C9"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3</w:t>
            </w:r>
          </w:p>
        </w:tc>
        <w:tc>
          <w:tcPr>
            <w:tcW w:w="5380" w:type="dxa"/>
            <w:gridSpan w:val="2"/>
            <w:vAlign w:val="center"/>
          </w:tcPr>
          <w:p w14:paraId="1E3F1A2B"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Atraso no cumprimento dos prazos</w:t>
            </w:r>
          </w:p>
        </w:tc>
      </w:tr>
      <w:tr w:rsidR="004B272D" w:rsidRPr="004B272D" w14:paraId="4971C522" w14:textId="77777777" w:rsidTr="007A4E97">
        <w:trPr>
          <w:jc w:val="center"/>
        </w:trPr>
        <w:tc>
          <w:tcPr>
            <w:tcW w:w="3114" w:type="dxa"/>
            <w:vAlign w:val="center"/>
          </w:tcPr>
          <w:p w14:paraId="04268CEC" w14:textId="77777777" w:rsidR="004B272D" w:rsidRPr="004B272D" w:rsidRDefault="004B272D" w:rsidP="007A4E97">
            <w:pPr>
              <w:pStyle w:val="Default"/>
              <w:jc w:val="center"/>
              <w:rPr>
                <w:rFonts w:asciiTheme="minorHAnsi" w:hAnsiTheme="minorHAnsi" w:cstheme="minorHAnsi"/>
                <w:b/>
                <w:bCs/>
                <w:sz w:val="21"/>
                <w:szCs w:val="21"/>
              </w:rPr>
            </w:pPr>
            <w:r w:rsidRPr="004B272D">
              <w:rPr>
                <w:rFonts w:asciiTheme="minorHAnsi" w:hAnsiTheme="minorHAnsi" w:cstheme="minorHAnsi"/>
                <w:sz w:val="21"/>
                <w:szCs w:val="21"/>
              </w:rPr>
              <w:t>Danos e impacto:</w:t>
            </w:r>
          </w:p>
        </w:tc>
        <w:tc>
          <w:tcPr>
            <w:tcW w:w="5380" w:type="dxa"/>
            <w:gridSpan w:val="2"/>
            <w:vAlign w:val="center"/>
          </w:tcPr>
          <w:p w14:paraId="55F8EB90"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Atrasos nas execuções do objeto ocasionando atrasos nas finalizações</w:t>
            </w:r>
          </w:p>
        </w:tc>
      </w:tr>
      <w:tr w:rsidR="004B272D" w:rsidRPr="004B272D" w14:paraId="7AED780D" w14:textId="77777777" w:rsidTr="007A4E97">
        <w:trPr>
          <w:jc w:val="center"/>
        </w:trPr>
        <w:tc>
          <w:tcPr>
            <w:tcW w:w="3114" w:type="dxa"/>
            <w:vAlign w:val="center"/>
          </w:tcPr>
          <w:p w14:paraId="2CA490AE"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AÇÕES</w:t>
            </w:r>
          </w:p>
        </w:tc>
        <w:tc>
          <w:tcPr>
            <w:tcW w:w="3306" w:type="dxa"/>
            <w:vAlign w:val="center"/>
          </w:tcPr>
          <w:p w14:paraId="404F2932"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RESPONSÁVEL</w:t>
            </w:r>
          </w:p>
        </w:tc>
        <w:tc>
          <w:tcPr>
            <w:tcW w:w="2074" w:type="dxa"/>
            <w:vAlign w:val="center"/>
          </w:tcPr>
          <w:p w14:paraId="37EC2FAB"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r>
      <w:tr w:rsidR="004B272D" w:rsidRPr="004B272D" w14:paraId="034B9E7E" w14:textId="77777777" w:rsidTr="007A4E97">
        <w:trPr>
          <w:jc w:val="center"/>
        </w:trPr>
        <w:tc>
          <w:tcPr>
            <w:tcW w:w="3114" w:type="dxa"/>
            <w:vAlign w:val="center"/>
          </w:tcPr>
          <w:p w14:paraId="03238F20"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0636709B"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Secretaria Municipal de Serviços, Obras e Transportes.</w:t>
            </w:r>
          </w:p>
        </w:tc>
        <w:tc>
          <w:tcPr>
            <w:tcW w:w="2074" w:type="dxa"/>
            <w:vAlign w:val="center"/>
          </w:tcPr>
          <w:p w14:paraId="718AA3B4"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Todo a gestão contratual deve ser acompanhada</w:t>
            </w:r>
          </w:p>
          <w:p w14:paraId="6EB72677" w14:textId="77777777" w:rsidR="004B272D" w:rsidRPr="004B272D" w:rsidRDefault="004B272D" w:rsidP="007A4E97">
            <w:pPr>
              <w:jc w:val="center"/>
              <w:rPr>
                <w:rFonts w:asciiTheme="minorHAnsi" w:hAnsiTheme="minorHAnsi" w:cstheme="minorHAnsi"/>
                <w:sz w:val="21"/>
                <w:szCs w:val="21"/>
              </w:rPr>
            </w:pPr>
          </w:p>
        </w:tc>
      </w:tr>
    </w:tbl>
    <w:p w14:paraId="070BF39C" w14:textId="77777777" w:rsidR="004B272D" w:rsidRPr="004B272D" w:rsidRDefault="004B272D" w:rsidP="004B272D">
      <w:pPr>
        <w:rPr>
          <w:rFonts w:asciiTheme="minorHAnsi" w:hAnsiTheme="minorHAnsi" w:cstheme="minorHAnsi"/>
          <w:sz w:val="21"/>
          <w:szCs w:val="21"/>
        </w:rPr>
      </w:pPr>
    </w:p>
    <w:p w14:paraId="708D651D" w14:textId="77777777" w:rsidR="004B272D" w:rsidRPr="004B272D" w:rsidRDefault="004B272D" w:rsidP="004B272D">
      <w:pPr>
        <w:rPr>
          <w:rFonts w:asciiTheme="minorHAnsi" w:hAnsiTheme="minorHAnsi" w:cstheme="minorHAnsi"/>
          <w:sz w:val="21"/>
          <w:szCs w:val="21"/>
        </w:rPr>
      </w:pPr>
      <w:r w:rsidRPr="004B272D">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4B272D" w:rsidRPr="004B272D" w14:paraId="47CA395F" w14:textId="77777777" w:rsidTr="007A4E97">
        <w:trPr>
          <w:trHeight w:val="220"/>
          <w:jc w:val="center"/>
        </w:trPr>
        <w:tc>
          <w:tcPr>
            <w:tcW w:w="3114" w:type="dxa"/>
            <w:vAlign w:val="center"/>
          </w:tcPr>
          <w:p w14:paraId="7B6CF844"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4</w:t>
            </w:r>
          </w:p>
        </w:tc>
        <w:tc>
          <w:tcPr>
            <w:tcW w:w="5665" w:type="dxa"/>
            <w:gridSpan w:val="2"/>
            <w:vAlign w:val="center"/>
          </w:tcPr>
          <w:p w14:paraId="1E7D4B9B"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Não atendimento das exigências previstas na ata de registro de preço</w:t>
            </w:r>
          </w:p>
        </w:tc>
      </w:tr>
      <w:tr w:rsidR="004B272D" w:rsidRPr="004B272D" w14:paraId="2FDCC598" w14:textId="77777777" w:rsidTr="007A4E97">
        <w:trPr>
          <w:jc w:val="center"/>
        </w:trPr>
        <w:tc>
          <w:tcPr>
            <w:tcW w:w="3114" w:type="dxa"/>
            <w:vAlign w:val="center"/>
          </w:tcPr>
          <w:p w14:paraId="3407D6F7" w14:textId="77777777" w:rsidR="004B272D" w:rsidRPr="004B272D" w:rsidRDefault="004B272D" w:rsidP="007A4E97">
            <w:pPr>
              <w:pStyle w:val="Default"/>
              <w:jc w:val="center"/>
              <w:rPr>
                <w:rFonts w:asciiTheme="minorHAnsi" w:hAnsiTheme="minorHAnsi" w:cstheme="minorHAnsi"/>
                <w:b/>
                <w:bCs/>
                <w:sz w:val="21"/>
                <w:szCs w:val="21"/>
              </w:rPr>
            </w:pPr>
            <w:r w:rsidRPr="004B272D">
              <w:rPr>
                <w:rFonts w:asciiTheme="minorHAnsi" w:hAnsiTheme="minorHAnsi" w:cstheme="minorHAnsi"/>
                <w:sz w:val="21"/>
                <w:szCs w:val="21"/>
              </w:rPr>
              <w:t>Danos e impacto:</w:t>
            </w:r>
          </w:p>
        </w:tc>
        <w:tc>
          <w:tcPr>
            <w:tcW w:w="5665" w:type="dxa"/>
            <w:gridSpan w:val="2"/>
            <w:vAlign w:val="center"/>
          </w:tcPr>
          <w:p w14:paraId="2BCE9953"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Impossibilidade da execução do objeto</w:t>
            </w:r>
          </w:p>
        </w:tc>
      </w:tr>
      <w:tr w:rsidR="004B272D" w:rsidRPr="004B272D" w14:paraId="79215BF9" w14:textId="77777777" w:rsidTr="007A4E97">
        <w:trPr>
          <w:jc w:val="center"/>
        </w:trPr>
        <w:tc>
          <w:tcPr>
            <w:tcW w:w="3114" w:type="dxa"/>
            <w:vAlign w:val="center"/>
          </w:tcPr>
          <w:p w14:paraId="439513C9"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AÇÕES</w:t>
            </w:r>
          </w:p>
        </w:tc>
        <w:tc>
          <w:tcPr>
            <w:tcW w:w="3260" w:type="dxa"/>
            <w:vAlign w:val="center"/>
          </w:tcPr>
          <w:p w14:paraId="4924EF5E"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RESPONSÁVEL</w:t>
            </w:r>
          </w:p>
        </w:tc>
        <w:tc>
          <w:tcPr>
            <w:tcW w:w="2405" w:type="dxa"/>
            <w:vAlign w:val="center"/>
          </w:tcPr>
          <w:p w14:paraId="28FFD1D3"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r>
      <w:tr w:rsidR="004B272D" w:rsidRPr="004B272D" w14:paraId="1A0491BE" w14:textId="77777777" w:rsidTr="007A4E97">
        <w:trPr>
          <w:jc w:val="center"/>
        </w:trPr>
        <w:tc>
          <w:tcPr>
            <w:tcW w:w="3114" w:type="dxa"/>
            <w:vAlign w:val="center"/>
          </w:tcPr>
          <w:p w14:paraId="0FD254DF"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 xml:space="preserve">Monitorar o cumprimento dos prazos de atendimentos e </w:t>
            </w:r>
            <w:r w:rsidRPr="004B272D">
              <w:rPr>
                <w:rFonts w:asciiTheme="minorHAnsi" w:hAnsiTheme="minorHAnsi" w:cstheme="minorHAnsi"/>
                <w:sz w:val="21"/>
                <w:szCs w:val="21"/>
              </w:rPr>
              <w:lastRenderedPageBreak/>
              <w:t>fiscalizar os serviços enquanto estão sendo executados.</w:t>
            </w:r>
          </w:p>
        </w:tc>
        <w:tc>
          <w:tcPr>
            <w:tcW w:w="3260" w:type="dxa"/>
            <w:vAlign w:val="center"/>
          </w:tcPr>
          <w:p w14:paraId="130EBAC4"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lastRenderedPageBreak/>
              <w:t>Secretaria Municipal de Serviços, Obras e Transportes.</w:t>
            </w:r>
          </w:p>
        </w:tc>
        <w:tc>
          <w:tcPr>
            <w:tcW w:w="2405" w:type="dxa"/>
            <w:vAlign w:val="center"/>
          </w:tcPr>
          <w:p w14:paraId="371FBD2E"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Abrir procedimento para Apuração de Responsabilidade.</w:t>
            </w:r>
          </w:p>
          <w:p w14:paraId="57A96E98" w14:textId="77777777" w:rsidR="004B272D" w:rsidRPr="004B272D" w:rsidRDefault="004B272D" w:rsidP="007A4E97">
            <w:pPr>
              <w:jc w:val="center"/>
              <w:rPr>
                <w:rFonts w:asciiTheme="minorHAnsi" w:hAnsiTheme="minorHAnsi" w:cstheme="minorHAnsi"/>
                <w:sz w:val="21"/>
                <w:szCs w:val="21"/>
              </w:rPr>
            </w:pPr>
          </w:p>
        </w:tc>
      </w:tr>
    </w:tbl>
    <w:p w14:paraId="3C57D54E" w14:textId="77777777" w:rsidR="004B272D" w:rsidRPr="004B272D" w:rsidRDefault="004B272D" w:rsidP="004B272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4B272D" w:rsidRPr="004B272D" w14:paraId="319EEFBF" w14:textId="77777777" w:rsidTr="007A4E97">
        <w:trPr>
          <w:trHeight w:val="220"/>
          <w:jc w:val="center"/>
        </w:trPr>
        <w:tc>
          <w:tcPr>
            <w:tcW w:w="3114" w:type="dxa"/>
            <w:vAlign w:val="center"/>
          </w:tcPr>
          <w:p w14:paraId="109EDC6B"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5</w:t>
            </w:r>
          </w:p>
        </w:tc>
        <w:tc>
          <w:tcPr>
            <w:tcW w:w="5665" w:type="dxa"/>
            <w:gridSpan w:val="2"/>
            <w:vAlign w:val="center"/>
          </w:tcPr>
          <w:p w14:paraId="397AA87F"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Responsabilidade Sócio Ambiental</w:t>
            </w:r>
          </w:p>
        </w:tc>
      </w:tr>
      <w:tr w:rsidR="004B272D" w:rsidRPr="004B272D" w14:paraId="04153D1A" w14:textId="77777777" w:rsidTr="007A4E97">
        <w:trPr>
          <w:jc w:val="center"/>
        </w:trPr>
        <w:tc>
          <w:tcPr>
            <w:tcW w:w="3114" w:type="dxa"/>
            <w:vAlign w:val="center"/>
          </w:tcPr>
          <w:p w14:paraId="39604389" w14:textId="77777777" w:rsidR="004B272D" w:rsidRPr="004B272D" w:rsidRDefault="004B272D" w:rsidP="007A4E97">
            <w:pPr>
              <w:pStyle w:val="Default"/>
              <w:jc w:val="center"/>
              <w:rPr>
                <w:rFonts w:asciiTheme="minorHAnsi" w:hAnsiTheme="minorHAnsi" w:cstheme="minorHAnsi"/>
                <w:b/>
                <w:bCs/>
                <w:sz w:val="21"/>
                <w:szCs w:val="21"/>
              </w:rPr>
            </w:pPr>
            <w:r w:rsidRPr="004B272D">
              <w:rPr>
                <w:rFonts w:asciiTheme="minorHAnsi" w:hAnsiTheme="minorHAnsi" w:cstheme="minorHAnsi"/>
                <w:sz w:val="21"/>
                <w:szCs w:val="21"/>
              </w:rPr>
              <w:t>Danos e impacto:</w:t>
            </w:r>
          </w:p>
        </w:tc>
        <w:tc>
          <w:tcPr>
            <w:tcW w:w="5665" w:type="dxa"/>
            <w:gridSpan w:val="2"/>
            <w:vAlign w:val="center"/>
          </w:tcPr>
          <w:p w14:paraId="3D0BADBF"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Danos ao Meio Ambiente</w:t>
            </w:r>
          </w:p>
        </w:tc>
      </w:tr>
      <w:tr w:rsidR="004B272D" w:rsidRPr="004B272D" w14:paraId="10E487FF" w14:textId="77777777" w:rsidTr="007A4E97">
        <w:trPr>
          <w:jc w:val="center"/>
        </w:trPr>
        <w:tc>
          <w:tcPr>
            <w:tcW w:w="3114" w:type="dxa"/>
            <w:vAlign w:val="center"/>
          </w:tcPr>
          <w:p w14:paraId="3DD5B136"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AÇÕES</w:t>
            </w:r>
          </w:p>
        </w:tc>
        <w:tc>
          <w:tcPr>
            <w:tcW w:w="3260" w:type="dxa"/>
            <w:vAlign w:val="center"/>
          </w:tcPr>
          <w:p w14:paraId="49FC493F"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RESPONSÁVEL</w:t>
            </w:r>
          </w:p>
        </w:tc>
        <w:tc>
          <w:tcPr>
            <w:tcW w:w="2405" w:type="dxa"/>
            <w:vAlign w:val="center"/>
          </w:tcPr>
          <w:p w14:paraId="6E92CD8D"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r>
      <w:tr w:rsidR="004B272D" w:rsidRPr="004B272D" w14:paraId="79D9844C" w14:textId="77777777" w:rsidTr="007A4E97">
        <w:trPr>
          <w:jc w:val="center"/>
        </w:trPr>
        <w:tc>
          <w:tcPr>
            <w:tcW w:w="3114" w:type="dxa"/>
            <w:vAlign w:val="center"/>
          </w:tcPr>
          <w:p w14:paraId="2A41F929"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Adotar todas as precauções para evitar agressões ao meio ambiente.</w:t>
            </w:r>
          </w:p>
        </w:tc>
        <w:tc>
          <w:tcPr>
            <w:tcW w:w="3260" w:type="dxa"/>
            <w:vAlign w:val="center"/>
          </w:tcPr>
          <w:p w14:paraId="40006439"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Secretaria Municipal de Serviços, Obras e Transportes.</w:t>
            </w:r>
          </w:p>
        </w:tc>
        <w:tc>
          <w:tcPr>
            <w:tcW w:w="2405" w:type="dxa"/>
            <w:vAlign w:val="center"/>
          </w:tcPr>
          <w:p w14:paraId="6A11BFBD"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Monitorar e fiscalizar a execução da obra.</w:t>
            </w:r>
          </w:p>
          <w:p w14:paraId="45F5981E" w14:textId="77777777" w:rsidR="004B272D" w:rsidRPr="004B272D" w:rsidRDefault="004B272D" w:rsidP="007A4E97">
            <w:pPr>
              <w:jc w:val="center"/>
              <w:rPr>
                <w:rFonts w:asciiTheme="minorHAnsi" w:hAnsiTheme="minorHAnsi" w:cstheme="minorHAnsi"/>
                <w:sz w:val="21"/>
                <w:szCs w:val="21"/>
              </w:rPr>
            </w:pPr>
          </w:p>
        </w:tc>
      </w:tr>
    </w:tbl>
    <w:p w14:paraId="28B549CD" w14:textId="77777777" w:rsidR="004B272D" w:rsidRPr="004B272D" w:rsidRDefault="004B272D" w:rsidP="004B272D">
      <w:pPr>
        <w:rPr>
          <w:rFonts w:asciiTheme="minorHAnsi" w:hAnsiTheme="minorHAnsi" w:cstheme="minorHAnsi"/>
          <w:b/>
          <w:bCs/>
          <w:sz w:val="21"/>
          <w:szCs w:val="21"/>
        </w:rPr>
      </w:pPr>
    </w:p>
    <w:p w14:paraId="4DDD106B" w14:textId="77777777" w:rsidR="004B272D" w:rsidRPr="004B272D" w:rsidRDefault="004B272D" w:rsidP="004B272D">
      <w:pPr>
        <w:rPr>
          <w:rFonts w:asciiTheme="minorHAnsi" w:hAnsiTheme="minorHAnsi" w:cstheme="minorHAnsi"/>
          <w:sz w:val="21"/>
          <w:szCs w:val="21"/>
        </w:rPr>
      </w:pPr>
      <w:r w:rsidRPr="004B272D">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4B272D" w:rsidRPr="004B272D" w14:paraId="0A7640DA" w14:textId="77777777" w:rsidTr="007A4E97">
        <w:trPr>
          <w:jc w:val="center"/>
        </w:trPr>
        <w:tc>
          <w:tcPr>
            <w:tcW w:w="1755" w:type="dxa"/>
            <w:vAlign w:val="center"/>
          </w:tcPr>
          <w:p w14:paraId="34CBB5A2"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Impacto/Probabilidade</w:t>
            </w:r>
          </w:p>
        </w:tc>
        <w:tc>
          <w:tcPr>
            <w:tcW w:w="1756" w:type="dxa"/>
            <w:vAlign w:val="center"/>
          </w:tcPr>
          <w:p w14:paraId="0603DCC0"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Sem Impacto</w:t>
            </w:r>
          </w:p>
        </w:tc>
        <w:tc>
          <w:tcPr>
            <w:tcW w:w="1756" w:type="dxa"/>
            <w:vAlign w:val="center"/>
          </w:tcPr>
          <w:p w14:paraId="5D385D82"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Baixo</w:t>
            </w:r>
          </w:p>
        </w:tc>
        <w:tc>
          <w:tcPr>
            <w:tcW w:w="1756" w:type="dxa"/>
            <w:vAlign w:val="center"/>
          </w:tcPr>
          <w:p w14:paraId="56682110"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Médio</w:t>
            </w:r>
          </w:p>
        </w:tc>
        <w:tc>
          <w:tcPr>
            <w:tcW w:w="1756" w:type="dxa"/>
            <w:vAlign w:val="center"/>
          </w:tcPr>
          <w:p w14:paraId="73C93EAC"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Alto</w:t>
            </w:r>
          </w:p>
        </w:tc>
      </w:tr>
      <w:tr w:rsidR="004B272D" w:rsidRPr="004B272D" w14:paraId="26FD99D4" w14:textId="77777777" w:rsidTr="007A4E97">
        <w:trPr>
          <w:jc w:val="center"/>
        </w:trPr>
        <w:tc>
          <w:tcPr>
            <w:tcW w:w="1755" w:type="dxa"/>
            <w:vAlign w:val="center"/>
          </w:tcPr>
          <w:p w14:paraId="75A2A21D"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Baixa</w:t>
            </w:r>
          </w:p>
        </w:tc>
        <w:tc>
          <w:tcPr>
            <w:tcW w:w="1756" w:type="dxa"/>
            <w:vAlign w:val="center"/>
          </w:tcPr>
          <w:p w14:paraId="7B323834"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50A324E4"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sz w:val="21"/>
                <w:szCs w:val="21"/>
              </w:rPr>
              <w:t>1</w:t>
            </w:r>
          </w:p>
        </w:tc>
        <w:tc>
          <w:tcPr>
            <w:tcW w:w="1756" w:type="dxa"/>
            <w:vAlign w:val="center"/>
          </w:tcPr>
          <w:p w14:paraId="1DCB1E5D" w14:textId="77777777" w:rsidR="004B272D" w:rsidRPr="004B272D" w:rsidRDefault="004B272D" w:rsidP="007A4E97">
            <w:pPr>
              <w:pStyle w:val="Default"/>
              <w:jc w:val="center"/>
              <w:rPr>
                <w:rFonts w:asciiTheme="minorHAnsi" w:hAnsiTheme="minorHAnsi" w:cstheme="minorHAnsi"/>
                <w:sz w:val="21"/>
                <w:szCs w:val="21"/>
              </w:rPr>
            </w:pPr>
          </w:p>
        </w:tc>
        <w:tc>
          <w:tcPr>
            <w:tcW w:w="1756" w:type="dxa"/>
            <w:vAlign w:val="center"/>
          </w:tcPr>
          <w:p w14:paraId="14589FF8" w14:textId="77777777" w:rsidR="004B272D" w:rsidRPr="004B272D" w:rsidRDefault="004B272D" w:rsidP="007A4E97">
            <w:pPr>
              <w:jc w:val="center"/>
              <w:rPr>
                <w:rFonts w:asciiTheme="minorHAnsi" w:hAnsiTheme="minorHAnsi" w:cstheme="minorHAnsi"/>
                <w:sz w:val="21"/>
                <w:szCs w:val="21"/>
              </w:rPr>
            </w:pPr>
          </w:p>
        </w:tc>
      </w:tr>
      <w:tr w:rsidR="004B272D" w:rsidRPr="004B272D" w14:paraId="0B9CC89B" w14:textId="77777777" w:rsidTr="007A4E97">
        <w:trPr>
          <w:jc w:val="center"/>
        </w:trPr>
        <w:tc>
          <w:tcPr>
            <w:tcW w:w="1755" w:type="dxa"/>
            <w:vAlign w:val="center"/>
          </w:tcPr>
          <w:p w14:paraId="6A031E59"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Média</w:t>
            </w:r>
          </w:p>
        </w:tc>
        <w:tc>
          <w:tcPr>
            <w:tcW w:w="1756" w:type="dxa"/>
            <w:vAlign w:val="center"/>
          </w:tcPr>
          <w:p w14:paraId="14B02F5A"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46153C34"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37B36CAF"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sz w:val="21"/>
                <w:szCs w:val="21"/>
              </w:rPr>
              <w:t>2,3,4 e 5</w:t>
            </w:r>
          </w:p>
        </w:tc>
        <w:tc>
          <w:tcPr>
            <w:tcW w:w="1756" w:type="dxa"/>
            <w:vAlign w:val="center"/>
          </w:tcPr>
          <w:p w14:paraId="795D4E96" w14:textId="77777777" w:rsidR="004B272D" w:rsidRPr="004B272D" w:rsidRDefault="004B272D" w:rsidP="007A4E97">
            <w:pPr>
              <w:pStyle w:val="Default"/>
              <w:jc w:val="center"/>
              <w:rPr>
                <w:rFonts w:asciiTheme="minorHAnsi" w:hAnsiTheme="minorHAnsi" w:cstheme="minorHAnsi"/>
                <w:sz w:val="21"/>
                <w:szCs w:val="21"/>
              </w:rPr>
            </w:pPr>
          </w:p>
        </w:tc>
      </w:tr>
      <w:tr w:rsidR="004B272D" w:rsidRPr="004B272D" w14:paraId="57D33BDA" w14:textId="77777777" w:rsidTr="007A4E97">
        <w:trPr>
          <w:jc w:val="center"/>
        </w:trPr>
        <w:tc>
          <w:tcPr>
            <w:tcW w:w="1755" w:type="dxa"/>
            <w:vAlign w:val="center"/>
          </w:tcPr>
          <w:p w14:paraId="18C89C61"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Alta</w:t>
            </w:r>
          </w:p>
        </w:tc>
        <w:tc>
          <w:tcPr>
            <w:tcW w:w="1756" w:type="dxa"/>
            <w:vAlign w:val="center"/>
          </w:tcPr>
          <w:p w14:paraId="6324064F"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7812F311"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0A03C25F"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4D447F44" w14:textId="77777777" w:rsidR="004B272D" w:rsidRPr="004B272D" w:rsidRDefault="004B272D" w:rsidP="007A4E97">
            <w:pPr>
              <w:jc w:val="center"/>
              <w:rPr>
                <w:rFonts w:asciiTheme="minorHAnsi" w:hAnsiTheme="minorHAnsi" w:cstheme="minorHAnsi"/>
                <w:sz w:val="21"/>
                <w:szCs w:val="21"/>
              </w:rPr>
            </w:pPr>
          </w:p>
        </w:tc>
      </w:tr>
    </w:tbl>
    <w:p w14:paraId="5DAC0677" w14:textId="77777777" w:rsidR="004B272D" w:rsidRPr="004B272D" w:rsidRDefault="004B272D" w:rsidP="004B272D">
      <w:pPr>
        <w:jc w:val="both"/>
        <w:rPr>
          <w:rFonts w:asciiTheme="minorHAnsi" w:hAnsiTheme="minorHAnsi" w:cstheme="minorHAnsi"/>
          <w:sz w:val="21"/>
          <w:szCs w:val="21"/>
        </w:rPr>
      </w:pPr>
    </w:p>
    <w:p w14:paraId="2B80EF21" w14:textId="77777777" w:rsidR="004B272D" w:rsidRPr="004B272D" w:rsidRDefault="004B272D" w:rsidP="004B272D">
      <w:pPr>
        <w:pStyle w:val="Default"/>
        <w:jc w:val="both"/>
        <w:rPr>
          <w:rFonts w:asciiTheme="minorHAnsi" w:hAnsiTheme="minorHAnsi" w:cstheme="minorHAnsi"/>
          <w:b/>
          <w:bCs/>
          <w:sz w:val="21"/>
          <w:szCs w:val="21"/>
        </w:rPr>
      </w:pPr>
      <w:r w:rsidRPr="004B272D">
        <w:rPr>
          <w:rFonts w:asciiTheme="minorHAnsi" w:hAnsiTheme="minorHAnsi" w:cstheme="minorHAnsi"/>
          <w:b/>
          <w:bCs/>
          <w:sz w:val="21"/>
          <w:szCs w:val="21"/>
        </w:rPr>
        <w:t xml:space="preserve">1.4. GRAVIDADE DAS CONSEQUÊNCIAS </w:t>
      </w:r>
    </w:p>
    <w:p w14:paraId="0C628E0C" w14:textId="77777777" w:rsidR="004B272D" w:rsidRPr="004B272D" w:rsidRDefault="004B272D" w:rsidP="004B272D">
      <w:pPr>
        <w:pStyle w:val="Default"/>
        <w:jc w:val="both"/>
        <w:rPr>
          <w:rFonts w:asciiTheme="minorHAnsi" w:hAnsiTheme="minorHAnsi" w:cstheme="minorHAnsi"/>
          <w:sz w:val="21"/>
          <w:szCs w:val="21"/>
        </w:rPr>
      </w:pPr>
    </w:p>
    <w:p w14:paraId="3BF019A8" w14:textId="77777777" w:rsidR="004B272D" w:rsidRPr="004B272D" w:rsidRDefault="004B272D" w:rsidP="004B272D">
      <w:pPr>
        <w:jc w:val="both"/>
        <w:rPr>
          <w:rFonts w:asciiTheme="minorHAnsi" w:hAnsiTheme="minorHAnsi" w:cstheme="minorHAnsi"/>
          <w:sz w:val="21"/>
          <w:szCs w:val="21"/>
        </w:rPr>
      </w:pPr>
      <w:r w:rsidRPr="004B272D">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05151DD3" w14:textId="77777777" w:rsidR="004B272D" w:rsidRPr="004B272D" w:rsidRDefault="004B272D" w:rsidP="004B272D">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4B272D" w:rsidRPr="004B272D" w14:paraId="4282D31F" w14:textId="77777777" w:rsidTr="007A4E97">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625C853" w14:textId="77777777" w:rsidR="004B272D" w:rsidRPr="004B272D" w:rsidRDefault="004B272D" w:rsidP="007A4E97">
            <w:pPr>
              <w:jc w:val="center"/>
              <w:rPr>
                <w:rFonts w:asciiTheme="minorHAnsi" w:hAnsiTheme="minorHAnsi" w:cstheme="minorHAnsi"/>
                <w:sz w:val="21"/>
                <w:szCs w:val="21"/>
              </w:rPr>
            </w:pPr>
            <w:r w:rsidRPr="004B272D">
              <w:rPr>
                <w:rFonts w:asciiTheme="minorHAnsi" w:eastAsia="Arial" w:hAnsiTheme="minorHAnsi" w:cstheme="minorHAnsi"/>
                <w:b/>
                <w:color w:val="000000"/>
                <w:sz w:val="21"/>
                <w:szCs w:val="21"/>
              </w:rPr>
              <w:t xml:space="preserve">Órgão: </w:t>
            </w:r>
            <w:r w:rsidRPr="004B272D">
              <w:rPr>
                <w:rFonts w:asciiTheme="minorHAnsi" w:hAnsiTheme="minorHAnsi" w:cstheme="minorHAnsi"/>
                <w:sz w:val="21"/>
                <w:szCs w:val="21"/>
              </w:rPr>
              <w:t>SECRETARIA MUNICIPAL DE SERVIÇOS, OBRAS E TRANSPORTES</w:t>
            </w:r>
          </w:p>
        </w:tc>
      </w:tr>
      <w:tr w:rsidR="004B272D" w:rsidRPr="004B272D" w14:paraId="447CA85A" w14:textId="77777777" w:rsidTr="007A4E97">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2FEA243B" w14:textId="77777777" w:rsidR="004B272D" w:rsidRPr="004B272D" w:rsidRDefault="004B272D" w:rsidP="007A4E97">
            <w:pPr>
              <w:jc w:val="center"/>
              <w:rPr>
                <w:rFonts w:asciiTheme="minorHAnsi" w:eastAsia="Arial" w:hAnsiTheme="minorHAnsi" w:cstheme="minorHAnsi"/>
                <w:color w:val="000000"/>
                <w:sz w:val="21"/>
                <w:szCs w:val="21"/>
              </w:rPr>
            </w:pPr>
            <w:r w:rsidRPr="004B272D">
              <w:rPr>
                <w:rFonts w:asciiTheme="minorHAnsi" w:eastAsia="Arial" w:hAnsiTheme="minorHAnsi" w:cstheme="minorHAnsi"/>
                <w:b/>
                <w:color w:val="000000"/>
                <w:sz w:val="21"/>
                <w:szCs w:val="21"/>
              </w:rPr>
              <w:t xml:space="preserve">Unidade executora / Setor requisitante: </w:t>
            </w:r>
            <w:r w:rsidRPr="004B272D">
              <w:rPr>
                <w:rFonts w:asciiTheme="minorHAnsi" w:hAnsiTheme="minorHAnsi" w:cstheme="minorHAnsi"/>
                <w:sz w:val="21"/>
                <w:szCs w:val="21"/>
              </w:rPr>
              <w:t>SECRETARIA MUNICIPAL DE SERVIÇOS, OBRAS E TRANSPORTES</w:t>
            </w:r>
          </w:p>
        </w:tc>
      </w:tr>
      <w:tr w:rsidR="004B272D" w:rsidRPr="004B272D" w14:paraId="05679252" w14:textId="77777777" w:rsidTr="007A4E97">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7D535205" w14:textId="77777777" w:rsidR="004B272D" w:rsidRPr="004B272D" w:rsidRDefault="004B272D" w:rsidP="007A4E97">
            <w:pPr>
              <w:rPr>
                <w:rFonts w:asciiTheme="minorHAnsi" w:hAnsiTheme="minorHAnsi" w:cstheme="minorHAnsi"/>
                <w:sz w:val="21"/>
                <w:szCs w:val="21"/>
              </w:rPr>
            </w:pPr>
            <w:r w:rsidRPr="004B272D">
              <w:rPr>
                <w:rFonts w:asciiTheme="minorHAnsi" w:eastAsia="Arial" w:hAnsiTheme="minorHAnsi" w:cstheme="minorHAnsi"/>
                <w:b/>
                <w:color w:val="000000"/>
                <w:sz w:val="21"/>
                <w:szCs w:val="21"/>
              </w:rPr>
              <w:t xml:space="preserve">Responsável: </w:t>
            </w:r>
            <w:r w:rsidRPr="004B272D">
              <w:rPr>
                <w:rFonts w:asciiTheme="minorHAnsi" w:hAnsiTheme="minorHAnsi" w:cstheme="minorHAnsi"/>
                <w:sz w:val="21"/>
                <w:szCs w:val="21"/>
              </w:rPr>
              <w:t>Arthur Ribeiro Alvares Pimenta</w:t>
            </w:r>
          </w:p>
          <w:p w14:paraId="007E750B" w14:textId="77777777" w:rsidR="004B272D" w:rsidRPr="004B272D" w:rsidRDefault="004B272D" w:rsidP="007A4E97">
            <w:pPr>
              <w:rPr>
                <w:rFonts w:asciiTheme="minorHAnsi" w:hAnsiTheme="minorHAnsi" w:cstheme="minorHAnsi"/>
                <w:b/>
                <w:bCs/>
                <w:sz w:val="21"/>
                <w:szCs w:val="21"/>
              </w:rPr>
            </w:pPr>
            <w:r w:rsidRPr="004B272D">
              <w:rPr>
                <w:rFonts w:asciiTheme="minorHAnsi" w:hAnsiTheme="minorHAnsi" w:cstheme="minorHAnsi"/>
                <w:b/>
                <w:bCs/>
                <w:sz w:val="21"/>
                <w:szCs w:val="21"/>
              </w:rPr>
              <w:t xml:space="preserve">Assinatura: </w:t>
            </w:r>
          </w:p>
          <w:p w14:paraId="0E5CD7C7" w14:textId="77777777" w:rsidR="004B272D" w:rsidRPr="004B272D" w:rsidRDefault="004B272D" w:rsidP="007A4E97">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1ACEAA4A" w14:textId="77777777" w:rsidR="004B272D" w:rsidRPr="004B272D" w:rsidRDefault="004B272D" w:rsidP="007A4E97">
            <w:pPr>
              <w:rPr>
                <w:rFonts w:asciiTheme="minorHAnsi" w:eastAsia="Arial" w:hAnsiTheme="minorHAnsi" w:cstheme="minorHAnsi"/>
                <w:color w:val="000000"/>
                <w:sz w:val="21"/>
                <w:szCs w:val="21"/>
              </w:rPr>
            </w:pPr>
            <w:r w:rsidRPr="004B272D">
              <w:rPr>
                <w:rFonts w:asciiTheme="minorHAnsi" w:eastAsia="Arial" w:hAnsiTheme="minorHAnsi" w:cstheme="minorHAnsi"/>
                <w:b/>
                <w:color w:val="000000"/>
                <w:sz w:val="21"/>
                <w:szCs w:val="21"/>
              </w:rPr>
              <w:t xml:space="preserve">Matrícula: </w:t>
            </w:r>
            <w:r w:rsidRPr="004B272D">
              <w:rPr>
                <w:rFonts w:asciiTheme="minorHAnsi" w:hAnsiTheme="minorHAnsi" w:cstheme="minorHAnsi"/>
                <w:sz w:val="21"/>
                <w:szCs w:val="21"/>
              </w:rPr>
              <w:t>13252</w:t>
            </w:r>
          </w:p>
        </w:tc>
      </w:tr>
      <w:tr w:rsidR="004B272D" w:rsidRPr="004B272D" w14:paraId="1CE1C1A2" w14:textId="77777777" w:rsidTr="007A4E97">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64FCCF" w14:textId="77777777" w:rsidR="004B272D" w:rsidRPr="004B272D" w:rsidRDefault="004B272D" w:rsidP="007A4E97">
            <w:pPr>
              <w:rPr>
                <w:rFonts w:asciiTheme="minorHAnsi" w:eastAsia="Arial" w:hAnsiTheme="minorHAnsi" w:cstheme="minorHAnsi"/>
                <w:color w:val="000000"/>
                <w:sz w:val="21"/>
                <w:szCs w:val="21"/>
              </w:rPr>
            </w:pPr>
            <w:r w:rsidRPr="004B272D">
              <w:rPr>
                <w:rFonts w:asciiTheme="minorHAnsi" w:eastAsia="Arial" w:hAnsiTheme="minorHAnsi" w:cstheme="minorHAnsi"/>
                <w:b/>
                <w:color w:val="000000"/>
                <w:sz w:val="21"/>
                <w:szCs w:val="21"/>
              </w:rPr>
              <w:t xml:space="preserve">E-mail: </w:t>
            </w:r>
            <w:r w:rsidRPr="004B272D">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4A438F6A" w14:textId="74D3275D" w:rsidR="004B272D" w:rsidRPr="004B272D" w:rsidRDefault="004B272D" w:rsidP="007A4E97">
            <w:pPr>
              <w:rPr>
                <w:rFonts w:asciiTheme="minorHAnsi" w:eastAsia="Arial" w:hAnsiTheme="minorHAnsi" w:cstheme="minorHAnsi"/>
                <w:b/>
                <w:color w:val="000000"/>
                <w:sz w:val="21"/>
                <w:szCs w:val="21"/>
              </w:rPr>
            </w:pPr>
            <w:r w:rsidRPr="004B272D">
              <w:rPr>
                <w:rFonts w:asciiTheme="minorHAnsi" w:eastAsia="Arial" w:hAnsiTheme="minorHAnsi" w:cstheme="minorHAnsi"/>
                <w:b/>
                <w:color w:val="000000"/>
                <w:sz w:val="21"/>
                <w:szCs w:val="21"/>
              </w:rPr>
              <w:t xml:space="preserve">Processo: </w:t>
            </w:r>
            <w:r w:rsidR="007E3C95" w:rsidRPr="007E3C95">
              <w:rPr>
                <w:rFonts w:asciiTheme="minorHAnsi" w:eastAsia="Arial" w:hAnsiTheme="minorHAnsi" w:cstheme="minorHAnsi"/>
                <w:bCs/>
                <w:color w:val="000000"/>
                <w:sz w:val="21"/>
                <w:szCs w:val="21"/>
              </w:rPr>
              <w:t>1446/2026</w:t>
            </w:r>
          </w:p>
        </w:tc>
      </w:tr>
    </w:tbl>
    <w:p w14:paraId="1BCE1B73" w14:textId="77777777" w:rsidR="004B272D" w:rsidRPr="004B272D" w:rsidRDefault="004B272D" w:rsidP="004B272D">
      <w:pPr>
        <w:jc w:val="both"/>
        <w:rPr>
          <w:rFonts w:asciiTheme="minorHAnsi" w:hAnsiTheme="minorHAnsi" w:cstheme="minorHAnsi"/>
          <w:b/>
          <w:bCs/>
          <w:sz w:val="21"/>
          <w:szCs w:val="21"/>
        </w:rPr>
      </w:pPr>
    </w:p>
    <w:p w14:paraId="4CFFDC13" w14:textId="77777777" w:rsidR="004B272D" w:rsidRPr="004B272D" w:rsidRDefault="004B272D" w:rsidP="004B272D">
      <w:pPr>
        <w:jc w:val="both"/>
        <w:rPr>
          <w:rFonts w:asciiTheme="minorHAnsi" w:hAnsiTheme="minorHAnsi" w:cstheme="minorHAnsi"/>
          <w:b/>
          <w:bCs/>
          <w:sz w:val="21"/>
          <w:szCs w:val="21"/>
        </w:rPr>
      </w:pPr>
    </w:p>
    <w:p w14:paraId="0EAAA1D1" w14:textId="77777777" w:rsidR="004B272D" w:rsidRPr="004B272D" w:rsidRDefault="004B272D" w:rsidP="004B272D">
      <w:pPr>
        <w:jc w:val="both"/>
        <w:rPr>
          <w:rFonts w:asciiTheme="minorHAnsi" w:hAnsiTheme="minorHAnsi" w:cstheme="minorHAnsi"/>
          <w:b/>
          <w:bCs/>
          <w:sz w:val="21"/>
          <w:szCs w:val="21"/>
        </w:rPr>
      </w:pPr>
    </w:p>
    <w:p w14:paraId="430E8B65" w14:textId="77777777" w:rsidR="004B272D" w:rsidRPr="004B272D" w:rsidRDefault="004B272D" w:rsidP="004B272D">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4B272D" w:rsidRPr="004B272D" w14:paraId="31599DA0" w14:textId="77777777" w:rsidTr="007A4E97">
        <w:tc>
          <w:tcPr>
            <w:tcW w:w="8779" w:type="dxa"/>
          </w:tcPr>
          <w:p w14:paraId="20066B93" w14:textId="6D1B141F" w:rsidR="004B272D" w:rsidRPr="004B272D" w:rsidRDefault="004B272D" w:rsidP="007A4E97">
            <w:pPr>
              <w:jc w:val="center"/>
              <w:rPr>
                <w:rFonts w:asciiTheme="minorHAnsi" w:hAnsiTheme="minorHAnsi" w:cstheme="minorHAnsi"/>
                <w:sz w:val="21"/>
                <w:szCs w:val="21"/>
              </w:rPr>
            </w:pPr>
          </w:p>
        </w:tc>
      </w:tr>
      <w:tr w:rsidR="004B272D" w:rsidRPr="004B272D" w14:paraId="79692A10" w14:textId="77777777" w:rsidTr="007A4E97">
        <w:tc>
          <w:tcPr>
            <w:tcW w:w="8779" w:type="dxa"/>
          </w:tcPr>
          <w:p w14:paraId="5600D7F1" w14:textId="77777777" w:rsidR="004B272D" w:rsidRPr="004B272D" w:rsidRDefault="004B272D" w:rsidP="007A4E97">
            <w:pPr>
              <w:jc w:val="center"/>
              <w:rPr>
                <w:rFonts w:asciiTheme="minorHAnsi" w:hAnsiTheme="minorHAnsi" w:cstheme="minorHAnsi"/>
                <w:b/>
                <w:sz w:val="21"/>
                <w:szCs w:val="21"/>
              </w:rPr>
            </w:pPr>
            <w:r w:rsidRPr="004B272D">
              <w:rPr>
                <w:rFonts w:asciiTheme="minorHAnsi" w:hAnsiTheme="minorHAnsi" w:cstheme="minorHAnsi"/>
                <w:b/>
                <w:sz w:val="21"/>
                <w:szCs w:val="21"/>
              </w:rPr>
              <w:t>Arthur Ribeiro Alvares Pimenta</w:t>
            </w:r>
          </w:p>
        </w:tc>
      </w:tr>
      <w:tr w:rsidR="004B272D" w:rsidRPr="004B272D" w14:paraId="076E86FE" w14:textId="77777777" w:rsidTr="007A4E97">
        <w:tc>
          <w:tcPr>
            <w:tcW w:w="8779" w:type="dxa"/>
          </w:tcPr>
          <w:p w14:paraId="527FAF22"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sz w:val="21"/>
                <w:szCs w:val="21"/>
              </w:rPr>
              <w:t>Secretário Municipal de Serviços, Obras e Transportes</w:t>
            </w:r>
          </w:p>
        </w:tc>
      </w:tr>
    </w:tbl>
    <w:p w14:paraId="363D775F" w14:textId="77777777" w:rsidR="004B272D" w:rsidRPr="00044321" w:rsidRDefault="004B272D" w:rsidP="004B272D">
      <w:pPr>
        <w:jc w:val="both"/>
        <w:rPr>
          <w:rFonts w:ascii="Arial" w:hAnsi="Arial" w:cs="Arial"/>
          <w:b/>
          <w:bCs/>
        </w:rPr>
      </w:pPr>
    </w:p>
    <w:p w14:paraId="6F193AB8" w14:textId="77777777" w:rsidR="004B272D" w:rsidRPr="00044321" w:rsidRDefault="004B272D" w:rsidP="004B272D">
      <w:pPr>
        <w:jc w:val="both"/>
        <w:rPr>
          <w:rFonts w:ascii="Arial" w:hAnsi="Arial" w:cs="Arial"/>
          <w:b/>
          <w:bCs/>
        </w:rPr>
      </w:pPr>
    </w:p>
    <w:p w14:paraId="35EEA26D" w14:textId="77777777" w:rsidR="004B272D" w:rsidRPr="00044321" w:rsidRDefault="004B272D" w:rsidP="004B272D">
      <w:pPr>
        <w:jc w:val="both"/>
        <w:rPr>
          <w:rFonts w:ascii="Arial" w:hAnsi="Arial" w:cs="Arial"/>
          <w:b/>
          <w:bCs/>
        </w:rPr>
      </w:pPr>
    </w:p>
    <w:p w14:paraId="1ED9F38F" w14:textId="77777777" w:rsidR="004B272D" w:rsidRDefault="004B272D" w:rsidP="004B272D">
      <w:pPr>
        <w:jc w:val="both"/>
        <w:rPr>
          <w:rFonts w:cstheme="minorHAnsi"/>
          <w:b/>
          <w:bCs/>
        </w:rPr>
      </w:pPr>
    </w:p>
    <w:p w14:paraId="6C52EAB1" w14:textId="77777777" w:rsidR="00E0341F" w:rsidRDefault="00E0341F" w:rsidP="003B2B42">
      <w:pPr>
        <w:pStyle w:val="Default"/>
        <w:rPr>
          <w:sz w:val="20"/>
          <w:szCs w:val="20"/>
        </w:rPr>
      </w:pPr>
    </w:p>
    <w:p w14:paraId="2B3F4808" w14:textId="77777777" w:rsidR="00E0341F" w:rsidRDefault="00E0341F" w:rsidP="003B2B42">
      <w:pPr>
        <w:pStyle w:val="Default"/>
        <w:rPr>
          <w:sz w:val="20"/>
          <w:szCs w:val="20"/>
        </w:rPr>
      </w:pPr>
    </w:p>
    <w:p w14:paraId="1B1F61F8" w14:textId="77777777" w:rsidR="0056561D" w:rsidRDefault="0056561D" w:rsidP="003B2B42">
      <w:pPr>
        <w:pStyle w:val="Default"/>
        <w:rPr>
          <w:sz w:val="20"/>
          <w:szCs w:val="20"/>
        </w:rPr>
      </w:pPr>
    </w:p>
    <w:p w14:paraId="55A47291" w14:textId="77777777" w:rsidR="001B005D" w:rsidRDefault="001B005D" w:rsidP="003B2B42">
      <w:pPr>
        <w:pStyle w:val="Default"/>
        <w:rPr>
          <w:sz w:val="20"/>
          <w:szCs w:val="20"/>
        </w:rPr>
      </w:pPr>
    </w:p>
    <w:p w14:paraId="4EA1EC19" w14:textId="77777777" w:rsidR="001B005D" w:rsidRDefault="001B005D" w:rsidP="003B2B42">
      <w:pPr>
        <w:pStyle w:val="Default"/>
        <w:rPr>
          <w:sz w:val="20"/>
          <w:szCs w:val="20"/>
        </w:rPr>
      </w:pPr>
    </w:p>
    <w:p w14:paraId="1C148DD3" w14:textId="77777777" w:rsidR="00BB2B6B" w:rsidRDefault="00BB2B6B" w:rsidP="003B2B42">
      <w:pPr>
        <w:pStyle w:val="Default"/>
        <w:rPr>
          <w:sz w:val="20"/>
          <w:szCs w:val="20"/>
        </w:rPr>
      </w:pPr>
    </w:p>
    <w:p w14:paraId="7BC0E991" w14:textId="77777777" w:rsidR="00BB2B6B" w:rsidRDefault="00BB2B6B" w:rsidP="003B2B42">
      <w:pPr>
        <w:pStyle w:val="Default"/>
        <w:rPr>
          <w:sz w:val="20"/>
          <w:szCs w:val="20"/>
        </w:rPr>
      </w:pPr>
    </w:p>
    <w:p w14:paraId="4DFBB121" w14:textId="77777777" w:rsidR="001B005D" w:rsidRDefault="001B005D" w:rsidP="003B2B42">
      <w:pPr>
        <w:pStyle w:val="Default"/>
        <w:rPr>
          <w:sz w:val="20"/>
          <w:szCs w:val="20"/>
        </w:rPr>
      </w:pPr>
    </w:p>
    <w:p w14:paraId="520155EA" w14:textId="77777777" w:rsidR="00E0341F" w:rsidRPr="00753943" w:rsidRDefault="00E0341F" w:rsidP="00E0341F">
      <w:pPr>
        <w:pBdr>
          <w:bottom w:val="single" w:sz="4" w:space="1" w:color="auto"/>
        </w:pBdr>
        <w:jc w:val="center"/>
        <w:rPr>
          <w:rFonts w:asciiTheme="minorHAnsi" w:hAnsiTheme="minorHAnsi" w:cstheme="minorHAnsi"/>
          <w:sz w:val="21"/>
          <w:szCs w:val="21"/>
        </w:rPr>
      </w:pPr>
      <w:r w:rsidRPr="00753943">
        <w:rPr>
          <w:rFonts w:asciiTheme="minorHAnsi" w:hAnsiTheme="minorHAnsi" w:cstheme="minorHAnsi"/>
          <w:b/>
          <w:bCs/>
          <w:sz w:val="21"/>
          <w:szCs w:val="21"/>
        </w:rPr>
        <w:lastRenderedPageBreak/>
        <w:t>MATRIZ DE RISCO</w:t>
      </w:r>
    </w:p>
    <w:p w14:paraId="38C786B0" w14:textId="77777777" w:rsidR="00E0341F" w:rsidRPr="004B272D" w:rsidRDefault="00E0341F" w:rsidP="003B2B42">
      <w:pPr>
        <w:pStyle w:val="Default"/>
        <w:rPr>
          <w:rFonts w:asciiTheme="minorHAnsi" w:hAnsiTheme="minorHAnsi" w:cstheme="minorHAnsi"/>
          <w:sz w:val="21"/>
          <w:szCs w:val="21"/>
        </w:rPr>
      </w:pPr>
    </w:p>
    <w:p w14:paraId="526C957F" w14:textId="77777777" w:rsidR="004B272D" w:rsidRPr="004B272D" w:rsidRDefault="004B272D" w:rsidP="004B272D">
      <w:pPr>
        <w:rPr>
          <w:rFonts w:asciiTheme="minorHAnsi" w:hAnsiTheme="minorHAnsi" w:cstheme="minorHAnsi"/>
          <w:sz w:val="21"/>
          <w:szCs w:val="21"/>
        </w:rPr>
      </w:pPr>
      <w:r w:rsidRPr="004B272D">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4B272D" w:rsidRPr="004B272D" w14:paraId="6E3BE84F" w14:textId="77777777" w:rsidTr="007A4E97">
        <w:trPr>
          <w:trHeight w:val="220"/>
          <w:jc w:val="center"/>
        </w:trPr>
        <w:tc>
          <w:tcPr>
            <w:tcW w:w="1980" w:type="dxa"/>
            <w:vAlign w:val="center"/>
          </w:tcPr>
          <w:p w14:paraId="2AB012A3"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1</w:t>
            </w:r>
          </w:p>
        </w:tc>
        <w:tc>
          <w:tcPr>
            <w:tcW w:w="6799" w:type="dxa"/>
            <w:gridSpan w:val="3"/>
            <w:vAlign w:val="center"/>
          </w:tcPr>
          <w:p w14:paraId="3FC7C777" w14:textId="77777777" w:rsidR="004B272D" w:rsidRPr="004B272D" w:rsidRDefault="004B272D" w:rsidP="007A4E97">
            <w:pPr>
              <w:pStyle w:val="Default"/>
              <w:rPr>
                <w:rFonts w:asciiTheme="minorHAnsi" w:hAnsiTheme="minorHAnsi" w:cstheme="minorHAnsi"/>
                <w:b/>
                <w:bCs/>
                <w:sz w:val="21"/>
                <w:szCs w:val="21"/>
              </w:rPr>
            </w:pPr>
            <w:r w:rsidRPr="004B272D">
              <w:rPr>
                <w:rFonts w:asciiTheme="minorHAnsi" w:hAnsiTheme="minorHAnsi" w:cstheme="minorHAnsi"/>
                <w:b/>
                <w:bCs/>
                <w:sz w:val="21"/>
                <w:szCs w:val="21"/>
              </w:rPr>
              <w:t>Impossibilidade de início da obra, após emissão de ordem de serviços</w:t>
            </w:r>
          </w:p>
        </w:tc>
      </w:tr>
      <w:tr w:rsidR="004B272D" w:rsidRPr="004B272D" w14:paraId="7D641A81" w14:textId="77777777" w:rsidTr="007A4E97">
        <w:trPr>
          <w:jc w:val="center"/>
        </w:trPr>
        <w:tc>
          <w:tcPr>
            <w:tcW w:w="1980" w:type="dxa"/>
            <w:vAlign w:val="center"/>
          </w:tcPr>
          <w:p w14:paraId="0B4C14DD"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SERVIÇOS</w:t>
            </w:r>
          </w:p>
        </w:tc>
        <w:tc>
          <w:tcPr>
            <w:tcW w:w="2551" w:type="dxa"/>
            <w:vAlign w:val="center"/>
          </w:tcPr>
          <w:p w14:paraId="00C92700"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RISCO</w:t>
            </w:r>
          </w:p>
        </w:tc>
        <w:tc>
          <w:tcPr>
            <w:tcW w:w="2520" w:type="dxa"/>
            <w:vAlign w:val="center"/>
          </w:tcPr>
          <w:p w14:paraId="3FE9CDC4"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c>
          <w:tcPr>
            <w:tcW w:w="1728" w:type="dxa"/>
          </w:tcPr>
          <w:p w14:paraId="0787BCD6"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RESPONSÁVEL</w:t>
            </w:r>
          </w:p>
        </w:tc>
      </w:tr>
      <w:tr w:rsidR="004B272D" w:rsidRPr="004B272D" w14:paraId="75FCF89A" w14:textId="77777777" w:rsidTr="007A4E97">
        <w:trPr>
          <w:jc w:val="center"/>
        </w:trPr>
        <w:tc>
          <w:tcPr>
            <w:tcW w:w="1980" w:type="dxa"/>
            <w:vAlign w:val="center"/>
          </w:tcPr>
          <w:p w14:paraId="0459D2FC"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Execução Contratual</w:t>
            </w:r>
          </w:p>
        </w:tc>
        <w:tc>
          <w:tcPr>
            <w:tcW w:w="2551" w:type="dxa"/>
            <w:vAlign w:val="center"/>
          </w:tcPr>
          <w:p w14:paraId="04FFB470"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Atraso para o início e consequentemente entrega da obra</w:t>
            </w:r>
          </w:p>
        </w:tc>
        <w:tc>
          <w:tcPr>
            <w:tcW w:w="2520" w:type="dxa"/>
            <w:vAlign w:val="center"/>
          </w:tcPr>
          <w:p w14:paraId="60B9EA94"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57690AF4"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Secretaria Municipal de Serviços, Obras e Transportes.</w:t>
            </w:r>
          </w:p>
          <w:p w14:paraId="73D60EA6" w14:textId="77777777" w:rsidR="004B272D" w:rsidRPr="004B272D" w:rsidRDefault="004B272D" w:rsidP="007A4E97">
            <w:pPr>
              <w:pStyle w:val="Default"/>
              <w:jc w:val="center"/>
              <w:rPr>
                <w:rFonts w:asciiTheme="minorHAnsi" w:hAnsiTheme="minorHAnsi" w:cstheme="minorHAnsi"/>
                <w:sz w:val="21"/>
                <w:szCs w:val="21"/>
              </w:rPr>
            </w:pPr>
          </w:p>
        </w:tc>
      </w:tr>
    </w:tbl>
    <w:p w14:paraId="04DA275B" w14:textId="77777777" w:rsidR="004B272D" w:rsidRPr="004B272D" w:rsidRDefault="004B272D" w:rsidP="004B272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4B272D" w:rsidRPr="004B272D" w14:paraId="27722542" w14:textId="77777777" w:rsidTr="007A4E97">
        <w:trPr>
          <w:trHeight w:val="220"/>
          <w:jc w:val="center"/>
        </w:trPr>
        <w:tc>
          <w:tcPr>
            <w:tcW w:w="1980" w:type="dxa"/>
            <w:vAlign w:val="center"/>
          </w:tcPr>
          <w:p w14:paraId="402487D4"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2</w:t>
            </w:r>
          </w:p>
        </w:tc>
        <w:tc>
          <w:tcPr>
            <w:tcW w:w="6799" w:type="dxa"/>
            <w:gridSpan w:val="3"/>
            <w:vAlign w:val="center"/>
          </w:tcPr>
          <w:p w14:paraId="547BAB94" w14:textId="77777777" w:rsidR="004B272D" w:rsidRPr="004B272D" w:rsidRDefault="004B272D" w:rsidP="007A4E97">
            <w:pPr>
              <w:pStyle w:val="Default"/>
              <w:rPr>
                <w:rFonts w:asciiTheme="minorHAnsi" w:hAnsiTheme="minorHAnsi" w:cstheme="minorHAnsi"/>
                <w:b/>
                <w:bCs/>
                <w:sz w:val="21"/>
                <w:szCs w:val="21"/>
              </w:rPr>
            </w:pPr>
            <w:r w:rsidRPr="004B272D">
              <w:rPr>
                <w:rFonts w:asciiTheme="minorHAnsi" w:hAnsiTheme="minorHAnsi" w:cstheme="minorHAnsi"/>
                <w:b/>
                <w:bCs/>
                <w:sz w:val="21"/>
                <w:szCs w:val="21"/>
              </w:rPr>
              <w:t>Identificação de divergências na execução do projeto</w:t>
            </w:r>
          </w:p>
        </w:tc>
      </w:tr>
      <w:tr w:rsidR="004B272D" w:rsidRPr="004B272D" w14:paraId="378CD230" w14:textId="77777777" w:rsidTr="007A4E97">
        <w:trPr>
          <w:jc w:val="center"/>
        </w:trPr>
        <w:tc>
          <w:tcPr>
            <w:tcW w:w="1980" w:type="dxa"/>
            <w:vAlign w:val="center"/>
          </w:tcPr>
          <w:p w14:paraId="610C1C4E"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SERVIÇOS</w:t>
            </w:r>
          </w:p>
        </w:tc>
        <w:tc>
          <w:tcPr>
            <w:tcW w:w="2551" w:type="dxa"/>
            <w:vAlign w:val="center"/>
          </w:tcPr>
          <w:p w14:paraId="28A6D98B"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RISCO</w:t>
            </w:r>
          </w:p>
        </w:tc>
        <w:tc>
          <w:tcPr>
            <w:tcW w:w="2520" w:type="dxa"/>
            <w:vAlign w:val="center"/>
          </w:tcPr>
          <w:p w14:paraId="23F470FB"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c>
          <w:tcPr>
            <w:tcW w:w="1728" w:type="dxa"/>
          </w:tcPr>
          <w:p w14:paraId="739F0B99"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RESPONSÁVEL</w:t>
            </w:r>
          </w:p>
        </w:tc>
      </w:tr>
      <w:tr w:rsidR="004B272D" w:rsidRPr="004B272D" w14:paraId="1BA0010B" w14:textId="77777777" w:rsidTr="007A4E97">
        <w:trPr>
          <w:jc w:val="center"/>
        </w:trPr>
        <w:tc>
          <w:tcPr>
            <w:tcW w:w="1980" w:type="dxa"/>
            <w:vAlign w:val="center"/>
          </w:tcPr>
          <w:p w14:paraId="30683A9A"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Execução da Obra</w:t>
            </w:r>
          </w:p>
        </w:tc>
        <w:tc>
          <w:tcPr>
            <w:tcW w:w="2551" w:type="dxa"/>
            <w:vAlign w:val="center"/>
          </w:tcPr>
          <w:p w14:paraId="299D0482"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Alteração de custo planilha inicialmente previstos para execução da obra.</w:t>
            </w:r>
          </w:p>
        </w:tc>
        <w:tc>
          <w:tcPr>
            <w:tcW w:w="2520" w:type="dxa"/>
            <w:vAlign w:val="center"/>
          </w:tcPr>
          <w:p w14:paraId="07C2AB8C"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Realizar acompanhamento e vistoria durante a execução da obra.</w:t>
            </w:r>
          </w:p>
        </w:tc>
        <w:tc>
          <w:tcPr>
            <w:tcW w:w="1728" w:type="dxa"/>
            <w:vAlign w:val="center"/>
          </w:tcPr>
          <w:p w14:paraId="523BD5CD"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Secretaria Municipal de Serviços, Obras e Transportes.</w:t>
            </w:r>
          </w:p>
          <w:p w14:paraId="5C85FF4C" w14:textId="77777777" w:rsidR="004B272D" w:rsidRPr="004B272D" w:rsidRDefault="004B272D" w:rsidP="007A4E97">
            <w:pPr>
              <w:pStyle w:val="Default"/>
              <w:jc w:val="center"/>
              <w:rPr>
                <w:rFonts w:asciiTheme="minorHAnsi" w:hAnsiTheme="minorHAnsi" w:cstheme="minorHAnsi"/>
                <w:sz w:val="21"/>
                <w:szCs w:val="21"/>
              </w:rPr>
            </w:pPr>
          </w:p>
        </w:tc>
      </w:tr>
    </w:tbl>
    <w:p w14:paraId="6454D531" w14:textId="77777777" w:rsidR="004B272D" w:rsidRPr="004B272D" w:rsidRDefault="004B272D" w:rsidP="004B272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4B272D" w:rsidRPr="004B272D" w14:paraId="5456C719" w14:textId="77777777" w:rsidTr="007A4E97">
        <w:trPr>
          <w:trHeight w:val="220"/>
          <w:jc w:val="center"/>
        </w:trPr>
        <w:tc>
          <w:tcPr>
            <w:tcW w:w="1980" w:type="dxa"/>
            <w:vAlign w:val="center"/>
          </w:tcPr>
          <w:p w14:paraId="25839C9B"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3</w:t>
            </w:r>
          </w:p>
        </w:tc>
        <w:tc>
          <w:tcPr>
            <w:tcW w:w="6799" w:type="dxa"/>
            <w:gridSpan w:val="3"/>
            <w:vAlign w:val="center"/>
          </w:tcPr>
          <w:p w14:paraId="451BBE0D" w14:textId="77777777" w:rsidR="004B272D" w:rsidRPr="004B272D" w:rsidRDefault="004B272D" w:rsidP="007A4E97">
            <w:pPr>
              <w:pStyle w:val="Default"/>
              <w:rPr>
                <w:rFonts w:asciiTheme="minorHAnsi" w:hAnsiTheme="minorHAnsi" w:cstheme="minorHAnsi"/>
                <w:b/>
                <w:bCs/>
                <w:sz w:val="21"/>
                <w:szCs w:val="21"/>
              </w:rPr>
            </w:pPr>
            <w:r w:rsidRPr="004B272D">
              <w:rPr>
                <w:rFonts w:asciiTheme="minorHAnsi" w:hAnsiTheme="minorHAnsi" w:cstheme="minorHAnsi"/>
                <w:b/>
                <w:bCs/>
                <w:sz w:val="21"/>
                <w:szCs w:val="21"/>
              </w:rPr>
              <w:t>Execução dos serviços com qualidade baixa da especificada na contratação</w:t>
            </w:r>
          </w:p>
        </w:tc>
      </w:tr>
      <w:tr w:rsidR="004B272D" w:rsidRPr="004B272D" w14:paraId="1D20A7A2" w14:textId="77777777" w:rsidTr="007A4E97">
        <w:trPr>
          <w:jc w:val="center"/>
        </w:trPr>
        <w:tc>
          <w:tcPr>
            <w:tcW w:w="1980" w:type="dxa"/>
            <w:vAlign w:val="center"/>
          </w:tcPr>
          <w:p w14:paraId="2020E3C6"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SERVIÇOS</w:t>
            </w:r>
          </w:p>
        </w:tc>
        <w:tc>
          <w:tcPr>
            <w:tcW w:w="2551" w:type="dxa"/>
            <w:vAlign w:val="center"/>
          </w:tcPr>
          <w:p w14:paraId="28CEE6AB"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RISCO</w:t>
            </w:r>
          </w:p>
        </w:tc>
        <w:tc>
          <w:tcPr>
            <w:tcW w:w="2520" w:type="dxa"/>
            <w:vAlign w:val="center"/>
          </w:tcPr>
          <w:p w14:paraId="2473E964"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c>
          <w:tcPr>
            <w:tcW w:w="1728" w:type="dxa"/>
          </w:tcPr>
          <w:p w14:paraId="0DCD6ECF"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RESPONSÁVEL</w:t>
            </w:r>
          </w:p>
        </w:tc>
      </w:tr>
      <w:tr w:rsidR="004B272D" w:rsidRPr="004B272D" w14:paraId="7C33189E" w14:textId="77777777" w:rsidTr="007A4E97">
        <w:trPr>
          <w:jc w:val="center"/>
        </w:trPr>
        <w:tc>
          <w:tcPr>
            <w:tcW w:w="1980" w:type="dxa"/>
            <w:vAlign w:val="center"/>
          </w:tcPr>
          <w:p w14:paraId="08CBC0AE"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Execução da Obra</w:t>
            </w:r>
          </w:p>
        </w:tc>
        <w:tc>
          <w:tcPr>
            <w:tcW w:w="2551" w:type="dxa"/>
            <w:vAlign w:val="center"/>
          </w:tcPr>
          <w:p w14:paraId="0BAB89FD"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4ED959EB"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035B7041"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Secretaria Municipal de Serviços, Obras e Transportes.</w:t>
            </w:r>
          </w:p>
          <w:p w14:paraId="65EE25F5" w14:textId="77777777" w:rsidR="004B272D" w:rsidRPr="004B272D" w:rsidRDefault="004B272D" w:rsidP="007A4E97">
            <w:pPr>
              <w:pStyle w:val="Default"/>
              <w:jc w:val="center"/>
              <w:rPr>
                <w:rFonts w:asciiTheme="minorHAnsi" w:hAnsiTheme="minorHAnsi" w:cstheme="minorHAnsi"/>
                <w:sz w:val="21"/>
                <w:szCs w:val="21"/>
              </w:rPr>
            </w:pPr>
          </w:p>
        </w:tc>
      </w:tr>
    </w:tbl>
    <w:p w14:paraId="4F4465D3" w14:textId="77777777" w:rsidR="004B272D" w:rsidRPr="004B272D" w:rsidRDefault="004B272D" w:rsidP="004B272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4B272D" w:rsidRPr="004B272D" w14:paraId="2E434C00" w14:textId="77777777" w:rsidTr="007A4E97">
        <w:trPr>
          <w:trHeight w:val="220"/>
          <w:jc w:val="center"/>
        </w:trPr>
        <w:tc>
          <w:tcPr>
            <w:tcW w:w="1980" w:type="dxa"/>
            <w:vAlign w:val="center"/>
          </w:tcPr>
          <w:p w14:paraId="0E033662"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4</w:t>
            </w:r>
          </w:p>
        </w:tc>
        <w:tc>
          <w:tcPr>
            <w:tcW w:w="6799" w:type="dxa"/>
            <w:gridSpan w:val="3"/>
            <w:vAlign w:val="center"/>
          </w:tcPr>
          <w:p w14:paraId="2C4A0234" w14:textId="77777777" w:rsidR="004B272D" w:rsidRPr="004B272D" w:rsidRDefault="004B272D" w:rsidP="007A4E97">
            <w:pPr>
              <w:pStyle w:val="Default"/>
              <w:rPr>
                <w:rFonts w:asciiTheme="minorHAnsi" w:hAnsiTheme="minorHAnsi" w:cstheme="minorHAnsi"/>
                <w:b/>
                <w:bCs/>
                <w:sz w:val="21"/>
                <w:szCs w:val="21"/>
              </w:rPr>
            </w:pPr>
            <w:r w:rsidRPr="004B272D">
              <w:rPr>
                <w:rFonts w:asciiTheme="minorHAnsi" w:hAnsiTheme="minorHAnsi" w:cstheme="minorHAnsi"/>
                <w:b/>
                <w:bCs/>
                <w:sz w:val="21"/>
                <w:szCs w:val="21"/>
              </w:rPr>
              <w:t xml:space="preserve">Descumprimento das obrigações trabalhistas </w:t>
            </w:r>
          </w:p>
        </w:tc>
      </w:tr>
      <w:tr w:rsidR="004B272D" w:rsidRPr="004B272D" w14:paraId="5588A597" w14:textId="77777777" w:rsidTr="007A4E97">
        <w:trPr>
          <w:jc w:val="center"/>
        </w:trPr>
        <w:tc>
          <w:tcPr>
            <w:tcW w:w="1980" w:type="dxa"/>
            <w:vAlign w:val="center"/>
          </w:tcPr>
          <w:p w14:paraId="66C75DEF"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SERVIÇOS</w:t>
            </w:r>
          </w:p>
        </w:tc>
        <w:tc>
          <w:tcPr>
            <w:tcW w:w="2551" w:type="dxa"/>
            <w:vAlign w:val="center"/>
          </w:tcPr>
          <w:p w14:paraId="096B9409"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RISCO</w:t>
            </w:r>
          </w:p>
        </w:tc>
        <w:tc>
          <w:tcPr>
            <w:tcW w:w="2520" w:type="dxa"/>
            <w:vAlign w:val="center"/>
          </w:tcPr>
          <w:p w14:paraId="7F1ADA8F"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c>
          <w:tcPr>
            <w:tcW w:w="1728" w:type="dxa"/>
          </w:tcPr>
          <w:p w14:paraId="443F901E"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RESPONSÁVEL</w:t>
            </w:r>
          </w:p>
        </w:tc>
      </w:tr>
      <w:tr w:rsidR="004B272D" w:rsidRPr="004B272D" w14:paraId="5D39EAAF" w14:textId="77777777" w:rsidTr="007A4E97">
        <w:trPr>
          <w:jc w:val="center"/>
        </w:trPr>
        <w:tc>
          <w:tcPr>
            <w:tcW w:w="1980" w:type="dxa"/>
            <w:vAlign w:val="center"/>
          </w:tcPr>
          <w:p w14:paraId="764571C3"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Execução Contratual</w:t>
            </w:r>
          </w:p>
        </w:tc>
        <w:tc>
          <w:tcPr>
            <w:tcW w:w="2551" w:type="dxa"/>
            <w:vAlign w:val="center"/>
          </w:tcPr>
          <w:p w14:paraId="612A32DC"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Prejuízo dos trabalhadores e possibilidade de demandas judicias contra a contratante.</w:t>
            </w:r>
          </w:p>
        </w:tc>
        <w:tc>
          <w:tcPr>
            <w:tcW w:w="2520" w:type="dxa"/>
            <w:vAlign w:val="center"/>
          </w:tcPr>
          <w:p w14:paraId="2AEE06DA"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Prever dentre as cláusulas sanções que contemplem está situação</w:t>
            </w:r>
          </w:p>
        </w:tc>
        <w:tc>
          <w:tcPr>
            <w:tcW w:w="1728" w:type="dxa"/>
          </w:tcPr>
          <w:p w14:paraId="0889A660" w14:textId="77777777" w:rsidR="004B272D" w:rsidRPr="004B272D" w:rsidRDefault="004B272D" w:rsidP="007A4E97">
            <w:pPr>
              <w:pStyle w:val="Default"/>
              <w:jc w:val="center"/>
              <w:rPr>
                <w:rFonts w:asciiTheme="minorHAnsi" w:hAnsiTheme="minorHAnsi" w:cstheme="minorHAnsi"/>
                <w:sz w:val="21"/>
                <w:szCs w:val="21"/>
              </w:rPr>
            </w:pPr>
          </w:p>
          <w:p w14:paraId="23C067CD" w14:textId="77777777" w:rsidR="004B272D" w:rsidRPr="004B272D" w:rsidRDefault="004B272D" w:rsidP="007A4E97">
            <w:pPr>
              <w:pStyle w:val="Default"/>
              <w:jc w:val="center"/>
              <w:rPr>
                <w:rFonts w:asciiTheme="minorHAnsi" w:hAnsiTheme="minorHAnsi" w:cstheme="minorHAnsi"/>
                <w:sz w:val="21"/>
                <w:szCs w:val="21"/>
              </w:rPr>
            </w:pPr>
          </w:p>
          <w:p w14:paraId="275ADC6C"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Contratada</w:t>
            </w:r>
          </w:p>
          <w:p w14:paraId="63C6D082" w14:textId="77777777" w:rsidR="004B272D" w:rsidRPr="004B272D" w:rsidRDefault="004B272D" w:rsidP="007A4E97">
            <w:pPr>
              <w:pStyle w:val="Default"/>
              <w:jc w:val="center"/>
              <w:rPr>
                <w:rFonts w:asciiTheme="minorHAnsi" w:hAnsiTheme="minorHAnsi" w:cstheme="minorHAnsi"/>
                <w:sz w:val="21"/>
                <w:szCs w:val="21"/>
              </w:rPr>
            </w:pPr>
          </w:p>
        </w:tc>
      </w:tr>
    </w:tbl>
    <w:p w14:paraId="11ED2527" w14:textId="77777777" w:rsidR="004B272D" w:rsidRPr="004B272D" w:rsidRDefault="004B272D" w:rsidP="004B272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4B272D" w:rsidRPr="004B272D" w14:paraId="3B814141" w14:textId="77777777" w:rsidTr="007A4E97">
        <w:trPr>
          <w:trHeight w:val="220"/>
          <w:jc w:val="center"/>
        </w:trPr>
        <w:tc>
          <w:tcPr>
            <w:tcW w:w="1980" w:type="dxa"/>
            <w:vAlign w:val="center"/>
          </w:tcPr>
          <w:p w14:paraId="51B6FA05"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5</w:t>
            </w:r>
          </w:p>
        </w:tc>
        <w:tc>
          <w:tcPr>
            <w:tcW w:w="6799" w:type="dxa"/>
            <w:gridSpan w:val="3"/>
            <w:vAlign w:val="center"/>
          </w:tcPr>
          <w:p w14:paraId="73A27C23" w14:textId="77777777" w:rsidR="004B272D" w:rsidRPr="004B272D" w:rsidRDefault="004B272D" w:rsidP="007A4E97">
            <w:pPr>
              <w:pStyle w:val="Default"/>
              <w:rPr>
                <w:rFonts w:asciiTheme="minorHAnsi" w:hAnsiTheme="minorHAnsi" w:cstheme="minorHAnsi"/>
                <w:b/>
                <w:bCs/>
                <w:sz w:val="21"/>
                <w:szCs w:val="21"/>
              </w:rPr>
            </w:pPr>
            <w:r w:rsidRPr="004B272D">
              <w:rPr>
                <w:rFonts w:asciiTheme="minorHAnsi" w:hAnsiTheme="minorHAnsi" w:cstheme="minorHAnsi"/>
                <w:b/>
                <w:bCs/>
                <w:sz w:val="21"/>
                <w:szCs w:val="21"/>
              </w:rPr>
              <w:t>Imprevistos encontrados durante a execução do objeto</w:t>
            </w:r>
          </w:p>
        </w:tc>
      </w:tr>
      <w:tr w:rsidR="004B272D" w:rsidRPr="004B272D" w14:paraId="0F89BC52" w14:textId="77777777" w:rsidTr="007A4E97">
        <w:trPr>
          <w:jc w:val="center"/>
        </w:trPr>
        <w:tc>
          <w:tcPr>
            <w:tcW w:w="1980" w:type="dxa"/>
            <w:vAlign w:val="center"/>
          </w:tcPr>
          <w:p w14:paraId="68B11BE0"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SERVIÇOS</w:t>
            </w:r>
          </w:p>
        </w:tc>
        <w:tc>
          <w:tcPr>
            <w:tcW w:w="2551" w:type="dxa"/>
            <w:vAlign w:val="center"/>
          </w:tcPr>
          <w:p w14:paraId="6D87423B"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RISCO</w:t>
            </w:r>
          </w:p>
        </w:tc>
        <w:tc>
          <w:tcPr>
            <w:tcW w:w="2520" w:type="dxa"/>
            <w:vAlign w:val="center"/>
          </w:tcPr>
          <w:p w14:paraId="7904B3D0"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c>
          <w:tcPr>
            <w:tcW w:w="1728" w:type="dxa"/>
          </w:tcPr>
          <w:p w14:paraId="44731F6F"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RESPONSÁVEL</w:t>
            </w:r>
          </w:p>
        </w:tc>
      </w:tr>
      <w:tr w:rsidR="004B272D" w:rsidRPr="004B272D" w14:paraId="5AC75185" w14:textId="77777777" w:rsidTr="007A4E97">
        <w:trPr>
          <w:jc w:val="center"/>
        </w:trPr>
        <w:tc>
          <w:tcPr>
            <w:tcW w:w="1980" w:type="dxa"/>
            <w:vAlign w:val="center"/>
          </w:tcPr>
          <w:p w14:paraId="320A44D8"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Execução da Obra</w:t>
            </w:r>
          </w:p>
        </w:tc>
        <w:tc>
          <w:tcPr>
            <w:tcW w:w="2551" w:type="dxa"/>
            <w:vAlign w:val="center"/>
          </w:tcPr>
          <w:p w14:paraId="4EFFEF01"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Contratempos encontrados durante a execução da obra</w:t>
            </w:r>
          </w:p>
        </w:tc>
        <w:tc>
          <w:tcPr>
            <w:tcW w:w="2520" w:type="dxa"/>
            <w:vAlign w:val="center"/>
          </w:tcPr>
          <w:p w14:paraId="4B80DFB7"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Prever dentre as cláusulas sanções que contemplem está situação</w:t>
            </w:r>
          </w:p>
        </w:tc>
        <w:tc>
          <w:tcPr>
            <w:tcW w:w="1728" w:type="dxa"/>
          </w:tcPr>
          <w:p w14:paraId="2A134DF7" w14:textId="77777777" w:rsidR="004B272D" w:rsidRPr="004B272D" w:rsidRDefault="004B272D" w:rsidP="007A4E97">
            <w:pPr>
              <w:pStyle w:val="Default"/>
              <w:jc w:val="center"/>
              <w:rPr>
                <w:rFonts w:asciiTheme="minorHAnsi" w:hAnsiTheme="minorHAnsi" w:cstheme="minorHAnsi"/>
                <w:sz w:val="21"/>
                <w:szCs w:val="21"/>
              </w:rPr>
            </w:pPr>
          </w:p>
          <w:p w14:paraId="41A2D871" w14:textId="77777777" w:rsidR="004B272D" w:rsidRPr="004B272D" w:rsidRDefault="004B272D" w:rsidP="007A4E97">
            <w:pPr>
              <w:pStyle w:val="Default"/>
              <w:jc w:val="center"/>
              <w:rPr>
                <w:rFonts w:asciiTheme="minorHAnsi" w:hAnsiTheme="minorHAnsi" w:cstheme="minorHAnsi"/>
                <w:sz w:val="21"/>
                <w:szCs w:val="21"/>
              </w:rPr>
            </w:pPr>
          </w:p>
          <w:p w14:paraId="1F564D7B"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Contratada</w:t>
            </w:r>
          </w:p>
          <w:p w14:paraId="4CE726C6" w14:textId="77777777" w:rsidR="004B272D" w:rsidRPr="004B272D" w:rsidRDefault="004B272D" w:rsidP="007A4E97">
            <w:pPr>
              <w:pStyle w:val="Default"/>
              <w:jc w:val="center"/>
              <w:rPr>
                <w:rFonts w:asciiTheme="minorHAnsi" w:hAnsiTheme="minorHAnsi" w:cstheme="minorHAnsi"/>
                <w:sz w:val="21"/>
                <w:szCs w:val="21"/>
              </w:rPr>
            </w:pPr>
          </w:p>
        </w:tc>
      </w:tr>
    </w:tbl>
    <w:p w14:paraId="2B8F421F" w14:textId="77777777" w:rsidR="004B272D" w:rsidRPr="004B272D" w:rsidRDefault="004B272D" w:rsidP="004B272D">
      <w:pPr>
        <w:rPr>
          <w:rFonts w:asciiTheme="minorHAnsi" w:hAnsiTheme="minorHAnsi" w:cstheme="minorHAnsi"/>
          <w:b/>
          <w:bCs/>
          <w:sz w:val="21"/>
          <w:szCs w:val="21"/>
        </w:rPr>
      </w:pPr>
    </w:p>
    <w:p w14:paraId="31E85AD5" w14:textId="77777777" w:rsidR="004B272D" w:rsidRPr="004B272D" w:rsidRDefault="004B272D" w:rsidP="004B272D">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4B272D" w:rsidRPr="004B272D" w14:paraId="42535731" w14:textId="77777777" w:rsidTr="007A4E97">
        <w:trPr>
          <w:trHeight w:val="220"/>
          <w:jc w:val="center"/>
        </w:trPr>
        <w:tc>
          <w:tcPr>
            <w:tcW w:w="1980" w:type="dxa"/>
            <w:vAlign w:val="center"/>
          </w:tcPr>
          <w:p w14:paraId="39F1605E"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b/>
                <w:bCs/>
                <w:sz w:val="21"/>
                <w:szCs w:val="21"/>
              </w:rPr>
              <w:t>Risco: 6</w:t>
            </w:r>
          </w:p>
        </w:tc>
        <w:tc>
          <w:tcPr>
            <w:tcW w:w="6799" w:type="dxa"/>
            <w:gridSpan w:val="3"/>
            <w:vAlign w:val="center"/>
          </w:tcPr>
          <w:p w14:paraId="7C0AB875" w14:textId="77777777" w:rsidR="004B272D" w:rsidRPr="004B272D" w:rsidRDefault="004B272D" w:rsidP="007A4E97">
            <w:pPr>
              <w:pStyle w:val="Default"/>
              <w:rPr>
                <w:rFonts w:asciiTheme="minorHAnsi" w:hAnsiTheme="minorHAnsi" w:cstheme="minorHAnsi"/>
                <w:b/>
                <w:bCs/>
                <w:sz w:val="21"/>
                <w:szCs w:val="21"/>
              </w:rPr>
            </w:pPr>
            <w:r w:rsidRPr="004B272D">
              <w:rPr>
                <w:rFonts w:asciiTheme="minorHAnsi" w:hAnsiTheme="minorHAnsi" w:cstheme="minorHAnsi"/>
                <w:b/>
                <w:bCs/>
                <w:sz w:val="21"/>
                <w:szCs w:val="21"/>
              </w:rPr>
              <w:t>Não comparecimento para execução do objeto</w:t>
            </w:r>
          </w:p>
        </w:tc>
      </w:tr>
      <w:tr w:rsidR="004B272D" w:rsidRPr="004B272D" w14:paraId="44DF1753" w14:textId="77777777" w:rsidTr="007A4E97">
        <w:trPr>
          <w:jc w:val="center"/>
        </w:trPr>
        <w:tc>
          <w:tcPr>
            <w:tcW w:w="1980" w:type="dxa"/>
            <w:vAlign w:val="center"/>
          </w:tcPr>
          <w:p w14:paraId="1244C1DA"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SERVIÇOS</w:t>
            </w:r>
          </w:p>
        </w:tc>
        <w:tc>
          <w:tcPr>
            <w:tcW w:w="2551" w:type="dxa"/>
            <w:vAlign w:val="center"/>
          </w:tcPr>
          <w:p w14:paraId="72CD93DF"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RISCO</w:t>
            </w:r>
          </w:p>
        </w:tc>
        <w:tc>
          <w:tcPr>
            <w:tcW w:w="2520" w:type="dxa"/>
            <w:vAlign w:val="center"/>
          </w:tcPr>
          <w:p w14:paraId="53AEBD62"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MEDIDA</w:t>
            </w:r>
          </w:p>
        </w:tc>
        <w:tc>
          <w:tcPr>
            <w:tcW w:w="1728" w:type="dxa"/>
          </w:tcPr>
          <w:p w14:paraId="71A43DAD" w14:textId="77777777" w:rsidR="004B272D" w:rsidRPr="004B272D" w:rsidRDefault="004B272D" w:rsidP="007A4E97">
            <w:pPr>
              <w:jc w:val="center"/>
              <w:rPr>
                <w:rFonts w:asciiTheme="minorHAnsi" w:hAnsiTheme="minorHAnsi" w:cstheme="minorHAnsi"/>
                <w:b/>
                <w:bCs/>
                <w:sz w:val="21"/>
                <w:szCs w:val="21"/>
              </w:rPr>
            </w:pPr>
            <w:r w:rsidRPr="004B272D">
              <w:rPr>
                <w:rFonts w:asciiTheme="minorHAnsi" w:hAnsiTheme="minorHAnsi" w:cstheme="minorHAnsi"/>
                <w:b/>
                <w:bCs/>
                <w:sz w:val="21"/>
                <w:szCs w:val="21"/>
              </w:rPr>
              <w:t>RESPONSÁVEL</w:t>
            </w:r>
          </w:p>
        </w:tc>
      </w:tr>
      <w:tr w:rsidR="004B272D" w:rsidRPr="004B272D" w14:paraId="6F957B2A" w14:textId="77777777" w:rsidTr="007A4E97">
        <w:trPr>
          <w:jc w:val="center"/>
        </w:trPr>
        <w:tc>
          <w:tcPr>
            <w:tcW w:w="1980" w:type="dxa"/>
            <w:vAlign w:val="center"/>
          </w:tcPr>
          <w:p w14:paraId="3D8EA032"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lastRenderedPageBreak/>
              <w:t>Execução da Obra</w:t>
            </w:r>
          </w:p>
        </w:tc>
        <w:tc>
          <w:tcPr>
            <w:tcW w:w="2551" w:type="dxa"/>
            <w:vAlign w:val="center"/>
          </w:tcPr>
          <w:p w14:paraId="23A47E39"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788B254C"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0D22D796" w14:textId="77777777" w:rsidR="004B272D" w:rsidRPr="004B272D" w:rsidRDefault="004B272D" w:rsidP="007A4E97">
            <w:pPr>
              <w:pStyle w:val="Default"/>
              <w:jc w:val="center"/>
              <w:rPr>
                <w:rFonts w:asciiTheme="minorHAnsi" w:hAnsiTheme="minorHAnsi" w:cstheme="minorHAnsi"/>
                <w:sz w:val="21"/>
                <w:szCs w:val="21"/>
              </w:rPr>
            </w:pPr>
          </w:p>
          <w:p w14:paraId="0CB55C74"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Secretaria Municipal de Serviços, Obras e Transportes.</w:t>
            </w:r>
          </w:p>
          <w:p w14:paraId="24A88225" w14:textId="77777777" w:rsidR="004B272D" w:rsidRPr="004B272D" w:rsidRDefault="004B272D" w:rsidP="007A4E97">
            <w:pPr>
              <w:pStyle w:val="Default"/>
              <w:jc w:val="center"/>
              <w:rPr>
                <w:rFonts w:asciiTheme="minorHAnsi" w:hAnsiTheme="minorHAnsi" w:cstheme="minorHAnsi"/>
                <w:sz w:val="21"/>
                <w:szCs w:val="21"/>
              </w:rPr>
            </w:pPr>
          </w:p>
        </w:tc>
      </w:tr>
    </w:tbl>
    <w:p w14:paraId="54A2DD2A" w14:textId="77777777" w:rsidR="004B272D" w:rsidRPr="004B272D" w:rsidRDefault="004B272D" w:rsidP="004B272D">
      <w:pPr>
        <w:rPr>
          <w:rFonts w:asciiTheme="minorHAnsi" w:hAnsiTheme="minorHAnsi" w:cstheme="minorHAnsi"/>
          <w:b/>
          <w:bCs/>
          <w:sz w:val="21"/>
          <w:szCs w:val="21"/>
        </w:rPr>
      </w:pPr>
    </w:p>
    <w:p w14:paraId="070B651C" w14:textId="77777777" w:rsidR="004B272D" w:rsidRPr="004B272D" w:rsidRDefault="004B272D" w:rsidP="004B272D">
      <w:pPr>
        <w:rPr>
          <w:rFonts w:asciiTheme="minorHAnsi" w:hAnsiTheme="minorHAnsi" w:cstheme="minorHAnsi"/>
          <w:sz w:val="21"/>
          <w:szCs w:val="21"/>
        </w:rPr>
      </w:pPr>
      <w:r w:rsidRPr="004B272D">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4B272D" w:rsidRPr="004B272D" w14:paraId="12A80628" w14:textId="77777777" w:rsidTr="007A4E97">
        <w:trPr>
          <w:jc w:val="center"/>
        </w:trPr>
        <w:tc>
          <w:tcPr>
            <w:tcW w:w="1755" w:type="dxa"/>
            <w:vAlign w:val="center"/>
          </w:tcPr>
          <w:p w14:paraId="5B329646"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Impacto/Probabilidade</w:t>
            </w:r>
          </w:p>
        </w:tc>
        <w:tc>
          <w:tcPr>
            <w:tcW w:w="1756" w:type="dxa"/>
            <w:vAlign w:val="center"/>
          </w:tcPr>
          <w:p w14:paraId="3EBBD0A0"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Sem Impacto</w:t>
            </w:r>
          </w:p>
        </w:tc>
        <w:tc>
          <w:tcPr>
            <w:tcW w:w="1756" w:type="dxa"/>
            <w:vAlign w:val="center"/>
          </w:tcPr>
          <w:p w14:paraId="463F51C2"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Baixo</w:t>
            </w:r>
          </w:p>
        </w:tc>
        <w:tc>
          <w:tcPr>
            <w:tcW w:w="1756" w:type="dxa"/>
            <w:vAlign w:val="center"/>
          </w:tcPr>
          <w:p w14:paraId="06304BD5"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Médio</w:t>
            </w:r>
          </w:p>
        </w:tc>
        <w:tc>
          <w:tcPr>
            <w:tcW w:w="1756" w:type="dxa"/>
            <w:vAlign w:val="center"/>
          </w:tcPr>
          <w:p w14:paraId="05D9E161"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b/>
                <w:bCs/>
                <w:sz w:val="21"/>
                <w:szCs w:val="21"/>
              </w:rPr>
              <w:t>Alto</w:t>
            </w:r>
          </w:p>
        </w:tc>
      </w:tr>
      <w:tr w:rsidR="004B272D" w:rsidRPr="004B272D" w14:paraId="58A994B3" w14:textId="77777777" w:rsidTr="007A4E97">
        <w:trPr>
          <w:jc w:val="center"/>
        </w:trPr>
        <w:tc>
          <w:tcPr>
            <w:tcW w:w="1755" w:type="dxa"/>
            <w:vAlign w:val="center"/>
          </w:tcPr>
          <w:p w14:paraId="5300DDAF"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Baixa</w:t>
            </w:r>
          </w:p>
        </w:tc>
        <w:tc>
          <w:tcPr>
            <w:tcW w:w="1756" w:type="dxa"/>
            <w:vAlign w:val="center"/>
          </w:tcPr>
          <w:p w14:paraId="63456268"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77DD15D5"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sz w:val="21"/>
                <w:szCs w:val="21"/>
              </w:rPr>
              <w:t>1</w:t>
            </w:r>
          </w:p>
        </w:tc>
        <w:tc>
          <w:tcPr>
            <w:tcW w:w="1756" w:type="dxa"/>
            <w:vAlign w:val="center"/>
          </w:tcPr>
          <w:p w14:paraId="779B755A" w14:textId="77777777" w:rsidR="004B272D" w:rsidRPr="004B272D" w:rsidRDefault="004B272D" w:rsidP="007A4E97">
            <w:pPr>
              <w:pStyle w:val="Default"/>
              <w:jc w:val="center"/>
              <w:rPr>
                <w:rFonts w:asciiTheme="minorHAnsi" w:hAnsiTheme="minorHAnsi" w:cstheme="minorHAnsi"/>
                <w:sz w:val="21"/>
                <w:szCs w:val="21"/>
              </w:rPr>
            </w:pPr>
          </w:p>
        </w:tc>
        <w:tc>
          <w:tcPr>
            <w:tcW w:w="1756" w:type="dxa"/>
            <w:vAlign w:val="center"/>
          </w:tcPr>
          <w:p w14:paraId="21F1E9F8" w14:textId="77777777" w:rsidR="004B272D" w:rsidRPr="004B272D" w:rsidRDefault="004B272D" w:rsidP="007A4E97">
            <w:pPr>
              <w:jc w:val="center"/>
              <w:rPr>
                <w:rFonts w:asciiTheme="minorHAnsi" w:hAnsiTheme="minorHAnsi" w:cstheme="minorHAnsi"/>
                <w:sz w:val="21"/>
                <w:szCs w:val="21"/>
              </w:rPr>
            </w:pPr>
          </w:p>
        </w:tc>
      </w:tr>
      <w:tr w:rsidR="004B272D" w:rsidRPr="004B272D" w14:paraId="193B5E16" w14:textId="77777777" w:rsidTr="007A4E97">
        <w:trPr>
          <w:jc w:val="center"/>
        </w:trPr>
        <w:tc>
          <w:tcPr>
            <w:tcW w:w="1755" w:type="dxa"/>
            <w:vAlign w:val="center"/>
          </w:tcPr>
          <w:p w14:paraId="7CBA8D69"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Média</w:t>
            </w:r>
          </w:p>
        </w:tc>
        <w:tc>
          <w:tcPr>
            <w:tcW w:w="1756" w:type="dxa"/>
            <w:vAlign w:val="center"/>
          </w:tcPr>
          <w:p w14:paraId="1BCFF50D"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13F8A999"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458F1D10"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sz w:val="21"/>
                <w:szCs w:val="21"/>
              </w:rPr>
              <w:t>2,3,4,5 e 6</w:t>
            </w:r>
          </w:p>
        </w:tc>
        <w:tc>
          <w:tcPr>
            <w:tcW w:w="1756" w:type="dxa"/>
            <w:vAlign w:val="center"/>
          </w:tcPr>
          <w:p w14:paraId="1E5AB76C" w14:textId="77777777" w:rsidR="004B272D" w:rsidRPr="004B272D" w:rsidRDefault="004B272D" w:rsidP="007A4E97">
            <w:pPr>
              <w:pStyle w:val="Default"/>
              <w:jc w:val="center"/>
              <w:rPr>
                <w:rFonts w:asciiTheme="minorHAnsi" w:hAnsiTheme="minorHAnsi" w:cstheme="minorHAnsi"/>
                <w:sz w:val="21"/>
                <w:szCs w:val="21"/>
              </w:rPr>
            </w:pPr>
          </w:p>
        </w:tc>
      </w:tr>
      <w:tr w:rsidR="004B272D" w:rsidRPr="004B272D" w14:paraId="7DB8CFCA" w14:textId="77777777" w:rsidTr="007A4E97">
        <w:trPr>
          <w:jc w:val="center"/>
        </w:trPr>
        <w:tc>
          <w:tcPr>
            <w:tcW w:w="1755" w:type="dxa"/>
            <w:vAlign w:val="center"/>
          </w:tcPr>
          <w:p w14:paraId="15954025" w14:textId="77777777" w:rsidR="004B272D" w:rsidRPr="004B272D" w:rsidRDefault="004B272D" w:rsidP="007A4E97">
            <w:pPr>
              <w:pStyle w:val="Default"/>
              <w:jc w:val="center"/>
              <w:rPr>
                <w:rFonts w:asciiTheme="minorHAnsi" w:hAnsiTheme="minorHAnsi" w:cstheme="minorHAnsi"/>
                <w:sz w:val="21"/>
                <w:szCs w:val="21"/>
              </w:rPr>
            </w:pPr>
            <w:r w:rsidRPr="004B272D">
              <w:rPr>
                <w:rFonts w:asciiTheme="minorHAnsi" w:hAnsiTheme="minorHAnsi" w:cstheme="minorHAnsi"/>
                <w:sz w:val="21"/>
                <w:szCs w:val="21"/>
              </w:rPr>
              <w:t>Alta</w:t>
            </w:r>
          </w:p>
        </w:tc>
        <w:tc>
          <w:tcPr>
            <w:tcW w:w="1756" w:type="dxa"/>
            <w:vAlign w:val="center"/>
          </w:tcPr>
          <w:p w14:paraId="19CA903A"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0B0BD12C"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5F643F21" w14:textId="77777777" w:rsidR="004B272D" w:rsidRPr="004B272D" w:rsidRDefault="004B272D" w:rsidP="007A4E97">
            <w:pPr>
              <w:jc w:val="center"/>
              <w:rPr>
                <w:rFonts w:asciiTheme="minorHAnsi" w:hAnsiTheme="minorHAnsi" w:cstheme="minorHAnsi"/>
                <w:sz w:val="21"/>
                <w:szCs w:val="21"/>
              </w:rPr>
            </w:pPr>
          </w:p>
        </w:tc>
        <w:tc>
          <w:tcPr>
            <w:tcW w:w="1756" w:type="dxa"/>
            <w:vAlign w:val="center"/>
          </w:tcPr>
          <w:p w14:paraId="23D6AD08" w14:textId="77777777" w:rsidR="004B272D" w:rsidRPr="004B272D" w:rsidRDefault="004B272D" w:rsidP="007A4E97">
            <w:pPr>
              <w:jc w:val="center"/>
              <w:rPr>
                <w:rFonts w:asciiTheme="minorHAnsi" w:hAnsiTheme="minorHAnsi" w:cstheme="minorHAnsi"/>
                <w:sz w:val="21"/>
                <w:szCs w:val="21"/>
              </w:rPr>
            </w:pPr>
          </w:p>
        </w:tc>
      </w:tr>
    </w:tbl>
    <w:p w14:paraId="360867F4" w14:textId="77777777" w:rsidR="004B272D" w:rsidRPr="004B272D" w:rsidRDefault="004B272D" w:rsidP="004B272D">
      <w:pPr>
        <w:jc w:val="both"/>
        <w:rPr>
          <w:rFonts w:asciiTheme="minorHAnsi" w:hAnsiTheme="minorHAnsi" w:cstheme="minorHAnsi"/>
          <w:sz w:val="21"/>
          <w:szCs w:val="21"/>
        </w:rPr>
      </w:pPr>
    </w:p>
    <w:p w14:paraId="7B88C0F2" w14:textId="77777777" w:rsidR="004B272D" w:rsidRPr="004B272D" w:rsidRDefault="004B272D" w:rsidP="004B272D">
      <w:pPr>
        <w:pStyle w:val="Default"/>
        <w:jc w:val="both"/>
        <w:rPr>
          <w:rFonts w:asciiTheme="minorHAnsi" w:hAnsiTheme="minorHAnsi" w:cstheme="minorHAnsi"/>
          <w:b/>
          <w:bCs/>
          <w:sz w:val="21"/>
          <w:szCs w:val="21"/>
        </w:rPr>
      </w:pPr>
      <w:r w:rsidRPr="004B272D">
        <w:rPr>
          <w:rFonts w:asciiTheme="minorHAnsi" w:hAnsiTheme="minorHAnsi" w:cstheme="minorHAnsi"/>
          <w:b/>
          <w:bCs/>
          <w:sz w:val="21"/>
          <w:szCs w:val="21"/>
        </w:rPr>
        <w:t xml:space="preserve">1.3. GRAVIDADE DAS CONSEQUÊNCIAS </w:t>
      </w:r>
    </w:p>
    <w:p w14:paraId="485F04CA" w14:textId="77777777" w:rsidR="004B272D" w:rsidRPr="004B272D" w:rsidRDefault="004B272D" w:rsidP="004B272D">
      <w:pPr>
        <w:pStyle w:val="Default"/>
        <w:jc w:val="both"/>
        <w:rPr>
          <w:rFonts w:asciiTheme="minorHAnsi" w:hAnsiTheme="minorHAnsi" w:cstheme="minorHAnsi"/>
          <w:sz w:val="21"/>
          <w:szCs w:val="21"/>
        </w:rPr>
      </w:pPr>
    </w:p>
    <w:p w14:paraId="0047A369" w14:textId="77777777" w:rsidR="004B272D" w:rsidRPr="004B272D" w:rsidRDefault="004B272D" w:rsidP="004B272D">
      <w:pPr>
        <w:jc w:val="both"/>
        <w:rPr>
          <w:rFonts w:asciiTheme="minorHAnsi" w:hAnsiTheme="minorHAnsi" w:cstheme="minorHAnsi"/>
          <w:sz w:val="21"/>
          <w:szCs w:val="21"/>
        </w:rPr>
      </w:pPr>
      <w:r w:rsidRPr="004B272D">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5754A772" w14:textId="77777777" w:rsidR="004B272D" w:rsidRPr="004B272D" w:rsidRDefault="004B272D" w:rsidP="004B272D">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4B272D" w:rsidRPr="004B272D" w14:paraId="0EF65DE7" w14:textId="77777777" w:rsidTr="007A4E97">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5A89203" w14:textId="77777777" w:rsidR="004B272D" w:rsidRPr="004B272D" w:rsidRDefault="004B272D" w:rsidP="007A4E97">
            <w:pPr>
              <w:jc w:val="center"/>
              <w:rPr>
                <w:rFonts w:asciiTheme="minorHAnsi" w:hAnsiTheme="minorHAnsi" w:cstheme="minorHAnsi"/>
                <w:sz w:val="21"/>
                <w:szCs w:val="21"/>
              </w:rPr>
            </w:pPr>
            <w:r w:rsidRPr="004B272D">
              <w:rPr>
                <w:rFonts w:asciiTheme="minorHAnsi" w:eastAsia="Arial" w:hAnsiTheme="minorHAnsi" w:cstheme="minorHAnsi"/>
                <w:b/>
                <w:color w:val="000000"/>
                <w:sz w:val="21"/>
                <w:szCs w:val="21"/>
              </w:rPr>
              <w:t xml:space="preserve">Órgão: </w:t>
            </w:r>
            <w:r w:rsidRPr="004B272D">
              <w:rPr>
                <w:rFonts w:asciiTheme="minorHAnsi" w:hAnsiTheme="minorHAnsi" w:cstheme="minorHAnsi"/>
                <w:sz w:val="21"/>
                <w:szCs w:val="21"/>
              </w:rPr>
              <w:t>SECRETARIA MUNICIPAL DE SERVIÇOS, OBRAS E TRANSPORTES</w:t>
            </w:r>
          </w:p>
        </w:tc>
      </w:tr>
      <w:tr w:rsidR="004B272D" w:rsidRPr="004B272D" w14:paraId="0492FB94" w14:textId="77777777" w:rsidTr="007A4E97">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C7D0E1C" w14:textId="77777777" w:rsidR="004B272D" w:rsidRPr="004B272D" w:rsidRDefault="004B272D" w:rsidP="007A4E97">
            <w:pPr>
              <w:jc w:val="center"/>
              <w:rPr>
                <w:rFonts w:asciiTheme="minorHAnsi" w:eastAsia="Arial" w:hAnsiTheme="minorHAnsi" w:cstheme="minorHAnsi"/>
                <w:color w:val="000000"/>
                <w:sz w:val="21"/>
                <w:szCs w:val="21"/>
              </w:rPr>
            </w:pPr>
            <w:r w:rsidRPr="004B272D">
              <w:rPr>
                <w:rFonts w:asciiTheme="minorHAnsi" w:eastAsia="Arial" w:hAnsiTheme="minorHAnsi" w:cstheme="minorHAnsi"/>
                <w:b/>
                <w:color w:val="000000"/>
                <w:sz w:val="21"/>
                <w:szCs w:val="21"/>
              </w:rPr>
              <w:t xml:space="preserve">Unidade executora / Setor requisitante: </w:t>
            </w:r>
            <w:r w:rsidRPr="004B272D">
              <w:rPr>
                <w:rFonts w:asciiTheme="minorHAnsi" w:hAnsiTheme="minorHAnsi" w:cstheme="minorHAnsi"/>
                <w:sz w:val="21"/>
                <w:szCs w:val="21"/>
              </w:rPr>
              <w:t>SECRETARIA MUNICIPAL DE SERVIÇOS, OBRAS E TRANSPORTES</w:t>
            </w:r>
          </w:p>
        </w:tc>
      </w:tr>
      <w:tr w:rsidR="004B272D" w:rsidRPr="004B272D" w14:paraId="72AA9E50" w14:textId="77777777" w:rsidTr="007A4E97">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5CA011C" w14:textId="77777777" w:rsidR="004B272D" w:rsidRPr="004B272D" w:rsidRDefault="004B272D" w:rsidP="007A4E97">
            <w:pPr>
              <w:rPr>
                <w:rFonts w:asciiTheme="minorHAnsi" w:hAnsiTheme="minorHAnsi" w:cstheme="minorHAnsi"/>
                <w:sz w:val="21"/>
                <w:szCs w:val="21"/>
              </w:rPr>
            </w:pPr>
            <w:r w:rsidRPr="004B272D">
              <w:rPr>
                <w:rFonts w:asciiTheme="minorHAnsi" w:eastAsia="Arial" w:hAnsiTheme="minorHAnsi" w:cstheme="minorHAnsi"/>
                <w:b/>
                <w:color w:val="000000"/>
                <w:sz w:val="21"/>
                <w:szCs w:val="21"/>
              </w:rPr>
              <w:t xml:space="preserve">Responsável: </w:t>
            </w:r>
            <w:r w:rsidRPr="004B272D">
              <w:rPr>
                <w:rFonts w:asciiTheme="minorHAnsi" w:hAnsiTheme="minorHAnsi" w:cstheme="minorHAnsi"/>
                <w:sz w:val="21"/>
                <w:szCs w:val="21"/>
              </w:rPr>
              <w:t>Arthur Ribeiro Alvares Pimenta</w:t>
            </w:r>
          </w:p>
          <w:p w14:paraId="01994653" w14:textId="77777777" w:rsidR="004B272D" w:rsidRPr="004B272D" w:rsidRDefault="004B272D" w:rsidP="007A4E97">
            <w:pPr>
              <w:rPr>
                <w:rFonts w:asciiTheme="minorHAnsi" w:hAnsiTheme="minorHAnsi" w:cstheme="minorHAnsi"/>
                <w:b/>
                <w:bCs/>
                <w:sz w:val="21"/>
                <w:szCs w:val="21"/>
              </w:rPr>
            </w:pPr>
            <w:r w:rsidRPr="004B272D">
              <w:rPr>
                <w:rFonts w:asciiTheme="minorHAnsi" w:hAnsiTheme="minorHAnsi" w:cstheme="minorHAnsi"/>
                <w:b/>
                <w:bCs/>
                <w:sz w:val="21"/>
                <w:szCs w:val="21"/>
              </w:rPr>
              <w:t xml:space="preserve">Assinatura: </w:t>
            </w:r>
          </w:p>
          <w:p w14:paraId="702B85A3" w14:textId="77777777" w:rsidR="004B272D" w:rsidRPr="004B272D" w:rsidRDefault="004B272D" w:rsidP="007A4E97">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50B2B3DA" w14:textId="77777777" w:rsidR="004B272D" w:rsidRPr="004B272D" w:rsidRDefault="004B272D" w:rsidP="007A4E97">
            <w:pPr>
              <w:rPr>
                <w:rFonts w:asciiTheme="minorHAnsi" w:eastAsia="Arial" w:hAnsiTheme="minorHAnsi" w:cstheme="minorHAnsi"/>
                <w:color w:val="000000"/>
                <w:sz w:val="21"/>
                <w:szCs w:val="21"/>
              </w:rPr>
            </w:pPr>
            <w:r w:rsidRPr="004B272D">
              <w:rPr>
                <w:rFonts w:asciiTheme="minorHAnsi" w:eastAsia="Arial" w:hAnsiTheme="minorHAnsi" w:cstheme="minorHAnsi"/>
                <w:b/>
                <w:color w:val="000000"/>
                <w:sz w:val="21"/>
                <w:szCs w:val="21"/>
              </w:rPr>
              <w:t xml:space="preserve">Matrícula: </w:t>
            </w:r>
            <w:r w:rsidRPr="004B272D">
              <w:rPr>
                <w:rFonts w:asciiTheme="minorHAnsi" w:hAnsiTheme="minorHAnsi" w:cstheme="minorHAnsi"/>
                <w:sz w:val="21"/>
                <w:szCs w:val="21"/>
              </w:rPr>
              <w:t>13252</w:t>
            </w:r>
          </w:p>
        </w:tc>
      </w:tr>
      <w:tr w:rsidR="004B272D" w:rsidRPr="004B272D" w14:paraId="4D1630FE" w14:textId="77777777" w:rsidTr="007A4E97">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886764" w14:textId="77777777" w:rsidR="004B272D" w:rsidRPr="004B272D" w:rsidRDefault="004B272D" w:rsidP="007A4E97">
            <w:pPr>
              <w:rPr>
                <w:rFonts w:asciiTheme="minorHAnsi" w:eastAsia="Arial" w:hAnsiTheme="minorHAnsi" w:cstheme="minorHAnsi"/>
                <w:color w:val="000000"/>
                <w:sz w:val="21"/>
                <w:szCs w:val="21"/>
              </w:rPr>
            </w:pPr>
            <w:r w:rsidRPr="004B272D">
              <w:rPr>
                <w:rFonts w:asciiTheme="minorHAnsi" w:eastAsia="Arial" w:hAnsiTheme="minorHAnsi" w:cstheme="minorHAnsi"/>
                <w:b/>
                <w:color w:val="000000"/>
                <w:sz w:val="21"/>
                <w:szCs w:val="21"/>
              </w:rPr>
              <w:t xml:space="preserve">E-mail: </w:t>
            </w:r>
            <w:r w:rsidRPr="004B272D">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09F3126A" w14:textId="74297820" w:rsidR="004B272D" w:rsidRPr="004B272D" w:rsidRDefault="004B272D" w:rsidP="007A4E97">
            <w:pPr>
              <w:rPr>
                <w:rFonts w:asciiTheme="minorHAnsi" w:eastAsia="Arial" w:hAnsiTheme="minorHAnsi" w:cstheme="minorHAnsi"/>
                <w:b/>
                <w:color w:val="000000"/>
                <w:sz w:val="21"/>
                <w:szCs w:val="21"/>
              </w:rPr>
            </w:pPr>
            <w:r w:rsidRPr="004B272D">
              <w:rPr>
                <w:rFonts w:asciiTheme="minorHAnsi" w:eastAsia="Arial" w:hAnsiTheme="minorHAnsi" w:cstheme="minorHAnsi"/>
                <w:b/>
                <w:color w:val="000000"/>
                <w:sz w:val="21"/>
                <w:szCs w:val="21"/>
              </w:rPr>
              <w:t xml:space="preserve">Processo: </w:t>
            </w:r>
            <w:r w:rsidRPr="004B272D">
              <w:rPr>
                <w:rFonts w:asciiTheme="minorHAnsi" w:eastAsia="Arial" w:hAnsiTheme="minorHAnsi" w:cstheme="minorHAnsi"/>
                <w:bCs/>
                <w:color w:val="000000"/>
                <w:sz w:val="21"/>
                <w:szCs w:val="21"/>
              </w:rPr>
              <w:t>1446/2026</w:t>
            </w:r>
          </w:p>
        </w:tc>
      </w:tr>
    </w:tbl>
    <w:p w14:paraId="67625ADC" w14:textId="77777777" w:rsidR="004B272D" w:rsidRPr="004B272D" w:rsidRDefault="004B272D" w:rsidP="004B272D">
      <w:pPr>
        <w:jc w:val="both"/>
        <w:rPr>
          <w:rFonts w:asciiTheme="minorHAnsi" w:hAnsiTheme="minorHAnsi" w:cstheme="minorHAnsi"/>
          <w:b/>
          <w:bCs/>
          <w:sz w:val="21"/>
          <w:szCs w:val="21"/>
        </w:rPr>
      </w:pPr>
    </w:p>
    <w:p w14:paraId="43449AEA" w14:textId="77777777" w:rsidR="004B272D" w:rsidRPr="004B272D" w:rsidRDefault="004B272D" w:rsidP="004B272D">
      <w:pPr>
        <w:jc w:val="both"/>
        <w:rPr>
          <w:rFonts w:asciiTheme="minorHAnsi" w:hAnsiTheme="minorHAnsi" w:cstheme="minorHAnsi"/>
          <w:b/>
          <w:bCs/>
          <w:sz w:val="21"/>
          <w:szCs w:val="21"/>
        </w:rPr>
      </w:pPr>
    </w:p>
    <w:p w14:paraId="39F7D98D" w14:textId="77777777" w:rsidR="004B272D" w:rsidRPr="004B272D" w:rsidRDefault="004B272D" w:rsidP="004B272D">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4B272D" w:rsidRPr="004B272D" w14:paraId="6649F510" w14:textId="77777777" w:rsidTr="007A4E97">
        <w:tc>
          <w:tcPr>
            <w:tcW w:w="8779" w:type="dxa"/>
          </w:tcPr>
          <w:p w14:paraId="7461C831" w14:textId="10D1E5D3" w:rsidR="004B272D" w:rsidRPr="004B272D" w:rsidRDefault="004B272D" w:rsidP="007A4E97">
            <w:pPr>
              <w:jc w:val="center"/>
              <w:rPr>
                <w:rFonts w:asciiTheme="minorHAnsi" w:hAnsiTheme="minorHAnsi" w:cstheme="minorHAnsi"/>
                <w:sz w:val="21"/>
                <w:szCs w:val="21"/>
              </w:rPr>
            </w:pPr>
          </w:p>
        </w:tc>
      </w:tr>
      <w:tr w:rsidR="004B272D" w:rsidRPr="004B272D" w14:paraId="6988C67E" w14:textId="77777777" w:rsidTr="007A4E97">
        <w:tc>
          <w:tcPr>
            <w:tcW w:w="8779" w:type="dxa"/>
          </w:tcPr>
          <w:p w14:paraId="3E4B4AFE" w14:textId="77777777" w:rsidR="004B272D" w:rsidRPr="004B272D" w:rsidRDefault="004B272D" w:rsidP="007A4E97">
            <w:pPr>
              <w:jc w:val="center"/>
              <w:rPr>
                <w:rFonts w:asciiTheme="minorHAnsi" w:hAnsiTheme="minorHAnsi" w:cstheme="minorHAnsi"/>
                <w:b/>
                <w:sz w:val="21"/>
                <w:szCs w:val="21"/>
              </w:rPr>
            </w:pPr>
            <w:r w:rsidRPr="004B272D">
              <w:rPr>
                <w:rFonts w:asciiTheme="minorHAnsi" w:hAnsiTheme="minorHAnsi" w:cstheme="minorHAnsi"/>
                <w:b/>
                <w:sz w:val="21"/>
                <w:szCs w:val="21"/>
              </w:rPr>
              <w:t>Arthur Ribeiro Alvares Pimenta</w:t>
            </w:r>
          </w:p>
        </w:tc>
      </w:tr>
      <w:tr w:rsidR="004B272D" w:rsidRPr="004B272D" w14:paraId="3CF032D8" w14:textId="77777777" w:rsidTr="007A4E97">
        <w:tc>
          <w:tcPr>
            <w:tcW w:w="8779" w:type="dxa"/>
          </w:tcPr>
          <w:p w14:paraId="3F33AFE8" w14:textId="77777777" w:rsidR="004B272D" w:rsidRPr="004B272D" w:rsidRDefault="004B272D" w:rsidP="007A4E97">
            <w:pPr>
              <w:jc w:val="center"/>
              <w:rPr>
                <w:rFonts w:asciiTheme="minorHAnsi" w:hAnsiTheme="minorHAnsi" w:cstheme="minorHAnsi"/>
                <w:sz w:val="21"/>
                <w:szCs w:val="21"/>
              </w:rPr>
            </w:pPr>
            <w:r w:rsidRPr="004B272D">
              <w:rPr>
                <w:rFonts w:asciiTheme="minorHAnsi" w:hAnsiTheme="minorHAnsi" w:cstheme="minorHAnsi"/>
                <w:sz w:val="21"/>
                <w:szCs w:val="21"/>
              </w:rPr>
              <w:t>Secretário Municipal de Serviços, Obras e Transportes</w:t>
            </w:r>
          </w:p>
        </w:tc>
      </w:tr>
    </w:tbl>
    <w:p w14:paraId="65DB60F5" w14:textId="77777777" w:rsidR="004B272D" w:rsidRPr="004B272D" w:rsidRDefault="004B272D" w:rsidP="004B272D">
      <w:pPr>
        <w:jc w:val="both"/>
        <w:rPr>
          <w:rFonts w:asciiTheme="minorHAnsi" w:hAnsiTheme="minorHAnsi" w:cstheme="minorHAnsi"/>
          <w:b/>
          <w:bCs/>
          <w:sz w:val="21"/>
          <w:szCs w:val="21"/>
        </w:rPr>
      </w:pPr>
    </w:p>
    <w:p w14:paraId="238B5C1A" w14:textId="77777777" w:rsidR="00E0341F" w:rsidRDefault="00E0341F" w:rsidP="003B2B42">
      <w:pPr>
        <w:pStyle w:val="Default"/>
        <w:rPr>
          <w:sz w:val="20"/>
          <w:szCs w:val="20"/>
        </w:rPr>
      </w:pPr>
    </w:p>
    <w:p w14:paraId="58DEE3B8" w14:textId="77777777" w:rsidR="00E0341F" w:rsidRDefault="00E0341F" w:rsidP="003B2B42">
      <w:pPr>
        <w:pStyle w:val="Default"/>
        <w:rPr>
          <w:sz w:val="20"/>
          <w:szCs w:val="20"/>
        </w:rPr>
      </w:pPr>
    </w:p>
    <w:p w14:paraId="2E4F75E4" w14:textId="77777777" w:rsidR="00E0341F" w:rsidRDefault="00E0341F" w:rsidP="003B2B42">
      <w:pPr>
        <w:pStyle w:val="Default"/>
        <w:rPr>
          <w:sz w:val="20"/>
          <w:szCs w:val="20"/>
        </w:rPr>
      </w:pPr>
    </w:p>
    <w:p w14:paraId="41ABBB70" w14:textId="77777777" w:rsidR="00E0341F" w:rsidRDefault="00E0341F" w:rsidP="003B2B42">
      <w:pPr>
        <w:pStyle w:val="Default"/>
        <w:rPr>
          <w:sz w:val="20"/>
          <w:szCs w:val="20"/>
        </w:rPr>
      </w:pPr>
    </w:p>
    <w:p w14:paraId="390F3721" w14:textId="77777777" w:rsidR="00E0341F" w:rsidRDefault="00E0341F" w:rsidP="003B2B42">
      <w:pPr>
        <w:pStyle w:val="Default"/>
        <w:rPr>
          <w:sz w:val="20"/>
          <w:szCs w:val="20"/>
        </w:rPr>
      </w:pPr>
    </w:p>
    <w:p w14:paraId="256C8F09" w14:textId="77777777" w:rsidR="00E0341F" w:rsidRDefault="00E0341F" w:rsidP="003B2B42">
      <w:pPr>
        <w:pStyle w:val="Default"/>
        <w:rPr>
          <w:sz w:val="20"/>
          <w:szCs w:val="20"/>
        </w:rPr>
      </w:pPr>
    </w:p>
    <w:p w14:paraId="4133AD85" w14:textId="77777777" w:rsidR="00E0341F" w:rsidRDefault="00E0341F" w:rsidP="003B2B42">
      <w:pPr>
        <w:pStyle w:val="Default"/>
        <w:rPr>
          <w:sz w:val="20"/>
          <w:szCs w:val="20"/>
        </w:rPr>
      </w:pPr>
    </w:p>
    <w:p w14:paraId="284CBEB9" w14:textId="77777777" w:rsidR="0056561D" w:rsidRDefault="0056561D" w:rsidP="003B2B42">
      <w:pPr>
        <w:pStyle w:val="Default"/>
        <w:rPr>
          <w:sz w:val="20"/>
          <w:szCs w:val="20"/>
        </w:rPr>
      </w:pPr>
    </w:p>
    <w:p w14:paraId="089067CD" w14:textId="77777777" w:rsidR="0056561D" w:rsidRDefault="0056561D" w:rsidP="003B2B42">
      <w:pPr>
        <w:pStyle w:val="Default"/>
        <w:rPr>
          <w:sz w:val="20"/>
          <w:szCs w:val="20"/>
        </w:rPr>
      </w:pPr>
    </w:p>
    <w:p w14:paraId="1936C61C" w14:textId="77777777" w:rsidR="0056561D" w:rsidRDefault="0056561D" w:rsidP="003B2B42">
      <w:pPr>
        <w:pStyle w:val="Default"/>
        <w:rPr>
          <w:sz w:val="20"/>
          <w:szCs w:val="20"/>
        </w:rPr>
      </w:pPr>
    </w:p>
    <w:p w14:paraId="68F4D349" w14:textId="77777777" w:rsidR="0056561D" w:rsidRDefault="0056561D" w:rsidP="003B2B42">
      <w:pPr>
        <w:pStyle w:val="Default"/>
        <w:rPr>
          <w:sz w:val="20"/>
          <w:szCs w:val="20"/>
        </w:rPr>
      </w:pPr>
    </w:p>
    <w:p w14:paraId="113CD6C4" w14:textId="77777777" w:rsidR="0056561D" w:rsidRDefault="0056561D" w:rsidP="003B2B42">
      <w:pPr>
        <w:pStyle w:val="Default"/>
        <w:rPr>
          <w:sz w:val="20"/>
          <w:szCs w:val="20"/>
        </w:rPr>
      </w:pPr>
    </w:p>
    <w:p w14:paraId="58474D91" w14:textId="77777777" w:rsidR="0056561D" w:rsidRDefault="0056561D" w:rsidP="003B2B42">
      <w:pPr>
        <w:pStyle w:val="Default"/>
        <w:rPr>
          <w:sz w:val="20"/>
          <w:szCs w:val="20"/>
        </w:rPr>
      </w:pPr>
    </w:p>
    <w:p w14:paraId="01657CA5" w14:textId="77777777" w:rsidR="0056561D" w:rsidRDefault="0056561D" w:rsidP="003B2B42">
      <w:pPr>
        <w:pStyle w:val="Default"/>
        <w:rPr>
          <w:sz w:val="20"/>
          <w:szCs w:val="20"/>
        </w:rPr>
      </w:pPr>
    </w:p>
    <w:p w14:paraId="3FD82BF3" w14:textId="77777777" w:rsidR="0053005C" w:rsidRDefault="0053005C" w:rsidP="003B2B42">
      <w:pPr>
        <w:pStyle w:val="Default"/>
        <w:rPr>
          <w:sz w:val="20"/>
          <w:szCs w:val="20"/>
        </w:rPr>
        <w:sectPr w:rsidR="0053005C" w:rsidSect="0065798E">
          <w:headerReference w:type="default" r:id="rId40"/>
          <w:footerReference w:type="default" r:id="rId41"/>
          <w:pgSz w:w="11906" w:h="16838"/>
          <w:pgMar w:top="1417" w:right="1274" w:bottom="1417" w:left="1701" w:header="708" w:footer="708" w:gutter="0"/>
          <w:cols w:space="708"/>
          <w:docGrid w:linePitch="360"/>
        </w:sectPr>
      </w:pPr>
    </w:p>
    <w:tbl>
      <w:tblPr>
        <w:tblStyle w:val="TabeladeGrade4-nfase3"/>
        <w:tblW w:w="9067" w:type="dxa"/>
        <w:tblLook w:val="04A0" w:firstRow="1" w:lastRow="0" w:firstColumn="1" w:lastColumn="0" w:noHBand="0" w:noVBand="1"/>
      </w:tblPr>
      <w:tblGrid>
        <w:gridCol w:w="9067"/>
      </w:tblGrid>
      <w:tr w:rsidR="005B2CE5" w14:paraId="592236CB"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7CEBDD8" w:rsidR="005B2CE5" w:rsidRPr="005B2CE5" w:rsidRDefault="005B2CE5" w:rsidP="0037577A">
            <w:pPr>
              <w:pStyle w:val="Default"/>
              <w:numPr>
                <w:ilvl w:val="0"/>
                <w:numId w:val="4"/>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r w:rsidR="00436236">
              <w:rPr>
                <w:rFonts w:asciiTheme="minorHAnsi" w:hAnsiTheme="minorHAnsi" w:cstheme="minorHAnsi"/>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436236">
              <w:rPr>
                <w:rFonts w:asciiTheme="minorHAnsi" w:hAnsiTheme="minorHAnsi" w:cstheme="minorHAnsi"/>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50711D49" w14:textId="04E3E3C4" w:rsidR="00CB64E2" w:rsidRPr="007E3C95" w:rsidRDefault="008A742C" w:rsidP="00436236">
      <w:pPr>
        <w:pStyle w:val="Default"/>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CONCORRÊNCIA ELETRÔNICA Nº </w:t>
      </w:r>
      <w:r w:rsidR="00640221">
        <w:rPr>
          <w:rFonts w:asciiTheme="minorHAnsi" w:hAnsiTheme="minorHAnsi" w:cstheme="minorHAnsi"/>
          <w:b/>
          <w:bCs/>
          <w:color w:val="auto"/>
          <w:sz w:val="22"/>
          <w:szCs w:val="22"/>
        </w:rPr>
        <w:t>05/2026</w:t>
      </w:r>
      <w:r w:rsidRPr="007E3C95">
        <w:rPr>
          <w:rFonts w:asciiTheme="minorHAnsi" w:hAnsiTheme="minorHAnsi" w:cstheme="minorHAnsi"/>
          <w:b/>
          <w:bCs/>
          <w:color w:val="auto"/>
          <w:sz w:val="22"/>
          <w:szCs w:val="22"/>
        </w:rPr>
        <w:t xml:space="preserve"> – PROCESSO Nº </w:t>
      </w:r>
      <w:r w:rsidR="001B005D" w:rsidRPr="007E3C95">
        <w:rPr>
          <w:rFonts w:asciiTheme="minorHAnsi" w:hAnsiTheme="minorHAnsi" w:cstheme="minorHAnsi"/>
          <w:b/>
          <w:bCs/>
          <w:color w:val="auto"/>
          <w:sz w:val="22"/>
          <w:szCs w:val="22"/>
        </w:rPr>
        <w:t>1446/2026</w:t>
      </w:r>
      <w:r w:rsidRPr="007E3C95">
        <w:rPr>
          <w:rFonts w:asciiTheme="minorHAnsi" w:hAnsiTheme="minorHAnsi" w:cstheme="minorHAnsi"/>
          <w:b/>
          <w:bCs/>
          <w:color w:val="auto"/>
          <w:sz w:val="22"/>
          <w:szCs w:val="22"/>
        </w:rPr>
        <w:t xml:space="preserve">. </w:t>
      </w:r>
    </w:p>
    <w:p w14:paraId="4C189DE2" w14:textId="7A7F4FEF" w:rsidR="00CB64E2" w:rsidRPr="007E3C95" w:rsidRDefault="008A742C" w:rsidP="00CD20B2">
      <w:pPr>
        <w:pStyle w:val="Default"/>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OBJETO: </w:t>
      </w:r>
      <w:r w:rsidR="00BE0351" w:rsidRPr="007E3C95">
        <w:rPr>
          <w:rFonts w:asciiTheme="minorHAnsi" w:hAnsiTheme="minorHAnsi" w:cstheme="minorHAnsi"/>
          <w:b/>
          <w:color w:val="auto"/>
          <w:sz w:val="22"/>
          <w:szCs w:val="22"/>
        </w:rPr>
        <w:t>CONTRATAÇÃO DE EMPRESA ESPECIALIZADA EM SISTEMA DE ILUMINAÇÃO PÚBLICA DO MUNICÍPIO DE SANTA BRANCA/SP</w:t>
      </w:r>
      <w:r w:rsidR="00571826" w:rsidRPr="007E3C95">
        <w:rPr>
          <w:rFonts w:asciiTheme="minorHAnsi" w:hAnsiTheme="minorHAnsi" w:cstheme="minorHAnsi"/>
          <w:b/>
          <w:color w:val="auto"/>
          <w:sz w:val="22"/>
          <w:szCs w:val="22"/>
        </w:rPr>
        <w:t>.</w:t>
      </w:r>
    </w:p>
    <w:p w14:paraId="4A91D60E" w14:textId="77777777" w:rsidR="00436236" w:rsidRPr="00436236" w:rsidRDefault="00436236" w:rsidP="00436236">
      <w:pPr>
        <w:pStyle w:val="Default"/>
        <w:rPr>
          <w:rFonts w:asciiTheme="minorHAnsi" w:hAnsiTheme="minorHAnsi" w:cstheme="minorHAnsi"/>
          <w:sz w:val="22"/>
          <w:szCs w:val="22"/>
        </w:rPr>
      </w:pPr>
    </w:p>
    <w:p w14:paraId="6D2BD6CC" w14:textId="2B859F8A" w:rsidR="00436236" w:rsidRPr="00436236" w:rsidRDefault="00436236" w:rsidP="00436236">
      <w:pPr>
        <w:pStyle w:val="Default"/>
        <w:spacing w:line="276" w:lineRule="auto"/>
        <w:jc w:val="both"/>
        <w:rPr>
          <w:rFonts w:asciiTheme="minorHAnsi" w:hAnsiTheme="minorHAnsi" w:cstheme="minorHAnsi"/>
          <w:sz w:val="22"/>
          <w:szCs w:val="22"/>
        </w:rPr>
      </w:pPr>
      <w:r w:rsidRPr="00436236">
        <w:rPr>
          <w:rFonts w:asciiTheme="minorHAnsi" w:hAnsiTheme="minorHAnsi" w:cstheme="minorHAnsi"/>
          <w:sz w:val="22"/>
          <w:szCs w:val="22"/>
        </w:rPr>
        <w:t>DECLARAMOS que nossa empresa ________________________________________, representada por seu(s) representante(s) relacionado(s), compareceu(</w:t>
      </w:r>
      <w:proofErr w:type="spellStart"/>
      <w:r w:rsidRPr="00436236">
        <w:rPr>
          <w:rFonts w:asciiTheme="minorHAnsi" w:hAnsiTheme="minorHAnsi" w:cstheme="minorHAnsi"/>
          <w:sz w:val="22"/>
          <w:szCs w:val="22"/>
        </w:rPr>
        <w:t>ram</w:t>
      </w:r>
      <w:proofErr w:type="spellEnd"/>
      <w:r w:rsidRPr="00436236">
        <w:rPr>
          <w:rFonts w:asciiTheme="minorHAnsi" w:hAnsiTheme="minorHAnsi" w:cstheme="minorHAnsi"/>
          <w:sz w:val="22"/>
          <w:szCs w:val="22"/>
        </w:rPr>
        <w:t xml:space="preserve">), aos locais: </w:t>
      </w:r>
      <w:r w:rsidRPr="00436236">
        <w:rPr>
          <w:rFonts w:asciiTheme="minorHAnsi" w:hAnsiTheme="minorHAnsi" w:cstheme="minorHAnsi"/>
          <w:b/>
          <w:bCs/>
          <w:sz w:val="22"/>
          <w:szCs w:val="22"/>
        </w:rPr>
        <w:t>CONFORME MEMORIAL DESCRITIVO</w:t>
      </w:r>
      <w:r w:rsidRPr="00436236">
        <w:rPr>
          <w:rFonts w:asciiTheme="minorHAnsi" w:hAnsiTheme="minorHAnsi" w:cstheme="minorHAnsi"/>
          <w:sz w:val="22"/>
          <w:szCs w:val="22"/>
        </w:rPr>
        <w:t xml:space="preserve">, nesta cidade de Santa Branca/SP, referente a </w:t>
      </w:r>
      <w:r w:rsidRPr="00436236">
        <w:rPr>
          <w:rFonts w:asciiTheme="minorHAnsi" w:hAnsiTheme="minorHAnsi" w:cstheme="minorHAnsi"/>
          <w:b/>
          <w:bCs/>
          <w:sz w:val="22"/>
          <w:szCs w:val="22"/>
        </w:rPr>
        <w:t xml:space="preserve">Concorrência Eletrônica nº. </w:t>
      </w:r>
      <w:r w:rsidR="00640221">
        <w:rPr>
          <w:rFonts w:asciiTheme="minorHAnsi" w:hAnsiTheme="minorHAnsi" w:cstheme="minorHAnsi"/>
          <w:b/>
          <w:bCs/>
          <w:sz w:val="22"/>
          <w:szCs w:val="22"/>
        </w:rPr>
        <w:t>05/2026</w:t>
      </w:r>
      <w:r w:rsidRPr="00436236">
        <w:rPr>
          <w:rFonts w:asciiTheme="minorHAnsi" w:hAnsiTheme="minorHAnsi" w:cstheme="minorHAnsi"/>
          <w:sz w:val="22"/>
          <w:szCs w:val="22"/>
        </w:rPr>
        <w:t>, para vistoria in loco, bem como, obter as informações que entendeu(</w:t>
      </w:r>
      <w:proofErr w:type="spellStart"/>
      <w:r w:rsidRPr="00436236">
        <w:rPr>
          <w:rFonts w:asciiTheme="minorHAnsi" w:hAnsiTheme="minorHAnsi" w:cstheme="minorHAnsi"/>
          <w:sz w:val="22"/>
          <w:szCs w:val="22"/>
        </w:rPr>
        <w:t>ram</w:t>
      </w:r>
      <w:proofErr w:type="spellEnd"/>
      <w:r w:rsidRPr="00436236">
        <w:rPr>
          <w:rFonts w:asciiTheme="minorHAnsi" w:hAnsiTheme="minorHAnsi" w:cstheme="minorHAnsi"/>
          <w:sz w:val="22"/>
          <w:szCs w:val="22"/>
        </w:rPr>
        <w:t xml:space="preserve">) necessárias para o perfeito conhecimento do objeto da licitação em tela. </w:t>
      </w:r>
    </w:p>
    <w:p w14:paraId="06DB9EDD" w14:textId="77777777" w:rsidR="00436236" w:rsidRPr="00436236" w:rsidRDefault="00436236" w:rsidP="00436236">
      <w:pPr>
        <w:pStyle w:val="Default"/>
        <w:jc w:val="both"/>
        <w:rPr>
          <w:rFonts w:asciiTheme="minorHAnsi" w:hAnsiTheme="minorHAnsi" w:cstheme="minorHAnsi"/>
          <w:sz w:val="22"/>
          <w:szCs w:val="22"/>
        </w:rPr>
      </w:pPr>
    </w:p>
    <w:p w14:paraId="2EED10E5" w14:textId="77777777" w:rsidR="00436236" w:rsidRPr="00436236" w:rsidRDefault="00436236" w:rsidP="00436236">
      <w:pPr>
        <w:pStyle w:val="Default"/>
        <w:jc w:val="both"/>
        <w:rPr>
          <w:rFonts w:asciiTheme="minorHAnsi" w:hAnsiTheme="minorHAnsi" w:cstheme="minorHAnsi"/>
          <w:sz w:val="22"/>
          <w:szCs w:val="22"/>
        </w:rPr>
      </w:pPr>
    </w:p>
    <w:p w14:paraId="454E1891" w14:textId="77777777" w:rsidR="00436236" w:rsidRPr="00436236" w:rsidRDefault="00436236" w:rsidP="00436236">
      <w:pPr>
        <w:pStyle w:val="Default"/>
        <w:jc w:val="both"/>
        <w:rPr>
          <w:rFonts w:asciiTheme="minorHAnsi" w:hAnsiTheme="minorHAnsi" w:cstheme="minorHAnsi"/>
          <w:sz w:val="22"/>
          <w:szCs w:val="22"/>
        </w:rPr>
      </w:pPr>
    </w:p>
    <w:p w14:paraId="45DC4286" w14:textId="57ADE59A"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 xml:space="preserve">. </w:t>
      </w:r>
    </w:p>
    <w:p w14:paraId="1107C8C5"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2F87C2C"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2C2A0D0E"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12E8379E"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3198DAC5" w14:textId="77777777" w:rsidR="00436236" w:rsidRPr="00436236" w:rsidRDefault="00436236" w:rsidP="00436236">
      <w:pPr>
        <w:numPr>
          <w:ilvl w:val="2"/>
          <w:numId w:val="2"/>
        </w:numPr>
        <w:autoSpaceDE w:val="0"/>
        <w:autoSpaceDN w:val="0"/>
        <w:adjustRightInd w:val="0"/>
        <w:jc w:val="both"/>
        <w:rPr>
          <w:rFonts w:asciiTheme="minorHAnsi" w:eastAsiaTheme="minorHAnsi" w:hAnsiTheme="minorHAnsi" w:cstheme="minorHAnsi"/>
          <w:color w:val="000000"/>
          <w:sz w:val="22"/>
          <w:szCs w:val="22"/>
          <w:lang w:eastAsia="en-US"/>
          <w14:ligatures w14:val="standardContextual"/>
        </w:rPr>
      </w:pPr>
    </w:p>
    <w:p w14:paraId="061ACDD1" w14:textId="3D2F61A2" w:rsidR="0025188F" w:rsidRPr="00436236" w:rsidRDefault="00436236" w:rsidP="00436236">
      <w:pPr>
        <w:numPr>
          <w:ilvl w:val="2"/>
          <w:numId w:val="2"/>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 xml:space="preserve">Santa Branca, _______ de ______________ </w:t>
      </w:r>
      <w:proofErr w:type="spellStart"/>
      <w:r w:rsidRPr="00436236">
        <w:rPr>
          <w:rFonts w:asciiTheme="minorHAnsi" w:hAnsiTheme="minorHAnsi" w:cstheme="minorHAnsi"/>
          <w:sz w:val="22"/>
          <w:szCs w:val="22"/>
        </w:rPr>
        <w:t>de</w:t>
      </w:r>
      <w:proofErr w:type="spellEnd"/>
      <w:r w:rsidRPr="00436236">
        <w:rPr>
          <w:rFonts w:asciiTheme="minorHAnsi" w:hAnsiTheme="minorHAnsi" w:cstheme="minorHAnsi"/>
          <w:sz w:val="22"/>
          <w:szCs w:val="22"/>
        </w:rPr>
        <w:t xml:space="preserve"> </w:t>
      </w:r>
      <w:r w:rsidR="000F0430">
        <w:rPr>
          <w:rFonts w:asciiTheme="minorHAnsi" w:hAnsiTheme="minorHAnsi" w:cstheme="minorHAnsi"/>
          <w:sz w:val="22"/>
          <w:szCs w:val="22"/>
        </w:rPr>
        <w:t>_____.</w:t>
      </w:r>
    </w:p>
    <w:p w14:paraId="4D56897E" w14:textId="77777777" w:rsidR="0025188F" w:rsidRPr="00436236" w:rsidRDefault="0025188F" w:rsidP="0037577A">
      <w:pPr>
        <w:numPr>
          <w:ilvl w:val="2"/>
          <w:numId w:val="2"/>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29E072BF" w14:textId="77777777" w:rsidR="00CA5E94" w:rsidRDefault="00CA5E94" w:rsidP="00CA5E94">
      <w:pPr>
        <w:pStyle w:val="Default"/>
        <w:rPr>
          <w:rFonts w:asciiTheme="minorHAnsi" w:hAnsiTheme="minorHAnsi" w:cstheme="minorHAnsi"/>
          <w:sz w:val="22"/>
          <w:szCs w:val="22"/>
        </w:rPr>
      </w:pPr>
    </w:p>
    <w:p w14:paraId="16F2D4FE" w14:textId="77777777" w:rsidR="00436236" w:rsidRPr="00436236" w:rsidRDefault="00436236" w:rsidP="00436236">
      <w:pPr>
        <w:pStyle w:val="Default"/>
        <w:jc w:val="center"/>
        <w:rPr>
          <w:rFonts w:asciiTheme="minorHAnsi" w:hAnsiTheme="minorHAnsi" w:cstheme="minorHAnsi"/>
          <w:sz w:val="22"/>
          <w:szCs w:val="22"/>
        </w:rPr>
      </w:pPr>
    </w:p>
    <w:p w14:paraId="7E2E2555" w14:textId="1D7E229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4B5B30A1" w14:textId="0B01C184"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046568FC" w14:textId="5D69A371"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1ED526CB" w14:textId="69309F54" w:rsidR="005B2CE5"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 xml:space="preserve">Documento de </w:t>
      </w:r>
      <w:r w:rsidR="00101205" w:rsidRPr="00436236">
        <w:rPr>
          <w:rFonts w:asciiTheme="minorHAnsi" w:hAnsiTheme="minorHAnsi" w:cstheme="minorHAnsi"/>
          <w:sz w:val="22"/>
          <w:szCs w:val="22"/>
        </w:rPr>
        <w:t>Identificação N.º</w:t>
      </w:r>
      <w:r w:rsidRPr="00436236">
        <w:rPr>
          <w:rFonts w:asciiTheme="minorHAnsi" w:hAnsiTheme="minorHAnsi" w:cstheme="minorHAnsi"/>
          <w:sz w:val="22"/>
          <w:szCs w:val="22"/>
        </w:rPr>
        <w:t>___________________</w:t>
      </w:r>
    </w:p>
    <w:p w14:paraId="4DF6078A" w14:textId="77777777" w:rsidR="005B2CE5" w:rsidRPr="00436236" w:rsidRDefault="005B2CE5" w:rsidP="00CA5E94">
      <w:pPr>
        <w:pStyle w:val="Default"/>
        <w:rPr>
          <w:rFonts w:asciiTheme="minorHAnsi" w:hAnsiTheme="minorHAnsi" w:cstheme="minorHAnsi"/>
          <w:sz w:val="22"/>
          <w:szCs w:val="22"/>
        </w:rPr>
      </w:pPr>
    </w:p>
    <w:p w14:paraId="059ACB49" w14:textId="77777777" w:rsidR="005B2CE5" w:rsidRPr="00436236" w:rsidRDefault="005B2CE5" w:rsidP="00CA5E94">
      <w:pPr>
        <w:pStyle w:val="Default"/>
        <w:rPr>
          <w:rFonts w:asciiTheme="minorHAnsi" w:hAnsiTheme="minorHAnsi" w:cstheme="minorHAnsi"/>
          <w:sz w:val="22"/>
          <w:szCs w:val="22"/>
        </w:rPr>
      </w:pPr>
    </w:p>
    <w:p w14:paraId="16AEB5F8" w14:textId="77777777" w:rsidR="005B2CE5" w:rsidRPr="00436236" w:rsidRDefault="005B2CE5" w:rsidP="00CA5E94">
      <w:pPr>
        <w:pStyle w:val="Default"/>
        <w:rPr>
          <w:rFonts w:asciiTheme="minorHAnsi" w:hAnsiTheme="minorHAnsi" w:cstheme="minorHAnsi"/>
          <w:sz w:val="22"/>
          <w:szCs w:val="22"/>
        </w:rPr>
      </w:pPr>
    </w:p>
    <w:p w14:paraId="3AACC3C3" w14:textId="77777777" w:rsidR="005B2CE5" w:rsidRDefault="005B2CE5" w:rsidP="00CA5E94">
      <w:pPr>
        <w:pStyle w:val="Default"/>
        <w:rPr>
          <w:rFonts w:asciiTheme="minorHAnsi" w:hAnsiTheme="minorHAnsi" w:cstheme="minorHAnsi"/>
          <w:sz w:val="22"/>
          <w:szCs w:val="22"/>
        </w:rPr>
      </w:pPr>
    </w:p>
    <w:p w14:paraId="498E7C29" w14:textId="77777777"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Atesto o comparecimento na Visita Técnica. </w:t>
      </w:r>
    </w:p>
    <w:p w14:paraId="7A3E0F3A" w14:textId="77777777"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Servidor: ______________________________ </w:t>
      </w:r>
    </w:p>
    <w:p w14:paraId="39DB1836" w14:textId="676D4442" w:rsidR="00436236" w:rsidRPr="00436236"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Data ____ / ____ / </w:t>
      </w:r>
      <w:r w:rsidR="000F0430">
        <w:rPr>
          <w:rFonts w:asciiTheme="minorHAnsi" w:hAnsiTheme="minorHAnsi" w:cstheme="minorHAnsi"/>
          <w:sz w:val="22"/>
          <w:szCs w:val="22"/>
        </w:rPr>
        <w:t>____</w:t>
      </w:r>
    </w:p>
    <w:p w14:paraId="5056254D" w14:textId="253C9813" w:rsidR="005B2CE5" w:rsidRDefault="00436236" w:rsidP="00436236">
      <w:pPr>
        <w:pStyle w:val="Default"/>
        <w:rPr>
          <w:rFonts w:asciiTheme="minorHAnsi" w:hAnsiTheme="minorHAnsi" w:cstheme="minorHAnsi"/>
          <w:sz w:val="22"/>
          <w:szCs w:val="22"/>
        </w:rPr>
      </w:pPr>
      <w:proofErr w:type="spellStart"/>
      <w:r w:rsidRPr="00436236">
        <w:rPr>
          <w:rFonts w:asciiTheme="minorHAnsi" w:hAnsiTheme="minorHAnsi" w:cstheme="minorHAnsi"/>
          <w:sz w:val="22"/>
          <w:szCs w:val="22"/>
        </w:rPr>
        <w:t>Ass</w:t>
      </w:r>
      <w:proofErr w:type="spellEnd"/>
      <w:r w:rsidRPr="00436236">
        <w:rPr>
          <w:rFonts w:asciiTheme="minorHAnsi" w:hAnsiTheme="minorHAnsi" w:cstheme="minorHAnsi"/>
          <w:sz w:val="22"/>
          <w:szCs w:val="22"/>
        </w:rPr>
        <w:t>: __________________________________</w:t>
      </w:r>
    </w:p>
    <w:p w14:paraId="584F5103" w14:textId="77777777" w:rsidR="005B2CE5" w:rsidRDefault="005B2CE5" w:rsidP="00CA5E94">
      <w:pPr>
        <w:pStyle w:val="Default"/>
        <w:rPr>
          <w:rFonts w:asciiTheme="minorHAnsi" w:hAnsiTheme="minorHAnsi" w:cstheme="minorHAnsi"/>
          <w:sz w:val="22"/>
          <w:szCs w:val="22"/>
        </w:rPr>
      </w:pPr>
    </w:p>
    <w:p w14:paraId="3CEAAAED" w14:textId="77777777" w:rsidR="005B2CE5" w:rsidRDefault="005B2CE5" w:rsidP="00CA5E94">
      <w:pPr>
        <w:pStyle w:val="Default"/>
        <w:rPr>
          <w:rFonts w:asciiTheme="minorHAnsi" w:hAnsiTheme="minorHAnsi" w:cstheme="minorHAnsi"/>
          <w:sz w:val="22"/>
          <w:szCs w:val="22"/>
        </w:rPr>
      </w:pPr>
    </w:p>
    <w:p w14:paraId="126096BA" w14:textId="77777777" w:rsidR="005B2CE5" w:rsidRDefault="005B2CE5" w:rsidP="00CA5E94">
      <w:pPr>
        <w:pStyle w:val="Default"/>
        <w:rPr>
          <w:rFonts w:asciiTheme="minorHAnsi" w:hAnsiTheme="minorHAnsi" w:cstheme="minorHAnsi"/>
          <w:sz w:val="22"/>
          <w:szCs w:val="22"/>
        </w:rPr>
      </w:pPr>
    </w:p>
    <w:p w14:paraId="25430A42" w14:textId="77777777" w:rsidR="005B2CE5" w:rsidRDefault="005B2CE5" w:rsidP="00CA5E94">
      <w:pPr>
        <w:pStyle w:val="Default"/>
        <w:rPr>
          <w:rFonts w:asciiTheme="minorHAnsi" w:hAnsiTheme="minorHAnsi" w:cstheme="minorHAnsi"/>
          <w:sz w:val="22"/>
          <w:szCs w:val="22"/>
        </w:rPr>
      </w:pPr>
    </w:p>
    <w:p w14:paraId="04BBD20E" w14:textId="77777777" w:rsidR="005B2CE5" w:rsidRDefault="005B2CE5" w:rsidP="00CA5E94">
      <w:pPr>
        <w:pStyle w:val="Default"/>
        <w:rPr>
          <w:rFonts w:asciiTheme="minorHAnsi" w:hAnsiTheme="minorHAnsi" w:cstheme="minorHAnsi"/>
          <w:sz w:val="22"/>
          <w:szCs w:val="22"/>
        </w:rPr>
      </w:pPr>
    </w:p>
    <w:p w14:paraId="31C51E8E" w14:textId="77777777" w:rsidR="005B2CE5" w:rsidRDefault="005B2CE5" w:rsidP="00CA5E94">
      <w:pPr>
        <w:pStyle w:val="Default"/>
        <w:rPr>
          <w:rFonts w:asciiTheme="minorHAnsi" w:hAnsiTheme="minorHAnsi" w:cstheme="minorHAnsi"/>
          <w:sz w:val="22"/>
          <w:szCs w:val="22"/>
        </w:rPr>
      </w:pPr>
    </w:p>
    <w:p w14:paraId="015154EF" w14:textId="77777777" w:rsidR="005B2CE5" w:rsidRDefault="005B2CE5" w:rsidP="00CA5E94">
      <w:pPr>
        <w:pStyle w:val="Default"/>
        <w:rPr>
          <w:rFonts w:asciiTheme="minorHAnsi" w:hAnsiTheme="minorHAnsi" w:cstheme="minorHAnsi"/>
          <w:sz w:val="22"/>
          <w:szCs w:val="22"/>
        </w:rPr>
      </w:pPr>
    </w:p>
    <w:p w14:paraId="201EDF0A" w14:textId="77777777" w:rsidR="0065798E" w:rsidRDefault="0065798E" w:rsidP="00CA5E94">
      <w:pPr>
        <w:pStyle w:val="Default"/>
        <w:rPr>
          <w:rFonts w:asciiTheme="minorHAnsi" w:hAnsiTheme="minorHAnsi" w:cstheme="minorHAnsi"/>
          <w:sz w:val="22"/>
          <w:szCs w:val="22"/>
        </w:rPr>
      </w:pPr>
    </w:p>
    <w:p w14:paraId="6DED5221" w14:textId="77777777" w:rsidR="005B2CE5" w:rsidRDefault="005B2CE5" w:rsidP="00CA5E94">
      <w:pPr>
        <w:pStyle w:val="Default"/>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436236" w14:paraId="12A442A7"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3B21829F" w14:textId="2615D71E" w:rsidR="00436236" w:rsidRPr="005B2CE5" w:rsidRDefault="00436236" w:rsidP="009D3B63">
            <w:pPr>
              <w:pStyle w:val="Default"/>
              <w:numPr>
                <w:ilvl w:val="0"/>
                <w:numId w:val="4"/>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r>
              <w:rPr>
                <w:rFonts w:asciiTheme="minorHAnsi" w:hAnsiTheme="minorHAnsi" w:cstheme="minorHAnsi"/>
                <w:sz w:val="22"/>
                <w:szCs w:val="22"/>
              </w:rPr>
              <w:t xml:space="preserve"> – B </w:t>
            </w:r>
          </w:p>
          <w:p w14:paraId="0F9CEFB2" w14:textId="7F1A193B" w:rsidR="00436236" w:rsidRDefault="00436236" w:rsidP="009D3B63">
            <w:pPr>
              <w:pStyle w:val="Default"/>
              <w:numPr>
                <w:ilvl w:val="0"/>
                <w:numId w:val="4"/>
              </w:numPr>
              <w:jc w:val="center"/>
              <w:rPr>
                <w:rFonts w:asciiTheme="minorHAnsi" w:hAnsiTheme="minorHAnsi" w:cstheme="minorHAnsi"/>
                <w:sz w:val="22"/>
                <w:szCs w:val="22"/>
              </w:rPr>
            </w:pPr>
            <w:r w:rsidRPr="00436236">
              <w:rPr>
                <w:rFonts w:asciiTheme="minorHAnsi" w:hAnsiTheme="minorHAnsi" w:cstheme="minorHAnsi"/>
                <w:sz w:val="22"/>
                <w:szCs w:val="22"/>
              </w:rPr>
              <w:t>DECLARAÇÃO DE OPÇÃO POR NÃO REALIZAR VISITA TÉCNICA</w:t>
            </w:r>
          </w:p>
        </w:tc>
      </w:tr>
    </w:tbl>
    <w:p w14:paraId="2D847661" w14:textId="77777777" w:rsidR="008A742C" w:rsidRPr="0065798E" w:rsidRDefault="008A742C" w:rsidP="0065798E">
      <w:pPr>
        <w:pStyle w:val="Default"/>
        <w:numPr>
          <w:ilvl w:val="0"/>
          <w:numId w:val="4"/>
        </w:numPr>
        <w:rPr>
          <w:rFonts w:asciiTheme="minorHAnsi" w:hAnsiTheme="minorHAnsi" w:cstheme="minorHAnsi"/>
          <w:sz w:val="22"/>
          <w:szCs w:val="22"/>
        </w:rPr>
      </w:pPr>
    </w:p>
    <w:p w14:paraId="212A58A5" w14:textId="603BEC38" w:rsidR="008A742C" w:rsidRPr="007E3C95" w:rsidRDefault="008A742C" w:rsidP="008A742C">
      <w:pPr>
        <w:pStyle w:val="Default"/>
        <w:numPr>
          <w:ilvl w:val="0"/>
          <w:numId w:val="4"/>
        </w:numPr>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CONCORRÊNCIA ELETRÔNICA Nº </w:t>
      </w:r>
      <w:r w:rsidR="00640221">
        <w:rPr>
          <w:rFonts w:asciiTheme="minorHAnsi" w:hAnsiTheme="minorHAnsi" w:cstheme="minorHAnsi"/>
          <w:b/>
          <w:bCs/>
          <w:color w:val="auto"/>
          <w:sz w:val="22"/>
          <w:szCs w:val="22"/>
        </w:rPr>
        <w:t>05/2026</w:t>
      </w:r>
      <w:r w:rsidRPr="007E3C95">
        <w:rPr>
          <w:rFonts w:asciiTheme="minorHAnsi" w:hAnsiTheme="minorHAnsi" w:cstheme="minorHAnsi"/>
          <w:b/>
          <w:bCs/>
          <w:color w:val="auto"/>
          <w:sz w:val="22"/>
          <w:szCs w:val="22"/>
        </w:rPr>
        <w:t xml:space="preserve"> – PROCESSO Nº </w:t>
      </w:r>
      <w:r w:rsidR="001B005D" w:rsidRPr="007E3C95">
        <w:rPr>
          <w:rFonts w:asciiTheme="minorHAnsi" w:hAnsiTheme="minorHAnsi" w:cstheme="minorHAnsi"/>
          <w:b/>
          <w:bCs/>
          <w:color w:val="auto"/>
          <w:sz w:val="22"/>
          <w:szCs w:val="22"/>
        </w:rPr>
        <w:t>1446/2026</w:t>
      </w:r>
      <w:r w:rsidRPr="007E3C95">
        <w:rPr>
          <w:rFonts w:asciiTheme="minorHAnsi" w:hAnsiTheme="minorHAnsi" w:cstheme="minorHAnsi"/>
          <w:b/>
          <w:bCs/>
          <w:color w:val="auto"/>
          <w:sz w:val="22"/>
          <w:szCs w:val="22"/>
        </w:rPr>
        <w:t xml:space="preserve">. </w:t>
      </w:r>
    </w:p>
    <w:p w14:paraId="70976E2E" w14:textId="5465F154" w:rsidR="008A742C" w:rsidRPr="007E3C95" w:rsidRDefault="008A742C" w:rsidP="0053005C">
      <w:pPr>
        <w:pStyle w:val="Default"/>
        <w:numPr>
          <w:ilvl w:val="0"/>
          <w:numId w:val="4"/>
        </w:numPr>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OBJETO: </w:t>
      </w:r>
      <w:r w:rsidR="00BE0351" w:rsidRPr="007E3C95">
        <w:rPr>
          <w:rFonts w:asciiTheme="minorHAnsi" w:hAnsiTheme="minorHAnsi" w:cstheme="minorHAnsi"/>
          <w:b/>
          <w:color w:val="auto"/>
          <w:sz w:val="22"/>
          <w:szCs w:val="22"/>
        </w:rPr>
        <w:t>CONTRATAÇÃO DE EMPRESA ESPECIALIZADA EM SISTEMA DE ILUMINAÇÃO PÚBLICA DO MUNICÍPIO DE SANTA BRANCA/SP.</w:t>
      </w:r>
    </w:p>
    <w:p w14:paraId="368EC758" w14:textId="77777777" w:rsidR="00436236" w:rsidRPr="00436236" w:rsidRDefault="00436236" w:rsidP="00436236">
      <w:pPr>
        <w:pStyle w:val="Default"/>
        <w:rPr>
          <w:rFonts w:asciiTheme="minorHAnsi" w:hAnsiTheme="minorHAnsi" w:cstheme="minorHAnsi"/>
          <w:sz w:val="22"/>
          <w:szCs w:val="22"/>
        </w:rPr>
      </w:pPr>
    </w:p>
    <w:p w14:paraId="282C1594" w14:textId="6E66A4F2"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DECLARAMOS que nossa empresa _______________________________________, tem plena ciência de que tinha possibilidade de fazer a visita técnica, mas ciente dos riscos e consequências envolvidos, optou por não </w:t>
      </w:r>
      <w:r w:rsidR="0065798E" w:rsidRPr="00436236">
        <w:rPr>
          <w:rFonts w:asciiTheme="minorHAnsi" w:hAnsiTheme="minorHAnsi" w:cstheme="minorHAnsi"/>
          <w:sz w:val="22"/>
          <w:szCs w:val="22"/>
        </w:rPr>
        <w:t>a fazer</w:t>
      </w:r>
      <w:r w:rsidRPr="00436236">
        <w:rPr>
          <w:rFonts w:asciiTheme="minorHAnsi" w:hAnsiTheme="minorHAnsi" w:cstheme="minorHAnsi"/>
          <w:sz w:val="22"/>
          <w:szCs w:val="22"/>
        </w:rPr>
        <w:t xml:space="preserve"> e por formular a Proposta Comercial sem realizar a visita técnica </w:t>
      </w:r>
    </w:p>
    <w:p w14:paraId="4AC0AD12" w14:textId="77777777" w:rsidR="00436236" w:rsidRDefault="00436236" w:rsidP="00436236">
      <w:pPr>
        <w:pStyle w:val="Default"/>
        <w:jc w:val="both"/>
        <w:rPr>
          <w:rFonts w:asciiTheme="minorHAnsi" w:hAnsiTheme="minorHAnsi" w:cstheme="minorHAnsi"/>
          <w:sz w:val="22"/>
          <w:szCs w:val="22"/>
        </w:rPr>
      </w:pPr>
    </w:p>
    <w:p w14:paraId="3E44956C" w14:textId="7DD76167" w:rsidR="00436236" w:rsidRPr="00436236" w:rsidRDefault="00436236" w:rsidP="00436236">
      <w:pPr>
        <w:pStyle w:val="Default"/>
        <w:jc w:val="both"/>
        <w:rPr>
          <w:rFonts w:asciiTheme="minorHAnsi" w:hAnsiTheme="minorHAnsi" w:cstheme="minorHAnsi"/>
          <w:sz w:val="22"/>
          <w:szCs w:val="22"/>
        </w:rPr>
      </w:pPr>
      <w:r w:rsidRPr="00436236">
        <w:rPr>
          <w:rFonts w:asciiTheme="minorHAnsi" w:hAnsiTheme="minorHAnsi" w:cstheme="minorHAnsi"/>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Default="00436236" w:rsidP="00436236">
      <w:pPr>
        <w:pStyle w:val="Default"/>
        <w:rPr>
          <w:rFonts w:asciiTheme="minorHAnsi" w:hAnsiTheme="minorHAnsi" w:cstheme="minorHAnsi"/>
          <w:sz w:val="22"/>
          <w:szCs w:val="22"/>
        </w:rPr>
      </w:pPr>
    </w:p>
    <w:p w14:paraId="4CAB6F88" w14:textId="5CBC60BB" w:rsidR="005B2CE5" w:rsidRDefault="00436236" w:rsidP="00436236">
      <w:pPr>
        <w:pStyle w:val="Default"/>
        <w:rPr>
          <w:rFonts w:asciiTheme="minorHAnsi" w:hAnsiTheme="minorHAnsi" w:cstheme="minorHAnsi"/>
          <w:sz w:val="22"/>
          <w:szCs w:val="22"/>
        </w:rPr>
      </w:pPr>
      <w:r w:rsidRPr="00436236">
        <w:rPr>
          <w:rFonts w:asciiTheme="minorHAnsi" w:hAnsiTheme="minorHAnsi" w:cstheme="minorHAnsi"/>
          <w:sz w:val="22"/>
          <w:szCs w:val="22"/>
        </w:rPr>
        <w:t xml:space="preserve">Por ser a expressão da verdade, subscrevemos a presente </w:t>
      </w:r>
      <w:r w:rsidRPr="00436236">
        <w:rPr>
          <w:rFonts w:asciiTheme="minorHAnsi" w:hAnsiTheme="minorHAnsi" w:cstheme="minorHAnsi"/>
          <w:b/>
          <w:bCs/>
          <w:sz w:val="22"/>
          <w:szCs w:val="22"/>
        </w:rPr>
        <w:t>DECLARAÇÃO DE VISTORIA</w:t>
      </w:r>
      <w:r w:rsidRPr="00436236">
        <w:rPr>
          <w:rFonts w:asciiTheme="minorHAnsi" w:hAnsiTheme="minorHAnsi" w:cstheme="minorHAnsi"/>
          <w:sz w:val="22"/>
          <w:szCs w:val="22"/>
        </w:rPr>
        <w:t>.</w:t>
      </w:r>
    </w:p>
    <w:p w14:paraId="774FF163" w14:textId="77777777" w:rsidR="005B2CE5" w:rsidRDefault="005B2CE5" w:rsidP="00CA5E94">
      <w:pPr>
        <w:pStyle w:val="Default"/>
        <w:rPr>
          <w:rFonts w:asciiTheme="minorHAnsi" w:hAnsiTheme="minorHAnsi" w:cstheme="minorHAnsi"/>
          <w:sz w:val="22"/>
          <w:szCs w:val="22"/>
        </w:rPr>
      </w:pPr>
    </w:p>
    <w:p w14:paraId="156C13FA" w14:textId="77777777" w:rsidR="005B2CE5" w:rsidRDefault="005B2CE5" w:rsidP="00CA5E94">
      <w:pPr>
        <w:pStyle w:val="Default"/>
        <w:rPr>
          <w:rFonts w:asciiTheme="minorHAnsi" w:hAnsiTheme="minorHAnsi" w:cstheme="minorHAnsi"/>
          <w:sz w:val="22"/>
          <w:szCs w:val="22"/>
        </w:rPr>
      </w:pPr>
    </w:p>
    <w:p w14:paraId="39F6252F" w14:textId="77777777" w:rsidR="005B2CE5" w:rsidRDefault="005B2CE5" w:rsidP="00CA5E94">
      <w:pPr>
        <w:pStyle w:val="Default"/>
        <w:rPr>
          <w:rFonts w:asciiTheme="minorHAnsi" w:hAnsiTheme="minorHAnsi" w:cstheme="minorHAnsi"/>
          <w:sz w:val="22"/>
          <w:szCs w:val="22"/>
        </w:rPr>
      </w:pPr>
    </w:p>
    <w:p w14:paraId="3ACD4F94" w14:textId="77777777" w:rsidR="005B2CE5" w:rsidRDefault="005B2CE5" w:rsidP="00CA5E94">
      <w:pPr>
        <w:pStyle w:val="Default"/>
        <w:rPr>
          <w:rFonts w:asciiTheme="minorHAnsi" w:hAnsiTheme="minorHAnsi" w:cstheme="minorHAnsi"/>
          <w:sz w:val="22"/>
          <w:szCs w:val="22"/>
        </w:rPr>
      </w:pPr>
    </w:p>
    <w:p w14:paraId="58AFE684" w14:textId="77777777" w:rsidR="005B2CE5" w:rsidRDefault="005B2CE5" w:rsidP="00CA5E94">
      <w:pPr>
        <w:pStyle w:val="Default"/>
        <w:rPr>
          <w:rFonts w:asciiTheme="minorHAnsi" w:hAnsiTheme="minorHAnsi" w:cstheme="minorHAnsi"/>
          <w:sz w:val="22"/>
          <w:szCs w:val="22"/>
        </w:rPr>
      </w:pPr>
    </w:p>
    <w:p w14:paraId="48470C1B" w14:textId="03F9D535" w:rsidR="00436236" w:rsidRPr="00436236" w:rsidRDefault="00436236" w:rsidP="00436236">
      <w:pPr>
        <w:numPr>
          <w:ilvl w:val="2"/>
          <w:numId w:val="2"/>
        </w:numPr>
        <w:autoSpaceDE w:val="0"/>
        <w:autoSpaceDN w:val="0"/>
        <w:adjustRightInd w:val="0"/>
        <w:jc w:val="center"/>
        <w:rPr>
          <w:rFonts w:asciiTheme="minorHAnsi" w:eastAsiaTheme="minorHAnsi" w:hAnsiTheme="minorHAnsi" w:cstheme="minorHAnsi"/>
          <w:color w:val="000000"/>
          <w:sz w:val="22"/>
          <w:szCs w:val="22"/>
          <w:lang w:eastAsia="en-US"/>
          <w14:ligatures w14:val="standardContextual"/>
        </w:rPr>
      </w:pPr>
      <w:r w:rsidRPr="00436236">
        <w:rPr>
          <w:rFonts w:asciiTheme="minorHAnsi" w:hAnsiTheme="minorHAnsi" w:cstheme="minorHAnsi"/>
          <w:sz w:val="22"/>
          <w:szCs w:val="22"/>
        </w:rPr>
        <w:t xml:space="preserve">Santa Branca, _______ de ______________ </w:t>
      </w:r>
      <w:proofErr w:type="spellStart"/>
      <w:r w:rsidRPr="00436236">
        <w:rPr>
          <w:rFonts w:asciiTheme="minorHAnsi" w:hAnsiTheme="minorHAnsi" w:cstheme="minorHAnsi"/>
          <w:sz w:val="22"/>
          <w:szCs w:val="22"/>
        </w:rPr>
        <w:t>de</w:t>
      </w:r>
      <w:proofErr w:type="spellEnd"/>
      <w:r w:rsidRPr="00436236">
        <w:rPr>
          <w:rFonts w:asciiTheme="minorHAnsi" w:hAnsiTheme="minorHAnsi" w:cstheme="minorHAnsi"/>
          <w:sz w:val="22"/>
          <w:szCs w:val="22"/>
        </w:rPr>
        <w:t xml:space="preserve"> </w:t>
      </w:r>
      <w:r w:rsidR="000F0430">
        <w:rPr>
          <w:rFonts w:asciiTheme="minorHAnsi" w:hAnsiTheme="minorHAnsi" w:cstheme="minorHAnsi"/>
          <w:sz w:val="22"/>
          <w:szCs w:val="22"/>
        </w:rPr>
        <w:t>____</w:t>
      </w:r>
    </w:p>
    <w:p w14:paraId="68A83E0D" w14:textId="77777777" w:rsidR="00436236" w:rsidRPr="00436236" w:rsidRDefault="00436236" w:rsidP="00436236">
      <w:pPr>
        <w:numPr>
          <w:ilvl w:val="2"/>
          <w:numId w:val="2"/>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p>
    <w:p w14:paraId="19615530" w14:textId="77777777" w:rsidR="00436236" w:rsidRDefault="00436236" w:rsidP="00436236">
      <w:pPr>
        <w:pStyle w:val="Default"/>
        <w:rPr>
          <w:rFonts w:asciiTheme="minorHAnsi" w:hAnsiTheme="minorHAnsi" w:cstheme="minorHAnsi"/>
          <w:sz w:val="22"/>
          <w:szCs w:val="22"/>
        </w:rPr>
      </w:pPr>
    </w:p>
    <w:p w14:paraId="460DCB75" w14:textId="77777777" w:rsidR="00436236" w:rsidRPr="00436236" w:rsidRDefault="00436236" w:rsidP="00436236">
      <w:pPr>
        <w:pStyle w:val="Default"/>
        <w:jc w:val="center"/>
        <w:rPr>
          <w:rFonts w:asciiTheme="minorHAnsi" w:hAnsiTheme="minorHAnsi" w:cstheme="minorHAnsi"/>
          <w:sz w:val="22"/>
          <w:szCs w:val="22"/>
        </w:rPr>
      </w:pPr>
    </w:p>
    <w:p w14:paraId="1A432A1D" w14:textId="7777777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_______________________________________</w:t>
      </w:r>
    </w:p>
    <w:p w14:paraId="1DB34F83" w14:textId="77777777"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b/>
          <w:bCs/>
          <w:sz w:val="22"/>
          <w:szCs w:val="22"/>
        </w:rPr>
        <w:t>Assinatura do Responsável da Licitante</w:t>
      </w:r>
    </w:p>
    <w:p w14:paraId="28EAF48D" w14:textId="77777777" w:rsidR="00571826" w:rsidRDefault="00571826" w:rsidP="00436236">
      <w:pPr>
        <w:pStyle w:val="Default"/>
        <w:jc w:val="center"/>
        <w:rPr>
          <w:rFonts w:asciiTheme="minorHAnsi" w:hAnsiTheme="minorHAnsi" w:cstheme="minorHAnsi"/>
          <w:sz w:val="22"/>
          <w:szCs w:val="22"/>
        </w:rPr>
      </w:pPr>
    </w:p>
    <w:p w14:paraId="22DFAAA7" w14:textId="77777777" w:rsidR="00571826" w:rsidRDefault="00571826" w:rsidP="00436236">
      <w:pPr>
        <w:pStyle w:val="Default"/>
        <w:jc w:val="center"/>
        <w:rPr>
          <w:rFonts w:asciiTheme="minorHAnsi" w:hAnsiTheme="minorHAnsi" w:cstheme="minorHAnsi"/>
          <w:sz w:val="22"/>
          <w:szCs w:val="22"/>
        </w:rPr>
      </w:pPr>
    </w:p>
    <w:p w14:paraId="02FE182E" w14:textId="58B495B2"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Nome:__________________________</w:t>
      </w:r>
    </w:p>
    <w:p w14:paraId="68F24A0A" w14:textId="6E2EC50A" w:rsidR="00436236" w:rsidRPr="00436236" w:rsidRDefault="00436236" w:rsidP="00436236">
      <w:pPr>
        <w:pStyle w:val="Default"/>
        <w:jc w:val="center"/>
        <w:rPr>
          <w:rFonts w:asciiTheme="minorHAnsi" w:hAnsiTheme="minorHAnsi" w:cstheme="minorHAnsi"/>
          <w:sz w:val="22"/>
          <w:szCs w:val="22"/>
        </w:rPr>
      </w:pPr>
      <w:r w:rsidRPr="00436236">
        <w:rPr>
          <w:rFonts w:asciiTheme="minorHAnsi" w:hAnsiTheme="minorHAnsi" w:cstheme="minorHAnsi"/>
          <w:sz w:val="22"/>
          <w:szCs w:val="22"/>
        </w:rPr>
        <w:t xml:space="preserve">Documento de </w:t>
      </w:r>
      <w:r w:rsidR="00101205" w:rsidRPr="00436236">
        <w:rPr>
          <w:rFonts w:asciiTheme="minorHAnsi" w:hAnsiTheme="minorHAnsi" w:cstheme="minorHAnsi"/>
          <w:sz w:val="22"/>
          <w:szCs w:val="22"/>
        </w:rPr>
        <w:t>Identificação N.º</w:t>
      </w:r>
      <w:r w:rsidRPr="00436236">
        <w:rPr>
          <w:rFonts w:asciiTheme="minorHAnsi" w:hAnsiTheme="minorHAnsi" w:cstheme="minorHAnsi"/>
          <w:sz w:val="22"/>
          <w:szCs w:val="22"/>
        </w:rPr>
        <w:t>___________________</w:t>
      </w:r>
    </w:p>
    <w:p w14:paraId="67484B3E" w14:textId="77777777" w:rsidR="005B2CE5" w:rsidRDefault="005B2CE5" w:rsidP="00CA5E94">
      <w:pPr>
        <w:pStyle w:val="Default"/>
        <w:rPr>
          <w:rFonts w:asciiTheme="minorHAnsi" w:hAnsiTheme="minorHAnsi" w:cstheme="minorHAnsi"/>
          <w:sz w:val="22"/>
          <w:szCs w:val="22"/>
        </w:rPr>
      </w:pPr>
    </w:p>
    <w:p w14:paraId="2B9F0A6B" w14:textId="77777777" w:rsidR="005B2CE5" w:rsidRDefault="005B2CE5" w:rsidP="00CA5E94">
      <w:pPr>
        <w:pStyle w:val="Default"/>
        <w:rPr>
          <w:rFonts w:asciiTheme="minorHAnsi" w:hAnsiTheme="minorHAnsi" w:cstheme="minorHAnsi"/>
          <w:sz w:val="22"/>
          <w:szCs w:val="22"/>
        </w:rPr>
      </w:pPr>
    </w:p>
    <w:p w14:paraId="5CFD5C9A" w14:textId="77777777" w:rsidR="005B2CE5" w:rsidRDefault="005B2CE5" w:rsidP="00CA5E94">
      <w:pPr>
        <w:pStyle w:val="Default"/>
        <w:rPr>
          <w:rFonts w:asciiTheme="minorHAnsi" w:hAnsiTheme="minorHAnsi" w:cstheme="minorHAnsi"/>
          <w:sz w:val="22"/>
          <w:szCs w:val="22"/>
        </w:rPr>
      </w:pPr>
    </w:p>
    <w:p w14:paraId="7FFA48CB" w14:textId="77777777" w:rsidR="005B2CE5" w:rsidRDefault="005B2CE5" w:rsidP="00CA5E94">
      <w:pPr>
        <w:pStyle w:val="Default"/>
        <w:rPr>
          <w:rFonts w:asciiTheme="minorHAnsi" w:hAnsiTheme="minorHAnsi" w:cstheme="minorHAnsi"/>
          <w:sz w:val="22"/>
          <w:szCs w:val="22"/>
        </w:rPr>
      </w:pPr>
    </w:p>
    <w:p w14:paraId="640B3F79" w14:textId="77777777" w:rsidR="005B2CE5" w:rsidRDefault="005B2CE5" w:rsidP="00CA5E94">
      <w:pPr>
        <w:pStyle w:val="Default"/>
        <w:rPr>
          <w:rFonts w:asciiTheme="minorHAnsi" w:hAnsiTheme="minorHAnsi" w:cstheme="minorHAnsi"/>
          <w:sz w:val="22"/>
          <w:szCs w:val="22"/>
        </w:rPr>
      </w:pPr>
    </w:p>
    <w:p w14:paraId="6EA374A0" w14:textId="77777777" w:rsidR="005B2CE5" w:rsidRDefault="005B2CE5" w:rsidP="00CA5E94">
      <w:pPr>
        <w:pStyle w:val="Default"/>
        <w:rPr>
          <w:rFonts w:asciiTheme="minorHAnsi" w:hAnsiTheme="minorHAnsi" w:cstheme="minorHAnsi"/>
          <w:sz w:val="22"/>
          <w:szCs w:val="22"/>
        </w:rPr>
      </w:pPr>
    </w:p>
    <w:p w14:paraId="0AAFB8ED" w14:textId="77777777" w:rsidR="005B2CE5" w:rsidRDefault="005B2CE5" w:rsidP="00CA5E94">
      <w:pPr>
        <w:pStyle w:val="Default"/>
        <w:rPr>
          <w:rFonts w:asciiTheme="minorHAnsi" w:hAnsiTheme="minorHAnsi" w:cstheme="minorHAnsi"/>
          <w:sz w:val="22"/>
          <w:szCs w:val="22"/>
        </w:rPr>
      </w:pPr>
    </w:p>
    <w:p w14:paraId="0A13726A" w14:textId="77777777" w:rsidR="005B2CE5" w:rsidRDefault="005B2CE5" w:rsidP="00CA5E94">
      <w:pPr>
        <w:pStyle w:val="Default"/>
        <w:rPr>
          <w:rFonts w:asciiTheme="minorHAnsi" w:hAnsiTheme="minorHAnsi" w:cstheme="minorHAnsi"/>
          <w:sz w:val="22"/>
          <w:szCs w:val="22"/>
        </w:rPr>
      </w:pPr>
    </w:p>
    <w:p w14:paraId="0694078A" w14:textId="77777777" w:rsidR="005B2CE5" w:rsidRDefault="005B2CE5" w:rsidP="00CA5E94">
      <w:pPr>
        <w:pStyle w:val="Default"/>
        <w:rPr>
          <w:rFonts w:asciiTheme="minorHAnsi" w:hAnsiTheme="minorHAnsi" w:cstheme="minorHAnsi"/>
          <w:sz w:val="22"/>
          <w:szCs w:val="22"/>
        </w:rPr>
      </w:pPr>
    </w:p>
    <w:p w14:paraId="17CF85AF" w14:textId="77777777" w:rsidR="005B2CE5" w:rsidRDefault="005B2CE5" w:rsidP="00CA5E94">
      <w:pPr>
        <w:pStyle w:val="Default"/>
        <w:rPr>
          <w:rFonts w:asciiTheme="minorHAnsi" w:hAnsiTheme="minorHAnsi" w:cstheme="minorHAnsi"/>
          <w:sz w:val="22"/>
          <w:szCs w:val="22"/>
        </w:rPr>
      </w:pPr>
    </w:p>
    <w:p w14:paraId="6050981A" w14:textId="77777777" w:rsidR="005B2CE5" w:rsidRDefault="005B2CE5" w:rsidP="00CA5E94">
      <w:pPr>
        <w:pStyle w:val="Default"/>
        <w:rPr>
          <w:rFonts w:asciiTheme="minorHAnsi" w:hAnsiTheme="minorHAnsi" w:cstheme="minorHAnsi"/>
          <w:sz w:val="22"/>
          <w:szCs w:val="22"/>
        </w:rPr>
      </w:pPr>
    </w:p>
    <w:p w14:paraId="4BFED989" w14:textId="77777777" w:rsidR="006E3305" w:rsidRDefault="006E3305" w:rsidP="00CA5E94">
      <w:pPr>
        <w:pStyle w:val="Default"/>
        <w:rPr>
          <w:rFonts w:asciiTheme="minorHAnsi" w:hAnsiTheme="minorHAnsi" w:cstheme="minorHAnsi"/>
          <w:sz w:val="22"/>
          <w:szCs w:val="22"/>
        </w:rPr>
      </w:pPr>
    </w:p>
    <w:p w14:paraId="26112CA7" w14:textId="77777777" w:rsidR="006E3305" w:rsidRDefault="006E3305" w:rsidP="00CA5E94">
      <w:pPr>
        <w:pStyle w:val="Default"/>
        <w:rPr>
          <w:rFonts w:asciiTheme="minorHAnsi" w:hAnsiTheme="minorHAnsi" w:cstheme="minorHAnsi"/>
          <w:sz w:val="22"/>
          <w:szCs w:val="22"/>
        </w:rPr>
      </w:pPr>
    </w:p>
    <w:p w14:paraId="4C2C6A13" w14:textId="77777777" w:rsidR="00576CF5" w:rsidRDefault="00576CF5" w:rsidP="00CA5E94">
      <w:pPr>
        <w:pStyle w:val="Default"/>
        <w:rPr>
          <w:rFonts w:asciiTheme="minorHAnsi" w:hAnsiTheme="minorHAnsi" w:cstheme="minorHAnsi"/>
          <w:sz w:val="22"/>
          <w:szCs w:val="22"/>
        </w:rPr>
      </w:pPr>
    </w:p>
    <w:p w14:paraId="4230BE54" w14:textId="77777777" w:rsidR="00621FC4" w:rsidRDefault="00621FC4" w:rsidP="00CA5E94">
      <w:pPr>
        <w:pStyle w:val="Default"/>
        <w:rPr>
          <w:rFonts w:asciiTheme="minorHAnsi" w:hAnsiTheme="minorHAnsi" w:cstheme="minorHAnsi"/>
          <w:sz w:val="22"/>
          <w:szCs w:val="22"/>
        </w:rPr>
      </w:pPr>
    </w:p>
    <w:p w14:paraId="6E66EB0B" w14:textId="77777777" w:rsidR="00621FC4" w:rsidRDefault="00621FC4"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0CC150A0" w14:textId="74EE267B" w:rsidR="00CA5E94" w:rsidRPr="0053005C" w:rsidRDefault="005B2CE5" w:rsidP="005B2CE5">
      <w:pPr>
        <w:pStyle w:val="Default"/>
        <w:jc w:val="center"/>
        <w:rPr>
          <w:rFonts w:asciiTheme="minorHAnsi" w:hAnsiTheme="minorHAnsi" w:cstheme="minorHAnsi"/>
          <w:b/>
          <w:bCs/>
          <w:sz w:val="22"/>
          <w:szCs w:val="22"/>
        </w:rPr>
      </w:pPr>
      <w:r w:rsidRPr="0053005C">
        <w:rPr>
          <w:rFonts w:asciiTheme="minorHAnsi" w:hAnsiTheme="minorHAnsi" w:cstheme="minorHAnsi"/>
          <w:b/>
          <w:bCs/>
          <w:sz w:val="22"/>
          <w:szCs w:val="22"/>
        </w:rPr>
        <w:t>(PAPEL TIMBRADO DA EMPRESA)</w:t>
      </w:r>
    </w:p>
    <w:p w14:paraId="3E4650BA" w14:textId="77777777" w:rsidR="007838EB" w:rsidRPr="0053005C" w:rsidRDefault="007838EB" w:rsidP="005B2CE5">
      <w:pPr>
        <w:pStyle w:val="Default"/>
        <w:jc w:val="center"/>
        <w:rPr>
          <w:rFonts w:asciiTheme="minorHAnsi" w:hAnsiTheme="minorHAnsi" w:cstheme="minorHAnsi"/>
          <w:sz w:val="22"/>
          <w:szCs w:val="22"/>
        </w:rPr>
      </w:pPr>
    </w:p>
    <w:p w14:paraId="4DBE33BD" w14:textId="7AF11B9A" w:rsidR="008A742C" w:rsidRPr="007E3C95" w:rsidRDefault="008A742C" w:rsidP="00AB4CF8">
      <w:pPr>
        <w:pStyle w:val="Default"/>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CONCORRÊNCIA ELETRÔNICA Nº </w:t>
      </w:r>
      <w:r w:rsidR="00640221">
        <w:rPr>
          <w:rFonts w:asciiTheme="minorHAnsi" w:hAnsiTheme="minorHAnsi" w:cstheme="minorHAnsi"/>
          <w:b/>
          <w:bCs/>
          <w:color w:val="auto"/>
          <w:sz w:val="22"/>
          <w:szCs w:val="22"/>
        </w:rPr>
        <w:t>05/2026</w:t>
      </w:r>
      <w:r w:rsidRPr="007E3C95">
        <w:rPr>
          <w:rFonts w:asciiTheme="minorHAnsi" w:hAnsiTheme="minorHAnsi" w:cstheme="minorHAnsi"/>
          <w:b/>
          <w:bCs/>
          <w:color w:val="auto"/>
          <w:sz w:val="22"/>
          <w:szCs w:val="22"/>
        </w:rPr>
        <w:t xml:space="preserve"> – PROCESSO Nº </w:t>
      </w:r>
      <w:r w:rsidR="001B005D" w:rsidRPr="007E3C95">
        <w:rPr>
          <w:rFonts w:asciiTheme="minorHAnsi" w:hAnsiTheme="minorHAnsi" w:cstheme="minorHAnsi"/>
          <w:b/>
          <w:bCs/>
          <w:color w:val="auto"/>
          <w:sz w:val="22"/>
          <w:szCs w:val="22"/>
        </w:rPr>
        <w:t>1446/2026</w:t>
      </w:r>
      <w:r w:rsidRPr="007E3C95">
        <w:rPr>
          <w:rFonts w:asciiTheme="minorHAnsi" w:hAnsiTheme="minorHAnsi" w:cstheme="minorHAnsi"/>
          <w:b/>
          <w:bCs/>
          <w:color w:val="auto"/>
          <w:sz w:val="22"/>
          <w:szCs w:val="22"/>
        </w:rPr>
        <w:t xml:space="preserve">. </w:t>
      </w:r>
    </w:p>
    <w:p w14:paraId="14D3C4F6" w14:textId="0FA78C6E" w:rsidR="008A742C" w:rsidRPr="007E3C95" w:rsidRDefault="008A742C" w:rsidP="00AB4CF8">
      <w:pPr>
        <w:pStyle w:val="Default"/>
        <w:jc w:val="both"/>
        <w:rPr>
          <w:rFonts w:asciiTheme="minorHAnsi" w:hAnsiTheme="minorHAnsi" w:cstheme="minorHAnsi"/>
          <w:b/>
          <w:bCs/>
          <w:color w:val="auto"/>
          <w:sz w:val="22"/>
          <w:szCs w:val="22"/>
        </w:rPr>
      </w:pPr>
      <w:r w:rsidRPr="007E3C95">
        <w:rPr>
          <w:rFonts w:asciiTheme="minorHAnsi" w:hAnsiTheme="minorHAnsi" w:cstheme="minorHAnsi"/>
          <w:b/>
          <w:bCs/>
          <w:color w:val="auto"/>
          <w:sz w:val="22"/>
          <w:szCs w:val="22"/>
        </w:rPr>
        <w:t xml:space="preserve">OBJETO: </w:t>
      </w:r>
      <w:r w:rsidR="00BE0351" w:rsidRPr="007E3C95">
        <w:rPr>
          <w:rFonts w:asciiTheme="minorHAnsi" w:hAnsiTheme="minorHAnsi" w:cstheme="minorHAnsi"/>
          <w:b/>
          <w:color w:val="auto"/>
          <w:sz w:val="22"/>
          <w:szCs w:val="22"/>
        </w:rPr>
        <w:t>CONTRATAÇÃO DE EMPRESA ESPECIALIZADA EM SISTEMA DE ILUMINAÇÃO PÚBLICA DO MUNICÍPIO DE SANTA BRANCA/SP.</w:t>
      </w:r>
    </w:p>
    <w:p w14:paraId="226F794C" w14:textId="77777777" w:rsidR="005B2CE5" w:rsidRPr="00FB5CDA" w:rsidRDefault="005B2CE5" w:rsidP="00CA5E94">
      <w:pPr>
        <w:pStyle w:val="Default"/>
        <w:rPr>
          <w:rFonts w:asciiTheme="minorHAnsi" w:hAnsiTheme="minorHAnsi" w:cstheme="minorHAnsi"/>
          <w:sz w:val="20"/>
          <w:szCs w:val="20"/>
        </w:rPr>
      </w:pPr>
    </w:p>
    <w:p w14:paraId="50B34F43" w14:textId="34E14AA9" w:rsidR="00576CF5" w:rsidRPr="008A742C" w:rsidRDefault="00576CF5" w:rsidP="00576CF5">
      <w:pPr>
        <w:pStyle w:val="Default"/>
        <w:jc w:val="both"/>
        <w:rPr>
          <w:rFonts w:asciiTheme="minorHAnsi" w:hAnsiTheme="minorHAnsi" w:cstheme="minorHAnsi"/>
          <w:sz w:val="21"/>
          <w:szCs w:val="21"/>
        </w:rPr>
      </w:pPr>
      <w:r w:rsidRPr="008A742C">
        <w:rPr>
          <w:rFonts w:asciiTheme="minorHAnsi" w:hAnsiTheme="minorHAnsi" w:cstheme="minorHAnsi"/>
          <w:sz w:val="21"/>
          <w:szCs w:val="21"/>
        </w:rPr>
        <w:t>A empresa __________________________________________, C.N.P.J. nº ___________________, estabelecida na _______________________________, e-mail: ______________________, Telefone: (_</w:t>
      </w:r>
      <w:r w:rsidR="00796383" w:rsidRPr="008A742C">
        <w:rPr>
          <w:rFonts w:asciiTheme="minorHAnsi" w:hAnsiTheme="minorHAnsi" w:cstheme="minorHAnsi"/>
          <w:sz w:val="21"/>
          <w:szCs w:val="21"/>
        </w:rPr>
        <w:t>_) _</w:t>
      </w:r>
      <w:r w:rsidRPr="008A742C">
        <w:rPr>
          <w:rFonts w:asciiTheme="minorHAnsi" w:hAnsiTheme="minorHAnsi" w:cstheme="minorHAnsi"/>
          <w:sz w:val="21"/>
          <w:szCs w:val="21"/>
        </w:rPr>
        <w:t xml:space="preserve">______________, pela presente apresenta sua proposta, conforme valores abaixo descritos: </w:t>
      </w:r>
    </w:p>
    <w:p w14:paraId="26677C8F" w14:textId="77777777" w:rsidR="00576CF5" w:rsidRPr="008A742C" w:rsidRDefault="00576CF5" w:rsidP="00576CF5">
      <w:pPr>
        <w:pStyle w:val="Default"/>
        <w:spacing w:line="276" w:lineRule="auto"/>
        <w:jc w:val="both"/>
        <w:rPr>
          <w:rFonts w:asciiTheme="minorHAnsi" w:hAnsiTheme="minorHAnsi" w:cstheme="minorHAnsi"/>
          <w:b/>
          <w:bCs/>
          <w:sz w:val="21"/>
          <w:szCs w:val="21"/>
        </w:rPr>
      </w:pPr>
      <w:r w:rsidRPr="008A742C">
        <w:rPr>
          <w:rFonts w:asciiTheme="minorHAnsi" w:hAnsiTheme="minorHAnsi" w:cstheme="minorHAnsi"/>
          <w:b/>
          <w:bCs/>
          <w:sz w:val="21"/>
          <w:szCs w:val="21"/>
        </w:rPr>
        <w:t xml:space="preserve">Valor Global da Proposta: R$ _____________ (________________________________________). </w:t>
      </w:r>
    </w:p>
    <w:p w14:paraId="4C771757"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55392CF0" w14:textId="197403C7"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0D7DCB28" w14:textId="42950973" w:rsidR="00576CF5" w:rsidRPr="008A742C" w:rsidRDefault="00576CF5" w:rsidP="00576CF5">
      <w:pPr>
        <w:pStyle w:val="Default"/>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que, por ser de seu conhecimento, atende e se submete a todos os itens e condições do EDITAL e Anexos, relativos </w:t>
      </w:r>
      <w:r w:rsidR="00796383" w:rsidRPr="008A742C">
        <w:rPr>
          <w:rFonts w:asciiTheme="minorHAnsi" w:hAnsiTheme="minorHAnsi" w:cstheme="minorHAnsi"/>
          <w:sz w:val="21"/>
          <w:szCs w:val="21"/>
        </w:rPr>
        <w:t>à</w:t>
      </w:r>
      <w:r w:rsidRPr="008A742C">
        <w:rPr>
          <w:rFonts w:asciiTheme="minorHAnsi" w:hAnsiTheme="minorHAnsi" w:cstheme="minorHAnsi"/>
          <w:sz w:val="21"/>
          <w:szCs w:val="21"/>
        </w:rPr>
        <w:t xml:space="preserve"> licitação supra, bem como às disposições da Lei Federal nº 14.133/2021 e demais normas complementares que disciplinam o certame e que integrarão o ajuste correspondente, no que lhe for pertinente. </w:t>
      </w:r>
    </w:p>
    <w:p w14:paraId="19188B26" w14:textId="77777777" w:rsidR="00576CF5" w:rsidRPr="008A742C" w:rsidRDefault="00576CF5" w:rsidP="00576CF5">
      <w:pPr>
        <w:pStyle w:val="Default"/>
        <w:spacing w:line="276" w:lineRule="auto"/>
        <w:jc w:val="both"/>
        <w:rPr>
          <w:rFonts w:asciiTheme="minorHAnsi" w:hAnsiTheme="minorHAnsi" w:cstheme="minorHAnsi"/>
          <w:sz w:val="21"/>
          <w:szCs w:val="21"/>
        </w:rPr>
      </w:pPr>
    </w:p>
    <w:p w14:paraId="2DE77A73" w14:textId="69F775F2" w:rsidR="00576CF5" w:rsidRPr="008A742C" w:rsidRDefault="00576CF5" w:rsidP="00796383">
      <w:pPr>
        <w:pStyle w:val="Default"/>
        <w:tabs>
          <w:tab w:val="left" w:pos="284"/>
        </w:tabs>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 xml:space="preserve">A </w:t>
      </w:r>
      <w:r w:rsidR="00C94FEE" w:rsidRPr="008A742C">
        <w:rPr>
          <w:rFonts w:asciiTheme="minorHAnsi" w:hAnsiTheme="minorHAnsi" w:cstheme="minorHAnsi"/>
          <w:sz w:val="21"/>
          <w:szCs w:val="21"/>
        </w:rPr>
        <w:t>licitante declara</w:t>
      </w:r>
      <w:r w:rsidRPr="008A742C">
        <w:rPr>
          <w:rFonts w:asciiTheme="minorHAnsi" w:hAnsiTheme="minorHAnsi" w:cstheme="minorHAnsi"/>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7C328CCE" w14:textId="77777777" w:rsidR="00796383" w:rsidRDefault="00796383" w:rsidP="00796383">
      <w:pPr>
        <w:pStyle w:val="Default"/>
        <w:tabs>
          <w:tab w:val="left" w:pos="284"/>
        </w:tabs>
        <w:spacing w:line="276" w:lineRule="auto"/>
        <w:jc w:val="both"/>
        <w:rPr>
          <w:rFonts w:asciiTheme="minorHAnsi" w:hAnsiTheme="minorHAnsi" w:cstheme="minorHAnsi"/>
          <w:sz w:val="21"/>
          <w:szCs w:val="21"/>
        </w:rPr>
      </w:pPr>
    </w:p>
    <w:p w14:paraId="01FF1D68" w14:textId="26789D2D" w:rsidR="00B166A5" w:rsidRDefault="00B166A5" w:rsidP="00796383">
      <w:pPr>
        <w:pStyle w:val="Default"/>
        <w:tabs>
          <w:tab w:val="left" w:pos="284"/>
        </w:tabs>
        <w:spacing w:line="276" w:lineRule="auto"/>
        <w:jc w:val="both"/>
        <w:rPr>
          <w:rFonts w:asciiTheme="minorHAnsi" w:hAnsiTheme="minorHAnsi" w:cstheme="minorHAnsi"/>
          <w:sz w:val="21"/>
          <w:szCs w:val="21"/>
        </w:rPr>
      </w:pPr>
      <w:r w:rsidRPr="008A742C">
        <w:rPr>
          <w:rFonts w:asciiTheme="minorHAnsi" w:hAnsiTheme="minorHAnsi" w:cstheme="minorHAnsi"/>
          <w:sz w:val="21"/>
          <w:szCs w:val="21"/>
        </w:rPr>
        <w:t>Prazo de validade da proposta: 90 (noventa) dias corridos, a contar da data de realização da sessão de abertura da licitação</w:t>
      </w:r>
    </w:p>
    <w:p w14:paraId="263B0485"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tbl>
      <w:tblPr>
        <w:tblW w:w="9209" w:type="dxa"/>
        <w:tblCellMar>
          <w:left w:w="70" w:type="dxa"/>
          <w:right w:w="70" w:type="dxa"/>
        </w:tblCellMar>
        <w:tblLook w:val="04A0" w:firstRow="1" w:lastRow="0" w:firstColumn="1" w:lastColumn="0" w:noHBand="0" w:noVBand="1"/>
      </w:tblPr>
      <w:tblGrid>
        <w:gridCol w:w="595"/>
        <w:gridCol w:w="1278"/>
        <w:gridCol w:w="5919"/>
        <w:gridCol w:w="1417"/>
      </w:tblGrid>
      <w:tr w:rsidR="00EC4E7B" w:rsidRPr="003231CA" w14:paraId="613FB2E0" w14:textId="77777777" w:rsidTr="0080647A">
        <w:trPr>
          <w:trHeight w:val="255"/>
        </w:trPr>
        <w:tc>
          <w:tcPr>
            <w:tcW w:w="7792" w:type="dxa"/>
            <w:gridSpan w:val="3"/>
            <w:tcBorders>
              <w:top w:val="single" w:sz="4" w:space="0" w:color="auto"/>
              <w:left w:val="single" w:sz="4" w:space="0" w:color="auto"/>
              <w:bottom w:val="single" w:sz="4" w:space="0" w:color="auto"/>
              <w:right w:val="single" w:sz="4" w:space="0" w:color="auto"/>
            </w:tcBorders>
            <w:hideMark/>
          </w:tcPr>
          <w:p w14:paraId="3D7291B3" w14:textId="77777777" w:rsidR="00EC4E7B" w:rsidRPr="003231CA" w:rsidRDefault="00EC4E7B" w:rsidP="0080647A">
            <w:pPr>
              <w:jc w:val="center"/>
              <w:rPr>
                <w:rFonts w:ascii="Tahoma" w:hAnsi="Tahoma" w:cs="Tahoma"/>
                <w:sz w:val="16"/>
                <w:szCs w:val="16"/>
              </w:rPr>
            </w:pPr>
            <w:r w:rsidRPr="003231CA">
              <w:rPr>
                <w:rFonts w:ascii="Tahoma" w:hAnsi="Tahoma" w:cs="Tahoma"/>
                <w:sz w:val="16"/>
                <w:szCs w:val="16"/>
              </w:rPr>
              <w:t>Item</w:t>
            </w:r>
          </w:p>
        </w:tc>
        <w:tc>
          <w:tcPr>
            <w:tcW w:w="1417" w:type="dxa"/>
            <w:tcBorders>
              <w:top w:val="single" w:sz="4" w:space="0" w:color="auto"/>
              <w:left w:val="nil"/>
              <w:bottom w:val="single" w:sz="4" w:space="0" w:color="auto"/>
              <w:right w:val="single" w:sz="4" w:space="0" w:color="auto"/>
            </w:tcBorders>
            <w:hideMark/>
          </w:tcPr>
          <w:p w14:paraId="6F4C6806" w14:textId="77777777" w:rsidR="00EC4E7B" w:rsidRPr="003231CA" w:rsidRDefault="00EC4E7B" w:rsidP="0080647A">
            <w:pPr>
              <w:jc w:val="center"/>
              <w:rPr>
                <w:rFonts w:ascii="Tahoma" w:hAnsi="Tahoma" w:cs="Tahoma"/>
                <w:sz w:val="16"/>
                <w:szCs w:val="16"/>
              </w:rPr>
            </w:pPr>
            <w:r w:rsidRPr="003231CA">
              <w:rPr>
                <w:rFonts w:ascii="Tahoma" w:hAnsi="Tahoma" w:cs="Tahoma"/>
                <w:sz w:val="16"/>
                <w:szCs w:val="16"/>
              </w:rPr>
              <w:t> </w:t>
            </w:r>
          </w:p>
        </w:tc>
      </w:tr>
      <w:tr w:rsidR="00EC4E7B" w:rsidRPr="003231CA" w14:paraId="1094E37D" w14:textId="77777777" w:rsidTr="0080647A">
        <w:trPr>
          <w:trHeight w:val="255"/>
        </w:trPr>
        <w:tc>
          <w:tcPr>
            <w:tcW w:w="595" w:type="dxa"/>
            <w:tcBorders>
              <w:top w:val="nil"/>
              <w:left w:val="single" w:sz="4" w:space="0" w:color="auto"/>
              <w:bottom w:val="single" w:sz="4" w:space="0" w:color="auto"/>
              <w:right w:val="single" w:sz="4" w:space="0" w:color="auto"/>
            </w:tcBorders>
            <w:hideMark/>
          </w:tcPr>
          <w:p w14:paraId="63BE2F96" w14:textId="77777777" w:rsidR="00EC4E7B" w:rsidRPr="003231CA" w:rsidRDefault="00EC4E7B" w:rsidP="0080647A">
            <w:pPr>
              <w:rPr>
                <w:rFonts w:ascii="Tahoma" w:hAnsi="Tahoma" w:cs="Tahoma"/>
                <w:sz w:val="16"/>
                <w:szCs w:val="16"/>
              </w:rPr>
            </w:pPr>
            <w:r w:rsidRPr="003231CA">
              <w:rPr>
                <w:rFonts w:ascii="Tahoma" w:hAnsi="Tahoma" w:cs="Tahoma"/>
                <w:sz w:val="16"/>
                <w:szCs w:val="16"/>
              </w:rPr>
              <w:t>Item</w:t>
            </w:r>
          </w:p>
        </w:tc>
        <w:tc>
          <w:tcPr>
            <w:tcW w:w="1278" w:type="dxa"/>
            <w:tcBorders>
              <w:top w:val="nil"/>
              <w:left w:val="nil"/>
              <w:bottom w:val="single" w:sz="4" w:space="0" w:color="auto"/>
              <w:right w:val="single" w:sz="4" w:space="0" w:color="auto"/>
            </w:tcBorders>
            <w:hideMark/>
          </w:tcPr>
          <w:p w14:paraId="12348322" w14:textId="77777777" w:rsidR="00EC4E7B" w:rsidRPr="003231CA" w:rsidRDefault="00EC4E7B" w:rsidP="0080647A">
            <w:pPr>
              <w:rPr>
                <w:rFonts w:ascii="Tahoma" w:hAnsi="Tahoma" w:cs="Tahoma"/>
                <w:sz w:val="16"/>
                <w:szCs w:val="16"/>
              </w:rPr>
            </w:pPr>
            <w:r w:rsidRPr="003231CA">
              <w:rPr>
                <w:rFonts w:ascii="Tahoma" w:hAnsi="Tahoma" w:cs="Tahoma"/>
                <w:sz w:val="16"/>
                <w:szCs w:val="16"/>
              </w:rPr>
              <w:t>Descrição</w:t>
            </w:r>
          </w:p>
        </w:tc>
        <w:tc>
          <w:tcPr>
            <w:tcW w:w="5919" w:type="dxa"/>
            <w:tcBorders>
              <w:top w:val="nil"/>
              <w:left w:val="nil"/>
              <w:bottom w:val="single" w:sz="4" w:space="0" w:color="auto"/>
              <w:right w:val="single" w:sz="4" w:space="0" w:color="auto"/>
            </w:tcBorders>
            <w:hideMark/>
          </w:tcPr>
          <w:p w14:paraId="03976993" w14:textId="77777777" w:rsidR="00EC4E7B" w:rsidRPr="003231CA" w:rsidRDefault="00EC4E7B" w:rsidP="0080647A">
            <w:pPr>
              <w:rPr>
                <w:rFonts w:ascii="Tahoma" w:hAnsi="Tahoma" w:cs="Tahoma"/>
                <w:sz w:val="16"/>
                <w:szCs w:val="16"/>
              </w:rPr>
            </w:pPr>
            <w:r w:rsidRPr="003231CA">
              <w:rPr>
                <w:rFonts w:ascii="Tahoma" w:hAnsi="Tahoma" w:cs="Tahoma"/>
                <w:sz w:val="16"/>
                <w:szCs w:val="16"/>
              </w:rPr>
              <w:t>Especificação</w:t>
            </w:r>
          </w:p>
        </w:tc>
        <w:tc>
          <w:tcPr>
            <w:tcW w:w="1417" w:type="dxa"/>
            <w:tcBorders>
              <w:top w:val="nil"/>
              <w:left w:val="nil"/>
              <w:bottom w:val="single" w:sz="4" w:space="0" w:color="auto"/>
              <w:right w:val="single" w:sz="4" w:space="0" w:color="auto"/>
            </w:tcBorders>
            <w:hideMark/>
          </w:tcPr>
          <w:p w14:paraId="62B9E50C" w14:textId="77777777" w:rsidR="00EC4E7B" w:rsidRPr="003231CA" w:rsidRDefault="00EC4E7B" w:rsidP="0080647A">
            <w:pPr>
              <w:rPr>
                <w:rFonts w:ascii="Tahoma" w:hAnsi="Tahoma" w:cs="Tahoma"/>
                <w:sz w:val="16"/>
                <w:szCs w:val="16"/>
              </w:rPr>
            </w:pPr>
            <w:r w:rsidRPr="003231CA">
              <w:rPr>
                <w:rFonts w:ascii="Tahoma" w:hAnsi="Tahoma" w:cs="Tahoma"/>
                <w:sz w:val="16"/>
                <w:szCs w:val="16"/>
              </w:rPr>
              <w:t>Valor total</w:t>
            </w:r>
          </w:p>
        </w:tc>
      </w:tr>
      <w:tr w:rsidR="00EC4E7B" w:rsidRPr="003231CA" w14:paraId="1E5D7FE1" w14:textId="77777777" w:rsidTr="001B005D">
        <w:trPr>
          <w:trHeight w:val="270"/>
        </w:trPr>
        <w:tc>
          <w:tcPr>
            <w:tcW w:w="595" w:type="dxa"/>
            <w:tcBorders>
              <w:top w:val="nil"/>
              <w:left w:val="single" w:sz="4" w:space="0" w:color="auto"/>
              <w:bottom w:val="single" w:sz="4" w:space="0" w:color="auto"/>
              <w:right w:val="single" w:sz="4" w:space="0" w:color="auto"/>
            </w:tcBorders>
            <w:hideMark/>
          </w:tcPr>
          <w:p w14:paraId="3AE7FBFE" w14:textId="77777777" w:rsidR="00EC4E7B" w:rsidRPr="003231CA" w:rsidRDefault="00EC4E7B" w:rsidP="0080647A">
            <w:pPr>
              <w:jc w:val="right"/>
              <w:rPr>
                <w:rFonts w:ascii="Tahoma" w:hAnsi="Tahoma" w:cs="Tahoma"/>
                <w:sz w:val="16"/>
                <w:szCs w:val="16"/>
              </w:rPr>
            </w:pPr>
            <w:r w:rsidRPr="003231CA">
              <w:rPr>
                <w:rFonts w:ascii="Tahoma" w:hAnsi="Tahoma" w:cs="Tahoma"/>
                <w:sz w:val="16"/>
                <w:szCs w:val="16"/>
              </w:rPr>
              <w:t>1</w:t>
            </w:r>
          </w:p>
        </w:tc>
        <w:tc>
          <w:tcPr>
            <w:tcW w:w="1278" w:type="dxa"/>
            <w:tcBorders>
              <w:top w:val="nil"/>
              <w:left w:val="nil"/>
              <w:bottom w:val="single" w:sz="4" w:space="0" w:color="auto"/>
              <w:right w:val="single" w:sz="4" w:space="0" w:color="auto"/>
            </w:tcBorders>
          </w:tcPr>
          <w:p w14:paraId="70BB00FC" w14:textId="6ADF741B" w:rsidR="00EC4E7B" w:rsidRPr="003231CA" w:rsidRDefault="00EC4E7B" w:rsidP="0080647A">
            <w:pPr>
              <w:rPr>
                <w:rFonts w:ascii="Tahoma" w:hAnsi="Tahoma" w:cs="Tahoma"/>
                <w:sz w:val="16"/>
                <w:szCs w:val="16"/>
              </w:rPr>
            </w:pPr>
          </w:p>
        </w:tc>
        <w:tc>
          <w:tcPr>
            <w:tcW w:w="5919" w:type="dxa"/>
            <w:tcBorders>
              <w:top w:val="nil"/>
              <w:left w:val="nil"/>
              <w:bottom w:val="single" w:sz="4" w:space="0" w:color="auto"/>
              <w:right w:val="single" w:sz="4" w:space="0" w:color="auto"/>
            </w:tcBorders>
          </w:tcPr>
          <w:p w14:paraId="5121A8D9" w14:textId="7C5BDAA2" w:rsidR="00EC4E7B" w:rsidRPr="003231CA" w:rsidRDefault="00EC4E7B" w:rsidP="0080647A">
            <w:pPr>
              <w:rPr>
                <w:rFonts w:ascii="Tahoma" w:hAnsi="Tahoma" w:cs="Tahoma"/>
                <w:sz w:val="16"/>
                <w:szCs w:val="16"/>
              </w:rPr>
            </w:pPr>
          </w:p>
        </w:tc>
        <w:tc>
          <w:tcPr>
            <w:tcW w:w="1417" w:type="dxa"/>
            <w:tcBorders>
              <w:top w:val="nil"/>
              <w:left w:val="nil"/>
              <w:bottom w:val="single" w:sz="4" w:space="0" w:color="auto"/>
              <w:right w:val="single" w:sz="4" w:space="0" w:color="auto"/>
            </w:tcBorders>
            <w:hideMark/>
          </w:tcPr>
          <w:p w14:paraId="13577CDA" w14:textId="1B9F9090" w:rsidR="00EC4E7B" w:rsidRPr="003231CA" w:rsidRDefault="00EC4E7B" w:rsidP="0080647A">
            <w:pPr>
              <w:jc w:val="right"/>
              <w:rPr>
                <w:rFonts w:ascii="Tahoma" w:hAnsi="Tahoma" w:cs="Tahoma"/>
                <w:sz w:val="16"/>
                <w:szCs w:val="16"/>
              </w:rPr>
            </w:pPr>
            <w:r w:rsidRPr="003231CA">
              <w:rPr>
                <w:rFonts w:ascii="Tahoma" w:hAnsi="Tahoma" w:cs="Tahoma"/>
                <w:sz w:val="16"/>
                <w:szCs w:val="16"/>
              </w:rPr>
              <w:t xml:space="preserve">R$ </w:t>
            </w:r>
            <w:r>
              <w:rPr>
                <w:rFonts w:ascii="Tahoma" w:hAnsi="Tahoma" w:cs="Tahoma"/>
                <w:sz w:val="16"/>
                <w:szCs w:val="16"/>
              </w:rPr>
              <w:t>****</w:t>
            </w:r>
          </w:p>
        </w:tc>
      </w:tr>
      <w:tr w:rsidR="00EC4E7B" w:rsidRPr="003231CA" w14:paraId="4A24DCA2" w14:textId="77777777" w:rsidTr="0080647A">
        <w:trPr>
          <w:trHeight w:val="255"/>
        </w:trPr>
        <w:tc>
          <w:tcPr>
            <w:tcW w:w="595" w:type="dxa"/>
            <w:tcBorders>
              <w:top w:val="nil"/>
              <w:left w:val="single" w:sz="4" w:space="0" w:color="auto"/>
              <w:bottom w:val="single" w:sz="4" w:space="0" w:color="auto"/>
              <w:right w:val="single" w:sz="4" w:space="0" w:color="auto"/>
            </w:tcBorders>
            <w:hideMark/>
          </w:tcPr>
          <w:p w14:paraId="03FF9590" w14:textId="77777777" w:rsidR="00EC4E7B" w:rsidRPr="003231CA" w:rsidRDefault="00EC4E7B" w:rsidP="0080647A">
            <w:pPr>
              <w:rPr>
                <w:rFonts w:ascii="Tahoma" w:hAnsi="Tahoma" w:cs="Tahoma"/>
                <w:sz w:val="16"/>
                <w:szCs w:val="16"/>
              </w:rPr>
            </w:pPr>
            <w:r w:rsidRPr="003231CA">
              <w:rPr>
                <w:rFonts w:ascii="Tahoma" w:hAnsi="Tahoma" w:cs="Tahoma"/>
                <w:sz w:val="16"/>
                <w:szCs w:val="16"/>
              </w:rPr>
              <w:t> </w:t>
            </w:r>
          </w:p>
        </w:tc>
        <w:tc>
          <w:tcPr>
            <w:tcW w:w="1278" w:type="dxa"/>
            <w:tcBorders>
              <w:top w:val="nil"/>
              <w:left w:val="nil"/>
              <w:bottom w:val="single" w:sz="4" w:space="0" w:color="auto"/>
              <w:right w:val="single" w:sz="4" w:space="0" w:color="auto"/>
            </w:tcBorders>
            <w:hideMark/>
          </w:tcPr>
          <w:p w14:paraId="7F1958FA" w14:textId="77777777" w:rsidR="00EC4E7B" w:rsidRPr="003231CA" w:rsidRDefault="00EC4E7B" w:rsidP="0080647A">
            <w:pPr>
              <w:rPr>
                <w:rFonts w:ascii="Tahoma" w:hAnsi="Tahoma" w:cs="Tahoma"/>
                <w:sz w:val="16"/>
                <w:szCs w:val="16"/>
              </w:rPr>
            </w:pPr>
            <w:r w:rsidRPr="003231CA">
              <w:rPr>
                <w:rFonts w:ascii="Tahoma" w:hAnsi="Tahoma" w:cs="Tahoma"/>
                <w:sz w:val="16"/>
                <w:szCs w:val="16"/>
              </w:rPr>
              <w:t> </w:t>
            </w:r>
          </w:p>
        </w:tc>
        <w:tc>
          <w:tcPr>
            <w:tcW w:w="5919" w:type="dxa"/>
            <w:tcBorders>
              <w:top w:val="nil"/>
              <w:left w:val="nil"/>
              <w:bottom w:val="single" w:sz="4" w:space="0" w:color="auto"/>
              <w:right w:val="single" w:sz="4" w:space="0" w:color="auto"/>
            </w:tcBorders>
            <w:hideMark/>
          </w:tcPr>
          <w:p w14:paraId="0A775A59" w14:textId="77777777" w:rsidR="00EC4E7B" w:rsidRPr="003231CA" w:rsidRDefault="00EC4E7B" w:rsidP="0080647A">
            <w:pPr>
              <w:rPr>
                <w:rFonts w:ascii="Tahoma" w:hAnsi="Tahoma" w:cs="Tahoma"/>
                <w:sz w:val="16"/>
                <w:szCs w:val="16"/>
              </w:rPr>
            </w:pPr>
            <w:r w:rsidRPr="003231CA">
              <w:rPr>
                <w:rFonts w:ascii="Tahoma" w:hAnsi="Tahoma" w:cs="Tahoma"/>
                <w:sz w:val="16"/>
                <w:szCs w:val="16"/>
              </w:rPr>
              <w:t> </w:t>
            </w:r>
          </w:p>
        </w:tc>
        <w:tc>
          <w:tcPr>
            <w:tcW w:w="1417" w:type="dxa"/>
            <w:tcBorders>
              <w:top w:val="nil"/>
              <w:left w:val="nil"/>
              <w:bottom w:val="single" w:sz="4" w:space="0" w:color="auto"/>
              <w:right w:val="single" w:sz="4" w:space="0" w:color="auto"/>
            </w:tcBorders>
            <w:hideMark/>
          </w:tcPr>
          <w:p w14:paraId="1FD1AE9F" w14:textId="1099C7B7" w:rsidR="00EC4E7B" w:rsidRPr="003231CA" w:rsidRDefault="00EC4E7B" w:rsidP="0080647A">
            <w:pPr>
              <w:jc w:val="right"/>
              <w:rPr>
                <w:rFonts w:ascii="Tahoma" w:hAnsi="Tahoma" w:cs="Tahoma"/>
                <w:b/>
                <w:bCs/>
                <w:sz w:val="16"/>
                <w:szCs w:val="16"/>
              </w:rPr>
            </w:pPr>
            <w:r w:rsidRPr="003231CA">
              <w:rPr>
                <w:rFonts w:ascii="Tahoma" w:hAnsi="Tahoma" w:cs="Tahoma"/>
                <w:b/>
                <w:bCs/>
                <w:sz w:val="16"/>
                <w:szCs w:val="16"/>
              </w:rPr>
              <w:t xml:space="preserve">R$ </w:t>
            </w:r>
            <w:r>
              <w:rPr>
                <w:rFonts w:ascii="Tahoma" w:hAnsi="Tahoma" w:cs="Tahoma"/>
                <w:b/>
                <w:bCs/>
                <w:sz w:val="16"/>
                <w:szCs w:val="16"/>
              </w:rPr>
              <w:t>****</w:t>
            </w:r>
          </w:p>
        </w:tc>
      </w:tr>
    </w:tbl>
    <w:p w14:paraId="164057BC" w14:textId="77777777" w:rsidR="00EC4E7B" w:rsidRDefault="00EC4E7B" w:rsidP="00EC4E7B">
      <w:pPr>
        <w:pStyle w:val="Default"/>
        <w:tabs>
          <w:tab w:val="left" w:pos="284"/>
        </w:tabs>
        <w:spacing w:line="276" w:lineRule="auto"/>
        <w:jc w:val="both"/>
        <w:rPr>
          <w:rFonts w:asciiTheme="minorHAnsi" w:hAnsiTheme="minorHAnsi" w:cstheme="minorHAnsi"/>
          <w:sz w:val="21"/>
          <w:szCs w:val="21"/>
        </w:rPr>
      </w:pPr>
    </w:p>
    <w:p w14:paraId="0DFE253B" w14:textId="77777777" w:rsidR="009C1E14" w:rsidRPr="008A742C" w:rsidRDefault="009C1E14" w:rsidP="00EC4E7B">
      <w:pPr>
        <w:pStyle w:val="Default"/>
        <w:tabs>
          <w:tab w:val="left" w:pos="284"/>
        </w:tabs>
        <w:spacing w:line="276" w:lineRule="auto"/>
        <w:jc w:val="both"/>
        <w:rPr>
          <w:rFonts w:asciiTheme="minorHAnsi" w:hAnsiTheme="minorHAnsi" w:cstheme="minorHAnsi"/>
          <w:sz w:val="21"/>
          <w:szCs w:val="21"/>
        </w:rPr>
      </w:pPr>
    </w:p>
    <w:p w14:paraId="625C7783" w14:textId="77777777" w:rsidR="005B2CE5" w:rsidRDefault="005B2CE5" w:rsidP="00CA5E94">
      <w:pPr>
        <w:pStyle w:val="Default"/>
        <w:rPr>
          <w:sz w:val="20"/>
          <w:szCs w:val="20"/>
        </w:rPr>
      </w:pPr>
    </w:p>
    <w:p w14:paraId="580ED7A0" w14:textId="4832BFA9" w:rsidR="005D0A01" w:rsidRDefault="005D0A01" w:rsidP="005D0A01">
      <w:pPr>
        <w:pStyle w:val="Default"/>
        <w:jc w:val="center"/>
        <w:rPr>
          <w:rFonts w:asciiTheme="minorHAnsi" w:hAnsiTheme="minorHAnsi" w:cstheme="minorHAnsi"/>
          <w:sz w:val="20"/>
        </w:rPr>
      </w:pPr>
      <w:r w:rsidRPr="005D0A01">
        <w:rPr>
          <w:rFonts w:asciiTheme="minorHAnsi" w:hAnsiTheme="minorHAnsi" w:cstheme="minorHAnsi"/>
          <w:sz w:val="20"/>
        </w:rPr>
        <w:t xml:space="preserve">(LOCAL DO ESTABELECIMENTO), __________ de ____________________ </w:t>
      </w:r>
      <w:proofErr w:type="spellStart"/>
      <w:r w:rsidRPr="005D0A01">
        <w:rPr>
          <w:rFonts w:asciiTheme="minorHAnsi" w:hAnsiTheme="minorHAnsi" w:cstheme="minorHAnsi"/>
          <w:sz w:val="20"/>
        </w:rPr>
        <w:t>de</w:t>
      </w:r>
      <w:proofErr w:type="spellEnd"/>
      <w:r w:rsidRPr="005D0A01">
        <w:rPr>
          <w:rFonts w:asciiTheme="minorHAnsi" w:hAnsiTheme="minorHAnsi" w:cstheme="minorHAnsi"/>
          <w:sz w:val="20"/>
        </w:rPr>
        <w:t xml:space="preserve"> 202__.</w:t>
      </w:r>
    </w:p>
    <w:p w14:paraId="4526A3AD" w14:textId="77777777" w:rsidR="008A742C" w:rsidRPr="005D0A01" w:rsidRDefault="008A742C" w:rsidP="005D0A01">
      <w:pPr>
        <w:pStyle w:val="Default"/>
        <w:jc w:val="center"/>
        <w:rPr>
          <w:rFonts w:asciiTheme="minorHAnsi" w:hAnsiTheme="minorHAnsi" w:cstheme="minorHAnsi"/>
          <w:sz w:val="20"/>
        </w:rPr>
      </w:pPr>
    </w:p>
    <w:p w14:paraId="20B12DB2" w14:textId="77777777" w:rsidR="005D0A01" w:rsidRPr="005D0A01" w:rsidRDefault="005D0A01" w:rsidP="005D0A01">
      <w:pPr>
        <w:pStyle w:val="Default"/>
        <w:jc w:val="center"/>
        <w:rPr>
          <w:rFonts w:asciiTheme="minorHAnsi" w:hAnsiTheme="minorHAnsi" w:cstheme="minorHAnsi"/>
          <w:sz w:val="20"/>
        </w:rPr>
      </w:pPr>
    </w:p>
    <w:p w14:paraId="4C72FF00" w14:textId="5DEF807F" w:rsidR="005D0A01" w:rsidRPr="005D0A01" w:rsidRDefault="005D0A01" w:rsidP="005D0A01">
      <w:pPr>
        <w:pStyle w:val="Default"/>
        <w:jc w:val="center"/>
        <w:rPr>
          <w:rFonts w:asciiTheme="minorHAnsi" w:hAnsiTheme="minorHAnsi" w:cstheme="minorHAnsi"/>
          <w:sz w:val="20"/>
        </w:rPr>
      </w:pPr>
      <w:r w:rsidRPr="005D0A01">
        <w:rPr>
          <w:rFonts w:asciiTheme="minorHAnsi" w:hAnsiTheme="minorHAnsi" w:cstheme="minorHAnsi"/>
          <w:sz w:val="20"/>
        </w:rPr>
        <w:t>___________________________________________________</w:t>
      </w:r>
    </w:p>
    <w:p w14:paraId="15BA4291" w14:textId="6AEEE9FF" w:rsidR="00621FC4" w:rsidRDefault="005D0A01" w:rsidP="007838EB">
      <w:pPr>
        <w:pStyle w:val="Default"/>
        <w:jc w:val="center"/>
        <w:rPr>
          <w:rFonts w:asciiTheme="minorHAnsi" w:hAnsiTheme="minorHAnsi" w:cstheme="minorHAnsi"/>
          <w:sz w:val="20"/>
          <w:szCs w:val="20"/>
        </w:rPr>
      </w:pPr>
      <w:r w:rsidRPr="005D0A01">
        <w:rPr>
          <w:rFonts w:asciiTheme="minorHAnsi" w:hAnsiTheme="minorHAnsi" w:cstheme="minorHAnsi"/>
          <w:sz w:val="20"/>
          <w:szCs w:val="20"/>
        </w:rPr>
        <w:t>(</w:t>
      </w:r>
      <w:r w:rsidR="00101205" w:rsidRPr="005D0A01">
        <w:rPr>
          <w:rFonts w:asciiTheme="minorHAnsi" w:hAnsiTheme="minorHAnsi" w:cstheme="minorHAnsi"/>
          <w:sz w:val="20"/>
          <w:szCs w:val="20"/>
        </w:rPr>
        <w:t>Nome</w:t>
      </w:r>
      <w:r w:rsidRPr="005D0A01">
        <w:rPr>
          <w:rFonts w:asciiTheme="minorHAnsi" w:hAnsiTheme="minorHAnsi" w:cstheme="minorHAnsi"/>
          <w:sz w:val="20"/>
          <w:szCs w:val="20"/>
        </w:rPr>
        <w:t xml:space="preserve"> completo, cargo ou função e assinatura do representante legal/procurador)</w:t>
      </w:r>
    </w:p>
    <w:p w14:paraId="61ECCD0D" w14:textId="77777777" w:rsidR="0065798E" w:rsidRDefault="0065798E" w:rsidP="007838EB">
      <w:pPr>
        <w:pStyle w:val="Default"/>
        <w:jc w:val="center"/>
        <w:rPr>
          <w:rFonts w:asciiTheme="minorHAnsi" w:hAnsiTheme="minorHAnsi" w:cstheme="minorHAnsi"/>
          <w:sz w:val="20"/>
          <w:szCs w:val="20"/>
        </w:rPr>
      </w:pPr>
    </w:p>
    <w:p w14:paraId="4F2F6785" w14:textId="77777777" w:rsidR="0065798E" w:rsidRDefault="0065798E" w:rsidP="007838EB">
      <w:pPr>
        <w:pStyle w:val="Default"/>
        <w:jc w:val="center"/>
        <w:rPr>
          <w:rFonts w:asciiTheme="minorHAnsi" w:hAnsiTheme="minorHAnsi" w:cstheme="minorHAnsi"/>
          <w:sz w:val="20"/>
          <w:szCs w:val="20"/>
        </w:rPr>
      </w:pPr>
    </w:p>
    <w:p w14:paraId="6777714F" w14:textId="77777777" w:rsidR="0012357C" w:rsidRDefault="0012357C" w:rsidP="007838EB">
      <w:pPr>
        <w:pStyle w:val="Default"/>
        <w:jc w:val="center"/>
        <w:rPr>
          <w:rFonts w:asciiTheme="minorHAnsi" w:hAnsiTheme="minorHAnsi" w:cstheme="minorHAnsi"/>
          <w:sz w:val="20"/>
          <w:szCs w:val="20"/>
        </w:rPr>
      </w:pPr>
    </w:p>
    <w:p w14:paraId="5B2D11D4" w14:textId="77777777" w:rsidR="0065798E" w:rsidRDefault="0065798E" w:rsidP="007838EB">
      <w:pPr>
        <w:pStyle w:val="Default"/>
        <w:jc w:val="center"/>
        <w:rPr>
          <w:rFonts w:asciiTheme="minorHAnsi" w:hAnsiTheme="minorHAnsi" w:cstheme="minorHAnsi"/>
          <w:sz w:val="20"/>
          <w:szCs w:val="20"/>
        </w:rPr>
      </w:pPr>
    </w:p>
    <w:p w14:paraId="6260A575" w14:textId="77777777" w:rsidR="00EC4E7B" w:rsidRDefault="00EC4E7B" w:rsidP="007838EB">
      <w:pPr>
        <w:pStyle w:val="Default"/>
        <w:jc w:val="center"/>
        <w:rPr>
          <w:rFonts w:asciiTheme="minorHAnsi" w:hAnsiTheme="minorHAnsi" w:cstheme="minorHAnsi"/>
          <w:sz w:val="20"/>
          <w:szCs w:val="20"/>
        </w:rPr>
      </w:pPr>
    </w:p>
    <w:p w14:paraId="2BDAB7B3" w14:textId="77777777" w:rsidR="00EC4E7B" w:rsidRDefault="00EC4E7B" w:rsidP="007838EB">
      <w:pPr>
        <w:pStyle w:val="Default"/>
        <w:jc w:val="center"/>
        <w:rPr>
          <w:rFonts w:asciiTheme="minorHAnsi" w:hAnsiTheme="minorHAnsi" w:cstheme="minorHAnsi"/>
          <w:sz w:val="20"/>
          <w:szCs w:val="20"/>
        </w:rPr>
      </w:pPr>
    </w:p>
    <w:p w14:paraId="4C78A6E1" w14:textId="77777777" w:rsidR="00EC4E7B" w:rsidRDefault="00EC4E7B" w:rsidP="007838EB">
      <w:pPr>
        <w:pStyle w:val="Default"/>
        <w:jc w:val="center"/>
        <w:rPr>
          <w:rFonts w:asciiTheme="minorHAnsi" w:hAnsiTheme="minorHAnsi" w:cstheme="minorHAnsi"/>
          <w:sz w:val="20"/>
          <w:szCs w:val="20"/>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75C00C79" w14:textId="66B351C2" w:rsidR="00CA5E94" w:rsidRDefault="00456F75" w:rsidP="0015173B">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276924CC" w14:textId="77777777" w:rsidR="0015173B" w:rsidRPr="00FB5CDA" w:rsidRDefault="0015173B" w:rsidP="0015173B">
      <w:pPr>
        <w:pStyle w:val="Default"/>
        <w:jc w:val="center"/>
        <w:rPr>
          <w:rFonts w:asciiTheme="minorHAnsi" w:hAnsiTheme="minorHAnsi" w:cstheme="minorHAnsi"/>
          <w:sz w:val="20"/>
          <w:szCs w:val="20"/>
        </w:rPr>
      </w:pPr>
    </w:p>
    <w:p w14:paraId="7661FD9C" w14:textId="7FECF457" w:rsidR="008A742C" w:rsidRPr="00796383" w:rsidRDefault="008A742C" w:rsidP="00AB4CF8">
      <w:pPr>
        <w:pStyle w:val="Default"/>
        <w:jc w:val="both"/>
        <w:rPr>
          <w:rFonts w:asciiTheme="minorHAnsi" w:hAnsiTheme="minorHAnsi" w:cstheme="minorHAnsi"/>
          <w:b/>
          <w:bCs/>
          <w:color w:val="auto"/>
          <w:sz w:val="21"/>
          <w:szCs w:val="21"/>
        </w:rPr>
      </w:pPr>
      <w:r w:rsidRPr="00796383">
        <w:rPr>
          <w:rFonts w:asciiTheme="minorHAnsi" w:hAnsiTheme="minorHAnsi" w:cstheme="minorHAnsi"/>
          <w:b/>
          <w:bCs/>
          <w:color w:val="auto"/>
          <w:sz w:val="21"/>
          <w:szCs w:val="21"/>
        </w:rPr>
        <w:t xml:space="preserve">CONCORRÊNCIA ELETRÔNICA Nº </w:t>
      </w:r>
      <w:r w:rsidR="00640221">
        <w:rPr>
          <w:rFonts w:asciiTheme="minorHAnsi" w:hAnsiTheme="minorHAnsi" w:cstheme="minorHAnsi"/>
          <w:b/>
          <w:bCs/>
          <w:color w:val="auto"/>
          <w:sz w:val="21"/>
          <w:szCs w:val="21"/>
        </w:rPr>
        <w:t>05/2026</w:t>
      </w:r>
      <w:r w:rsidRPr="00796383">
        <w:rPr>
          <w:rFonts w:asciiTheme="minorHAnsi" w:hAnsiTheme="minorHAnsi" w:cstheme="minorHAnsi"/>
          <w:b/>
          <w:bCs/>
          <w:color w:val="auto"/>
          <w:sz w:val="21"/>
          <w:szCs w:val="21"/>
        </w:rPr>
        <w:t xml:space="preserve"> – PROCESSO Nº </w:t>
      </w:r>
      <w:r w:rsidR="001B005D" w:rsidRPr="00796383">
        <w:rPr>
          <w:rFonts w:asciiTheme="minorHAnsi" w:hAnsiTheme="minorHAnsi" w:cstheme="minorHAnsi"/>
          <w:b/>
          <w:bCs/>
          <w:color w:val="auto"/>
          <w:sz w:val="21"/>
          <w:szCs w:val="21"/>
        </w:rPr>
        <w:t>1446/2026</w:t>
      </w:r>
      <w:r w:rsidRPr="00796383">
        <w:rPr>
          <w:rFonts w:asciiTheme="minorHAnsi" w:hAnsiTheme="minorHAnsi" w:cstheme="minorHAnsi"/>
          <w:b/>
          <w:bCs/>
          <w:color w:val="auto"/>
          <w:sz w:val="21"/>
          <w:szCs w:val="21"/>
        </w:rPr>
        <w:t xml:space="preserve">. </w:t>
      </w:r>
    </w:p>
    <w:p w14:paraId="284B3ABE" w14:textId="3D46BA95" w:rsidR="008A742C" w:rsidRPr="00796383" w:rsidRDefault="008A742C" w:rsidP="00AB4CF8">
      <w:pPr>
        <w:pStyle w:val="Default"/>
        <w:jc w:val="both"/>
        <w:rPr>
          <w:rFonts w:asciiTheme="minorHAnsi" w:hAnsiTheme="minorHAnsi" w:cstheme="minorHAnsi"/>
          <w:b/>
          <w:bCs/>
          <w:color w:val="auto"/>
          <w:sz w:val="21"/>
          <w:szCs w:val="21"/>
        </w:rPr>
      </w:pPr>
      <w:r w:rsidRPr="00796383">
        <w:rPr>
          <w:rFonts w:asciiTheme="minorHAnsi" w:hAnsiTheme="minorHAnsi" w:cstheme="minorHAnsi"/>
          <w:b/>
          <w:bCs/>
          <w:color w:val="auto"/>
          <w:sz w:val="21"/>
          <w:szCs w:val="21"/>
        </w:rPr>
        <w:t xml:space="preserve">OBJETO: </w:t>
      </w:r>
      <w:r w:rsidR="00BE0351" w:rsidRPr="00796383">
        <w:rPr>
          <w:rFonts w:asciiTheme="minorHAnsi" w:hAnsiTheme="minorHAnsi" w:cstheme="minorHAnsi"/>
          <w:b/>
          <w:color w:val="auto"/>
          <w:sz w:val="22"/>
          <w:szCs w:val="22"/>
        </w:rPr>
        <w:t>CONTRATAÇÃO DE EMPRESA ESPECIALIZADA EM SISTEMA DE ILUMINAÇÃO PÚBLICA DO MUNICÍPIO DE SANTA BRANCA/SP.</w:t>
      </w:r>
    </w:p>
    <w:p w14:paraId="4E7F9E30" w14:textId="77777777" w:rsidR="00456F75" w:rsidRPr="008A742C" w:rsidRDefault="00456F75" w:rsidP="00CA5E94">
      <w:pPr>
        <w:pStyle w:val="Default"/>
        <w:rPr>
          <w:rFonts w:asciiTheme="minorHAnsi" w:hAnsiTheme="minorHAnsi" w:cstheme="minorHAnsi"/>
          <w:sz w:val="21"/>
          <w:szCs w:val="21"/>
        </w:rPr>
      </w:pPr>
    </w:p>
    <w:p w14:paraId="2841D24D" w14:textId="002D9CF5" w:rsidR="00456F75" w:rsidRPr="008A742C" w:rsidRDefault="00456F75" w:rsidP="00456F75">
      <w:pPr>
        <w:pStyle w:val="Default"/>
        <w:jc w:val="both"/>
        <w:rPr>
          <w:rFonts w:asciiTheme="minorHAnsi" w:hAnsiTheme="minorHAnsi" w:cstheme="minorHAnsi"/>
          <w:sz w:val="21"/>
          <w:szCs w:val="21"/>
        </w:rPr>
      </w:pPr>
      <w:r w:rsidRPr="008A742C">
        <w:rPr>
          <w:rFonts w:asciiTheme="minorHAnsi" w:hAnsiTheme="minorHAnsi" w:cstheme="minorHAnsi"/>
          <w:sz w:val="21"/>
          <w:szCs w:val="21"/>
        </w:rPr>
        <w:t xml:space="preserve">A __________________________inscrita no CNPJ sob nº ________________________, por intermédio de seu representante legal o(a) </w:t>
      </w:r>
      <w:proofErr w:type="spellStart"/>
      <w:r w:rsidRPr="008A742C">
        <w:rPr>
          <w:rFonts w:asciiTheme="minorHAnsi" w:hAnsiTheme="minorHAnsi" w:cstheme="minorHAnsi"/>
          <w:sz w:val="21"/>
          <w:szCs w:val="21"/>
        </w:rPr>
        <w:t>Sr</w:t>
      </w:r>
      <w:proofErr w:type="spellEnd"/>
      <w:r w:rsidRPr="008A742C">
        <w:rPr>
          <w:rFonts w:asciiTheme="minorHAnsi" w:hAnsiTheme="minorHAnsi" w:cstheme="minorHAnsi"/>
          <w:sz w:val="21"/>
          <w:szCs w:val="21"/>
        </w:rPr>
        <w:t xml:space="preserve">(a).______________________, portador(a) da Carteira de Identidade nº______________ e do CPF nº _____________________ </w:t>
      </w:r>
      <w:r w:rsidRPr="008A742C">
        <w:rPr>
          <w:rFonts w:asciiTheme="minorHAnsi" w:hAnsiTheme="minorHAnsi" w:cstheme="minorHAnsi"/>
          <w:b/>
          <w:bCs/>
          <w:sz w:val="21"/>
          <w:szCs w:val="21"/>
        </w:rPr>
        <w:t>DECLARA</w:t>
      </w:r>
      <w:r w:rsidRPr="008A742C">
        <w:rPr>
          <w:rFonts w:asciiTheme="minorHAnsi" w:hAnsiTheme="minorHAnsi" w:cstheme="minorHAnsi"/>
          <w:sz w:val="21"/>
          <w:szCs w:val="21"/>
        </w:rPr>
        <w:t>:</w:t>
      </w:r>
    </w:p>
    <w:p w14:paraId="575AE3DB" w14:textId="77777777" w:rsidR="00456F75" w:rsidRPr="008A742C" w:rsidRDefault="00456F75" w:rsidP="00456F75">
      <w:pPr>
        <w:pStyle w:val="Default"/>
        <w:jc w:val="both"/>
        <w:rPr>
          <w:rFonts w:asciiTheme="minorHAnsi" w:hAnsiTheme="minorHAnsi" w:cstheme="minorHAnsi"/>
          <w:sz w:val="21"/>
          <w:szCs w:val="21"/>
        </w:rPr>
      </w:pPr>
    </w:p>
    <w:p w14:paraId="54E41D3A" w14:textId="2981F278"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tomou conhecimento de todas as informações e condições locais para o cumprimento das obrigações do objeto da licitação; </w:t>
      </w:r>
    </w:p>
    <w:p w14:paraId="21CF336B" w14:textId="77777777" w:rsidR="005D0A01" w:rsidRPr="008A742C" w:rsidRDefault="005D0A01" w:rsidP="005D0A01">
      <w:pPr>
        <w:pStyle w:val="Default"/>
        <w:ind w:left="360"/>
        <w:jc w:val="both"/>
        <w:rPr>
          <w:rFonts w:asciiTheme="minorHAnsi" w:hAnsiTheme="minorHAnsi" w:cstheme="minorHAnsi"/>
          <w:sz w:val="21"/>
          <w:szCs w:val="21"/>
        </w:rPr>
      </w:pPr>
    </w:p>
    <w:p w14:paraId="4E421DA6" w14:textId="5E76D94B"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Para fins do disposto no inciso VI do art. 68 da Lei Federal nº 14.133/</w:t>
      </w:r>
      <w:r w:rsidR="00FB5CDA" w:rsidRPr="008A742C">
        <w:rPr>
          <w:rFonts w:asciiTheme="minorHAnsi" w:hAnsiTheme="minorHAnsi" w:cstheme="minorHAnsi"/>
          <w:sz w:val="21"/>
          <w:szCs w:val="21"/>
        </w:rPr>
        <w:t>20</w:t>
      </w:r>
      <w:r w:rsidRPr="008A742C">
        <w:rPr>
          <w:rFonts w:asciiTheme="minorHAnsi" w:hAnsiTheme="minorHAnsi" w:cstheme="minorHAnsi"/>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A742C" w:rsidRDefault="005D0A01" w:rsidP="005D0A01">
      <w:pPr>
        <w:pStyle w:val="Default"/>
        <w:jc w:val="both"/>
        <w:rPr>
          <w:rFonts w:asciiTheme="minorHAnsi" w:hAnsiTheme="minorHAnsi" w:cstheme="minorHAnsi"/>
          <w:sz w:val="21"/>
          <w:szCs w:val="21"/>
        </w:rPr>
      </w:pPr>
    </w:p>
    <w:p w14:paraId="59785281" w14:textId="427CB51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A742C" w:rsidRDefault="005D0A01" w:rsidP="005D0A01">
      <w:pPr>
        <w:pStyle w:val="Default"/>
        <w:jc w:val="both"/>
        <w:rPr>
          <w:rFonts w:asciiTheme="minorHAnsi" w:hAnsiTheme="minorHAnsi" w:cstheme="minorHAnsi"/>
          <w:sz w:val="21"/>
          <w:szCs w:val="21"/>
        </w:rPr>
      </w:pPr>
    </w:p>
    <w:p w14:paraId="7801F999" w14:textId="5C7CA96D"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não se encontra declarada inidônea, nem suspensa ou impedida de licitar e contratar com a Administração Pública; </w:t>
      </w:r>
    </w:p>
    <w:p w14:paraId="04037705" w14:textId="77777777" w:rsidR="005D0A01" w:rsidRPr="008A742C" w:rsidRDefault="005D0A01" w:rsidP="005D0A01">
      <w:pPr>
        <w:pStyle w:val="Default"/>
        <w:jc w:val="both"/>
        <w:rPr>
          <w:rFonts w:asciiTheme="minorHAnsi" w:hAnsiTheme="minorHAnsi" w:cstheme="minorHAnsi"/>
          <w:sz w:val="21"/>
          <w:szCs w:val="21"/>
        </w:rPr>
      </w:pPr>
    </w:p>
    <w:p w14:paraId="7ED16182" w14:textId="08E27DD9"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A742C" w:rsidRDefault="005D0A01" w:rsidP="005D0A01">
      <w:pPr>
        <w:pStyle w:val="Default"/>
        <w:jc w:val="both"/>
        <w:rPr>
          <w:rFonts w:asciiTheme="minorHAnsi" w:hAnsiTheme="minorHAnsi" w:cstheme="minorHAnsi"/>
          <w:sz w:val="21"/>
          <w:szCs w:val="21"/>
        </w:rPr>
      </w:pPr>
    </w:p>
    <w:p w14:paraId="4196AD0A" w14:textId="3E76C08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cumpre as exigências de reserva de cargos para pessoa com deficiência e para reabilitado da Previdência Social; </w:t>
      </w:r>
    </w:p>
    <w:p w14:paraId="0E624208" w14:textId="77777777" w:rsidR="005D0A01" w:rsidRPr="008A742C" w:rsidRDefault="005D0A01" w:rsidP="005D0A01">
      <w:pPr>
        <w:pStyle w:val="Default"/>
        <w:jc w:val="both"/>
        <w:rPr>
          <w:rFonts w:asciiTheme="minorHAnsi" w:hAnsiTheme="minorHAnsi" w:cstheme="minorHAnsi"/>
          <w:sz w:val="21"/>
          <w:szCs w:val="21"/>
        </w:rPr>
      </w:pPr>
    </w:p>
    <w:p w14:paraId="4C79395D" w14:textId="559F9D75"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A742C" w:rsidRDefault="005D0A01" w:rsidP="005D0A01">
      <w:pPr>
        <w:pStyle w:val="Default"/>
        <w:jc w:val="both"/>
        <w:rPr>
          <w:rFonts w:asciiTheme="minorHAnsi" w:hAnsiTheme="minorHAnsi" w:cstheme="minorHAnsi"/>
          <w:sz w:val="21"/>
          <w:szCs w:val="21"/>
        </w:rPr>
      </w:pPr>
    </w:p>
    <w:p w14:paraId="619A91BB" w14:textId="7D76B3E4"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A742C" w:rsidRDefault="005D0A01" w:rsidP="005D0A01">
      <w:pPr>
        <w:pStyle w:val="Default"/>
        <w:jc w:val="both"/>
        <w:rPr>
          <w:rFonts w:asciiTheme="minorHAnsi" w:hAnsiTheme="minorHAnsi" w:cstheme="minorHAnsi"/>
          <w:sz w:val="21"/>
          <w:szCs w:val="21"/>
        </w:rPr>
      </w:pPr>
    </w:p>
    <w:p w14:paraId="01D590D3" w14:textId="2D50CA34"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 xml:space="preserve">Que na composição societária não existe participação de dirigente e/ou empregados da entidade promotora da licitação; </w:t>
      </w:r>
    </w:p>
    <w:p w14:paraId="1367FD08" w14:textId="77777777" w:rsidR="005D0A01" w:rsidRPr="008A742C" w:rsidRDefault="005D0A01" w:rsidP="005D0A01">
      <w:pPr>
        <w:pStyle w:val="Default"/>
        <w:jc w:val="both"/>
        <w:rPr>
          <w:rFonts w:asciiTheme="minorHAnsi" w:hAnsiTheme="minorHAnsi" w:cstheme="minorHAnsi"/>
          <w:sz w:val="21"/>
          <w:szCs w:val="21"/>
        </w:rPr>
      </w:pPr>
    </w:p>
    <w:p w14:paraId="7921929D" w14:textId="6F3840A2"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lastRenderedPageBreak/>
        <w:t xml:space="preserve">O e-mail: ___________________________, como sendo o oficial da licitante para recebimento de comunicações, convocações e notificações. </w:t>
      </w:r>
    </w:p>
    <w:p w14:paraId="0B33E7FC" w14:textId="77777777" w:rsidR="005D0A01" w:rsidRPr="008A742C" w:rsidRDefault="005D0A01" w:rsidP="005D0A01">
      <w:pPr>
        <w:pStyle w:val="PargrafodaLista"/>
        <w:rPr>
          <w:rFonts w:asciiTheme="minorHAnsi" w:hAnsiTheme="minorHAnsi" w:cstheme="minorHAnsi"/>
          <w:sz w:val="21"/>
          <w:szCs w:val="21"/>
        </w:rPr>
      </w:pPr>
    </w:p>
    <w:p w14:paraId="1DBA3299" w14:textId="77777777" w:rsidR="005D0A01" w:rsidRPr="008A742C" w:rsidRDefault="005D0A01" w:rsidP="005D0A01">
      <w:pPr>
        <w:pStyle w:val="Default"/>
        <w:jc w:val="both"/>
        <w:rPr>
          <w:rFonts w:asciiTheme="minorHAnsi" w:hAnsiTheme="minorHAnsi" w:cstheme="minorHAnsi"/>
          <w:sz w:val="21"/>
          <w:szCs w:val="21"/>
        </w:rPr>
      </w:pPr>
    </w:p>
    <w:p w14:paraId="18029870" w14:textId="2C2FC949" w:rsidR="00456F75" w:rsidRPr="008A742C" w:rsidRDefault="00456F75" w:rsidP="0037577A">
      <w:pPr>
        <w:pStyle w:val="Default"/>
        <w:numPr>
          <w:ilvl w:val="0"/>
          <w:numId w:val="7"/>
        </w:numPr>
        <w:ind w:left="360" w:hanging="360"/>
        <w:jc w:val="both"/>
        <w:rPr>
          <w:rFonts w:asciiTheme="minorHAnsi" w:hAnsiTheme="minorHAnsi" w:cstheme="minorHAnsi"/>
          <w:sz w:val="21"/>
          <w:szCs w:val="21"/>
        </w:rPr>
      </w:pPr>
      <w:r w:rsidRPr="008A742C">
        <w:rPr>
          <w:rFonts w:asciiTheme="minorHAnsi" w:hAnsiTheme="minorHAnsi" w:cstheme="minorHAnsi"/>
          <w:sz w:val="21"/>
          <w:szCs w:val="21"/>
        </w:rPr>
        <w:t>Que caso vencedora os dados do representante legal da licitante que deverão constar na minuta do contrato</w:t>
      </w:r>
      <w:r w:rsidR="00FD24B6" w:rsidRPr="008A742C">
        <w:rPr>
          <w:rFonts w:asciiTheme="minorHAnsi" w:hAnsiTheme="minorHAnsi" w:cstheme="minorHAnsi"/>
          <w:sz w:val="21"/>
          <w:szCs w:val="21"/>
        </w:rPr>
        <w:t xml:space="preserve"> </w:t>
      </w:r>
      <w:r w:rsidRPr="008A742C">
        <w:rPr>
          <w:rFonts w:asciiTheme="minorHAnsi" w:hAnsiTheme="minorHAnsi" w:cstheme="minorHAnsi"/>
          <w:sz w:val="21"/>
          <w:szCs w:val="21"/>
        </w:rPr>
        <w:t xml:space="preserve">para formalização são: Nome:_____________________________, CPF: _____________, RG:_______________________ </w:t>
      </w:r>
    </w:p>
    <w:p w14:paraId="1C4C45B2" w14:textId="77777777" w:rsidR="00456F75" w:rsidRPr="008A742C" w:rsidRDefault="00456F75" w:rsidP="00456F75">
      <w:pPr>
        <w:pStyle w:val="Default"/>
        <w:jc w:val="both"/>
        <w:rPr>
          <w:rFonts w:asciiTheme="minorHAnsi" w:hAnsiTheme="minorHAnsi" w:cstheme="minorHAnsi"/>
          <w:sz w:val="21"/>
          <w:szCs w:val="21"/>
        </w:rPr>
      </w:pPr>
    </w:p>
    <w:p w14:paraId="1FCBDB63" w14:textId="77777777" w:rsidR="005D0A01" w:rsidRPr="008A742C" w:rsidRDefault="005D0A01" w:rsidP="00456F75">
      <w:pPr>
        <w:pStyle w:val="Default"/>
        <w:jc w:val="both"/>
        <w:rPr>
          <w:rFonts w:asciiTheme="minorHAnsi" w:hAnsiTheme="minorHAnsi" w:cstheme="minorHAnsi"/>
          <w:sz w:val="21"/>
          <w:szCs w:val="21"/>
        </w:rPr>
      </w:pPr>
    </w:p>
    <w:p w14:paraId="678E7495" w14:textId="77777777" w:rsidR="005D0A01" w:rsidRPr="008A742C" w:rsidRDefault="005D0A01" w:rsidP="00456F75">
      <w:pPr>
        <w:pStyle w:val="Default"/>
        <w:jc w:val="both"/>
        <w:rPr>
          <w:rFonts w:asciiTheme="minorHAnsi" w:hAnsiTheme="minorHAnsi" w:cstheme="minorHAnsi"/>
          <w:sz w:val="21"/>
          <w:szCs w:val="21"/>
        </w:rPr>
      </w:pPr>
    </w:p>
    <w:p w14:paraId="394F044C" w14:textId="77777777" w:rsidR="005D0A01" w:rsidRPr="008A742C" w:rsidRDefault="005D0A01" w:rsidP="00456F75">
      <w:pPr>
        <w:pStyle w:val="Default"/>
        <w:jc w:val="both"/>
        <w:rPr>
          <w:rFonts w:asciiTheme="minorHAnsi" w:hAnsiTheme="minorHAnsi" w:cstheme="minorHAnsi"/>
          <w:sz w:val="21"/>
          <w:szCs w:val="21"/>
        </w:rPr>
      </w:pPr>
    </w:p>
    <w:p w14:paraId="064F1DF8" w14:textId="5F1B6719" w:rsidR="00CA5E94" w:rsidRPr="008A742C" w:rsidRDefault="00456F75" w:rsidP="00456F75">
      <w:pPr>
        <w:pStyle w:val="Default"/>
        <w:jc w:val="both"/>
        <w:rPr>
          <w:rFonts w:asciiTheme="minorHAnsi" w:hAnsiTheme="minorHAnsi" w:cstheme="minorHAnsi"/>
          <w:sz w:val="21"/>
          <w:szCs w:val="21"/>
        </w:rPr>
      </w:pPr>
      <w:r w:rsidRPr="008A742C">
        <w:rPr>
          <w:rFonts w:asciiTheme="minorHAnsi" w:hAnsiTheme="minorHAnsi" w:cstheme="minorHAnsi"/>
          <w:sz w:val="21"/>
          <w:szCs w:val="21"/>
        </w:rPr>
        <w:t xml:space="preserve">(LOCAL DO ESTABELECIMENTO), __________ de ____________________ </w:t>
      </w:r>
      <w:proofErr w:type="spellStart"/>
      <w:r w:rsidRPr="008A742C">
        <w:rPr>
          <w:rFonts w:asciiTheme="minorHAnsi" w:hAnsiTheme="minorHAnsi" w:cstheme="minorHAnsi"/>
          <w:sz w:val="21"/>
          <w:szCs w:val="21"/>
        </w:rPr>
        <w:t>de</w:t>
      </w:r>
      <w:proofErr w:type="spellEnd"/>
      <w:r w:rsidRPr="008A742C">
        <w:rPr>
          <w:rFonts w:asciiTheme="minorHAnsi" w:hAnsiTheme="minorHAnsi" w:cstheme="minorHAnsi"/>
          <w:sz w:val="21"/>
          <w:szCs w:val="21"/>
        </w:rPr>
        <w:t xml:space="preserve"> 202__.</w:t>
      </w:r>
    </w:p>
    <w:p w14:paraId="3FFB3786" w14:textId="77777777" w:rsidR="00456F75" w:rsidRPr="008A742C" w:rsidRDefault="00456F75" w:rsidP="00CA5E94">
      <w:pPr>
        <w:pStyle w:val="Default"/>
        <w:rPr>
          <w:rFonts w:asciiTheme="minorHAnsi" w:hAnsiTheme="minorHAnsi" w:cstheme="minorHAnsi"/>
          <w:sz w:val="21"/>
          <w:szCs w:val="21"/>
        </w:rPr>
      </w:pPr>
    </w:p>
    <w:p w14:paraId="152BEB88" w14:textId="77777777" w:rsidR="00FD24B6" w:rsidRPr="008A742C" w:rsidRDefault="00FD24B6" w:rsidP="00CA5E94">
      <w:pPr>
        <w:pStyle w:val="Default"/>
        <w:rPr>
          <w:rFonts w:asciiTheme="minorHAnsi" w:hAnsiTheme="minorHAnsi" w:cstheme="minorHAnsi"/>
          <w:sz w:val="21"/>
          <w:szCs w:val="21"/>
        </w:rPr>
      </w:pPr>
    </w:p>
    <w:p w14:paraId="3D87C4CD" w14:textId="200EF6F6" w:rsidR="00456F75" w:rsidRPr="008A742C" w:rsidRDefault="00456F75" w:rsidP="00456F75">
      <w:pPr>
        <w:pStyle w:val="Default"/>
        <w:jc w:val="center"/>
        <w:rPr>
          <w:rFonts w:asciiTheme="minorHAnsi" w:hAnsiTheme="minorHAnsi" w:cstheme="minorHAnsi"/>
          <w:sz w:val="21"/>
          <w:szCs w:val="21"/>
        </w:rPr>
      </w:pPr>
      <w:r w:rsidRPr="008A742C">
        <w:rPr>
          <w:rFonts w:asciiTheme="minorHAnsi" w:hAnsiTheme="minorHAnsi" w:cstheme="minorHAnsi"/>
          <w:sz w:val="21"/>
          <w:szCs w:val="21"/>
        </w:rPr>
        <w:t>___________________________________________________</w:t>
      </w:r>
    </w:p>
    <w:p w14:paraId="172A5AA5" w14:textId="4D040904" w:rsidR="00456F75" w:rsidRPr="008A742C" w:rsidRDefault="00456F75" w:rsidP="00456F75">
      <w:pPr>
        <w:pStyle w:val="Default"/>
        <w:jc w:val="center"/>
        <w:rPr>
          <w:rFonts w:asciiTheme="minorHAnsi" w:hAnsiTheme="minorHAnsi" w:cstheme="minorHAnsi"/>
          <w:sz w:val="21"/>
          <w:szCs w:val="21"/>
        </w:rPr>
      </w:pPr>
      <w:r w:rsidRPr="008A742C">
        <w:rPr>
          <w:rFonts w:asciiTheme="minorHAnsi" w:hAnsiTheme="minorHAnsi" w:cstheme="minorHAnsi"/>
          <w:sz w:val="21"/>
          <w:szCs w:val="21"/>
        </w:rPr>
        <w:t>(</w:t>
      </w:r>
      <w:r w:rsidR="00101205" w:rsidRPr="008A742C">
        <w:rPr>
          <w:rFonts w:asciiTheme="minorHAnsi" w:hAnsiTheme="minorHAnsi" w:cstheme="minorHAnsi"/>
          <w:sz w:val="21"/>
          <w:szCs w:val="21"/>
        </w:rPr>
        <w:t>Nome</w:t>
      </w:r>
      <w:r w:rsidRPr="008A742C">
        <w:rPr>
          <w:rFonts w:asciiTheme="minorHAnsi" w:hAnsiTheme="minorHAnsi" w:cstheme="minorHAnsi"/>
          <w:sz w:val="21"/>
          <w:szCs w:val="21"/>
        </w:rPr>
        <w:t xml:space="preserv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Default="00FB5CDA" w:rsidP="00796411">
      <w:pPr>
        <w:pStyle w:val="Default"/>
        <w:rPr>
          <w:rFonts w:asciiTheme="minorHAnsi" w:hAnsiTheme="minorHAnsi" w:cstheme="minorHAnsi"/>
          <w:sz w:val="20"/>
          <w:szCs w:val="20"/>
        </w:rPr>
      </w:pPr>
    </w:p>
    <w:p w14:paraId="6FC5B872" w14:textId="77777777" w:rsidR="005D0A01" w:rsidRDefault="005D0A01" w:rsidP="00796411">
      <w:pPr>
        <w:pStyle w:val="Default"/>
        <w:rPr>
          <w:rFonts w:asciiTheme="minorHAnsi" w:hAnsiTheme="minorHAnsi" w:cstheme="minorHAnsi"/>
          <w:sz w:val="20"/>
          <w:szCs w:val="20"/>
        </w:rPr>
      </w:pPr>
    </w:p>
    <w:p w14:paraId="6C34DB86" w14:textId="77777777" w:rsidR="005D0A01" w:rsidRDefault="005D0A01" w:rsidP="00796411">
      <w:pPr>
        <w:pStyle w:val="Default"/>
        <w:rPr>
          <w:rFonts w:asciiTheme="minorHAnsi" w:hAnsiTheme="minorHAnsi" w:cstheme="minorHAnsi"/>
          <w:sz w:val="20"/>
          <w:szCs w:val="20"/>
        </w:rPr>
      </w:pPr>
    </w:p>
    <w:p w14:paraId="3D7F9C43" w14:textId="77777777" w:rsidR="005D0A01" w:rsidRDefault="005D0A01" w:rsidP="00796411">
      <w:pPr>
        <w:pStyle w:val="Default"/>
        <w:rPr>
          <w:rFonts w:asciiTheme="minorHAnsi" w:hAnsiTheme="minorHAnsi" w:cstheme="minorHAnsi"/>
          <w:sz w:val="20"/>
          <w:szCs w:val="20"/>
        </w:rPr>
      </w:pPr>
    </w:p>
    <w:p w14:paraId="3C0A2157" w14:textId="77777777" w:rsidR="005D0A01" w:rsidRDefault="005D0A01" w:rsidP="00796411">
      <w:pPr>
        <w:pStyle w:val="Default"/>
        <w:rPr>
          <w:rFonts w:asciiTheme="minorHAnsi" w:hAnsiTheme="minorHAnsi" w:cstheme="minorHAnsi"/>
          <w:sz w:val="20"/>
          <w:szCs w:val="20"/>
        </w:rPr>
      </w:pPr>
    </w:p>
    <w:p w14:paraId="07603469" w14:textId="77777777" w:rsidR="005D0A01" w:rsidRDefault="005D0A01" w:rsidP="00796411">
      <w:pPr>
        <w:pStyle w:val="Default"/>
        <w:rPr>
          <w:rFonts w:asciiTheme="minorHAnsi" w:hAnsiTheme="minorHAnsi" w:cstheme="minorHAnsi"/>
          <w:sz w:val="20"/>
          <w:szCs w:val="20"/>
        </w:rPr>
      </w:pPr>
    </w:p>
    <w:p w14:paraId="4A3048D0" w14:textId="77777777" w:rsidR="005D0A01" w:rsidRDefault="005D0A01" w:rsidP="00796411">
      <w:pPr>
        <w:pStyle w:val="Default"/>
        <w:rPr>
          <w:rFonts w:asciiTheme="minorHAnsi" w:hAnsiTheme="minorHAnsi" w:cstheme="minorHAnsi"/>
          <w:sz w:val="20"/>
          <w:szCs w:val="20"/>
        </w:rPr>
      </w:pPr>
    </w:p>
    <w:p w14:paraId="5B37EE9F" w14:textId="77777777" w:rsidR="005D0A01" w:rsidRDefault="005D0A01" w:rsidP="00796411">
      <w:pPr>
        <w:pStyle w:val="Default"/>
        <w:rPr>
          <w:rFonts w:asciiTheme="minorHAnsi" w:hAnsiTheme="minorHAnsi" w:cstheme="minorHAnsi"/>
          <w:sz w:val="20"/>
          <w:szCs w:val="20"/>
        </w:rPr>
      </w:pPr>
    </w:p>
    <w:p w14:paraId="690EAB36" w14:textId="77777777" w:rsidR="005D0A01" w:rsidRDefault="005D0A01" w:rsidP="00796411">
      <w:pPr>
        <w:pStyle w:val="Default"/>
        <w:rPr>
          <w:rFonts w:asciiTheme="minorHAnsi" w:hAnsiTheme="minorHAnsi" w:cstheme="minorHAnsi"/>
          <w:sz w:val="20"/>
          <w:szCs w:val="20"/>
        </w:rPr>
      </w:pPr>
    </w:p>
    <w:p w14:paraId="78BDEB10" w14:textId="77777777" w:rsidR="005D0A01" w:rsidRDefault="005D0A01" w:rsidP="00796411">
      <w:pPr>
        <w:pStyle w:val="Default"/>
        <w:rPr>
          <w:rFonts w:asciiTheme="minorHAnsi" w:hAnsiTheme="minorHAnsi" w:cstheme="minorHAnsi"/>
          <w:sz w:val="20"/>
          <w:szCs w:val="20"/>
        </w:rPr>
      </w:pPr>
    </w:p>
    <w:p w14:paraId="0EED98A8" w14:textId="77777777" w:rsidR="005D0A01" w:rsidRDefault="005D0A01" w:rsidP="00796411">
      <w:pPr>
        <w:pStyle w:val="Default"/>
        <w:rPr>
          <w:rFonts w:asciiTheme="minorHAnsi" w:hAnsiTheme="minorHAnsi" w:cstheme="minorHAnsi"/>
          <w:sz w:val="20"/>
          <w:szCs w:val="20"/>
        </w:rPr>
      </w:pPr>
    </w:p>
    <w:p w14:paraId="1FC4B1F6" w14:textId="77777777" w:rsidR="005D0A01" w:rsidRDefault="005D0A01" w:rsidP="00796411">
      <w:pPr>
        <w:pStyle w:val="Default"/>
        <w:rPr>
          <w:rFonts w:asciiTheme="minorHAnsi" w:hAnsiTheme="minorHAnsi" w:cstheme="minorHAnsi"/>
          <w:sz w:val="20"/>
          <w:szCs w:val="20"/>
        </w:rPr>
      </w:pPr>
    </w:p>
    <w:p w14:paraId="137BA1AA" w14:textId="77777777" w:rsidR="005D0A01" w:rsidRDefault="005D0A01" w:rsidP="00796411">
      <w:pPr>
        <w:pStyle w:val="Default"/>
        <w:rPr>
          <w:rFonts w:asciiTheme="minorHAnsi" w:hAnsiTheme="minorHAnsi" w:cstheme="minorHAnsi"/>
          <w:sz w:val="20"/>
          <w:szCs w:val="20"/>
        </w:rPr>
      </w:pPr>
    </w:p>
    <w:p w14:paraId="5303B7CE" w14:textId="77777777" w:rsidR="005D0A01" w:rsidRDefault="005D0A01" w:rsidP="00796411">
      <w:pPr>
        <w:pStyle w:val="Default"/>
        <w:rPr>
          <w:rFonts w:asciiTheme="minorHAnsi" w:hAnsiTheme="minorHAnsi" w:cstheme="minorHAnsi"/>
          <w:sz w:val="20"/>
          <w:szCs w:val="20"/>
        </w:rPr>
      </w:pPr>
    </w:p>
    <w:p w14:paraId="6DD114D6" w14:textId="77777777" w:rsidR="005D0A01" w:rsidRDefault="005D0A01" w:rsidP="00796411">
      <w:pPr>
        <w:pStyle w:val="Default"/>
        <w:rPr>
          <w:rFonts w:asciiTheme="minorHAnsi" w:hAnsiTheme="minorHAnsi" w:cstheme="minorHAnsi"/>
          <w:sz w:val="20"/>
          <w:szCs w:val="20"/>
        </w:rPr>
      </w:pPr>
    </w:p>
    <w:p w14:paraId="2703D04A" w14:textId="77777777" w:rsidR="005D0A01" w:rsidRDefault="005D0A01" w:rsidP="00796411">
      <w:pPr>
        <w:pStyle w:val="Default"/>
        <w:rPr>
          <w:rFonts w:asciiTheme="minorHAnsi" w:hAnsiTheme="minorHAnsi" w:cstheme="minorHAnsi"/>
          <w:sz w:val="20"/>
          <w:szCs w:val="20"/>
        </w:rPr>
      </w:pPr>
    </w:p>
    <w:p w14:paraId="1E2C62E1" w14:textId="77777777" w:rsidR="005D0A01" w:rsidRDefault="005D0A01" w:rsidP="00796411">
      <w:pPr>
        <w:pStyle w:val="Default"/>
        <w:rPr>
          <w:rFonts w:asciiTheme="minorHAnsi" w:hAnsiTheme="minorHAnsi" w:cstheme="minorHAnsi"/>
          <w:sz w:val="20"/>
          <w:szCs w:val="20"/>
        </w:rPr>
      </w:pPr>
    </w:p>
    <w:p w14:paraId="74E99F6A" w14:textId="77777777" w:rsidR="005D0A01" w:rsidRDefault="005D0A01" w:rsidP="00796411">
      <w:pPr>
        <w:pStyle w:val="Default"/>
        <w:rPr>
          <w:rFonts w:asciiTheme="minorHAnsi" w:hAnsiTheme="minorHAnsi" w:cstheme="minorHAnsi"/>
          <w:sz w:val="20"/>
          <w:szCs w:val="20"/>
        </w:rPr>
      </w:pPr>
    </w:p>
    <w:p w14:paraId="2173D1F0" w14:textId="77777777" w:rsidR="005D0A01" w:rsidRDefault="005D0A01" w:rsidP="00796411">
      <w:pPr>
        <w:pStyle w:val="Default"/>
        <w:rPr>
          <w:rFonts w:asciiTheme="minorHAnsi" w:hAnsiTheme="minorHAnsi" w:cstheme="minorHAnsi"/>
          <w:sz w:val="20"/>
          <w:szCs w:val="20"/>
        </w:rPr>
      </w:pPr>
    </w:p>
    <w:p w14:paraId="6B9F2BA8" w14:textId="77777777" w:rsidR="005D0A01" w:rsidRDefault="005D0A01" w:rsidP="00796411">
      <w:pPr>
        <w:pStyle w:val="Default"/>
        <w:rPr>
          <w:rFonts w:asciiTheme="minorHAnsi" w:hAnsiTheme="minorHAnsi" w:cstheme="minorHAnsi"/>
          <w:sz w:val="20"/>
          <w:szCs w:val="20"/>
        </w:rPr>
      </w:pPr>
    </w:p>
    <w:p w14:paraId="38EFBBD7" w14:textId="77777777" w:rsidR="005D0A01" w:rsidRDefault="005D0A01" w:rsidP="00796411">
      <w:pPr>
        <w:pStyle w:val="Default"/>
        <w:rPr>
          <w:rFonts w:asciiTheme="minorHAnsi" w:hAnsiTheme="minorHAnsi" w:cstheme="minorHAnsi"/>
          <w:sz w:val="20"/>
          <w:szCs w:val="20"/>
        </w:rPr>
      </w:pPr>
    </w:p>
    <w:p w14:paraId="5FAD091D" w14:textId="77777777" w:rsidR="005D0A01" w:rsidRDefault="005D0A01" w:rsidP="00796411">
      <w:pPr>
        <w:pStyle w:val="Default"/>
        <w:rPr>
          <w:rFonts w:asciiTheme="minorHAnsi" w:hAnsiTheme="minorHAnsi" w:cstheme="minorHAnsi"/>
          <w:sz w:val="20"/>
          <w:szCs w:val="20"/>
        </w:rPr>
      </w:pPr>
    </w:p>
    <w:p w14:paraId="147B01B6" w14:textId="77777777" w:rsidR="005D0A01" w:rsidRDefault="005D0A01" w:rsidP="00796411">
      <w:pPr>
        <w:pStyle w:val="Default"/>
        <w:rPr>
          <w:rFonts w:asciiTheme="minorHAnsi" w:hAnsiTheme="minorHAnsi" w:cstheme="minorHAnsi"/>
          <w:sz w:val="20"/>
          <w:szCs w:val="20"/>
        </w:rPr>
      </w:pPr>
    </w:p>
    <w:p w14:paraId="0DC7162D" w14:textId="77777777" w:rsidR="005D0A01" w:rsidRDefault="005D0A01" w:rsidP="00796411">
      <w:pPr>
        <w:pStyle w:val="Default"/>
        <w:rPr>
          <w:rFonts w:asciiTheme="minorHAnsi" w:hAnsiTheme="minorHAnsi" w:cstheme="minorHAnsi"/>
          <w:sz w:val="20"/>
          <w:szCs w:val="20"/>
        </w:rPr>
      </w:pPr>
    </w:p>
    <w:p w14:paraId="0979EFDF" w14:textId="77777777" w:rsidR="005D0A01" w:rsidRDefault="005D0A01" w:rsidP="00796411">
      <w:pPr>
        <w:pStyle w:val="Default"/>
        <w:rPr>
          <w:rFonts w:asciiTheme="minorHAnsi" w:hAnsiTheme="minorHAnsi" w:cstheme="minorHAnsi"/>
          <w:sz w:val="20"/>
          <w:szCs w:val="20"/>
        </w:rPr>
      </w:pPr>
    </w:p>
    <w:p w14:paraId="1CDCDF0E" w14:textId="77777777" w:rsidR="005D0A01" w:rsidRDefault="005D0A01" w:rsidP="00796411">
      <w:pPr>
        <w:pStyle w:val="Default"/>
        <w:rPr>
          <w:rFonts w:asciiTheme="minorHAnsi" w:hAnsiTheme="minorHAnsi" w:cstheme="minorHAnsi"/>
          <w:sz w:val="20"/>
          <w:szCs w:val="20"/>
        </w:rPr>
      </w:pPr>
    </w:p>
    <w:p w14:paraId="3FEF156C" w14:textId="77777777" w:rsidR="005D0A01" w:rsidRDefault="005D0A01" w:rsidP="00796411">
      <w:pPr>
        <w:pStyle w:val="Default"/>
        <w:rPr>
          <w:rFonts w:asciiTheme="minorHAnsi" w:hAnsiTheme="minorHAnsi" w:cstheme="minorHAnsi"/>
          <w:sz w:val="20"/>
          <w:szCs w:val="20"/>
        </w:rPr>
      </w:pPr>
    </w:p>
    <w:p w14:paraId="20FCF12D" w14:textId="77777777" w:rsidR="005D0A01" w:rsidRDefault="005D0A01" w:rsidP="00796411">
      <w:pPr>
        <w:pStyle w:val="Default"/>
        <w:rPr>
          <w:rFonts w:asciiTheme="minorHAnsi" w:hAnsiTheme="minorHAnsi" w:cstheme="minorHAnsi"/>
          <w:sz w:val="20"/>
          <w:szCs w:val="20"/>
        </w:rPr>
      </w:pPr>
    </w:p>
    <w:p w14:paraId="49C4BC97" w14:textId="77777777" w:rsidR="005D0A01" w:rsidRDefault="005D0A01" w:rsidP="00796411">
      <w:pPr>
        <w:pStyle w:val="Default"/>
        <w:rPr>
          <w:rFonts w:asciiTheme="minorHAnsi" w:hAnsiTheme="minorHAnsi" w:cstheme="minorHAnsi"/>
          <w:sz w:val="20"/>
          <w:szCs w:val="20"/>
        </w:rPr>
      </w:pPr>
    </w:p>
    <w:p w14:paraId="272E6613" w14:textId="77777777" w:rsidR="005D0A01" w:rsidRDefault="005D0A01" w:rsidP="00796411">
      <w:pPr>
        <w:pStyle w:val="Default"/>
        <w:rPr>
          <w:rFonts w:asciiTheme="minorHAnsi" w:hAnsiTheme="minorHAnsi" w:cstheme="minorHAnsi"/>
          <w:sz w:val="20"/>
          <w:szCs w:val="20"/>
        </w:rPr>
      </w:pPr>
    </w:p>
    <w:p w14:paraId="0CAEB074" w14:textId="77777777" w:rsidR="0053005C" w:rsidRDefault="0053005C" w:rsidP="00796411">
      <w:pPr>
        <w:pStyle w:val="Default"/>
        <w:rPr>
          <w:rFonts w:asciiTheme="minorHAnsi" w:hAnsiTheme="minorHAnsi" w:cstheme="minorHAnsi"/>
          <w:sz w:val="20"/>
          <w:szCs w:val="20"/>
        </w:rPr>
      </w:pPr>
    </w:p>
    <w:p w14:paraId="297C0DBE" w14:textId="77777777" w:rsidR="0053005C" w:rsidRDefault="0053005C" w:rsidP="00796411">
      <w:pPr>
        <w:pStyle w:val="Default"/>
        <w:rPr>
          <w:rFonts w:asciiTheme="minorHAnsi" w:hAnsiTheme="minorHAnsi" w:cstheme="minorHAnsi"/>
          <w:sz w:val="20"/>
          <w:szCs w:val="20"/>
        </w:rPr>
      </w:pPr>
    </w:p>
    <w:p w14:paraId="76AC6B55" w14:textId="77777777" w:rsidR="0053005C" w:rsidRDefault="0053005C" w:rsidP="00796411">
      <w:pPr>
        <w:pStyle w:val="Default"/>
        <w:rPr>
          <w:rFonts w:asciiTheme="minorHAnsi" w:hAnsiTheme="minorHAnsi" w:cstheme="minorHAnsi"/>
          <w:sz w:val="20"/>
          <w:szCs w:val="20"/>
        </w:rPr>
      </w:pPr>
    </w:p>
    <w:p w14:paraId="4FF6E74B" w14:textId="5D778AFE" w:rsidR="002E3B6C" w:rsidRDefault="002E3B6C" w:rsidP="0015173B">
      <w:pPr>
        <w:pStyle w:val="Default"/>
        <w:tabs>
          <w:tab w:val="left" w:pos="2339"/>
        </w:tabs>
        <w:rPr>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074AFB85" w14:textId="43D99810" w:rsidR="002E3B6C" w:rsidRPr="002E3B6C" w:rsidRDefault="005D0A01" w:rsidP="002E3B6C">
            <w:pPr>
              <w:tabs>
                <w:tab w:val="left" w:pos="480"/>
              </w:tabs>
              <w:jc w:val="center"/>
              <w:rPr>
                <w:rFonts w:asciiTheme="minorHAnsi" w:hAnsiTheme="minorHAnsi" w:cstheme="minorHAnsi"/>
                <w:sz w:val="22"/>
                <w:szCs w:val="22"/>
                <w:lang w:eastAsia="en-US"/>
              </w:rPr>
            </w:pPr>
            <w:r w:rsidRPr="005D0A01">
              <w:rPr>
                <w:rFonts w:asciiTheme="minorHAnsi" w:hAnsiTheme="minorHAnsi" w:cstheme="minorHAnsi"/>
                <w:color w:val="auto"/>
                <w:sz w:val="22"/>
                <w:szCs w:val="22"/>
                <w:lang w:eastAsia="en-US"/>
              </w:rPr>
              <w:t>DECLARAÇÃO DE INDICAÇÃO DO(S) RESPONSÁVEL(IS) TÉCNICOS</w:t>
            </w:r>
          </w:p>
        </w:tc>
      </w:tr>
    </w:tbl>
    <w:p w14:paraId="2C6B3C8A" w14:textId="77777777" w:rsidR="002E3B6C" w:rsidRDefault="002E3B6C" w:rsidP="00796411">
      <w:pPr>
        <w:pStyle w:val="Default"/>
        <w:rPr>
          <w:sz w:val="20"/>
          <w:szCs w:val="20"/>
        </w:rPr>
      </w:pPr>
    </w:p>
    <w:p w14:paraId="3CB50DFD" w14:textId="77777777" w:rsidR="002E3B6C" w:rsidRPr="0053005C" w:rsidRDefault="002E3B6C" w:rsidP="00796411">
      <w:pPr>
        <w:pStyle w:val="Default"/>
        <w:rPr>
          <w:color w:val="auto"/>
          <w:sz w:val="20"/>
          <w:szCs w:val="20"/>
        </w:rPr>
      </w:pPr>
    </w:p>
    <w:p w14:paraId="0E52DD5E" w14:textId="77777777" w:rsidR="0003380F" w:rsidRPr="0065798E" w:rsidRDefault="0003380F" w:rsidP="0003380F">
      <w:pPr>
        <w:pStyle w:val="Recuodecorpodetexto"/>
        <w:ind w:left="0"/>
        <w:rPr>
          <w:rFonts w:ascii="Calibri" w:hAnsi="Calibri" w:cs="Calibri"/>
          <w:b/>
          <w:bCs/>
          <w:iCs/>
          <w:sz w:val="22"/>
          <w:szCs w:val="22"/>
        </w:rPr>
      </w:pPr>
      <w:r w:rsidRPr="0065798E">
        <w:rPr>
          <w:rFonts w:ascii="Calibri" w:hAnsi="Calibri" w:cs="Calibri"/>
          <w:b/>
          <w:bCs/>
          <w:iCs/>
          <w:sz w:val="22"/>
          <w:szCs w:val="22"/>
        </w:rPr>
        <w:t>Local e Data</w:t>
      </w:r>
    </w:p>
    <w:p w14:paraId="1C031F24" w14:textId="77777777" w:rsidR="0003380F" w:rsidRPr="00796383" w:rsidRDefault="0003380F" w:rsidP="0003380F">
      <w:pPr>
        <w:pStyle w:val="Recuodecorpodetexto"/>
        <w:ind w:left="0"/>
        <w:rPr>
          <w:rFonts w:ascii="Calibri" w:hAnsi="Calibri" w:cs="Calibri"/>
          <w:b/>
          <w:bCs/>
          <w:iCs/>
          <w:sz w:val="22"/>
          <w:szCs w:val="22"/>
        </w:rPr>
      </w:pPr>
      <w:r w:rsidRPr="00796383">
        <w:rPr>
          <w:rFonts w:ascii="Calibri" w:hAnsi="Calibri" w:cs="Calibri"/>
          <w:b/>
          <w:bCs/>
          <w:iCs/>
          <w:sz w:val="22"/>
          <w:szCs w:val="22"/>
        </w:rPr>
        <w:t>À Prefeitura Municipal de SANTA BRANCA</w:t>
      </w:r>
    </w:p>
    <w:p w14:paraId="1E361D83" w14:textId="3E3ACF1E" w:rsidR="008A742C" w:rsidRPr="00796383" w:rsidRDefault="008A742C" w:rsidP="008A742C">
      <w:pPr>
        <w:pStyle w:val="Default"/>
        <w:rPr>
          <w:rFonts w:asciiTheme="minorHAnsi" w:hAnsiTheme="minorHAnsi" w:cstheme="minorHAnsi"/>
          <w:b/>
          <w:bCs/>
          <w:color w:val="auto"/>
          <w:sz w:val="22"/>
          <w:szCs w:val="22"/>
        </w:rPr>
      </w:pPr>
      <w:r w:rsidRPr="00796383">
        <w:rPr>
          <w:rFonts w:asciiTheme="minorHAnsi" w:hAnsiTheme="minorHAnsi" w:cstheme="minorHAnsi"/>
          <w:b/>
          <w:bCs/>
          <w:color w:val="auto"/>
          <w:sz w:val="22"/>
          <w:szCs w:val="22"/>
        </w:rPr>
        <w:t xml:space="preserve">CONCORRÊNCIA ELETRÔNICA Nº </w:t>
      </w:r>
      <w:r w:rsidR="00640221">
        <w:rPr>
          <w:rFonts w:asciiTheme="minorHAnsi" w:hAnsiTheme="minorHAnsi" w:cstheme="minorHAnsi"/>
          <w:b/>
          <w:bCs/>
          <w:color w:val="auto"/>
          <w:sz w:val="22"/>
          <w:szCs w:val="22"/>
        </w:rPr>
        <w:t>05/2026</w:t>
      </w:r>
      <w:r w:rsidRPr="00796383">
        <w:rPr>
          <w:rFonts w:asciiTheme="minorHAnsi" w:hAnsiTheme="minorHAnsi" w:cstheme="minorHAnsi"/>
          <w:b/>
          <w:bCs/>
          <w:color w:val="auto"/>
          <w:sz w:val="22"/>
          <w:szCs w:val="22"/>
        </w:rPr>
        <w:t xml:space="preserve"> – PROCESSO Nº </w:t>
      </w:r>
      <w:r w:rsidR="001B005D" w:rsidRPr="00796383">
        <w:rPr>
          <w:rFonts w:asciiTheme="minorHAnsi" w:hAnsiTheme="minorHAnsi" w:cstheme="minorHAnsi"/>
          <w:b/>
          <w:bCs/>
          <w:color w:val="auto"/>
          <w:sz w:val="22"/>
          <w:szCs w:val="22"/>
        </w:rPr>
        <w:t>1446/2026</w:t>
      </w:r>
      <w:r w:rsidRPr="00796383">
        <w:rPr>
          <w:rFonts w:asciiTheme="minorHAnsi" w:hAnsiTheme="minorHAnsi" w:cstheme="minorHAnsi"/>
          <w:b/>
          <w:bCs/>
          <w:color w:val="auto"/>
          <w:sz w:val="22"/>
          <w:szCs w:val="22"/>
        </w:rPr>
        <w:t xml:space="preserve">. </w:t>
      </w:r>
    </w:p>
    <w:p w14:paraId="4971EA96" w14:textId="462E850C" w:rsidR="0003380F" w:rsidRPr="00796383" w:rsidRDefault="008A742C" w:rsidP="0053005C">
      <w:pPr>
        <w:pStyle w:val="Default"/>
        <w:jc w:val="both"/>
        <w:rPr>
          <w:rFonts w:asciiTheme="minorHAnsi" w:hAnsiTheme="minorHAnsi" w:cstheme="minorHAnsi"/>
          <w:b/>
          <w:color w:val="auto"/>
          <w:sz w:val="22"/>
          <w:szCs w:val="22"/>
        </w:rPr>
      </w:pPr>
      <w:r w:rsidRPr="00796383">
        <w:rPr>
          <w:rFonts w:asciiTheme="minorHAnsi" w:hAnsiTheme="minorHAnsi" w:cstheme="minorHAnsi"/>
          <w:b/>
          <w:bCs/>
          <w:color w:val="auto"/>
          <w:sz w:val="22"/>
          <w:szCs w:val="22"/>
        </w:rPr>
        <w:t xml:space="preserve">OBJETO: </w:t>
      </w:r>
      <w:r w:rsidR="00BE0351" w:rsidRPr="00796383">
        <w:rPr>
          <w:rFonts w:asciiTheme="minorHAnsi" w:hAnsiTheme="minorHAnsi" w:cstheme="minorHAnsi"/>
          <w:b/>
          <w:color w:val="auto"/>
          <w:sz w:val="22"/>
          <w:szCs w:val="22"/>
        </w:rPr>
        <w:t>CONTRATAÇÃO DE EMPRESA ESPECIALIZADA EM SISTEMA DE ILUMINAÇÃO PÚBLICA DO MUNICÍPIO DE SANTA BRANCA/SP.</w:t>
      </w:r>
    </w:p>
    <w:p w14:paraId="17B2961F" w14:textId="77777777" w:rsidR="00571826" w:rsidRPr="0053005C" w:rsidRDefault="00571826" w:rsidP="00571826">
      <w:pPr>
        <w:pStyle w:val="Default"/>
        <w:rPr>
          <w:rFonts w:ascii="Calibri" w:hAnsi="Calibri" w:cs="Calibri"/>
          <w:b/>
          <w:caps/>
          <w:color w:val="auto"/>
          <w:sz w:val="21"/>
          <w:szCs w:val="21"/>
        </w:rPr>
      </w:pPr>
    </w:p>
    <w:p w14:paraId="4D8C0CD6" w14:textId="77777777" w:rsidR="005D0A01" w:rsidRPr="005D0A01" w:rsidRDefault="005D0A01" w:rsidP="005D0A01">
      <w:pPr>
        <w:pStyle w:val="Recuodecorpodetexto"/>
        <w:widowControl w:val="0"/>
        <w:jc w:val="both"/>
        <w:rPr>
          <w:rFonts w:ascii="Calibri" w:hAnsi="Calibri" w:cs="Calibri"/>
          <w:bCs/>
          <w:iCs/>
          <w:sz w:val="21"/>
          <w:szCs w:val="21"/>
        </w:rPr>
      </w:pPr>
      <w:r w:rsidRPr="0053005C">
        <w:rPr>
          <w:rFonts w:ascii="Calibri" w:hAnsi="Calibri" w:cs="Calibri"/>
          <w:bCs/>
          <w:iCs/>
          <w:sz w:val="21"/>
          <w:szCs w:val="21"/>
        </w:rPr>
        <w:t>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w:t>
      </w:r>
      <w:r w:rsidRPr="005D0A01">
        <w:rPr>
          <w:rFonts w:ascii="Calibri" w:hAnsi="Calibri" w:cs="Calibri"/>
          <w:bCs/>
          <w:iCs/>
          <w:sz w:val="21"/>
          <w:szCs w:val="21"/>
        </w:rPr>
        <w:t xml:space="preserve">, está obrigada a substituí-los por profissionais de experiência equivalente ou superior, nos termos do artigo 67 § 6 da Lei Federal nº 14.133/21. </w:t>
      </w:r>
    </w:p>
    <w:p w14:paraId="342EE54F" w14:textId="77777777" w:rsidR="005D0A01" w:rsidRDefault="005D0A01" w:rsidP="005D0A01">
      <w:pPr>
        <w:pStyle w:val="Recuodecorpodetexto"/>
        <w:widowControl w:val="0"/>
        <w:ind w:left="0"/>
        <w:rPr>
          <w:rFonts w:ascii="Calibri" w:hAnsi="Calibri" w:cs="Calibri"/>
          <w:b/>
          <w:bCs/>
          <w:iCs/>
          <w:sz w:val="21"/>
          <w:szCs w:val="21"/>
        </w:rPr>
      </w:pPr>
    </w:p>
    <w:p w14:paraId="0C61E7BF" w14:textId="77777777" w:rsidR="005D0A01" w:rsidRDefault="005D0A01" w:rsidP="005D0A01">
      <w:pPr>
        <w:pStyle w:val="Recuodecorpodetexto"/>
        <w:widowControl w:val="0"/>
        <w:ind w:left="0"/>
        <w:rPr>
          <w:rFonts w:ascii="Calibri" w:hAnsi="Calibri" w:cs="Calibri"/>
          <w:b/>
          <w:bCs/>
          <w:iCs/>
          <w:sz w:val="21"/>
          <w:szCs w:val="21"/>
        </w:rPr>
      </w:pPr>
    </w:p>
    <w:p w14:paraId="10D53ED1" w14:textId="061FC8AA" w:rsidR="005D0A01" w:rsidRPr="005D0A01" w:rsidRDefault="005D0A01" w:rsidP="005D0A01">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 xml:space="preserve">NOME: </w:t>
      </w:r>
    </w:p>
    <w:p w14:paraId="5FD79FEE" w14:textId="77777777" w:rsidR="005D0A01" w:rsidRPr="005D0A01" w:rsidRDefault="005D0A01" w:rsidP="005D0A01">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 xml:space="preserve">QUALIFICAÇÃO: </w:t>
      </w:r>
    </w:p>
    <w:p w14:paraId="72E556B8" w14:textId="23043087" w:rsidR="0003380F" w:rsidRDefault="005D0A01" w:rsidP="0003380F">
      <w:pPr>
        <w:pStyle w:val="Recuodecorpodetexto"/>
        <w:widowControl w:val="0"/>
        <w:ind w:left="0"/>
        <w:rPr>
          <w:rFonts w:ascii="Calibri" w:hAnsi="Calibri" w:cs="Calibri"/>
          <w:b/>
          <w:iCs/>
          <w:sz w:val="21"/>
          <w:szCs w:val="21"/>
        </w:rPr>
      </w:pPr>
      <w:r w:rsidRPr="005D0A01">
        <w:rPr>
          <w:rFonts w:ascii="Calibri" w:hAnsi="Calibri" w:cs="Calibri"/>
          <w:b/>
          <w:bCs/>
          <w:iCs/>
          <w:sz w:val="21"/>
          <w:szCs w:val="21"/>
        </w:rPr>
        <w:t>CREA e/ou número de inscrição no Conselho competente:</w:t>
      </w: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71429526"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1950559A"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101205"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7E84AA0F" w14:textId="77777777" w:rsidR="005D0A01" w:rsidRPr="005D0A01" w:rsidRDefault="005D0A01" w:rsidP="005D0A01">
      <w:pPr>
        <w:pStyle w:val="Default"/>
        <w:jc w:val="both"/>
        <w:rPr>
          <w:rFonts w:asciiTheme="minorHAnsi" w:hAnsiTheme="minorHAnsi" w:cstheme="minorHAnsi"/>
          <w:b/>
          <w:bCs/>
          <w:sz w:val="20"/>
        </w:rPr>
      </w:pPr>
      <w:r w:rsidRPr="005D0A01">
        <w:rPr>
          <w:rFonts w:asciiTheme="minorHAnsi" w:hAnsiTheme="minorHAnsi" w:cstheme="minorHAnsi"/>
          <w:b/>
          <w:bCs/>
          <w:sz w:val="20"/>
        </w:rPr>
        <w:t xml:space="preserve">CIÊNCIA DO(S) RESPONSÁVEL(IS) TÉCNICO(S) DE SUA INDICAÇÃO </w:t>
      </w:r>
    </w:p>
    <w:p w14:paraId="673E6654" w14:textId="77777777" w:rsidR="005D0A01" w:rsidRPr="005D0A01" w:rsidRDefault="005D0A01" w:rsidP="005D0A01">
      <w:pPr>
        <w:pStyle w:val="Default"/>
        <w:jc w:val="both"/>
        <w:rPr>
          <w:rFonts w:asciiTheme="minorHAnsi" w:hAnsiTheme="minorHAnsi" w:cstheme="minorHAnsi"/>
          <w:sz w:val="20"/>
        </w:rPr>
      </w:pPr>
    </w:p>
    <w:p w14:paraId="1DA03660" w14:textId="427D03AD" w:rsidR="0003380F" w:rsidRPr="005D0A01" w:rsidRDefault="005D0A01" w:rsidP="005D0A01">
      <w:pPr>
        <w:pStyle w:val="Default"/>
        <w:jc w:val="both"/>
        <w:rPr>
          <w:rFonts w:asciiTheme="minorHAnsi" w:hAnsiTheme="minorHAnsi" w:cstheme="minorHAnsi"/>
          <w:sz w:val="20"/>
          <w:szCs w:val="20"/>
        </w:rPr>
      </w:pPr>
      <w:r w:rsidRPr="005D0A01">
        <w:rPr>
          <w:rFonts w:asciiTheme="minorHAnsi" w:hAnsiTheme="minorHAnsi" w:cstheme="minorHAnsi"/>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232DE859" w14:textId="77777777" w:rsidR="005D0A01" w:rsidRDefault="005D0A01" w:rsidP="00796411">
      <w:pPr>
        <w:pStyle w:val="Default"/>
        <w:rPr>
          <w:sz w:val="20"/>
          <w:szCs w:val="20"/>
        </w:rPr>
      </w:pPr>
    </w:p>
    <w:p w14:paraId="6D67E526" w14:textId="77777777"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45CEC87B" w14:textId="77777777" w:rsidR="005D0A01" w:rsidRDefault="005D0A01" w:rsidP="005D0A01">
      <w:pPr>
        <w:pStyle w:val="Default"/>
        <w:rPr>
          <w:rFonts w:asciiTheme="minorHAnsi" w:hAnsiTheme="minorHAnsi" w:cstheme="minorHAnsi"/>
          <w:sz w:val="20"/>
          <w:szCs w:val="20"/>
        </w:rPr>
      </w:pPr>
    </w:p>
    <w:p w14:paraId="28EE0342" w14:textId="77777777" w:rsidR="005D0A01" w:rsidRPr="00FB5CDA" w:rsidRDefault="005D0A01" w:rsidP="005D0A01">
      <w:pPr>
        <w:pStyle w:val="Default"/>
        <w:rPr>
          <w:rFonts w:asciiTheme="minorHAnsi" w:hAnsiTheme="minorHAnsi" w:cstheme="minorHAnsi"/>
          <w:sz w:val="20"/>
          <w:szCs w:val="20"/>
        </w:rPr>
      </w:pPr>
    </w:p>
    <w:p w14:paraId="4DFFB605" w14:textId="77777777"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65F6BCC0" w14:textId="1938B746" w:rsidR="005D0A01" w:rsidRPr="00FB5CDA" w:rsidRDefault="005D0A01" w:rsidP="005D0A01">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101205"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48E01230" w14:textId="77777777" w:rsidR="002E3B6C" w:rsidRDefault="002E3B6C" w:rsidP="00796411">
      <w:pPr>
        <w:pStyle w:val="Default"/>
        <w:rPr>
          <w:sz w:val="20"/>
          <w:szCs w:val="20"/>
        </w:rPr>
      </w:pPr>
    </w:p>
    <w:p w14:paraId="7FC364BE" w14:textId="77777777" w:rsidR="002E3B6C" w:rsidRDefault="002E3B6C" w:rsidP="00796411">
      <w:pPr>
        <w:pStyle w:val="Default"/>
        <w:rPr>
          <w:sz w:val="20"/>
          <w:szCs w:val="20"/>
        </w:rPr>
      </w:pPr>
    </w:p>
    <w:p w14:paraId="4FE989EA"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lastRenderedPageBreak/>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8207D8" w:rsidRDefault="006A6358" w:rsidP="005B23E8">
      <w:pPr>
        <w:spacing w:line="276" w:lineRule="auto"/>
        <w:rPr>
          <w:rFonts w:asciiTheme="minorHAnsi" w:hAnsiTheme="minorHAnsi" w:cstheme="minorHAnsi"/>
          <w:b/>
          <w:bCs/>
          <w:sz w:val="21"/>
          <w:szCs w:val="21"/>
        </w:rPr>
      </w:pPr>
    </w:p>
    <w:p w14:paraId="41DD0A79" w14:textId="7C709738" w:rsidR="006A6358" w:rsidRPr="00796383" w:rsidRDefault="00966E20" w:rsidP="005B23E8">
      <w:pPr>
        <w:autoSpaceDE w:val="0"/>
        <w:autoSpaceDN w:val="0"/>
        <w:adjustRightInd w:val="0"/>
        <w:spacing w:line="276" w:lineRule="auto"/>
        <w:jc w:val="center"/>
        <w:rPr>
          <w:rFonts w:asciiTheme="minorHAnsi" w:hAnsiTheme="minorHAnsi" w:cstheme="minorHAnsi"/>
          <w:b/>
          <w:sz w:val="22"/>
          <w:szCs w:val="22"/>
        </w:rPr>
      </w:pPr>
      <w:r w:rsidRPr="00796383">
        <w:rPr>
          <w:rFonts w:asciiTheme="minorHAnsi" w:hAnsiTheme="minorHAnsi" w:cstheme="minorHAnsi"/>
          <w:b/>
          <w:sz w:val="22"/>
          <w:szCs w:val="22"/>
        </w:rPr>
        <w:t>CONTRATO</w:t>
      </w:r>
      <w:r w:rsidR="006A6358" w:rsidRPr="00796383">
        <w:rPr>
          <w:rFonts w:asciiTheme="minorHAnsi" w:hAnsiTheme="minorHAnsi" w:cstheme="minorHAnsi"/>
          <w:b/>
          <w:sz w:val="22"/>
          <w:szCs w:val="22"/>
        </w:rPr>
        <w:t xml:space="preserve"> Nº </w:t>
      </w:r>
      <w:r w:rsidR="00571826" w:rsidRPr="00796383">
        <w:rPr>
          <w:rFonts w:asciiTheme="minorHAnsi" w:hAnsiTheme="minorHAnsi" w:cstheme="minorHAnsi"/>
          <w:b/>
          <w:sz w:val="22"/>
          <w:szCs w:val="22"/>
        </w:rPr>
        <w:t>**</w:t>
      </w:r>
      <w:r w:rsidR="006A6358" w:rsidRPr="00796383">
        <w:rPr>
          <w:rFonts w:asciiTheme="minorHAnsi" w:hAnsiTheme="minorHAnsi" w:cstheme="minorHAnsi"/>
          <w:b/>
          <w:sz w:val="22"/>
          <w:szCs w:val="22"/>
        </w:rPr>
        <w:t>/202</w:t>
      </w:r>
      <w:r w:rsidR="001B005D" w:rsidRPr="00796383">
        <w:rPr>
          <w:rFonts w:asciiTheme="minorHAnsi" w:hAnsiTheme="minorHAnsi" w:cstheme="minorHAnsi"/>
          <w:b/>
          <w:sz w:val="22"/>
          <w:szCs w:val="22"/>
        </w:rPr>
        <w:t>6</w:t>
      </w:r>
    </w:p>
    <w:p w14:paraId="13DE867E" w14:textId="39385DD8" w:rsidR="008A742C" w:rsidRPr="00796383" w:rsidRDefault="008A742C" w:rsidP="008A742C">
      <w:pPr>
        <w:pStyle w:val="Default"/>
        <w:jc w:val="center"/>
        <w:rPr>
          <w:rFonts w:asciiTheme="minorHAnsi" w:hAnsiTheme="minorHAnsi" w:cstheme="minorHAnsi"/>
          <w:b/>
          <w:bCs/>
          <w:sz w:val="22"/>
          <w:szCs w:val="22"/>
        </w:rPr>
      </w:pPr>
      <w:r w:rsidRPr="00796383">
        <w:rPr>
          <w:rFonts w:asciiTheme="minorHAnsi" w:hAnsiTheme="minorHAnsi" w:cstheme="minorHAnsi"/>
          <w:b/>
          <w:bCs/>
          <w:sz w:val="22"/>
          <w:szCs w:val="22"/>
        </w:rPr>
        <w:t xml:space="preserve">CONCORRÊNCIA ELETRÔNICA Nº </w:t>
      </w:r>
      <w:r w:rsidR="00640221">
        <w:rPr>
          <w:rFonts w:asciiTheme="minorHAnsi" w:hAnsiTheme="minorHAnsi" w:cstheme="minorHAnsi"/>
          <w:b/>
          <w:bCs/>
          <w:sz w:val="22"/>
          <w:szCs w:val="22"/>
        </w:rPr>
        <w:t>05/2026</w:t>
      </w:r>
      <w:r w:rsidRPr="00796383">
        <w:rPr>
          <w:rFonts w:asciiTheme="minorHAnsi" w:hAnsiTheme="minorHAnsi" w:cstheme="minorHAnsi"/>
          <w:b/>
          <w:bCs/>
          <w:sz w:val="22"/>
          <w:szCs w:val="22"/>
        </w:rPr>
        <w:t xml:space="preserve"> – PROCESSO Nº </w:t>
      </w:r>
      <w:r w:rsidR="001B005D" w:rsidRPr="00796383">
        <w:rPr>
          <w:rFonts w:asciiTheme="minorHAnsi" w:hAnsiTheme="minorHAnsi" w:cstheme="minorHAnsi"/>
          <w:b/>
          <w:bCs/>
          <w:sz w:val="22"/>
          <w:szCs w:val="22"/>
        </w:rPr>
        <w:t>1446/2026</w:t>
      </w:r>
      <w:r w:rsidRPr="00796383">
        <w:rPr>
          <w:rFonts w:asciiTheme="minorHAnsi" w:hAnsiTheme="minorHAnsi" w:cstheme="minorHAnsi"/>
          <w:b/>
          <w:bCs/>
          <w:sz w:val="22"/>
          <w:szCs w:val="22"/>
        </w:rPr>
        <w:t>.</w:t>
      </w:r>
    </w:p>
    <w:p w14:paraId="09D75A82" w14:textId="77777777" w:rsidR="008A742C" w:rsidRPr="00796383" w:rsidRDefault="008A742C" w:rsidP="008A742C">
      <w:pPr>
        <w:pStyle w:val="Default"/>
        <w:rPr>
          <w:rFonts w:asciiTheme="minorHAnsi" w:hAnsiTheme="minorHAnsi" w:cstheme="minorHAnsi"/>
          <w:b/>
          <w:bCs/>
          <w:sz w:val="22"/>
          <w:szCs w:val="22"/>
        </w:rPr>
      </w:pPr>
    </w:p>
    <w:p w14:paraId="5ADA5A67" w14:textId="4885FF6D" w:rsidR="008A742C" w:rsidRPr="00796383" w:rsidRDefault="008A742C" w:rsidP="00571826">
      <w:pPr>
        <w:pStyle w:val="Default"/>
        <w:jc w:val="both"/>
        <w:rPr>
          <w:rFonts w:asciiTheme="minorHAnsi" w:hAnsiTheme="minorHAnsi" w:cstheme="minorHAnsi"/>
          <w:b/>
          <w:bCs/>
          <w:color w:val="auto"/>
          <w:sz w:val="22"/>
          <w:szCs w:val="22"/>
        </w:rPr>
      </w:pPr>
      <w:r w:rsidRPr="00796383">
        <w:rPr>
          <w:rFonts w:asciiTheme="minorHAnsi" w:hAnsiTheme="minorHAnsi" w:cstheme="minorHAnsi"/>
          <w:b/>
          <w:bCs/>
          <w:color w:val="auto"/>
          <w:sz w:val="22"/>
          <w:szCs w:val="22"/>
        </w:rPr>
        <w:t xml:space="preserve">OBJETO: </w:t>
      </w:r>
      <w:r w:rsidR="00BE0351" w:rsidRPr="00796383">
        <w:rPr>
          <w:rFonts w:asciiTheme="minorHAnsi" w:hAnsiTheme="minorHAnsi" w:cstheme="minorHAnsi"/>
          <w:b/>
          <w:color w:val="auto"/>
          <w:sz w:val="22"/>
          <w:szCs w:val="22"/>
        </w:rPr>
        <w:t>CONTRATAÇÃO DE EMPRESA ESPECIALIZADA EM SISTEMA DE ILUMINAÇÃO PÚBLICA DO MUNICÍPIO DE SANTA BRANCA/SP.</w:t>
      </w:r>
    </w:p>
    <w:p w14:paraId="283B254F" w14:textId="77777777" w:rsidR="00571826" w:rsidRPr="005B23E8" w:rsidRDefault="00571826" w:rsidP="00571826">
      <w:pPr>
        <w:spacing w:line="276" w:lineRule="auto"/>
        <w:jc w:val="both"/>
        <w:rPr>
          <w:rFonts w:asciiTheme="minorHAnsi" w:hAnsiTheme="minorHAnsi" w:cstheme="minorHAnsi"/>
          <w:sz w:val="22"/>
          <w:szCs w:val="22"/>
        </w:rPr>
      </w:pPr>
    </w:p>
    <w:p w14:paraId="00131C4C" w14:textId="77777777" w:rsidR="00571826" w:rsidRPr="005B23E8" w:rsidRDefault="00571826" w:rsidP="00D83024">
      <w:pPr>
        <w:widowControl w:val="0"/>
        <w:numPr>
          <w:ilvl w:val="0"/>
          <w:numId w:val="13"/>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5B23E8">
        <w:rPr>
          <w:rFonts w:asciiTheme="minorHAnsi" w:hAnsiTheme="minorHAnsi" w:cstheme="minorHAnsi"/>
          <w:b/>
          <w:caps/>
          <w:sz w:val="22"/>
          <w:szCs w:val="22"/>
        </w:rPr>
        <w:t>CONTRATANTE: Prefeitura municipal de SANTA BRANCA</w:t>
      </w:r>
      <w:r w:rsidRPr="005B23E8">
        <w:rPr>
          <w:rFonts w:asciiTheme="minorHAnsi" w:hAnsiTheme="minorHAnsi" w:cstheme="minorHAnsi"/>
          <w:bCs/>
          <w:caps/>
          <w:sz w:val="22"/>
          <w:szCs w:val="22"/>
        </w:rPr>
        <w:t>,</w:t>
      </w:r>
      <w:r w:rsidRPr="005B23E8">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5B23E8">
        <w:rPr>
          <w:rFonts w:asciiTheme="minorHAnsi" w:hAnsiTheme="minorHAnsi" w:cstheme="minorHAnsi"/>
          <w:b/>
          <w:sz w:val="22"/>
          <w:szCs w:val="22"/>
        </w:rPr>
        <w:t>ADRIANO MARCHESANI LEVORIN</w:t>
      </w:r>
      <w:r w:rsidRPr="005B23E8">
        <w:rPr>
          <w:rFonts w:asciiTheme="minorHAnsi" w:hAnsiTheme="minorHAnsi" w:cstheme="minorHAnsi"/>
          <w:bCs/>
          <w:sz w:val="22"/>
          <w:szCs w:val="22"/>
        </w:rPr>
        <w:t>, PREFEITO MUNICIPAL, brasileiro, solteiro, portador do RG nº ****** e do CPF/MF nº ****, domiciliado em SANTA BRANCA/SP.</w:t>
      </w:r>
    </w:p>
    <w:p w14:paraId="783145DB" w14:textId="77777777" w:rsidR="00571826" w:rsidRPr="005B23E8" w:rsidRDefault="00571826" w:rsidP="00D83024">
      <w:pPr>
        <w:widowControl w:val="0"/>
        <w:numPr>
          <w:ilvl w:val="0"/>
          <w:numId w:val="13"/>
        </w:numPr>
        <w:tabs>
          <w:tab w:val="left" w:pos="1276"/>
        </w:tabs>
        <w:suppressAutoHyphens/>
        <w:spacing w:line="276" w:lineRule="auto"/>
        <w:ind w:left="1276" w:hanging="1276"/>
        <w:jc w:val="both"/>
        <w:rPr>
          <w:rFonts w:asciiTheme="minorHAnsi" w:hAnsiTheme="minorHAnsi" w:cstheme="minorHAnsi"/>
          <w:caps/>
          <w:sz w:val="22"/>
          <w:szCs w:val="22"/>
        </w:rPr>
      </w:pPr>
    </w:p>
    <w:p w14:paraId="1551CFE2" w14:textId="77777777" w:rsidR="00571826" w:rsidRPr="005B23E8" w:rsidRDefault="00571826" w:rsidP="00D83024">
      <w:pPr>
        <w:widowControl w:val="0"/>
        <w:numPr>
          <w:ilvl w:val="0"/>
          <w:numId w:val="13"/>
        </w:numPr>
        <w:tabs>
          <w:tab w:val="left" w:pos="1276"/>
        </w:tabs>
        <w:suppressAutoHyphens/>
        <w:spacing w:line="276" w:lineRule="auto"/>
        <w:ind w:left="1276" w:hanging="1276"/>
        <w:jc w:val="both"/>
        <w:rPr>
          <w:rFonts w:asciiTheme="minorHAnsi" w:hAnsiTheme="minorHAnsi" w:cstheme="minorHAnsi"/>
          <w:b/>
          <w:caps/>
          <w:sz w:val="22"/>
          <w:szCs w:val="22"/>
        </w:rPr>
      </w:pPr>
      <w:r w:rsidRPr="005B23E8">
        <w:rPr>
          <w:rFonts w:asciiTheme="minorHAnsi" w:hAnsiTheme="minorHAnsi" w:cstheme="minorHAnsi"/>
          <w:b/>
          <w:caps/>
          <w:sz w:val="22"/>
          <w:szCs w:val="22"/>
        </w:rPr>
        <w:t>CONTRATADA:</w:t>
      </w:r>
      <w:r w:rsidRPr="005B23E8">
        <w:rPr>
          <w:rFonts w:asciiTheme="minorHAnsi" w:hAnsiTheme="minorHAnsi" w:cstheme="minorHAnsi"/>
          <w:bCs/>
          <w:sz w:val="22"/>
          <w:szCs w:val="22"/>
        </w:rPr>
        <w:t xml:space="preserve"> </w:t>
      </w:r>
      <w:r w:rsidRPr="005B23E8">
        <w:rPr>
          <w:rFonts w:asciiTheme="minorHAnsi" w:hAnsiTheme="minorHAnsi" w:cstheme="minorHAnsi"/>
          <w:b/>
          <w:sz w:val="22"/>
          <w:szCs w:val="22"/>
        </w:rPr>
        <w:t>*****</w:t>
      </w:r>
      <w:r w:rsidRPr="005B23E8">
        <w:rPr>
          <w:rFonts w:asciiTheme="minorHAnsi" w:hAnsiTheme="minorHAnsi" w:cstheme="minorHAnsi"/>
          <w:bCs/>
          <w:sz w:val="22"/>
          <w:szCs w:val="22"/>
        </w:rPr>
        <w:t xml:space="preserve">, inscrita no CNPJ/MF sob o nº </w:t>
      </w:r>
      <w:r w:rsidRPr="005B23E8">
        <w:rPr>
          <w:rFonts w:asciiTheme="minorHAnsi" w:hAnsiTheme="minorHAnsi" w:cstheme="minorHAnsi"/>
          <w:sz w:val="22"/>
          <w:szCs w:val="22"/>
        </w:rPr>
        <w:t>******</w:t>
      </w:r>
      <w:r w:rsidRPr="005B23E8">
        <w:rPr>
          <w:rFonts w:asciiTheme="minorHAnsi" w:hAnsiTheme="minorHAnsi" w:cstheme="minorHAnsi"/>
          <w:bCs/>
          <w:sz w:val="22"/>
          <w:szCs w:val="22"/>
        </w:rPr>
        <w:t xml:space="preserve">, com sede na </w:t>
      </w:r>
      <w:r w:rsidRPr="005B23E8">
        <w:rPr>
          <w:rFonts w:asciiTheme="minorHAnsi" w:hAnsiTheme="minorHAnsi" w:cstheme="minorHAnsi"/>
          <w:sz w:val="22"/>
          <w:szCs w:val="22"/>
        </w:rPr>
        <w:t>Rua ******, telefone: *****, e-mail: *******</w:t>
      </w:r>
      <w:r w:rsidRPr="005B23E8">
        <w:rPr>
          <w:rFonts w:asciiTheme="minorHAnsi" w:hAnsiTheme="minorHAnsi" w:cstheme="minorHAnsi"/>
          <w:bCs/>
          <w:sz w:val="22"/>
          <w:szCs w:val="22"/>
        </w:rPr>
        <w:t xml:space="preserve">, doravante denominada CONTRATADA, e neste ato representada pelo </w:t>
      </w:r>
      <w:proofErr w:type="spellStart"/>
      <w:r w:rsidRPr="005B23E8">
        <w:rPr>
          <w:rFonts w:asciiTheme="minorHAnsi" w:hAnsiTheme="minorHAnsi" w:cstheme="minorHAnsi"/>
          <w:bCs/>
          <w:sz w:val="22"/>
          <w:szCs w:val="22"/>
        </w:rPr>
        <w:t>Sr</w:t>
      </w:r>
      <w:proofErr w:type="spellEnd"/>
      <w:r w:rsidRPr="005B23E8">
        <w:rPr>
          <w:rFonts w:asciiTheme="minorHAnsi" w:hAnsiTheme="minorHAnsi" w:cstheme="minorHAnsi"/>
          <w:bCs/>
          <w:sz w:val="22"/>
          <w:szCs w:val="22"/>
        </w:rPr>
        <w:t xml:space="preserve">(a).  </w:t>
      </w:r>
      <w:r w:rsidRPr="005B23E8">
        <w:rPr>
          <w:rFonts w:asciiTheme="minorHAnsi" w:hAnsiTheme="minorHAnsi" w:cstheme="minorHAnsi"/>
          <w:b/>
          <w:bCs/>
          <w:sz w:val="22"/>
          <w:szCs w:val="22"/>
        </w:rPr>
        <w:t>*****</w:t>
      </w:r>
      <w:r w:rsidRPr="005B23E8">
        <w:rPr>
          <w:rFonts w:asciiTheme="minorHAnsi" w:hAnsiTheme="minorHAnsi" w:cstheme="minorHAnsi"/>
          <w:sz w:val="22"/>
          <w:szCs w:val="22"/>
        </w:rPr>
        <w:t>,</w:t>
      </w:r>
      <w:r w:rsidRPr="005B23E8">
        <w:rPr>
          <w:rFonts w:asciiTheme="minorHAnsi" w:hAnsiTheme="minorHAnsi" w:cstheme="minorHAnsi"/>
          <w:b/>
          <w:bCs/>
          <w:sz w:val="22"/>
          <w:szCs w:val="22"/>
        </w:rPr>
        <w:t xml:space="preserve"> </w:t>
      </w:r>
      <w:r w:rsidRPr="005B23E8">
        <w:rPr>
          <w:rFonts w:asciiTheme="minorHAnsi" w:hAnsiTheme="minorHAnsi" w:cstheme="minorHAnsi"/>
          <w:bCs/>
          <w:sz w:val="22"/>
          <w:szCs w:val="22"/>
        </w:rPr>
        <w:t xml:space="preserve"> que exerce a função de </w:t>
      </w:r>
      <w:r w:rsidRPr="005B23E8">
        <w:rPr>
          <w:rFonts w:asciiTheme="minorHAnsi" w:hAnsiTheme="minorHAnsi" w:cstheme="minorHAnsi"/>
          <w:b/>
          <w:sz w:val="22"/>
          <w:szCs w:val="22"/>
        </w:rPr>
        <w:t>*****</w:t>
      </w:r>
      <w:r w:rsidRPr="005B23E8">
        <w:rPr>
          <w:rFonts w:asciiTheme="minorHAnsi" w:hAnsiTheme="minorHAnsi" w:cstheme="minorHAnsi"/>
          <w:bCs/>
          <w:sz w:val="22"/>
          <w:szCs w:val="22"/>
        </w:rPr>
        <w:t xml:space="preserve">, </w:t>
      </w:r>
      <w:r w:rsidRPr="005B23E8">
        <w:rPr>
          <w:rFonts w:asciiTheme="minorHAnsi" w:hAnsiTheme="minorHAnsi" w:cstheme="minorHAnsi"/>
          <w:sz w:val="22"/>
          <w:szCs w:val="22"/>
        </w:rPr>
        <w:t>portador do RG nº ***** e do CPF/MF nº ****.</w:t>
      </w:r>
    </w:p>
    <w:p w14:paraId="7EA0D2CF" w14:textId="77777777" w:rsidR="00571826" w:rsidRPr="005B23E8" w:rsidRDefault="00571826" w:rsidP="00571826">
      <w:pPr>
        <w:spacing w:line="276" w:lineRule="auto"/>
        <w:jc w:val="both"/>
        <w:rPr>
          <w:rFonts w:asciiTheme="minorHAnsi" w:hAnsiTheme="minorHAnsi" w:cstheme="minorHAnsi"/>
          <w:sz w:val="22"/>
          <w:szCs w:val="22"/>
        </w:rPr>
      </w:pPr>
    </w:p>
    <w:p w14:paraId="7AC45ADD" w14:textId="77777777" w:rsidR="00571826" w:rsidRPr="005B23E8" w:rsidRDefault="00571826" w:rsidP="00571826">
      <w:pPr>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Em face do resultado obtido no Pregão Eletrônico indicado em epígrafe, devidamente homologado </w:t>
      </w:r>
      <w:r w:rsidRPr="00F50A06">
        <w:rPr>
          <w:rFonts w:asciiTheme="minorHAnsi" w:hAnsiTheme="minorHAnsi" w:cstheme="minorHAnsi"/>
          <w:sz w:val="22"/>
          <w:szCs w:val="22"/>
        </w:rPr>
        <w:t xml:space="preserve">pela autoridade competente, resolve celebrar o presente CONTRATO com fundamento na Lei Federal nº. 14.133 de 1º de abril de 2021, com suas alterações posteriores, do Decreto Municipal nº. 399/2023 e demais instrumentos legais aplicáveis, têm entre si como justo e contratado o objeto do presente </w:t>
      </w:r>
      <w:r w:rsidRPr="005B23E8">
        <w:rPr>
          <w:rFonts w:asciiTheme="minorHAnsi" w:hAnsiTheme="minorHAnsi" w:cstheme="minorHAnsi"/>
          <w:sz w:val="22"/>
          <w:szCs w:val="22"/>
        </w:rPr>
        <w:t>instrumento que regerá pelas disposições do edital e seus anexos, da proposta de preços e das cláusulas e condições seguintes:</w:t>
      </w:r>
    </w:p>
    <w:p w14:paraId="59DEC04D" w14:textId="77777777" w:rsidR="00571826" w:rsidRPr="005B23E8" w:rsidRDefault="00571826" w:rsidP="00571826">
      <w:pPr>
        <w:spacing w:line="276" w:lineRule="auto"/>
        <w:jc w:val="both"/>
        <w:rPr>
          <w:rFonts w:asciiTheme="minorHAnsi" w:hAnsiTheme="minorHAnsi" w:cstheme="minorHAnsi"/>
          <w:sz w:val="22"/>
          <w:szCs w:val="22"/>
        </w:rPr>
      </w:pPr>
    </w:p>
    <w:p w14:paraId="51843917" w14:textId="247305FC" w:rsidR="00571826" w:rsidRPr="0053005C" w:rsidRDefault="00571826" w:rsidP="00571826">
      <w:pPr>
        <w:spacing w:line="276" w:lineRule="auto"/>
        <w:jc w:val="both"/>
        <w:rPr>
          <w:rFonts w:asciiTheme="minorHAnsi" w:hAnsiTheme="minorHAnsi" w:cstheme="minorHAnsi"/>
          <w:b/>
          <w:bCs/>
          <w:sz w:val="22"/>
          <w:szCs w:val="22"/>
        </w:rPr>
      </w:pPr>
      <w:r w:rsidRPr="0053005C">
        <w:rPr>
          <w:rFonts w:asciiTheme="minorHAnsi" w:hAnsiTheme="minorHAnsi" w:cstheme="minorHAnsi"/>
          <w:b/>
          <w:bCs/>
          <w:sz w:val="22"/>
          <w:szCs w:val="22"/>
        </w:rPr>
        <w:t xml:space="preserve">CLÁUSULA PRIMEIRA – DO OBJETO </w:t>
      </w:r>
      <w:r w:rsidRPr="0053005C">
        <w:rPr>
          <w:rFonts w:asciiTheme="minorHAnsi" w:hAnsiTheme="minorHAnsi" w:cstheme="minorHAnsi"/>
          <w:sz w:val="22"/>
          <w:szCs w:val="22"/>
        </w:rPr>
        <w:t>(</w:t>
      </w:r>
      <w:r w:rsidRPr="0053005C">
        <w:rPr>
          <w:rFonts w:asciiTheme="minorHAnsi" w:hAnsiTheme="minorHAnsi" w:cstheme="minorHAnsi"/>
          <w:b/>
          <w:bCs/>
          <w:sz w:val="22"/>
          <w:szCs w:val="22"/>
        </w:rPr>
        <w:t>art. 92, I e II)</w:t>
      </w:r>
      <w:r w:rsidR="0065798E">
        <w:rPr>
          <w:rFonts w:asciiTheme="minorHAnsi" w:hAnsiTheme="minorHAnsi" w:cstheme="minorHAnsi"/>
          <w:b/>
          <w:bCs/>
          <w:sz w:val="22"/>
          <w:szCs w:val="22"/>
        </w:rPr>
        <w:t xml:space="preserve">. </w:t>
      </w:r>
    </w:p>
    <w:p w14:paraId="588F0F81" w14:textId="771B920A" w:rsidR="00571826" w:rsidRPr="0053005C" w:rsidRDefault="00571826" w:rsidP="00571826">
      <w:pPr>
        <w:pStyle w:val="Default"/>
        <w:numPr>
          <w:ilvl w:val="1"/>
          <w:numId w:val="8"/>
        </w:numPr>
        <w:spacing w:line="276" w:lineRule="auto"/>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1.1. O objeto do presente instrumento é </w:t>
      </w:r>
      <w:r w:rsidRPr="00796383">
        <w:rPr>
          <w:rFonts w:asciiTheme="minorHAnsi" w:hAnsiTheme="minorHAnsi" w:cstheme="minorHAnsi"/>
          <w:color w:val="auto"/>
          <w:sz w:val="22"/>
          <w:szCs w:val="22"/>
        </w:rPr>
        <w:t xml:space="preserve">a </w:t>
      </w:r>
      <w:r w:rsidR="00BE0351" w:rsidRPr="00796383">
        <w:rPr>
          <w:rFonts w:asciiTheme="minorHAnsi" w:hAnsiTheme="minorHAnsi" w:cstheme="minorHAnsi"/>
          <w:b/>
          <w:color w:val="auto"/>
          <w:sz w:val="22"/>
          <w:szCs w:val="22"/>
        </w:rPr>
        <w:t>CONTRATAÇÃO DE EMPRESA ESPECIALIZADA EM SISTEMA DE ILUMINAÇÃO PÚBLICA DO MUNICÍPIO DE SANTA BRANCA/SP</w:t>
      </w:r>
      <w:r w:rsidRPr="00796383">
        <w:rPr>
          <w:rFonts w:asciiTheme="minorHAnsi" w:hAnsiTheme="minorHAnsi" w:cstheme="minorHAnsi"/>
          <w:b/>
          <w:bCs/>
          <w:color w:val="auto"/>
          <w:sz w:val="22"/>
          <w:szCs w:val="22"/>
        </w:rPr>
        <w:t xml:space="preserve">, </w:t>
      </w:r>
      <w:r w:rsidRPr="00796383">
        <w:rPr>
          <w:rFonts w:asciiTheme="minorHAnsi" w:hAnsiTheme="minorHAnsi" w:cstheme="minorHAnsi"/>
          <w:color w:val="auto"/>
          <w:sz w:val="22"/>
          <w:szCs w:val="22"/>
        </w:rPr>
        <w:t xml:space="preserve">conforme o detalhamento e as especificações técnicas constantes do Termo de Referência, estudo técnico </w:t>
      </w:r>
      <w:r w:rsidRPr="0053005C">
        <w:rPr>
          <w:rFonts w:asciiTheme="minorHAnsi" w:hAnsiTheme="minorHAnsi" w:cstheme="minorHAnsi"/>
          <w:color w:val="auto"/>
          <w:sz w:val="22"/>
          <w:szCs w:val="22"/>
        </w:rPr>
        <w:t>preliminar</w:t>
      </w:r>
      <w:r w:rsidR="0053005C" w:rsidRPr="0053005C">
        <w:rPr>
          <w:rFonts w:asciiTheme="minorHAnsi" w:hAnsiTheme="minorHAnsi" w:cstheme="minorHAnsi"/>
          <w:color w:val="auto"/>
          <w:sz w:val="22"/>
          <w:szCs w:val="22"/>
        </w:rPr>
        <w:t xml:space="preserve"> </w:t>
      </w:r>
      <w:r w:rsidRPr="0053005C">
        <w:rPr>
          <w:rFonts w:asciiTheme="minorHAnsi" w:hAnsiTheme="minorHAnsi" w:cstheme="minorHAnsi"/>
          <w:color w:val="auto"/>
          <w:sz w:val="22"/>
          <w:szCs w:val="22"/>
        </w:rPr>
        <w:t xml:space="preserve">e demais documentos constantes do processo administrativo em epígrafe. </w:t>
      </w:r>
    </w:p>
    <w:p w14:paraId="0352B424" w14:textId="77777777" w:rsidR="00571826" w:rsidRPr="005B23E8" w:rsidRDefault="00571826" w:rsidP="00571826">
      <w:pPr>
        <w:pStyle w:val="Default"/>
        <w:numPr>
          <w:ilvl w:val="1"/>
          <w:numId w:val="8"/>
        </w:numPr>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1.2. 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571826" w:rsidRPr="005B23E8" w14:paraId="0CA92011" w14:textId="77777777" w:rsidTr="00B377A2">
        <w:trPr>
          <w:trHeight w:val="255"/>
        </w:trPr>
        <w:tc>
          <w:tcPr>
            <w:tcW w:w="704" w:type="dxa"/>
            <w:gridSpan w:val="2"/>
            <w:tcBorders>
              <w:top w:val="single" w:sz="4" w:space="0" w:color="auto"/>
              <w:left w:val="single" w:sz="4" w:space="0" w:color="auto"/>
              <w:bottom w:val="single" w:sz="4" w:space="0" w:color="auto"/>
              <w:right w:val="single" w:sz="4" w:space="0" w:color="auto"/>
            </w:tcBorders>
            <w:hideMark/>
          </w:tcPr>
          <w:p w14:paraId="16D56840"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Item</w:t>
            </w:r>
          </w:p>
        </w:tc>
        <w:tc>
          <w:tcPr>
            <w:tcW w:w="1418" w:type="dxa"/>
            <w:tcBorders>
              <w:top w:val="single" w:sz="4" w:space="0" w:color="auto"/>
              <w:left w:val="nil"/>
              <w:bottom w:val="single" w:sz="4" w:space="0" w:color="auto"/>
              <w:right w:val="single" w:sz="4" w:space="0" w:color="auto"/>
            </w:tcBorders>
            <w:hideMark/>
          </w:tcPr>
          <w:p w14:paraId="140D284F"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Descrição</w:t>
            </w:r>
          </w:p>
        </w:tc>
        <w:tc>
          <w:tcPr>
            <w:tcW w:w="5528" w:type="dxa"/>
            <w:tcBorders>
              <w:top w:val="single" w:sz="4" w:space="0" w:color="auto"/>
              <w:left w:val="nil"/>
              <w:bottom w:val="single" w:sz="4" w:space="0" w:color="auto"/>
              <w:right w:val="single" w:sz="4" w:space="0" w:color="auto"/>
            </w:tcBorders>
            <w:hideMark/>
          </w:tcPr>
          <w:p w14:paraId="57D02D00"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Especificação</w:t>
            </w:r>
          </w:p>
        </w:tc>
        <w:tc>
          <w:tcPr>
            <w:tcW w:w="1276" w:type="dxa"/>
            <w:tcBorders>
              <w:top w:val="single" w:sz="4" w:space="0" w:color="auto"/>
              <w:left w:val="nil"/>
              <w:bottom w:val="single" w:sz="4" w:space="0" w:color="auto"/>
              <w:right w:val="single" w:sz="4" w:space="0" w:color="auto"/>
            </w:tcBorders>
            <w:hideMark/>
          </w:tcPr>
          <w:p w14:paraId="685B2BB8"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Valor</w:t>
            </w:r>
          </w:p>
        </w:tc>
      </w:tr>
      <w:tr w:rsidR="00571826" w:rsidRPr="005B23E8" w14:paraId="7CED652B" w14:textId="77777777" w:rsidTr="00B377A2">
        <w:trPr>
          <w:trHeight w:val="300"/>
        </w:trPr>
        <w:tc>
          <w:tcPr>
            <w:tcW w:w="320" w:type="dxa"/>
            <w:tcBorders>
              <w:top w:val="nil"/>
              <w:left w:val="single" w:sz="4" w:space="0" w:color="auto"/>
              <w:bottom w:val="single" w:sz="4" w:space="0" w:color="auto"/>
              <w:right w:val="single" w:sz="4" w:space="0" w:color="auto"/>
            </w:tcBorders>
            <w:hideMark/>
          </w:tcPr>
          <w:p w14:paraId="4F3FE712" w14:textId="77777777" w:rsidR="00571826" w:rsidRPr="005B23E8" w:rsidRDefault="00571826" w:rsidP="00B377A2">
            <w:pPr>
              <w:spacing w:line="276" w:lineRule="auto"/>
              <w:jc w:val="center"/>
              <w:rPr>
                <w:rFonts w:asciiTheme="minorHAnsi" w:hAnsiTheme="minorHAnsi" w:cstheme="minorHAnsi"/>
                <w:sz w:val="22"/>
                <w:szCs w:val="22"/>
              </w:rPr>
            </w:pPr>
            <w:r w:rsidRPr="005B23E8">
              <w:rPr>
                <w:rFonts w:asciiTheme="minorHAnsi" w:hAnsiTheme="minorHAnsi" w:cstheme="minorHAnsi"/>
                <w:sz w:val="22"/>
                <w:szCs w:val="22"/>
              </w:rPr>
              <w:t>-</w:t>
            </w:r>
          </w:p>
        </w:tc>
        <w:tc>
          <w:tcPr>
            <w:tcW w:w="8606" w:type="dxa"/>
            <w:gridSpan w:val="4"/>
            <w:tcBorders>
              <w:top w:val="single" w:sz="4" w:space="0" w:color="auto"/>
              <w:left w:val="nil"/>
              <w:bottom w:val="single" w:sz="4" w:space="0" w:color="auto"/>
              <w:right w:val="single" w:sz="4" w:space="0" w:color="auto"/>
            </w:tcBorders>
            <w:hideMark/>
          </w:tcPr>
          <w:p w14:paraId="61906E89"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Fornecedor : ******</w:t>
            </w:r>
          </w:p>
        </w:tc>
      </w:tr>
      <w:tr w:rsidR="00571826" w:rsidRPr="005B23E8" w14:paraId="168809CF" w14:textId="77777777" w:rsidTr="00B377A2">
        <w:trPr>
          <w:trHeight w:val="270"/>
        </w:trPr>
        <w:tc>
          <w:tcPr>
            <w:tcW w:w="320" w:type="dxa"/>
            <w:tcBorders>
              <w:top w:val="nil"/>
              <w:left w:val="single" w:sz="4" w:space="0" w:color="auto"/>
              <w:bottom w:val="single" w:sz="4" w:space="0" w:color="auto"/>
              <w:right w:val="single" w:sz="4" w:space="0" w:color="auto"/>
            </w:tcBorders>
            <w:hideMark/>
          </w:tcPr>
          <w:p w14:paraId="3A4F15F0"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hideMark/>
          </w:tcPr>
          <w:p w14:paraId="070960A6" w14:textId="77777777" w:rsidR="00571826" w:rsidRPr="005B23E8" w:rsidRDefault="00571826" w:rsidP="00B377A2">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1</w:t>
            </w:r>
          </w:p>
        </w:tc>
        <w:tc>
          <w:tcPr>
            <w:tcW w:w="1418" w:type="dxa"/>
            <w:tcBorders>
              <w:top w:val="nil"/>
              <w:left w:val="nil"/>
              <w:bottom w:val="single" w:sz="4" w:space="0" w:color="auto"/>
              <w:right w:val="single" w:sz="4" w:space="0" w:color="auto"/>
            </w:tcBorders>
            <w:hideMark/>
          </w:tcPr>
          <w:p w14:paraId="0DCD6639"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5528" w:type="dxa"/>
            <w:tcBorders>
              <w:top w:val="nil"/>
              <w:left w:val="nil"/>
              <w:bottom w:val="single" w:sz="4" w:space="0" w:color="auto"/>
              <w:right w:val="single" w:sz="4" w:space="0" w:color="auto"/>
            </w:tcBorders>
            <w:hideMark/>
          </w:tcPr>
          <w:p w14:paraId="1BD748BD"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w:t>
            </w:r>
          </w:p>
        </w:tc>
        <w:tc>
          <w:tcPr>
            <w:tcW w:w="1276" w:type="dxa"/>
            <w:tcBorders>
              <w:top w:val="nil"/>
              <w:left w:val="nil"/>
              <w:bottom w:val="single" w:sz="4" w:space="0" w:color="auto"/>
              <w:right w:val="single" w:sz="4" w:space="0" w:color="auto"/>
            </w:tcBorders>
            <w:hideMark/>
          </w:tcPr>
          <w:p w14:paraId="2D0E3EB2" w14:textId="77777777" w:rsidR="00571826" w:rsidRPr="005B23E8" w:rsidRDefault="00571826" w:rsidP="00B377A2">
            <w:pPr>
              <w:spacing w:line="276" w:lineRule="auto"/>
              <w:jc w:val="right"/>
              <w:rPr>
                <w:rFonts w:asciiTheme="minorHAnsi" w:hAnsiTheme="minorHAnsi" w:cstheme="minorHAnsi"/>
                <w:sz w:val="22"/>
                <w:szCs w:val="22"/>
              </w:rPr>
            </w:pPr>
            <w:r w:rsidRPr="005B23E8">
              <w:rPr>
                <w:rFonts w:asciiTheme="minorHAnsi" w:hAnsiTheme="minorHAnsi" w:cstheme="minorHAnsi"/>
                <w:sz w:val="22"/>
                <w:szCs w:val="22"/>
              </w:rPr>
              <w:t>R$ ****</w:t>
            </w:r>
          </w:p>
        </w:tc>
      </w:tr>
      <w:tr w:rsidR="00571826" w:rsidRPr="005B23E8" w14:paraId="68AB5B7C" w14:textId="77777777" w:rsidTr="00B377A2">
        <w:trPr>
          <w:trHeight w:val="255"/>
        </w:trPr>
        <w:tc>
          <w:tcPr>
            <w:tcW w:w="320" w:type="dxa"/>
            <w:tcBorders>
              <w:top w:val="nil"/>
              <w:left w:val="single" w:sz="4" w:space="0" w:color="auto"/>
              <w:bottom w:val="single" w:sz="4" w:space="0" w:color="auto"/>
              <w:right w:val="single" w:sz="4" w:space="0" w:color="auto"/>
            </w:tcBorders>
            <w:hideMark/>
          </w:tcPr>
          <w:p w14:paraId="7BED0730"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384" w:type="dxa"/>
            <w:tcBorders>
              <w:top w:val="nil"/>
              <w:left w:val="nil"/>
              <w:bottom w:val="single" w:sz="4" w:space="0" w:color="auto"/>
              <w:right w:val="single" w:sz="4" w:space="0" w:color="auto"/>
            </w:tcBorders>
            <w:hideMark/>
          </w:tcPr>
          <w:p w14:paraId="4F39B718"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418" w:type="dxa"/>
            <w:tcBorders>
              <w:top w:val="nil"/>
              <w:left w:val="nil"/>
              <w:bottom w:val="single" w:sz="4" w:space="0" w:color="auto"/>
              <w:right w:val="single" w:sz="4" w:space="0" w:color="auto"/>
            </w:tcBorders>
            <w:hideMark/>
          </w:tcPr>
          <w:p w14:paraId="7431FAE4"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5528" w:type="dxa"/>
            <w:tcBorders>
              <w:top w:val="nil"/>
              <w:left w:val="nil"/>
              <w:bottom w:val="single" w:sz="4" w:space="0" w:color="auto"/>
              <w:right w:val="single" w:sz="4" w:space="0" w:color="auto"/>
            </w:tcBorders>
            <w:hideMark/>
          </w:tcPr>
          <w:p w14:paraId="3C73019A" w14:textId="77777777" w:rsidR="00571826" w:rsidRPr="005B23E8" w:rsidRDefault="00571826" w:rsidP="00B377A2">
            <w:pPr>
              <w:spacing w:line="276" w:lineRule="auto"/>
              <w:rPr>
                <w:rFonts w:asciiTheme="minorHAnsi" w:hAnsiTheme="minorHAnsi" w:cstheme="minorHAnsi"/>
                <w:sz w:val="22"/>
                <w:szCs w:val="22"/>
              </w:rPr>
            </w:pPr>
            <w:r w:rsidRPr="005B23E8">
              <w:rPr>
                <w:rFonts w:asciiTheme="minorHAnsi" w:hAnsiTheme="minorHAnsi" w:cstheme="minorHAnsi"/>
                <w:sz w:val="22"/>
                <w:szCs w:val="22"/>
              </w:rPr>
              <w:t> </w:t>
            </w:r>
          </w:p>
        </w:tc>
        <w:tc>
          <w:tcPr>
            <w:tcW w:w="1276" w:type="dxa"/>
            <w:tcBorders>
              <w:top w:val="nil"/>
              <w:left w:val="nil"/>
              <w:bottom w:val="single" w:sz="4" w:space="0" w:color="auto"/>
              <w:right w:val="single" w:sz="4" w:space="0" w:color="auto"/>
            </w:tcBorders>
            <w:hideMark/>
          </w:tcPr>
          <w:p w14:paraId="231145B1" w14:textId="77777777" w:rsidR="00571826" w:rsidRPr="005B23E8" w:rsidRDefault="00571826" w:rsidP="00B377A2">
            <w:pPr>
              <w:spacing w:line="276" w:lineRule="auto"/>
              <w:jc w:val="right"/>
              <w:rPr>
                <w:rFonts w:asciiTheme="minorHAnsi" w:hAnsiTheme="minorHAnsi" w:cstheme="minorHAnsi"/>
                <w:b/>
                <w:bCs/>
                <w:sz w:val="22"/>
                <w:szCs w:val="22"/>
              </w:rPr>
            </w:pPr>
            <w:r w:rsidRPr="005B23E8">
              <w:rPr>
                <w:rFonts w:asciiTheme="minorHAnsi" w:hAnsiTheme="minorHAnsi" w:cstheme="minorHAnsi"/>
                <w:b/>
                <w:bCs/>
                <w:sz w:val="22"/>
                <w:szCs w:val="22"/>
              </w:rPr>
              <w:t>R$ ****</w:t>
            </w:r>
          </w:p>
        </w:tc>
      </w:tr>
    </w:tbl>
    <w:p w14:paraId="10E18921"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37566BBD" w14:textId="77777777" w:rsidR="00571826" w:rsidRPr="005B23E8" w:rsidRDefault="00571826" w:rsidP="00D83024">
      <w:pPr>
        <w:pStyle w:val="Default"/>
        <w:numPr>
          <w:ilvl w:val="1"/>
          <w:numId w:val="20"/>
        </w:numPr>
        <w:tabs>
          <w:tab w:val="left" w:pos="426"/>
        </w:tabs>
        <w:spacing w:line="276" w:lineRule="auto"/>
        <w:ind w:left="284" w:hanging="284"/>
        <w:jc w:val="both"/>
        <w:rPr>
          <w:rFonts w:asciiTheme="minorHAnsi" w:hAnsiTheme="minorHAnsi" w:cstheme="minorHAnsi"/>
          <w:sz w:val="22"/>
          <w:szCs w:val="22"/>
        </w:rPr>
      </w:pPr>
      <w:r w:rsidRPr="005B23E8">
        <w:rPr>
          <w:rFonts w:asciiTheme="minorHAnsi" w:hAnsiTheme="minorHAnsi" w:cstheme="minorHAnsi"/>
          <w:sz w:val="22"/>
          <w:szCs w:val="22"/>
        </w:rPr>
        <w:t>Vinculam esta contratação, independentemente de transcrição:</w:t>
      </w:r>
    </w:p>
    <w:p w14:paraId="097006B5" w14:textId="77777777" w:rsidR="00571826" w:rsidRPr="005B23E8" w:rsidRDefault="00571826" w:rsidP="00571826">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 xml:space="preserve">1.4. O Termo de Referência; </w:t>
      </w:r>
    </w:p>
    <w:p w14:paraId="29BE0773" w14:textId="77777777" w:rsidR="00571826" w:rsidRPr="005B23E8" w:rsidRDefault="00571826" w:rsidP="00571826">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 xml:space="preserve">1.5. O Edital da Licitação; </w:t>
      </w:r>
    </w:p>
    <w:p w14:paraId="7A309B5E" w14:textId="77777777" w:rsidR="00571826" w:rsidRPr="005B23E8" w:rsidRDefault="00571826" w:rsidP="00571826">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lastRenderedPageBreak/>
        <w:t>1.6. A Proposta do contratado;</w:t>
      </w:r>
    </w:p>
    <w:p w14:paraId="35C56820" w14:textId="77777777" w:rsidR="00571826" w:rsidRPr="005B23E8" w:rsidRDefault="00571826" w:rsidP="00571826">
      <w:pPr>
        <w:pStyle w:val="Default"/>
        <w:spacing w:line="276" w:lineRule="auto"/>
        <w:ind w:left="360" w:hanging="360"/>
        <w:jc w:val="both"/>
        <w:rPr>
          <w:rFonts w:asciiTheme="minorHAnsi" w:hAnsiTheme="minorHAnsi" w:cstheme="minorHAnsi"/>
          <w:sz w:val="22"/>
          <w:szCs w:val="22"/>
        </w:rPr>
      </w:pPr>
      <w:r w:rsidRPr="005B23E8">
        <w:rPr>
          <w:rFonts w:asciiTheme="minorHAnsi" w:hAnsiTheme="minorHAnsi" w:cstheme="minorHAnsi"/>
          <w:sz w:val="22"/>
          <w:szCs w:val="22"/>
        </w:rPr>
        <w:t>1.7. Eventuais anexos dos documentos supracitados.</w:t>
      </w:r>
    </w:p>
    <w:p w14:paraId="71385A94" w14:textId="77777777" w:rsidR="00571826" w:rsidRPr="005B23E8" w:rsidRDefault="00571826" w:rsidP="00571826">
      <w:pPr>
        <w:pStyle w:val="Default"/>
        <w:spacing w:line="276" w:lineRule="auto"/>
        <w:jc w:val="both"/>
        <w:rPr>
          <w:rFonts w:asciiTheme="minorHAnsi" w:hAnsiTheme="minorHAnsi" w:cstheme="minorHAnsi"/>
          <w:b/>
          <w:bCs/>
          <w:sz w:val="22"/>
          <w:szCs w:val="22"/>
        </w:rPr>
      </w:pPr>
    </w:p>
    <w:p w14:paraId="30FD2F64" w14:textId="1F1C9BCF" w:rsidR="00571826" w:rsidRPr="0065798E" w:rsidRDefault="00571826" w:rsidP="00446944">
      <w:pPr>
        <w:pStyle w:val="Default"/>
        <w:spacing w:line="276" w:lineRule="auto"/>
        <w:jc w:val="both"/>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CLÁUSULA SEGUNDA – VIGÊNCIA E PRORROGAÇÃO. </w:t>
      </w:r>
    </w:p>
    <w:p w14:paraId="7C0FEBB6"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2.1. O prazo de vigência da contratação é de </w:t>
      </w:r>
      <w:r w:rsidRPr="0065798E">
        <w:rPr>
          <w:rFonts w:asciiTheme="minorHAnsi" w:hAnsiTheme="minorHAnsi" w:cstheme="minorHAnsi"/>
          <w:b/>
          <w:bCs/>
          <w:color w:val="auto"/>
          <w:sz w:val="22"/>
          <w:szCs w:val="22"/>
          <w:u w:val="single"/>
        </w:rPr>
        <w:t>12 (doze) meses</w:t>
      </w:r>
      <w:r w:rsidRPr="0065798E">
        <w:rPr>
          <w:rFonts w:asciiTheme="minorHAnsi" w:hAnsiTheme="minorHAnsi" w:cstheme="minorHAnsi"/>
          <w:color w:val="auto"/>
          <w:sz w:val="22"/>
          <w:szCs w:val="22"/>
        </w:rPr>
        <w:t xml:space="preserve">, prorrogável por até 05 ( cinco) anos, na forma dos artigos 106 e 107 da Lei Federal n° 14.133, de 2021, por ser mais vantajosa economicamente para o Município de Santa Branca, tendo em vista que sua interrupção compromete a continuidade das atividades da Administração. </w:t>
      </w:r>
    </w:p>
    <w:p w14:paraId="09D2A3E6"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0E66EEA"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b/>
          <w:bCs/>
          <w:color w:val="auto"/>
          <w:sz w:val="22"/>
          <w:szCs w:val="22"/>
        </w:rPr>
        <w:t xml:space="preserve">a) </w:t>
      </w:r>
      <w:r w:rsidRPr="0065798E">
        <w:rPr>
          <w:rFonts w:asciiTheme="minorHAnsi" w:hAnsiTheme="minorHAnsi" w:cstheme="minorHAnsi"/>
          <w:color w:val="auto"/>
          <w:sz w:val="22"/>
          <w:szCs w:val="22"/>
        </w:rPr>
        <w:t xml:space="preserve">Estar formalmente demonstrado no processo que a forma de prestação dos serviços tem natureza continuada; </w:t>
      </w:r>
    </w:p>
    <w:p w14:paraId="533A0855"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b/>
          <w:bCs/>
          <w:color w:val="auto"/>
          <w:sz w:val="22"/>
          <w:szCs w:val="22"/>
        </w:rPr>
        <w:t xml:space="preserve">b) </w:t>
      </w:r>
      <w:r w:rsidRPr="0065798E">
        <w:rPr>
          <w:rFonts w:asciiTheme="minorHAnsi" w:hAnsiTheme="minorHAnsi" w:cstheme="minorHAnsi"/>
          <w:color w:val="auto"/>
          <w:sz w:val="22"/>
          <w:szCs w:val="22"/>
        </w:rPr>
        <w:t xml:space="preserve">Seja juntado relatório que discorra sobre a execução do contrato, com informações de que os serviços tenham sido prestados regularmente; </w:t>
      </w:r>
    </w:p>
    <w:p w14:paraId="745E927F"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b/>
          <w:bCs/>
          <w:color w:val="auto"/>
          <w:sz w:val="22"/>
          <w:szCs w:val="22"/>
        </w:rPr>
        <w:t xml:space="preserve">c) </w:t>
      </w:r>
      <w:r w:rsidRPr="0065798E">
        <w:rPr>
          <w:rFonts w:asciiTheme="minorHAnsi" w:hAnsiTheme="minorHAnsi" w:cstheme="minorHAnsi"/>
          <w:color w:val="auto"/>
          <w:sz w:val="22"/>
          <w:szCs w:val="22"/>
        </w:rPr>
        <w:t xml:space="preserve">Seja juntada justificativa e motivo, por escrito, de que a Administração mantém interesse na realização do serviço; </w:t>
      </w:r>
    </w:p>
    <w:p w14:paraId="6B27085F"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b/>
          <w:bCs/>
          <w:color w:val="auto"/>
          <w:sz w:val="22"/>
          <w:szCs w:val="22"/>
        </w:rPr>
        <w:t xml:space="preserve">d) </w:t>
      </w:r>
      <w:r w:rsidRPr="0065798E">
        <w:rPr>
          <w:rFonts w:asciiTheme="minorHAnsi" w:hAnsiTheme="minorHAnsi" w:cstheme="minorHAnsi"/>
          <w:color w:val="auto"/>
          <w:sz w:val="22"/>
          <w:szCs w:val="22"/>
        </w:rPr>
        <w:t>Haja manifestação expressa do contratado informando o interesse na prorrogação;</w:t>
      </w:r>
      <w:r w:rsidRPr="0065798E">
        <w:rPr>
          <w:rFonts w:asciiTheme="minorHAnsi" w:hAnsiTheme="minorHAnsi" w:cstheme="minorHAnsi"/>
          <w:b/>
          <w:bCs/>
          <w:color w:val="auto"/>
          <w:sz w:val="22"/>
          <w:szCs w:val="22"/>
        </w:rPr>
        <w:t xml:space="preserve"> </w:t>
      </w:r>
    </w:p>
    <w:p w14:paraId="537916A0"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b/>
          <w:bCs/>
          <w:color w:val="auto"/>
          <w:sz w:val="22"/>
          <w:szCs w:val="22"/>
        </w:rPr>
        <w:t xml:space="preserve">e) </w:t>
      </w:r>
      <w:r w:rsidRPr="0065798E">
        <w:rPr>
          <w:rFonts w:asciiTheme="minorHAnsi" w:hAnsiTheme="minorHAnsi" w:cstheme="minorHAnsi"/>
          <w:color w:val="auto"/>
          <w:sz w:val="22"/>
          <w:szCs w:val="22"/>
        </w:rPr>
        <w:t xml:space="preserve">Seja comprovado que o contratado mantém as condições iniciais de habilitação. </w:t>
      </w:r>
    </w:p>
    <w:p w14:paraId="6765EA8A"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2.3. O contratado não tem direito subjetivo à prorrogação contratual. </w:t>
      </w:r>
    </w:p>
    <w:p w14:paraId="4BE397FC" w14:textId="77777777" w:rsidR="00571826" w:rsidRPr="005B23E8" w:rsidRDefault="00571826" w:rsidP="00571826">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color w:val="auto"/>
          <w:sz w:val="22"/>
          <w:szCs w:val="22"/>
        </w:rPr>
        <w:t>2.4. A prorrogação de contrato deverá ser promovida mediante celebração de termo aditivo.</w:t>
      </w:r>
    </w:p>
    <w:p w14:paraId="754A6EF1" w14:textId="77777777" w:rsidR="00571826" w:rsidRPr="005B23E8" w:rsidRDefault="00571826" w:rsidP="00571826">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color w:val="auto"/>
          <w:sz w:val="22"/>
          <w:szCs w:val="22"/>
        </w:rPr>
        <w:t>2.5. O contrato não poderá ser prorrogado quando o contratado tiver sido penalizado nas sanções de declaração de inidoneidade ou impedimento de licitar e contratar com poder público, observadas as abrangências de aplicação.</w:t>
      </w:r>
    </w:p>
    <w:p w14:paraId="438F0FEF" w14:textId="77777777" w:rsidR="00571826" w:rsidRPr="005B23E8" w:rsidRDefault="00571826" w:rsidP="00571826">
      <w:pPr>
        <w:pStyle w:val="Default"/>
        <w:spacing w:line="276" w:lineRule="auto"/>
        <w:jc w:val="both"/>
        <w:rPr>
          <w:rFonts w:asciiTheme="minorHAnsi" w:hAnsiTheme="minorHAnsi" w:cstheme="minorHAnsi"/>
          <w:b/>
          <w:bCs/>
          <w:sz w:val="22"/>
          <w:szCs w:val="22"/>
        </w:rPr>
      </w:pPr>
    </w:p>
    <w:p w14:paraId="62630B61"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TERCEIRA – MODELOS DE EXECUÇÃO E GESTÃO CONTRATUAIS (art. 92, IV, VII e XVIII) </w:t>
      </w:r>
    </w:p>
    <w:p w14:paraId="0CB873FD" w14:textId="42F5CC41"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3.1 O regime de execução contratual será indireto, na modalidade de </w:t>
      </w:r>
      <w:r w:rsidRPr="0065798E">
        <w:rPr>
          <w:rFonts w:asciiTheme="minorHAnsi" w:hAnsiTheme="minorHAnsi" w:cstheme="minorHAnsi"/>
          <w:b/>
          <w:bCs/>
          <w:color w:val="auto"/>
          <w:sz w:val="22"/>
          <w:szCs w:val="22"/>
        </w:rPr>
        <w:t>empreitada por preço global</w:t>
      </w:r>
      <w:r w:rsidRPr="0065798E">
        <w:rPr>
          <w:rFonts w:asciiTheme="minorHAnsi" w:hAnsiTheme="minorHAnsi" w:cstheme="minorHAnsi"/>
          <w:color w:val="auto"/>
          <w:sz w:val="22"/>
          <w:szCs w:val="22"/>
        </w:rPr>
        <w:t>, os modelos de gestão e de execução, assim como os prazos e condições de conclusão, entrega, observação e recebimento do objeto constam no Termo de Referência, anexo a este Contrato.</w:t>
      </w:r>
    </w:p>
    <w:p w14:paraId="1B466C08"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p>
    <w:p w14:paraId="77AB2E71" w14:textId="77777777" w:rsidR="00571826" w:rsidRPr="0065798E" w:rsidRDefault="00571826" w:rsidP="00571826">
      <w:pPr>
        <w:pStyle w:val="Default"/>
        <w:spacing w:line="276" w:lineRule="auto"/>
        <w:jc w:val="both"/>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CLÁUSULA QUARTA – SUBCONTRATAÇÃO </w:t>
      </w:r>
    </w:p>
    <w:p w14:paraId="7D21A673"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4.1. Não será admitida a subcontratação do objeto contratual.</w:t>
      </w:r>
    </w:p>
    <w:p w14:paraId="721A8102" w14:textId="77777777" w:rsidR="00571826" w:rsidRPr="0065798E" w:rsidRDefault="00571826" w:rsidP="00571826">
      <w:pPr>
        <w:pStyle w:val="Default"/>
        <w:spacing w:line="276" w:lineRule="auto"/>
        <w:jc w:val="both"/>
        <w:rPr>
          <w:rFonts w:asciiTheme="minorHAnsi" w:hAnsiTheme="minorHAnsi" w:cstheme="minorHAnsi"/>
          <w:b/>
          <w:bCs/>
          <w:color w:val="auto"/>
          <w:sz w:val="22"/>
          <w:szCs w:val="22"/>
        </w:rPr>
      </w:pPr>
    </w:p>
    <w:p w14:paraId="7DD4305F" w14:textId="77777777" w:rsidR="00571826" w:rsidRPr="0065798E" w:rsidRDefault="00571826" w:rsidP="00571826">
      <w:pPr>
        <w:pStyle w:val="Default"/>
        <w:spacing w:line="276" w:lineRule="auto"/>
        <w:jc w:val="both"/>
        <w:rPr>
          <w:rFonts w:asciiTheme="minorHAnsi" w:hAnsiTheme="minorHAnsi" w:cstheme="minorHAnsi"/>
          <w:b/>
          <w:bCs/>
          <w:color w:val="auto"/>
          <w:sz w:val="22"/>
          <w:szCs w:val="22"/>
        </w:rPr>
      </w:pPr>
      <w:r w:rsidRPr="0065798E">
        <w:rPr>
          <w:rFonts w:asciiTheme="minorHAnsi" w:hAnsiTheme="minorHAnsi" w:cstheme="minorHAnsi"/>
          <w:b/>
          <w:bCs/>
          <w:color w:val="auto"/>
          <w:sz w:val="22"/>
          <w:szCs w:val="22"/>
        </w:rPr>
        <w:t xml:space="preserve">CLÁUSULA QUINTA – PREÇO (art. 92, V) </w:t>
      </w:r>
    </w:p>
    <w:p w14:paraId="67C45FD4"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5.1. O valor mensal da contratação é de R$ .......... (.....), perfazendo o valor total anual de R$ ....... (....). </w:t>
      </w:r>
    </w:p>
    <w:p w14:paraId="739D2FDD" w14:textId="77777777" w:rsidR="00571826" w:rsidRPr="0065798E" w:rsidRDefault="00571826" w:rsidP="00571826">
      <w:pPr>
        <w:pStyle w:val="Default"/>
        <w:spacing w:line="276" w:lineRule="auto"/>
        <w:jc w:val="both"/>
        <w:rPr>
          <w:rFonts w:asciiTheme="minorHAnsi" w:hAnsiTheme="minorHAnsi" w:cstheme="minorHAnsi"/>
          <w:color w:val="auto"/>
          <w:sz w:val="22"/>
          <w:szCs w:val="22"/>
        </w:rPr>
      </w:pPr>
      <w:r w:rsidRPr="0065798E">
        <w:rPr>
          <w:rFonts w:asciiTheme="minorHAnsi" w:hAnsiTheme="minorHAnsi" w:cstheme="minorHAnsi"/>
          <w:color w:val="auto"/>
          <w:sz w:val="22"/>
          <w:szCs w:val="22"/>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042280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lastRenderedPageBreak/>
        <w:t>5.3 O valor acima é meramente estimativo, de forma que os pagamentos devidos ao contratado dependerão dos quantitativos efetivamente fornecidos.</w:t>
      </w:r>
    </w:p>
    <w:p w14:paraId="35072A74"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6EF472BD"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SEXTA - PAGAMENTO (art. 92, V e VI) </w:t>
      </w:r>
    </w:p>
    <w:p w14:paraId="32E2AB41" w14:textId="77777777" w:rsidR="00571826"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6.1. O prazo para pagamento ao contratado e demais condições a ele referentes encontram-se definidos no Termo de Referência, anexo a este Contrato.</w:t>
      </w:r>
    </w:p>
    <w:p w14:paraId="7917A59D" w14:textId="77777777" w:rsidR="00BA02E5" w:rsidRPr="008207D8" w:rsidRDefault="00BA02E5" w:rsidP="00BA02E5">
      <w:pPr>
        <w:pStyle w:val="Default"/>
        <w:spacing w:line="276" w:lineRule="auto"/>
        <w:jc w:val="both"/>
        <w:rPr>
          <w:rFonts w:asciiTheme="minorHAnsi" w:hAnsiTheme="minorHAnsi" w:cstheme="minorHAnsi"/>
          <w:sz w:val="21"/>
          <w:szCs w:val="21"/>
        </w:rPr>
      </w:pPr>
      <w:r>
        <w:rPr>
          <w:rFonts w:asciiTheme="minorHAnsi" w:hAnsiTheme="minorHAnsi" w:cstheme="minorHAnsi"/>
          <w:sz w:val="22"/>
          <w:szCs w:val="22"/>
        </w:rPr>
        <w:t xml:space="preserve">6.2. </w:t>
      </w:r>
      <w:r w:rsidRPr="008207D8">
        <w:rPr>
          <w:rFonts w:asciiTheme="minorHAnsi" w:hAnsiTheme="minorHAnsi" w:cstheme="minorHAnsi"/>
          <w:sz w:val="21"/>
          <w:szCs w:val="21"/>
        </w:rPr>
        <w:t xml:space="preserve">A CONTRATADA deverá apresentar, a cada pedido de pagamento, os documentos a seguir discriminados, para verificação de sua regularidade fiscal perante os órgãos competentes: </w:t>
      </w:r>
    </w:p>
    <w:p w14:paraId="1B39613D" w14:textId="77777777" w:rsidR="00BA02E5" w:rsidRPr="008207D8" w:rsidRDefault="00BA02E5" w:rsidP="00BA02E5">
      <w:pPr>
        <w:pStyle w:val="Default"/>
        <w:spacing w:line="276" w:lineRule="auto"/>
        <w:jc w:val="both"/>
        <w:rPr>
          <w:rFonts w:asciiTheme="minorHAnsi" w:hAnsiTheme="minorHAnsi" w:cstheme="minorHAnsi"/>
          <w:sz w:val="21"/>
          <w:szCs w:val="21"/>
        </w:rPr>
      </w:pPr>
    </w:p>
    <w:p w14:paraId="0354158A"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a) Certificado de Regularidade do Fundo de Garantia do Tempo de Serviço – F.G.T.S., fornecido pela Caixa Econômica Federal; </w:t>
      </w:r>
    </w:p>
    <w:p w14:paraId="4BCB0156"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b) Certidão conjunta negativa de débitos relativos a tributos federais, regularidade social e à dívida ativa da União; </w:t>
      </w:r>
    </w:p>
    <w:p w14:paraId="45FF0E8B"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c) Certidão negativa de Débitos da fazenda Municipal (apenas tributos mobiliários do domicílio ou sede do licitante), na forma da lei; </w:t>
      </w:r>
    </w:p>
    <w:p w14:paraId="64DDD438"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d) Certidão negativa de débitos trabalhistas (CNDT); </w:t>
      </w:r>
    </w:p>
    <w:p w14:paraId="2D234D80"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e) Nota Fiscal ou Nota Fiscal Fatura devidamente atestada; </w:t>
      </w:r>
    </w:p>
    <w:p w14:paraId="3E60E338"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f) Folha de Medição dos Serviços devidamente atestada; </w:t>
      </w:r>
    </w:p>
    <w:p w14:paraId="25F9AC45"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g) Relação atualizada dos empregados vinculados à execução contratual; </w:t>
      </w:r>
    </w:p>
    <w:p w14:paraId="76528D22"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h) Folha de frequência dos empregados vinculados à execução contratual; </w:t>
      </w:r>
    </w:p>
    <w:p w14:paraId="57FD48C9"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i) Folha de pagamento dos empregados vinculados à execução do contrato;</w:t>
      </w:r>
    </w:p>
    <w:p w14:paraId="2ADE358A" w14:textId="77777777" w:rsidR="00BA02E5" w:rsidRPr="008207D8" w:rsidRDefault="00BA02E5" w:rsidP="00BA02E5">
      <w:pPr>
        <w:pStyle w:val="Default"/>
        <w:spacing w:line="276" w:lineRule="auto"/>
        <w:jc w:val="both"/>
        <w:rPr>
          <w:rFonts w:asciiTheme="minorHAnsi" w:hAnsiTheme="minorHAnsi" w:cstheme="minorHAnsi"/>
          <w:sz w:val="21"/>
          <w:szCs w:val="21"/>
        </w:rPr>
      </w:pPr>
      <w:r w:rsidRPr="008207D8">
        <w:rPr>
          <w:rFonts w:asciiTheme="minorHAnsi" w:hAnsiTheme="minorHAnsi" w:cstheme="minorHAnsi"/>
          <w:sz w:val="21"/>
          <w:szCs w:val="21"/>
        </w:rPr>
        <w:t xml:space="preserve">j) Cópia do Protocolo de envio de arquivos, emitido pela conectividade social (GFIP/SEFIP); </w:t>
      </w:r>
    </w:p>
    <w:p w14:paraId="308CEF6F" w14:textId="32B00401" w:rsidR="00BA02E5" w:rsidRPr="008207D8" w:rsidRDefault="00BA02E5" w:rsidP="00BA02E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k</w:t>
      </w:r>
      <w:r w:rsidRPr="008207D8">
        <w:rPr>
          <w:rFonts w:asciiTheme="minorHAnsi" w:hAnsiTheme="minorHAnsi" w:cstheme="minorHAnsi"/>
          <w:sz w:val="21"/>
          <w:szCs w:val="21"/>
        </w:rPr>
        <w:t xml:space="preserve">) Cópia da Guia quitada do INSS (GPS), correspondente ao mês da última fatura vencida; </w:t>
      </w:r>
    </w:p>
    <w:p w14:paraId="29CA37DD" w14:textId="5167B3C1" w:rsidR="00BA02E5" w:rsidRDefault="00BA02E5" w:rsidP="00BA02E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l</w:t>
      </w:r>
      <w:r w:rsidRPr="008207D8">
        <w:rPr>
          <w:rFonts w:asciiTheme="minorHAnsi" w:hAnsiTheme="minorHAnsi" w:cstheme="minorHAnsi"/>
          <w:sz w:val="21"/>
          <w:szCs w:val="21"/>
        </w:rPr>
        <w:t>) Cópia da Guia quitada do FGTS (GRF), correspondente ao mês da última fatura vencida.</w:t>
      </w:r>
    </w:p>
    <w:p w14:paraId="3F63C9AA" w14:textId="77777777" w:rsidR="00BA02E5" w:rsidRDefault="00BA02E5" w:rsidP="00BA02E5">
      <w:pPr>
        <w:pStyle w:val="Default"/>
        <w:spacing w:line="276" w:lineRule="auto"/>
        <w:jc w:val="both"/>
        <w:rPr>
          <w:rFonts w:asciiTheme="minorHAnsi" w:hAnsiTheme="minorHAnsi" w:cstheme="minorHAnsi"/>
          <w:sz w:val="21"/>
          <w:szCs w:val="21"/>
        </w:rPr>
      </w:pPr>
    </w:p>
    <w:p w14:paraId="11AF4548" w14:textId="54FCEBDC" w:rsidR="00BA02E5" w:rsidRDefault="00BA02E5" w:rsidP="00BA02E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6.3. </w:t>
      </w:r>
      <w:r w:rsidRPr="008207D8">
        <w:rPr>
          <w:rFonts w:asciiTheme="minorHAnsi" w:hAnsiTheme="minorHAnsi" w:cstheme="minorHAnsi"/>
          <w:sz w:val="21"/>
          <w:szCs w:val="21"/>
        </w:rPr>
        <w:t>Serão aceitas como prova de regularidade, certidões positivas com efeito de negativas e certidões positivas que noticiem em seu corpo que os débitos estão judicialmente garantidos ou com sua exigibilidade suspensa</w:t>
      </w:r>
      <w:r>
        <w:rPr>
          <w:rFonts w:asciiTheme="minorHAnsi" w:hAnsiTheme="minorHAnsi" w:cstheme="minorHAnsi"/>
          <w:sz w:val="21"/>
          <w:szCs w:val="21"/>
        </w:rPr>
        <w:t xml:space="preserve">. </w:t>
      </w:r>
    </w:p>
    <w:p w14:paraId="128C27A2" w14:textId="77777777" w:rsidR="00BA02E5" w:rsidRDefault="00BA02E5" w:rsidP="00BA02E5">
      <w:pPr>
        <w:pStyle w:val="Default"/>
        <w:spacing w:line="276" w:lineRule="auto"/>
        <w:jc w:val="both"/>
        <w:rPr>
          <w:rFonts w:asciiTheme="minorHAnsi" w:hAnsiTheme="minorHAnsi" w:cstheme="minorHAnsi"/>
          <w:sz w:val="21"/>
          <w:szCs w:val="21"/>
        </w:rPr>
      </w:pPr>
    </w:p>
    <w:p w14:paraId="183A4504" w14:textId="457CE039" w:rsidR="00BA02E5" w:rsidRDefault="00BA02E5" w:rsidP="00BA02E5">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6.4. </w:t>
      </w:r>
      <w:r w:rsidRPr="008207D8">
        <w:rPr>
          <w:rFonts w:asciiTheme="minorHAnsi" w:hAnsiTheme="minorHAnsi" w:cstheme="minorHAnsi"/>
          <w:sz w:val="21"/>
          <w:szCs w:val="21"/>
        </w:rPr>
        <w:t>Por ocasião de cada pagamento, serão feitas as retenções eventualmente devidas em função da legislação tributária.</w:t>
      </w:r>
    </w:p>
    <w:p w14:paraId="35FFA554" w14:textId="77777777" w:rsidR="00BA02E5" w:rsidRDefault="00BA02E5" w:rsidP="00BA02E5">
      <w:pPr>
        <w:pStyle w:val="Default"/>
        <w:spacing w:line="276" w:lineRule="auto"/>
        <w:jc w:val="both"/>
        <w:rPr>
          <w:rFonts w:asciiTheme="minorHAnsi" w:hAnsiTheme="minorHAnsi" w:cstheme="minorHAnsi"/>
          <w:sz w:val="21"/>
          <w:szCs w:val="21"/>
        </w:rPr>
      </w:pPr>
    </w:p>
    <w:p w14:paraId="06B47FE6" w14:textId="2EB02C2B" w:rsidR="00BA02E5" w:rsidRPr="00E47FBB" w:rsidRDefault="00BA02E5" w:rsidP="00571826">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 xml:space="preserve">6.5. </w:t>
      </w:r>
      <w:r w:rsidRPr="008207D8">
        <w:rPr>
          <w:rFonts w:asciiTheme="minorHAnsi" w:hAnsiTheme="minorHAnsi" w:cstheme="minorHAnsi"/>
          <w:sz w:val="21"/>
          <w:szCs w:val="21"/>
        </w:rPr>
        <w:t>A não apresentação de certidões negativas de débito, ou na forma prevista no subitem 6.</w:t>
      </w:r>
      <w:r>
        <w:rPr>
          <w:rFonts w:asciiTheme="minorHAnsi" w:hAnsiTheme="minorHAnsi" w:cstheme="minorHAnsi"/>
          <w:sz w:val="21"/>
          <w:szCs w:val="21"/>
        </w:rPr>
        <w:t>2</w:t>
      </w:r>
      <w:r w:rsidRPr="008207D8">
        <w:rPr>
          <w:rFonts w:asciiTheme="minorHAnsi" w:hAnsiTheme="minorHAnsi" w:cstheme="minorHAnsi"/>
          <w:sz w:val="21"/>
          <w:szCs w:val="21"/>
        </w:rPr>
        <w:t>, não impede o pagamento, porém será objeto de aplicação de penalidade por descumprimento contratual ou rescisão contratual, conforme o caso.</w:t>
      </w:r>
    </w:p>
    <w:p w14:paraId="3CD0BA59"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2E89CB17"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SÉTIMA - REAJUSTE (art. 92, V) </w:t>
      </w:r>
    </w:p>
    <w:p w14:paraId="7740F44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7.1. Os preços inicialmente contratados são fixos e irreajustáveis no prazo de um ano contado da data do orçamento estimado. </w:t>
      </w:r>
    </w:p>
    <w:p w14:paraId="11E7B66A" w14:textId="77777777" w:rsidR="00571826" w:rsidRPr="00F50A06" w:rsidRDefault="00571826" w:rsidP="00571826">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sz w:val="22"/>
          <w:szCs w:val="22"/>
        </w:rPr>
        <w:t xml:space="preserve">7.2.  Após o </w:t>
      </w:r>
      <w:r w:rsidRPr="00F50A06">
        <w:rPr>
          <w:rFonts w:asciiTheme="minorHAnsi" w:hAnsiTheme="minorHAnsi" w:cstheme="minorHAnsi"/>
          <w:color w:val="auto"/>
          <w:sz w:val="22"/>
          <w:szCs w:val="22"/>
        </w:rPr>
        <w:t xml:space="preserve">interregno de um ano, os preços iniciais serão reajustados, mediante a aplicação, pelo contratante, do índice IPCA/IBGE, exclusivamente para as obrigações iniciadas e concluídas após a ocorrência da anualidade. </w:t>
      </w:r>
    </w:p>
    <w:p w14:paraId="014DAE98"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F50A06">
        <w:rPr>
          <w:rFonts w:asciiTheme="minorHAnsi" w:hAnsiTheme="minorHAnsi" w:cstheme="minorHAnsi"/>
          <w:color w:val="auto"/>
          <w:sz w:val="22"/>
          <w:szCs w:val="22"/>
        </w:rPr>
        <w:lastRenderedPageBreak/>
        <w:t>7.3.  Nos reajustes subsequentes ao primeiro</w:t>
      </w:r>
      <w:r w:rsidRPr="005B23E8">
        <w:rPr>
          <w:rFonts w:asciiTheme="minorHAnsi" w:hAnsiTheme="minorHAnsi" w:cstheme="minorHAnsi"/>
          <w:sz w:val="22"/>
          <w:szCs w:val="22"/>
        </w:rPr>
        <w:t xml:space="preserve">, o interregno mínimo de um ano será contado a partir dos efeitos financeiros do último reajuste. </w:t>
      </w:r>
    </w:p>
    <w:p w14:paraId="1C2FA588"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6AEE219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7.5. Nas aferições finais, o(s) índice(s) utilizado(s) para reajuste será(</w:t>
      </w:r>
      <w:proofErr w:type="spellStart"/>
      <w:r w:rsidRPr="005B23E8">
        <w:rPr>
          <w:rFonts w:asciiTheme="minorHAnsi" w:hAnsiTheme="minorHAnsi" w:cstheme="minorHAnsi"/>
          <w:sz w:val="22"/>
          <w:szCs w:val="22"/>
        </w:rPr>
        <w:t>ão</w:t>
      </w:r>
      <w:proofErr w:type="spellEnd"/>
      <w:r w:rsidRPr="005B23E8">
        <w:rPr>
          <w:rFonts w:asciiTheme="minorHAnsi" w:hAnsiTheme="minorHAnsi" w:cstheme="minorHAnsi"/>
          <w:sz w:val="22"/>
          <w:szCs w:val="22"/>
        </w:rPr>
        <w:t xml:space="preserve">), obrigatoriamente, o(s) definitivo(s). </w:t>
      </w:r>
    </w:p>
    <w:p w14:paraId="4C8C1C6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7.6. Caso o(s) índice(s) estabelecido(s) para reajustamento venha(m) a ser extinto(s) ou de qualquer forma não possa(m) mais ser utilizado(s), será(</w:t>
      </w:r>
      <w:proofErr w:type="spellStart"/>
      <w:r w:rsidRPr="005B23E8">
        <w:rPr>
          <w:rFonts w:asciiTheme="minorHAnsi" w:hAnsiTheme="minorHAnsi" w:cstheme="minorHAnsi"/>
          <w:sz w:val="22"/>
          <w:szCs w:val="22"/>
        </w:rPr>
        <w:t>ão</w:t>
      </w:r>
      <w:proofErr w:type="spellEnd"/>
      <w:r w:rsidRPr="005B23E8">
        <w:rPr>
          <w:rFonts w:asciiTheme="minorHAnsi" w:hAnsiTheme="minorHAnsi" w:cstheme="minorHAnsi"/>
          <w:sz w:val="22"/>
          <w:szCs w:val="22"/>
        </w:rPr>
        <w:t>) adotado(s), em substituição, o(s) que vier(em) a ser d</w:t>
      </w:r>
      <w:r>
        <w:rPr>
          <w:rFonts w:asciiTheme="minorHAnsi" w:hAnsiTheme="minorHAnsi" w:cstheme="minorHAnsi"/>
          <w:sz w:val="22"/>
          <w:szCs w:val="22"/>
        </w:rPr>
        <w:t>e</w:t>
      </w:r>
      <w:r w:rsidRPr="005B23E8">
        <w:rPr>
          <w:rFonts w:asciiTheme="minorHAnsi" w:hAnsiTheme="minorHAnsi" w:cstheme="minorHAnsi"/>
          <w:sz w:val="22"/>
          <w:szCs w:val="22"/>
        </w:rPr>
        <w:t xml:space="preserve">terminado(s) pela legislação então em vigor. </w:t>
      </w:r>
    </w:p>
    <w:p w14:paraId="362B4D0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7.7. Na ausência de previsão legal quanto ao índice substituto, as partes elegerão novo índice oficial, para reajustamento do preço do valor remanescente, por meio de termo aditivo. </w:t>
      </w:r>
    </w:p>
    <w:p w14:paraId="3637C23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7.8. O reajuste será realizado por apostilamento. </w:t>
      </w:r>
    </w:p>
    <w:p w14:paraId="14219CCF"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68895DDB"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OITAVA - OBRIGAÇÕES DO CONTRATANTE (art. 92, X, XI e XIV) </w:t>
      </w:r>
    </w:p>
    <w:p w14:paraId="78E27E4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 São obrigações do Contratante: </w:t>
      </w:r>
    </w:p>
    <w:p w14:paraId="2413ADA8"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8.1.1.  Exigir o cumprimento de todas as obrigações assumidas pelo Contratado, de acordo com o contrato e seus anexos; </w:t>
      </w:r>
    </w:p>
    <w:p w14:paraId="21F9D8AE"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8.1.2. Receber o objeto no prazo e condições estabelecidas no Termo de Referência; </w:t>
      </w:r>
    </w:p>
    <w:p w14:paraId="08FA4C1A"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8.1.3. Notificar o Contratado, por escrito, sobre vícios, defeitos ou incorreções verificadas no objeto fornecido, para que seja por ele substituído, reparado ou corrigido, no total ou em parte, às suas expensas; </w:t>
      </w:r>
    </w:p>
    <w:p w14:paraId="0546407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8.1.4. Acompanhar e fiscalizar a execução do contrato e o cumprimento das obrigações pelo Contratado; </w:t>
      </w:r>
    </w:p>
    <w:p w14:paraId="7323BF7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3D76095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8.1.6. Efetuar o pagamento ao Contratado do valor correspondente ao fornecimento do objeto, no prazo, forma e condições estabelecidos no presente Contrato e no Termo de Referência. </w:t>
      </w:r>
    </w:p>
    <w:p w14:paraId="7450E38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8.1.7. Aplicar ao Contratado as sanções previstas na lei e neste Contrato;</w:t>
      </w:r>
    </w:p>
    <w:p w14:paraId="5E34E61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8.1.8. Cientificar o órgão de representação judicial da Procuradoria do Município para adoção das medidas cabíveis quando do descumprimento de obrigações pelo Contratado. </w:t>
      </w:r>
    </w:p>
    <w:p w14:paraId="2E6AED1F"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57179B06"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w:t>
      </w:r>
      <w:r>
        <w:rPr>
          <w:rFonts w:asciiTheme="minorHAnsi" w:hAnsiTheme="minorHAnsi" w:cstheme="minorHAnsi"/>
          <w:sz w:val="22"/>
          <w:szCs w:val="22"/>
        </w:rPr>
        <w:t>.</w:t>
      </w:r>
      <w:r w:rsidRPr="005B23E8">
        <w:rPr>
          <w:rFonts w:asciiTheme="minorHAnsi" w:hAnsiTheme="minorHAnsi" w:cstheme="minorHAnsi"/>
          <w:sz w:val="22"/>
          <w:szCs w:val="22"/>
        </w:rPr>
        <w:t xml:space="preserve">10. A Administração terá o prazo de 1 (um) mês, a contar da data do protocolo do requerimento para decidir, admitida a prorrogação motivada, por igual período. </w:t>
      </w:r>
    </w:p>
    <w:p w14:paraId="3FA30A1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8.1.11. Responder eventuais pedidos de reestabelecimento do equilíbrio econômico-financeiro feitos pelo contratado no prazo máximo de 60 (sessenta) dias. </w:t>
      </w:r>
    </w:p>
    <w:p w14:paraId="6CC64D0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lastRenderedPageBreak/>
        <w:t xml:space="preserve">8.1.12. Notificar os emitentes das garantias quanto ao início de processo administrativo para apuração de descumprimento de cláusulas contratuais. </w:t>
      </w:r>
    </w:p>
    <w:p w14:paraId="0E85BC0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8.1.13. Comunicar o Contratado na hipótese de posterior alteração do projeto pelo Contratante, no caso do art. 93, §2º, da Lei nº 14.133, de 2021. </w:t>
      </w:r>
    </w:p>
    <w:p w14:paraId="3B8AC16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8.1.14.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29EE4C"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44A7B2B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b/>
          <w:bCs/>
          <w:sz w:val="22"/>
          <w:szCs w:val="22"/>
        </w:rPr>
        <w:t>CLÁUSULA NONA - OBRIGAÇÕES DO CONTRATADO (art. 92, XIV, XVI e XVII)</w:t>
      </w:r>
      <w:r w:rsidRPr="005B23E8">
        <w:rPr>
          <w:rFonts w:asciiTheme="minorHAnsi" w:hAnsiTheme="minorHAnsi" w:cstheme="minorHAnsi"/>
          <w:sz w:val="22"/>
          <w:szCs w:val="22"/>
        </w:rPr>
        <w:t xml:space="preserve"> </w:t>
      </w:r>
    </w:p>
    <w:p w14:paraId="707F55B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 O Contratado deve cumprir todas as obrigações constantes deste Contrato e em seus anexos, assumindo como exclusivamente seus os riscos e as despesas decorrentes da boa e perfeita execução do objeto, observando, ainda, as obrigações a seguir dispostas: </w:t>
      </w:r>
    </w:p>
    <w:p w14:paraId="6009364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 Manter preposto aceito pela Administração no local do serviço para representá-lo na execução do contrato. </w:t>
      </w:r>
    </w:p>
    <w:p w14:paraId="5C7372E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 A indicação ou a manutenção do preposto da empresa poderá ser recusada pelo órgão ou entidade, desde que devidamente justificada, devendo a empresa designar outro para o exercício da atividade. </w:t>
      </w:r>
    </w:p>
    <w:p w14:paraId="540B8AC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9.1.3. Atender às determinações regulares emitidas pelo fiscal do contrato ou autoridade superior (art. 137, II) e prestar todo esclarecimento ou informação por eles solicitados; </w:t>
      </w:r>
    </w:p>
    <w:p w14:paraId="59D7574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353CCD2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89678F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3FABF0A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423CFF6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91E009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lastRenderedPageBreak/>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F0A286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9.1.10. Comunicar ao Fiscal do contrato, no prazo de 24 (vinte e quatro) horas, qualquer ocorrência anormal ou acidente que se verifique no local dos serviços. </w:t>
      </w:r>
    </w:p>
    <w:p w14:paraId="53BBE48F"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9.1.11. Prestar todo esclarecimento ou informação solicitada pelo Contratante ou por seus prepostos, garantindo-lhes o acesso, a qualquer tempo, ao local dos trabalhos, bem como aos documentos relativos à execução do empreendimento. </w:t>
      </w:r>
    </w:p>
    <w:p w14:paraId="6A3C1B3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9.1.12. Paralisar, por determinação do Contratante, qualquer atividade que não esteja sendo executada de acordo com a boa técnica ou que ponha em risco a segurança de pessoas ou bens de terceiros. </w:t>
      </w:r>
    </w:p>
    <w:p w14:paraId="1EEBE71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9.1.13. Promover a guarda, manutenção e vigilância de materiais, ferramentas, e tudo o que for necessário à execução do objeto, durante a vigência do contrato. </w:t>
      </w:r>
    </w:p>
    <w:p w14:paraId="5B0D315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242B14E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9.1.15. Submeter previamente, por escrito, ao Contratante, para análise e aprovação, quaisquer mudanças nos métodos executivos que fujam às especificações do memorial descritivo ou instrumento congênere. </w:t>
      </w:r>
    </w:p>
    <w:p w14:paraId="23CE89A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4583EFC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9.1.17. Manter durante toda a vigência do contrato, em compatibilidade com as obrigações assumidas, todas as condições exigidas para habilitação na licitação; </w:t>
      </w:r>
    </w:p>
    <w:p w14:paraId="7191DDB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03F46398"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9.1.19. Comprovar a reserva de cargos a que se refere a cláusula acima, no prazo fixado pelo fiscal do contrato, com a indicação dos empregados que preencheram as referidas vagas (art. 116, parágrafo único); </w:t>
      </w:r>
    </w:p>
    <w:p w14:paraId="519D801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9.1.20. Guardar sigilo sobre todas as informações obtidas em decorrência do cumprimento do contrato; </w:t>
      </w:r>
    </w:p>
    <w:p w14:paraId="2247728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A00A6A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9.1.22.  Cumprir, além dos postulados legais vigentes de âmbito federal, estadual ou municipal, as normas de segurança do Contratante; </w:t>
      </w:r>
    </w:p>
    <w:p w14:paraId="7605AB01"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527E45DD" w14:textId="77777777" w:rsidR="00571826" w:rsidRPr="005B23E8" w:rsidRDefault="00571826" w:rsidP="00571826">
      <w:pPr>
        <w:pStyle w:val="Default"/>
        <w:spacing w:line="276" w:lineRule="auto"/>
        <w:rPr>
          <w:rFonts w:asciiTheme="minorHAnsi" w:hAnsiTheme="minorHAnsi" w:cstheme="minorHAnsi"/>
          <w:sz w:val="22"/>
          <w:szCs w:val="22"/>
        </w:rPr>
      </w:pPr>
      <w:r w:rsidRPr="005B23E8">
        <w:rPr>
          <w:rFonts w:asciiTheme="minorHAnsi" w:hAnsiTheme="minorHAnsi" w:cstheme="minorHAnsi"/>
          <w:b/>
          <w:bCs/>
          <w:sz w:val="22"/>
          <w:szCs w:val="22"/>
        </w:rPr>
        <w:lastRenderedPageBreak/>
        <w:t>CLÁUSULA DÉCIMA- OBRIGAÇÕES PERTINENTES À LGPD</w:t>
      </w:r>
    </w:p>
    <w:p w14:paraId="514B1CE8" w14:textId="77777777" w:rsidR="00571826" w:rsidRPr="005B23E8" w:rsidRDefault="00571826" w:rsidP="00571826">
      <w:pPr>
        <w:pStyle w:val="Default"/>
        <w:spacing w:line="276" w:lineRule="auto"/>
        <w:rPr>
          <w:rFonts w:asciiTheme="minorHAnsi" w:hAnsiTheme="minorHAnsi" w:cstheme="minorHAnsi"/>
          <w:sz w:val="22"/>
          <w:szCs w:val="22"/>
        </w:rPr>
      </w:pPr>
    </w:p>
    <w:p w14:paraId="49A0C028"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6F88A2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10.2. Os dados obtidos somente poderão ser utilizados para as finalidades que justificaram seu acesso e de acordo com a boa-fé e com os princípios do art. 6º da LGPD. </w:t>
      </w:r>
    </w:p>
    <w:p w14:paraId="77D81EC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10.3. É vedado o compartilhamento com terceiros dos dados obtidos fora das hipóteses permitidas em Lei. </w:t>
      </w:r>
    </w:p>
    <w:p w14:paraId="3920BB3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10.4. A Administração deverá ser informada no prazo de 5 (cinco) dias úteis sobre todos os contratos de </w:t>
      </w:r>
      <w:proofErr w:type="spellStart"/>
      <w:r w:rsidRPr="005B23E8">
        <w:rPr>
          <w:rFonts w:asciiTheme="minorHAnsi" w:hAnsiTheme="minorHAnsi" w:cstheme="minorHAnsi"/>
          <w:sz w:val="22"/>
          <w:szCs w:val="22"/>
        </w:rPr>
        <w:t>suboperação</w:t>
      </w:r>
      <w:proofErr w:type="spellEnd"/>
      <w:r w:rsidRPr="005B23E8">
        <w:rPr>
          <w:rFonts w:asciiTheme="minorHAnsi" w:hAnsiTheme="minorHAnsi" w:cstheme="minorHAnsi"/>
          <w:sz w:val="22"/>
          <w:szCs w:val="22"/>
        </w:rPr>
        <w:t xml:space="preserve"> firmados ou que venham a ser celebrados pelo Contratado. </w:t>
      </w:r>
    </w:p>
    <w:p w14:paraId="37BBE70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99F50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10.6. É dever do contratado orientar e treinar seus empregados sobre os deveres, requisitos e responsabilidades decorrentes da LGPD. </w:t>
      </w:r>
    </w:p>
    <w:p w14:paraId="33598A9F"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10.7. O Contratado deverá exigir de suboperadores e subcontratados o cumprimento dos deveres da presente cláusula, permanecendo integralmente responsável por garantir sua observância. </w:t>
      </w:r>
    </w:p>
    <w:p w14:paraId="0D27CC6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10.8. O Contratante poderá realizar diligência para aferir o cumprimento dessa cláusula, devendo o Contratado atender prontamente eventuais pedidos de comprovação formulados. </w:t>
      </w:r>
    </w:p>
    <w:p w14:paraId="4AD87E2E"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10.9. O Contratado deverá prestar, no prazo fixado pelo Contratante, prorrogável justificadamente, quaisquer informações acerca dos dados pessoais para cumprimento da LGPD, inclusive quanto a eventual descarte realizado. </w:t>
      </w:r>
    </w:p>
    <w:p w14:paraId="6E6D757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784120E3"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10.10.1. Os referidos bancos de dados devem ser desenvolvidos em formato interoperável, a fim de garantir a reutilização desses dados pela Administração nas hipóteses previstas na LGPD. </w:t>
      </w:r>
    </w:p>
    <w:p w14:paraId="759794A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532DE18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10.12. Os contratos e convênios de que trata o § 1º do art. 26 da LGPD deverão ser comunicados à autoridade nacional. </w:t>
      </w:r>
    </w:p>
    <w:p w14:paraId="2232717B"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04384950" w14:textId="77777777" w:rsidR="00571826" w:rsidRPr="0053005C" w:rsidRDefault="00571826" w:rsidP="00571826">
      <w:pPr>
        <w:pStyle w:val="Default"/>
        <w:spacing w:line="276" w:lineRule="auto"/>
        <w:jc w:val="both"/>
        <w:rPr>
          <w:rFonts w:asciiTheme="minorHAnsi" w:hAnsiTheme="minorHAnsi" w:cstheme="minorHAnsi"/>
          <w:color w:val="auto"/>
          <w:sz w:val="22"/>
          <w:szCs w:val="22"/>
        </w:rPr>
      </w:pPr>
      <w:r w:rsidRPr="0053005C">
        <w:rPr>
          <w:rFonts w:asciiTheme="minorHAnsi" w:hAnsiTheme="minorHAnsi" w:cstheme="minorHAnsi"/>
          <w:b/>
          <w:bCs/>
          <w:color w:val="auto"/>
          <w:sz w:val="22"/>
          <w:szCs w:val="22"/>
        </w:rPr>
        <w:t xml:space="preserve">CLÁUSULA DÉCIMA PRIMEIRA – GARANTIA DE EXECUÇÃO (art. 92, XII) </w:t>
      </w:r>
    </w:p>
    <w:p w14:paraId="19F28652" w14:textId="77777777" w:rsidR="00571826" w:rsidRPr="0053005C" w:rsidRDefault="00571826" w:rsidP="00571826">
      <w:pPr>
        <w:pStyle w:val="Default"/>
        <w:spacing w:line="276" w:lineRule="auto"/>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lastRenderedPageBreak/>
        <w:t xml:space="preserve">11.1.  A contratação conta com garantia de execução, nos moldes do art. 96 da Lei nº 14.133, de 2021, na modalidade XXXXXX, no valor de R$ XXXXXXXXXXXXX correspondente a 5% (cinco por cento) do valor inicial/total/anual do contrato. </w:t>
      </w:r>
    </w:p>
    <w:p w14:paraId="0817A9C5"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inicial/total/anual do contrato.</w:t>
      </w:r>
    </w:p>
    <w:p w14:paraId="0ED8A3F7"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Caso utilizada a modalidade de seguro-garantia, a apólice deverá ter validade durante a vigência do contrato e por mais 90 (noventa) dias após o término da vigência contratual, permanecendo em vigor mesmo que o contratado não pague o prêmio nas datas convencionadas. </w:t>
      </w:r>
    </w:p>
    <w:p w14:paraId="2816F374"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A apólice do seguro garantia deverá acompanhar as modificações referentes à vigência do contrato principal mediante a emissão do respectivo endosso pela seguradora. </w:t>
      </w:r>
    </w:p>
    <w:p w14:paraId="13866FE0"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 Será permitida a substituição da apólice de seguro-garantia na data de renovação ou de aniversário, desde que mantidas as condições e coberturas da apólice vigente e nenhum período fique descoberto, ressalvado o disposto no item 11.6 deste contrato. </w:t>
      </w:r>
    </w:p>
    <w:p w14:paraId="277EA9D6"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 </w:t>
      </w:r>
    </w:p>
    <w:p w14:paraId="414638D4"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b/>
          <w:bCs/>
          <w:color w:val="auto"/>
          <w:sz w:val="22"/>
          <w:szCs w:val="22"/>
        </w:rPr>
      </w:pPr>
      <w:r w:rsidRPr="0053005C">
        <w:rPr>
          <w:rFonts w:asciiTheme="minorHAnsi" w:hAnsiTheme="minorHAnsi" w:cstheme="minorHAnsi"/>
          <w:color w:val="auto"/>
          <w:sz w:val="22"/>
          <w:szCs w:val="22"/>
        </w:rPr>
        <w:t xml:space="preserve">A garantia assegurará, qualquer que seja a modalidade escolhida, o pagamento de: </w:t>
      </w:r>
    </w:p>
    <w:p w14:paraId="3DFEFECC" w14:textId="77777777" w:rsidR="00571826" w:rsidRPr="0053005C" w:rsidRDefault="00571826" w:rsidP="00571826">
      <w:pPr>
        <w:pStyle w:val="Default"/>
        <w:spacing w:line="276" w:lineRule="auto"/>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prejuízos advindos do não cumprimento do objeto do contrato e do não adimplemento das demais obrigações nele previstas; multas moratórias e punitivas aplicadas pela Administração à contratada; e  obrigações trabalhistas e previdenciárias de qualquer natureza e para com o FGTS, não adimplidas pelo contratado, quando couber.</w:t>
      </w:r>
    </w:p>
    <w:p w14:paraId="7A81B385"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A modalidade seguro-garantia somente será aceita se contemplar todos os eventos indicados no item 11.7, observada a legislação que rege a matéria. </w:t>
      </w:r>
    </w:p>
    <w:p w14:paraId="5CD0E63B"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A garantia em dinheiro deverá ser efetuada em favor do contratante, em conta específica na Caixa Econômica Federal, com correção monetária. </w:t>
      </w:r>
    </w:p>
    <w:p w14:paraId="551D5B72"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 </w:t>
      </w:r>
    </w:p>
    <w:p w14:paraId="624A0179"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4C276FB9"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No caso de alteração do valor do contrato, ou prorrogação de sua vigência, a garantia deverá ser ajustada ou renovada, seguindo os mesmos parâmetros utilizados quando da contratação. </w:t>
      </w:r>
    </w:p>
    <w:p w14:paraId="1FF5F436"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Se o valor da garantia for utilizado total ou parcialmente em pagamento de qualquer obrigação, o Contratado obriga-se a fazer a respectiva reposição no prazo máximo de 10. (dez) dias úteis, contados da data em que for notificada. </w:t>
      </w:r>
    </w:p>
    <w:p w14:paraId="39A67397"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O Contratante executará a garantia na forma prevista na legislação que rege a matéria. </w:t>
      </w:r>
    </w:p>
    <w:p w14:paraId="41AD35A2"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lastRenderedPageBreak/>
        <w:t xml:space="preserve"> O emitente da garantia ofertada pelo contratado deverá ser notificado pelo contratante quanto ao início de processo administrativo para apuração de descumprimento de cláusulas contratuais (art. 137, § 4º, da Lei n.º 14.133, de 2021). </w:t>
      </w:r>
    </w:p>
    <w:p w14:paraId="2CEF5029"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73E2F33B"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49A236E"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 A garantia somente será liberada ou restituída após a fiel execução do contrato ou após a sua extinção por culpa exclusiva da Administração e, quando em dinheiro, será atualizada monetariamente.</w:t>
      </w:r>
    </w:p>
    <w:p w14:paraId="084E1CB0"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O garantidor não é parte para figurar em processo administrativo instaurado pelo contratante com o objetivo de apurar prejuízos e/ou aplicar sanções à contratada. </w:t>
      </w:r>
    </w:p>
    <w:p w14:paraId="37AF4ABA"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 xml:space="preserve">O contratado autoriza o contratante a reter, a qualquer tempo, a garantia, na forma prevista neste Contrato. </w:t>
      </w:r>
    </w:p>
    <w:p w14:paraId="5AD2A3A6" w14:textId="77777777" w:rsidR="00571826" w:rsidRPr="0053005C" w:rsidRDefault="00571826" w:rsidP="00D83024">
      <w:pPr>
        <w:pStyle w:val="Default"/>
        <w:numPr>
          <w:ilvl w:val="1"/>
          <w:numId w:val="21"/>
        </w:numPr>
        <w:spacing w:line="276" w:lineRule="auto"/>
        <w:ind w:left="0" w:firstLine="0"/>
        <w:jc w:val="both"/>
        <w:rPr>
          <w:rFonts w:asciiTheme="minorHAnsi" w:hAnsiTheme="minorHAnsi" w:cstheme="minorHAnsi"/>
          <w:color w:val="auto"/>
          <w:sz w:val="22"/>
          <w:szCs w:val="22"/>
        </w:rPr>
      </w:pPr>
      <w:r w:rsidRPr="0053005C">
        <w:rPr>
          <w:rFonts w:asciiTheme="minorHAnsi" w:hAnsiTheme="minorHAnsi" w:cstheme="minorHAnsi"/>
          <w:color w:val="auto"/>
          <w:sz w:val="22"/>
          <w:szCs w:val="22"/>
        </w:rPr>
        <w:t>A garantia de execução é independente de eventual garantia do produto prevista especificamente no Termo de Referência.</w:t>
      </w:r>
    </w:p>
    <w:p w14:paraId="5DDD0E97" w14:textId="77777777" w:rsidR="00571826" w:rsidRPr="005B23E8" w:rsidRDefault="00571826" w:rsidP="00571826">
      <w:pPr>
        <w:pStyle w:val="Default"/>
        <w:spacing w:line="276" w:lineRule="auto"/>
        <w:jc w:val="both"/>
        <w:rPr>
          <w:rFonts w:asciiTheme="minorHAnsi" w:hAnsiTheme="minorHAnsi" w:cstheme="minorHAnsi"/>
          <w:b/>
          <w:bCs/>
          <w:sz w:val="22"/>
          <w:szCs w:val="22"/>
        </w:rPr>
      </w:pPr>
    </w:p>
    <w:p w14:paraId="0485974B"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CLÁUSULA DÉCIMA SEGUNDA  - INFRAÇÕES E SANÇÕES ADMINISTRATIVAS (art. 92, XIV)</w:t>
      </w:r>
    </w:p>
    <w:p w14:paraId="1409C2F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12.1 Comete infração administrativa, nos termos da Lei nº 14.133, de 2021, o contratado que: </w:t>
      </w:r>
    </w:p>
    <w:p w14:paraId="5588F90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a) der causa à inexecução parcial do contrato; </w:t>
      </w:r>
    </w:p>
    <w:p w14:paraId="02C5B0E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7521167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c) der causa à inexecução total do contrato; </w:t>
      </w:r>
    </w:p>
    <w:p w14:paraId="1168A19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d) ensejar o retardamento da execução ou da entrega do objeto da contratação sem motivo justificado; </w:t>
      </w:r>
    </w:p>
    <w:p w14:paraId="760AEE4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e) apresentar documentação falsa ou prestar declaração falsa durante a execução do contrato; </w:t>
      </w:r>
    </w:p>
    <w:p w14:paraId="1C64C36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f) praticar ato fraudulento na execução do contrato; </w:t>
      </w:r>
    </w:p>
    <w:p w14:paraId="60A958E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g) comportar-se de modo inidôneo ou cometer fraude de qualquer natureza; </w:t>
      </w:r>
    </w:p>
    <w:p w14:paraId="5BC473E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h) praticar ato lesivo previsto no art. 5º da Lei nº 12.846, de 1º de agosto de 2013</w:t>
      </w:r>
      <w:r>
        <w:rPr>
          <w:rFonts w:asciiTheme="minorHAnsi" w:hAnsiTheme="minorHAnsi" w:cstheme="minorHAnsi"/>
          <w:sz w:val="22"/>
          <w:szCs w:val="22"/>
        </w:rPr>
        <w:t xml:space="preserve">. </w:t>
      </w:r>
    </w:p>
    <w:p w14:paraId="1A9E500A"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12.2 Serão aplicadas ao contratado que incorrer nas infrações acima descritas as seguintes sanções:</w:t>
      </w:r>
    </w:p>
    <w:p w14:paraId="4671462E"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 Advertência, quando o contratado der causa à inexecução parcial do contrato, sempre que não se justificar a imposição de penalidade mais grave (art. 156, §2º, da Lei nº 14.133, de 2021); </w:t>
      </w:r>
    </w:p>
    <w:p w14:paraId="029E358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0A78DF61"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lastRenderedPageBreak/>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5A1E4376"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IV. Multa: </w:t>
      </w:r>
    </w:p>
    <w:p w14:paraId="560EF1AE" w14:textId="77777777" w:rsidR="00571826" w:rsidRPr="00B24CAD" w:rsidRDefault="00571826" w:rsidP="00571826">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 xml:space="preserve">a. Moratória </w:t>
      </w:r>
      <w:r w:rsidRPr="00B24CAD">
        <w:rPr>
          <w:rFonts w:asciiTheme="minorHAnsi" w:hAnsiTheme="minorHAnsi" w:cstheme="minorHAnsi"/>
          <w:color w:val="auto"/>
          <w:sz w:val="22"/>
          <w:szCs w:val="22"/>
        </w:rPr>
        <w:t xml:space="preserve">de 1 % (um por cento) por dia de atraso injustificado sobre o valor da parcela inadimplida, até o limite de </w:t>
      </w:r>
      <w:r>
        <w:rPr>
          <w:rFonts w:asciiTheme="minorHAnsi" w:hAnsiTheme="minorHAnsi" w:cstheme="minorHAnsi"/>
          <w:color w:val="auto"/>
          <w:sz w:val="22"/>
          <w:szCs w:val="22"/>
        </w:rPr>
        <w:t>3</w:t>
      </w:r>
      <w:r w:rsidRPr="00B24CAD">
        <w:rPr>
          <w:rFonts w:asciiTheme="minorHAnsi" w:hAnsiTheme="minorHAnsi" w:cstheme="minorHAnsi"/>
          <w:color w:val="auto"/>
          <w:sz w:val="22"/>
          <w:szCs w:val="22"/>
        </w:rPr>
        <w:t>0 (</w:t>
      </w:r>
      <w:r>
        <w:rPr>
          <w:rFonts w:asciiTheme="minorHAnsi" w:hAnsiTheme="minorHAnsi" w:cstheme="minorHAnsi"/>
          <w:color w:val="auto"/>
          <w:sz w:val="22"/>
          <w:szCs w:val="22"/>
        </w:rPr>
        <w:t>trinta</w:t>
      </w:r>
      <w:r w:rsidRPr="00B24CAD">
        <w:rPr>
          <w:rFonts w:asciiTheme="minorHAnsi" w:hAnsiTheme="minorHAnsi" w:cstheme="minorHAnsi"/>
          <w:color w:val="auto"/>
          <w:sz w:val="22"/>
          <w:szCs w:val="22"/>
        </w:rPr>
        <w:t xml:space="preserve">) dias; </w:t>
      </w:r>
    </w:p>
    <w:p w14:paraId="165A7961"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B24CAD">
        <w:rPr>
          <w:rFonts w:asciiTheme="minorHAnsi" w:hAnsiTheme="minorHAnsi" w:cstheme="minorHAnsi"/>
          <w:color w:val="auto"/>
          <w:sz w:val="22"/>
          <w:szCs w:val="22"/>
        </w:rPr>
        <w:t xml:space="preserve">b. Moratória de </w:t>
      </w:r>
      <w:r>
        <w:rPr>
          <w:rFonts w:asciiTheme="minorHAnsi" w:hAnsiTheme="minorHAnsi" w:cstheme="minorHAnsi"/>
          <w:color w:val="auto"/>
          <w:sz w:val="22"/>
          <w:szCs w:val="22"/>
        </w:rPr>
        <w:t>1</w:t>
      </w:r>
      <w:r w:rsidRPr="00B24CAD">
        <w:rPr>
          <w:rFonts w:asciiTheme="minorHAnsi" w:hAnsiTheme="minorHAnsi" w:cstheme="minorHAnsi"/>
          <w:color w:val="auto"/>
          <w:sz w:val="22"/>
          <w:szCs w:val="22"/>
        </w:rPr>
        <w:t xml:space="preserve"> % (</w:t>
      </w:r>
      <w:r>
        <w:rPr>
          <w:rFonts w:asciiTheme="minorHAnsi" w:hAnsiTheme="minorHAnsi" w:cstheme="minorHAnsi"/>
          <w:color w:val="auto"/>
          <w:sz w:val="22"/>
          <w:szCs w:val="22"/>
        </w:rPr>
        <w:t>um</w:t>
      </w:r>
      <w:r w:rsidRPr="00B24CAD">
        <w:rPr>
          <w:rFonts w:asciiTheme="minorHAnsi" w:hAnsiTheme="minorHAnsi" w:cstheme="minorHAnsi"/>
          <w:color w:val="auto"/>
          <w:sz w:val="22"/>
          <w:szCs w:val="22"/>
        </w:rPr>
        <w:t xml:space="preserve"> por cento) por dia de atraso injustificado sobre o valor total do contrato, até o máximo de </w:t>
      </w:r>
      <w:r>
        <w:rPr>
          <w:rFonts w:asciiTheme="minorHAnsi" w:hAnsiTheme="minorHAnsi" w:cstheme="minorHAnsi"/>
          <w:color w:val="auto"/>
          <w:sz w:val="22"/>
          <w:szCs w:val="22"/>
        </w:rPr>
        <w:t>30</w:t>
      </w:r>
      <w:r w:rsidRPr="00B24CAD">
        <w:rPr>
          <w:rFonts w:asciiTheme="minorHAnsi" w:hAnsiTheme="minorHAnsi" w:cstheme="minorHAnsi"/>
          <w:color w:val="auto"/>
          <w:sz w:val="22"/>
          <w:szCs w:val="22"/>
        </w:rPr>
        <w:t xml:space="preserve"> % (</w:t>
      </w:r>
      <w:r>
        <w:rPr>
          <w:rFonts w:asciiTheme="minorHAnsi" w:hAnsiTheme="minorHAnsi" w:cstheme="minorHAnsi"/>
          <w:color w:val="auto"/>
          <w:sz w:val="22"/>
          <w:szCs w:val="22"/>
        </w:rPr>
        <w:t>trinta</w:t>
      </w:r>
      <w:r w:rsidRPr="00B24CAD">
        <w:rPr>
          <w:rFonts w:asciiTheme="minorHAnsi" w:hAnsiTheme="minorHAnsi" w:cstheme="minorHAnsi"/>
          <w:color w:val="auto"/>
          <w:sz w:val="22"/>
          <w:szCs w:val="22"/>
        </w:rPr>
        <w:t xml:space="preserve"> por cento) pela inobservância do prazo fixado para apresentação, suplementação ou reposição da garantia.</w:t>
      </w:r>
      <w:r w:rsidRPr="00680598">
        <w:rPr>
          <w:rFonts w:asciiTheme="minorHAnsi" w:hAnsiTheme="minorHAnsi" w:cstheme="minorHAnsi"/>
          <w:color w:val="auto"/>
          <w:sz w:val="22"/>
          <w:szCs w:val="22"/>
        </w:rPr>
        <w:t xml:space="preserve"> </w:t>
      </w:r>
    </w:p>
    <w:p w14:paraId="27EF378F"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1F334111"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d</w:t>
      </w:r>
      <w:r w:rsidRPr="00B24CAD">
        <w:rPr>
          <w:rFonts w:asciiTheme="minorHAnsi" w:hAnsiTheme="minorHAnsi" w:cstheme="minorHAnsi"/>
          <w:color w:val="auto"/>
          <w:sz w:val="22"/>
          <w:szCs w:val="22"/>
        </w:rPr>
        <w:t>. Compensatória, para as infrações descritas nas alíneas “e” a “h” do subitem 1</w:t>
      </w:r>
      <w:r>
        <w:rPr>
          <w:rFonts w:asciiTheme="minorHAnsi" w:hAnsiTheme="minorHAnsi" w:cstheme="minorHAnsi"/>
          <w:color w:val="auto"/>
          <w:sz w:val="22"/>
          <w:szCs w:val="22"/>
        </w:rPr>
        <w:t>2</w:t>
      </w:r>
      <w:r w:rsidRPr="00B24CAD">
        <w:rPr>
          <w:rFonts w:asciiTheme="minorHAnsi" w:hAnsiTheme="minorHAnsi" w:cstheme="minorHAnsi"/>
          <w:color w:val="auto"/>
          <w:sz w:val="22"/>
          <w:szCs w:val="22"/>
        </w:rPr>
        <w:t>.1, de 5 % (</w:t>
      </w:r>
      <w:r>
        <w:rPr>
          <w:rFonts w:asciiTheme="minorHAnsi" w:hAnsiTheme="minorHAnsi" w:cstheme="minorHAnsi"/>
          <w:color w:val="auto"/>
          <w:sz w:val="22"/>
          <w:szCs w:val="22"/>
        </w:rPr>
        <w:t xml:space="preserve">cinco </w:t>
      </w:r>
      <w:r w:rsidRPr="00B24CAD">
        <w:rPr>
          <w:rFonts w:asciiTheme="minorHAnsi" w:hAnsiTheme="minorHAnsi" w:cstheme="minorHAnsi"/>
          <w:color w:val="auto"/>
          <w:sz w:val="22"/>
          <w:szCs w:val="22"/>
        </w:rPr>
        <w:t>por cento) a 30% (</w:t>
      </w:r>
      <w:r>
        <w:rPr>
          <w:rFonts w:asciiTheme="minorHAnsi" w:hAnsiTheme="minorHAnsi" w:cstheme="minorHAnsi"/>
          <w:color w:val="auto"/>
          <w:sz w:val="22"/>
          <w:szCs w:val="22"/>
        </w:rPr>
        <w:t xml:space="preserve">trinta </w:t>
      </w:r>
      <w:r w:rsidRPr="00B24CAD">
        <w:rPr>
          <w:rFonts w:asciiTheme="minorHAnsi" w:hAnsiTheme="minorHAnsi" w:cstheme="minorHAnsi"/>
          <w:color w:val="auto"/>
          <w:sz w:val="22"/>
          <w:szCs w:val="22"/>
        </w:rPr>
        <w:t>por cento) do valor do Contrato.</w:t>
      </w:r>
    </w:p>
    <w:p w14:paraId="0C53F408"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B24CAD">
        <w:rPr>
          <w:rFonts w:asciiTheme="minorHAnsi" w:hAnsiTheme="minorHAnsi" w:cstheme="minorHAnsi"/>
          <w:color w:val="auto"/>
          <w:sz w:val="22"/>
          <w:szCs w:val="22"/>
        </w:rPr>
        <w:t>e. Compensatória, para a inexecução total do contrato prevista na alínea “c” do subitem 1</w:t>
      </w:r>
      <w:r>
        <w:rPr>
          <w:rFonts w:asciiTheme="minorHAnsi" w:hAnsiTheme="minorHAnsi" w:cstheme="minorHAnsi"/>
          <w:color w:val="auto"/>
          <w:sz w:val="22"/>
          <w:szCs w:val="22"/>
        </w:rPr>
        <w:t>2</w:t>
      </w:r>
      <w:r w:rsidRPr="00B24CAD">
        <w:rPr>
          <w:rFonts w:asciiTheme="minorHAnsi" w:hAnsiTheme="minorHAnsi" w:cstheme="minorHAnsi"/>
          <w:color w:val="auto"/>
          <w:sz w:val="22"/>
          <w:szCs w:val="22"/>
        </w:rPr>
        <w:t>.1, de 30 % (</w:t>
      </w:r>
      <w:r>
        <w:rPr>
          <w:rFonts w:asciiTheme="minorHAnsi" w:hAnsiTheme="minorHAnsi" w:cstheme="minorHAnsi"/>
          <w:color w:val="auto"/>
          <w:sz w:val="22"/>
          <w:szCs w:val="22"/>
        </w:rPr>
        <w:t xml:space="preserve">trinta </w:t>
      </w:r>
      <w:r w:rsidRPr="00B24CAD">
        <w:rPr>
          <w:rFonts w:asciiTheme="minorHAnsi" w:hAnsiTheme="minorHAnsi" w:cstheme="minorHAnsi"/>
          <w:color w:val="auto"/>
          <w:sz w:val="22"/>
          <w:szCs w:val="22"/>
        </w:rPr>
        <w:t>por cento) do valor do Contrato.</w:t>
      </w:r>
    </w:p>
    <w:p w14:paraId="0BC59BFE"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 xml:space="preserve"> f. Para infração descrita na alínea “b” do subitem 1</w:t>
      </w:r>
      <w:r>
        <w:rPr>
          <w:rFonts w:asciiTheme="minorHAnsi" w:hAnsiTheme="minorHAnsi" w:cstheme="minorHAnsi"/>
          <w:color w:val="auto"/>
          <w:sz w:val="22"/>
          <w:szCs w:val="22"/>
        </w:rPr>
        <w:t>2</w:t>
      </w:r>
      <w:r w:rsidRPr="00680598">
        <w:rPr>
          <w:rFonts w:asciiTheme="minorHAnsi" w:hAnsiTheme="minorHAnsi" w:cstheme="minorHAnsi"/>
          <w:color w:val="auto"/>
          <w:sz w:val="22"/>
          <w:szCs w:val="22"/>
        </w:rPr>
        <w:t xml:space="preserve">.1, a multa </w:t>
      </w:r>
      <w:r w:rsidRPr="00B24CAD">
        <w:rPr>
          <w:rFonts w:asciiTheme="minorHAnsi" w:hAnsiTheme="minorHAnsi" w:cstheme="minorHAnsi"/>
          <w:color w:val="auto"/>
          <w:sz w:val="22"/>
          <w:szCs w:val="22"/>
        </w:rPr>
        <w:t>será de 20 % (vinte por cento) do valor do Contrato.</w:t>
      </w:r>
      <w:r w:rsidRPr="00680598">
        <w:rPr>
          <w:rFonts w:asciiTheme="minorHAnsi" w:hAnsiTheme="minorHAnsi" w:cstheme="minorHAnsi"/>
          <w:color w:val="auto"/>
          <w:sz w:val="22"/>
          <w:szCs w:val="22"/>
        </w:rPr>
        <w:t xml:space="preserve"> </w:t>
      </w:r>
    </w:p>
    <w:p w14:paraId="36FE24E2"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680598">
        <w:rPr>
          <w:rFonts w:asciiTheme="minorHAnsi" w:hAnsiTheme="minorHAnsi" w:cstheme="minorHAnsi"/>
          <w:color w:val="auto"/>
          <w:sz w:val="22"/>
          <w:szCs w:val="22"/>
        </w:rPr>
        <w:t>g. Para infrações descritas na alínea “d” do subitem 1</w:t>
      </w:r>
      <w:r>
        <w:rPr>
          <w:rFonts w:asciiTheme="minorHAnsi" w:hAnsiTheme="minorHAnsi" w:cstheme="minorHAnsi"/>
          <w:color w:val="auto"/>
          <w:sz w:val="22"/>
          <w:szCs w:val="22"/>
        </w:rPr>
        <w:t>2</w:t>
      </w:r>
      <w:r w:rsidRPr="00680598">
        <w:rPr>
          <w:rFonts w:asciiTheme="minorHAnsi" w:hAnsiTheme="minorHAnsi" w:cstheme="minorHAnsi"/>
          <w:color w:val="auto"/>
          <w:sz w:val="22"/>
          <w:szCs w:val="22"/>
        </w:rPr>
        <w:t xml:space="preserve">.1, a multa </w:t>
      </w:r>
      <w:r w:rsidRPr="00B24CAD">
        <w:rPr>
          <w:rFonts w:asciiTheme="minorHAnsi" w:hAnsiTheme="minorHAnsi" w:cstheme="minorHAnsi"/>
          <w:color w:val="auto"/>
          <w:sz w:val="22"/>
          <w:szCs w:val="22"/>
        </w:rPr>
        <w:t xml:space="preserve">será de 10 % (dez por cento) </w:t>
      </w:r>
      <w:r w:rsidRPr="00680598">
        <w:rPr>
          <w:rFonts w:asciiTheme="minorHAnsi" w:hAnsiTheme="minorHAnsi" w:cstheme="minorHAnsi"/>
          <w:color w:val="auto"/>
          <w:sz w:val="22"/>
          <w:szCs w:val="22"/>
        </w:rPr>
        <w:t xml:space="preserve">do valor do Contrato. </w:t>
      </w:r>
    </w:p>
    <w:p w14:paraId="4ED9C220" w14:textId="77777777" w:rsidR="00571826" w:rsidRPr="00680598" w:rsidRDefault="00571826" w:rsidP="00571826">
      <w:pPr>
        <w:pStyle w:val="Default"/>
        <w:spacing w:line="276" w:lineRule="auto"/>
        <w:jc w:val="both"/>
        <w:rPr>
          <w:rFonts w:asciiTheme="minorHAnsi" w:hAnsiTheme="minorHAnsi" w:cstheme="minorHAnsi"/>
          <w:color w:val="auto"/>
          <w:sz w:val="22"/>
          <w:szCs w:val="22"/>
        </w:rPr>
      </w:pPr>
      <w:r w:rsidRPr="00B24CAD">
        <w:rPr>
          <w:rFonts w:asciiTheme="minorHAnsi" w:hAnsiTheme="minorHAnsi" w:cstheme="minorHAnsi"/>
          <w:color w:val="auto"/>
          <w:sz w:val="22"/>
          <w:szCs w:val="22"/>
        </w:rPr>
        <w:t>h. Para a infração descrita na alínea “a” do subitem 1</w:t>
      </w:r>
      <w:r>
        <w:rPr>
          <w:rFonts w:asciiTheme="minorHAnsi" w:hAnsiTheme="minorHAnsi" w:cstheme="minorHAnsi"/>
          <w:color w:val="auto"/>
          <w:sz w:val="22"/>
          <w:szCs w:val="22"/>
        </w:rPr>
        <w:t>2</w:t>
      </w:r>
      <w:r w:rsidRPr="00B24CAD">
        <w:rPr>
          <w:rFonts w:asciiTheme="minorHAnsi" w:hAnsiTheme="minorHAnsi" w:cstheme="minorHAnsi"/>
          <w:color w:val="auto"/>
          <w:sz w:val="22"/>
          <w:szCs w:val="22"/>
        </w:rPr>
        <w:t>.1, a multa será de 15 % (quinze por cento)  do valor do Contrato.</w:t>
      </w:r>
    </w:p>
    <w:p w14:paraId="12F91F2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12.3. A aplicação das sanções previstas neste Contrato não exclui, em hipótese alguma, a obrigação de reparação integral do dano causado ao Contratante (art. 156, §9º, da Lei nº 14.133, de 2021) </w:t>
      </w:r>
    </w:p>
    <w:p w14:paraId="7A2D6A6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12.4. Todas as sanções previstas neste Contrato poderão ser aplicadas cumulativamente com a multa (art. 156, §7º, da Lei nº 14.133, de 2021). </w:t>
      </w:r>
    </w:p>
    <w:p w14:paraId="3B5874BF"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12.5. Antes da aplicação da multa será facultada a defesa do interessado no prazo de 15 (quinze) dias úteis, contado da data de sua intimação (art. 157, da Lei nº 14.133, de 2021) </w:t>
      </w:r>
    </w:p>
    <w:p w14:paraId="4B839030" w14:textId="77777777" w:rsidR="00571826" w:rsidRPr="00C33C2B" w:rsidRDefault="00571826" w:rsidP="00571826">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sz w:val="22"/>
          <w:szCs w:val="22"/>
        </w:rPr>
        <w:t xml:space="preserve">12.6.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13F623F" w14:textId="77777777" w:rsidR="00571826" w:rsidRPr="00C33C2B" w:rsidRDefault="00571826" w:rsidP="00571826">
      <w:pPr>
        <w:pStyle w:val="Default"/>
        <w:spacing w:line="276" w:lineRule="auto"/>
        <w:jc w:val="both"/>
        <w:rPr>
          <w:rFonts w:asciiTheme="minorHAnsi" w:hAnsiTheme="minorHAnsi" w:cstheme="minorHAnsi"/>
          <w:color w:val="auto"/>
          <w:sz w:val="22"/>
          <w:szCs w:val="22"/>
        </w:rPr>
      </w:pPr>
      <w:r w:rsidRPr="00C33C2B">
        <w:rPr>
          <w:rFonts w:asciiTheme="minorHAnsi" w:hAnsiTheme="minorHAnsi" w:cstheme="minorHAnsi"/>
          <w:color w:val="auto"/>
          <w:sz w:val="22"/>
          <w:szCs w:val="22"/>
        </w:rPr>
        <w:t>12.7. Previamente ao encaminhamento à cobrança judicial, a multa poderá ser recolhida administrativamente no prazo máximo de 30 (trinta) dias úteis, a contar da data do recebimento da comunicação enviada pela autoridade competente.</w:t>
      </w:r>
    </w:p>
    <w:p w14:paraId="47A8D87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33841A7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12.9. Na aplicação das sanções serão considerados (art. 156, §1º, da Lei nº 14.133, de 2021): </w:t>
      </w:r>
    </w:p>
    <w:p w14:paraId="6DF79ED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a) a natureza e a gravidade da infração cometida; </w:t>
      </w:r>
    </w:p>
    <w:p w14:paraId="4F95A1F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lastRenderedPageBreak/>
        <w:t xml:space="preserve">b) as peculiaridades do caso concreto; </w:t>
      </w:r>
    </w:p>
    <w:p w14:paraId="3A73E80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c) as circunstâncias agravantes ou atenuantes; </w:t>
      </w:r>
    </w:p>
    <w:p w14:paraId="0B99708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d) os danos que dela provierem para o Contratante; </w:t>
      </w:r>
    </w:p>
    <w:p w14:paraId="187F651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e) a implantação ou o aperfeiçoamento de programa de integridade, conforme normas e orientações dos órgãos de controle.</w:t>
      </w:r>
    </w:p>
    <w:p w14:paraId="6A558F46"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12.10.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F66568E"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color w:val="auto"/>
          <w:sz w:val="22"/>
          <w:szCs w:val="22"/>
        </w:rPr>
        <w:t>12</w:t>
      </w:r>
      <w:r w:rsidRPr="005B23E8">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4413758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color w:val="auto"/>
          <w:sz w:val="22"/>
          <w:szCs w:val="22"/>
        </w:rPr>
        <w:t>12</w:t>
      </w:r>
      <w:r w:rsidRPr="005B23E8">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B23E8">
        <w:rPr>
          <w:rFonts w:asciiTheme="minorHAnsi" w:hAnsiTheme="minorHAnsi" w:cstheme="minorHAnsi"/>
          <w:sz w:val="22"/>
          <w:szCs w:val="22"/>
        </w:rPr>
        <w:t>Ceis</w:t>
      </w:r>
      <w:proofErr w:type="spellEnd"/>
      <w:r w:rsidRPr="005B23E8">
        <w:rPr>
          <w:rFonts w:asciiTheme="minorHAnsi" w:hAnsiTheme="minorHAnsi" w:cstheme="minorHAnsi"/>
          <w:sz w:val="22"/>
          <w:szCs w:val="22"/>
        </w:rPr>
        <w:t>) e no Cadastro Nacional de Empresas Punidas (</w:t>
      </w:r>
      <w:proofErr w:type="spellStart"/>
      <w:r w:rsidRPr="005B23E8">
        <w:rPr>
          <w:rFonts w:asciiTheme="minorHAnsi" w:hAnsiTheme="minorHAnsi" w:cstheme="minorHAnsi"/>
          <w:sz w:val="22"/>
          <w:szCs w:val="22"/>
        </w:rPr>
        <w:t>Cnep</w:t>
      </w:r>
      <w:proofErr w:type="spellEnd"/>
      <w:r w:rsidRPr="005B23E8">
        <w:rPr>
          <w:rFonts w:asciiTheme="minorHAnsi" w:hAnsiTheme="minorHAnsi" w:cstheme="minorHAnsi"/>
          <w:sz w:val="22"/>
          <w:szCs w:val="22"/>
        </w:rPr>
        <w:t xml:space="preserve">), instituídos no âmbito do Poder Executivo Federal. (Art. 161, da Lei nº 14.133, de 2021). </w:t>
      </w:r>
    </w:p>
    <w:p w14:paraId="3990A44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12.13. As sanções de impedimento de licitar e contratar e declaração de inidoneidade para licitar ou contratar são passíveis de reabilitação na forma do art. 163 da Lei Federal nº 14.133/2021.</w:t>
      </w:r>
    </w:p>
    <w:p w14:paraId="7CFAB7F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12.14.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96F8054" w14:textId="77777777" w:rsidR="00571826" w:rsidRPr="005B23E8" w:rsidRDefault="00571826" w:rsidP="00571826">
      <w:pPr>
        <w:pStyle w:val="Default"/>
        <w:spacing w:line="276" w:lineRule="auto"/>
        <w:jc w:val="both"/>
        <w:rPr>
          <w:rFonts w:asciiTheme="minorHAnsi" w:hAnsiTheme="minorHAnsi" w:cstheme="minorHAnsi"/>
          <w:b/>
          <w:bCs/>
          <w:sz w:val="22"/>
          <w:szCs w:val="22"/>
        </w:rPr>
      </w:pPr>
    </w:p>
    <w:p w14:paraId="059AE006" w14:textId="77777777" w:rsidR="00571826" w:rsidRPr="00E863B4"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TERCEIRA – DA EXTINÇÃO CONTRATUAL (art. 92, XIX). </w:t>
      </w:r>
    </w:p>
    <w:p w14:paraId="52DD4728" w14:textId="2BAB69BF"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13.1. O contrato será extinto quando vencido o prazo nele estipulado, independentemente de terem sido cumpridas ou não as obrigações de ambas as partes contraentes. </w:t>
      </w:r>
    </w:p>
    <w:p w14:paraId="0DFFB92E"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13.2. O contrato poderá ser extinto antes do prazo nele fixado, sem ônus para o Contratante, quando este não dispuser de créditos orçamentários para sua continuidade ou quando entender que o contrato não mais lhe oferece vantagem. </w:t>
      </w:r>
    </w:p>
    <w:p w14:paraId="266FBF8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13.3. A extinção nesta hipótese ocorrerá na próxima data de aniversário do contrato, desde que haja a notificação do contratado pelo contratante nesse sentido com pelo menos 2 (dois) meses de antecedência desse dia. </w:t>
      </w:r>
    </w:p>
    <w:p w14:paraId="281453A6"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13.4. Caso a notificação da não-continuidade do contrato de que trata este subitem ocorra com menos de 2 (dois) meses da data de aniversário, a extinção contratual ocorrerá após 2 (dois) meses da data da comunicação. </w:t>
      </w:r>
    </w:p>
    <w:p w14:paraId="2ED9CF76"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lastRenderedPageBreak/>
        <w:t xml:space="preserve">13.5. O contrato poderá ser extinto antes de cumpridas as obrigações nele estipuladas, ou antes do prazo nele fixado, por algum dos motivos previstos no artigo 137 da Lei Federal nº 14.133/2021, bem como amigavelmente, assegurados o contraditório e a ampla defesa. </w:t>
      </w:r>
    </w:p>
    <w:p w14:paraId="74F8B8A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13.6 Nesta hipótese, aplicam-se também os artigos 138 e 139 da mesma Lei.</w:t>
      </w:r>
    </w:p>
    <w:p w14:paraId="04D005BB"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13.7. A alteração social ou a modificação da finalidade ou da estrutura da empresa não ensejará a extinção se não restringir sua capacidade de concluir o contrato. </w:t>
      </w:r>
    </w:p>
    <w:p w14:paraId="3B78998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13.8. Se a operação implicar mudança da pessoa jurídica contratada, deverá ser formalizado termo aditivo para alteração subjetiva.</w:t>
      </w:r>
    </w:p>
    <w:p w14:paraId="1CA755B2"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13.9</w:t>
      </w:r>
      <w:r>
        <w:rPr>
          <w:rFonts w:asciiTheme="minorHAnsi" w:hAnsiTheme="minorHAnsi" w:cstheme="minorHAnsi"/>
          <w:sz w:val="22"/>
          <w:szCs w:val="22"/>
        </w:rPr>
        <w:t xml:space="preserve">. </w:t>
      </w:r>
      <w:r w:rsidRPr="005B23E8">
        <w:rPr>
          <w:rFonts w:asciiTheme="minorHAnsi" w:hAnsiTheme="minorHAnsi" w:cstheme="minorHAnsi"/>
          <w:sz w:val="22"/>
          <w:szCs w:val="22"/>
        </w:rPr>
        <w:t xml:space="preserve"> O termo de extinção, sempre que possível, será precedido: </w:t>
      </w:r>
    </w:p>
    <w:p w14:paraId="5A8F4C3A"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13.9.1.  Balanço dos eventos contratuais já cumpridos ou parcialmente cumpridos; </w:t>
      </w:r>
    </w:p>
    <w:p w14:paraId="466C409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13.9.2. Relação dos pagamentos já efetuados e ainda devidos; </w:t>
      </w:r>
    </w:p>
    <w:p w14:paraId="41F77DF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13.9.3.  Indenizações e multas.</w:t>
      </w:r>
    </w:p>
    <w:p w14:paraId="4EA7FF50"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13.10.  A extinção do contrato não configura óbice para o reconhecimento do desequilíbrio econômico financeiro, hipótese em que será concedida indenização por meio de termo indenizatório (art. 131, caput, da Lei n.º 14.133, de 2021). </w:t>
      </w:r>
    </w:p>
    <w:p w14:paraId="1DFA7BB4"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13.11. 0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D68617D"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1870BBA0" w14:textId="77777777" w:rsidR="00571826" w:rsidRPr="003A1061" w:rsidRDefault="00571826" w:rsidP="00571826">
      <w:pPr>
        <w:pStyle w:val="Default"/>
        <w:spacing w:line="276" w:lineRule="auto"/>
        <w:jc w:val="both"/>
        <w:rPr>
          <w:rFonts w:asciiTheme="minorHAnsi" w:hAnsiTheme="minorHAnsi" w:cstheme="minorHAnsi"/>
          <w:b/>
          <w:bCs/>
          <w:color w:val="auto"/>
          <w:sz w:val="22"/>
          <w:szCs w:val="22"/>
        </w:rPr>
      </w:pPr>
      <w:r w:rsidRPr="003A1061">
        <w:rPr>
          <w:rFonts w:asciiTheme="minorHAnsi" w:hAnsiTheme="minorHAnsi" w:cstheme="minorHAnsi"/>
          <w:b/>
          <w:bCs/>
          <w:color w:val="auto"/>
          <w:sz w:val="22"/>
          <w:szCs w:val="22"/>
        </w:rPr>
        <w:t>CLÁUSULA DÉCIMA QUARTA – DOTAÇÃO ORÇAMENTÁRIA (art. 92, VIII).</w:t>
      </w:r>
    </w:p>
    <w:p w14:paraId="37DA99FB" w14:textId="02563F73" w:rsidR="00571826" w:rsidRPr="003A1061" w:rsidRDefault="00571826" w:rsidP="00571826">
      <w:pPr>
        <w:pStyle w:val="Default"/>
        <w:spacing w:line="276" w:lineRule="auto"/>
        <w:rPr>
          <w:rFonts w:asciiTheme="minorHAnsi" w:hAnsiTheme="minorHAnsi" w:cstheme="minorHAnsi"/>
          <w:color w:val="auto"/>
          <w:sz w:val="22"/>
          <w:szCs w:val="22"/>
        </w:rPr>
      </w:pPr>
      <w:r w:rsidRPr="003A1061">
        <w:rPr>
          <w:rFonts w:asciiTheme="minorHAnsi" w:hAnsiTheme="minorHAnsi" w:cstheme="minorHAnsi"/>
          <w:color w:val="auto"/>
          <w:sz w:val="22"/>
          <w:szCs w:val="22"/>
        </w:rPr>
        <w:t>14.1.  Para atender as despesas decorrentes desta licitação, foi aprovado no orçamento para o exercício de 202</w:t>
      </w:r>
      <w:r w:rsidR="009E677A">
        <w:rPr>
          <w:rFonts w:asciiTheme="minorHAnsi" w:hAnsiTheme="minorHAnsi" w:cstheme="minorHAnsi"/>
          <w:color w:val="auto"/>
          <w:sz w:val="22"/>
          <w:szCs w:val="22"/>
        </w:rPr>
        <w:t xml:space="preserve">6 </w:t>
      </w:r>
      <w:r w:rsidRPr="003A1061">
        <w:rPr>
          <w:rFonts w:asciiTheme="minorHAnsi" w:hAnsiTheme="minorHAnsi" w:cstheme="minorHAnsi"/>
          <w:color w:val="auto"/>
          <w:sz w:val="22"/>
          <w:szCs w:val="22"/>
        </w:rPr>
        <w:t xml:space="preserve">as necessárias dotações orçamentárias: </w:t>
      </w:r>
    </w:p>
    <w:p w14:paraId="5851F624"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5EB456CD" w14:textId="77777777" w:rsidR="001B005D" w:rsidRPr="001B005D" w:rsidRDefault="001B005D" w:rsidP="001B005D">
      <w:pPr>
        <w:pStyle w:val="Default"/>
        <w:spacing w:line="276" w:lineRule="auto"/>
        <w:jc w:val="both"/>
        <w:rPr>
          <w:rFonts w:asciiTheme="minorHAnsi" w:hAnsiTheme="minorHAnsi" w:cstheme="minorHAnsi"/>
          <w:color w:val="auto"/>
          <w:sz w:val="22"/>
          <w:szCs w:val="22"/>
        </w:rPr>
      </w:pPr>
      <w:r w:rsidRPr="001B005D">
        <w:rPr>
          <w:rFonts w:asciiTheme="minorHAnsi" w:hAnsiTheme="minorHAnsi" w:cstheme="minorHAnsi"/>
          <w:color w:val="auto"/>
          <w:sz w:val="22"/>
          <w:szCs w:val="22"/>
        </w:rPr>
        <w:t xml:space="preserve">02.08.01.15.452.0008.2042.01.3.3.90.39.05.100.0041 – ficha 339 – pré empenho nº 1302/2026 – Manutenção de Iluminação Pública. </w:t>
      </w:r>
    </w:p>
    <w:p w14:paraId="0F49A384" w14:textId="77777777" w:rsidR="00571826" w:rsidRPr="003A1061" w:rsidRDefault="00571826" w:rsidP="00571826">
      <w:pPr>
        <w:pStyle w:val="Default"/>
        <w:spacing w:line="276" w:lineRule="auto"/>
        <w:jc w:val="both"/>
        <w:rPr>
          <w:rFonts w:asciiTheme="minorHAnsi" w:hAnsiTheme="minorHAnsi" w:cstheme="minorHAnsi"/>
          <w:color w:val="auto"/>
          <w:sz w:val="22"/>
          <w:szCs w:val="22"/>
        </w:rPr>
      </w:pPr>
    </w:p>
    <w:p w14:paraId="1712AC83" w14:textId="77777777" w:rsidR="00571826" w:rsidRPr="003A1061" w:rsidRDefault="00571826" w:rsidP="00571826">
      <w:pPr>
        <w:pStyle w:val="Default"/>
        <w:spacing w:line="276" w:lineRule="auto"/>
        <w:jc w:val="both"/>
        <w:rPr>
          <w:rFonts w:asciiTheme="minorHAnsi" w:hAnsiTheme="minorHAnsi" w:cstheme="minorHAnsi"/>
          <w:color w:val="auto"/>
          <w:sz w:val="22"/>
          <w:szCs w:val="22"/>
        </w:rPr>
      </w:pPr>
      <w:r w:rsidRPr="003A1061">
        <w:rPr>
          <w:rFonts w:asciiTheme="minorHAnsi" w:hAnsiTheme="minorHAnsi" w:cstheme="minorHAnsi"/>
          <w:color w:val="auto"/>
          <w:sz w:val="22"/>
          <w:szCs w:val="22"/>
        </w:rPr>
        <w:t>14.2. A dotação relativa aos exercícios financeiros subsequentes será indicada após aprovação da Lei Orçamentária respectiva e liberação dos créditos correspondentes, mediante apostilamento.</w:t>
      </w:r>
    </w:p>
    <w:p w14:paraId="4270E1DA"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7F952DE0"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QUINTA – DOS CASOS OMISSOS (art. 92, III).  </w:t>
      </w:r>
    </w:p>
    <w:p w14:paraId="190DE7BC"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57FC66D"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51EC271A"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SEXTA – ALTERAÇÕES </w:t>
      </w:r>
    </w:p>
    <w:p w14:paraId="6BA4F2AD"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16.1. Eventuais alterações contratuais reger-se-ão pela disciplina dos </w:t>
      </w:r>
      <w:proofErr w:type="spellStart"/>
      <w:r w:rsidRPr="005B23E8">
        <w:rPr>
          <w:rFonts w:asciiTheme="minorHAnsi" w:hAnsiTheme="minorHAnsi" w:cstheme="minorHAnsi"/>
          <w:sz w:val="22"/>
          <w:szCs w:val="22"/>
        </w:rPr>
        <w:t>arts</w:t>
      </w:r>
      <w:proofErr w:type="spellEnd"/>
      <w:r w:rsidRPr="005B23E8">
        <w:rPr>
          <w:rFonts w:asciiTheme="minorHAnsi" w:hAnsiTheme="minorHAnsi" w:cstheme="minorHAnsi"/>
          <w:sz w:val="22"/>
          <w:szCs w:val="22"/>
        </w:rPr>
        <w:t xml:space="preserve">. 124 e seguintes da Lei nº 14.133, de 2021. </w:t>
      </w:r>
    </w:p>
    <w:p w14:paraId="31FEB5B5"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lastRenderedPageBreak/>
        <w:t xml:space="preserve">16.2. O contratado é obrigado a aceitar, nas mesmas condições contratuais, os acréscimos ou supressões que se fizerem necessários, até o limite de 25% (vinte e cinco por cento) do valor inicial atualizado do contrato. </w:t>
      </w:r>
    </w:p>
    <w:p w14:paraId="138DB91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3F02AD7A"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16.4. Registros que não caracterizam alteração do contrato podem ser realizados por simples apostila, dispensada a celebração de termo aditivo, na forma do art. 136 da Lei nº 14.133, de 2021.</w:t>
      </w:r>
    </w:p>
    <w:p w14:paraId="64C60067" w14:textId="77777777" w:rsidR="00571826" w:rsidRPr="005B23E8" w:rsidRDefault="00571826" w:rsidP="00571826">
      <w:pPr>
        <w:pStyle w:val="Default"/>
        <w:spacing w:line="276" w:lineRule="auto"/>
        <w:jc w:val="both"/>
        <w:rPr>
          <w:rFonts w:asciiTheme="minorHAnsi" w:hAnsiTheme="minorHAnsi" w:cstheme="minorHAnsi"/>
          <w:b/>
          <w:bCs/>
          <w:sz w:val="22"/>
          <w:szCs w:val="22"/>
        </w:rPr>
      </w:pPr>
    </w:p>
    <w:p w14:paraId="1B0A5C84" w14:textId="77777777" w:rsidR="00571826" w:rsidRPr="005B23E8"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SÉTIMA – PUBLICAÇÃO </w:t>
      </w:r>
    </w:p>
    <w:p w14:paraId="778BF969"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FEC1998"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2F9EBE27" w14:textId="77777777" w:rsidR="00571826" w:rsidRPr="00E863B4" w:rsidRDefault="00571826" w:rsidP="00571826">
      <w:pPr>
        <w:pStyle w:val="Default"/>
        <w:spacing w:line="276" w:lineRule="auto"/>
        <w:jc w:val="both"/>
        <w:rPr>
          <w:rFonts w:asciiTheme="minorHAnsi" w:hAnsiTheme="minorHAnsi" w:cstheme="minorHAnsi"/>
          <w:b/>
          <w:bCs/>
          <w:sz w:val="22"/>
          <w:szCs w:val="22"/>
        </w:rPr>
      </w:pPr>
      <w:r w:rsidRPr="005B23E8">
        <w:rPr>
          <w:rFonts w:asciiTheme="minorHAnsi" w:hAnsiTheme="minorHAnsi" w:cstheme="minorHAnsi"/>
          <w:b/>
          <w:bCs/>
          <w:sz w:val="22"/>
          <w:szCs w:val="22"/>
        </w:rPr>
        <w:t xml:space="preserve">CLÁUSULA DÉCIMA OITAVA– FORO (art. 92, §1º). </w:t>
      </w:r>
    </w:p>
    <w:p w14:paraId="77F1A127" w14:textId="77777777"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 xml:space="preserve">18.1. Fica eleito o Foro da Comarca de Santa Branca/SP, para dirimir os litígios que decorrerem da execução deste Termo de Contrato que não puderem ser compostos pela conciliação, conforme art. 92, §1º, da Lei Federal nº 14.133/2021. </w:t>
      </w:r>
    </w:p>
    <w:p w14:paraId="0BC03DD9"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0BECE40E" w14:textId="77777777" w:rsidR="00BE0351" w:rsidRDefault="00BE0351" w:rsidP="00571826">
      <w:pPr>
        <w:pStyle w:val="Default"/>
        <w:spacing w:line="276" w:lineRule="auto"/>
        <w:jc w:val="both"/>
        <w:rPr>
          <w:rFonts w:asciiTheme="minorHAnsi" w:hAnsiTheme="minorHAnsi" w:cstheme="minorHAnsi"/>
          <w:sz w:val="22"/>
          <w:szCs w:val="22"/>
        </w:rPr>
      </w:pPr>
    </w:p>
    <w:p w14:paraId="691157DD" w14:textId="535F9CDF" w:rsidR="00571826" w:rsidRPr="005B23E8" w:rsidRDefault="00571826" w:rsidP="00571826">
      <w:pPr>
        <w:pStyle w:val="Default"/>
        <w:spacing w:line="276" w:lineRule="auto"/>
        <w:jc w:val="both"/>
        <w:rPr>
          <w:rFonts w:asciiTheme="minorHAnsi" w:hAnsiTheme="minorHAnsi" w:cstheme="minorHAnsi"/>
          <w:sz w:val="22"/>
          <w:szCs w:val="22"/>
        </w:rPr>
      </w:pPr>
      <w:r w:rsidRPr="005B23E8">
        <w:rPr>
          <w:rFonts w:asciiTheme="minorHAnsi" w:hAnsiTheme="minorHAnsi" w:cstheme="minorHAnsi"/>
          <w:sz w:val="22"/>
          <w:szCs w:val="22"/>
        </w:rPr>
        <w:t>Santa Branca ______ de _________</w:t>
      </w:r>
      <w:r w:rsidR="00BE0351">
        <w:rPr>
          <w:rFonts w:asciiTheme="minorHAnsi" w:hAnsiTheme="minorHAnsi" w:cstheme="minorHAnsi"/>
          <w:sz w:val="22"/>
          <w:szCs w:val="22"/>
        </w:rPr>
        <w:t>_____</w:t>
      </w:r>
      <w:r w:rsidRPr="005B23E8">
        <w:rPr>
          <w:rFonts w:asciiTheme="minorHAnsi" w:hAnsiTheme="minorHAnsi" w:cstheme="minorHAnsi"/>
          <w:sz w:val="22"/>
          <w:szCs w:val="22"/>
        </w:rPr>
        <w:t>_ de 202</w:t>
      </w:r>
      <w:r w:rsidR="001B005D">
        <w:rPr>
          <w:rFonts w:asciiTheme="minorHAnsi" w:hAnsiTheme="minorHAnsi" w:cstheme="minorHAnsi"/>
          <w:sz w:val="22"/>
          <w:szCs w:val="22"/>
        </w:rPr>
        <w:t>6</w:t>
      </w:r>
      <w:r w:rsidR="006D64ED">
        <w:rPr>
          <w:rFonts w:asciiTheme="minorHAnsi" w:hAnsiTheme="minorHAnsi" w:cstheme="minorHAnsi"/>
          <w:sz w:val="22"/>
          <w:szCs w:val="22"/>
        </w:rPr>
        <w:t xml:space="preserve">. </w:t>
      </w:r>
    </w:p>
    <w:p w14:paraId="5964B5AA" w14:textId="77777777" w:rsidR="00571826" w:rsidRPr="005B23E8" w:rsidRDefault="00571826" w:rsidP="00571826">
      <w:pPr>
        <w:pStyle w:val="Default"/>
        <w:spacing w:line="276" w:lineRule="auto"/>
        <w:jc w:val="both"/>
        <w:rPr>
          <w:rFonts w:asciiTheme="minorHAnsi" w:hAnsiTheme="minorHAnsi" w:cstheme="minorHAnsi"/>
          <w:sz w:val="22"/>
          <w:szCs w:val="22"/>
        </w:rPr>
      </w:pPr>
    </w:p>
    <w:p w14:paraId="079A28AE" w14:textId="77777777" w:rsidR="00571826" w:rsidRDefault="00571826" w:rsidP="00571826">
      <w:pPr>
        <w:spacing w:line="276" w:lineRule="auto"/>
        <w:rPr>
          <w:rFonts w:asciiTheme="minorHAnsi" w:eastAsiaTheme="minorHAnsi" w:hAnsiTheme="minorHAnsi" w:cstheme="minorHAnsi"/>
          <w:sz w:val="22"/>
          <w:szCs w:val="22"/>
          <w:lang w:eastAsia="en-US"/>
        </w:rPr>
      </w:pPr>
    </w:p>
    <w:p w14:paraId="31B1BAF8" w14:textId="77777777" w:rsidR="004B272D" w:rsidRDefault="004B272D" w:rsidP="00571826">
      <w:pPr>
        <w:spacing w:line="276" w:lineRule="auto"/>
        <w:rPr>
          <w:rFonts w:asciiTheme="minorHAnsi" w:eastAsiaTheme="minorHAnsi" w:hAnsiTheme="minorHAnsi" w:cstheme="minorHAnsi"/>
          <w:sz w:val="22"/>
          <w:szCs w:val="22"/>
          <w:lang w:eastAsia="en-US"/>
        </w:rPr>
      </w:pPr>
    </w:p>
    <w:p w14:paraId="6A0C7F19" w14:textId="77777777" w:rsidR="004B272D" w:rsidRPr="005B23E8" w:rsidRDefault="004B272D" w:rsidP="00571826">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BA02E5" w:rsidRPr="00BA02E5" w14:paraId="764620ED" w14:textId="77777777" w:rsidTr="00B377A2">
        <w:tc>
          <w:tcPr>
            <w:tcW w:w="4247" w:type="dxa"/>
          </w:tcPr>
          <w:p w14:paraId="40176098"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_________________________________</w:t>
            </w:r>
          </w:p>
        </w:tc>
        <w:tc>
          <w:tcPr>
            <w:tcW w:w="4247" w:type="dxa"/>
          </w:tcPr>
          <w:p w14:paraId="5BE188B3"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_________________________________</w:t>
            </w:r>
          </w:p>
        </w:tc>
      </w:tr>
      <w:tr w:rsidR="00BA02E5" w:rsidRPr="00BA02E5" w14:paraId="13D46488" w14:textId="77777777" w:rsidTr="00B377A2">
        <w:tc>
          <w:tcPr>
            <w:tcW w:w="4247" w:type="dxa"/>
          </w:tcPr>
          <w:p w14:paraId="7B6A257F"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Adriano Marchesani Levorin</w:t>
            </w:r>
          </w:p>
        </w:tc>
        <w:tc>
          <w:tcPr>
            <w:tcW w:w="4247" w:type="dxa"/>
          </w:tcPr>
          <w:p w14:paraId="322D6DA7"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 xml:space="preserve">Representante legal do contratado </w:t>
            </w:r>
          </w:p>
        </w:tc>
      </w:tr>
      <w:tr w:rsidR="00BA02E5" w:rsidRPr="00BA02E5" w14:paraId="5AEF725D" w14:textId="77777777" w:rsidTr="00B377A2">
        <w:tc>
          <w:tcPr>
            <w:tcW w:w="4247" w:type="dxa"/>
          </w:tcPr>
          <w:p w14:paraId="5621661C"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Prefeito Municipal</w:t>
            </w:r>
          </w:p>
        </w:tc>
        <w:tc>
          <w:tcPr>
            <w:tcW w:w="4247" w:type="dxa"/>
          </w:tcPr>
          <w:p w14:paraId="5A571C8F"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Empresa</w:t>
            </w:r>
          </w:p>
        </w:tc>
      </w:tr>
      <w:tr w:rsidR="00571826" w:rsidRPr="00BA02E5" w14:paraId="58245AB1" w14:textId="77777777" w:rsidTr="00B377A2">
        <w:tc>
          <w:tcPr>
            <w:tcW w:w="4247" w:type="dxa"/>
          </w:tcPr>
          <w:p w14:paraId="2F034083"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Contratante</w:t>
            </w:r>
          </w:p>
        </w:tc>
        <w:tc>
          <w:tcPr>
            <w:tcW w:w="4247" w:type="dxa"/>
          </w:tcPr>
          <w:p w14:paraId="2ACEBC8E" w14:textId="77777777" w:rsidR="00571826" w:rsidRPr="00BA02E5" w:rsidRDefault="00571826" w:rsidP="00B377A2">
            <w:pPr>
              <w:jc w:val="center"/>
              <w:rPr>
                <w:rFonts w:asciiTheme="minorHAnsi" w:eastAsiaTheme="minorHAnsi" w:hAnsiTheme="minorHAnsi" w:cstheme="minorHAnsi"/>
                <w:sz w:val="22"/>
                <w:szCs w:val="22"/>
                <w:lang w:eastAsia="en-US"/>
              </w:rPr>
            </w:pPr>
            <w:r w:rsidRPr="00BA02E5">
              <w:rPr>
                <w:rFonts w:asciiTheme="minorHAnsi" w:eastAsiaTheme="minorHAnsi" w:hAnsiTheme="minorHAnsi" w:cstheme="minorHAnsi"/>
                <w:sz w:val="22"/>
                <w:szCs w:val="22"/>
                <w:lang w:eastAsia="en-US"/>
              </w:rPr>
              <w:t>Contratada</w:t>
            </w:r>
          </w:p>
        </w:tc>
      </w:tr>
    </w:tbl>
    <w:p w14:paraId="05B8209B" w14:textId="77777777" w:rsidR="00571826" w:rsidRPr="00BA02E5" w:rsidRDefault="00571826" w:rsidP="00571826">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571826" w:rsidRPr="005B23E8" w14:paraId="61262D6F" w14:textId="77777777" w:rsidTr="00571826">
        <w:trPr>
          <w:trHeight w:val="425"/>
        </w:trPr>
        <w:tc>
          <w:tcPr>
            <w:tcW w:w="8494" w:type="dxa"/>
          </w:tcPr>
          <w:p w14:paraId="03C787CB" w14:textId="77777777" w:rsidR="00571826" w:rsidRDefault="00571826" w:rsidP="00B377A2">
            <w:pPr>
              <w:rPr>
                <w:rFonts w:asciiTheme="minorHAnsi" w:eastAsiaTheme="minorHAnsi" w:hAnsiTheme="minorHAnsi" w:cstheme="minorHAnsi"/>
                <w:sz w:val="22"/>
                <w:szCs w:val="22"/>
                <w:lang w:eastAsia="en-US"/>
              </w:rPr>
            </w:pPr>
          </w:p>
          <w:p w14:paraId="18B1340A" w14:textId="77777777" w:rsidR="00571826" w:rsidRPr="005B23E8" w:rsidRDefault="00571826" w:rsidP="00B377A2">
            <w:pPr>
              <w:rPr>
                <w:rFonts w:asciiTheme="minorHAnsi" w:eastAsiaTheme="minorHAnsi" w:hAnsiTheme="minorHAnsi" w:cstheme="minorHAnsi"/>
                <w:sz w:val="22"/>
                <w:szCs w:val="22"/>
                <w:lang w:eastAsia="en-US"/>
              </w:rPr>
            </w:pPr>
          </w:p>
        </w:tc>
      </w:tr>
    </w:tbl>
    <w:p w14:paraId="10A9F84F" w14:textId="77777777" w:rsidR="00571826" w:rsidRDefault="00571826" w:rsidP="00571826">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 xml:space="preserve">Testemunhas: </w:t>
      </w:r>
    </w:p>
    <w:p w14:paraId="578F273C" w14:textId="77777777" w:rsidR="00571826" w:rsidRDefault="00571826" w:rsidP="00571826">
      <w:pPr>
        <w:rPr>
          <w:rFonts w:asciiTheme="minorHAnsi" w:eastAsiaTheme="minorHAnsi" w:hAnsiTheme="minorHAnsi" w:cstheme="minorHAnsi"/>
          <w:sz w:val="22"/>
          <w:szCs w:val="22"/>
          <w:lang w:eastAsia="en-US"/>
        </w:rPr>
      </w:pPr>
    </w:p>
    <w:p w14:paraId="3FC387BC" w14:textId="77777777" w:rsidR="00571826" w:rsidRDefault="00571826" w:rsidP="00571826">
      <w:pPr>
        <w:rPr>
          <w:rFonts w:asciiTheme="minorHAnsi" w:eastAsiaTheme="minorHAnsi" w:hAnsiTheme="minorHAnsi" w:cstheme="minorHAnsi"/>
          <w:sz w:val="22"/>
          <w:szCs w:val="22"/>
          <w:lang w:eastAsia="en-US"/>
        </w:rPr>
      </w:pPr>
    </w:p>
    <w:p w14:paraId="32A5ED8E" w14:textId="77777777" w:rsidR="00571826" w:rsidRPr="005B23E8" w:rsidRDefault="00571826" w:rsidP="00571826">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71826" w:rsidRPr="005B23E8" w14:paraId="0C742485" w14:textId="77777777" w:rsidTr="00B377A2">
        <w:tc>
          <w:tcPr>
            <w:tcW w:w="4247" w:type="dxa"/>
          </w:tcPr>
          <w:p w14:paraId="63A7A146" w14:textId="77777777" w:rsidR="00571826" w:rsidRPr="005B23E8" w:rsidRDefault="00571826" w:rsidP="00B377A2">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______________________________</w:t>
            </w:r>
          </w:p>
        </w:tc>
        <w:tc>
          <w:tcPr>
            <w:tcW w:w="4247" w:type="dxa"/>
          </w:tcPr>
          <w:p w14:paraId="30E2EB93" w14:textId="77777777" w:rsidR="00571826" w:rsidRPr="005B23E8" w:rsidRDefault="00571826" w:rsidP="00B377A2">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_________________________________</w:t>
            </w:r>
          </w:p>
        </w:tc>
      </w:tr>
      <w:tr w:rsidR="00571826" w:rsidRPr="005B23E8" w14:paraId="7D7101C9" w14:textId="77777777" w:rsidTr="00B377A2">
        <w:tc>
          <w:tcPr>
            <w:tcW w:w="4247" w:type="dxa"/>
          </w:tcPr>
          <w:p w14:paraId="5EA9CC0B" w14:textId="77777777" w:rsidR="00571826" w:rsidRPr="005B23E8" w:rsidRDefault="00571826" w:rsidP="00B377A2">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Nome</w:t>
            </w:r>
          </w:p>
        </w:tc>
        <w:tc>
          <w:tcPr>
            <w:tcW w:w="4247" w:type="dxa"/>
          </w:tcPr>
          <w:p w14:paraId="3305B802" w14:textId="77777777" w:rsidR="00571826" w:rsidRPr="005B23E8" w:rsidRDefault="00571826" w:rsidP="00B377A2">
            <w:pPr>
              <w:rPr>
                <w:rFonts w:asciiTheme="minorHAnsi" w:eastAsiaTheme="minorHAnsi" w:hAnsiTheme="minorHAnsi" w:cstheme="minorHAnsi"/>
                <w:sz w:val="22"/>
                <w:szCs w:val="22"/>
                <w:lang w:eastAsia="en-US"/>
              </w:rPr>
            </w:pPr>
            <w:r w:rsidRPr="005B23E8">
              <w:rPr>
                <w:rFonts w:asciiTheme="minorHAnsi" w:eastAsiaTheme="minorHAnsi" w:hAnsiTheme="minorHAnsi" w:cstheme="minorHAnsi"/>
                <w:sz w:val="22"/>
                <w:szCs w:val="22"/>
                <w:lang w:eastAsia="en-US"/>
              </w:rPr>
              <w:t>Nome</w:t>
            </w:r>
          </w:p>
        </w:tc>
      </w:tr>
    </w:tbl>
    <w:p w14:paraId="7D987B58" w14:textId="77777777" w:rsidR="008207D8" w:rsidRDefault="008207D8" w:rsidP="00E863B4">
      <w:pPr>
        <w:rPr>
          <w:rFonts w:asciiTheme="minorHAnsi" w:eastAsiaTheme="minorHAnsi" w:hAnsiTheme="minorHAnsi" w:cstheme="minorHAnsi"/>
          <w:sz w:val="22"/>
          <w:szCs w:val="22"/>
          <w:lang w:eastAsia="en-US"/>
        </w:rPr>
      </w:pPr>
    </w:p>
    <w:p w14:paraId="37C99BC4" w14:textId="77777777" w:rsidR="00571826" w:rsidRDefault="00571826" w:rsidP="00E863B4">
      <w:pPr>
        <w:rPr>
          <w:rFonts w:asciiTheme="minorHAnsi" w:eastAsiaTheme="minorHAnsi" w:hAnsiTheme="minorHAnsi" w:cstheme="minorHAnsi"/>
          <w:sz w:val="22"/>
          <w:szCs w:val="22"/>
          <w:lang w:eastAsia="en-US"/>
        </w:rPr>
      </w:pPr>
    </w:p>
    <w:p w14:paraId="02C80C6B" w14:textId="77777777" w:rsidR="001B005D" w:rsidRDefault="001B005D" w:rsidP="00E863B4">
      <w:pPr>
        <w:rPr>
          <w:rFonts w:asciiTheme="minorHAnsi" w:eastAsiaTheme="minorHAnsi" w:hAnsiTheme="minorHAnsi" w:cstheme="minorHAnsi"/>
          <w:sz w:val="22"/>
          <w:szCs w:val="22"/>
          <w:lang w:eastAsia="en-US"/>
        </w:rPr>
      </w:pPr>
    </w:p>
    <w:tbl>
      <w:tblPr>
        <w:tblStyle w:val="TabeladeGrade4-nfase3"/>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11FCB6C4" w14:textId="13F54EFF"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C07117">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C23DB9">
      <w:pPr>
        <w:tabs>
          <w:tab w:val="left" w:pos="9029"/>
        </w:tabs>
        <w:ind w:right="154"/>
        <w:rPr>
          <w:rFonts w:ascii="Calibri" w:eastAsia="Calibri" w:hAnsi="Calibri" w:cs="Calibri"/>
          <w:b/>
          <w:bCs/>
          <w:sz w:val="20"/>
        </w:rPr>
      </w:pPr>
    </w:p>
    <w:p w14:paraId="6C1DA092" w14:textId="5FBDF01B" w:rsidR="00B678C8" w:rsidRPr="00796383" w:rsidRDefault="00B678C8" w:rsidP="00C23DB9">
      <w:pPr>
        <w:tabs>
          <w:tab w:val="left" w:pos="9029"/>
        </w:tabs>
        <w:jc w:val="both"/>
        <w:rPr>
          <w:rFonts w:ascii="Calibri" w:eastAsia="Calibri" w:hAnsi="Calibri" w:cs="Calibri"/>
          <w:b/>
          <w:bCs/>
          <w:sz w:val="20"/>
        </w:rPr>
      </w:pPr>
      <w:r w:rsidRPr="00796383">
        <w:rPr>
          <w:rFonts w:ascii="Calibri" w:eastAsia="Calibri" w:hAnsi="Calibri" w:cs="Calibri"/>
          <w:b/>
          <w:bCs/>
          <w:sz w:val="20"/>
        </w:rPr>
        <w:t xml:space="preserve">CONTRATANTE: PREFEITURA MUNICIPAL DE SANTA BRANCA – CNPJ: </w:t>
      </w:r>
      <w:r w:rsidRPr="00796383">
        <w:rPr>
          <w:rFonts w:ascii="Calibri" w:hAnsi="Calibri" w:cs="Calibri"/>
          <w:b/>
          <w:bCs/>
          <w:sz w:val="20"/>
        </w:rPr>
        <w:t xml:space="preserve">46.694.121/0001-81. </w:t>
      </w:r>
    </w:p>
    <w:p w14:paraId="47A5ED89" w14:textId="785DE724" w:rsidR="00B678C8" w:rsidRPr="00796383" w:rsidRDefault="00B678C8" w:rsidP="00C23DB9">
      <w:pPr>
        <w:jc w:val="both"/>
        <w:rPr>
          <w:rFonts w:ascii="Calibri" w:hAnsi="Calibri" w:cs="Calibri"/>
          <w:b/>
          <w:bCs/>
          <w:sz w:val="20"/>
        </w:rPr>
      </w:pPr>
      <w:r w:rsidRPr="00796383">
        <w:rPr>
          <w:rFonts w:ascii="Calibri" w:hAnsi="Calibri" w:cs="Calibri"/>
          <w:b/>
          <w:bCs/>
          <w:sz w:val="20"/>
        </w:rPr>
        <w:t>CONTRATADA: *****, CNPJ ******</w:t>
      </w:r>
    </w:p>
    <w:p w14:paraId="43967B35" w14:textId="1DD14499" w:rsidR="00B678C8" w:rsidRPr="00796383" w:rsidRDefault="00B678C8" w:rsidP="00C23DB9">
      <w:pPr>
        <w:tabs>
          <w:tab w:val="left" w:pos="9029"/>
        </w:tabs>
        <w:jc w:val="both"/>
        <w:rPr>
          <w:rFonts w:ascii="Calibri" w:eastAsia="Calibri" w:hAnsi="Calibri" w:cs="Calibri"/>
          <w:b/>
          <w:bCs/>
          <w:sz w:val="20"/>
        </w:rPr>
      </w:pPr>
      <w:r w:rsidRPr="00796383">
        <w:rPr>
          <w:rFonts w:ascii="Calibri" w:eastAsia="Calibri" w:hAnsi="Calibri" w:cs="Calibri"/>
          <w:b/>
          <w:bCs/>
          <w:sz w:val="20"/>
        </w:rPr>
        <w:t xml:space="preserve">CONTRATO N° (DE ORIGEM): </w:t>
      </w:r>
      <w:r w:rsidR="00F64629" w:rsidRPr="00796383">
        <w:rPr>
          <w:rFonts w:ascii="Calibri" w:eastAsia="Calibri" w:hAnsi="Calibri" w:cs="Calibri"/>
          <w:b/>
          <w:bCs/>
          <w:sz w:val="20"/>
        </w:rPr>
        <w:t>_</w:t>
      </w:r>
      <w:r w:rsidRPr="00796383">
        <w:rPr>
          <w:rFonts w:ascii="Calibri" w:eastAsia="Calibri" w:hAnsi="Calibri" w:cs="Calibri"/>
          <w:b/>
          <w:bCs/>
          <w:sz w:val="20"/>
        </w:rPr>
        <w:t>/202</w:t>
      </w:r>
      <w:r w:rsidR="001B005D" w:rsidRPr="00796383">
        <w:rPr>
          <w:rFonts w:ascii="Calibri" w:eastAsia="Calibri" w:hAnsi="Calibri" w:cs="Calibri"/>
          <w:b/>
          <w:bCs/>
          <w:sz w:val="20"/>
        </w:rPr>
        <w:t>6</w:t>
      </w:r>
      <w:r w:rsidRPr="00796383">
        <w:rPr>
          <w:rFonts w:ascii="Calibri" w:eastAsia="Calibri" w:hAnsi="Calibri" w:cs="Calibri"/>
          <w:b/>
          <w:bCs/>
          <w:sz w:val="20"/>
        </w:rPr>
        <w:t xml:space="preserve"> – PROCESSO Nº </w:t>
      </w:r>
      <w:r w:rsidR="001B005D" w:rsidRPr="00796383">
        <w:rPr>
          <w:rFonts w:ascii="Calibri" w:eastAsia="Calibri" w:hAnsi="Calibri" w:cs="Calibri"/>
          <w:b/>
          <w:bCs/>
          <w:sz w:val="20"/>
        </w:rPr>
        <w:t>1446/2026</w:t>
      </w:r>
      <w:r w:rsidRPr="00796383">
        <w:rPr>
          <w:rFonts w:ascii="Calibri" w:eastAsia="Calibri" w:hAnsi="Calibri" w:cs="Calibri"/>
          <w:b/>
          <w:bCs/>
          <w:sz w:val="20"/>
        </w:rPr>
        <w:t xml:space="preserve"> – </w:t>
      </w:r>
      <w:r w:rsidR="00A85AA7" w:rsidRPr="00796383">
        <w:rPr>
          <w:rFonts w:ascii="Calibri" w:hAnsi="Calibri" w:cs="Calibri"/>
          <w:b/>
          <w:bCs/>
          <w:sz w:val="20"/>
        </w:rPr>
        <w:t>CONC</w:t>
      </w:r>
      <w:r w:rsidR="00BE0351" w:rsidRPr="00796383">
        <w:rPr>
          <w:rFonts w:ascii="Calibri" w:hAnsi="Calibri" w:cs="Calibri"/>
          <w:b/>
          <w:bCs/>
          <w:sz w:val="20"/>
        </w:rPr>
        <w:t>.</w:t>
      </w:r>
      <w:r w:rsidR="002C4F7C" w:rsidRPr="00796383">
        <w:rPr>
          <w:rFonts w:ascii="Calibri" w:hAnsi="Calibri" w:cs="Calibri"/>
          <w:b/>
          <w:bCs/>
          <w:sz w:val="20"/>
        </w:rPr>
        <w:t xml:space="preserve"> ELETRÔNIC</w:t>
      </w:r>
      <w:r w:rsidR="00BE0351" w:rsidRPr="00796383">
        <w:rPr>
          <w:rFonts w:ascii="Calibri" w:hAnsi="Calibri" w:cs="Calibri"/>
          <w:b/>
          <w:bCs/>
          <w:sz w:val="20"/>
        </w:rPr>
        <w:t>A</w:t>
      </w:r>
      <w:r w:rsidR="002C4F7C" w:rsidRPr="00796383">
        <w:rPr>
          <w:rFonts w:ascii="Calibri" w:hAnsi="Calibri" w:cs="Calibri"/>
          <w:b/>
          <w:bCs/>
          <w:sz w:val="20"/>
        </w:rPr>
        <w:t xml:space="preserve"> Nº </w:t>
      </w:r>
      <w:r w:rsidR="00640221">
        <w:rPr>
          <w:rFonts w:ascii="Calibri" w:hAnsi="Calibri" w:cs="Calibri"/>
          <w:b/>
          <w:bCs/>
          <w:sz w:val="20"/>
        </w:rPr>
        <w:t>05/2026</w:t>
      </w:r>
      <w:r w:rsidR="002C4F7C" w:rsidRPr="00796383">
        <w:rPr>
          <w:rFonts w:ascii="Calibri" w:hAnsi="Calibri" w:cs="Calibri"/>
          <w:b/>
          <w:bCs/>
          <w:sz w:val="20"/>
        </w:rPr>
        <w:t xml:space="preserve">. </w:t>
      </w:r>
      <w:r w:rsidRPr="00796383">
        <w:rPr>
          <w:rFonts w:ascii="Calibri" w:hAnsi="Calibri" w:cs="Calibri"/>
          <w:b/>
          <w:bCs/>
          <w:sz w:val="20"/>
        </w:rPr>
        <w:t xml:space="preserve"> </w:t>
      </w:r>
    </w:p>
    <w:p w14:paraId="78174C7B" w14:textId="623F398F" w:rsidR="00B678C8" w:rsidRPr="00796383" w:rsidRDefault="00B678C8" w:rsidP="00C23DB9">
      <w:pPr>
        <w:tabs>
          <w:tab w:val="left" w:pos="9029"/>
        </w:tabs>
        <w:jc w:val="both"/>
        <w:rPr>
          <w:rFonts w:asciiTheme="minorHAnsi" w:hAnsiTheme="minorHAnsi" w:cstheme="minorHAnsi"/>
          <w:b/>
          <w:sz w:val="20"/>
        </w:rPr>
      </w:pPr>
      <w:r w:rsidRPr="00796383">
        <w:rPr>
          <w:rFonts w:ascii="Calibri" w:eastAsia="Calibri" w:hAnsi="Calibri" w:cs="Calibri"/>
          <w:b/>
          <w:bCs/>
          <w:sz w:val="20"/>
        </w:rPr>
        <w:t xml:space="preserve">OBJETO: </w:t>
      </w:r>
      <w:r w:rsidR="00BE0351" w:rsidRPr="00796383">
        <w:rPr>
          <w:rFonts w:asciiTheme="minorHAnsi" w:hAnsiTheme="minorHAnsi" w:cstheme="minorHAnsi"/>
          <w:b/>
          <w:sz w:val="20"/>
        </w:rPr>
        <w:t>CONTRATAÇÃO DE EMPRESA ESPECIALIZADA EM SISTEMA DE ILUMINAÇÃO PÚBLICA DO MUNICÍPIO DE SANTA BRANCA/SP.</w:t>
      </w:r>
    </w:p>
    <w:p w14:paraId="135CA622" w14:textId="77777777" w:rsidR="008E42C1" w:rsidRDefault="008E42C1" w:rsidP="008E42C1">
      <w:pPr>
        <w:tabs>
          <w:tab w:val="left" w:pos="9029"/>
        </w:tabs>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D83024">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D83024">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D83024">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D83024">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D83024">
      <w:pPr>
        <w:widowControl w:val="0"/>
        <w:numPr>
          <w:ilvl w:val="0"/>
          <w:numId w:val="10"/>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D83024">
      <w:pPr>
        <w:widowControl w:val="0"/>
        <w:numPr>
          <w:ilvl w:val="0"/>
          <w:numId w:val="10"/>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D83024">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D83024">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D83024">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76D340D2" w14:textId="2ABBD67E" w:rsidR="00B678C8" w:rsidRPr="00787D68" w:rsidRDefault="00B678C8" w:rsidP="00B678C8">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1B005D">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216AA430" w14:textId="77777777" w:rsidR="00B678C8" w:rsidRPr="00787D68" w:rsidRDefault="00B678C8" w:rsidP="00B678C8">
      <w:pPr>
        <w:widowControl w:val="0"/>
        <w:autoSpaceDE w:val="0"/>
        <w:autoSpaceDN w:val="0"/>
        <w:spacing w:line="360" w:lineRule="auto"/>
        <w:ind w:right="57"/>
        <w:rPr>
          <w:rFonts w:asciiTheme="minorHAnsi" w:eastAsia="Arial" w:hAnsiTheme="minorHAnsi" w:cstheme="minorHAnsi"/>
          <w:b/>
          <w:sz w:val="21"/>
          <w:szCs w:val="21"/>
        </w:rPr>
      </w:pPr>
    </w:p>
    <w:p w14:paraId="13298E7F" w14:textId="77777777"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551D47">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C9BA334" w14:textId="5DF8FD8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29D0E22D" w14:textId="66C0D7D2"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2748882A" w14:textId="77777777" w:rsidR="004B272D" w:rsidRDefault="004B272D" w:rsidP="002C4F7C">
      <w:pPr>
        <w:widowControl w:val="0"/>
        <w:autoSpaceDE w:val="0"/>
        <w:autoSpaceDN w:val="0"/>
        <w:ind w:right="57"/>
        <w:outlineLvl w:val="0"/>
        <w:rPr>
          <w:rFonts w:asciiTheme="minorHAnsi" w:eastAsia="Arial" w:hAnsiTheme="minorHAnsi" w:cstheme="minorHAnsi"/>
          <w:b/>
          <w:bCs/>
          <w:sz w:val="21"/>
          <w:szCs w:val="21"/>
          <w:u w:val="thick"/>
        </w:rPr>
      </w:pPr>
    </w:p>
    <w:p w14:paraId="58F4BB00" w14:textId="77777777" w:rsidR="00796383" w:rsidRDefault="00796383" w:rsidP="002C4F7C">
      <w:pPr>
        <w:widowControl w:val="0"/>
        <w:autoSpaceDE w:val="0"/>
        <w:autoSpaceDN w:val="0"/>
        <w:ind w:right="57"/>
        <w:outlineLvl w:val="0"/>
        <w:rPr>
          <w:rFonts w:asciiTheme="minorHAnsi" w:eastAsia="Arial" w:hAnsiTheme="minorHAnsi" w:cstheme="minorHAnsi"/>
          <w:b/>
          <w:bCs/>
          <w:sz w:val="21"/>
          <w:szCs w:val="21"/>
          <w:u w:val="thick"/>
        </w:rPr>
      </w:pPr>
    </w:p>
    <w:p w14:paraId="4D819B8F" w14:textId="43601AE6"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4B272D" w:rsidRDefault="00B678C8" w:rsidP="002C4F7C">
      <w:pPr>
        <w:rPr>
          <w:rFonts w:asciiTheme="minorHAnsi" w:eastAsia="Calibri" w:hAnsiTheme="minorHAnsi" w:cstheme="minorHAnsi"/>
          <w:sz w:val="21"/>
          <w:szCs w:val="21"/>
        </w:rPr>
      </w:pPr>
      <w:r w:rsidRPr="004B272D">
        <w:rPr>
          <w:rFonts w:asciiTheme="minorHAnsi" w:eastAsia="Calibri" w:hAnsiTheme="minorHAnsi" w:cstheme="minorHAnsi"/>
          <w:sz w:val="21"/>
          <w:szCs w:val="21"/>
        </w:rPr>
        <w:t xml:space="preserve">Cargo: </w:t>
      </w:r>
    </w:p>
    <w:p w14:paraId="03BB8C65" w14:textId="49E47F6B" w:rsidR="00B678C8" w:rsidRPr="004B272D" w:rsidRDefault="00B678C8" w:rsidP="002C4F7C">
      <w:pPr>
        <w:rPr>
          <w:rFonts w:asciiTheme="minorHAnsi" w:eastAsia="Calibri" w:hAnsiTheme="minorHAnsi" w:cstheme="minorHAnsi"/>
          <w:sz w:val="21"/>
          <w:szCs w:val="21"/>
        </w:rPr>
      </w:pPr>
      <w:r w:rsidRPr="004B272D">
        <w:rPr>
          <w:rFonts w:asciiTheme="minorHAnsi" w:eastAsia="Calibri" w:hAnsiTheme="minorHAnsi" w:cstheme="minorHAnsi"/>
          <w:sz w:val="21"/>
          <w:szCs w:val="21"/>
        </w:rPr>
        <w:t xml:space="preserve">CPF: </w:t>
      </w:r>
    </w:p>
    <w:p w14:paraId="4A764377" w14:textId="77777777" w:rsidR="003105BE" w:rsidRPr="004B272D"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4B272D"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4B272D">
        <w:rPr>
          <w:rFonts w:asciiTheme="minorHAnsi" w:eastAsia="Arial" w:hAnsiTheme="minorHAnsi" w:cstheme="minorHAnsi"/>
          <w:sz w:val="21"/>
          <w:szCs w:val="21"/>
        </w:rPr>
        <w:t xml:space="preserve">Assinatura: </w:t>
      </w:r>
      <w:r w:rsidRPr="004B272D">
        <w:rPr>
          <w:rFonts w:asciiTheme="minorHAnsi" w:eastAsia="Arial" w:hAnsiTheme="minorHAnsi" w:cstheme="minorHAnsi"/>
          <w:sz w:val="21"/>
          <w:szCs w:val="21"/>
          <w:u w:val="single"/>
        </w:rPr>
        <w:t xml:space="preserve"> </w:t>
      </w:r>
      <w:r w:rsidRPr="004B272D">
        <w:rPr>
          <w:rFonts w:asciiTheme="minorHAnsi" w:eastAsia="Arial" w:hAnsiTheme="minorHAnsi" w:cstheme="minorHAnsi"/>
          <w:sz w:val="21"/>
          <w:szCs w:val="21"/>
          <w:u w:val="single"/>
        </w:rPr>
        <w:tab/>
      </w:r>
    </w:p>
    <w:p w14:paraId="70EF7201" w14:textId="77777777" w:rsidR="00B678C8" w:rsidRPr="004B272D" w:rsidRDefault="00B678C8" w:rsidP="002C4F7C">
      <w:pPr>
        <w:jc w:val="both"/>
        <w:rPr>
          <w:rFonts w:asciiTheme="minorHAnsi" w:eastAsia="Calibri" w:hAnsiTheme="minorHAnsi" w:cstheme="minorHAnsi"/>
          <w:b/>
          <w:bCs/>
          <w:sz w:val="21"/>
          <w:szCs w:val="21"/>
        </w:rPr>
      </w:pPr>
    </w:p>
    <w:p w14:paraId="2CF57691" w14:textId="77777777" w:rsidR="00B678C8" w:rsidRPr="004B272D" w:rsidRDefault="00B678C8" w:rsidP="002C4F7C">
      <w:pPr>
        <w:widowControl w:val="0"/>
        <w:autoSpaceDE w:val="0"/>
        <w:autoSpaceDN w:val="0"/>
        <w:ind w:right="57"/>
        <w:outlineLvl w:val="0"/>
        <w:rPr>
          <w:rFonts w:asciiTheme="minorHAnsi" w:eastAsia="Arial" w:hAnsiTheme="minorHAnsi" w:cstheme="minorHAnsi"/>
          <w:b/>
          <w:bCs/>
          <w:sz w:val="21"/>
          <w:szCs w:val="21"/>
        </w:rPr>
      </w:pPr>
      <w:r w:rsidRPr="004B272D">
        <w:rPr>
          <w:rFonts w:asciiTheme="minorHAnsi" w:eastAsia="Arial" w:hAnsiTheme="minorHAnsi" w:cstheme="minorHAnsi"/>
          <w:b/>
          <w:bCs/>
          <w:sz w:val="21"/>
          <w:szCs w:val="21"/>
          <w:u w:val="thick"/>
        </w:rPr>
        <w:t>GESTOR DO CONTRATO</w:t>
      </w:r>
      <w:r w:rsidRPr="004B272D">
        <w:rPr>
          <w:rFonts w:asciiTheme="minorHAnsi" w:eastAsia="Arial" w:hAnsiTheme="minorHAnsi" w:cstheme="minorHAnsi"/>
          <w:b/>
          <w:bCs/>
          <w:sz w:val="21"/>
          <w:szCs w:val="21"/>
        </w:rPr>
        <w:t>:</w:t>
      </w:r>
    </w:p>
    <w:p w14:paraId="5FD26939" w14:textId="3E33298F" w:rsidR="00B678C8" w:rsidRPr="004B272D"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4B272D">
        <w:rPr>
          <w:rFonts w:asciiTheme="minorHAnsi" w:eastAsia="Arial" w:hAnsiTheme="minorHAnsi" w:cstheme="minorHAnsi"/>
          <w:sz w:val="21"/>
          <w:szCs w:val="21"/>
        </w:rPr>
        <w:t xml:space="preserve">Nome: </w:t>
      </w:r>
    </w:p>
    <w:p w14:paraId="261B93AA" w14:textId="4BCE2D50" w:rsidR="00B678C8" w:rsidRPr="004B272D"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4B272D">
        <w:rPr>
          <w:rFonts w:asciiTheme="minorHAnsi" w:eastAsia="Arial" w:hAnsiTheme="minorHAnsi" w:cstheme="minorHAnsi"/>
          <w:sz w:val="21"/>
          <w:szCs w:val="21"/>
        </w:rPr>
        <w:t xml:space="preserve">Cargo: </w:t>
      </w:r>
    </w:p>
    <w:p w14:paraId="0AFCA013" w14:textId="3FAD3226" w:rsidR="00B678C8" w:rsidRPr="004B272D"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4B272D">
        <w:rPr>
          <w:rFonts w:asciiTheme="minorHAnsi" w:eastAsia="Arial" w:hAnsiTheme="minorHAnsi" w:cstheme="minorHAnsi"/>
          <w:sz w:val="21"/>
          <w:szCs w:val="21"/>
        </w:rPr>
        <w:t xml:space="preserve">CPF:  </w:t>
      </w:r>
    </w:p>
    <w:p w14:paraId="10180632" w14:textId="77777777" w:rsidR="003105BE" w:rsidRPr="004B272D"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2214E9D4" w14:textId="77777777" w:rsidR="004B272D" w:rsidRPr="004B272D" w:rsidRDefault="004B272D" w:rsidP="004B272D">
      <w:pPr>
        <w:widowControl w:val="0"/>
        <w:tabs>
          <w:tab w:val="left" w:pos="8637"/>
        </w:tabs>
        <w:autoSpaceDE w:val="0"/>
        <w:autoSpaceDN w:val="0"/>
        <w:ind w:right="57"/>
        <w:rPr>
          <w:rFonts w:asciiTheme="minorHAnsi" w:eastAsia="Arial" w:hAnsiTheme="minorHAnsi" w:cstheme="minorHAnsi"/>
          <w:sz w:val="21"/>
          <w:szCs w:val="21"/>
        </w:rPr>
      </w:pPr>
      <w:r w:rsidRPr="004B272D">
        <w:rPr>
          <w:rFonts w:asciiTheme="minorHAnsi" w:eastAsia="Arial" w:hAnsiTheme="minorHAnsi" w:cstheme="minorHAnsi"/>
          <w:sz w:val="21"/>
          <w:szCs w:val="21"/>
        </w:rPr>
        <w:t xml:space="preserve">Assinatura: </w:t>
      </w:r>
      <w:r w:rsidRPr="004B272D">
        <w:rPr>
          <w:rFonts w:asciiTheme="minorHAnsi" w:eastAsia="Arial" w:hAnsiTheme="minorHAnsi" w:cstheme="minorHAnsi"/>
          <w:sz w:val="21"/>
          <w:szCs w:val="21"/>
          <w:u w:val="single"/>
        </w:rPr>
        <w:t xml:space="preserve"> </w:t>
      </w:r>
      <w:r w:rsidRPr="004B272D">
        <w:rPr>
          <w:rFonts w:asciiTheme="minorHAnsi" w:eastAsia="Arial" w:hAnsiTheme="minorHAnsi" w:cstheme="minorHAnsi"/>
          <w:sz w:val="21"/>
          <w:szCs w:val="21"/>
          <w:u w:val="single"/>
        </w:rPr>
        <w:tab/>
      </w:r>
    </w:p>
    <w:p w14:paraId="393AFBFC" w14:textId="77777777" w:rsidR="004B272D" w:rsidRPr="004B272D" w:rsidRDefault="004B272D" w:rsidP="002C4F7C">
      <w:pPr>
        <w:widowControl w:val="0"/>
        <w:autoSpaceDE w:val="0"/>
        <w:autoSpaceDN w:val="0"/>
        <w:ind w:right="57"/>
        <w:rPr>
          <w:rFonts w:asciiTheme="minorHAnsi" w:eastAsia="Arial" w:hAnsiTheme="minorHAnsi" w:cstheme="minorHAnsi"/>
          <w:sz w:val="21"/>
          <w:szCs w:val="21"/>
        </w:rPr>
      </w:pPr>
    </w:p>
    <w:p w14:paraId="37BE8ADF" w14:textId="16C23754" w:rsidR="004B272D" w:rsidRPr="004B272D" w:rsidRDefault="004B272D" w:rsidP="004B272D">
      <w:pPr>
        <w:widowControl w:val="0"/>
        <w:autoSpaceDE w:val="0"/>
        <w:autoSpaceDN w:val="0"/>
        <w:ind w:right="57"/>
        <w:outlineLvl w:val="0"/>
        <w:rPr>
          <w:rFonts w:asciiTheme="minorHAnsi" w:eastAsia="Arial" w:hAnsiTheme="minorHAnsi" w:cstheme="minorHAnsi"/>
          <w:b/>
          <w:bCs/>
          <w:sz w:val="21"/>
          <w:szCs w:val="21"/>
        </w:rPr>
      </w:pPr>
      <w:r w:rsidRPr="004B272D">
        <w:rPr>
          <w:rFonts w:asciiTheme="minorHAnsi" w:eastAsia="Arial" w:hAnsiTheme="minorHAnsi" w:cstheme="minorHAnsi"/>
          <w:b/>
          <w:bCs/>
          <w:sz w:val="21"/>
          <w:szCs w:val="21"/>
          <w:u w:val="thick"/>
        </w:rPr>
        <w:t>FISCAL DO CONTRATO</w:t>
      </w:r>
      <w:r w:rsidRPr="004B272D">
        <w:rPr>
          <w:rFonts w:asciiTheme="minorHAnsi" w:eastAsia="Arial" w:hAnsiTheme="minorHAnsi" w:cstheme="minorHAnsi"/>
          <w:b/>
          <w:bCs/>
          <w:sz w:val="21"/>
          <w:szCs w:val="21"/>
        </w:rPr>
        <w:t>:</w:t>
      </w:r>
    </w:p>
    <w:p w14:paraId="23E25326" w14:textId="77777777" w:rsidR="004B272D" w:rsidRPr="004B272D" w:rsidRDefault="004B272D" w:rsidP="004B272D">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4B272D">
        <w:rPr>
          <w:rFonts w:asciiTheme="minorHAnsi" w:eastAsia="Arial" w:hAnsiTheme="minorHAnsi" w:cstheme="minorHAnsi"/>
          <w:sz w:val="21"/>
          <w:szCs w:val="21"/>
        </w:rPr>
        <w:t xml:space="preserve">Nome: </w:t>
      </w:r>
    </w:p>
    <w:p w14:paraId="3C9C8CE1" w14:textId="77777777" w:rsidR="004B272D" w:rsidRPr="004B272D" w:rsidRDefault="004B272D" w:rsidP="004B272D">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4B272D">
        <w:rPr>
          <w:rFonts w:asciiTheme="minorHAnsi" w:eastAsia="Arial" w:hAnsiTheme="minorHAnsi" w:cstheme="minorHAnsi"/>
          <w:sz w:val="21"/>
          <w:szCs w:val="21"/>
        </w:rPr>
        <w:t xml:space="preserve">Cargo: </w:t>
      </w:r>
    </w:p>
    <w:p w14:paraId="5CD576CB" w14:textId="77777777" w:rsidR="004B272D" w:rsidRPr="004B272D" w:rsidRDefault="004B272D" w:rsidP="004B272D">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4B272D">
        <w:rPr>
          <w:rFonts w:asciiTheme="minorHAnsi" w:eastAsia="Arial" w:hAnsiTheme="minorHAnsi" w:cstheme="minorHAnsi"/>
          <w:sz w:val="21"/>
          <w:szCs w:val="21"/>
        </w:rPr>
        <w:t xml:space="preserve">CPF:  </w:t>
      </w:r>
    </w:p>
    <w:p w14:paraId="043B2889" w14:textId="77777777" w:rsidR="004B272D" w:rsidRPr="004B272D" w:rsidRDefault="004B272D" w:rsidP="004B272D">
      <w:pPr>
        <w:widowControl w:val="0"/>
        <w:tabs>
          <w:tab w:val="left" w:pos="8698"/>
        </w:tabs>
        <w:autoSpaceDE w:val="0"/>
        <w:autoSpaceDN w:val="0"/>
        <w:ind w:right="57"/>
        <w:rPr>
          <w:rFonts w:asciiTheme="minorHAnsi" w:eastAsia="Arial" w:hAnsiTheme="minorHAnsi" w:cstheme="minorHAnsi"/>
          <w:sz w:val="21"/>
          <w:szCs w:val="21"/>
        </w:rPr>
      </w:pPr>
    </w:p>
    <w:p w14:paraId="6C8EBAA0" w14:textId="77777777" w:rsidR="004B272D" w:rsidRPr="00787D68" w:rsidRDefault="004B272D" w:rsidP="004B272D">
      <w:pPr>
        <w:widowControl w:val="0"/>
        <w:tabs>
          <w:tab w:val="left" w:pos="8637"/>
        </w:tabs>
        <w:autoSpaceDE w:val="0"/>
        <w:autoSpaceDN w:val="0"/>
        <w:ind w:right="57"/>
        <w:rPr>
          <w:rFonts w:asciiTheme="minorHAnsi" w:eastAsia="Arial" w:hAnsiTheme="minorHAnsi" w:cstheme="minorHAnsi"/>
          <w:sz w:val="21"/>
          <w:szCs w:val="21"/>
        </w:rPr>
      </w:pPr>
      <w:r w:rsidRPr="004B272D">
        <w:rPr>
          <w:rFonts w:asciiTheme="minorHAnsi" w:eastAsia="Arial" w:hAnsiTheme="minorHAnsi" w:cstheme="minorHAnsi"/>
          <w:sz w:val="21"/>
          <w:szCs w:val="21"/>
        </w:rPr>
        <w:t>Assinatura:</w:t>
      </w:r>
      <w:r w:rsidRPr="00787D68">
        <w:rPr>
          <w:rFonts w:asciiTheme="minorHAnsi" w:eastAsia="Arial" w:hAnsiTheme="minorHAnsi" w:cstheme="minorHAnsi"/>
          <w:sz w:val="21"/>
          <w:szCs w:val="21"/>
        </w:rPr>
        <w:t xml:space="preserve">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CE96B5" w14:textId="38A673A5"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BD90E" w14:textId="77777777" w:rsidR="00EE3F5B" w:rsidRDefault="00EE3F5B" w:rsidP="001C23E6">
      <w:r>
        <w:separator/>
      </w:r>
    </w:p>
  </w:endnote>
  <w:endnote w:type="continuationSeparator" w:id="0">
    <w:p w14:paraId="180131D8" w14:textId="77777777" w:rsidR="00EE3F5B" w:rsidRDefault="00EE3F5B"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imes-Italic">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D45218">
          <w:rPr>
            <w:noProof/>
          </w:rPr>
          <w:t>80</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F8D8B" w14:textId="77777777" w:rsidR="00EE3F5B" w:rsidRDefault="00EE3F5B" w:rsidP="001C23E6">
      <w:r>
        <w:separator/>
      </w:r>
    </w:p>
  </w:footnote>
  <w:footnote w:type="continuationSeparator" w:id="0">
    <w:p w14:paraId="14A40472" w14:textId="77777777" w:rsidR="00EE3F5B" w:rsidRDefault="00EE3F5B"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21243032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862"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3730083"/>
    <w:multiLevelType w:val="singleLevel"/>
    <w:tmpl w:val="8D5A536A"/>
    <w:lvl w:ilvl="0">
      <w:start w:val="1"/>
      <w:numFmt w:val="bullet"/>
      <w:lvlText w:val="•"/>
      <w:lvlJc w:val="left"/>
      <w:pPr>
        <w:ind w:left="360" w:hanging="360"/>
      </w:pPr>
      <w:rPr>
        <w:rFonts w:hint="default"/>
      </w:rPr>
    </w:lvl>
  </w:abstractNum>
  <w:abstractNum w:abstractNumId="6" w15:restartNumberingAfterBreak="0">
    <w:nsid w:val="03A57A06"/>
    <w:multiLevelType w:val="hybridMultilevel"/>
    <w:tmpl w:val="09F2ED04"/>
    <w:lvl w:ilvl="0" w:tplc="525C1BC8">
      <w:start w:val="1"/>
      <w:numFmt w:val="lowerLetter"/>
      <w:lvlText w:val="%1)"/>
      <w:lvlJc w:val="left"/>
      <w:pPr>
        <w:ind w:left="2700" w:hanging="360"/>
      </w:pPr>
      <w:rPr>
        <w:rFonts w:ascii="Calibri" w:eastAsia="Calibri" w:hAnsi="Calibri" w:cs="Calibri" w:hint="default"/>
        <w:b w:val="0"/>
        <w:bCs w:val="0"/>
        <w:i w:val="0"/>
        <w:iCs w:val="0"/>
        <w:spacing w:val="-1"/>
        <w:w w:val="100"/>
        <w:sz w:val="22"/>
        <w:szCs w:val="22"/>
        <w:lang w:val="pt-PT" w:eastAsia="en-US" w:bidi="ar-SA"/>
      </w:rPr>
    </w:lvl>
    <w:lvl w:ilvl="1" w:tplc="3606D48C">
      <w:numFmt w:val="bullet"/>
      <w:lvlText w:val=""/>
      <w:lvlJc w:val="left"/>
      <w:pPr>
        <w:ind w:left="3406" w:hanging="707"/>
      </w:pPr>
      <w:rPr>
        <w:rFonts w:ascii="Wingdings" w:eastAsia="Wingdings" w:hAnsi="Wingdings" w:cs="Wingdings" w:hint="default"/>
        <w:b w:val="0"/>
        <w:bCs w:val="0"/>
        <w:i w:val="0"/>
        <w:iCs w:val="0"/>
        <w:spacing w:val="0"/>
        <w:w w:val="100"/>
        <w:sz w:val="22"/>
        <w:szCs w:val="22"/>
        <w:lang w:val="pt-PT" w:eastAsia="en-US" w:bidi="ar-SA"/>
      </w:rPr>
    </w:lvl>
    <w:lvl w:ilvl="2" w:tplc="83E09B2E">
      <w:numFmt w:val="bullet"/>
      <w:lvlText w:val="•"/>
      <w:lvlJc w:val="left"/>
      <w:pPr>
        <w:ind w:left="4247" w:hanging="707"/>
      </w:pPr>
      <w:rPr>
        <w:rFonts w:hint="default"/>
        <w:lang w:val="pt-PT" w:eastAsia="en-US" w:bidi="ar-SA"/>
      </w:rPr>
    </w:lvl>
    <w:lvl w:ilvl="3" w:tplc="D0E0E262">
      <w:numFmt w:val="bullet"/>
      <w:lvlText w:val="•"/>
      <w:lvlJc w:val="left"/>
      <w:pPr>
        <w:ind w:left="5094" w:hanging="707"/>
      </w:pPr>
      <w:rPr>
        <w:rFonts w:hint="default"/>
        <w:lang w:val="pt-PT" w:eastAsia="en-US" w:bidi="ar-SA"/>
      </w:rPr>
    </w:lvl>
    <w:lvl w:ilvl="4" w:tplc="621E71B0">
      <w:numFmt w:val="bullet"/>
      <w:lvlText w:val="•"/>
      <w:lvlJc w:val="left"/>
      <w:pPr>
        <w:ind w:left="5942" w:hanging="707"/>
      </w:pPr>
      <w:rPr>
        <w:rFonts w:hint="default"/>
        <w:lang w:val="pt-PT" w:eastAsia="en-US" w:bidi="ar-SA"/>
      </w:rPr>
    </w:lvl>
    <w:lvl w:ilvl="5" w:tplc="0A2EFFD0">
      <w:numFmt w:val="bullet"/>
      <w:lvlText w:val="•"/>
      <w:lvlJc w:val="left"/>
      <w:pPr>
        <w:ind w:left="6789" w:hanging="707"/>
      </w:pPr>
      <w:rPr>
        <w:rFonts w:hint="default"/>
        <w:lang w:val="pt-PT" w:eastAsia="en-US" w:bidi="ar-SA"/>
      </w:rPr>
    </w:lvl>
    <w:lvl w:ilvl="6" w:tplc="5C26B47C">
      <w:numFmt w:val="bullet"/>
      <w:lvlText w:val="•"/>
      <w:lvlJc w:val="left"/>
      <w:pPr>
        <w:ind w:left="7636" w:hanging="707"/>
      </w:pPr>
      <w:rPr>
        <w:rFonts w:hint="default"/>
        <w:lang w:val="pt-PT" w:eastAsia="en-US" w:bidi="ar-SA"/>
      </w:rPr>
    </w:lvl>
    <w:lvl w:ilvl="7" w:tplc="850A742C">
      <w:numFmt w:val="bullet"/>
      <w:lvlText w:val="•"/>
      <w:lvlJc w:val="left"/>
      <w:pPr>
        <w:ind w:left="8484" w:hanging="707"/>
      </w:pPr>
      <w:rPr>
        <w:rFonts w:hint="default"/>
        <w:lang w:val="pt-PT" w:eastAsia="en-US" w:bidi="ar-SA"/>
      </w:rPr>
    </w:lvl>
    <w:lvl w:ilvl="8" w:tplc="2684143E">
      <w:numFmt w:val="bullet"/>
      <w:lvlText w:val="•"/>
      <w:lvlJc w:val="left"/>
      <w:pPr>
        <w:ind w:left="9331" w:hanging="707"/>
      </w:pPr>
      <w:rPr>
        <w:rFonts w:hint="default"/>
        <w:lang w:val="pt-PT" w:eastAsia="en-US" w:bidi="ar-SA"/>
      </w:rPr>
    </w:lvl>
  </w:abstractNum>
  <w:abstractNum w:abstractNumId="7" w15:restartNumberingAfterBreak="0">
    <w:nsid w:val="040731C5"/>
    <w:multiLevelType w:val="multilevel"/>
    <w:tmpl w:val="248A30E2"/>
    <w:lvl w:ilvl="0">
      <w:start w:val="2"/>
      <w:numFmt w:val="decimal"/>
      <w:lvlText w:val="%1."/>
      <w:lvlJc w:val="left"/>
      <w:pPr>
        <w:ind w:left="480" w:hanging="480"/>
      </w:pPr>
      <w:rPr>
        <w:rFonts w:hint="default"/>
        <w:b/>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04A93912"/>
    <w:multiLevelType w:val="hybridMultilevel"/>
    <w:tmpl w:val="49908C0E"/>
    <w:lvl w:ilvl="0" w:tplc="83E6B33E">
      <w:start w:val="1"/>
      <w:numFmt w:val="bullet"/>
      <w:lvlText w:val="•"/>
      <w:lvlJc w:val="left"/>
      <w:pPr>
        <w:ind w:left="460" w:hanging="260"/>
      </w:pPr>
    </w:lvl>
    <w:lvl w:ilvl="1" w:tplc="D9F638C8">
      <w:numFmt w:val="decimal"/>
      <w:lvlText w:val=""/>
      <w:lvlJc w:val="left"/>
    </w:lvl>
    <w:lvl w:ilvl="2" w:tplc="CD10789E">
      <w:numFmt w:val="decimal"/>
      <w:lvlText w:val=""/>
      <w:lvlJc w:val="left"/>
    </w:lvl>
    <w:lvl w:ilvl="3" w:tplc="D2CEB4FA">
      <w:numFmt w:val="decimal"/>
      <w:lvlText w:val=""/>
      <w:lvlJc w:val="left"/>
    </w:lvl>
    <w:lvl w:ilvl="4" w:tplc="7E981A56">
      <w:numFmt w:val="decimal"/>
      <w:lvlText w:val=""/>
      <w:lvlJc w:val="left"/>
    </w:lvl>
    <w:lvl w:ilvl="5" w:tplc="BBE85D30">
      <w:numFmt w:val="decimal"/>
      <w:lvlText w:val=""/>
      <w:lvlJc w:val="left"/>
    </w:lvl>
    <w:lvl w:ilvl="6" w:tplc="54A846C6">
      <w:numFmt w:val="decimal"/>
      <w:lvlText w:val=""/>
      <w:lvlJc w:val="left"/>
    </w:lvl>
    <w:lvl w:ilvl="7" w:tplc="AAEE1A1C">
      <w:numFmt w:val="decimal"/>
      <w:lvlText w:val=""/>
      <w:lvlJc w:val="left"/>
    </w:lvl>
    <w:lvl w:ilvl="8" w:tplc="115C581E">
      <w:numFmt w:val="decimal"/>
      <w:lvlText w:val=""/>
      <w:lvlJc w:val="left"/>
    </w:lvl>
  </w:abstractNum>
  <w:abstractNum w:abstractNumId="9"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10"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036D53"/>
    <w:multiLevelType w:val="multilevel"/>
    <w:tmpl w:val="8E8AB80E"/>
    <w:lvl w:ilvl="0">
      <w:start w:val="2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17F785A"/>
    <w:multiLevelType w:val="multilevel"/>
    <w:tmpl w:val="F57E7C00"/>
    <w:lvl w:ilvl="0">
      <w:start w:val="11"/>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18241A"/>
    <w:multiLevelType w:val="multilevel"/>
    <w:tmpl w:val="335A8A50"/>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351410F"/>
    <w:multiLevelType w:val="multilevel"/>
    <w:tmpl w:val="B268C0EE"/>
    <w:lvl w:ilvl="0">
      <w:start w:val="1"/>
      <w:numFmt w:val="decimal"/>
      <w:lvlText w:val="%1."/>
      <w:lvlJc w:val="left"/>
      <w:pPr>
        <w:ind w:left="720" w:hanging="360"/>
      </w:pPr>
      <w:rPr>
        <w:rFonts w:hint="default"/>
        <w:b/>
        <w:i w:val="0"/>
        <w:sz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7913FAE"/>
    <w:multiLevelType w:val="multilevel"/>
    <w:tmpl w:val="89CE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2A21BC"/>
    <w:multiLevelType w:val="hybridMultilevel"/>
    <w:tmpl w:val="575E447A"/>
    <w:lvl w:ilvl="0" w:tplc="805CAA4A">
      <w:start w:val="1"/>
      <w:numFmt w:val="lowerLetter"/>
      <w:lvlText w:val="%1)"/>
      <w:lvlJc w:val="left"/>
      <w:pPr>
        <w:ind w:left="2642" w:hanging="358"/>
      </w:pPr>
      <w:rPr>
        <w:rFonts w:ascii="Arial" w:eastAsia="Calibri" w:hAnsi="Arial" w:cs="Arial" w:hint="default"/>
        <w:b w:val="0"/>
        <w:bCs w:val="0"/>
        <w:i w:val="0"/>
        <w:iCs w:val="0"/>
        <w:spacing w:val="-1"/>
        <w:w w:val="100"/>
        <w:sz w:val="22"/>
        <w:szCs w:val="22"/>
        <w:lang w:val="pt-PT" w:eastAsia="en-US" w:bidi="ar-SA"/>
      </w:rPr>
    </w:lvl>
    <w:lvl w:ilvl="1" w:tplc="F76C7E0E">
      <w:numFmt w:val="bullet"/>
      <w:lvlText w:val="•"/>
      <w:lvlJc w:val="left"/>
      <w:pPr>
        <w:ind w:left="3478" w:hanging="358"/>
      </w:pPr>
      <w:rPr>
        <w:rFonts w:hint="default"/>
        <w:lang w:val="pt-PT" w:eastAsia="en-US" w:bidi="ar-SA"/>
      </w:rPr>
    </w:lvl>
    <w:lvl w:ilvl="2" w:tplc="61FC5AC8">
      <w:numFmt w:val="bullet"/>
      <w:lvlText w:val="•"/>
      <w:lvlJc w:val="left"/>
      <w:pPr>
        <w:ind w:left="4317" w:hanging="358"/>
      </w:pPr>
      <w:rPr>
        <w:rFonts w:hint="default"/>
        <w:lang w:val="pt-PT" w:eastAsia="en-US" w:bidi="ar-SA"/>
      </w:rPr>
    </w:lvl>
    <w:lvl w:ilvl="3" w:tplc="1B864E86">
      <w:numFmt w:val="bullet"/>
      <w:lvlText w:val="•"/>
      <w:lvlJc w:val="left"/>
      <w:pPr>
        <w:ind w:left="5155" w:hanging="358"/>
      </w:pPr>
      <w:rPr>
        <w:rFonts w:hint="default"/>
        <w:lang w:val="pt-PT" w:eastAsia="en-US" w:bidi="ar-SA"/>
      </w:rPr>
    </w:lvl>
    <w:lvl w:ilvl="4" w:tplc="D9842116">
      <w:numFmt w:val="bullet"/>
      <w:lvlText w:val="•"/>
      <w:lvlJc w:val="left"/>
      <w:pPr>
        <w:ind w:left="5994" w:hanging="358"/>
      </w:pPr>
      <w:rPr>
        <w:rFonts w:hint="default"/>
        <w:lang w:val="pt-PT" w:eastAsia="en-US" w:bidi="ar-SA"/>
      </w:rPr>
    </w:lvl>
    <w:lvl w:ilvl="5" w:tplc="B338E0B2">
      <w:numFmt w:val="bullet"/>
      <w:lvlText w:val="•"/>
      <w:lvlJc w:val="left"/>
      <w:pPr>
        <w:ind w:left="6833" w:hanging="358"/>
      </w:pPr>
      <w:rPr>
        <w:rFonts w:hint="default"/>
        <w:lang w:val="pt-PT" w:eastAsia="en-US" w:bidi="ar-SA"/>
      </w:rPr>
    </w:lvl>
    <w:lvl w:ilvl="6" w:tplc="D0A00464">
      <w:numFmt w:val="bullet"/>
      <w:lvlText w:val="•"/>
      <w:lvlJc w:val="left"/>
      <w:pPr>
        <w:ind w:left="7671" w:hanging="358"/>
      </w:pPr>
      <w:rPr>
        <w:rFonts w:hint="default"/>
        <w:lang w:val="pt-PT" w:eastAsia="en-US" w:bidi="ar-SA"/>
      </w:rPr>
    </w:lvl>
    <w:lvl w:ilvl="7" w:tplc="DCA44262">
      <w:numFmt w:val="bullet"/>
      <w:lvlText w:val="•"/>
      <w:lvlJc w:val="left"/>
      <w:pPr>
        <w:ind w:left="8510" w:hanging="358"/>
      </w:pPr>
      <w:rPr>
        <w:rFonts w:hint="default"/>
        <w:lang w:val="pt-PT" w:eastAsia="en-US" w:bidi="ar-SA"/>
      </w:rPr>
    </w:lvl>
    <w:lvl w:ilvl="8" w:tplc="373ECCC4">
      <w:numFmt w:val="bullet"/>
      <w:lvlText w:val="•"/>
      <w:lvlJc w:val="left"/>
      <w:pPr>
        <w:ind w:left="9349" w:hanging="358"/>
      </w:pPr>
      <w:rPr>
        <w:rFonts w:hint="default"/>
        <w:lang w:val="pt-PT" w:eastAsia="en-US" w:bidi="ar-SA"/>
      </w:rPr>
    </w:lvl>
  </w:abstractNum>
  <w:abstractNum w:abstractNumId="18" w15:restartNumberingAfterBreak="0">
    <w:nsid w:val="1D5C100D"/>
    <w:multiLevelType w:val="multilevel"/>
    <w:tmpl w:val="B9CAFF2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096603B"/>
    <w:multiLevelType w:val="hybridMultilevel"/>
    <w:tmpl w:val="CA4091A0"/>
    <w:lvl w:ilvl="0" w:tplc="09C07F76">
      <w:start w:val="1"/>
      <w:numFmt w:val="lowerLetter"/>
      <w:lvlText w:val="%1)"/>
      <w:lvlJc w:val="left"/>
      <w:pPr>
        <w:ind w:left="10063" w:hanging="423"/>
      </w:pPr>
      <w:rPr>
        <w:rFonts w:ascii="Arial" w:eastAsia="Calibri" w:hAnsi="Arial" w:cs="Arial" w:hint="default"/>
        <w:b w:val="0"/>
        <w:bCs w:val="0"/>
        <w:i w:val="0"/>
        <w:iCs w:val="0"/>
        <w:spacing w:val="-1"/>
        <w:w w:val="100"/>
        <w:sz w:val="22"/>
        <w:szCs w:val="22"/>
        <w:lang w:val="pt-BR" w:eastAsia="en-US" w:bidi="ar-SA"/>
      </w:rPr>
    </w:lvl>
    <w:lvl w:ilvl="1" w:tplc="17BCE3C8">
      <w:numFmt w:val="bullet"/>
      <w:lvlText w:val="•"/>
      <w:lvlJc w:val="left"/>
      <w:pPr>
        <w:ind w:left="10897" w:hanging="423"/>
      </w:pPr>
      <w:rPr>
        <w:rFonts w:hint="default"/>
        <w:lang w:val="pt-PT" w:eastAsia="en-US" w:bidi="ar-SA"/>
      </w:rPr>
    </w:lvl>
    <w:lvl w:ilvl="2" w:tplc="21F2941A">
      <w:numFmt w:val="bullet"/>
      <w:lvlText w:val="•"/>
      <w:lvlJc w:val="left"/>
      <w:pPr>
        <w:ind w:left="11730" w:hanging="423"/>
      </w:pPr>
      <w:rPr>
        <w:rFonts w:hint="default"/>
        <w:lang w:val="pt-PT" w:eastAsia="en-US" w:bidi="ar-SA"/>
      </w:rPr>
    </w:lvl>
    <w:lvl w:ilvl="3" w:tplc="2F1E104A">
      <w:numFmt w:val="bullet"/>
      <w:lvlText w:val="•"/>
      <w:lvlJc w:val="left"/>
      <w:pPr>
        <w:ind w:left="12562" w:hanging="423"/>
      </w:pPr>
      <w:rPr>
        <w:rFonts w:hint="default"/>
        <w:lang w:val="pt-PT" w:eastAsia="en-US" w:bidi="ar-SA"/>
      </w:rPr>
    </w:lvl>
    <w:lvl w:ilvl="4" w:tplc="37C88016">
      <w:numFmt w:val="bullet"/>
      <w:lvlText w:val="•"/>
      <w:lvlJc w:val="left"/>
      <w:pPr>
        <w:ind w:left="13395" w:hanging="423"/>
      </w:pPr>
      <w:rPr>
        <w:rFonts w:hint="default"/>
        <w:lang w:val="pt-PT" w:eastAsia="en-US" w:bidi="ar-SA"/>
      </w:rPr>
    </w:lvl>
    <w:lvl w:ilvl="5" w:tplc="45C02722">
      <w:numFmt w:val="bullet"/>
      <w:lvlText w:val="•"/>
      <w:lvlJc w:val="left"/>
      <w:pPr>
        <w:ind w:left="14228" w:hanging="423"/>
      </w:pPr>
      <w:rPr>
        <w:rFonts w:hint="default"/>
        <w:lang w:val="pt-PT" w:eastAsia="en-US" w:bidi="ar-SA"/>
      </w:rPr>
    </w:lvl>
    <w:lvl w:ilvl="6" w:tplc="C840B5F0">
      <w:numFmt w:val="bullet"/>
      <w:lvlText w:val="•"/>
      <w:lvlJc w:val="left"/>
      <w:pPr>
        <w:ind w:left="15060" w:hanging="423"/>
      </w:pPr>
      <w:rPr>
        <w:rFonts w:hint="default"/>
        <w:lang w:val="pt-PT" w:eastAsia="en-US" w:bidi="ar-SA"/>
      </w:rPr>
    </w:lvl>
    <w:lvl w:ilvl="7" w:tplc="6C929D74">
      <w:numFmt w:val="bullet"/>
      <w:lvlText w:val="•"/>
      <w:lvlJc w:val="left"/>
      <w:pPr>
        <w:ind w:left="15893" w:hanging="423"/>
      </w:pPr>
      <w:rPr>
        <w:rFonts w:hint="default"/>
        <w:lang w:val="pt-PT" w:eastAsia="en-US" w:bidi="ar-SA"/>
      </w:rPr>
    </w:lvl>
    <w:lvl w:ilvl="8" w:tplc="1A48BCDC">
      <w:numFmt w:val="bullet"/>
      <w:lvlText w:val="•"/>
      <w:lvlJc w:val="left"/>
      <w:pPr>
        <w:ind w:left="16726" w:hanging="423"/>
      </w:pPr>
      <w:rPr>
        <w:rFonts w:hint="default"/>
        <w:lang w:val="pt-PT" w:eastAsia="en-US" w:bidi="ar-SA"/>
      </w:rPr>
    </w:lvl>
  </w:abstractNum>
  <w:abstractNum w:abstractNumId="20"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3B72B34"/>
    <w:multiLevelType w:val="hybridMultilevel"/>
    <w:tmpl w:val="2D06B9AE"/>
    <w:lvl w:ilvl="0" w:tplc="F500A88C">
      <w:numFmt w:val="bullet"/>
      <w:lvlText w:val=""/>
      <w:lvlJc w:val="left"/>
      <w:pPr>
        <w:ind w:left="4114" w:hanging="706"/>
      </w:pPr>
      <w:rPr>
        <w:rFonts w:ascii="Wingdings" w:eastAsia="Wingdings" w:hAnsi="Wingdings" w:cs="Wingdings" w:hint="default"/>
        <w:b w:val="0"/>
        <w:bCs w:val="0"/>
        <w:i w:val="0"/>
        <w:iCs w:val="0"/>
        <w:spacing w:val="0"/>
        <w:w w:val="100"/>
        <w:sz w:val="22"/>
        <w:szCs w:val="22"/>
        <w:lang w:val="pt-PT" w:eastAsia="en-US" w:bidi="ar-SA"/>
      </w:rPr>
    </w:lvl>
    <w:lvl w:ilvl="1" w:tplc="AB42981A">
      <w:numFmt w:val="bullet"/>
      <w:lvlText w:val="•"/>
      <w:lvlJc w:val="left"/>
      <w:pPr>
        <w:ind w:left="4810" w:hanging="706"/>
      </w:pPr>
      <w:rPr>
        <w:rFonts w:hint="default"/>
        <w:lang w:val="pt-PT" w:eastAsia="en-US" w:bidi="ar-SA"/>
      </w:rPr>
    </w:lvl>
    <w:lvl w:ilvl="2" w:tplc="8676F792">
      <w:numFmt w:val="bullet"/>
      <w:lvlText w:val="•"/>
      <w:lvlJc w:val="left"/>
      <w:pPr>
        <w:ind w:left="5501" w:hanging="706"/>
      </w:pPr>
      <w:rPr>
        <w:rFonts w:hint="default"/>
        <w:lang w:val="pt-PT" w:eastAsia="en-US" w:bidi="ar-SA"/>
      </w:rPr>
    </w:lvl>
    <w:lvl w:ilvl="3" w:tplc="34F873FC">
      <w:numFmt w:val="bullet"/>
      <w:lvlText w:val="•"/>
      <w:lvlJc w:val="left"/>
      <w:pPr>
        <w:ind w:left="6191" w:hanging="706"/>
      </w:pPr>
      <w:rPr>
        <w:rFonts w:hint="default"/>
        <w:lang w:val="pt-PT" w:eastAsia="en-US" w:bidi="ar-SA"/>
      </w:rPr>
    </w:lvl>
    <w:lvl w:ilvl="4" w:tplc="F6244598">
      <w:numFmt w:val="bullet"/>
      <w:lvlText w:val="•"/>
      <w:lvlJc w:val="left"/>
      <w:pPr>
        <w:ind w:left="6882" w:hanging="706"/>
      </w:pPr>
      <w:rPr>
        <w:rFonts w:hint="default"/>
        <w:lang w:val="pt-PT" w:eastAsia="en-US" w:bidi="ar-SA"/>
      </w:rPr>
    </w:lvl>
    <w:lvl w:ilvl="5" w:tplc="64EC3114">
      <w:numFmt w:val="bullet"/>
      <w:lvlText w:val="•"/>
      <w:lvlJc w:val="left"/>
      <w:pPr>
        <w:ind w:left="7573" w:hanging="706"/>
      </w:pPr>
      <w:rPr>
        <w:rFonts w:hint="default"/>
        <w:lang w:val="pt-PT" w:eastAsia="en-US" w:bidi="ar-SA"/>
      </w:rPr>
    </w:lvl>
    <w:lvl w:ilvl="6" w:tplc="5376556C">
      <w:numFmt w:val="bullet"/>
      <w:lvlText w:val="•"/>
      <w:lvlJc w:val="left"/>
      <w:pPr>
        <w:ind w:left="8263" w:hanging="706"/>
      </w:pPr>
      <w:rPr>
        <w:rFonts w:hint="default"/>
        <w:lang w:val="pt-PT" w:eastAsia="en-US" w:bidi="ar-SA"/>
      </w:rPr>
    </w:lvl>
    <w:lvl w:ilvl="7" w:tplc="76981C16">
      <w:numFmt w:val="bullet"/>
      <w:lvlText w:val="•"/>
      <w:lvlJc w:val="left"/>
      <w:pPr>
        <w:ind w:left="8954" w:hanging="706"/>
      </w:pPr>
      <w:rPr>
        <w:rFonts w:hint="default"/>
        <w:lang w:val="pt-PT" w:eastAsia="en-US" w:bidi="ar-SA"/>
      </w:rPr>
    </w:lvl>
    <w:lvl w:ilvl="8" w:tplc="F5A6810A">
      <w:numFmt w:val="bullet"/>
      <w:lvlText w:val="•"/>
      <w:lvlJc w:val="left"/>
      <w:pPr>
        <w:ind w:left="9645" w:hanging="706"/>
      </w:pPr>
      <w:rPr>
        <w:rFonts w:hint="default"/>
        <w:lang w:val="pt-PT" w:eastAsia="en-US" w:bidi="ar-SA"/>
      </w:rPr>
    </w:lvl>
  </w:abstractNum>
  <w:abstractNum w:abstractNumId="26"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7"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8" w15:restartNumberingAfterBreak="0">
    <w:nsid w:val="3C5F4932"/>
    <w:multiLevelType w:val="multilevel"/>
    <w:tmpl w:val="83E6A5CA"/>
    <w:lvl w:ilvl="0">
      <w:start w:val="1"/>
      <w:numFmt w:val="decimal"/>
      <w:lvlText w:val="%1."/>
      <w:lvlJc w:val="left"/>
      <w:pPr>
        <w:ind w:left="2700" w:hanging="711"/>
        <w:jc w:val="righ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2700" w:hanging="711"/>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2700" w:hanging="711"/>
        <w:jc w:val="righ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421" w:hanging="361"/>
      </w:pPr>
      <w:rPr>
        <w:rFonts w:ascii="Symbol" w:eastAsia="Symbol" w:hAnsi="Symbol" w:cs="Symbol" w:hint="default"/>
        <w:b w:val="0"/>
        <w:bCs w:val="0"/>
        <w:i w:val="0"/>
        <w:iCs w:val="0"/>
        <w:spacing w:val="0"/>
        <w:w w:val="100"/>
        <w:sz w:val="22"/>
        <w:szCs w:val="22"/>
        <w:lang w:val="pt-PT" w:eastAsia="en-US" w:bidi="ar-SA"/>
      </w:rPr>
    </w:lvl>
    <w:lvl w:ilvl="4">
      <w:numFmt w:val="bullet"/>
      <w:lvlText w:val="•"/>
      <w:lvlJc w:val="left"/>
      <w:pPr>
        <w:ind w:left="5321" w:hanging="361"/>
      </w:pPr>
      <w:rPr>
        <w:rFonts w:hint="default"/>
        <w:lang w:val="pt-PT" w:eastAsia="en-US" w:bidi="ar-SA"/>
      </w:rPr>
    </w:lvl>
    <w:lvl w:ilvl="5">
      <w:numFmt w:val="bullet"/>
      <w:lvlText w:val="•"/>
      <w:lvlJc w:val="left"/>
      <w:pPr>
        <w:ind w:left="6272" w:hanging="361"/>
      </w:pPr>
      <w:rPr>
        <w:rFonts w:hint="default"/>
        <w:lang w:val="pt-PT" w:eastAsia="en-US" w:bidi="ar-SA"/>
      </w:rPr>
    </w:lvl>
    <w:lvl w:ilvl="6">
      <w:numFmt w:val="bullet"/>
      <w:lvlText w:val="•"/>
      <w:lvlJc w:val="left"/>
      <w:pPr>
        <w:ind w:left="7223" w:hanging="361"/>
      </w:pPr>
      <w:rPr>
        <w:rFonts w:hint="default"/>
        <w:lang w:val="pt-PT" w:eastAsia="en-US" w:bidi="ar-SA"/>
      </w:rPr>
    </w:lvl>
    <w:lvl w:ilvl="7">
      <w:numFmt w:val="bullet"/>
      <w:lvlText w:val="•"/>
      <w:lvlJc w:val="left"/>
      <w:pPr>
        <w:ind w:left="8174" w:hanging="361"/>
      </w:pPr>
      <w:rPr>
        <w:rFonts w:hint="default"/>
        <w:lang w:val="pt-PT" w:eastAsia="en-US" w:bidi="ar-SA"/>
      </w:rPr>
    </w:lvl>
    <w:lvl w:ilvl="8">
      <w:numFmt w:val="bullet"/>
      <w:lvlText w:val="•"/>
      <w:lvlJc w:val="left"/>
      <w:pPr>
        <w:ind w:left="9124" w:hanging="361"/>
      </w:pPr>
      <w:rPr>
        <w:rFonts w:hint="default"/>
        <w:lang w:val="pt-PT" w:eastAsia="en-US" w:bidi="ar-SA"/>
      </w:rPr>
    </w:lvl>
  </w:abstractNum>
  <w:abstractNum w:abstractNumId="29" w15:restartNumberingAfterBreak="0">
    <w:nsid w:val="3E6851B0"/>
    <w:multiLevelType w:val="hybridMultilevel"/>
    <w:tmpl w:val="E280EF34"/>
    <w:lvl w:ilvl="0" w:tplc="E9AAE154">
      <w:start w:val="5"/>
      <w:numFmt w:val="upp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0" w15:restartNumberingAfterBreak="0">
    <w:nsid w:val="3F2A796C"/>
    <w:multiLevelType w:val="hybridMultilevel"/>
    <w:tmpl w:val="D0D8A546"/>
    <w:lvl w:ilvl="0" w:tplc="E888555C">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2F0AEBD4">
      <w:numFmt w:val="bullet"/>
      <w:lvlText w:val="•"/>
      <w:lvlJc w:val="left"/>
      <w:pPr>
        <w:ind w:left="3856" w:hanging="360"/>
      </w:pPr>
      <w:rPr>
        <w:rFonts w:hint="default"/>
        <w:lang w:val="pt-PT" w:eastAsia="en-US" w:bidi="ar-SA"/>
      </w:rPr>
    </w:lvl>
    <w:lvl w:ilvl="2" w:tplc="BF68A4E4">
      <w:numFmt w:val="bullet"/>
      <w:lvlText w:val="•"/>
      <w:lvlJc w:val="left"/>
      <w:pPr>
        <w:ind w:left="4653" w:hanging="360"/>
      </w:pPr>
      <w:rPr>
        <w:rFonts w:hint="default"/>
        <w:lang w:val="pt-PT" w:eastAsia="en-US" w:bidi="ar-SA"/>
      </w:rPr>
    </w:lvl>
    <w:lvl w:ilvl="3" w:tplc="3C365AEE">
      <w:numFmt w:val="bullet"/>
      <w:lvlText w:val="•"/>
      <w:lvlJc w:val="left"/>
      <w:pPr>
        <w:ind w:left="5449" w:hanging="360"/>
      </w:pPr>
      <w:rPr>
        <w:rFonts w:hint="default"/>
        <w:lang w:val="pt-PT" w:eastAsia="en-US" w:bidi="ar-SA"/>
      </w:rPr>
    </w:lvl>
    <w:lvl w:ilvl="4" w:tplc="CF22D72A">
      <w:numFmt w:val="bullet"/>
      <w:lvlText w:val="•"/>
      <w:lvlJc w:val="left"/>
      <w:pPr>
        <w:ind w:left="6246" w:hanging="360"/>
      </w:pPr>
      <w:rPr>
        <w:rFonts w:hint="default"/>
        <w:lang w:val="pt-PT" w:eastAsia="en-US" w:bidi="ar-SA"/>
      </w:rPr>
    </w:lvl>
    <w:lvl w:ilvl="5" w:tplc="09241B56">
      <w:numFmt w:val="bullet"/>
      <w:lvlText w:val="•"/>
      <w:lvlJc w:val="left"/>
      <w:pPr>
        <w:ind w:left="7043" w:hanging="360"/>
      </w:pPr>
      <w:rPr>
        <w:rFonts w:hint="default"/>
        <w:lang w:val="pt-PT" w:eastAsia="en-US" w:bidi="ar-SA"/>
      </w:rPr>
    </w:lvl>
    <w:lvl w:ilvl="6" w:tplc="1A208766">
      <w:numFmt w:val="bullet"/>
      <w:lvlText w:val="•"/>
      <w:lvlJc w:val="left"/>
      <w:pPr>
        <w:ind w:left="7839" w:hanging="360"/>
      </w:pPr>
      <w:rPr>
        <w:rFonts w:hint="default"/>
        <w:lang w:val="pt-PT" w:eastAsia="en-US" w:bidi="ar-SA"/>
      </w:rPr>
    </w:lvl>
    <w:lvl w:ilvl="7" w:tplc="C3EE04D0">
      <w:numFmt w:val="bullet"/>
      <w:lvlText w:val="•"/>
      <w:lvlJc w:val="left"/>
      <w:pPr>
        <w:ind w:left="8636" w:hanging="360"/>
      </w:pPr>
      <w:rPr>
        <w:rFonts w:hint="default"/>
        <w:lang w:val="pt-PT" w:eastAsia="en-US" w:bidi="ar-SA"/>
      </w:rPr>
    </w:lvl>
    <w:lvl w:ilvl="8" w:tplc="FD24FD9E">
      <w:numFmt w:val="bullet"/>
      <w:lvlText w:val="•"/>
      <w:lvlJc w:val="left"/>
      <w:pPr>
        <w:ind w:left="9433" w:hanging="360"/>
      </w:pPr>
      <w:rPr>
        <w:rFonts w:hint="default"/>
        <w:lang w:val="pt-PT" w:eastAsia="en-US" w:bidi="ar-SA"/>
      </w:rPr>
    </w:lvl>
  </w:abstractNum>
  <w:abstractNum w:abstractNumId="31"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1BC0431"/>
    <w:multiLevelType w:val="hybridMultilevel"/>
    <w:tmpl w:val="F8EAC4E6"/>
    <w:lvl w:ilvl="0" w:tplc="52447102">
      <w:numFmt w:val="bullet"/>
      <w:lvlText w:val=""/>
      <w:lvlJc w:val="left"/>
      <w:pPr>
        <w:ind w:left="4114" w:hanging="706"/>
      </w:pPr>
      <w:rPr>
        <w:rFonts w:ascii="Wingdings" w:eastAsia="Wingdings" w:hAnsi="Wingdings" w:cs="Wingdings" w:hint="default"/>
        <w:b w:val="0"/>
        <w:bCs w:val="0"/>
        <w:i w:val="0"/>
        <w:iCs w:val="0"/>
        <w:spacing w:val="0"/>
        <w:w w:val="100"/>
        <w:sz w:val="22"/>
        <w:szCs w:val="22"/>
        <w:lang w:val="pt-PT" w:eastAsia="en-US" w:bidi="ar-SA"/>
      </w:rPr>
    </w:lvl>
    <w:lvl w:ilvl="1" w:tplc="D68EBB96">
      <w:numFmt w:val="bullet"/>
      <w:lvlText w:val="•"/>
      <w:lvlJc w:val="left"/>
      <w:pPr>
        <w:ind w:left="4810" w:hanging="706"/>
      </w:pPr>
      <w:rPr>
        <w:rFonts w:hint="default"/>
        <w:lang w:val="pt-PT" w:eastAsia="en-US" w:bidi="ar-SA"/>
      </w:rPr>
    </w:lvl>
    <w:lvl w:ilvl="2" w:tplc="03541B46">
      <w:numFmt w:val="bullet"/>
      <w:lvlText w:val="•"/>
      <w:lvlJc w:val="left"/>
      <w:pPr>
        <w:ind w:left="5501" w:hanging="706"/>
      </w:pPr>
      <w:rPr>
        <w:rFonts w:hint="default"/>
        <w:lang w:val="pt-PT" w:eastAsia="en-US" w:bidi="ar-SA"/>
      </w:rPr>
    </w:lvl>
    <w:lvl w:ilvl="3" w:tplc="C040F596">
      <w:numFmt w:val="bullet"/>
      <w:lvlText w:val="•"/>
      <w:lvlJc w:val="left"/>
      <w:pPr>
        <w:ind w:left="6191" w:hanging="706"/>
      </w:pPr>
      <w:rPr>
        <w:rFonts w:hint="default"/>
        <w:lang w:val="pt-PT" w:eastAsia="en-US" w:bidi="ar-SA"/>
      </w:rPr>
    </w:lvl>
    <w:lvl w:ilvl="4" w:tplc="11183434">
      <w:numFmt w:val="bullet"/>
      <w:lvlText w:val="•"/>
      <w:lvlJc w:val="left"/>
      <w:pPr>
        <w:ind w:left="6882" w:hanging="706"/>
      </w:pPr>
      <w:rPr>
        <w:rFonts w:hint="default"/>
        <w:lang w:val="pt-PT" w:eastAsia="en-US" w:bidi="ar-SA"/>
      </w:rPr>
    </w:lvl>
    <w:lvl w:ilvl="5" w:tplc="2A4AB8D8">
      <w:numFmt w:val="bullet"/>
      <w:lvlText w:val="•"/>
      <w:lvlJc w:val="left"/>
      <w:pPr>
        <w:ind w:left="7573" w:hanging="706"/>
      </w:pPr>
      <w:rPr>
        <w:rFonts w:hint="default"/>
        <w:lang w:val="pt-PT" w:eastAsia="en-US" w:bidi="ar-SA"/>
      </w:rPr>
    </w:lvl>
    <w:lvl w:ilvl="6" w:tplc="F056BD9E">
      <w:numFmt w:val="bullet"/>
      <w:lvlText w:val="•"/>
      <w:lvlJc w:val="left"/>
      <w:pPr>
        <w:ind w:left="8263" w:hanging="706"/>
      </w:pPr>
      <w:rPr>
        <w:rFonts w:hint="default"/>
        <w:lang w:val="pt-PT" w:eastAsia="en-US" w:bidi="ar-SA"/>
      </w:rPr>
    </w:lvl>
    <w:lvl w:ilvl="7" w:tplc="119E1A80">
      <w:numFmt w:val="bullet"/>
      <w:lvlText w:val="•"/>
      <w:lvlJc w:val="left"/>
      <w:pPr>
        <w:ind w:left="8954" w:hanging="706"/>
      </w:pPr>
      <w:rPr>
        <w:rFonts w:hint="default"/>
        <w:lang w:val="pt-PT" w:eastAsia="en-US" w:bidi="ar-SA"/>
      </w:rPr>
    </w:lvl>
    <w:lvl w:ilvl="8" w:tplc="E2628206">
      <w:numFmt w:val="bullet"/>
      <w:lvlText w:val="•"/>
      <w:lvlJc w:val="left"/>
      <w:pPr>
        <w:ind w:left="9645" w:hanging="706"/>
      </w:pPr>
      <w:rPr>
        <w:rFonts w:hint="default"/>
        <w:lang w:val="pt-PT" w:eastAsia="en-US" w:bidi="ar-SA"/>
      </w:rPr>
    </w:lvl>
  </w:abstractNum>
  <w:abstractNum w:abstractNumId="33" w15:restartNumberingAfterBreak="0">
    <w:nsid w:val="435E20A8"/>
    <w:multiLevelType w:val="hybridMultilevel"/>
    <w:tmpl w:val="2F38CB94"/>
    <w:lvl w:ilvl="0" w:tplc="82C0A28C">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6CF0907C">
      <w:numFmt w:val="bullet"/>
      <w:lvlText w:val="•"/>
      <w:lvlJc w:val="left"/>
      <w:pPr>
        <w:ind w:left="3856" w:hanging="360"/>
      </w:pPr>
      <w:rPr>
        <w:rFonts w:hint="default"/>
        <w:lang w:val="pt-PT" w:eastAsia="en-US" w:bidi="ar-SA"/>
      </w:rPr>
    </w:lvl>
    <w:lvl w:ilvl="2" w:tplc="69B01374">
      <w:numFmt w:val="bullet"/>
      <w:lvlText w:val="•"/>
      <w:lvlJc w:val="left"/>
      <w:pPr>
        <w:ind w:left="4653" w:hanging="360"/>
      </w:pPr>
      <w:rPr>
        <w:rFonts w:hint="default"/>
        <w:lang w:val="pt-PT" w:eastAsia="en-US" w:bidi="ar-SA"/>
      </w:rPr>
    </w:lvl>
    <w:lvl w:ilvl="3" w:tplc="C794106A">
      <w:numFmt w:val="bullet"/>
      <w:lvlText w:val="•"/>
      <w:lvlJc w:val="left"/>
      <w:pPr>
        <w:ind w:left="5449" w:hanging="360"/>
      </w:pPr>
      <w:rPr>
        <w:rFonts w:hint="default"/>
        <w:lang w:val="pt-PT" w:eastAsia="en-US" w:bidi="ar-SA"/>
      </w:rPr>
    </w:lvl>
    <w:lvl w:ilvl="4" w:tplc="2FCAAA08">
      <w:numFmt w:val="bullet"/>
      <w:lvlText w:val="•"/>
      <w:lvlJc w:val="left"/>
      <w:pPr>
        <w:ind w:left="6246" w:hanging="360"/>
      </w:pPr>
      <w:rPr>
        <w:rFonts w:hint="default"/>
        <w:lang w:val="pt-PT" w:eastAsia="en-US" w:bidi="ar-SA"/>
      </w:rPr>
    </w:lvl>
    <w:lvl w:ilvl="5" w:tplc="60B2E306">
      <w:numFmt w:val="bullet"/>
      <w:lvlText w:val="•"/>
      <w:lvlJc w:val="left"/>
      <w:pPr>
        <w:ind w:left="7043" w:hanging="360"/>
      </w:pPr>
      <w:rPr>
        <w:rFonts w:hint="default"/>
        <w:lang w:val="pt-PT" w:eastAsia="en-US" w:bidi="ar-SA"/>
      </w:rPr>
    </w:lvl>
    <w:lvl w:ilvl="6" w:tplc="210052F2">
      <w:numFmt w:val="bullet"/>
      <w:lvlText w:val="•"/>
      <w:lvlJc w:val="left"/>
      <w:pPr>
        <w:ind w:left="7839" w:hanging="360"/>
      </w:pPr>
      <w:rPr>
        <w:rFonts w:hint="default"/>
        <w:lang w:val="pt-PT" w:eastAsia="en-US" w:bidi="ar-SA"/>
      </w:rPr>
    </w:lvl>
    <w:lvl w:ilvl="7" w:tplc="97C4AF5A">
      <w:numFmt w:val="bullet"/>
      <w:lvlText w:val="•"/>
      <w:lvlJc w:val="left"/>
      <w:pPr>
        <w:ind w:left="8636" w:hanging="360"/>
      </w:pPr>
      <w:rPr>
        <w:rFonts w:hint="default"/>
        <w:lang w:val="pt-PT" w:eastAsia="en-US" w:bidi="ar-SA"/>
      </w:rPr>
    </w:lvl>
    <w:lvl w:ilvl="8" w:tplc="B12C87A6">
      <w:numFmt w:val="bullet"/>
      <w:lvlText w:val="•"/>
      <w:lvlJc w:val="left"/>
      <w:pPr>
        <w:ind w:left="9433" w:hanging="360"/>
      </w:pPr>
      <w:rPr>
        <w:rFonts w:hint="default"/>
        <w:lang w:val="pt-PT" w:eastAsia="en-US" w:bidi="ar-SA"/>
      </w:rPr>
    </w:lvl>
  </w:abstractNum>
  <w:abstractNum w:abstractNumId="34" w15:restartNumberingAfterBreak="0">
    <w:nsid w:val="463A5DD2"/>
    <w:multiLevelType w:val="hybridMultilevel"/>
    <w:tmpl w:val="3E9AF34A"/>
    <w:lvl w:ilvl="0" w:tplc="B8D4542A">
      <w:start w:val="4"/>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35" w15:restartNumberingAfterBreak="0">
    <w:nsid w:val="46A4378B"/>
    <w:multiLevelType w:val="hybridMultilevel"/>
    <w:tmpl w:val="79E2365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6" w15:restartNumberingAfterBreak="0">
    <w:nsid w:val="4C1D3F76"/>
    <w:multiLevelType w:val="multilevel"/>
    <w:tmpl w:val="7B04C1C6"/>
    <w:lvl w:ilvl="0">
      <w:start w:val="11"/>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60DA4759"/>
    <w:multiLevelType w:val="hybridMultilevel"/>
    <w:tmpl w:val="C97EA03E"/>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11371B2"/>
    <w:multiLevelType w:val="hybridMultilevel"/>
    <w:tmpl w:val="B8F29116"/>
    <w:lvl w:ilvl="0" w:tplc="FEA2499E">
      <w:start w:val="16"/>
      <w:numFmt w:val="decimal"/>
      <w:lvlText w:val="%1."/>
      <w:lvlJc w:val="left"/>
      <w:pPr>
        <w:ind w:left="720" w:hanging="360"/>
      </w:pPr>
      <w:rPr>
        <w:rFonts w:eastAsia="Times New Roman"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4B125F7"/>
    <w:multiLevelType w:val="hybridMultilevel"/>
    <w:tmpl w:val="57BC29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6034F88"/>
    <w:multiLevelType w:val="hybridMultilevel"/>
    <w:tmpl w:val="ADECA872"/>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4"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74D342C"/>
    <w:multiLevelType w:val="hybridMultilevel"/>
    <w:tmpl w:val="61EAEA96"/>
    <w:lvl w:ilvl="0" w:tplc="23F48BB8">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80189EEA">
      <w:numFmt w:val="bullet"/>
      <w:lvlText w:val="•"/>
      <w:lvlJc w:val="left"/>
      <w:pPr>
        <w:ind w:left="3856" w:hanging="360"/>
      </w:pPr>
      <w:rPr>
        <w:rFonts w:hint="default"/>
        <w:lang w:val="pt-PT" w:eastAsia="en-US" w:bidi="ar-SA"/>
      </w:rPr>
    </w:lvl>
    <w:lvl w:ilvl="2" w:tplc="09C2D0AC">
      <w:numFmt w:val="bullet"/>
      <w:lvlText w:val="•"/>
      <w:lvlJc w:val="left"/>
      <w:pPr>
        <w:ind w:left="4653" w:hanging="360"/>
      </w:pPr>
      <w:rPr>
        <w:rFonts w:hint="default"/>
        <w:lang w:val="pt-PT" w:eastAsia="en-US" w:bidi="ar-SA"/>
      </w:rPr>
    </w:lvl>
    <w:lvl w:ilvl="3" w:tplc="F7FC1C24">
      <w:numFmt w:val="bullet"/>
      <w:lvlText w:val="•"/>
      <w:lvlJc w:val="left"/>
      <w:pPr>
        <w:ind w:left="5449" w:hanging="360"/>
      </w:pPr>
      <w:rPr>
        <w:rFonts w:hint="default"/>
        <w:lang w:val="pt-PT" w:eastAsia="en-US" w:bidi="ar-SA"/>
      </w:rPr>
    </w:lvl>
    <w:lvl w:ilvl="4" w:tplc="F934C100">
      <w:numFmt w:val="bullet"/>
      <w:lvlText w:val="•"/>
      <w:lvlJc w:val="left"/>
      <w:pPr>
        <w:ind w:left="6246" w:hanging="360"/>
      </w:pPr>
      <w:rPr>
        <w:rFonts w:hint="default"/>
        <w:lang w:val="pt-PT" w:eastAsia="en-US" w:bidi="ar-SA"/>
      </w:rPr>
    </w:lvl>
    <w:lvl w:ilvl="5" w:tplc="CFF2184A">
      <w:numFmt w:val="bullet"/>
      <w:lvlText w:val="•"/>
      <w:lvlJc w:val="left"/>
      <w:pPr>
        <w:ind w:left="7043" w:hanging="360"/>
      </w:pPr>
      <w:rPr>
        <w:rFonts w:hint="default"/>
        <w:lang w:val="pt-PT" w:eastAsia="en-US" w:bidi="ar-SA"/>
      </w:rPr>
    </w:lvl>
    <w:lvl w:ilvl="6" w:tplc="41EEDB8A">
      <w:numFmt w:val="bullet"/>
      <w:lvlText w:val="•"/>
      <w:lvlJc w:val="left"/>
      <w:pPr>
        <w:ind w:left="7839" w:hanging="360"/>
      </w:pPr>
      <w:rPr>
        <w:rFonts w:hint="default"/>
        <w:lang w:val="pt-PT" w:eastAsia="en-US" w:bidi="ar-SA"/>
      </w:rPr>
    </w:lvl>
    <w:lvl w:ilvl="7" w:tplc="FA30CF76">
      <w:numFmt w:val="bullet"/>
      <w:lvlText w:val="•"/>
      <w:lvlJc w:val="left"/>
      <w:pPr>
        <w:ind w:left="8636" w:hanging="360"/>
      </w:pPr>
      <w:rPr>
        <w:rFonts w:hint="default"/>
        <w:lang w:val="pt-PT" w:eastAsia="en-US" w:bidi="ar-SA"/>
      </w:rPr>
    </w:lvl>
    <w:lvl w:ilvl="8" w:tplc="5CD02AD2">
      <w:numFmt w:val="bullet"/>
      <w:lvlText w:val="•"/>
      <w:lvlJc w:val="left"/>
      <w:pPr>
        <w:ind w:left="9433" w:hanging="360"/>
      </w:pPr>
      <w:rPr>
        <w:rFonts w:hint="default"/>
        <w:lang w:val="pt-PT" w:eastAsia="en-US" w:bidi="ar-SA"/>
      </w:rPr>
    </w:lvl>
  </w:abstractNum>
  <w:abstractNum w:abstractNumId="46" w15:restartNumberingAfterBreak="0">
    <w:nsid w:val="67A97F46"/>
    <w:multiLevelType w:val="hybridMultilevel"/>
    <w:tmpl w:val="FDEC07AA"/>
    <w:lvl w:ilvl="0" w:tplc="5DEC842E">
      <w:start w:val="1"/>
      <w:numFmt w:val="upperLetter"/>
      <w:lvlText w:val="%1)"/>
      <w:lvlJc w:val="left"/>
      <w:pPr>
        <w:ind w:left="375" w:hanging="375"/>
      </w:pPr>
      <w:rPr>
        <w:rFonts w:hint="default"/>
        <w:b/>
        <w:sz w:val="22"/>
        <w:szCs w:val="22"/>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7" w15:restartNumberingAfterBreak="0">
    <w:nsid w:val="69D42CAC"/>
    <w:multiLevelType w:val="hybridMultilevel"/>
    <w:tmpl w:val="0D1E9FE8"/>
    <w:lvl w:ilvl="0" w:tplc="2D906ADA">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8E90CAEA">
      <w:numFmt w:val="bullet"/>
      <w:lvlText w:val="•"/>
      <w:lvlJc w:val="left"/>
      <w:pPr>
        <w:ind w:left="3856" w:hanging="360"/>
      </w:pPr>
      <w:rPr>
        <w:rFonts w:hint="default"/>
        <w:lang w:val="pt-PT" w:eastAsia="en-US" w:bidi="ar-SA"/>
      </w:rPr>
    </w:lvl>
    <w:lvl w:ilvl="2" w:tplc="1E7CC0D0">
      <w:numFmt w:val="bullet"/>
      <w:lvlText w:val="•"/>
      <w:lvlJc w:val="left"/>
      <w:pPr>
        <w:ind w:left="4653" w:hanging="360"/>
      </w:pPr>
      <w:rPr>
        <w:rFonts w:hint="default"/>
        <w:lang w:val="pt-PT" w:eastAsia="en-US" w:bidi="ar-SA"/>
      </w:rPr>
    </w:lvl>
    <w:lvl w:ilvl="3" w:tplc="972CFD60">
      <w:numFmt w:val="bullet"/>
      <w:lvlText w:val="•"/>
      <w:lvlJc w:val="left"/>
      <w:pPr>
        <w:ind w:left="5449" w:hanging="360"/>
      </w:pPr>
      <w:rPr>
        <w:rFonts w:hint="default"/>
        <w:lang w:val="pt-PT" w:eastAsia="en-US" w:bidi="ar-SA"/>
      </w:rPr>
    </w:lvl>
    <w:lvl w:ilvl="4" w:tplc="ED14967A">
      <w:numFmt w:val="bullet"/>
      <w:lvlText w:val="•"/>
      <w:lvlJc w:val="left"/>
      <w:pPr>
        <w:ind w:left="6246" w:hanging="360"/>
      </w:pPr>
      <w:rPr>
        <w:rFonts w:hint="default"/>
        <w:lang w:val="pt-PT" w:eastAsia="en-US" w:bidi="ar-SA"/>
      </w:rPr>
    </w:lvl>
    <w:lvl w:ilvl="5" w:tplc="6B621F3E">
      <w:numFmt w:val="bullet"/>
      <w:lvlText w:val="•"/>
      <w:lvlJc w:val="left"/>
      <w:pPr>
        <w:ind w:left="7043" w:hanging="360"/>
      </w:pPr>
      <w:rPr>
        <w:rFonts w:hint="default"/>
        <w:lang w:val="pt-PT" w:eastAsia="en-US" w:bidi="ar-SA"/>
      </w:rPr>
    </w:lvl>
    <w:lvl w:ilvl="6" w:tplc="FE468820">
      <w:numFmt w:val="bullet"/>
      <w:lvlText w:val="•"/>
      <w:lvlJc w:val="left"/>
      <w:pPr>
        <w:ind w:left="7839" w:hanging="360"/>
      </w:pPr>
      <w:rPr>
        <w:rFonts w:hint="default"/>
        <w:lang w:val="pt-PT" w:eastAsia="en-US" w:bidi="ar-SA"/>
      </w:rPr>
    </w:lvl>
    <w:lvl w:ilvl="7" w:tplc="98629646">
      <w:numFmt w:val="bullet"/>
      <w:lvlText w:val="•"/>
      <w:lvlJc w:val="left"/>
      <w:pPr>
        <w:ind w:left="8636" w:hanging="360"/>
      </w:pPr>
      <w:rPr>
        <w:rFonts w:hint="default"/>
        <w:lang w:val="pt-PT" w:eastAsia="en-US" w:bidi="ar-SA"/>
      </w:rPr>
    </w:lvl>
    <w:lvl w:ilvl="8" w:tplc="91EC7CF6">
      <w:numFmt w:val="bullet"/>
      <w:lvlText w:val="•"/>
      <w:lvlJc w:val="left"/>
      <w:pPr>
        <w:ind w:left="9433" w:hanging="360"/>
      </w:pPr>
      <w:rPr>
        <w:rFonts w:hint="default"/>
        <w:lang w:val="pt-PT" w:eastAsia="en-US" w:bidi="ar-SA"/>
      </w:rPr>
    </w:lvl>
  </w:abstractNum>
  <w:abstractNum w:abstractNumId="48" w15:restartNumberingAfterBreak="0">
    <w:nsid w:val="6D011167"/>
    <w:multiLevelType w:val="hybridMultilevel"/>
    <w:tmpl w:val="A1965E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DAE0A7C"/>
    <w:multiLevelType w:val="hybridMultilevel"/>
    <w:tmpl w:val="00529080"/>
    <w:lvl w:ilvl="0" w:tplc="EC2E3CA6">
      <w:start w:val="1"/>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0" w15:restartNumberingAfterBreak="0">
    <w:nsid w:val="704D0145"/>
    <w:multiLevelType w:val="hybridMultilevel"/>
    <w:tmpl w:val="D2C428BC"/>
    <w:lvl w:ilvl="0" w:tplc="06AA2BDC">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0CDCB740">
      <w:numFmt w:val="bullet"/>
      <w:lvlText w:val="•"/>
      <w:lvlJc w:val="left"/>
      <w:pPr>
        <w:ind w:left="3856" w:hanging="360"/>
      </w:pPr>
      <w:rPr>
        <w:rFonts w:hint="default"/>
        <w:lang w:val="pt-PT" w:eastAsia="en-US" w:bidi="ar-SA"/>
      </w:rPr>
    </w:lvl>
    <w:lvl w:ilvl="2" w:tplc="8A88F9BA">
      <w:numFmt w:val="bullet"/>
      <w:lvlText w:val="•"/>
      <w:lvlJc w:val="left"/>
      <w:pPr>
        <w:ind w:left="4653" w:hanging="360"/>
      </w:pPr>
      <w:rPr>
        <w:rFonts w:hint="default"/>
        <w:lang w:val="pt-PT" w:eastAsia="en-US" w:bidi="ar-SA"/>
      </w:rPr>
    </w:lvl>
    <w:lvl w:ilvl="3" w:tplc="F50ED95C">
      <w:numFmt w:val="bullet"/>
      <w:lvlText w:val="•"/>
      <w:lvlJc w:val="left"/>
      <w:pPr>
        <w:ind w:left="5449" w:hanging="360"/>
      </w:pPr>
      <w:rPr>
        <w:rFonts w:hint="default"/>
        <w:lang w:val="pt-PT" w:eastAsia="en-US" w:bidi="ar-SA"/>
      </w:rPr>
    </w:lvl>
    <w:lvl w:ilvl="4" w:tplc="496C33CE">
      <w:numFmt w:val="bullet"/>
      <w:lvlText w:val="•"/>
      <w:lvlJc w:val="left"/>
      <w:pPr>
        <w:ind w:left="6246" w:hanging="360"/>
      </w:pPr>
      <w:rPr>
        <w:rFonts w:hint="default"/>
        <w:lang w:val="pt-PT" w:eastAsia="en-US" w:bidi="ar-SA"/>
      </w:rPr>
    </w:lvl>
    <w:lvl w:ilvl="5" w:tplc="BA0AC848">
      <w:numFmt w:val="bullet"/>
      <w:lvlText w:val="•"/>
      <w:lvlJc w:val="left"/>
      <w:pPr>
        <w:ind w:left="7043" w:hanging="360"/>
      </w:pPr>
      <w:rPr>
        <w:rFonts w:hint="default"/>
        <w:lang w:val="pt-PT" w:eastAsia="en-US" w:bidi="ar-SA"/>
      </w:rPr>
    </w:lvl>
    <w:lvl w:ilvl="6" w:tplc="FB92DCA0">
      <w:numFmt w:val="bullet"/>
      <w:lvlText w:val="•"/>
      <w:lvlJc w:val="left"/>
      <w:pPr>
        <w:ind w:left="7839" w:hanging="360"/>
      </w:pPr>
      <w:rPr>
        <w:rFonts w:hint="default"/>
        <w:lang w:val="pt-PT" w:eastAsia="en-US" w:bidi="ar-SA"/>
      </w:rPr>
    </w:lvl>
    <w:lvl w:ilvl="7" w:tplc="96165FFE">
      <w:numFmt w:val="bullet"/>
      <w:lvlText w:val="•"/>
      <w:lvlJc w:val="left"/>
      <w:pPr>
        <w:ind w:left="8636" w:hanging="360"/>
      </w:pPr>
      <w:rPr>
        <w:rFonts w:hint="default"/>
        <w:lang w:val="pt-PT" w:eastAsia="en-US" w:bidi="ar-SA"/>
      </w:rPr>
    </w:lvl>
    <w:lvl w:ilvl="8" w:tplc="E696CD86">
      <w:numFmt w:val="bullet"/>
      <w:lvlText w:val="•"/>
      <w:lvlJc w:val="left"/>
      <w:pPr>
        <w:ind w:left="9433" w:hanging="360"/>
      </w:pPr>
      <w:rPr>
        <w:rFonts w:hint="default"/>
        <w:lang w:val="pt-PT" w:eastAsia="en-US" w:bidi="ar-SA"/>
      </w:rPr>
    </w:lvl>
  </w:abstractNum>
  <w:abstractNum w:abstractNumId="51" w15:restartNumberingAfterBreak="0">
    <w:nsid w:val="74756FD5"/>
    <w:multiLevelType w:val="hybridMultilevel"/>
    <w:tmpl w:val="CF9AE70E"/>
    <w:lvl w:ilvl="0" w:tplc="04160001">
      <w:start w:val="1"/>
      <w:numFmt w:val="bullet"/>
      <w:lvlText w:val=""/>
      <w:lvlJc w:val="left"/>
      <w:pPr>
        <w:ind w:left="1287" w:hanging="360"/>
      </w:pPr>
      <w:rPr>
        <w:rFonts w:ascii="Symbol" w:hAnsi="Symbol" w:hint="default"/>
      </w:rPr>
    </w:lvl>
    <w:lvl w:ilvl="1" w:tplc="04160003">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2" w15:restartNumberingAfterBreak="0">
    <w:nsid w:val="74856F41"/>
    <w:multiLevelType w:val="singleLevel"/>
    <w:tmpl w:val="A530D51C"/>
    <w:lvl w:ilvl="0">
      <w:start w:val="1"/>
      <w:numFmt w:val="lowerLetter"/>
      <w:lvlText w:val="%1)"/>
      <w:lvlJc w:val="left"/>
      <w:pPr>
        <w:ind w:left="360" w:hanging="360"/>
      </w:pPr>
      <w:rPr>
        <w:rFonts w:hint="default"/>
      </w:rPr>
    </w:lvl>
  </w:abstractNum>
  <w:abstractNum w:abstractNumId="53" w15:restartNumberingAfterBreak="0">
    <w:nsid w:val="755D430E"/>
    <w:multiLevelType w:val="hybridMultilevel"/>
    <w:tmpl w:val="7B501898"/>
    <w:lvl w:ilvl="0" w:tplc="770A2E88">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760277FB"/>
    <w:multiLevelType w:val="multilevel"/>
    <w:tmpl w:val="A120E4A0"/>
    <w:lvl w:ilvl="0">
      <w:start w:val="6"/>
      <w:numFmt w:val="decimal"/>
      <w:lvlText w:val="%1."/>
      <w:lvlJc w:val="left"/>
      <w:pPr>
        <w:ind w:left="525" w:hanging="525"/>
      </w:pPr>
      <w:rPr>
        <w:rFonts w:hint="default"/>
      </w:rPr>
    </w:lvl>
    <w:lvl w:ilvl="1">
      <w:start w:val="1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6" w15:restartNumberingAfterBreak="0">
    <w:nsid w:val="786B7641"/>
    <w:multiLevelType w:val="hybridMultilevel"/>
    <w:tmpl w:val="DEA28F66"/>
    <w:lvl w:ilvl="0" w:tplc="0F4C5A98">
      <w:start w:val="1"/>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57" w15:restartNumberingAfterBreak="0">
    <w:nsid w:val="7CC55471"/>
    <w:multiLevelType w:val="hybridMultilevel"/>
    <w:tmpl w:val="9B881E3E"/>
    <w:lvl w:ilvl="0" w:tplc="BA0A9CF2">
      <w:numFmt w:val="bullet"/>
      <w:lvlText w:val=""/>
      <w:lvlJc w:val="left"/>
      <w:pPr>
        <w:ind w:left="3058" w:hanging="360"/>
      </w:pPr>
      <w:rPr>
        <w:rFonts w:ascii="Wingdings" w:eastAsia="Wingdings" w:hAnsi="Wingdings" w:cs="Wingdings" w:hint="default"/>
        <w:b w:val="0"/>
        <w:bCs w:val="0"/>
        <w:i w:val="0"/>
        <w:iCs w:val="0"/>
        <w:spacing w:val="0"/>
        <w:w w:val="100"/>
        <w:sz w:val="22"/>
        <w:szCs w:val="22"/>
        <w:lang w:val="pt-PT" w:eastAsia="en-US" w:bidi="ar-SA"/>
      </w:rPr>
    </w:lvl>
    <w:lvl w:ilvl="1" w:tplc="7244115E">
      <w:numFmt w:val="bullet"/>
      <w:lvlText w:val=""/>
      <w:lvlJc w:val="left"/>
      <w:pPr>
        <w:ind w:left="3550" w:hanging="361"/>
      </w:pPr>
      <w:rPr>
        <w:rFonts w:ascii="Symbol" w:eastAsia="Symbol" w:hAnsi="Symbol" w:cs="Symbol" w:hint="default"/>
        <w:b w:val="0"/>
        <w:bCs w:val="0"/>
        <w:i w:val="0"/>
        <w:iCs w:val="0"/>
        <w:spacing w:val="0"/>
        <w:w w:val="100"/>
        <w:sz w:val="22"/>
        <w:szCs w:val="22"/>
        <w:lang w:val="pt-PT" w:eastAsia="en-US" w:bidi="ar-SA"/>
      </w:rPr>
    </w:lvl>
    <w:lvl w:ilvl="2" w:tplc="C1D489A4">
      <w:numFmt w:val="bullet"/>
      <w:lvlText w:val="•"/>
      <w:lvlJc w:val="left"/>
      <w:pPr>
        <w:ind w:left="4389" w:hanging="361"/>
      </w:pPr>
      <w:rPr>
        <w:rFonts w:hint="default"/>
        <w:lang w:val="pt-PT" w:eastAsia="en-US" w:bidi="ar-SA"/>
      </w:rPr>
    </w:lvl>
    <w:lvl w:ilvl="3" w:tplc="CD027A3C">
      <w:numFmt w:val="bullet"/>
      <w:lvlText w:val="•"/>
      <w:lvlJc w:val="left"/>
      <w:pPr>
        <w:ind w:left="5219" w:hanging="361"/>
      </w:pPr>
      <w:rPr>
        <w:rFonts w:hint="default"/>
        <w:lang w:val="pt-PT" w:eastAsia="en-US" w:bidi="ar-SA"/>
      </w:rPr>
    </w:lvl>
    <w:lvl w:ilvl="4" w:tplc="C1A0B030">
      <w:numFmt w:val="bullet"/>
      <w:lvlText w:val="•"/>
      <w:lvlJc w:val="left"/>
      <w:pPr>
        <w:ind w:left="6048" w:hanging="361"/>
      </w:pPr>
      <w:rPr>
        <w:rFonts w:hint="default"/>
        <w:lang w:val="pt-PT" w:eastAsia="en-US" w:bidi="ar-SA"/>
      </w:rPr>
    </w:lvl>
    <w:lvl w:ilvl="5" w:tplc="9CC4A108">
      <w:numFmt w:val="bullet"/>
      <w:lvlText w:val="•"/>
      <w:lvlJc w:val="left"/>
      <w:pPr>
        <w:ind w:left="6878" w:hanging="361"/>
      </w:pPr>
      <w:rPr>
        <w:rFonts w:hint="default"/>
        <w:lang w:val="pt-PT" w:eastAsia="en-US" w:bidi="ar-SA"/>
      </w:rPr>
    </w:lvl>
    <w:lvl w:ilvl="6" w:tplc="2C32D98E">
      <w:numFmt w:val="bullet"/>
      <w:lvlText w:val="•"/>
      <w:lvlJc w:val="left"/>
      <w:pPr>
        <w:ind w:left="7708" w:hanging="361"/>
      </w:pPr>
      <w:rPr>
        <w:rFonts w:hint="default"/>
        <w:lang w:val="pt-PT" w:eastAsia="en-US" w:bidi="ar-SA"/>
      </w:rPr>
    </w:lvl>
    <w:lvl w:ilvl="7" w:tplc="CCD20BFE">
      <w:numFmt w:val="bullet"/>
      <w:lvlText w:val="•"/>
      <w:lvlJc w:val="left"/>
      <w:pPr>
        <w:ind w:left="8537" w:hanging="361"/>
      </w:pPr>
      <w:rPr>
        <w:rFonts w:hint="default"/>
        <w:lang w:val="pt-PT" w:eastAsia="en-US" w:bidi="ar-SA"/>
      </w:rPr>
    </w:lvl>
    <w:lvl w:ilvl="8" w:tplc="77707776">
      <w:numFmt w:val="bullet"/>
      <w:lvlText w:val="•"/>
      <w:lvlJc w:val="left"/>
      <w:pPr>
        <w:ind w:left="9367" w:hanging="361"/>
      </w:pPr>
      <w:rPr>
        <w:rFonts w:hint="default"/>
        <w:lang w:val="pt-PT" w:eastAsia="en-US" w:bidi="ar-SA"/>
      </w:rPr>
    </w:lvl>
  </w:abstractNum>
  <w:abstractNum w:abstractNumId="58"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36658525">
    <w:abstractNumId w:val="37"/>
  </w:num>
  <w:num w:numId="2" w16cid:durableId="1496996107">
    <w:abstractNumId w:val="0"/>
  </w:num>
  <w:num w:numId="3" w16cid:durableId="860970998">
    <w:abstractNumId w:val="24"/>
  </w:num>
  <w:num w:numId="4" w16cid:durableId="983462397">
    <w:abstractNumId w:val="12"/>
  </w:num>
  <w:num w:numId="5" w16cid:durableId="1402728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3427679">
    <w:abstractNumId w:val="2"/>
  </w:num>
  <w:num w:numId="7" w16cid:durableId="1318339143">
    <w:abstractNumId w:val="31"/>
  </w:num>
  <w:num w:numId="8" w16cid:durableId="1830317830">
    <w:abstractNumId w:val="22"/>
  </w:num>
  <w:num w:numId="9" w16cid:durableId="1864125751">
    <w:abstractNumId w:val="26"/>
  </w:num>
  <w:num w:numId="10" w16cid:durableId="1645936896">
    <w:abstractNumId w:val="27"/>
  </w:num>
  <w:num w:numId="11" w16cid:durableId="853570434">
    <w:abstractNumId w:val="55"/>
  </w:num>
  <w:num w:numId="12" w16cid:durableId="964195665">
    <w:abstractNumId w:val="20"/>
  </w:num>
  <w:num w:numId="13" w16cid:durableId="15087106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0196623">
    <w:abstractNumId w:val="21"/>
  </w:num>
  <w:num w:numId="15" w16cid:durableId="149951916">
    <w:abstractNumId w:val="4"/>
  </w:num>
  <w:num w:numId="16" w16cid:durableId="1163426945">
    <w:abstractNumId w:val="41"/>
  </w:num>
  <w:num w:numId="17" w16cid:durableId="959995336">
    <w:abstractNumId w:val="44"/>
  </w:num>
  <w:num w:numId="18" w16cid:durableId="1122192761">
    <w:abstractNumId w:val="1"/>
  </w:num>
  <w:num w:numId="19" w16cid:durableId="386076781">
    <w:abstractNumId w:val="58"/>
  </w:num>
  <w:num w:numId="20" w16cid:durableId="1397433351">
    <w:abstractNumId w:val="38"/>
  </w:num>
  <w:num w:numId="21" w16cid:durableId="801964938">
    <w:abstractNumId w:val="36"/>
  </w:num>
  <w:num w:numId="22" w16cid:durableId="2108915158">
    <w:abstractNumId w:val="56"/>
  </w:num>
  <w:num w:numId="23" w16cid:durableId="1398044973">
    <w:abstractNumId w:val="34"/>
  </w:num>
  <w:num w:numId="24" w16cid:durableId="697510871">
    <w:abstractNumId w:val="13"/>
  </w:num>
  <w:num w:numId="25" w16cid:durableId="1921334083">
    <w:abstractNumId w:val="14"/>
  </w:num>
  <w:num w:numId="26" w16cid:durableId="466777085">
    <w:abstractNumId w:val="40"/>
  </w:num>
  <w:num w:numId="27" w16cid:durableId="1160538971">
    <w:abstractNumId w:val="18"/>
  </w:num>
  <w:num w:numId="28" w16cid:durableId="1269853029">
    <w:abstractNumId w:val="11"/>
  </w:num>
  <w:num w:numId="29" w16cid:durableId="1090934030">
    <w:abstractNumId w:val="9"/>
  </w:num>
  <w:num w:numId="30" w16cid:durableId="1891914427">
    <w:abstractNumId w:val="23"/>
  </w:num>
  <w:num w:numId="31" w16cid:durableId="194733200">
    <w:abstractNumId w:val="10"/>
  </w:num>
  <w:num w:numId="32" w16cid:durableId="1537697137">
    <w:abstractNumId w:val="35"/>
  </w:num>
  <w:num w:numId="33" w16cid:durableId="1747258940">
    <w:abstractNumId w:val="51"/>
  </w:num>
  <w:num w:numId="34" w16cid:durableId="1016157154">
    <w:abstractNumId w:val="28"/>
  </w:num>
  <w:num w:numId="35" w16cid:durableId="1205875384">
    <w:abstractNumId w:val="29"/>
  </w:num>
  <w:num w:numId="36" w16cid:durableId="1747338431">
    <w:abstractNumId w:val="46"/>
  </w:num>
  <w:num w:numId="37" w16cid:durableId="649208898">
    <w:abstractNumId w:val="49"/>
  </w:num>
  <w:num w:numId="38" w16cid:durableId="833378524">
    <w:abstractNumId w:val="6"/>
  </w:num>
  <w:num w:numId="39" w16cid:durableId="1536117436">
    <w:abstractNumId w:val="39"/>
  </w:num>
  <w:num w:numId="40" w16cid:durableId="1418821075">
    <w:abstractNumId w:val="7"/>
  </w:num>
  <w:num w:numId="41" w16cid:durableId="1677222565">
    <w:abstractNumId w:val="43"/>
  </w:num>
  <w:num w:numId="42" w16cid:durableId="246158685">
    <w:abstractNumId w:val="57"/>
  </w:num>
  <w:num w:numId="43" w16cid:durableId="1426456904">
    <w:abstractNumId w:val="45"/>
  </w:num>
  <w:num w:numId="44" w16cid:durableId="1558779668">
    <w:abstractNumId w:val="33"/>
  </w:num>
  <w:num w:numId="45" w16cid:durableId="562066035">
    <w:abstractNumId w:val="25"/>
  </w:num>
  <w:num w:numId="46" w16cid:durableId="5059646">
    <w:abstractNumId w:val="32"/>
  </w:num>
  <w:num w:numId="47" w16cid:durableId="626787249">
    <w:abstractNumId w:val="47"/>
  </w:num>
  <w:num w:numId="48" w16cid:durableId="1295671259">
    <w:abstractNumId w:val="30"/>
  </w:num>
  <w:num w:numId="49" w16cid:durableId="571962872">
    <w:abstractNumId w:val="50"/>
  </w:num>
  <w:num w:numId="50" w16cid:durableId="376708074">
    <w:abstractNumId w:val="52"/>
    <w:lvlOverride w:ilvl="0">
      <w:startOverride w:val="1"/>
    </w:lvlOverride>
  </w:num>
  <w:num w:numId="51" w16cid:durableId="2111197312">
    <w:abstractNumId w:val="54"/>
  </w:num>
  <w:num w:numId="52" w16cid:durableId="2103261097">
    <w:abstractNumId w:val="42"/>
  </w:num>
  <w:num w:numId="53" w16cid:durableId="191962200">
    <w:abstractNumId w:val="15"/>
  </w:num>
  <w:num w:numId="54" w16cid:durableId="113134776">
    <w:abstractNumId w:val="17"/>
  </w:num>
  <w:num w:numId="55" w16cid:durableId="1724136473">
    <w:abstractNumId w:val="19"/>
  </w:num>
  <w:num w:numId="56" w16cid:durableId="1250457839">
    <w:abstractNumId w:val="52"/>
    <w:lvlOverride w:ilvl="0">
      <w:startOverride w:val="1"/>
    </w:lvlOverride>
  </w:num>
  <w:num w:numId="57" w16cid:durableId="1253709390">
    <w:abstractNumId w:val="52"/>
    <w:lvlOverride w:ilvl="0">
      <w:startOverride w:val="1"/>
    </w:lvlOverride>
  </w:num>
  <w:num w:numId="58" w16cid:durableId="1819884690">
    <w:abstractNumId w:val="52"/>
    <w:lvlOverride w:ilvl="0">
      <w:startOverride w:val="1"/>
    </w:lvlOverride>
  </w:num>
  <w:num w:numId="59" w16cid:durableId="1729499512">
    <w:abstractNumId w:val="5"/>
    <w:lvlOverride w:ilvl="0">
      <w:startOverride w:val="1"/>
    </w:lvlOverride>
  </w:num>
  <w:num w:numId="60" w16cid:durableId="1608738027">
    <w:abstractNumId w:val="5"/>
    <w:lvlOverride w:ilvl="0">
      <w:startOverride w:val="1"/>
    </w:lvlOverride>
  </w:num>
  <w:num w:numId="61" w16cid:durableId="1403411512">
    <w:abstractNumId w:val="8"/>
    <w:lvlOverride w:ilvl="0">
      <w:startOverride w:val="1"/>
    </w:lvlOverride>
  </w:num>
  <w:num w:numId="62" w16cid:durableId="1424034391">
    <w:abstractNumId w:val="48"/>
  </w:num>
  <w:num w:numId="63" w16cid:durableId="1718433576">
    <w:abstractNumId w:val="16"/>
  </w:num>
  <w:num w:numId="64" w16cid:durableId="1606383872">
    <w:abstractNumId w:val="5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3124"/>
    <w:rsid w:val="0000600E"/>
    <w:rsid w:val="00010CF1"/>
    <w:rsid w:val="000145A7"/>
    <w:rsid w:val="00015852"/>
    <w:rsid w:val="00016402"/>
    <w:rsid w:val="00022793"/>
    <w:rsid w:val="00023BE8"/>
    <w:rsid w:val="0002596D"/>
    <w:rsid w:val="00031F4B"/>
    <w:rsid w:val="0003380F"/>
    <w:rsid w:val="000442A0"/>
    <w:rsid w:val="0005428B"/>
    <w:rsid w:val="000561EF"/>
    <w:rsid w:val="000565D4"/>
    <w:rsid w:val="00064564"/>
    <w:rsid w:val="00064DFA"/>
    <w:rsid w:val="0007299E"/>
    <w:rsid w:val="00083417"/>
    <w:rsid w:val="00087596"/>
    <w:rsid w:val="000A51C3"/>
    <w:rsid w:val="000B2DC8"/>
    <w:rsid w:val="000B306B"/>
    <w:rsid w:val="000C1CE1"/>
    <w:rsid w:val="000C760C"/>
    <w:rsid w:val="000D1E38"/>
    <w:rsid w:val="000D657B"/>
    <w:rsid w:val="000D74D6"/>
    <w:rsid w:val="000D7E01"/>
    <w:rsid w:val="000E355F"/>
    <w:rsid w:val="000E7551"/>
    <w:rsid w:val="000F0430"/>
    <w:rsid w:val="00101205"/>
    <w:rsid w:val="00115D8C"/>
    <w:rsid w:val="0012357C"/>
    <w:rsid w:val="001325D3"/>
    <w:rsid w:val="00132C20"/>
    <w:rsid w:val="00134BBF"/>
    <w:rsid w:val="00141492"/>
    <w:rsid w:val="00143447"/>
    <w:rsid w:val="00147080"/>
    <w:rsid w:val="0015173B"/>
    <w:rsid w:val="001520B0"/>
    <w:rsid w:val="0015788C"/>
    <w:rsid w:val="00161032"/>
    <w:rsid w:val="001614C6"/>
    <w:rsid w:val="00162EF8"/>
    <w:rsid w:val="00170227"/>
    <w:rsid w:val="001703E8"/>
    <w:rsid w:val="00172177"/>
    <w:rsid w:val="00174951"/>
    <w:rsid w:val="0018253B"/>
    <w:rsid w:val="001873BC"/>
    <w:rsid w:val="00192E32"/>
    <w:rsid w:val="001B005D"/>
    <w:rsid w:val="001B2841"/>
    <w:rsid w:val="001B70DA"/>
    <w:rsid w:val="001B7E5D"/>
    <w:rsid w:val="001C23E6"/>
    <w:rsid w:val="001E0B5C"/>
    <w:rsid w:val="001F2D31"/>
    <w:rsid w:val="00206B51"/>
    <w:rsid w:val="00210C93"/>
    <w:rsid w:val="00214536"/>
    <w:rsid w:val="00214E30"/>
    <w:rsid w:val="002328F8"/>
    <w:rsid w:val="00233D69"/>
    <w:rsid w:val="002374BE"/>
    <w:rsid w:val="002452C9"/>
    <w:rsid w:val="00247042"/>
    <w:rsid w:val="0025188F"/>
    <w:rsid w:val="0025198C"/>
    <w:rsid w:val="00255FF4"/>
    <w:rsid w:val="00262AFA"/>
    <w:rsid w:val="00270BC9"/>
    <w:rsid w:val="00275069"/>
    <w:rsid w:val="00292DEF"/>
    <w:rsid w:val="00295C1A"/>
    <w:rsid w:val="002977C5"/>
    <w:rsid w:val="002A3432"/>
    <w:rsid w:val="002A4FF1"/>
    <w:rsid w:val="002B3738"/>
    <w:rsid w:val="002C1D01"/>
    <w:rsid w:val="002C4F7C"/>
    <w:rsid w:val="002C50B4"/>
    <w:rsid w:val="002D1C69"/>
    <w:rsid w:val="002D47BC"/>
    <w:rsid w:val="002E3B6C"/>
    <w:rsid w:val="002F35A1"/>
    <w:rsid w:val="002F53DF"/>
    <w:rsid w:val="00300D53"/>
    <w:rsid w:val="0030369A"/>
    <w:rsid w:val="00303BB8"/>
    <w:rsid w:val="003105BE"/>
    <w:rsid w:val="0031376F"/>
    <w:rsid w:val="00321E73"/>
    <w:rsid w:val="003231CA"/>
    <w:rsid w:val="00323F04"/>
    <w:rsid w:val="00332A28"/>
    <w:rsid w:val="00335274"/>
    <w:rsid w:val="00347625"/>
    <w:rsid w:val="00351F0A"/>
    <w:rsid w:val="003529B4"/>
    <w:rsid w:val="00356FBE"/>
    <w:rsid w:val="003656C6"/>
    <w:rsid w:val="00373D67"/>
    <w:rsid w:val="00374E5C"/>
    <w:rsid w:val="0037577A"/>
    <w:rsid w:val="003771A0"/>
    <w:rsid w:val="00383096"/>
    <w:rsid w:val="00385828"/>
    <w:rsid w:val="00386F66"/>
    <w:rsid w:val="00393BDD"/>
    <w:rsid w:val="00395905"/>
    <w:rsid w:val="00397A71"/>
    <w:rsid w:val="003A1061"/>
    <w:rsid w:val="003A3E71"/>
    <w:rsid w:val="003B0BE3"/>
    <w:rsid w:val="003B2B42"/>
    <w:rsid w:val="003B4250"/>
    <w:rsid w:val="003B7761"/>
    <w:rsid w:val="003C0496"/>
    <w:rsid w:val="003C1F49"/>
    <w:rsid w:val="003D0C45"/>
    <w:rsid w:val="003E08A1"/>
    <w:rsid w:val="003E4BC5"/>
    <w:rsid w:val="003E51F9"/>
    <w:rsid w:val="003F5E54"/>
    <w:rsid w:val="00407A82"/>
    <w:rsid w:val="00414A4D"/>
    <w:rsid w:val="00414F21"/>
    <w:rsid w:val="00416396"/>
    <w:rsid w:val="00422B72"/>
    <w:rsid w:val="00431C5D"/>
    <w:rsid w:val="00436236"/>
    <w:rsid w:val="004429D3"/>
    <w:rsid w:val="00442FCC"/>
    <w:rsid w:val="00446944"/>
    <w:rsid w:val="00454A43"/>
    <w:rsid w:val="00456F75"/>
    <w:rsid w:val="00466595"/>
    <w:rsid w:val="00473DC1"/>
    <w:rsid w:val="004740B2"/>
    <w:rsid w:val="00477D07"/>
    <w:rsid w:val="00495BED"/>
    <w:rsid w:val="004A11A1"/>
    <w:rsid w:val="004A750C"/>
    <w:rsid w:val="004B272D"/>
    <w:rsid w:val="004C695A"/>
    <w:rsid w:val="004D2E92"/>
    <w:rsid w:val="004D42AB"/>
    <w:rsid w:val="004E03C2"/>
    <w:rsid w:val="004E0F2B"/>
    <w:rsid w:val="004E1140"/>
    <w:rsid w:val="004F0D55"/>
    <w:rsid w:val="004F1EE6"/>
    <w:rsid w:val="004F5C90"/>
    <w:rsid w:val="005006A5"/>
    <w:rsid w:val="00502BF8"/>
    <w:rsid w:val="005058EC"/>
    <w:rsid w:val="005159A9"/>
    <w:rsid w:val="00516655"/>
    <w:rsid w:val="0053005C"/>
    <w:rsid w:val="00534000"/>
    <w:rsid w:val="00551D47"/>
    <w:rsid w:val="0056561D"/>
    <w:rsid w:val="00565F8B"/>
    <w:rsid w:val="0056681A"/>
    <w:rsid w:val="00566BCD"/>
    <w:rsid w:val="00571826"/>
    <w:rsid w:val="00571EA7"/>
    <w:rsid w:val="00576CF5"/>
    <w:rsid w:val="00595335"/>
    <w:rsid w:val="00595F71"/>
    <w:rsid w:val="005A1FB1"/>
    <w:rsid w:val="005A21C7"/>
    <w:rsid w:val="005B23E8"/>
    <w:rsid w:val="005B2CE5"/>
    <w:rsid w:val="005B6588"/>
    <w:rsid w:val="005B6A58"/>
    <w:rsid w:val="005C7D03"/>
    <w:rsid w:val="005D0A01"/>
    <w:rsid w:val="005D2895"/>
    <w:rsid w:val="005E0888"/>
    <w:rsid w:val="005E1385"/>
    <w:rsid w:val="005E34DB"/>
    <w:rsid w:val="005F4D43"/>
    <w:rsid w:val="005F6B9B"/>
    <w:rsid w:val="006002AD"/>
    <w:rsid w:val="00617001"/>
    <w:rsid w:val="0062179F"/>
    <w:rsid w:val="00621FC4"/>
    <w:rsid w:val="0062347B"/>
    <w:rsid w:val="0062772D"/>
    <w:rsid w:val="00631D46"/>
    <w:rsid w:val="00632560"/>
    <w:rsid w:val="00640221"/>
    <w:rsid w:val="0065798E"/>
    <w:rsid w:val="00666385"/>
    <w:rsid w:val="006668D1"/>
    <w:rsid w:val="00690EAA"/>
    <w:rsid w:val="00696879"/>
    <w:rsid w:val="006A6358"/>
    <w:rsid w:val="006B2A1A"/>
    <w:rsid w:val="006C68EF"/>
    <w:rsid w:val="006D64ED"/>
    <w:rsid w:val="006E3305"/>
    <w:rsid w:val="006F75EB"/>
    <w:rsid w:val="0072263C"/>
    <w:rsid w:val="007231E2"/>
    <w:rsid w:val="00725767"/>
    <w:rsid w:val="0072652F"/>
    <w:rsid w:val="0072692A"/>
    <w:rsid w:val="00731DEA"/>
    <w:rsid w:val="00737569"/>
    <w:rsid w:val="007405C0"/>
    <w:rsid w:val="00743FF6"/>
    <w:rsid w:val="007444DE"/>
    <w:rsid w:val="0075764B"/>
    <w:rsid w:val="007605A5"/>
    <w:rsid w:val="00774ACD"/>
    <w:rsid w:val="00781A70"/>
    <w:rsid w:val="007838EB"/>
    <w:rsid w:val="00787D68"/>
    <w:rsid w:val="00792B76"/>
    <w:rsid w:val="00794A22"/>
    <w:rsid w:val="00796383"/>
    <w:rsid w:val="00796411"/>
    <w:rsid w:val="007A60C0"/>
    <w:rsid w:val="007E3C95"/>
    <w:rsid w:val="007E3E61"/>
    <w:rsid w:val="007E79D9"/>
    <w:rsid w:val="007F0181"/>
    <w:rsid w:val="007F10FA"/>
    <w:rsid w:val="007F1B0D"/>
    <w:rsid w:val="007F46FF"/>
    <w:rsid w:val="007F4CEF"/>
    <w:rsid w:val="008058AB"/>
    <w:rsid w:val="008207D8"/>
    <w:rsid w:val="00821740"/>
    <w:rsid w:val="0082391F"/>
    <w:rsid w:val="008354EE"/>
    <w:rsid w:val="008364A7"/>
    <w:rsid w:val="008453ED"/>
    <w:rsid w:val="0086189A"/>
    <w:rsid w:val="00871547"/>
    <w:rsid w:val="00871B22"/>
    <w:rsid w:val="00880E94"/>
    <w:rsid w:val="00884BD8"/>
    <w:rsid w:val="00895E52"/>
    <w:rsid w:val="008A4C57"/>
    <w:rsid w:val="008A742C"/>
    <w:rsid w:val="008C6184"/>
    <w:rsid w:val="008D640B"/>
    <w:rsid w:val="008E42C1"/>
    <w:rsid w:val="008F245A"/>
    <w:rsid w:val="008F273A"/>
    <w:rsid w:val="0090523A"/>
    <w:rsid w:val="00910697"/>
    <w:rsid w:val="0091798E"/>
    <w:rsid w:val="00920283"/>
    <w:rsid w:val="00940DAB"/>
    <w:rsid w:val="0095571A"/>
    <w:rsid w:val="009560C6"/>
    <w:rsid w:val="00966E20"/>
    <w:rsid w:val="009766EF"/>
    <w:rsid w:val="009769E9"/>
    <w:rsid w:val="00992D3F"/>
    <w:rsid w:val="00996698"/>
    <w:rsid w:val="00997CE9"/>
    <w:rsid w:val="00997E23"/>
    <w:rsid w:val="009A2664"/>
    <w:rsid w:val="009A4022"/>
    <w:rsid w:val="009B0F2F"/>
    <w:rsid w:val="009B314A"/>
    <w:rsid w:val="009C1E14"/>
    <w:rsid w:val="009D618F"/>
    <w:rsid w:val="009D6BC0"/>
    <w:rsid w:val="009D7A47"/>
    <w:rsid w:val="009E677A"/>
    <w:rsid w:val="009F329B"/>
    <w:rsid w:val="009F4421"/>
    <w:rsid w:val="009F5D50"/>
    <w:rsid w:val="009F5D90"/>
    <w:rsid w:val="00A04B05"/>
    <w:rsid w:val="00A06DDF"/>
    <w:rsid w:val="00A104CF"/>
    <w:rsid w:val="00A16371"/>
    <w:rsid w:val="00A22FC8"/>
    <w:rsid w:val="00A23874"/>
    <w:rsid w:val="00A30104"/>
    <w:rsid w:val="00A34FB9"/>
    <w:rsid w:val="00A35EBF"/>
    <w:rsid w:val="00A36197"/>
    <w:rsid w:val="00A40E15"/>
    <w:rsid w:val="00A43548"/>
    <w:rsid w:val="00A4734B"/>
    <w:rsid w:val="00A55BE2"/>
    <w:rsid w:val="00A600BB"/>
    <w:rsid w:val="00A62972"/>
    <w:rsid w:val="00A73613"/>
    <w:rsid w:val="00A81026"/>
    <w:rsid w:val="00A84969"/>
    <w:rsid w:val="00A85AA7"/>
    <w:rsid w:val="00AA2F81"/>
    <w:rsid w:val="00AB0E38"/>
    <w:rsid w:val="00AB4CF8"/>
    <w:rsid w:val="00AC3E46"/>
    <w:rsid w:val="00AC41AC"/>
    <w:rsid w:val="00AC63DB"/>
    <w:rsid w:val="00AD0724"/>
    <w:rsid w:val="00AD1244"/>
    <w:rsid w:val="00AD1937"/>
    <w:rsid w:val="00AD7BFE"/>
    <w:rsid w:val="00AD7CD1"/>
    <w:rsid w:val="00AF6839"/>
    <w:rsid w:val="00AF79B1"/>
    <w:rsid w:val="00B01F82"/>
    <w:rsid w:val="00B03D07"/>
    <w:rsid w:val="00B0554F"/>
    <w:rsid w:val="00B14F0D"/>
    <w:rsid w:val="00B166A5"/>
    <w:rsid w:val="00B2214D"/>
    <w:rsid w:val="00B2480F"/>
    <w:rsid w:val="00B34074"/>
    <w:rsid w:val="00B40438"/>
    <w:rsid w:val="00B41EFF"/>
    <w:rsid w:val="00B639A8"/>
    <w:rsid w:val="00B64BAD"/>
    <w:rsid w:val="00B678C8"/>
    <w:rsid w:val="00B72608"/>
    <w:rsid w:val="00B73661"/>
    <w:rsid w:val="00B7499E"/>
    <w:rsid w:val="00B75BE2"/>
    <w:rsid w:val="00B77755"/>
    <w:rsid w:val="00B824F6"/>
    <w:rsid w:val="00B854F4"/>
    <w:rsid w:val="00B87D7D"/>
    <w:rsid w:val="00B91551"/>
    <w:rsid w:val="00BA02E5"/>
    <w:rsid w:val="00BB2B6B"/>
    <w:rsid w:val="00BB4AD1"/>
    <w:rsid w:val="00BB5034"/>
    <w:rsid w:val="00BC54D5"/>
    <w:rsid w:val="00BD2589"/>
    <w:rsid w:val="00BE0351"/>
    <w:rsid w:val="00BE19D2"/>
    <w:rsid w:val="00BE6983"/>
    <w:rsid w:val="00BF3867"/>
    <w:rsid w:val="00C01817"/>
    <w:rsid w:val="00C04BD4"/>
    <w:rsid w:val="00C07117"/>
    <w:rsid w:val="00C07E54"/>
    <w:rsid w:val="00C22389"/>
    <w:rsid w:val="00C23DB9"/>
    <w:rsid w:val="00C26B82"/>
    <w:rsid w:val="00C303D7"/>
    <w:rsid w:val="00C30CA4"/>
    <w:rsid w:val="00C31174"/>
    <w:rsid w:val="00C32F86"/>
    <w:rsid w:val="00C33C2B"/>
    <w:rsid w:val="00C345A5"/>
    <w:rsid w:val="00C35393"/>
    <w:rsid w:val="00C367C3"/>
    <w:rsid w:val="00C445C2"/>
    <w:rsid w:val="00C459D3"/>
    <w:rsid w:val="00C45B74"/>
    <w:rsid w:val="00C5033D"/>
    <w:rsid w:val="00C57F67"/>
    <w:rsid w:val="00C721B6"/>
    <w:rsid w:val="00C722DD"/>
    <w:rsid w:val="00C754C2"/>
    <w:rsid w:val="00C83702"/>
    <w:rsid w:val="00C9407C"/>
    <w:rsid w:val="00C94FEE"/>
    <w:rsid w:val="00C95300"/>
    <w:rsid w:val="00CA0C99"/>
    <w:rsid w:val="00CA25C9"/>
    <w:rsid w:val="00CA3C72"/>
    <w:rsid w:val="00CA5E94"/>
    <w:rsid w:val="00CB1214"/>
    <w:rsid w:val="00CB2B15"/>
    <w:rsid w:val="00CB39EB"/>
    <w:rsid w:val="00CB53AD"/>
    <w:rsid w:val="00CB64E2"/>
    <w:rsid w:val="00CC249D"/>
    <w:rsid w:val="00CC5A6D"/>
    <w:rsid w:val="00CC69A3"/>
    <w:rsid w:val="00CC7FDF"/>
    <w:rsid w:val="00CD20B2"/>
    <w:rsid w:val="00CD339F"/>
    <w:rsid w:val="00CD7175"/>
    <w:rsid w:val="00CE20A0"/>
    <w:rsid w:val="00CF02F2"/>
    <w:rsid w:val="00CF1EA1"/>
    <w:rsid w:val="00CF4678"/>
    <w:rsid w:val="00CF6670"/>
    <w:rsid w:val="00CF6BC8"/>
    <w:rsid w:val="00CF7883"/>
    <w:rsid w:val="00D05276"/>
    <w:rsid w:val="00D0773D"/>
    <w:rsid w:val="00D156AF"/>
    <w:rsid w:val="00D17D18"/>
    <w:rsid w:val="00D24427"/>
    <w:rsid w:val="00D32743"/>
    <w:rsid w:val="00D34F52"/>
    <w:rsid w:val="00D40CB0"/>
    <w:rsid w:val="00D45218"/>
    <w:rsid w:val="00D65D3B"/>
    <w:rsid w:val="00D76906"/>
    <w:rsid w:val="00D81859"/>
    <w:rsid w:val="00D8279C"/>
    <w:rsid w:val="00D83024"/>
    <w:rsid w:val="00D84905"/>
    <w:rsid w:val="00D85C19"/>
    <w:rsid w:val="00D929FB"/>
    <w:rsid w:val="00D96AD5"/>
    <w:rsid w:val="00DA3765"/>
    <w:rsid w:val="00DA5A5D"/>
    <w:rsid w:val="00DB258F"/>
    <w:rsid w:val="00DC2384"/>
    <w:rsid w:val="00DC7175"/>
    <w:rsid w:val="00DD5088"/>
    <w:rsid w:val="00DF005A"/>
    <w:rsid w:val="00DF47AE"/>
    <w:rsid w:val="00DF79A0"/>
    <w:rsid w:val="00E0341F"/>
    <w:rsid w:val="00E10824"/>
    <w:rsid w:val="00E137C7"/>
    <w:rsid w:val="00E14FD4"/>
    <w:rsid w:val="00E17A87"/>
    <w:rsid w:val="00E204FF"/>
    <w:rsid w:val="00E256C7"/>
    <w:rsid w:val="00E3295E"/>
    <w:rsid w:val="00E35789"/>
    <w:rsid w:val="00E4243D"/>
    <w:rsid w:val="00E4615F"/>
    <w:rsid w:val="00E47FBB"/>
    <w:rsid w:val="00E56D76"/>
    <w:rsid w:val="00E57BC2"/>
    <w:rsid w:val="00E600B0"/>
    <w:rsid w:val="00E8089C"/>
    <w:rsid w:val="00E80BB9"/>
    <w:rsid w:val="00E863B4"/>
    <w:rsid w:val="00E879B8"/>
    <w:rsid w:val="00EA15CF"/>
    <w:rsid w:val="00EB2425"/>
    <w:rsid w:val="00EB592A"/>
    <w:rsid w:val="00EC08A5"/>
    <w:rsid w:val="00EC4E7B"/>
    <w:rsid w:val="00ED6EB9"/>
    <w:rsid w:val="00EE2315"/>
    <w:rsid w:val="00EE301A"/>
    <w:rsid w:val="00EE3F5B"/>
    <w:rsid w:val="00EF0A70"/>
    <w:rsid w:val="00EF4B9B"/>
    <w:rsid w:val="00EF7C68"/>
    <w:rsid w:val="00F06248"/>
    <w:rsid w:val="00F11A05"/>
    <w:rsid w:val="00F135EB"/>
    <w:rsid w:val="00F15B9B"/>
    <w:rsid w:val="00F2290D"/>
    <w:rsid w:val="00F245E4"/>
    <w:rsid w:val="00F24E13"/>
    <w:rsid w:val="00F25452"/>
    <w:rsid w:val="00F3020E"/>
    <w:rsid w:val="00F44FC8"/>
    <w:rsid w:val="00F460B1"/>
    <w:rsid w:val="00F5045E"/>
    <w:rsid w:val="00F50A06"/>
    <w:rsid w:val="00F50CDD"/>
    <w:rsid w:val="00F50FCF"/>
    <w:rsid w:val="00F53434"/>
    <w:rsid w:val="00F64629"/>
    <w:rsid w:val="00F75460"/>
    <w:rsid w:val="00F81299"/>
    <w:rsid w:val="00F82C98"/>
    <w:rsid w:val="00F836DF"/>
    <w:rsid w:val="00F855A4"/>
    <w:rsid w:val="00F85B91"/>
    <w:rsid w:val="00F87B4D"/>
    <w:rsid w:val="00F923EB"/>
    <w:rsid w:val="00F92CFE"/>
    <w:rsid w:val="00FA208D"/>
    <w:rsid w:val="00FA3C3B"/>
    <w:rsid w:val="00FA7AD2"/>
    <w:rsid w:val="00FA7F1D"/>
    <w:rsid w:val="00FB52A3"/>
    <w:rsid w:val="00FB5CDA"/>
    <w:rsid w:val="00FC1AFB"/>
    <w:rsid w:val="00FC2DD4"/>
    <w:rsid w:val="00FD24B6"/>
    <w:rsid w:val="00FD5D08"/>
    <w:rsid w:val="00FE5A22"/>
    <w:rsid w:val="00FE7FBA"/>
    <w:rsid w:val="00FF06DC"/>
    <w:rsid w:val="00FF5339"/>
    <w:rsid w:val="00FF79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nhideWhenUsed/>
    <w:qFormat/>
    <w:rsid w:val="00CD20B2"/>
    <w:pPr>
      <w:keepNext/>
      <w:spacing w:before="240" w:after="60"/>
      <w:outlineLvl w:val="3"/>
    </w:pPr>
    <w:rPr>
      <w:rFonts w:ascii="Calibri" w:hAnsi="Calibri"/>
      <w:b/>
      <w:bCs/>
      <w:sz w:val="28"/>
      <w:szCs w:val="28"/>
    </w:rPr>
  </w:style>
  <w:style w:type="paragraph" w:styleId="Ttulo6">
    <w:name w:val="heading 6"/>
    <w:basedOn w:val="Normal"/>
    <w:next w:val="Normal"/>
    <w:link w:val="Ttulo6Char"/>
    <w:qFormat/>
    <w:rsid w:val="00B87D7D"/>
    <w:pPr>
      <w:spacing w:before="240" w:after="60"/>
      <w:outlineLvl w:val="5"/>
    </w:pPr>
    <w:rPr>
      <w:b/>
      <w:bCs/>
      <w:sz w:val="22"/>
      <w:szCs w:val="22"/>
    </w:rPr>
  </w:style>
  <w:style w:type="paragraph" w:styleId="Ttulo7">
    <w:name w:val="heading 7"/>
    <w:basedOn w:val="Normal"/>
    <w:next w:val="Normal"/>
    <w:link w:val="Ttulo7Char"/>
    <w:qFormat/>
    <w:rsid w:val="00B87D7D"/>
    <w:pPr>
      <w:keepNext/>
      <w:outlineLvl w:val="6"/>
    </w:pPr>
    <w:rPr>
      <w:rFonts w:ascii="Arial" w:hAnsi="Arial"/>
      <w:b/>
      <w:sz w:val="26"/>
    </w:rPr>
  </w:style>
  <w:style w:type="paragraph" w:styleId="Ttulo9">
    <w:name w:val="heading 9"/>
    <w:basedOn w:val="Normal"/>
    <w:next w:val="Normal"/>
    <w:link w:val="Ttulo9Char"/>
    <w:uiPriority w:val="9"/>
    <w:semiHidden/>
    <w:unhideWhenUsed/>
    <w:qFormat/>
    <w:rsid w:val="00C07E5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0B2DC8"/>
    <w:pPr>
      <w:tabs>
        <w:tab w:val="left" w:pos="284"/>
        <w:tab w:val="left" w:pos="993"/>
      </w:tabs>
      <w:spacing w:before="0" w:line="360" w:lineRule="auto"/>
      <w:ind w:left="360"/>
      <w:jc w:val="center"/>
      <w:outlineLvl w:val="9"/>
    </w:pPr>
    <w:rPr>
      <w:rFonts w:asciiTheme="minorHAnsi" w:hAnsiTheme="minorHAnsi" w:cstheme="minorHAnsi"/>
      <w:b/>
      <w:bCs/>
      <w:color w:val="auto"/>
      <w:sz w:val="21"/>
      <w:szCs w:val="21"/>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0B2DC8"/>
    <w:rPr>
      <w:rFonts w:eastAsiaTheme="majorEastAsia" w:cstheme="minorHAnsi"/>
      <w:b/>
      <w:bCs/>
      <w:kern w:val="0"/>
      <w:sz w:val="21"/>
      <w:szCs w:val="21"/>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1"/>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iPriority w:val="99"/>
    <w:unhideWhenUsed/>
    <w:rsid w:val="00EB2425"/>
    <w:pPr>
      <w:spacing w:after="120"/>
      <w:ind w:left="283"/>
    </w:pPr>
  </w:style>
  <w:style w:type="character" w:customStyle="1" w:styleId="RecuodecorpodetextoChar">
    <w:name w:val="Recuo de corpo de texto Char"/>
    <w:basedOn w:val="Fontepargpadro"/>
    <w:link w:val="Recuodecorpodetexto"/>
    <w:uiPriority w:val="99"/>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TableParagraph">
    <w:name w:val="Table Paragraph"/>
    <w:basedOn w:val="Normal"/>
    <w:uiPriority w:val="1"/>
    <w:qFormat/>
    <w:rsid w:val="00AD1937"/>
    <w:pPr>
      <w:widowControl w:val="0"/>
      <w:autoSpaceDE w:val="0"/>
      <w:autoSpaceDN w:val="0"/>
    </w:pPr>
    <w:rPr>
      <w:rFonts w:ascii="Calibri" w:eastAsia="Calibri" w:hAnsi="Calibri" w:cs="Calibri"/>
      <w:sz w:val="22"/>
      <w:szCs w:val="22"/>
      <w:lang w:bidi="pt-BR"/>
    </w:rPr>
  </w:style>
  <w:style w:type="table" w:customStyle="1" w:styleId="TableNormal">
    <w:name w:val="Table Normal"/>
    <w:uiPriority w:val="2"/>
    <w:semiHidden/>
    <w:unhideWhenUsed/>
    <w:qFormat/>
    <w:rsid w:val="00AD193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CD20B2"/>
    <w:rPr>
      <w:rFonts w:ascii="Calibri" w:eastAsia="Times New Roman" w:hAnsi="Calibri" w:cs="Times New Roman"/>
      <w:b/>
      <w:bCs/>
      <w:kern w:val="0"/>
      <w:sz w:val="28"/>
      <w:szCs w:val="28"/>
      <w:lang w:eastAsia="pt-BR"/>
      <w14:ligatures w14:val="none"/>
    </w:rPr>
  </w:style>
  <w:style w:type="character" w:customStyle="1" w:styleId="Ttulo9Char">
    <w:name w:val="Título 9 Char"/>
    <w:basedOn w:val="Fontepargpadro"/>
    <w:link w:val="Ttulo9"/>
    <w:uiPriority w:val="9"/>
    <w:semiHidden/>
    <w:rsid w:val="00C07E54"/>
    <w:rPr>
      <w:rFonts w:asciiTheme="majorHAnsi" w:eastAsiaTheme="majorEastAsia" w:hAnsiTheme="majorHAnsi" w:cstheme="majorBidi"/>
      <w:i/>
      <w:iCs/>
      <w:color w:val="272727" w:themeColor="text1" w:themeTint="D8"/>
      <w:kern w:val="0"/>
      <w:sz w:val="21"/>
      <w:szCs w:val="21"/>
      <w:lang w:eastAsia="pt-BR"/>
      <w14:ligatures w14:val="none"/>
    </w:rPr>
  </w:style>
  <w:style w:type="character" w:customStyle="1" w:styleId="WW8Num1z0">
    <w:name w:val="WW8Num1z0"/>
    <w:rsid w:val="00C07E54"/>
  </w:style>
  <w:style w:type="character" w:customStyle="1" w:styleId="WW8Num1z1">
    <w:name w:val="WW8Num1z1"/>
    <w:rsid w:val="00C07E54"/>
  </w:style>
  <w:style w:type="character" w:customStyle="1" w:styleId="WW8Num1z2">
    <w:name w:val="WW8Num1z2"/>
    <w:rsid w:val="00C07E54"/>
  </w:style>
  <w:style w:type="character" w:customStyle="1" w:styleId="WW8Num1z3">
    <w:name w:val="WW8Num1z3"/>
    <w:rsid w:val="00C07E54"/>
  </w:style>
  <w:style w:type="character" w:customStyle="1" w:styleId="WW8Num1z4">
    <w:name w:val="WW8Num1z4"/>
    <w:rsid w:val="00C07E54"/>
  </w:style>
  <w:style w:type="character" w:customStyle="1" w:styleId="WW8Num1z5">
    <w:name w:val="WW8Num1z5"/>
    <w:rsid w:val="00C07E54"/>
  </w:style>
  <w:style w:type="character" w:customStyle="1" w:styleId="WW8Num1z6">
    <w:name w:val="WW8Num1z6"/>
    <w:rsid w:val="00C07E54"/>
  </w:style>
  <w:style w:type="character" w:customStyle="1" w:styleId="WW8Num1z7">
    <w:name w:val="WW8Num1z7"/>
    <w:rsid w:val="00C07E54"/>
  </w:style>
  <w:style w:type="character" w:customStyle="1" w:styleId="WW8Num1z8">
    <w:name w:val="WW8Num1z8"/>
    <w:rsid w:val="00C07E54"/>
  </w:style>
  <w:style w:type="character" w:customStyle="1" w:styleId="WW8Num2z0">
    <w:name w:val="WW8Num2z0"/>
    <w:rsid w:val="00C07E54"/>
    <w:rPr>
      <w:rFonts w:ascii="Arial" w:hAnsi="Arial" w:cs="Arial" w:hint="default"/>
      <w:sz w:val="23"/>
      <w:szCs w:val="23"/>
      <w:lang w:val="pt-BR"/>
    </w:rPr>
  </w:style>
  <w:style w:type="character" w:customStyle="1" w:styleId="WW8Num2z1">
    <w:name w:val="WW8Num2z1"/>
    <w:rsid w:val="00C07E54"/>
  </w:style>
  <w:style w:type="character" w:customStyle="1" w:styleId="WW8Num2z2">
    <w:name w:val="WW8Num2z2"/>
    <w:rsid w:val="00C07E54"/>
  </w:style>
  <w:style w:type="character" w:customStyle="1" w:styleId="WW8Num2z3">
    <w:name w:val="WW8Num2z3"/>
    <w:rsid w:val="00C07E54"/>
  </w:style>
  <w:style w:type="character" w:customStyle="1" w:styleId="WW8Num2z4">
    <w:name w:val="WW8Num2z4"/>
    <w:rsid w:val="00C07E54"/>
  </w:style>
  <w:style w:type="character" w:customStyle="1" w:styleId="WW8Num2z5">
    <w:name w:val="WW8Num2z5"/>
    <w:rsid w:val="00C07E54"/>
  </w:style>
  <w:style w:type="character" w:customStyle="1" w:styleId="WW8Num2z6">
    <w:name w:val="WW8Num2z6"/>
    <w:rsid w:val="00C07E54"/>
  </w:style>
  <w:style w:type="character" w:customStyle="1" w:styleId="WW8Num2z7">
    <w:name w:val="WW8Num2z7"/>
    <w:rsid w:val="00C07E54"/>
  </w:style>
  <w:style w:type="character" w:customStyle="1" w:styleId="WW8Num2z8">
    <w:name w:val="WW8Num2z8"/>
    <w:rsid w:val="00C07E54"/>
  </w:style>
  <w:style w:type="character" w:customStyle="1" w:styleId="Fontepargpadro3">
    <w:name w:val="Fonte parág. padrão3"/>
    <w:rsid w:val="00C07E54"/>
  </w:style>
  <w:style w:type="character" w:customStyle="1" w:styleId="WW-Absatz-Standardschriftart">
    <w:name w:val="WW-Absatz-Standardschriftart"/>
    <w:rsid w:val="00C07E54"/>
  </w:style>
  <w:style w:type="character" w:customStyle="1" w:styleId="Absatz-Standardschriftart">
    <w:name w:val="Absatz-Standardschriftart"/>
    <w:rsid w:val="00C07E54"/>
  </w:style>
  <w:style w:type="character" w:customStyle="1" w:styleId="WW-Fontepargpadro">
    <w:name w:val="WW-Fonte parág. padrão"/>
    <w:rsid w:val="00C07E54"/>
  </w:style>
  <w:style w:type="character" w:customStyle="1" w:styleId="Fontepargpadro2">
    <w:name w:val="Fonte parág. padrão2"/>
    <w:rsid w:val="00C07E54"/>
  </w:style>
  <w:style w:type="character" w:customStyle="1" w:styleId="Fontepargpadro1">
    <w:name w:val="Fonte parág. padrão1"/>
    <w:rsid w:val="00C07E54"/>
  </w:style>
  <w:style w:type="paragraph" w:customStyle="1" w:styleId="Ttulo30">
    <w:name w:val="Título3"/>
    <w:basedOn w:val="Normal"/>
    <w:next w:val="Corpodetexto"/>
    <w:rsid w:val="00C07E54"/>
    <w:pPr>
      <w:keepNext/>
      <w:suppressAutoHyphens/>
      <w:spacing w:before="240" w:after="120"/>
    </w:pPr>
    <w:rPr>
      <w:rFonts w:ascii="Liberation Sans" w:eastAsia="Microsoft YaHei" w:hAnsi="Liberation Sans" w:cs="Mangal"/>
      <w:sz w:val="28"/>
      <w:szCs w:val="28"/>
      <w:lang w:eastAsia="zh-CN"/>
    </w:rPr>
  </w:style>
  <w:style w:type="paragraph" w:styleId="Lista">
    <w:name w:val="List"/>
    <w:basedOn w:val="Corpodetexto"/>
    <w:rsid w:val="00C07E54"/>
    <w:pPr>
      <w:suppressAutoHyphens/>
    </w:pPr>
    <w:rPr>
      <w:rFonts w:eastAsia="SimSun" w:cs="Tahoma"/>
      <w:color w:val="000000"/>
      <w:lang w:eastAsia="zh-CN"/>
    </w:rPr>
  </w:style>
  <w:style w:type="paragraph" w:styleId="Legenda">
    <w:name w:val="caption"/>
    <w:basedOn w:val="Normal"/>
    <w:qFormat/>
    <w:rsid w:val="00C07E54"/>
    <w:pPr>
      <w:suppressLineNumbers/>
      <w:suppressAutoHyphens/>
      <w:spacing w:before="120" w:after="120"/>
    </w:pPr>
    <w:rPr>
      <w:rFonts w:eastAsia="SimSun" w:cs="Mangal"/>
      <w:i/>
      <w:iCs/>
      <w:szCs w:val="24"/>
      <w:lang w:eastAsia="zh-CN"/>
    </w:rPr>
  </w:style>
  <w:style w:type="paragraph" w:customStyle="1" w:styleId="ndice">
    <w:name w:val="Índice"/>
    <w:basedOn w:val="Normal"/>
    <w:rsid w:val="00C07E54"/>
    <w:pPr>
      <w:suppressLineNumbers/>
      <w:suppressAutoHyphens/>
    </w:pPr>
    <w:rPr>
      <w:rFonts w:eastAsia="SimSun" w:cs="Tahoma"/>
      <w:szCs w:val="24"/>
      <w:lang w:eastAsia="zh-CN"/>
    </w:rPr>
  </w:style>
  <w:style w:type="paragraph" w:customStyle="1" w:styleId="xl20">
    <w:name w:val="xl20"/>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Corpodetexto"/>
    <w:link w:val="SubttuloChar"/>
    <w:qFormat/>
    <w:rsid w:val="00C07E54"/>
    <w:pPr>
      <w:suppressAutoHyphens/>
    </w:pPr>
    <w:rPr>
      <w:rFonts w:eastAsia="SimSun"/>
      <w:color w:val="000000"/>
      <w:szCs w:val="24"/>
      <w:lang w:eastAsia="zh-CN"/>
    </w:rPr>
  </w:style>
  <w:style w:type="character" w:customStyle="1" w:styleId="SubttuloChar">
    <w:name w:val="Subtítulo Char"/>
    <w:basedOn w:val="Fontepargpadro"/>
    <w:link w:val="Subttulo"/>
    <w:rsid w:val="00C07E54"/>
    <w:rPr>
      <w:rFonts w:ascii="Times New Roman" w:eastAsia="SimSun" w:hAnsi="Times New Roman" w:cs="Times New Roman"/>
      <w:color w:val="000000"/>
      <w:kern w:val="0"/>
      <w:sz w:val="24"/>
      <w:szCs w:val="24"/>
      <w:lang w:eastAsia="zh-CN"/>
      <w14:ligatures w14:val="none"/>
    </w:rPr>
  </w:style>
  <w:style w:type="paragraph" w:customStyle="1" w:styleId="xl28">
    <w:name w:val="xl28"/>
    <w:basedOn w:val="Normal"/>
    <w:rsid w:val="00C07E54"/>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C07E54"/>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C07E54"/>
    <w:pPr>
      <w:suppressLineNumbers/>
      <w:suppressAutoHyphens/>
    </w:pPr>
    <w:rPr>
      <w:rFonts w:eastAsia="SimSun"/>
      <w:szCs w:val="24"/>
      <w:lang w:eastAsia="zh-CN"/>
    </w:rPr>
  </w:style>
  <w:style w:type="paragraph" w:customStyle="1" w:styleId="Ttulodatabela">
    <w:name w:val="Título da tabela"/>
    <w:basedOn w:val="Contedodatabela"/>
    <w:rsid w:val="00C07E54"/>
    <w:pPr>
      <w:jc w:val="center"/>
    </w:pPr>
    <w:rPr>
      <w:b/>
      <w:bCs/>
    </w:rPr>
  </w:style>
  <w:style w:type="paragraph" w:customStyle="1" w:styleId="Captulo">
    <w:name w:val="Capítulo"/>
    <w:basedOn w:val="Normal"/>
    <w:next w:val="Corpodetexto"/>
    <w:rsid w:val="00C07E54"/>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C07E54"/>
    <w:pPr>
      <w:suppressAutoHyphens/>
      <w:jc w:val="center"/>
    </w:pPr>
    <w:rPr>
      <w:rFonts w:eastAsia="SimSun"/>
      <w:color w:val="000000"/>
      <w:szCs w:val="24"/>
      <w:lang w:eastAsia="zh-CN"/>
    </w:rPr>
  </w:style>
  <w:style w:type="paragraph" w:customStyle="1" w:styleId="xl30">
    <w:name w:val="xl30"/>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C07E54"/>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Ttulo10">
    <w:name w:val="Título1"/>
    <w:basedOn w:val="Normal"/>
    <w:next w:val="Corpodetexto"/>
    <w:rsid w:val="00C07E54"/>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C07E54"/>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C07E54"/>
    <w:pPr>
      <w:suppressLineNumbers/>
      <w:suppressAutoHyphens/>
      <w:spacing w:before="120" w:after="120"/>
    </w:pPr>
    <w:rPr>
      <w:rFonts w:eastAsia="SimSun" w:cs="Tahoma"/>
      <w:i/>
      <w:iCs/>
      <w:szCs w:val="24"/>
      <w:lang w:eastAsia="zh-CN"/>
    </w:rPr>
  </w:style>
  <w:style w:type="paragraph" w:customStyle="1" w:styleId="xl31">
    <w:name w:val="xl31"/>
    <w:basedOn w:val="Normal"/>
    <w:rsid w:val="00C07E54"/>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C07E54"/>
    <w:pPr>
      <w:suppressLineNumbers/>
      <w:suppressAutoHyphens/>
    </w:pPr>
    <w:rPr>
      <w:rFonts w:eastAsia="SimSun"/>
      <w:szCs w:val="24"/>
      <w:lang w:eastAsia="zh-CN"/>
    </w:rPr>
  </w:style>
  <w:style w:type="paragraph" w:customStyle="1" w:styleId="Ttulodetabela">
    <w:name w:val="Título de tabela"/>
    <w:basedOn w:val="Contedodetabela"/>
    <w:rsid w:val="00C07E54"/>
    <w:pPr>
      <w:jc w:val="center"/>
    </w:pPr>
    <w:rPr>
      <w:b/>
      <w:bCs/>
    </w:rPr>
  </w:style>
  <w:style w:type="paragraph" w:customStyle="1" w:styleId="xl17">
    <w:name w:val="xl17"/>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C07E54"/>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C07E54"/>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C07E54"/>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C07E54"/>
    <w:rPr>
      <w:vertAlign w:val="superscript"/>
    </w:rPr>
  </w:style>
  <w:style w:type="paragraph" w:styleId="Textodenotadefim">
    <w:name w:val="endnote text"/>
    <w:basedOn w:val="Normal"/>
    <w:link w:val="TextodenotadefimChar"/>
    <w:uiPriority w:val="99"/>
    <w:semiHidden/>
    <w:unhideWhenUsed/>
    <w:rsid w:val="00C07E54"/>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C07E54"/>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C07E54"/>
    <w:rPr>
      <w:vertAlign w:val="superscript"/>
    </w:rPr>
  </w:style>
  <w:style w:type="character" w:customStyle="1" w:styleId="assuntoclasse">
    <w:name w:val="assuntoclasse"/>
    <w:basedOn w:val="Fontepargpadro"/>
    <w:rsid w:val="00C07E54"/>
  </w:style>
  <w:style w:type="paragraph" w:styleId="Citao">
    <w:name w:val="Quote"/>
    <w:aliases w:val="TCU,Citação AGU"/>
    <w:basedOn w:val="Normal"/>
    <w:next w:val="Normal"/>
    <w:link w:val="CitaoChar"/>
    <w:uiPriority w:val="29"/>
    <w:qFormat/>
    <w:rsid w:val="00C07E5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C07E54"/>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C07E54"/>
    <w:pPr>
      <w:spacing w:after="0" w:line="240" w:lineRule="auto"/>
    </w:pPr>
    <w:rPr>
      <w:rFonts w:ascii="Times New Roman" w:eastAsia="SimSun" w:hAnsi="Times New Roman" w:cs="Times New Roman"/>
      <w:kern w:val="0"/>
      <w:sz w:val="24"/>
      <w:szCs w:val="24"/>
      <w:lang w:eastAsia="zh-CN"/>
      <w14:ligatures w14:val="none"/>
    </w:rPr>
  </w:style>
  <w:style w:type="paragraph" w:customStyle="1" w:styleId="ou">
    <w:name w:val="ou"/>
    <w:basedOn w:val="PargrafodaLista"/>
    <w:link w:val="ouChar"/>
    <w:qFormat/>
    <w:rsid w:val="00C07E54"/>
    <w:pPr>
      <w:spacing w:before="60" w:after="60" w:line="259" w:lineRule="auto"/>
      <w:ind w:left="0"/>
      <w:contextualSpacing w:val="0"/>
      <w:jc w:val="center"/>
    </w:pPr>
    <w:rPr>
      <w:rFonts w:ascii="Arial" w:eastAsiaTheme="minorHAnsi" w:hAnsi="Arial" w:cs="Arial"/>
      <w:b/>
      <w:bCs/>
      <w:i/>
      <w:iCs/>
      <w:color w:val="FF0000"/>
      <w:szCs w:val="24"/>
      <w:u w:val="single"/>
    </w:rPr>
  </w:style>
  <w:style w:type="character" w:customStyle="1" w:styleId="ouChar">
    <w:name w:val="ou Char"/>
    <w:basedOn w:val="Fontepargpadro"/>
    <w:link w:val="ou"/>
    <w:rsid w:val="00C07E54"/>
    <w:rPr>
      <w:rFonts w:ascii="Arial" w:hAnsi="Arial" w:cs="Arial"/>
      <w:b/>
      <w:bCs/>
      <w:i/>
      <w:iCs/>
      <w:color w:val="FF0000"/>
      <w:kern w:val="0"/>
      <w:sz w:val="24"/>
      <w:szCs w:val="24"/>
      <w:u w:val="single"/>
      <w:lang w:eastAsia="pt-BR"/>
      <w14:ligatures w14:val="none"/>
    </w:rPr>
  </w:style>
  <w:style w:type="character" w:customStyle="1" w:styleId="lrzxr">
    <w:name w:val="lrzxr"/>
    <w:basedOn w:val="Fontepargpadro"/>
    <w:rsid w:val="00C07E54"/>
  </w:style>
  <w:style w:type="paragraph" w:customStyle="1" w:styleId="Nvel1-SemNum">
    <w:name w:val="Nível 1-Sem Num"/>
    <w:basedOn w:val="Nivel01"/>
    <w:link w:val="Nvel1-SemNumChar"/>
    <w:qFormat/>
    <w:rsid w:val="00C07E54"/>
    <w:pPr>
      <w:spacing w:before="240"/>
      <w:ind w:left="357"/>
      <w:outlineLvl w:val="1"/>
    </w:pPr>
    <w:rPr>
      <w:color w:val="FF0000"/>
    </w:rPr>
  </w:style>
  <w:style w:type="character" w:customStyle="1" w:styleId="Nvel1-SemNumChar">
    <w:name w:val="Nível 1-Sem Num Char"/>
    <w:basedOn w:val="Nivel01Char"/>
    <w:link w:val="Nvel1-SemNum"/>
    <w:rsid w:val="00C07E54"/>
    <w:rPr>
      <w:rFonts w:ascii="Arial" w:eastAsiaTheme="majorEastAsia" w:hAnsi="Arial" w:cs="Arial"/>
      <w:b/>
      <w:bCs/>
      <w:color w:val="FF0000"/>
      <w:kern w:val="0"/>
      <w:sz w:val="20"/>
      <w:szCs w:val="20"/>
      <w:lang w:eastAsia="pt-BR"/>
      <w14:ligatures w14:val="none"/>
    </w:rPr>
  </w:style>
  <w:style w:type="paragraph" w:customStyle="1" w:styleId="modelo">
    <w:name w:val="modelo"/>
    <w:basedOn w:val="Cabealho"/>
    <w:next w:val="Cabealho"/>
    <w:rsid w:val="00C07E54"/>
    <w:pPr>
      <w:widowControl w:val="0"/>
      <w:tabs>
        <w:tab w:val="clear" w:pos="4252"/>
        <w:tab w:val="clear" w:pos="8504"/>
        <w:tab w:val="center" w:pos="4419"/>
        <w:tab w:val="right" w:pos="8838"/>
      </w:tabs>
      <w:suppressAutoHyphens/>
      <w:autoSpaceDE w:val="0"/>
      <w:autoSpaceDN w:val="0"/>
      <w:jc w:val="both"/>
    </w:pPr>
    <w:rPr>
      <w:rFonts w:ascii="Arial" w:hAnsi="Arial" w:cs="Arial"/>
      <w:szCs w:val="24"/>
      <w:lang w:val="pt-PT"/>
    </w:rPr>
  </w:style>
  <w:style w:type="character" w:customStyle="1" w:styleId="fontstyle01">
    <w:name w:val="fontstyle01"/>
    <w:rsid w:val="00C07E54"/>
    <w:rPr>
      <w:rFonts w:ascii="Times-Italic" w:hAnsi="Times-Italic" w:hint="default"/>
      <w:b w:val="0"/>
      <w:bCs w:val="0"/>
      <w:i/>
      <w:iCs/>
      <w:color w:val="000000"/>
      <w:sz w:val="24"/>
      <w:szCs w:val="24"/>
    </w:rPr>
  </w:style>
  <w:style w:type="paragraph" w:styleId="Corpodetexto2">
    <w:name w:val="Body Text 2"/>
    <w:basedOn w:val="Normal"/>
    <w:link w:val="Corpodetexto2Char"/>
    <w:uiPriority w:val="99"/>
    <w:unhideWhenUsed/>
    <w:rsid w:val="00C07E54"/>
    <w:pPr>
      <w:spacing w:after="120" w:line="480" w:lineRule="auto"/>
    </w:pPr>
  </w:style>
  <w:style w:type="character" w:customStyle="1" w:styleId="Corpodetexto2Char">
    <w:name w:val="Corpo de texto 2 Char"/>
    <w:basedOn w:val="Fontepargpadro"/>
    <w:link w:val="Corpodetexto2"/>
    <w:uiPriority w:val="99"/>
    <w:rsid w:val="00C07E54"/>
    <w:rPr>
      <w:rFonts w:ascii="Times New Roman" w:eastAsia="Times New Roman" w:hAnsi="Times New Roman" w:cs="Times New Roman"/>
      <w:kern w:val="0"/>
      <w:sz w:val="24"/>
      <w:szCs w:val="20"/>
      <w:lang w:eastAsia="pt-BR"/>
      <w14:ligatures w14:val="none"/>
    </w:rPr>
  </w:style>
  <w:style w:type="paragraph" w:customStyle="1" w:styleId="p10">
    <w:name w:val="p10"/>
    <w:basedOn w:val="Normal"/>
    <w:rsid w:val="00C07E54"/>
    <w:pPr>
      <w:widowControl w:val="0"/>
      <w:tabs>
        <w:tab w:val="left" w:pos="720"/>
      </w:tabs>
      <w:snapToGrid w:val="0"/>
      <w:spacing w:line="280" w:lineRule="atLeast"/>
    </w:pPr>
  </w:style>
  <w:style w:type="character" w:customStyle="1" w:styleId="Corpodetexto3Char">
    <w:name w:val="Corpo de texto 3 Char"/>
    <w:basedOn w:val="Fontepargpadro"/>
    <w:link w:val="Corpodetexto3"/>
    <w:uiPriority w:val="99"/>
    <w:semiHidden/>
    <w:rsid w:val="00C07E54"/>
    <w:rPr>
      <w:sz w:val="16"/>
      <w:szCs w:val="16"/>
    </w:rPr>
  </w:style>
  <w:style w:type="paragraph" w:styleId="Corpodetexto3">
    <w:name w:val="Body Text 3"/>
    <w:basedOn w:val="Normal"/>
    <w:link w:val="Corpodetexto3Char"/>
    <w:uiPriority w:val="99"/>
    <w:semiHidden/>
    <w:unhideWhenUsed/>
    <w:rsid w:val="00C07E54"/>
    <w:pPr>
      <w:spacing w:after="120"/>
    </w:pPr>
    <w:rPr>
      <w:rFonts w:asciiTheme="minorHAnsi" w:eastAsiaTheme="minorHAnsi" w:hAnsiTheme="minorHAnsi" w:cstheme="minorBidi"/>
      <w:kern w:val="2"/>
      <w:sz w:val="16"/>
      <w:szCs w:val="16"/>
      <w:lang w:eastAsia="en-US"/>
      <w14:ligatures w14:val="standardContextual"/>
    </w:rPr>
  </w:style>
  <w:style w:type="character" w:customStyle="1" w:styleId="Corpodetexto3Char1">
    <w:name w:val="Corpo de texto 3 Char1"/>
    <w:basedOn w:val="Fontepargpadro"/>
    <w:uiPriority w:val="99"/>
    <w:semiHidden/>
    <w:rsid w:val="00C07E54"/>
    <w:rPr>
      <w:rFonts w:ascii="Times New Roman" w:eastAsia="Times New Roman" w:hAnsi="Times New Roman" w:cs="Times New Roman"/>
      <w:kern w:val="0"/>
      <w:sz w:val="16"/>
      <w:szCs w:val="16"/>
      <w:lang w:eastAsia="pt-BR"/>
      <w14:ligatures w14:val="none"/>
    </w:rPr>
  </w:style>
  <w:style w:type="paragraph" w:customStyle="1" w:styleId="Corpodetexto21">
    <w:name w:val="Corpo de texto 21"/>
    <w:basedOn w:val="Normal"/>
    <w:rsid w:val="00C07E54"/>
    <w:pPr>
      <w:suppressAutoHyphens/>
      <w:jc w:val="both"/>
    </w:pPr>
    <w:rPr>
      <w:rFonts w:ascii="Arial" w:hAnsi="Arial" w:cs="Arial"/>
      <w:lang w:eastAsia="ar-SA"/>
    </w:rPr>
  </w:style>
  <w:style w:type="paragraph" w:customStyle="1" w:styleId="xl64">
    <w:name w:val="xl64"/>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sz w:val="16"/>
      <w:szCs w:val="16"/>
    </w:rPr>
  </w:style>
  <w:style w:type="paragraph" w:customStyle="1" w:styleId="xl65">
    <w:name w:val="xl65"/>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16"/>
      <w:szCs w:val="16"/>
    </w:rPr>
  </w:style>
  <w:style w:type="paragraph" w:customStyle="1" w:styleId="xl66">
    <w:name w:val="xl66"/>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16"/>
      <w:szCs w:val="16"/>
    </w:rPr>
  </w:style>
  <w:style w:type="paragraph" w:customStyle="1" w:styleId="xl67">
    <w:name w:val="xl67"/>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sz w:val="16"/>
      <w:szCs w:val="16"/>
    </w:rPr>
  </w:style>
  <w:style w:type="paragraph" w:customStyle="1" w:styleId="xl68">
    <w:name w:val="xl68"/>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sz w:val="16"/>
      <w:szCs w:val="16"/>
    </w:rPr>
  </w:style>
  <w:style w:type="paragraph" w:customStyle="1" w:styleId="xl69">
    <w:name w:val="xl69"/>
    <w:basedOn w:val="Normal"/>
    <w:rsid w:val="00C07E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b/>
      <w:bCs/>
      <w:sz w:val="16"/>
      <w:szCs w:val="16"/>
    </w:rPr>
  </w:style>
  <w:style w:type="character" w:customStyle="1" w:styleId="WW8Num3z3">
    <w:name w:val="WW8Num3z3"/>
    <w:rsid w:val="00C07E54"/>
    <w:rPr>
      <w:rFonts w:ascii="Courier New" w:hAnsi="Courier New"/>
      <w:b/>
      <w:sz w:val="18"/>
      <w:szCs w:val="18"/>
    </w:rPr>
  </w:style>
  <w:style w:type="table" w:customStyle="1" w:styleId="TableNormal1">
    <w:name w:val="Table Normal1"/>
    <w:uiPriority w:val="2"/>
    <w:semiHidden/>
    <w:unhideWhenUsed/>
    <w:qFormat/>
    <w:rsid w:val="00FE7FB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Ttulo6Char">
    <w:name w:val="Título 6 Char"/>
    <w:basedOn w:val="Fontepargpadro"/>
    <w:link w:val="Ttulo6"/>
    <w:rsid w:val="00B87D7D"/>
    <w:rPr>
      <w:rFonts w:ascii="Times New Roman" w:eastAsia="Times New Roman" w:hAnsi="Times New Roman" w:cs="Times New Roman"/>
      <w:b/>
      <w:bCs/>
      <w:kern w:val="0"/>
      <w:lang w:eastAsia="pt-BR"/>
      <w14:ligatures w14:val="none"/>
    </w:rPr>
  </w:style>
  <w:style w:type="character" w:customStyle="1" w:styleId="Ttulo7Char">
    <w:name w:val="Título 7 Char"/>
    <w:basedOn w:val="Fontepargpadro"/>
    <w:link w:val="Ttulo7"/>
    <w:rsid w:val="00B87D7D"/>
    <w:rPr>
      <w:rFonts w:ascii="Arial" w:eastAsia="Times New Roman" w:hAnsi="Arial" w:cs="Times New Roman"/>
      <w:b/>
      <w:kern w:val="0"/>
      <w:sz w:val="26"/>
      <w:szCs w:val="20"/>
      <w:lang w:eastAsia="pt-BR"/>
      <w14:ligatures w14:val="none"/>
    </w:rPr>
  </w:style>
  <w:style w:type="character" w:customStyle="1" w:styleId="CharChar3">
    <w:name w:val="Char Char3"/>
    <w:basedOn w:val="Fontepargpadro"/>
    <w:rsid w:val="00B87D7D"/>
  </w:style>
  <w:style w:type="character" w:customStyle="1" w:styleId="apple-converted-space">
    <w:name w:val="apple-converted-space"/>
    <w:basedOn w:val="Fontepargpadro"/>
    <w:rsid w:val="00B87D7D"/>
  </w:style>
  <w:style w:type="paragraph" w:styleId="Partesuperior-zdoformulrio">
    <w:name w:val="HTML Top of Form"/>
    <w:basedOn w:val="Normal"/>
    <w:next w:val="Normal"/>
    <w:link w:val="Partesuperior-zdoformulrioChar"/>
    <w:hidden/>
    <w:uiPriority w:val="99"/>
    <w:unhideWhenUsed/>
    <w:rsid w:val="00B87D7D"/>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rsid w:val="00B87D7D"/>
    <w:rPr>
      <w:rFonts w:ascii="Arial" w:eastAsia="Times New Roman" w:hAnsi="Arial" w:cs="Arial"/>
      <w:vanish/>
      <w:kern w:val="0"/>
      <w:sz w:val="16"/>
      <w:szCs w:val="16"/>
      <w:lang w:eastAsia="pt-BR"/>
      <w14:ligatures w14:val="none"/>
    </w:rPr>
  </w:style>
  <w:style w:type="character" w:styleId="MenoPendente">
    <w:name w:val="Unresolved Mention"/>
    <w:basedOn w:val="Fontepargpadro"/>
    <w:uiPriority w:val="99"/>
    <w:semiHidden/>
    <w:unhideWhenUsed/>
    <w:rsid w:val="00CE20A0"/>
    <w:rPr>
      <w:color w:val="605E5C"/>
      <w:shd w:val="clear" w:color="auto" w:fill="E1DFDD"/>
    </w:rPr>
  </w:style>
  <w:style w:type="character" w:customStyle="1" w:styleId="CharChar30">
    <w:name w:val="Char Char3"/>
    <w:basedOn w:val="Fontepargpadro"/>
    <w:rsid w:val="00031F4B"/>
  </w:style>
  <w:style w:type="character" w:styleId="Meno">
    <w:name w:val="Mention"/>
    <w:basedOn w:val="Fontepargpadro"/>
    <w:uiPriority w:val="99"/>
    <w:unhideWhenUsed/>
    <w:rsid w:val="00031F4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69942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portaltransparencia.gov.br/sancoes"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pncp.gov.br/app/editais?q=Santa%20Branca&amp;status=todos&amp;pagina=7&amp;municipios=3782" TargetMode="External"/><Relationship Id="rId39"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gov.br/trabalho-e-previdencia/pt-br/servicos/empregador/programa-de-alimentacao-do-trabalhador-pat/arquivos-legislacao/instrucoes-normativas/pat_in_971_2009.pdf"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sancoes.sp.gov.br"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santabranca.sp.gov.br/pagina/118/diario-oficial-2026" TargetMode="External"/><Relationship Id="rId33" Type="http://schemas.openxmlformats.org/officeDocument/2006/relationships/hyperlink" Target="https://www.planalto.gov.br/ccivil_03/_ato2019-2022/2021/decreto/d10880.htm" TargetMode="External"/><Relationship Id="rId38"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licitacao@santabranca.sp.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24" Type="http://schemas.openxmlformats.org/officeDocument/2006/relationships/hyperlink" Target="https://santabranca.sp.gov.br/pagina/113/licitacoes"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planalto.gov.br/ccivil_03/leis/l5764.htm"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santabranca.s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www/" TargetMode="External"/><Relationship Id="rId19" Type="http://schemas.openxmlformats.org/officeDocument/2006/relationships/hyperlink" Target="https://www.bbmnetlicitacoes.com.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bbmnetlicitacoes.com.br" TargetMode="External"/><Relationship Id="rId27" Type="http://schemas.openxmlformats.org/officeDocument/2006/relationships/hyperlink" Target="https://novobbmnet.com.br/?gclid=EAIaIQobChMI1seoiLXA6gIVUYCRCh2jMQkvEAAYASAAEgKS7fD_BwE"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14057-3999-49E1-B973-40C50238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130</Pages>
  <Words>46866</Words>
  <Characters>253080</Characters>
  <Application>Microsoft Office Word</Application>
  <DocSecurity>0</DocSecurity>
  <Lines>2109</Lines>
  <Paragraphs>598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2026-10-02T14:45:00Z</cp:lastPrinted>
  <dcterms:created xsi:type="dcterms:W3CDTF">2026-10-02T19:15:00Z</dcterms:created>
  <dcterms:modified xsi:type="dcterms:W3CDTF">2026-10-05T11:55:00Z</dcterms:modified>
</cp:coreProperties>
</file>